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5219C4">
      <w:pPr>
        <w:jc w:val="center"/>
        <w:rPr>
          <w:rFonts w:hint="eastAsia" w:ascii="宋体" w:hAnsi="宋体"/>
          <w:highlight w:val="none"/>
        </w:rPr>
      </w:pPr>
    </w:p>
    <w:p w14:paraId="31A8C857">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2B2A0189">
      <w:pPr>
        <w:jc w:val="center"/>
        <w:rPr>
          <w:rFonts w:hint="eastAsia" w:ascii="宋体" w:hAnsi="宋体"/>
          <w:highlight w:val="none"/>
        </w:rPr>
      </w:pPr>
    </w:p>
    <w:p w14:paraId="5F159172">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B412D4A">
      <w:pPr>
        <w:spacing w:line="700" w:lineRule="exact"/>
        <w:jc w:val="center"/>
        <w:rPr>
          <w:rFonts w:hint="eastAsia" w:ascii="方正黑体_GBK" w:eastAsia="方正黑体_GBK"/>
          <w:sz w:val="72"/>
          <w:szCs w:val="72"/>
          <w:highlight w:val="none"/>
        </w:rPr>
      </w:pPr>
    </w:p>
    <w:p w14:paraId="0F1A107C">
      <w:pPr>
        <w:spacing w:line="700" w:lineRule="exact"/>
        <w:jc w:val="center"/>
        <w:rPr>
          <w:rFonts w:hint="eastAsia" w:ascii="黑体" w:eastAsia="黑体"/>
          <w:sz w:val="32"/>
          <w:highlight w:val="none"/>
        </w:rPr>
      </w:pPr>
    </w:p>
    <w:p w14:paraId="73E84F5B">
      <w:pPr>
        <w:spacing w:line="700" w:lineRule="exact"/>
        <w:jc w:val="center"/>
        <w:rPr>
          <w:rFonts w:hint="eastAsia" w:ascii="黑体" w:eastAsia="黑体"/>
          <w:sz w:val="32"/>
          <w:highlight w:val="none"/>
        </w:rPr>
      </w:pPr>
    </w:p>
    <w:p w14:paraId="23AF51C1">
      <w:pPr>
        <w:spacing w:line="700" w:lineRule="exact"/>
        <w:jc w:val="center"/>
        <w:rPr>
          <w:rFonts w:hint="eastAsia" w:ascii="黑体" w:eastAsia="黑体"/>
          <w:sz w:val="32"/>
          <w:highlight w:val="none"/>
        </w:rPr>
      </w:pPr>
    </w:p>
    <w:p w14:paraId="752DE4F7">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号：DJGZ26A000</w:t>
      </w:r>
      <w:r>
        <w:rPr>
          <w:rFonts w:hint="eastAsia" w:ascii="方正小标宋_GBK" w:hAnsi="宋体" w:eastAsia="方正小标宋_GBK"/>
          <w:sz w:val="36"/>
          <w:szCs w:val="36"/>
          <w:highlight w:val="none"/>
          <w:lang w:val="en-US" w:eastAsia="zh-CN"/>
        </w:rPr>
        <w:t>1</w:t>
      </w:r>
      <w:r>
        <w:rPr>
          <w:rFonts w:hint="eastAsia" w:ascii="方正小标宋_GBK" w:hAnsi="宋体" w:eastAsia="方正小标宋_GBK"/>
          <w:sz w:val="36"/>
          <w:szCs w:val="36"/>
          <w:highlight w:val="none"/>
        </w:rPr>
        <w:t>8</w:t>
      </w:r>
    </w:p>
    <w:p w14:paraId="5D9FCFF7">
      <w:pPr>
        <w:spacing w:line="500" w:lineRule="exact"/>
        <w:ind w:left="2520" w:hanging="2520" w:hangingChars="700"/>
        <w:outlineLvl w:val="0"/>
        <w:rPr>
          <w:rFonts w:hint="eastAsia"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eastAsia="zh-CN"/>
        </w:rPr>
        <w:t>重庆康科特建筑材料有限公司</w:t>
      </w:r>
      <w:r>
        <w:rPr>
          <w:rFonts w:hint="eastAsia" w:ascii="方正小标宋_GBK" w:hAnsi="宋体" w:eastAsia="方正小标宋_GBK"/>
          <w:sz w:val="36"/>
          <w:szCs w:val="36"/>
          <w:highlight w:val="none"/>
          <w:lang w:val="en-US" w:eastAsia="zh-CN"/>
        </w:rPr>
        <w:t>2026年5月矿渣粉</w:t>
      </w:r>
      <w:r>
        <w:rPr>
          <w:rFonts w:hint="eastAsia" w:ascii="方正小标宋_GBK" w:hAnsi="宋体" w:eastAsia="方正小标宋_GBK"/>
          <w:sz w:val="36"/>
          <w:szCs w:val="36"/>
          <w:highlight w:val="none"/>
          <w:lang w:eastAsia="zh-CN"/>
        </w:rPr>
        <w:t>采购项目</w:t>
      </w:r>
    </w:p>
    <w:p w14:paraId="2FE618AD">
      <w:pPr>
        <w:spacing w:line="700" w:lineRule="exact"/>
        <w:jc w:val="center"/>
        <w:rPr>
          <w:rFonts w:hint="eastAsia" w:ascii="方正小标宋_GBK" w:hAnsi="宋体" w:eastAsia="方正小标宋_GBK"/>
          <w:b/>
          <w:sz w:val="36"/>
          <w:szCs w:val="36"/>
          <w:highlight w:val="none"/>
        </w:rPr>
      </w:pPr>
    </w:p>
    <w:p w14:paraId="1F6A402C">
      <w:pPr>
        <w:spacing w:line="700" w:lineRule="exact"/>
        <w:jc w:val="center"/>
        <w:rPr>
          <w:rFonts w:hint="eastAsia" w:ascii="方正小标宋_GBK" w:hAnsi="宋体" w:eastAsia="方正小标宋_GBK"/>
          <w:b/>
          <w:sz w:val="36"/>
          <w:szCs w:val="36"/>
          <w:highlight w:val="none"/>
        </w:rPr>
      </w:pPr>
    </w:p>
    <w:p w14:paraId="2EB1D133">
      <w:pPr>
        <w:spacing w:line="700" w:lineRule="exact"/>
        <w:jc w:val="center"/>
        <w:rPr>
          <w:rFonts w:hint="eastAsia" w:ascii="方正小标宋_GBK" w:hAnsi="宋体" w:eastAsia="方正小标宋_GBK"/>
          <w:b/>
          <w:sz w:val="36"/>
          <w:szCs w:val="36"/>
          <w:highlight w:val="none"/>
        </w:rPr>
      </w:pPr>
    </w:p>
    <w:p w14:paraId="16067167">
      <w:pPr>
        <w:spacing w:line="700" w:lineRule="exact"/>
        <w:rPr>
          <w:rFonts w:hint="eastAsia" w:ascii="方正小标宋_GBK" w:hAnsi="宋体" w:eastAsia="方正小标宋_GBK"/>
          <w:b/>
          <w:sz w:val="36"/>
          <w:szCs w:val="36"/>
          <w:highlight w:val="none"/>
        </w:rPr>
      </w:pPr>
    </w:p>
    <w:p w14:paraId="698A42EC">
      <w:pPr>
        <w:spacing w:line="700" w:lineRule="exact"/>
        <w:rPr>
          <w:rFonts w:hint="eastAsia" w:ascii="方正小标宋_GBK" w:hAnsi="宋体" w:eastAsia="方正小标宋_GBK"/>
          <w:b/>
          <w:sz w:val="36"/>
          <w:szCs w:val="36"/>
          <w:highlight w:val="none"/>
        </w:rPr>
      </w:pPr>
    </w:p>
    <w:p w14:paraId="11FC02AF">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重庆康科特建筑材料有限公司</w:t>
      </w:r>
    </w:p>
    <w:p w14:paraId="58CFAB4A">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3F086E25">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eastAsia="zh-CN"/>
        </w:rPr>
        <w:t>五</w:t>
      </w:r>
      <w:r>
        <w:rPr>
          <w:rFonts w:hint="eastAsia" w:ascii="方正小标宋_GBK" w:hAnsi="宋体" w:eastAsia="方正小标宋_GBK"/>
          <w:sz w:val="36"/>
          <w:szCs w:val="36"/>
          <w:highlight w:val="none"/>
        </w:rPr>
        <w:t>月</w:t>
      </w:r>
    </w:p>
    <w:p w14:paraId="4F3D1390">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CA98473">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00019A33">
      <w:pPr>
        <w:pStyle w:val="48"/>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_Toc1404207147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_Toc1404207147 \h </w:instrText>
      </w:r>
      <w:r>
        <w:fldChar w:fldCharType="separate"/>
      </w:r>
      <w:r>
        <w:t>- 3 -</w:t>
      </w:r>
      <w:r>
        <w:fldChar w:fldCharType="end"/>
      </w:r>
      <w:r>
        <w:rPr>
          <w:rFonts w:hint="eastAsia" w:ascii="方正仿宋_GBK" w:hAnsi="宋体" w:eastAsia="方正仿宋_GBK"/>
          <w:szCs w:val="21"/>
          <w:highlight w:val="none"/>
        </w:rPr>
        <w:fldChar w:fldCharType="end"/>
      </w:r>
    </w:p>
    <w:p w14:paraId="2BD798E7">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_Toc341121256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_Toc341121256 \h </w:instrText>
      </w:r>
      <w:r>
        <w:fldChar w:fldCharType="separate"/>
      </w:r>
      <w:r>
        <w:t>- 3 -</w:t>
      </w:r>
      <w:r>
        <w:fldChar w:fldCharType="end"/>
      </w:r>
      <w:r>
        <w:rPr>
          <w:rFonts w:hint="eastAsia" w:ascii="方正仿宋_GBK" w:hAnsi="宋体" w:eastAsia="方正仿宋_GBK"/>
          <w:szCs w:val="21"/>
          <w:highlight w:val="none"/>
        </w:rPr>
        <w:fldChar w:fldCharType="end"/>
      </w:r>
    </w:p>
    <w:p w14:paraId="21220EFE">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_Toc1509461071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_Toc1509461071 \h </w:instrText>
      </w:r>
      <w:r>
        <w:fldChar w:fldCharType="separate"/>
      </w:r>
      <w:r>
        <w:t>- 3 -</w:t>
      </w:r>
      <w:r>
        <w:fldChar w:fldCharType="end"/>
      </w:r>
      <w:r>
        <w:rPr>
          <w:rFonts w:hint="eastAsia" w:ascii="方正仿宋_GBK" w:hAnsi="宋体" w:eastAsia="方正仿宋_GBK"/>
          <w:szCs w:val="21"/>
          <w:highlight w:val="none"/>
        </w:rPr>
        <w:fldChar w:fldCharType="end"/>
      </w:r>
    </w:p>
    <w:p w14:paraId="7E36CE49">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_Toc539534442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_Toc539534442 \h </w:instrText>
      </w:r>
      <w:r>
        <w:fldChar w:fldCharType="separate"/>
      </w:r>
      <w:r>
        <w:t>- 3 -</w:t>
      </w:r>
      <w:r>
        <w:fldChar w:fldCharType="end"/>
      </w:r>
      <w:r>
        <w:rPr>
          <w:rFonts w:hint="eastAsia" w:ascii="方正仿宋_GBK" w:hAnsi="宋体" w:eastAsia="方正仿宋_GBK"/>
          <w:szCs w:val="21"/>
          <w:highlight w:val="none"/>
        </w:rPr>
        <w:fldChar w:fldCharType="end"/>
      </w:r>
    </w:p>
    <w:p w14:paraId="69672024">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_Toc1343443767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_Toc1343443767 \h </w:instrText>
      </w:r>
      <w:r>
        <w:fldChar w:fldCharType="separate"/>
      </w:r>
      <w:r>
        <w:t>- 3 -</w:t>
      </w:r>
      <w:r>
        <w:fldChar w:fldCharType="end"/>
      </w:r>
      <w:r>
        <w:rPr>
          <w:rFonts w:hint="eastAsia" w:ascii="方正仿宋_GBK" w:hAnsi="宋体" w:eastAsia="方正仿宋_GBK"/>
          <w:szCs w:val="21"/>
          <w:highlight w:val="none"/>
        </w:rPr>
        <w:fldChar w:fldCharType="end"/>
      </w:r>
    </w:p>
    <w:p w14:paraId="69B50CBD">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_Toc1890660425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_Toc1890660425 \h </w:instrText>
      </w:r>
      <w:r>
        <w:fldChar w:fldCharType="separate"/>
      </w:r>
      <w:r>
        <w:t>- 5 -</w:t>
      </w:r>
      <w:r>
        <w:fldChar w:fldCharType="end"/>
      </w:r>
      <w:r>
        <w:rPr>
          <w:rFonts w:hint="eastAsia" w:ascii="方正仿宋_GBK" w:hAnsi="宋体" w:eastAsia="方正仿宋_GBK"/>
          <w:szCs w:val="21"/>
          <w:highlight w:val="none"/>
        </w:rPr>
        <w:fldChar w:fldCharType="end"/>
      </w:r>
    </w:p>
    <w:p w14:paraId="03008B17">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_Toc876548366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w:t>
      </w:r>
      <w:r>
        <w:rPr>
          <w:rFonts w:hint="eastAsia" w:ascii="方正仿宋_GBK" w:hAnsi="宋体" w:eastAsia="方正仿宋_GBK"/>
          <w:highlight w:val="none"/>
        </w:rPr>
        <w:t>、其它有关规定</w:t>
      </w:r>
      <w:r>
        <w:tab/>
      </w:r>
      <w:r>
        <w:fldChar w:fldCharType="begin"/>
      </w:r>
      <w:r>
        <w:instrText xml:space="preserve"> PAGEREF _Toc876548366 \h </w:instrText>
      </w:r>
      <w:r>
        <w:fldChar w:fldCharType="separate"/>
      </w:r>
      <w:r>
        <w:t>- 7 -</w:t>
      </w:r>
      <w:r>
        <w:fldChar w:fldCharType="end"/>
      </w:r>
      <w:r>
        <w:rPr>
          <w:rFonts w:hint="eastAsia" w:ascii="方正仿宋_GBK" w:hAnsi="宋体" w:eastAsia="方正仿宋_GBK"/>
          <w:szCs w:val="21"/>
          <w:highlight w:val="none"/>
        </w:rPr>
        <w:fldChar w:fldCharType="end"/>
      </w:r>
    </w:p>
    <w:p w14:paraId="064EF531">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_Toc141121210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、联系方式</w:t>
      </w:r>
      <w:r>
        <w:tab/>
      </w:r>
      <w:r>
        <w:fldChar w:fldCharType="begin"/>
      </w:r>
      <w:r>
        <w:instrText xml:space="preserve"> PAGEREF _Toc141121210 \h </w:instrText>
      </w:r>
      <w:r>
        <w:fldChar w:fldCharType="separate"/>
      </w:r>
      <w:r>
        <w:t>- 8 -</w:t>
      </w:r>
      <w:r>
        <w:fldChar w:fldCharType="end"/>
      </w:r>
      <w:r>
        <w:rPr>
          <w:rFonts w:hint="eastAsia" w:ascii="方正仿宋_GBK" w:hAnsi="宋体" w:eastAsia="方正仿宋_GBK"/>
          <w:szCs w:val="21"/>
          <w:highlight w:val="none"/>
        </w:rPr>
        <w:fldChar w:fldCharType="end"/>
      </w:r>
    </w:p>
    <w:p w14:paraId="46D36F27">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_Toc821413103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_Toc821413103 \h </w:instrText>
      </w:r>
      <w:r>
        <w:fldChar w:fldCharType="separate"/>
      </w:r>
      <w:r>
        <w:t>- 9 -</w:t>
      </w:r>
      <w:r>
        <w:fldChar w:fldCharType="end"/>
      </w:r>
      <w:r>
        <w:rPr>
          <w:rFonts w:hint="eastAsia" w:ascii="方正仿宋_GBK" w:hAnsi="宋体" w:eastAsia="方正仿宋_GBK"/>
          <w:szCs w:val="21"/>
          <w:highlight w:val="none"/>
        </w:rPr>
        <w:fldChar w:fldCharType="end"/>
      </w:r>
    </w:p>
    <w:p w14:paraId="359DAB0F">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_Toc397017039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一、项目需求</w:t>
      </w:r>
      <w:r>
        <w:tab/>
      </w:r>
      <w:r>
        <w:fldChar w:fldCharType="begin"/>
      </w:r>
      <w:r>
        <w:instrText xml:space="preserve"> PAGEREF _Toc397017039 \h </w:instrText>
      </w:r>
      <w:r>
        <w:fldChar w:fldCharType="separate"/>
      </w:r>
      <w:r>
        <w:t>- 9 -</w:t>
      </w:r>
      <w:r>
        <w:fldChar w:fldCharType="end"/>
      </w:r>
      <w:r>
        <w:rPr>
          <w:rFonts w:hint="eastAsia" w:ascii="方正仿宋_GBK" w:hAnsi="宋体" w:eastAsia="方正仿宋_GBK"/>
          <w:szCs w:val="21"/>
          <w:highlight w:val="none"/>
        </w:rPr>
        <w:fldChar w:fldCharType="end"/>
      </w:r>
    </w:p>
    <w:p w14:paraId="08203CCD">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_Toc132401877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_Toc132401877 \h </w:instrText>
      </w:r>
      <w:r>
        <w:fldChar w:fldCharType="separate"/>
      </w:r>
      <w:r>
        <w:t>- 10 -</w:t>
      </w:r>
      <w:r>
        <w:fldChar w:fldCharType="end"/>
      </w:r>
      <w:r>
        <w:rPr>
          <w:rFonts w:hint="eastAsia" w:ascii="方正仿宋_GBK" w:hAnsi="宋体" w:eastAsia="方正仿宋_GBK"/>
          <w:szCs w:val="21"/>
          <w:highlight w:val="none"/>
        </w:rPr>
        <w:fldChar w:fldCharType="end"/>
      </w:r>
    </w:p>
    <w:p w14:paraId="50CA3B39">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_Toc1115067840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highlight w:val="none"/>
          <w:lang w:val="en-US" w:eastAsia="zh-CN"/>
        </w:rPr>
        <w:t>交</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_Toc1115067840 \h </w:instrText>
      </w:r>
      <w:r>
        <w:fldChar w:fldCharType="separate"/>
      </w:r>
      <w:r>
        <w:t>- 10 -</w:t>
      </w:r>
      <w:r>
        <w:fldChar w:fldCharType="end"/>
      </w:r>
      <w:r>
        <w:rPr>
          <w:rFonts w:hint="eastAsia" w:ascii="方正仿宋_GBK" w:hAnsi="宋体" w:eastAsia="方正仿宋_GBK"/>
          <w:szCs w:val="21"/>
          <w:highlight w:val="none"/>
        </w:rPr>
        <w:fldChar w:fldCharType="end"/>
      </w:r>
    </w:p>
    <w:p w14:paraId="15D9507B">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_Toc1382129468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_Toc1382129468 \h </w:instrText>
      </w:r>
      <w:r>
        <w:fldChar w:fldCharType="separate"/>
      </w:r>
      <w:r>
        <w:t>- 10 -</w:t>
      </w:r>
      <w:r>
        <w:fldChar w:fldCharType="end"/>
      </w:r>
      <w:r>
        <w:rPr>
          <w:rFonts w:hint="eastAsia" w:ascii="方正仿宋_GBK" w:hAnsi="宋体" w:eastAsia="方正仿宋_GBK"/>
          <w:szCs w:val="21"/>
          <w:highlight w:val="none"/>
        </w:rPr>
        <w:fldChar w:fldCharType="end"/>
      </w:r>
    </w:p>
    <w:p w14:paraId="566E46F9">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_Toc601711307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_Toc601711307 \h </w:instrText>
      </w:r>
      <w:r>
        <w:fldChar w:fldCharType="separate"/>
      </w:r>
      <w:r>
        <w:t>- 11 -</w:t>
      </w:r>
      <w:r>
        <w:fldChar w:fldCharType="end"/>
      </w:r>
      <w:r>
        <w:rPr>
          <w:rFonts w:hint="eastAsia" w:ascii="方正仿宋_GBK" w:hAnsi="宋体" w:eastAsia="方正仿宋_GBK"/>
          <w:szCs w:val="21"/>
          <w:highlight w:val="none"/>
        </w:rPr>
        <w:fldChar w:fldCharType="end"/>
      </w:r>
    </w:p>
    <w:p w14:paraId="267D7A63">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_Toc1991361594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_Toc1991361594 \h </w:instrText>
      </w:r>
      <w:r>
        <w:fldChar w:fldCharType="separate"/>
      </w:r>
      <w:r>
        <w:t>- 11 -</w:t>
      </w:r>
      <w:r>
        <w:fldChar w:fldCharType="end"/>
      </w:r>
      <w:r>
        <w:rPr>
          <w:rFonts w:hint="eastAsia" w:ascii="方正仿宋_GBK" w:hAnsi="宋体" w:eastAsia="方正仿宋_GBK"/>
          <w:szCs w:val="21"/>
          <w:highlight w:val="none"/>
        </w:rPr>
        <w:fldChar w:fldCharType="end"/>
      </w:r>
    </w:p>
    <w:p w14:paraId="0C098DEF">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_Toc1678005231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_Toc1678005231 \h </w:instrText>
      </w:r>
      <w:r>
        <w:fldChar w:fldCharType="separate"/>
      </w:r>
      <w:r>
        <w:t>- 11 -</w:t>
      </w:r>
      <w:r>
        <w:fldChar w:fldCharType="end"/>
      </w:r>
      <w:r>
        <w:rPr>
          <w:rFonts w:hint="eastAsia" w:ascii="方正仿宋_GBK" w:hAnsi="宋体" w:eastAsia="方正仿宋_GBK"/>
          <w:szCs w:val="21"/>
          <w:highlight w:val="none"/>
        </w:rPr>
        <w:fldChar w:fldCharType="end"/>
      </w:r>
    </w:p>
    <w:p w14:paraId="03AF8E37">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_Toc1446559886 </w:instrText>
      </w:r>
      <w:r>
        <w:rPr>
          <w:rFonts w:hint="eastAsia" w:ascii="方正仿宋_GBK" w:hAnsi="宋体" w:eastAsia="方正仿宋_GBK"/>
          <w:szCs w:val="21"/>
          <w:highlight w:val="none"/>
        </w:rPr>
        <w:fldChar w:fldCharType="separate"/>
      </w:r>
      <w:r>
        <w:rPr>
          <w:rFonts w:hint="eastAsia" w:ascii="方正仿宋_GBK" w:eastAsia="方正仿宋_GBK"/>
          <w:lang w:eastAsia="zh-CN"/>
        </w:rPr>
        <w:t>六</w:t>
      </w:r>
      <w:r>
        <w:rPr>
          <w:rFonts w:hint="eastAsia" w:ascii="方正仿宋_GBK" w:eastAsia="方正仿宋_GBK"/>
        </w:rPr>
        <w:t>、其他</w:t>
      </w:r>
      <w:r>
        <w:tab/>
      </w:r>
      <w:r>
        <w:fldChar w:fldCharType="begin"/>
      </w:r>
      <w:r>
        <w:instrText xml:space="preserve"> PAGEREF _Toc1446559886 \h </w:instrText>
      </w:r>
      <w:r>
        <w:fldChar w:fldCharType="separate"/>
      </w:r>
      <w:r>
        <w:t>- 11 -</w:t>
      </w:r>
      <w:r>
        <w:fldChar w:fldCharType="end"/>
      </w:r>
      <w:r>
        <w:rPr>
          <w:rFonts w:hint="eastAsia" w:ascii="方正仿宋_GBK" w:hAnsi="宋体" w:eastAsia="方正仿宋_GBK"/>
          <w:szCs w:val="21"/>
          <w:highlight w:val="none"/>
        </w:rPr>
        <w:fldChar w:fldCharType="end"/>
      </w:r>
    </w:p>
    <w:p w14:paraId="752BE41F">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_Toc54232271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_Toc54232271 \h </w:instrText>
      </w:r>
      <w:r>
        <w:fldChar w:fldCharType="separate"/>
      </w:r>
      <w:r>
        <w:t>- 12 -</w:t>
      </w:r>
      <w:r>
        <w:fldChar w:fldCharType="end"/>
      </w:r>
      <w:r>
        <w:rPr>
          <w:rFonts w:hint="eastAsia" w:ascii="方正仿宋_GBK" w:hAnsi="宋体" w:eastAsia="方正仿宋_GBK"/>
          <w:szCs w:val="21"/>
          <w:highlight w:val="none"/>
        </w:rPr>
        <w:fldChar w:fldCharType="end"/>
      </w:r>
    </w:p>
    <w:p w14:paraId="7E9A8C21">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_Toc412175734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_Toc412175734 \h </w:instrText>
      </w:r>
      <w:r>
        <w:fldChar w:fldCharType="separate"/>
      </w:r>
      <w:r>
        <w:t>- 12 -</w:t>
      </w:r>
      <w:r>
        <w:fldChar w:fldCharType="end"/>
      </w:r>
      <w:r>
        <w:rPr>
          <w:rFonts w:hint="eastAsia" w:ascii="方正仿宋_GBK" w:hAnsi="宋体" w:eastAsia="方正仿宋_GBK"/>
          <w:szCs w:val="21"/>
          <w:highlight w:val="none"/>
        </w:rPr>
        <w:fldChar w:fldCharType="end"/>
      </w:r>
    </w:p>
    <w:p w14:paraId="53F4DEE0">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_Toc1449551474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_Toc1449551474 \h </w:instrText>
      </w:r>
      <w:r>
        <w:fldChar w:fldCharType="separate"/>
      </w:r>
      <w:r>
        <w:t>- 13 -</w:t>
      </w:r>
      <w:r>
        <w:fldChar w:fldCharType="end"/>
      </w:r>
      <w:r>
        <w:rPr>
          <w:rFonts w:hint="eastAsia" w:ascii="方正仿宋_GBK" w:hAnsi="宋体" w:eastAsia="方正仿宋_GBK"/>
          <w:szCs w:val="21"/>
          <w:highlight w:val="none"/>
        </w:rPr>
        <w:fldChar w:fldCharType="end"/>
      </w:r>
    </w:p>
    <w:p w14:paraId="5ECE7927">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_Toc419166987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_Toc419166987 \h </w:instrText>
      </w:r>
      <w:r>
        <w:fldChar w:fldCharType="separate"/>
      </w:r>
      <w:r>
        <w:t>- 14 -</w:t>
      </w:r>
      <w:r>
        <w:fldChar w:fldCharType="end"/>
      </w:r>
      <w:r>
        <w:rPr>
          <w:rFonts w:hint="eastAsia" w:ascii="方正仿宋_GBK" w:hAnsi="宋体" w:eastAsia="方正仿宋_GBK"/>
          <w:szCs w:val="21"/>
          <w:highlight w:val="none"/>
        </w:rPr>
        <w:fldChar w:fldCharType="end"/>
      </w:r>
    </w:p>
    <w:p w14:paraId="5FF0FC8A">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_Toc1757783858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_Toc1757783858 \h </w:instrText>
      </w:r>
      <w:r>
        <w:fldChar w:fldCharType="separate"/>
      </w:r>
      <w:r>
        <w:t>- 14 -</w:t>
      </w:r>
      <w:r>
        <w:fldChar w:fldCharType="end"/>
      </w:r>
      <w:r>
        <w:rPr>
          <w:rFonts w:hint="eastAsia" w:ascii="方正仿宋_GBK" w:hAnsi="宋体" w:eastAsia="方正仿宋_GBK"/>
          <w:szCs w:val="21"/>
          <w:highlight w:val="none"/>
        </w:rPr>
        <w:fldChar w:fldCharType="end"/>
      </w:r>
    </w:p>
    <w:p w14:paraId="768E52EB">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_Toc759018492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_Toc759018492 \h </w:instrText>
      </w:r>
      <w:r>
        <w:fldChar w:fldCharType="separate"/>
      </w:r>
      <w:r>
        <w:t>- 16 -</w:t>
      </w:r>
      <w:r>
        <w:fldChar w:fldCharType="end"/>
      </w:r>
      <w:r>
        <w:rPr>
          <w:rFonts w:hint="eastAsia" w:ascii="方正仿宋_GBK" w:hAnsi="宋体" w:eastAsia="方正仿宋_GBK"/>
          <w:szCs w:val="21"/>
          <w:highlight w:val="none"/>
        </w:rPr>
        <w:fldChar w:fldCharType="end"/>
      </w:r>
    </w:p>
    <w:p w14:paraId="735DD3A0">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_Toc2033024491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_Toc2033024491 \h </w:instrText>
      </w:r>
      <w:r>
        <w:fldChar w:fldCharType="separate"/>
      </w:r>
      <w:r>
        <w:t>- 16 -</w:t>
      </w:r>
      <w:r>
        <w:fldChar w:fldCharType="end"/>
      </w:r>
      <w:r>
        <w:rPr>
          <w:rFonts w:hint="eastAsia" w:ascii="方正仿宋_GBK" w:hAnsi="宋体" w:eastAsia="方正仿宋_GBK"/>
          <w:szCs w:val="21"/>
          <w:highlight w:val="none"/>
        </w:rPr>
        <w:fldChar w:fldCharType="end"/>
      </w:r>
    </w:p>
    <w:p w14:paraId="1FA2A682">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_Toc1288450908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_Toc1288450908 \h </w:instrText>
      </w:r>
      <w:r>
        <w:fldChar w:fldCharType="separate"/>
      </w:r>
      <w:r>
        <w:t>- 16 -</w:t>
      </w:r>
      <w:r>
        <w:fldChar w:fldCharType="end"/>
      </w:r>
      <w:r>
        <w:rPr>
          <w:rFonts w:hint="eastAsia" w:ascii="方正仿宋_GBK" w:hAnsi="宋体" w:eastAsia="方正仿宋_GBK"/>
          <w:szCs w:val="21"/>
          <w:highlight w:val="none"/>
        </w:rPr>
        <w:fldChar w:fldCharType="end"/>
      </w:r>
    </w:p>
    <w:p w14:paraId="49A1D2AC">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_Toc507452640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_Toc507452640 \h </w:instrText>
      </w:r>
      <w:r>
        <w:fldChar w:fldCharType="separate"/>
      </w:r>
      <w:r>
        <w:t>- 16 -</w:t>
      </w:r>
      <w:r>
        <w:fldChar w:fldCharType="end"/>
      </w:r>
      <w:r>
        <w:rPr>
          <w:rFonts w:hint="eastAsia" w:ascii="方正仿宋_GBK" w:hAnsi="宋体" w:eastAsia="方正仿宋_GBK"/>
          <w:szCs w:val="21"/>
          <w:highlight w:val="none"/>
        </w:rPr>
        <w:fldChar w:fldCharType="end"/>
      </w:r>
    </w:p>
    <w:p w14:paraId="7625CF4F">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_Toc754061266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_Toc754061266 \h </w:instrText>
      </w:r>
      <w:r>
        <w:fldChar w:fldCharType="separate"/>
      </w:r>
      <w:r>
        <w:t>- 17 -</w:t>
      </w:r>
      <w:r>
        <w:fldChar w:fldCharType="end"/>
      </w:r>
      <w:r>
        <w:rPr>
          <w:rFonts w:hint="eastAsia" w:ascii="方正仿宋_GBK" w:hAnsi="宋体" w:eastAsia="方正仿宋_GBK"/>
          <w:szCs w:val="21"/>
          <w:highlight w:val="none"/>
        </w:rPr>
        <w:fldChar w:fldCharType="end"/>
      </w:r>
    </w:p>
    <w:p w14:paraId="25C838EA">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_Toc58570977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_Toc58570977 \h </w:instrText>
      </w:r>
      <w:r>
        <w:fldChar w:fldCharType="separate"/>
      </w:r>
      <w:r>
        <w:t>- 17 -</w:t>
      </w:r>
      <w:r>
        <w:fldChar w:fldCharType="end"/>
      </w:r>
      <w:r>
        <w:rPr>
          <w:rFonts w:hint="eastAsia" w:ascii="方正仿宋_GBK" w:hAnsi="宋体" w:eastAsia="方正仿宋_GBK"/>
          <w:szCs w:val="21"/>
          <w:highlight w:val="none"/>
        </w:rPr>
        <w:fldChar w:fldCharType="end"/>
      </w:r>
    </w:p>
    <w:p w14:paraId="4BE4387B">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_Toc1456910342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_Toc1456910342 \h </w:instrText>
      </w:r>
      <w:r>
        <w:fldChar w:fldCharType="separate"/>
      </w:r>
      <w:r>
        <w:t>- 17 -</w:t>
      </w:r>
      <w:r>
        <w:fldChar w:fldCharType="end"/>
      </w:r>
      <w:r>
        <w:rPr>
          <w:rFonts w:hint="eastAsia" w:ascii="方正仿宋_GBK" w:hAnsi="宋体" w:eastAsia="方正仿宋_GBK"/>
          <w:szCs w:val="21"/>
          <w:highlight w:val="none"/>
        </w:rPr>
        <w:fldChar w:fldCharType="end"/>
      </w:r>
    </w:p>
    <w:p w14:paraId="5D58EABB">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_Toc2032774435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_Toc2032774435 \h </w:instrText>
      </w:r>
      <w:r>
        <w:fldChar w:fldCharType="separate"/>
      </w:r>
      <w:r>
        <w:t>- 18 -</w:t>
      </w:r>
      <w:r>
        <w:fldChar w:fldCharType="end"/>
      </w:r>
      <w:r>
        <w:rPr>
          <w:rFonts w:hint="eastAsia" w:ascii="方正仿宋_GBK" w:hAnsi="宋体" w:eastAsia="方正仿宋_GBK"/>
          <w:szCs w:val="21"/>
          <w:highlight w:val="none"/>
        </w:rPr>
        <w:fldChar w:fldCharType="end"/>
      </w:r>
    </w:p>
    <w:p w14:paraId="7FB112BF">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_Toc1881685348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_Toc1881685348 \h </w:instrText>
      </w:r>
      <w:r>
        <w:fldChar w:fldCharType="separate"/>
      </w:r>
      <w:r>
        <w:t>- 19 -</w:t>
      </w:r>
      <w:r>
        <w:fldChar w:fldCharType="end"/>
      </w:r>
      <w:r>
        <w:rPr>
          <w:rFonts w:hint="eastAsia" w:ascii="方正仿宋_GBK" w:hAnsi="宋体" w:eastAsia="方正仿宋_GBK"/>
          <w:szCs w:val="21"/>
          <w:highlight w:val="none"/>
        </w:rPr>
        <w:fldChar w:fldCharType="end"/>
      </w:r>
    </w:p>
    <w:p w14:paraId="381E8885">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_Toc713633841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_Toc713633841 \h </w:instrText>
      </w:r>
      <w:r>
        <w:fldChar w:fldCharType="separate"/>
      </w:r>
      <w:r>
        <w:t>- 19 -</w:t>
      </w:r>
      <w:r>
        <w:fldChar w:fldCharType="end"/>
      </w:r>
      <w:r>
        <w:rPr>
          <w:rFonts w:hint="eastAsia" w:ascii="方正仿宋_GBK" w:hAnsi="宋体" w:eastAsia="方正仿宋_GBK"/>
          <w:szCs w:val="21"/>
          <w:highlight w:val="none"/>
        </w:rPr>
        <w:fldChar w:fldCharType="end"/>
      </w:r>
    </w:p>
    <w:p w14:paraId="10A11E65">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_Toc226412043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_Toc226412043 \h </w:instrText>
      </w:r>
      <w:r>
        <w:fldChar w:fldCharType="separate"/>
      </w:r>
      <w:r>
        <w:t>- 20 -</w:t>
      </w:r>
      <w:r>
        <w:fldChar w:fldCharType="end"/>
      </w:r>
      <w:r>
        <w:rPr>
          <w:rFonts w:hint="eastAsia" w:ascii="方正仿宋_GBK" w:hAnsi="宋体" w:eastAsia="方正仿宋_GBK"/>
          <w:szCs w:val="21"/>
          <w:highlight w:val="none"/>
        </w:rPr>
        <w:fldChar w:fldCharType="end"/>
      </w:r>
    </w:p>
    <w:p w14:paraId="3825266E">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_Toc1243662772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_Toc1243662772 \h </w:instrText>
      </w:r>
      <w:r>
        <w:fldChar w:fldCharType="separate"/>
      </w:r>
      <w:r>
        <w:t>- 23 -</w:t>
      </w:r>
      <w:r>
        <w:fldChar w:fldCharType="end"/>
      </w:r>
      <w:r>
        <w:rPr>
          <w:rFonts w:hint="eastAsia" w:ascii="方正仿宋_GBK" w:hAnsi="宋体" w:eastAsia="方正仿宋_GBK"/>
          <w:szCs w:val="21"/>
          <w:highlight w:val="none"/>
        </w:rPr>
        <w:fldChar w:fldCharType="end"/>
      </w:r>
    </w:p>
    <w:p w14:paraId="6EBD7E40">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_Toc1253168284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_Toc1253168284 \h </w:instrText>
      </w:r>
      <w:r>
        <w:fldChar w:fldCharType="separate"/>
      </w:r>
      <w:r>
        <w:t>- 24 -</w:t>
      </w:r>
      <w:r>
        <w:fldChar w:fldCharType="end"/>
      </w:r>
      <w:r>
        <w:rPr>
          <w:rFonts w:hint="eastAsia" w:ascii="方正仿宋_GBK" w:hAnsi="宋体" w:eastAsia="方正仿宋_GBK"/>
          <w:szCs w:val="21"/>
          <w:highlight w:val="none"/>
        </w:rPr>
        <w:fldChar w:fldCharType="end"/>
      </w:r>
    </w:p>
    <w:p w14:paraId="271BD4F8">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_Toc1569855810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_Toc1569855810 \h </w:instrText>
      </w:r>
      <w:r>
        <w:fldChar w:fldCharType="separate"/>
      </w:r>
      <w:r>
        <w:t>- 26 -</w:t>
      </w:r>
      <w:r>
        <w:fldChar w:fldCharType="end"/>
      </w:r>
      <w:r>
        <w:rPr>
          <w:rFonts w:hint="eastAsia" w:ascii="方正仿宋_GBK" w:hAnsi="宋体" w:eastAsia="方正仿宋_GBK"/>
          <w:szCs w:val="21"/>
          <w:highlight w:val="none"/>
        </w:rPr>
        <w:fldChar w:fldCharType="end"/>
      </w:r>
    </w:p>
    <w:p w14:paraId="2C903A49">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_Toc986839549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_Toc986839549 \h </w:instrText>
      </w:r>
      <w:r>
        <w:fldChar w:fldCharType="separate"/>
      </w:r>
      <w:r>
        <w:t>- 28 -</w:t>
      </w:r>
      <w:r>
        <w:fldChar w:fldCharType="end"/>
      </w:r>
      <w:r>
        <w:rPr>
          <w:rFonts w:hint="eastAsia" w:ascii="方正仿宋_GBK" w:hAnsi="宋体" w:eastAsia="方正仿宋_GBK"/>
          <w:szCs w:val="21"/>
          <w:highlight w:val="none"/>
        </w:rPr>
        <w:fldChar w:fldCharType="end"/>
      </w:r>
    </w:p>
    <w:p w14:paraId="57B942FB">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_Toc2129716650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_Toc2129716650 \h </w:instrText>
      </w:r>
      <w:r>
        <w:fldChar w:fldCharType="separate"/>
      </w:r>
      <w:r>
        <w:t>- 30 -</w:t>
      </w:r>
      <w:r>
        <w:fldChar w:fldCharType="end"/>
      </w:r>
      <w:r>
        <w:rPr>
          <w:rFonts w:hint="eastAsia" w:ascii="方正仿宋_GBK" w:hAnsi="宋体" w:eastAsia="方正仿宋_GBK"/>
          <w:szCs w:val="21"/>
          <w:highlight w:val="none"/>
        </w:rPr>
        <w:fldChar w:fldCharType="end"/>
      </w:r>
    </w:p>
    <w:p w14:paraId="5E5C0726">
      <w:pPr>
        <w:pStyle w:val="48"/>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_Toc1710977020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_Toc1710977020 \h </w:instrText>
      </w:r>
      <w:r>
        <w:fldChar w:fldCharType="separate"/>
      </w:r>
      <w:r>
        <w:t>- 35 -</w:t>
      </w:r>
      <w:r>
        <w:fldChar w:fldCharType="end"/>
      </w:r>
      <w:r>
        <w:rPr>
          <w:rFonts w:hint="eastAsia" w:ascii="方正仿宋_GBK" w:hAnsi="宋体" w:eastAsia="方正仿宋_GBK"/>
          <w:szCs w:val="21"/>
          <w:highlight w:val="none"/>
        </w:rPr>
        <w:fldChar w:fldCharType="end"/>
      </w:r>
    </w:p>
    <w:p w14:paraId="587F6B2D">
      <w:pPr>
        <w:pStyle w:val="48"/>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2B7D1475">
      <w:pPr>
        <w:pStyle w:val="4"/>
        <w:spacing w:before="0" w:after="0" w:line="360" w:lineRule="auto"/>
        <w:jc w:val="center"/>
        <w:rPr>
          <w:rFonts w:hint="eastAsia" w:ascii="方正小标宋_GBK" w:eastAsia="方正小标宋_GBK"/>
          <w:b w:val="0"/>
          <w:sz w:val="36"/>
          <w:szCs w:val="30"/>
          <w:highlight w:val="none"/>
        </w:rPr>
      </w:pPr>
      <w:bookmarkStart w:id="0" w:name="_Toc11641050"/>
      <w:bookmarkStart w:id="1" w:name="_Toc15615"/>
      <w:bookmarkStart w:id="2" w:name="_Toc1052125688"/>
      <w:bookmarkStart w:id="3" w:name="_Toc1507006434"/>
      <w:bookmarkStart w:id="4" w:name="_Toc1741973973"/>
      <w:bookmarkStart w:id="5" w:name="_Toc12789052"/>
      <w:bookmarkStart w:id="6" w:name="_Toc24817"/>
      <w:bookmarkStart w:id="7" w:name="_Toc788512415"/>
      <w:bookmarkStart w:id="8" w:name="_Toc1404207147"/>
      <w:bookmarkStart w:id="9" w:name="_Toc14446"/>
      <w:bookmarkStart w:id="10" w:name="_Toc878683870"/>
      <w:bookmarkStart w:id="11" w:name="_Toc724865927"/>
      <w:bookmarkStart w:id="12" w:name="_Toc106034769"/>
      <w:bookmarkStart w:id="13" w:name="_Toc65660329"/>
      <w:bookmarkStart w:id="14" w:name="_Toc24173"/>
      <w:bookmarkStart w:id="15" w:name="_Toc78633506"/>
      <w:bookmarkStart w:id="16" w:name="_Toc15726"/>
      <w:bookmarkStart w:id="17" w:name="_Toc28269"/>
      <w:bookmarkStart w:id="18" w:name="_Toc1058627478"/>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1DDBD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重庆康科特建筑材料有限公司</w:t>
      </w:r>
      <w:r>
        <w:rPr>
          <w:rFonts w:hint="eastAsia" w:ascii="方正仿宋_GBK" w:hAnsi="宋体" w:eastAsia="方正仿宋_GBK"/>
          <w:sz w:val="24"/>
          <w:szCs w:val="24"/>
          <w:highlight w:val="none"/>
        </w:rPr>
        <w:t>的委托，对</w:t>
      </w:r>
      <w:r>
        <w:rPr>
          <w:rFonts w:hint="eastAsia" w:ascii="方正仿宋_GBK" w:hAnsi="宋体" w:eastAsia="方正仿宋_GBK"/>
          <w:sz w:val="24"/>
          <w:szCs w:val="24"/>
          <w:highlight w:val="none"/>
          <w:lang w:eastAsia="zh-CN"/>
        </w:rPr>
        <w:t>重庆康科特建筑材料有限公司2026年5月矿渣粉采购项目</w:t>
      </w:r>
      <w:r>
        <w:rPr>
          <w:rFonts w:hint="eastAsia" w:ascii="方正仿宋_GBK" w:hAnsi="宋体" w:eastAsia="方正仿宋_GBK"/>
          <w:sz w:val="24"/>
          <w:szCs w:val="24"/>
          <w:highlight w:val="none"/>
        </w:rPr>
        <w:t>进行询价采购。欢迎有资格的供应商前来参加报价。</w:t>
      </w:r>
    </w:p>
    <w:p w14:paraId="6E79F492">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7758"/>
      <w:bookmarkStart w:id="20" w:name="_Toc317775175"/>
      <w:bookmarkStart w:id="21" w:name="_Toc1353874527"/>
      <w:bookmarkStart w:id="22" w:name="_Toc18246"/>
      <w:bookmarkStart w:id="23" w:name="_Toc1095186544"/>
      <w:bookmarkStart w:id="24" w:name="_Toc1529122567"/>
      <w:bookmarkStart w:id="25" w:name="_Toc417"/>
      <w:bookmarkStart w:id="26" w:name="_Toc106034770"/>
      <w:bookmarkStart w:id="27" w:name="_Toc869784095"/>
      <w:bookmarkStart w:id="28" w:name="_Toc301219503"/>
      <w:bookmarkStart w:id="29" w:name="_Toc1505633725"/>
      <w:bookmarkStart w:id="30" w:name="_Toc26091"/>
      <w:bookmarkStart w:id="31" w:name="_Toc65660330"/>
      <w:bookmarkStart w:id="32" w:name="_Toc1651947593"/>
      <w:bookmarkStart w:id="33" w:name="_Toc6928"/>
      <w:bookmarkStart w:id="34" w:name="_Toc1926190220"/>
      <w:bookmarkStart w:id="35" w:name="_Toc30549"/>
      <w:bookmarkStart w:id="36" w:name="_Toc341121256"/>
      <w:bookmarkStart w:id="37" w:name="_Toc313893526"/>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60"/>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2520"/>
        <w:gridCol w:w="1938"/>
        <w:gridCol w:w="1535"/>
      </w:tblGrid>
      <w:tr w14:paraId="2A0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06" w:type="dxa"/>
            <w:tcBorders>
              <w:top w:val="single" w:color="auto" w:sz="4" w:space="0"/>
              <w:left w:val="single" w:color="auto" w:sz="4" w:space="0"/>
              <w:right w:val="single" w:color="auto" w:sz="4" w:space="0"/>
            </w:tcBorders>
            <w:noWrap w:val="0"/>
            <w:vAlign w:val="center"/>
          </w:tcPr>
          <w:p w14:paraId="68C102AA">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lang w:eastAsia="zh-CN"/>
              </w:rPr>
              <w:t>项目</w:t>
            </w:r>
            <w:r>
              <w:rPr>
                <w:rFonts w:hint="eastAsia" w:ascii="方正仿宋_GBK" w:hAnsi="宋体" w:eastAsia="方正仿宋_GBK" w:cs="宋体"/>
                <w:b/>
                <w:bCs/>
                <w:kern w:val="0"/>
                <w:sz w:val="21"/>
                <w:szCs w:val="24"/>
                <w:highlight w:val="none"/>
              </w:rPr>
              <w:t>名称</w:t>
            </w:r>
          </w:p>
        </w:tc>
        <w:tc>
          <w:tcPr>
            <w:tcW w:w="2520" w:type="dxa"/>
            <w:tcBorders>
              <w:top w:val="single" w:color="auto" w:sz="4" w:space="0"/>
              <w:left w:val="single" w:color="auto" w:sz="4" w:space="0"/>
              <w:right w:val="single" w:color="auto" w:sz="4" w:space="0"/>
            </w:tcBorders>
            <w:noWrap w:val="0"/>
            <w:vAlign w:val="center"/>
          </w:tcPr>
          <w:p w14:paraId="3D54B23E">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val="en-US" w:eastAsia="zh-CN"/>
              </w:rPr>
              <w:t>（万元）</w:t>
            </w:r>
          </w:p>
        </w:tc>
        <w:tc>
          <w:tcPr>
            <w:tcW w:w="1938" w:type="dxa"/>
            <w:tcBorders>
              <w:top w:val="single" w:color="auto" w:sz="4" w:space="0"/>
              <w:left w:val="single" w:color="auto" w:sz="4" w:space="0"/>
              <w:right w:val="single" w:color="auto" w:sz="4" w:space="0"/>
            </w:tcBorders>
            <w:noWrap w:val="0"/>
            <w:vAlign w:val="center"/>
          </w:tcPr>
          <w:p w14:paraId="1ED5C287">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3B4ADD3D">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47E4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06" w:type="dxa"/>
            <w:tcBorders>
              <w:top w:val="single" w:color="auto" w:sz="4" w:space="0"/>
              <w:left w:val="single" w:color="auto" w:sz="4" w:space="0"/>
              <w:bottom w:val="single" w:color="auto" w:sz="4" w:space="0"/>
              <w:right w:val="single" w:color="auto" w:sz="4" w:space="0"/>
            </w:tcBorders>
            <w:noWrap w:val="0"/>
            <w:vAlign w:val="center"/>
          </w:tcPr>
          <w:p w14:paraId="4CA9EC40">
            <w:pPr>
              <w:jc w:val="center"/>
              <w:rPr>
                <w:rFonts w:hint="eastAsia" w:ascii="方正仿宋_GBK" w:hAnsi="宋体" w:eastAsia="方正仿宋_GBK" w:cs="宋体"/>
                <w:kern w:val="0"/>
                <w:sz w:val="21"/>
                <w:szCs w:val="21"/>
                <w:highlight w:val="none"/>
                <w:lang w:val="en-US" w:eastAsia="zh-CN"/>
              </w:rPr>
            </w:pPr>
            <w:bookmarkStart w:id="38" w:name="_Toc622625140"/>
            <w:bookmarkStart w:id="39" w:name="_Toc6592"/>
            <w:bookmarkStart w:id="40" w:name="_Toc541699754"/>
            <w:bookmarkStart w:id="41" w:name="_Toc108683350"/>
            <w:bookmarkStart w:id="42" w:name="_Toc210336519"/>
            <w:bookmarkStart w:id="43" w:name="_Toc1760780938"/>
            <w:bookmarkStart w:id="44" w:name="_Toc65660331"/>
            <w:bookmarkStart w:id="45" w:name="_Toc1093752899"/>
            <w:bookmarkStart w:id="46" w:name="_Toc1994242824"/>
            <w:bookmarkStart w:id="47" w:name="_Toc27028"/>
            <w:bookmarkStart w:id="48" w:name="_Toc4424"/>
            <w:bookmarkStart w:id="49" w:name="_Toc781"/>
            <w:bookmarkStart w:id="50" w:name="_Toc106034771"/>
            <w:bookmarkStart w:id="51" w:name="_Toc1672201941"/>
            <w:bookmarkStart w:id="52" w:name="_Toc25929"/>
            <w:bookmarkStart w:id="53" w:name="_Toc3256"/>
            <w:bookmarkStart w:id="54" w:name="_Toc373860293"/>
            <w:bookmarkStart w:id="55" w:name="_Toc317775178"/>
            <w:r>
              <w:rPr>
                <w:rFonts w:hint="eastAsia" w:ascii="方正仿宋_GBK" w:hAnsi="宋体" w:eastAsia="方正仿宋_GBK"/>
                <w:sz w:val="21"/>
                <w:szCs w:val="21"/>
                <w:highlight w:val="none"/>
                <w:lang w:val="en-US" w:eastAsia="zh-CN"/>
              </w:rPr>
              <w:t>重庆康科特建筑材料有限公司2026年5月矿渣粉采购项目</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22E0706">
            <w:pPr>
              <w:jc w:val="center"/>
              <w:rPr>
                <w:rFonts w:hint="eastAsia"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118.80</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21A2A95">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178BE41E">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2.3</w:t>
            </w:r>
          </w:p>
        </w:tc>
      </w:tr>
    </w:tbl>
    <w:p w14:paraId="7ECB8B2F">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56" w:name="_Toc1509461071"/>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6"/>
    </w:p>
    <w:p w14:paraId="4A645628">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w:t>
      </w:r>
      <w:r>
        <w:rPr>
          <w:rFonts w:hint="eastAsia" w:ascii="方正仿宋_GBK" w:hAnsi="仿宋" w:eastAsia="方正仿宋_GBK"/>
          <w:sz w:val="24"/>
          <w:szCs w:val="24"/>
          <w:highlight w:val="none"/>
        </w:rPr>
        <w:t>预算</w:t>
      </w:r>
      <w:r>
        <w:rPr>
          <w:rFonts w:hint="eastAsia" w:ascii="方正仿宋_GBK" w:hAnsi="宋体" w:eastAsia="方正仿宋_GBK"/>
          <w:sz w:val="21"/>
          <w:szCs w:val="21"/>
          <w:highlight w:val="none"/>
          <w:lang w:val="en-US" w:eastAsia="zh-CN"/>
        </w:rPr>
        <w:t>118.80万元</w:t>
      </w:r>
      <w:r>
        <w:rPr>
          <w:rFonts w:hint="eastAsia" w:ascii="方正仿宋_GBK" w:hAnsi="仿宋" w:eastAsia="方正仿宋_GBK"/>
          <w:sz w:val="24"/>
          <w:szCs w:val="24"/>
          <w:highlight w:val="none"/>
        </w:rPr>
        <w:t>。</w:t>
      </w:r>
    </w:p>
    <w:p w14:paraId="7B7B0163">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1425002598"/>
      <w:bookmarkStart w:id="58" w:name="_Toc2129466337"/>
      <w:bookmarkStart w:id="59" w:name="_Toc65660332"/>
      <w:bookmarkStart w:id="60" w:name="_Toc82097396"/>
      <w:bookmarkStart w:id="61" w:name="_Toc13541"/>
      <w:bookmarkStart w:id="62" w:name="_Toc82018901"/>
      <w:bookmarkStart w:id="63" w:name="_Toc1448542633"/>
      <w:bookmarkStart w:id="64" w:name="_Toc20867"/>
      <w:bookmarkStart w:id="65" w:name="_Toc18548"/>
      <w:bookmarkStart w:id="66" w:name="_Toc16712"/>
      <w:bookmarkStart w:id="67" w:name="_Toc15314"/>
      <w:bookmarkStart w:id="68" w:name="_Toc822291420"/>
      <w:bookmarkStart w:id="69" w:name="_Toc979916558"/>
      <w:bookmarkStart w:id="70" w:name="_Toc106034772"/>
      <w:bookmarkStart w:id="71" w:name="_Toc15959"/>
      <w:bookmarkStart w:id="72" w:name="_Toc64731996"/>
      <w:bookmarkStart w:id="73" w:name="_Toc539534442"/>
      <w:bookmarkStart w:id="74" w:name="_Toc1924574824"/>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FBE1C5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55ABA509">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宋体" w:eastAsia="方正仿宋_GBK"/>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本项目的特定资格要求：</w:t>
      </w:r>
      <w:r>
        <w:rPr>
          <w:rFonts w:hint="eastAsia" w:ascii="方正仿宋_GBK" w:hAnsi="方正仿宋_GBK" w:eastAsia="方正仿宋_GBK" w:cs="方正仿宋_GBK"/>
          <w:color w:val="auto"/>
          <w:sz w:val="24"/>
          <w:szCs w:val="24"/>
          <w:highlight w:val="none"/>
          <w:u w:val="single"/>
          <w:lang w:val="en-US" w:eastAsia="zh-CN"/>
        </w:rPr>
        <w:t>无</w:t>
      </w:r>
      <w:r>
        <w:rPr>
          <w:rFonts w:hint="eastAsia" w:ascii="方正仿宋_GBK" w:hAnsi="方正仿宋_GBK" w:eastAsia="方正仿宋_GBK" w:cs="方正仿宋_GBK"/>
          <w:color w:val="auto"/>
          <w:sz w:val="24"/>
          <w:szCs w:val="24"/>
          <w:highlight w:val="none"/>
          <w:lang w:val="en-US" w:eastAsia="zh-CN"/>
        </w:rPr>
        <w:t>。</w:t>
      </w:r>
    </w:p>
    <w:p w14:paraId="4BA28EA6">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304093933"/>
      <w:bookmarkStart w:id="76" w:name="_Toc1668551916"/>
      <w:bookmarkStart w:id="77" w:name="_Toc918920206"/>
      <w:bookmarkStart w:id="78" w:name="_Toc13903"/>
      <w:bookmarkStart w:id="79" w:name="_Toc1170740612"/>
      <w:bookmarkStart w:id="80" w:name="_Toc12581"/>
      <w:bookmarkStart w:id="81" w:name="_Toc29278"/>
      <w:bookmarkStart w:id="82" w:name="_Toc1029486155"/>
      <w:bookmarkStart w:id="83" w:name="_Toc1094465855"/>
      <w:bookmarkStart w:id="84" w:name="_Toc1072113683"/>
      <w:bookmarkStart w:id="85" w:name="_Toc743102501"/>
      <w:bookmarkStart w:id="86" w:name="_Toc65660333"/>
      <w:bookmarkStart w:id="87" w:name="_Toc11908"/>
      <w:bookmarkStart w:id="88" w:name="_Toc106034773"/>
      <w:bookmarkStart w:id="89" w:name="_Toc9040"/>
      <w:bookmarkStart w:id="90" w:name="_Toc1386"/>
      <w:bookmarkStart w:id="91" w:name="_Toc1343443767"/>
      <w:r>
        <w:rPr>
          <w:rFonts w:hint="eastAsia" w:ascii="方正仿宋_GBK" w:hAnsi="宋体" w:eastAsia="方正仿宋_GBK"/>
          <w:sz w:val="24"/>
          <w:highlight w:val="none"/>
        </w:rPr>
        <w:t>四、询价有关说明</w:t>
      </w:r>
      <w:bookmarkEnd w:id="5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1B20CE4">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348270F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7DA2043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43F023DE">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245461CA">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4EA3008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175E0BB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4DB7900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18208F03">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4EAD71B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1B28DB4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7C2DB06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4654CB1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20</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0B3EB81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1FA07069">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20</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4998F7E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35BB09E8">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1AAC9DF7">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78ECC16D">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7A5CCCF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0015F7E5">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4B6BB41A">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4212220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67E4E549">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5"/>
    <w:p w14:paraId="2F122538">
      <w:pPr>
        <w:pStyle w:val="4"/>
        <w:adjustRightInd w:val="0"/>
        <w:snapToGrid w:val="0"/>
        <w:spacing w:before="0" w:after="0" w:line="400" w:lineRule="exact"/>
        <w:ind w:firstLine="482" w:firstLineChars="200"/>
        <w:rPr>
          <w:rFonts w:ascii="方正仿宋_GBK" w:hAnsi="宋体" w:eastAsia="方正仿宋_GBK"/>
          <w:sz w:val="24"/>
          <w:highlight w:val="none"/>
        </w:rPr>
      </w:pPr>
      <w:bookmarkStart w:id="93" w:name="_Toc367956787"/>
      <w:bookmarkStart w:id="94" w:name="_Toc525047161"/>
      <w:bookmarkStart w:id="95" w:name="_Toc11956"/>
      <w:bookmarkStart w:id="96" w:name="_Toc1890660425"/>
      <w:bookmarkStart w:id="97" w:name="_Toc65660334"/>
      <w:bookmarkStart w:id="98" w:name="_Toc263967524"/>
      <w:bookmarkStart w:id="99" w:name="_Toc521053053"/>
      <w:bookmarkStart w:id="100" w:name="_Toc1787085465"/>
      <w:bookmarkStart w:id="101" w:name="_Toc1119788279"/>
      <w:bookmarkStart w:id="102" w:name="_Toc13815"/>
      <w:bookmarkStart w:id="103" w:name="_Toc373860294"/>
      <w:bookmarkStart w:id="104" w:name="_Toc6178"/>
      <w:bookmarkStart w:id="105" w:name="_Toc525047164"/>
      <w:bookmarkStart w:id="106" w:name="_Toc521053056"/>
      <w:bookmarkStart w:id="107" w:name="_Toc1552"/>
      <w:bookmarkStart w:id="108" w:name="_Toc65660337"/>
      <w:bookmarkStart w:id="109" w:name="_Toc394093280"/>
      <w:bookmarkStart w:id="110" w:name="_Toc784342458"/>
      <w:bookmarkStart w:id="111" w:name="_Toc106034777"/>
      <w:bookmarkStart w:id="112" w:name="_Toc10415"/>
      <w:bookmarkStart w:id="113" w:name="_Toc10240"/>
      <w:bookmarkStart w:id="114" w:name="_Toc2441"/>
      <w:bookmarkStart w:id="115" w:name="_Toc1674527878"/>
      <w:bookmarkStart w:id="116" w:name="_Toc1733"/>
      <w:bookmarkStart w:id="117" w:name="_Toc946513471"/>
      <w:bookmarkStart w:id="118" w:name="_Toc2781"/>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7A9AEFFE">
      <w:pPr>
        <w:spacing w:line="400" w:lineRule="exact"/>
        <w:ind w:firstLine="480" w:firstLineChars="200"/>
        <w:rPr>
          <w:rFonts w:hint="eastAsia"/>
          <w:color w:val="FF0000"/>
          <w:highlight w:val="none"/>
          <w:lang w:val="en-US" w:eastAsia="zh-CN"/>
        </w:rPr>
      </w:pPr>
      <w:bookmarkStart w:id="119" w:name="_Toc1726648127"/>
      <w:bookmarkStart w:id="120" w:name="_Toc1152263147"/>
      <w:bookmarkStart w:id="121" w:name="_Toc478915681"/>
      <w:bookmarkStart w:id="122" w:name="_Toc252267374"/>
      <w:bookmarkStart w:id="123" w:name="_Toc1895804222"/>
      <w:bookmarkStart w:id="124" w:name="_Toc1514704875"/>
      <w:bookmarkStart w:id="125" w:name="_Toc590016792"/>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2.3</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318C3EC9">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258FB37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（一）</w:t>
      </w:r>
      <w:r>
        <w:rPr>
          <w:rFonts w:hint="eastAsia" w:ascii="方正仿宋_GBK" w:hAnsi="方正仿宋_GBK" w:eastAsia="方正仿宋_GBK" w:cs="方正仿宋_GBK"/>
          <w:color w:val="auto"/>
          <w:sz w:val="24"/>
          <w:szCs w:val="24"/>
          <w:highlight w:val="none"/>
        </w:rPr>
        <w:t>投标保证金账户：</w:t>
      </w:r>
    </w:p>
    <w:tbl>
      <w:tblPr>
        <w:tblStyle w:val="60"/>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4C4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6E534BB6">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05DF06C0">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30D4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0144752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3E2D74E8">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629FAC5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44202416">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银行账号:820101040000584-100043</w:t>
            </w:r>
          </w:p>
        </w:tc>
      </w:tr>
      <w:tr w14:paraId="18A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1DB1EA7B">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0508E3F4">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7DB29BA0">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银行账号:114446886963</w:t>
            </w:r>
          </w:p>
        </w:tc>
      </w:tr>
      <w:tr w14:paraId="0F02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B6594BD">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51A33A6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197F4A33">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银行账号:2501010120010009065-000054</w:t>
            </w:r>
            <w:bookmarkStart w:id="669" w:name="_GoBack"/>
            <w:bookmarkEnd w:id="669"/>
          </w:p>
        </w:tc>
      </w:tr>
    </w:tbl>
    <w:p w14:paraId="2F8A2A7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154F170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1.网银缴纳：开通网上银行（基本存款账户）支付功能的，直接通过网上银行（基本存款账户）支付方式缴纳投标保证金。</w:t>
      </w:r>
    </w:p>
    <w:p w14:paraId="64C0B27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77913BE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473F43B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6CF8064F">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08227C93">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72F1E1D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53E2C5E5">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599F3EC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4ED4C3B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2D58CEA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257D6195">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2825ECE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4E81E0A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2B54FA7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5BD3EB5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6F55991D">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632248CE">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7A834269">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623D6C74">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0CF5FBF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13FD8ABD">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0D465A6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1C3D51E8">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1E0B388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4D697829">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37AA1FB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09B9BB2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28AC2E4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2739165D">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59E5DCC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7A5D468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1CCF4875">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739A4D59">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126" w:name="_Toc876548366"/>
      <w:r>
        <w:rPr>
          <w:rFonts w:hint="eastAsia" w:ascii="方正仿宋_GBK" w:hAnsi="宋体" w:eastAsia="方正仿宋_GBK"/>
          <w:sz w:val="24"/>
          <w:highlight w:val="none"/>
          <w:lang w:eastAsia="zh-CN"/>
        </w:rPr>
        <w:t>六</w:t>
      </w:r>
      <w:r>
        <w:rPr>
          <w:rFonts w:hint="eastAsia" w:ascii="方正仿宋_GBK" w:hAnsi="宋体" w:eastAsia="方正仿宋_GBK"/>
          <w:sz w:val="24"/>
          <w:highlight w:val="none"/>
        </w:rPr>
        <w:t>、其它有关规定</w:t>
      </w:r>
      <w:bookmarkEnd w:id="122"/>
      <w:bookmarkEnd w:id="123"/>
      <w:bookmarkEnd w:id="124"/>
      <w:bookmarkEnd w:id="125"/>
      <w:bookmarkEnd w:id="126"/>
    </w:p>
    <w:p w14:paraId="040568B1">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1879F494">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03C09AAC">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3E5B090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7BE684AE">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2D531789">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3EB27D9F">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4BE2E53D">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6F6BF372">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0717567">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127" w:name="_Toc1099672290"/>
      <w:bookmarkStart w:id="128" w:name="_Toc141121210"/>
      <w:bookmarkStart w:id="129" w:name="_Toc1421669698"/>
      <w:bookmarkStart w:id="130" w:name="_Toc2076702205"/>
      <w:bookmarkStart w:id="131" w:name="_Toc790880291"/>
      <w:r>
        <w:rPr>
          <w:rFonts w:hint="eastAsia" w:ascii="方正仿宋_GBK" w:hAnsi="宋体" w:eastAsia="方正仿宋_GBK"/>
          <w:sz w:val="24"/>
          <w:highlight w:val="none"/>
          <w:lang w:val="en-US" w:eastAsia="zh-CN"/>
        </w:rPr>
        <w:t>七</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7"/>
      <w:bookmarkEnd w:id="128"/>
      <w:bookmarkEnd w:id="129"/>
      <w:bookmarkEnd w:id="130"/>
      <w:bookmarkEnd w:id="131"/>
    </w:p>
    <w:p w14:paraId="197DBF57">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（一）采购人：重庆康科特建筑材料有限公司</w:t>
      </w:r>
    </w:p>
    <w:p w14:paraId="7B8B628E">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联系人：梅老师</w:t>
      </w:r>
    </w:p>
    <w:p w14:paraId="66C1EC9E">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 xml:space="preserve">电  话：19115035002  </w:t>
      </w:r>
    </w:p>
    <w:p w14:paraId="4CE35D6E">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6684F8B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联系人：汪老师</w:t>
      </w:r>
    </w:p>
    <w:p w14:paraId="461509D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话：023-74528650</w:t>
      </w:r>
    </w:p>
    <w:p w14:paraId="09DF951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7DE6B4D6">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741BE51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210A8CF0">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14347E6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69DB16D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59D6DCAF">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5571B986">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5D29D87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5B5F03CD">
      <w:pPr>
        <w:pStyle w:val="4"/>
        <w:numPr>
          <w:ilvl w:val="0"/>
          <w:numId w:val="0"/>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2" w:name="_Toc982077680"/>
      <w:bookmarkStart w:id="133" w:name="_Toc11327"/>
      <w:bookmarkStart w:id="134" w:name="_Toc14516"/>
      <w:bookmarkStart w:id="135" w:name="_Toc1306676567"/>
      <w:bookmarkStart w:id="136" w:name="_Toc1453933183"/>
      <w:bookmarkStart w:id="137" w:name="_Toc277804075"/>
      <w:bookmarkStart w:id="138" w:name="_Toc350621596"/>
      <w:bookmarkStart w:id="139" w:name="_Toc106034778"/>
      <w:bookmarkStart w:id="140" w:name="_Toc19217"/>
      <w:bookmarkStart w:id="141" w:name="_Toc343103629"/>
      <w:bookmarkStart w:id="142" w:name="_Toc821413103"/>
      <w:bookmarkStart w:id="143" w:name="_Toc1430"/>
      <w:bookmarkStart w:id="144" w:name="_Toc24228"/>
      <w:bookmarkStart w:id="145" w:name="_Toc267148963"/>
      <w:bookmarkStart w:id="146" w:name="_Toc65660338"/>
      <w:bookmarkStart w:id="147" w:name="_Toc1292"/>
      <w:bookmarkStart w:id="148" w:name="_Toc1513988355"/>
      <w:bookmarkStart w:id="149" w:name="_Toc102227313"/>
      <w:r>
        <w:rPr>
          <w:rFonts w:hint="eastAsia" w:ascii="方正小标宋_GBK" w:hAnsi="Arial" w:eastAsia="方正小标宋_GBK"/>
          <w:b w:val="0"/>
          <w:kern w:val="2"/>
          <w:sz w:val="36"/>
          <w:szCs w:val="30"/>
          <w:highlight w:val="none"/>
          <w:lang w:val="en-US" w:eastAsia="zh-CN" w:bidi="ar-SA"/>
        </w:rPr>
        <w:t>第二篇</w:t>
      </w:r>
      <w:r>
        <w:rPr>
          <w:rFonts w:hint="eastAsia" w:ascii="方正小标宋_GBK" w:eastAsia="方正小标宋_GBK"/>
          <w:b w:val="0"/>
          <w:sz w:val="36"/>
          <w:szCs w:val="30"/>
          <w:highlight w:val="none"/>
        </w:rPr>
        <w:t xml:space="preserve"> 询价项目技术（质量）需求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6144776">
      <w:pPr>
        <w:pStyle w:val="4"/>
        <w:adjustRightInd w:val="0"/>
        <w:snapToGrid w:val="0"/>
        <w:spacing w:before="0" w:after="0" w:line="400" w:lineRule="exact"/>
        <w:ind w:firstLine="482" w:firstLineChars="200"/>
        <w:rPr>
          <w:rFonts w:hint="eastAsia" w:ascii="方正仿宋_GBK" w:hAnsi="宋体" w:eastAsia="方正仿宋_GBK"/>
          <w:sz w:val="24"/>
          <w:highlight w:val="none"/>
          <w:lang w:val="en-US" w:eastAsia="zh-CN"/>
        </w:rPr>
      </w:pPr>
      <w:bookmarkStart w:id="150" w:name="_Toc397017039"/>
      <w:bookmarkStart w:id="151" w:name="_Toc580534703"/>
      <w:bookmarkStart w:id="152" w:name="_Toc10078"/>
      <w:bookmarkStart w:id="153" w:name="_Toc399206810"/>
      <w:bookmarkStart w:id="154" w:name="_Toc26744236"/>
      <w:bookmarkStart w:id="155" w:name="_Toc992617197"/>
      <w:bookmarkStart w:id="156" w:name="_Toc1192774013"/>
      <w:bookmarkStart w:id="157" w:name="_Toc29539984"/>
      <w:bookmarkStart w:id="158" w:name="_Toc5772"/>
      <w:bookmarkStart w:id="159" w:name="_Toc1198453071"/>
      <w:bookmarkStart w:id="160" w:name="_Toc1409973822"/>
      <w:r>
        <w:rPr>
          <w:rFonts w:hint="eastAsia" w:ascii="方正仿宋_GBK" w:hAnsi="宋体" w:eastAsia="方正仿宋_GBK"/>
          <w:sz w:val="24"/>
          <w:highlight w:val="none"/>
          <w:lang w:val="en-US" w:eastAsia="zh-CN"/>
        </w:rPr>
        <w:t>一、项目需求</w:t>
      </w:r>
      <w:bookmarkEnd w:id="150"/>
    </w:p>
    <w:p w14:paraId="1CB84D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4"/>
          <w:highlight w:val="none"/>
          <w:lang w:val="en-US" w:eastAsia="zh-CN"/>
        </w:rPr>
        <w:t>矿渣粉（S95级）：6000吨，符合国家规范标准要求，检测依据国标GB/T18046-2017</w:t>
      </w:r>
    </w:p>
    <w:bookmarkEnd w:id="151"/>
    <w:bookmarkEnd w:id="152"/>
    <w:bookmarkEnd w:id="153"/>
    <w:bookmarkEnd w:id="154"/>
    <w:bookmarkEnd w:id="155"/>
    <w:bookmarkEnd w:id="156"/>
    <w:bookmarkEnd w:id="157"/>
    <w:bookmarkEnd w:id="158"/>
    <w:bookmarkEnd w:id="159"/>
    <w:bookmarkEnd w:id="160"/>
    <w:p w14:paraId="769FC66E">
      <w:pPr>
        <w:pStyle w:val="4"/>
        <w:spacing w:before="0" w:after="0" w:line="360" w:lineRule="auto"/>
        <w:jc w:val="center"/>
        <w:rPr>
          <w:rFonts w:hint="eastAsia" w:ascii="方正小标宋_GBK" w:eastAsia="方正小标宋_GBK"/>
          <w:b w:val="0"/>
          <w:sz w:val="36"/>
          <w:szCs w:val="30"/>
          <w:highlight w:val="none"/>
        </w:rPr>
      </w:pPr>
      <w:bookmarkStart w:id="161" w:name="_Toc13356"/>
      <w:bookmarkStart w:id="162" w:name="_Toc523"/>
      <w:bookmarkStart w:id="163" w:name="_Toc65660341"/>
      <w:bookmarkStart w:id="164" w:name="_Toc15492"/>
      <w:bookmarkStart w:id="165" w:name="_Toc4974"/>
      <w:bookmarkStart w:id="166" w:name="_Toc132401877"/>
      <w:bookmarkStart w:id="167" w:name="_Toc746898553"/>
      <w:bookmarkStart w:id="168" w:name="_Toc2100527731"/>
      <w:bookmarkStart w:id="169" w:name="_Toc1222406784"/>
      <w:bookmarkStart w:id="170" w:name="_Toc1514336848"/>
      <w:bookmarkStart w:id="171" w:name="_Toc106034781"/>
      <w:bookmarkStart w:id="172" w:name="_Toc24312"/>
      <w:bookmarkStart w:id="173" w:name="_Toc1324"/>
      <w:bookmarkStart w:id="174" w:name="_Toc118847416"/>
      <w:bookmarkStart w:id="175" w:name="_Toc170050265"/>
      <w:bookmarkStart w:id="176" w:name="_Toc481918439"/>
      <w:bookmarkStart w:id="177" w:name="_Toc767208089"/>
      <w:r>
        <w:rPr>
          <w:rFonts w:hint="eastAsia" w:ascii="方正小标宋_GBK" w:eastAsia="方正小标宋_GBK"/>
          <w:b w:val="0"/>
          <w:sz w:val="36"/>
          <w:szCs w:val="30"/>
          <w:highlight w:val="none"/>
        </w:rPr>
        <w:t xml:space="preserve">第三篇  </w:t>
      </w:r>
      <w:bookmarkEnd w:id="149"/>
      <w:r>
        <w:rPr>
          <w:rFonts w:hint="eastAsia" w:ascii="方正小标宋_GBK" w:eastAsia="方正小标宋_GBK"/>
          <w:b w:val="0"/>
          <w:sz w:val="36"/>
          <w:szCs w:val="30"/>
          <w:highlight w:val="none"/>
        </w:rPr>
        <w:t>询价项目服务</w:t>
      </w:r>
      <w:bookmarkEnd w:id="161"/>
      <w:bookmarkEnd w:id="162"/>
      <w:bookmarkEnd w:id="163"/>
      <w:bookmarkEnd w:id="164"/>
      <w:r>
        <w:rPr>
          <w:rFonts w:hint="eastAsia" w:ascii="方正小标宋_GBK" w:eastAsia="方正小标宋_GBK"/>
          <w:b w:val="0"/>
          <w:sz w:val="36"/>
          <w:szCs w:val="30"/>
          <w:highlight w:val="none"/>
        </w:rPr>
        <w:t>需求</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D50F1E7">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78" w:name="_Toc434280105"/>
      <w:bookmarkStart w:id="179" w:name="_Toc1241"/>
      <w:bookmarkStart w:id="180" w:name="_Toc1138994769"/>
      <w:bookmarkStart w:id="181" w:name="_Toc13555"/>
      <w:bookmarkStart w:id="182" w:name="_Toc17750"/>
      <w:bookmarkStart w:id="183" w:name="_Toc12935"/>
      <w:bookmarkStart w:id="184" w:name="_Toc21154"/>
      <w:bookmarkStart w:id="185" w:name="_Toc18553"/>
      <w:bookmarkStart w:id="186" w:name="_Toc1115067840"/>
      <w:bookmarkStart w:id="187" w:name="_Toc611536183"/>
      <w:bookmarkStart w:id="188" w:name="_Toc1268192327"/>
      <w:bookmarkStart w:id="189" w:name="_Toc106034782"/>
      <w:bookmarkStart w:id="190" w:name="_Toc1886637983"/>
      <w:bookmarkStart w:id="191" w:name="_Toc1933445030"/>
      <w:bookmarkStart w:id="192" w:name="_Toc1793927808"/>
      <w:bookmarkStart w:id="193" w:name="_Toc1069401050"/>
      <w:bookmarkStart w:id="194" w:name="_Toc65660342"/>
      <w:bookmarkStart w:id="195" w:name="_Toc342913389"/>
      <w:r>
        <w:rPr>
          <w:rFonts w:hint="eastAsia" w:ascii="方正仿宋_GBK" w:hAnsi="宋体" w:eastAsia="方正仿宋_GBK"/>
          <w:sz w:val="24"/>
          <w:highlight w:val="none"/>
        </w:rPr>
        <w:t>一、</w:t>
      </w:r>
      <w:r>
        <w:rPr>
          <w:rFonts w:hint="eastAsia" w:ascii="方正仿宋_GBK" w:hAnsi="宋体" w:eastAsia="方正仿宋_GBK"/>
          <w:sz w:val="24"/>
          <w:highlight w:val="none"/>
          <w:lang w:val="en-US" w:eastAsia="zh-CN"/>
        </w:rPr>
        <w:t>交</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019CE37">
      <w:pPr>
        <w:pStyle w:val="36"/>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交货</w:t>
      </w:r>
      <w:r>
        <w:rPr>
          <w:rFonts w:hint="eastAsia" w:ascii="方正仿宋_GBK" w:hAnsi="宋体" w:eastAsia="方正仿宋_GBK"/>
          <w:sz w:val="24"/>
          <w:szCs w:val="24"/>
          <w:highlight w:val="none"/>
        </w:rPr>
        <w:t>时间</w:t>
      </w:r>
    </w:p>
    <w:p w14:paraId="747861E3">
      <w:pPr>
        <w:pStyle w:val="36"/>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具体实施（交货）时间以采购人通知为准，供应商须承诺在收到采购人通知（包括但不限于书面、电话、微信等通讯方式）之时起24小时内（起止时间以采购人通知时间至成交供应商货物到采购人地磅处过磅时间为准）将货物运达指定交货地点，采购数量供完即止。</w:t>
      </w:r>
    </w:p>
    <w:p w14:paraId="339DECE7">
      <w:pPr>
        <w:pStyle w:val="36"/>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48E6488A">
      <w:pPr>
        <w:pageBreakBefore w:val="0"/>
        <w:kinsoku/>
        <w:wordWrap/>
        <w:overflowPunct/>
        <w:topLinePunct w:val="0"/>
        <w:autoSpaceDE/>
        <w:autoSpaceDN/>
        <w:bidi w:val="0"/>
        <w:spacing w:line="400" w:lineRule="exact"/>
        <w:ind w:firstLine="480" w:firstLineChars="200"/>
        <w:textAlignment w:val="auto"/>
        <w:rPr>
          <w:rFonts w:hint="default" w:ascii="方正仿宋_GBK" w:hAnsi="宋体" w:eastAsia="方正仿宋_GBK"/>
          <w:sz w:val="24"/>
          <w:szCs w:val="24"/>
          <w:highlight w:val="none"/>
          <w:lang w:val="en-US"/>
        </w:rPr>
      </w:pPr>
      <w:r>
        <w:rPr>
          <w:rFonts w:hint="eastAsia" w:ascii="方正仿宋_GBK" w:hAnsi="宋体" w:eastAsia="方正仿宋_GBK"/>
          <w:sz w:val="24"/>
          <w:szCs w:val="24"/>
          <w:highlight w:val="none"/>
          <w:lang w:eastAsia="zh-CN"/>
        </w:rPr>
        <w:t>具体交货地点以采购人通知为准。</w:t>
      </w:r>
    </w:p>
    <w:p w14:paraId="30460033">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（三）验收方式</w:t>
      </w:r>
      <w:bookmarkStart w:id="196" w:name="_Toc1197575768"/>
      <w:bookmarkStart w:id="197" w:name="_Toc1340953922"/>
      <w:bookmarkStart w:id="198" w:name="_Toc718115097"/>
      <w:bookmarkStart w:id="199" w:name="_Toc649828815"/>
      <w:bookmarkStart w:id="200" w:name="_Toc1825386298"/>
      <w:bookmarkStart w:id="201" w:name="_Toc65660343"/>
      <w:bookmarkStart w:id="202" w:name="_Toc7215"/>
      <w:bookmarkStart w:id="203" w:name="_Toc1838"/>
      <w:bookmarkStart w:id="204" w:name="_Toc722574610"/>
      <w:bookmarkStart w:id="205" w:name="_Toc8103"/>
      <w:bookmarkStart w:id="206" w:name="_Toc106034783"/>
      <w:bookmarkStart w:id="207" w:name="_Toc464916937"/>
      <w:bookmarkStart w:id="208" w:name="_Toc24284"/>
      <w:bookmarkStart w:id="209" w:name="_Toc24110"/>
      <w:bookmarkStart w:id="210" w:name="_Toc1917649379"/>
    </w:p>
    <w:p w14:paraId="39A07472">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1.采购人有权根据需要随机抽取货物进行检测，如检测不合格，成交供应商负责赔偿采购人一切损失。</w:t>
      </w:r>
    </w:p>
    <w:p w14:paraId="2CC3FA9B">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2.成交供应商应按合同规定的货物性能、技术要求、质量标准向采购人提供未经使用的全新产品。成交供应商提供的原材料须符合现行国家、行业标准及招标文件要求。原材料进场，要提供合格证和质量证明文件，并按规定取样。</w:t>
      </w:r>
    </w:p>
    <w:p w14:paraId="0ECF9AD4">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3.采购人须检查产品合格证的品种、强度等级等指标是否符合要求，进货品种是否与合格证相符。</w:t>
      </w:r>
    </w:p>
    <w:p w14:paraId="194F23F9">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4.成交供应商供货的原材料应做好防尘、防受潮措施。不得有受潮、结块、混入杂原材料的情况，采购人可对成交供应商所供原材料进行试验的取样方法进行检测验收，若发现原材料有受潮、结块或混入杂原材料的情况，采购人有权拒绝收货，并让成交供应商在规定的时间内重新供货，若对采购人造成损失的，须对采购人进行赔偿。</w:t>
      </w:r>
    </w:p>
    <w:p w14:paraId="07B8B226">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5.供货数量按照招标人现场过磅数量为准。</w:t>
      </w:r>
    </w:p>
    <w:p w14:paraId="7434CB7B">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lang w:val="en-US" w:eastAsia="zh-CN"/>
        </w:rPr>
      </w:pPr>
      <w:bookmarkStart w:id="211" w:name="_Toc1382129468"/>
      <w:r>
        <w:rPr>
          <w:rFonts w:hint="eastAsia" w:ascii="方正仿宋_GBK" w:hAnsi="宋体" w:eastAsia="方正仿宋_GBK"/>
          <w:sz w:val="24"/>
          <w:highlight w:val="none"/>
        </w:rPr>
        <w:t>二、</w:t>
      </w:r>
      <w:r>
        <w:rPr>
          <w:rFonts w:hint="eastAsia" w:ascii="方正仿宋_GBK" w:hAnsi="宋体" w:eastAsia="方正仿宋_GBK"/>
          <w:sz w:val="24"/>
          <w:highlight w:val="none"/>
          <w:lang w:val="en-US" w:eastAsia="zh-CN"/>
        </w:rPr>
        <w:t>质量保证</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方正仿宋_GBK" w:hAnsi="宋体" w:eastAsia="方正仿宋_GBK"/>
          <w:sz w:val="24"/>
          <w:highlight w:val="none"/>
          <w:lang w:val="en-US" w:eastAsia="zh-CN"/>
        </w:rPr>
        <w:t>及售后服务</w:t>
      </w:r>
      <w:bookmarkEnd w:id="211"/>
    </w:p>
    <w:p w14:paraId="3DC79798">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（一）产品质量保证：按国家、行业相关规定。</w:t>
      </w:r>
    </w:p>
    <w:p w14:paraId="58A5F30E">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（二）</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应按合同规定的货物性能、技术要求、质量标准向采购人提供未经使用的全新产品。</w:t>
      </w:r>
    </w:p>
    <w:p w14:paraId="04A0984C">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（三）</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提供的货物在质保期内因货物本身的质量问题发生故障</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应负责免费更换。对达不到技术要求者，根据实际情况，经双方协商，可按以下办法处理：</w:t>
      </w:r>
    </w:p>
    <w:p w14:paraId="12BAD302">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1.更换：由</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承担所发生的全部费用。</w:t>
      </w:r>
    </w:p>
    <w:p w14:paraId="16EFC889">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2.贬值处理：由甲乙双方合议定价。</w:t>
      </w:r>
    </w:p>
    <w:p w14:paraId="635084F1">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3.退货处理：已支付货款的</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应退还采购人支付的合同款同时应承担该货物的直接费用(检验、货款利息及银行手续费等)。</w:t>
      </w:r>
    </w:p>
    <w:p w14:paraId="51E9A364">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（四）</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应对货物出现的质量及安全问题负责处理解决并承担一切费用。</w:t>
      </w:r>
    </w:p>
    <w:p w14:paraId="2B42A684">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（五）</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运输货物车辆到达采购人之后必须听从采购人相关人员的指挥。</w:t>
      </w:r>
    </w:p>
    <w:p w14:paraId="754D5AF5">
      <w:pPr>
        <w:pStyle w:val="36"/>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（六）</w:t>
      </w:r>
      <w:r>
        <w:rPr>
          <w:rFonts w:hint="eastAsia" w:ascii="方正仿宋_GBK" w:hAnsi="宋体" w:eastAsia="方正仿宋_GBK" w:cs="Times New Roman"/>
          <w:color w:val="auto"/>
          <w:kern w:val="2"/>
          <w:sz w:val="24"/>
          <w:szCs w:val="24"/>
          <w:highlight w:val="none"/>
          <w:lang w:val="en-US" w:eastAsia="zh-CN" w:bidi="ar-SA"/>
        </w:rPr>
        <w:t>成交供应商</w:t>
      </w:r>
      <w:r>
        <w:rPr>
          <w:rFonts w:hint="eastAsia" w:ascii="方正仿宋_GBK" w:hAnsi="宋体" w:eastAsia="方正仿宋_GBK"/>
          <w:color w:val="auto"/>
          <w:sz w:val="24"/>
          <w:highlight w:val="none"/>
          <w:lang w:val="en-US" w:eastAsia="zh-CN"/>
        </w:rPr>
        <w:t xml:space="preserve">应随货物提供合格证和质量证明文件。 </w:t>
      </w:r>
    </w:p>
    <w:p w14:paraId="35577472">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12" w:name="_Toc1244621240"/>
      <w:bookmarkStart w:id="213" w:name="_Toc65660344"/>
      <w:bookmarkStart w:id="214" w:name="_Toc20755"/>
      <w:bookmarkStart w:id="215" w:name="_Toc8257"/>
      <w:bookmarkStart w:id="216" w:name="_Toc22813"/>
      <w:bookmarkStart w:id="217" w:name="_Toc106034784"/>
      <w:bookmarkStart w:id="218" w:name="_Toc858322364"/>
      <w:bookmarkStart w:id="219" w:name="_Toc1149302376"/>
      <w:bookmarkStart w:id="220" w:name="_Toc162918190"/>
      <w:bookmarkStart w:id="221" w:name="_Toc441882998"/>
      <w:bookmarkStart w:id="222" w:name="_Toc1789101692"/>
      <w:bookmarkStart w:id="223" w:name="_Toc12184"/>
      <w:bookmarkStart w:id="224" w:name="_Toc444796584"/>
      <w:bookmarkStart w:id="225" w:name="_Toc598960812"/>
      <w:bookmarkStart w:id="226" w:name="_Toc16974"/>
      <w:bookmarkStart w:id="227" w:name="_Toc122"/>
      <w:bookmarkStart w:id="228" w:name="_Toc601711307"/>
      <w:r>
        <w:rPr>
          <w:rFonts w:hint="eastAsia" w:ascii="方正仿宋_GBK" w:hAnsi="宋体" w:eastAsia="方正仿宋_GBK"/>
          <w:sz w:val="24"/>
          <w:highlight w:val="none"/>
        </w:rPr>
        <w:t>三、报价要求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E134028">
      <w:pPr>
        <w:pageBreakBefore w:val="0"/>
        <w:kinsoku/>
        <w:wordWrap/>
        <w:overflowPunct/>
        <w:topLinePunct w:val="0"/>
        <w:autoSpaceDE/>
        <w:autoSpaceDN/>
        <w:bidi w:val="0"/>
        <w:snapToGrid w:val="0"/>
        <w:spacing w:line="400" w:lineRule="exact"/>
        <w:ind w:firstLine="480" w:firstLineChars="200"/>
        <w:textAlignment w:val="auto"/>
        <w:rPr>
          <w:rFonts w:hint="eastAsia"/>
          <w:lang w:val="en-US" w:eastAsia="zh-CN"/>
        </w:rPr>
      </w:pPr>
      <w:r>
        <w:rPr>
          <w:rFonts w:hint="eastAsia" w:ascii="方正仿宋_GBK" w:hAnsi="宋体" w:eastAsia="方正仿宋_GBK" w:cs="Times New Roman"/>
          <w:kern w:val="2"/>
          <w:sz w:val="24"/>
          <w:szCs w:val="24"/>
          <w:highlight w:val="none"/>
          <w:lang w:val="en-US" w:eastAsia="zh-CN" w:bidi="ar-SA"/>
        </w:rPr>
        <w:t>报价包含但不限于原材料费、仓储费、运杂费（装运和运输至施工现场指定地点）、上下车费、风险费、保险（交货验收前）、各种检测及检验、原材料合格且交付给采购人正常使用的所有资料及费用。因供应商自身原因造成漏报、少报皆由其自行承担责任，采购人不再补偿。</w:t>
      </w:r>
    </w:p>
    <w:p w14:paraId="4841648C">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29" w:name="_Toc4445"/>
      <w:bookmarkStart w:id="230" w:name="_Toc900146740"/>
      <w:bookmarkStart w:id="231" w:name="_Toc65660345"/>
      <w:bookmarkStart w:id="232" w:name="_Toc474539278"/>
      <w:bookmarkStart w:id="233" w:name="_Toc1991361594"/>
      <w:bookmarkStart w:id="234" w:name="_Toc1681839239"/>
      <w:bookmarkStart w:id="235" w:name="_Toc11000"/>
      <w:bookmarkStart w:id="236" w:name="_Toc7562"/>
      <w:bookmarkStart w:id="237" w:name="_Toc26304526"/>
      <w:bookmarkStart w:id="238" w:name="_Toc1869751417"/>
      <w:bookmarkStart w:id="239" w:name="_Toc354354689"/>
      <w:bookmarkStart w:id="240" w:name="_Toc1421687536"/>
      <w:bookmarkStart w:id="241" w:name="_Toc7697"/>
      <w:bookmarkStart w:id="242" w:name="_Toc9192"/>
      <w:bookmarkStart w:id="243" w:name="_Toc2165"/>
      <w:bookmarkStart w:id="244" w:name="_Toc106034785"/>
      <w:bookmarkStart w:id="245" w:name="_Toc207988540"/>
      <w:r>
        <w:rPr>
          <w:rFonts w:hint="eastAsia" w:ascii="方正仿宋_GBK" w:hAnsi="宋体" w:eastAsia="方正仿宋_GBK"/>
          <w:sz w:val="24"/>
          <w:highlight w:val="none"/>
        </w:rPr>
        <w:t>四、付款方式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94FE42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1.履约保证金的形式：合同签订时成交供应商向采购人缴纳合同金额10%的履约保证金（以现金或履约保函或现金+履约保函的组合，履约保函包括银行保函、保证保险和担保保函等形式提交。）</w:t>
      </w:r>
    </w:p>
    <w:p w14:paraId="0F8E439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2.履约保证金退还时间：供货完毕后在30日内一次性无息退还。</w:t>
      </w:r>
    </w:p>
    <w:p w14:paraId="5A98696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3.结算：月结，成交供应商向采购人开具增值税专用发票，账期3个月，采购人第4个月凭增值税专用发票以转账方式向成交供应商支付第1个月货款，以此类推。</w:t>
      </w:r>
    </w:p>
    <w:p w14:paraId="0E7DEACF">
      <w:pPr>
        <w:pStyle w:val="35"/>
        <w:ind w:firstLine="482" w:firstLineChars="200"/>
        <w:rPr>
          <w:rFonts w:hint="eastAsia" w:ascii="方正仿宋_GBK" w:hAnsi="宋体" w:eastAsia="方正仿宋_GBK" w:cs="Times New Roman"/>
          <w:b/>
          <w:bCs/>
          <w:color w:val="FF0000"/>
          <w:kern w:val="2"/>
          <w:sz w:val="24"/>
          <w:szCs w:val="24"/>
          <w:highlight w:val="none"/>
          <w:lang w:val="en-US" w:eastAsia="zh-CN" w:bidi="ar-SA"/>
        </w:rPr>
      </w:pPr>
      <w:r>
        <w:rPr>
          <w:rFonts w:hint="eastAsia" w:ascii="方正仿宋_GBK" w:hAnsi="宋体" w:eastAsia="方正仿宋_GBK" w:cs="Times New Roman"/>
          <w:b/>
          <w:bCs/>
          <w:color w:val="FF0000"/>
          <w:kern w:val="2"/>
          <w:sz w:val="24"/>
          <w:szCs w:val="24"/>
          <w:highlight w:val="none"/>
          <w:lang w:val="en-US" w:eastAsia="zh-CN" w:bidi="ar-SA"/>
        </w:rPr>
        <w:t>4.结算原则：合同结算价=合格供货量*合同单价±罚金、违约金及其他费用。</w:t>
      </w:r>
    </w:p>
    <w:p w14:paraId="7F92F3E7">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bookmarkStart w:id="246" w:name="_Toc585879469"/>
      <w:bookmarkStart w:id="247" w:name="_Toc65660346"/>
      <w:bookmarkStart w:id="248" w:name="_Toc1170280458"/>
      <w:bookmarkStart w:id="249" w:name="_Toc1336379224"/>
      <w:bookmarkStart w:id="250" w:name="_Toc15155"/>
      <w:bookmarkStart w:id="251" w:name="_Toc411420060"/>
      <w:bookmarkStart w:id="252" w:name="_Toc7228"/>
      <w:bookmarkStart w:id="253" w:name="_Toc11981341"/>
      <w:bookmarkStart w:id="254" w:name="_Toc904356707"/>
      <w:bookmarkStart w:id="255" w:name="_Toc106034786"/>
      <w:bookmarkStart w:id="256" w:name="_Toc24751"/>
      <w:bookmarkStart w:id="257" w:name="_Toc1813706826"/>
      <w:bookmarkStart w:id="258" w:name="_Toc3786"/>
      <w:bookmarkStart w:id="259" w:name="_Toc189913773"/>
      <w:bookmarkStart w:id="260" w:name="_Toc1498"/>
      <w:bookmarkStart w:id="261" w:name="_Toc12179"/>
      <w:bookmarkStart w:id="262" w:name="_Toc1678005231"/>
      <w:r>
        <w:rPr>
          <w:rFonts w:hint="eastAsia" w:ascii="方正仿宋_GBK" w:hAnsi="宋体" w:eastAsia="方正仿宋_GBK"/>
          <w:sz w:val="24"/>
          <w:highlight w:val="none"/>
        </w:rPr>
        <w:t>五、知识产权</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03C9152">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038D070">
      <w:pPr>
        <w:pStyle w:val="4"/>
        <w:adjustRightInd w:val="0"/>
        <w:snapToGrid w:val="0"/>
        <w:spacing w:before="0" w:after="0" w:line="400" w:lineRule="exact"/>
        <w:ind w:firstLine="482" w:firstLineChars="200"/>
        <w:rPr>
          <w:rFonts w:hint="eastAsia" w:ascii="方正仿宋_GBK" w:eastAsia="方正仿宋_GBK"/>
          <w:sz w:val="24"/>
        </w:rPr>
      </w:pPr>
      <w:bookmarkStart w:id="263" w:name="_Toc65660348"/>
      <w:bookmarkStart w:id="264" w:name="_Toc1446559886"/>
      <w:bookmarkStart w:id="265" w:name="_Toc31659"/>
      <w:bookmarkStart w:id="266" w:name="_Toc23902"/>
      <w:bookmarkStart w:id="267" w:name="_Toc21248"/>
      <w:bookmarkStart w:id="268" w:name="_Toc106034788"/>
      <w:r>
        <w:rPr>
          <w:rFonts w:hint="eastAsia" w:ascii="方正仿宋_GBK" w:eastAsia="方正仿宋_GBK"/>
          <w:sz w:val="24"/>
          <w:lang w:eastAsia="zh-CN"/>
        </w:rPr>
        <w:t>六</w:t>
      </w:r>
      <w:r>
        <w:rPr>
          <w:rFonts w:hint="eastAsia" w:ascii="方正仿宋_GBK" w:eastAsia="方正仿宋_GBK"/>
          <w:sz w:val="24"/>
        </w:rPr>
        <w:t>、其他</w:t>
      </w:r>
      <w:bookmarkEnd w:id="263"/>
      <w:bookmarkEnd w:id="264"/>
      <w:bookmarkEnd w:id="265"/>
      <w:bookmarkEnd w:id="266"/>
      <w:bookmarkEnd w:id="267"/>
      <w:bookmarkEnd w:id="268"/>
    </w:p>
    <w:p w14:paraId="490AD691">
      <w:pPr>
        <w:snapToGrid w:val="0"/>
        <w:spacing w:line="400" w:lineRule="exact"/>
        <w:ind w:firstLine="54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（一）转包或分包</w:t>
      </w:r>
    </w:p>
    <w:p w14:paraId="3D6EBE1C">
      <w:pPr>
        <w:snapToGrid w:val="0"/>
        <w:spacing w:line="400" w:lineRule="exact"/>
        <w:ind w:firstLine="54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1.本合同范围的货物，应由成交供应商直接供应，不得转让给第三方供应；</w:t>
      </w:r>
    </w:p>
    <w:p w14:paraId="5050A147">
      <w:pPr>
        <w:snapToGrid w:val="0"/>
        <w:spacing w:line="400" w:lineRule="exact"/>
        <w:ind w:firstLine="54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2.非经采购人书面同意，成交供应商不得将本合同范围的货物全部或部分，分包给其他第三方供应；</w:t>
      </w:r>
    </w:p>
    <w:p w14:paraId="1EAFFD3B">
      <w:pPr>
        <w:snapToGrid w:val="0"/>
        <w:spacing w:line="400" w:lineRule="exact"/>
        <w:ind w:firstLine="540"/>
        <w:rPr>
          <w:rFonts w:hint="eastAsia" w:ascii="方正仿宋_GBK" w:hAnsi="宋体" w:eastAsia="方正仿宋_GBK"/>
          <w:sz w:val="24"/>
          <w:szCs w:val="24"/>
          <w:highlight w:val="none"/>
        </w:rPr>
      </w:pPr>
      <w:r>
        <w:rPr>
          <w:rFonts w:hint="eastAsia" w:ascii="方正仿宋_GBK" w:eastAsia="方正仿宋_GBK"/>
          <w:sz w:val="24"/>
          <w:szCs w:val="24"/>
          <w:lang w:val="en-US" w:eastAsia="zh-CN"/>
        </w:rPr>
        <w:t>3.如有转让和未经采购人同意的分包行为，采购人有权解除合同，并且不予退还履约保证金并追究成交供应商的违约责任。</w:t>
      </w:r>
    </w:p>
    <w:p w14:paraId="1F581968">
      <w:pPr>
        <w:rPr>
          <w:rFonts w:hint="default"/>
          <w:lang w:val="en-US" w:eastAsia="zh-CN"/>
        </w:rPr>
      </w:pPr>
    </w:p>
    <w:p w14:paraId="05FCF825">
      <w:pPr>
        <w:pStyle w:val="4"/>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Times New Roman" w:eastAsia="方正仿宋_GBK" w:cs="Times New Roman"/>
          <w:kern w:val="2"/>
          <w:sz w:val="24"/>
          <w:szCs w:val="24"/>
          <w:lang w:val="en-US" w:eastAsia="zh-CN" w:bidi="ar-SA"/>
        </w:rPr>
        <w:sectPr>
          <w:pgSz w:w="11907" w:h="16840"/>
          <w:pgMar w:top="1134" w:right="1191" w:bottom="1134" w:left="1304" w:header="964" w:footer="992" w:gutter="0"/>
          <w:pgNumType w:fmt="numberInDash"/>
          <w:cols w:space="720" w:num="1"/>
          <w:docGrid w:linePitch="312" w:charSpace="0"/>
        </w:sectPr>
      </w:pPr>
    </w:p>
    <w:p w14:paraId="7AFFAF1F">
      <w:pPr>
        <w:pStyle w:val="4"/>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69" w:name="_Toc683020383"/>
      <w:bookmarkStart w:id="270" w:name="_Toc1247487875"/>
      <w:bookmarkStart w:id="271" w:name="_Toc17355"/>
      <w:bookmarkStart w:id="272" w:name="_Toc1167384701"/>
      <w:bookmarkStart w:id="273" w:name="_Toc65660349"/>
      <w:bookmarkStart w:id="274" w:name="_Toc4930"/>
      <w:bookmarkStart w:id="275" w:name="_Toc31282"/>
      <w:bookmarkStart w:id="276" w:name="_Toc1633847591"/>
      <w:bookmarkStart w:id="277" w:name="_Toc24195"/>
      <w:bookmarkStart w:id="278" w:name="_Toc106034789"/>
      <w:bookmarkStart w:id="279" w:name="_Toc54232271"/>
      <w:bookmarkStart w:id="280" w:name="_Toc1010852313"/>
      <w:bookmarkStart w:id="281" w:name="_Toc16123"/>
      <w:bookmarkStart w:id="282" w:name="_Toc278423661"/>
      <w:bookmarkStart w:id="283" w:name="_Toc716988109"/>
      <w:bookmarkStart w:id="284" w:name="_Toc26015"/>
      <w:bookmarkStart w:id="285" w:name="_Toc1744092184"/>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EDD6605">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286" w:name="_Toc1457514764"/>
      <w:bookmarkStart w:id="287" w:name="_Toc1392115539"/>
      <w:bookmarkStart w:id="288" w:name="_Toc1460494501"/>
      <w:bookmarkStart w:id="289" w:name="_Toc9361"/>
      <w:bookmarkStart w:id="290" w:name="_Toc104443594"/>
      <w:bookmarkStart w:id="291" w:name="_Toc341459743"/>
      <w:bookmarkStart w:id="292" w:name="_Toc19515"/>
      <w:bookmarkStart w:id="293" w:name="_Toc65660350"/>
      <w:bookmarkStart w:id="294" w:name="_Toc412175734"/>
      <w:bookmarkStart w:id="295" w:name="_Toc106034790"/>
      <w:bookmarkStart w:id="296" w:name="_Toc412306833"/>
      <w:bookmarkStart w:id="297" w:name="_Toc64732012"/>
      <w:bookmarkStart w:id="298" w:name="_Toc1665"/>
      <w:bookmarkStart w:id="299" w:name="_Toc1296625395"/>
      <w:bookmarkStart w:id="300" w:name="_Toc1179218920"/>
      <w:bookmarkStart w:id="301" w:name="_Toc5167"/>
      <w:bookmarkStart w:id="302" w:name="_Toc27932"/>
      <w:bookmarkStart w:id="303" w:name="_Toc3154"/>
      <w:r>
        <w:rPr>
          <w:rFonts w:hint="eastAsia" w:ascii="方正仿宋_GBK" w:hAnsi="宋体" w:eastAsia="方正仿宋_GBK"/>
          <w:sz w:val="24"/>
          <w:highlight w:val="none"/>
        </w:rPr>
        <w:t>一、采购程序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8C742E7">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766E7AF7">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6F5A524C">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435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16B9DB7">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12DCEE0C">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4C93974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2BA3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3E3604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6C113283">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01BD9C7E">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0566976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7FEEC9A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0AAE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F4CD23A">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AF6CB46">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A251775">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6CCDFDCF">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493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77BD03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0BA943AC">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1B1332B0">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40C96511">
            <w:pPr>
              <w:rPr>
                <w:rFonts w:hint="eastAsia" w:ascii="方正仿宋_GBK" w:hAnsi="方正仿宋_GBK" w:eastAsia="方正仿宋_GBK" w:cs="方正仿宋_GBK"/>
                <w:sz w:val="21"/>
                <w:szCs w:val="21"/>
                <w:highlight w:val="none"/>
              </w:rPr>
            </w:pPr>
          </w:p>
        </w:tc>
      </w:tr>
      <w:tr w14:paraId="12C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0C8A00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F016A0F">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03C05592">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3206D85B">
            <w:pPr>
              <w:rPr>
                <w:rFonts w:hint="eastAsia" w:ascii="方正仿宋_GBK" w:hAnsi="方正仿宋_GBK" w:eastAsia="方正仿宋_GBK" w:cs="方正仿宋_GBK"/>
                <w:sz w:val="21"/>
                <w:szCs w:val="21"/>
                <w:highlight w:val="none"/>
              </w:rPr>
            </w:pPr>
          </w:p>
        </w:tc>
      </w:tr>
      <w:tr w14:paraId="175A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63C0D07">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6AF5370">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360DB51">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006B125D">
            <w:pPr>
              <w:rPr>
                <w:rFonts w:hint="eastAsia" w:ascii="方正仿宋_GBK" w:hAnsi="方正仿宋_GBK" w:eastAsia="方正仿宋_GBK" w:cs="方正仿宋_GBK"/>
                <w:b/>
                <w:sz w:val="21"/>
                <w:szCs w:val="21"/>
                <w:highlight w:val="none"/>
              </w:rPr>
            </w:pPr>
          </w:p>
        </w:tc>
      </w:tr>
      <w:tr w14:paraId="5B4C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9F085D0">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150BB75E">
            <w:pPr>
              <w:rPr>
                <w:rFonts w:hint="eastAsia" w:ascii="方正仿宋_GBK" w:hAnsi="方正仿宋_GBK" w:eastAsia="方正仿宋_GBK" w:cs="方正仿宋_GBK"/>
                <w:sz w:val="21"/>
                <w:szCs w:val="21"/>
                <w:highlight w:val="none"/>
              </w:rPr>
            </w:pPr>
          </w:p>
        </w:tc>
        <w:tc>
          <w:tcPr>
            <w:tcW w:w="2835" w:type="dxa"/>
            <w:noWrap w:val="0"/>
            <w:vAlign w:val="center"/>
          </w:tcPr>
          <w:p w14:paraId="092CB92C">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4EF4D0F1">
            <w:pPr>
              <w:rPr>
                <w:rFonts w:hint="eastAsia" w:ascii="方正仿宋_GBK" w:hAnsi="方正仿宋_GBK" w:eastAsia="方正仿宋_GBK" w:cs="方正仿宋_GBK"/>
                <w:sz w:val="21"/>
                <w:szCs w:val="21"/>
                <w:highlight w:val="none"/>
              </w:rPr>
            </w:pPr>
          </w:p>
        </w:tc>
      </w:tr>
      <w:tr w14:paraId="742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D3DD27F">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056095E">
            <w:pPr>
              <w:rPr>
                <w:rFonts w:hint="eastAsia" w:ascii="方正仿宋_GBK" w:hAnsi="方正仿宋_GBK" w:eastAsia="方正仿宋_GBK" w:cs="方正仿宋_GBK"/>
                <w:sz w:val="21"/>
                <w:szCs w:val="21"/>
                <w:highlight w:val="none"/>
              </w:rPr>
            </w:pPr>
          </w:p>
        </w:tc>
        <w:tc>
          <w:tcPr>
            <w:tcW w:w="2835" w:type="dxa"/>
            <w:noWrap w:val="0"/>
            <w:vAlign w:val="center"/>
          </w:tcPr>
          <w:p w14:paraId="210E1C0C">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0034910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按“第一篇三、供应商资格要求（三）本项目的特定资格要求”的要求提交（如果有）。</w:t>
            </w:r>
          </w:p>
        </w:tc>
      </w:tr>
      <w:tr w14:paraId="0BE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94ACF40">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25636B7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2C95FD6E">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2949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3A9A60D">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4BECCDFB">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73F1EF25">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4BCCF42D">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5FF73AFE">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66B29777">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64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F919908">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1FFD18A1">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16057530">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726C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3303403">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1C314BCF">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5B4CF654">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1C2E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C960FF4">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304EDC1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204A0415">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4BB0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80F9B3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F9F0F9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5D7FD378">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4784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05635DA5">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ACA5A3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316A4623">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3825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D337039">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42FC546D">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5F455B24">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27C3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F5D9A98">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484CBDAF">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79D39799">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3ADD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3689814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C17893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0C9BFAA9">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6A183282">
      <w:pPr>
        <w:pStyle w:val="36"/>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2C5F6BB3">
      <w:pPr>
        <w:pStyle w:val="36"/>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304D708C">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5C6D8814">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304" w:name="_Toc30639"/>
      <w:bookmarkStart w:id="305" w:name="_Toc1449551474"/>
      <w:bookmarkStart w:id="306" w:name="_Toc22268"/>
      <w:bookmarkStart w:id="307" w:name="_Toc1608015170"/>
      <w:bookmarkStart w:id="308" w:name="_Toc597046663"/>
      <w:bookmarkStart w:id="309" w:name="_Toc5149"/>
      <w:bookmarkStart w:id="310" w:name="_Toc11713"/>
      <w:bookmarkStart w:id="311" w:name="_Toc2011680935"/>
      <w:bookmarkStart w:id="312" w:name="_Toc1490867250"/>
      <w:bookmarkStart w:id="313" w:name="_Toc993973147"/>
      <w:bookmarkStart w:id="314" w:name="_Toc106034791"/>
      <w:bookmarkStart w:id="315" w:name="_Toc1870"/>
      <w:bookmarkStart w:id="316" w:name="_Toc65660351"/>
      <w:bookmarkStart w:id="317" w:name="_Toc1548"/>
      <w:bookmarkStart w:id="318" w:name="_Toc64732013"/>
      <w:bookmarkStart w:id="319" w:name="_Toc463455511"/>
      <w:bookmarkStart w:id="320" w:name="_Toc2134688572"/>
      <w:bookmarkStart w:id="321" w:name="_Toc1758264145"/>
      <w:r>
        <w:rPr>
          <w:rFonts w:hint="eastAsia" w:ascii="方正仿宋_GBK" w:hAnsi="宋体" w:eastAsia="方正仿宋_GBK"/>
          <w:sz w:val="24"/>
          <w:highlight w:val="none"/>
        </w:rPr>
        <w:t>二、评定成交的标准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672A930">
      <w:pPr>
        <w:snapToGrid w:val="0"/>
        <w:spacing w:line="400" w:lineRule="exact"/>
        <w:ind w:firstLine="480" w:firstLineChars="200"/>
        <w:rPr>
          <w:rFonts w:hint="eastAsia" w:ascii="方正仿宋_GBK" w:hAnsi="宋体" w:eastAsia="方正仿宋_GBK"/>
          <w:b/>
          <w:bCs/>
          <w:color w:val="FF0000"/>
          <w:sz w:val="24"/>
          <w:szCs w:val="24"/>
          <w:highlight w:val="none"/>
        </w:rPr>
      </w:pPr>
      <w:bookmarkStart w:id="322" w:name="_Toc29113"/>
      <w:bookmarkStart w:id="323" w:name="_Toc12644"/>
      <w:bookmarkStart w:id="324" w:name="_Toc65660352"/>
      <w:bookmarkStart w:id="325" w:name="_Toc1933448433"/>
      <w:bookmarkStart w:id="326" w:name="_Toc1768936756"/>
      <w:bookmarkStart w:id="327" w:name="_Toc20480"/>
      <w:bookmarkStart w:id="328" w:name="_Toc1879532085"/>
      <w:bookmarkStart w:id="329" w:name="_Toc1822111315"/>
      <w:bookmarkStart w:id="330" w:name="_Toc86682168"/>
      <w:bookmarkStart w:id="331" w:name="_Toc402600404"/>
      <w:bookmarkStart w:id="332" w:name="_Toc6615"/>
      <w:bookmarkStart w:id="333" w:name="_Toc407535869"/>
      <w:bookmarkStart w:id="334" w:name="_Toc21868"/>
      <w:bookmarkStart w:id="335" w:name="_Toc940506639"/>
      <w:bookmarkStart w:id="336" w:name="_Toc19473"/>
      <w:bookmarkStart w:id="337" w:name="_Toc106034792"/>
      <w:r>
        <w:rPr>
          <w:rFonts w:hint="eastAsia" w:ascii="方正仿宋_GBK" w:eastAsia="方正仿宋_GBK"/>
          <w:color w:val="FF0000"/>
          <w:sz w:val="24"/>
          <w:szCs w:val="24"/>
          <w:highlight w:val="none"/>
        </w:rPr>
        <w:t>（一）</w:t>
      </w:r>
      <w:r>
        <w:rPr>
          <w:rFonts w:hint="eastAsia" w:ascii="方正仿宋_GBK" w:hAnsi="宋体" w:eastAsia="方正仿宋_GBK"/>
          <w:b/>
          <w:bCs/>
          <w:color w:val="FF0000"/>
          <w:sz w:val="24"/>
          <w:szCs w:val="24"/>
          <w:highlight w:val="none"/>
        </w:rPr>
        <w:t>根据《关于推动解决政府采购异常低价问题的通知》财库〔2026〕2号文件，评审中出现下列情形之一的，评审委员会应当启动异常低价投标（响应）审查程序：</w:t>
      </w:r>
    </w:p>
    <w:p w14:paraId="653ACBC4">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1.投标（响应）报价低于全部通过符合性审查供应商投标（响应）报价平均值50%的，即投标（响应）报价&lt;全部通过符合性审查供应商投标（响应）报价平均值×50%；</w:t>
      </w:r>
    </w:p>
    <w:p w14:paraId="2138655C">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2.投标（响应）报价低于通过符合性审查的次低报价供应商投标（响应）报价50%的，即投标（响应）报价&lt;通过符合性审查的次低报价供应商投标（响应）报价×50%；</w:t>
      </w:r>
    </w:p>
    <w:p w14:paraId="18198074">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3.投标（响应）报价低于采购项目最高限价45%的，即投标（响应）报价&lt;采购项目最高限价×45%；</w:t>
      </w:r>
    </w:p>
    <w:p w14:paraId="221538C3">
      <w:pPr>
        <w:snapToGrid w:val="0"/>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4.评审委员会基于专业判断，认为供应商报价过低，有可能影响产品质量或者不能诚信履约的其他情形。</w:t>
      </w:r>
    </w:p>
    <w:p w14:paraId="6815EBC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41EB">
      <w:pPr>
        <w:snapToGrid w:val="0"/>
        <w:spacing w:line="400" w:lineRule="exact"/>
        <w:ind w:firstLine="480" w:firstLineChars="200"/>
        <w:rPr>
          <w:rFonts w:hint="default"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89F44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0CA8DC7D">
      <w:pPr>
        <w:pStyle w:val="36"/>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b w:val="0"/>
          <w:bCs w:val="0"/>
          <w:color w:val="auto"/>
          <w:sz w:val="24"/>
          <w:szCs w:val="24"/>
          <w:highlight w:val="none"/>
          <w:lang w:eastAsia="zh-CN"/>
        </w:rPr>
        <w:t>（三）</w:t>
      </w:r>
      <w:r>
        <w:rPr>
          <w:rFonts w:hint="eastAsia" w:ascii="方正仿宋_GBK" w:eastAsia="方正仿宋_GBK"/>
          <w:b w:val="0"/>
          <w:bCs w:val="0"/>
          <w:color w:val="auto"/>
          <w:sz w:val="24"/>
          <w:szCs w:val="24"/>
          <w:highlight w:val="none"/>
        </w:rPr>
        <w:t>询</w:t>
      </w:r>
      <w:r>
        <w:rPr>
          <w:rFonts w:hint="eastAsia" w:ascii="方正仿宋_GBK" w:eastAsia="方正仿宋_GBK"/>
          <w:color w:val="auto"/>
          <w:sz w:val="24"/>
          <w:szCs w:val="24"/>
          <w:highlight w:val="none"/>
        </w:rPr>
        <w:t>价小组将依照本询价通知书相关规定对技术（质量）和服务均能满足实质性响应要求的供应商所提交的报价按照由低到高的顺序提出3名以上成交候选人，并编写评审报告。</w:t>
      </w:r>
    </w:p>
    <w:p w14:paraId="6120CCAE">
      <w:pPr>
        <w:pStyle w:val="36"/>
        <w:spacing w:line="400" w:lineRule="exact"/>
        <w:ind w:firstLine="480" w:firstLineChars="200"/>
        <w:rPr>
          <w:rFonts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四</w:t>
      </w:r>
      <w:r>
        <w:rPr>
          <w:rFonts w:hint="eastAsia" w:ascii="方正仿宋_GBK" w:eastAsia="方正仿宋_GBK"/>
          <w:color w:val="auto"/>
          <w:sz w:val="24"/>
          <w:szCs w:val="24"/>
        </w:rPr>
        <w:t>）若供应商的报价经扣减后价格相同，按技术（质量）的优劣顺序排列；以上都相同的，按服务条款的优劣顺序排列。</w:t>
      </w:r>
    </w:p>
    <w:p w14:paraId="513C51E6">
      <w:pPr>
        <w:snapToGrid w:val="0"/>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五</w:t>
      </w:r>
      <w:r>
        <w:rPr>
          <w:rFonts w:hint="eastAsia" w:ascii="方正仿宋_GBK" w:eastAsia="方正仿宋_GBK"/>
          <w:color w:val="auto"/>
          <w:sz w:val="24"/>
          <w:szCs w:val="24"/>
        </w:rPr>
        <w:t>）成交价格=成交供应商的报价。</w:t>
      </w:r>
    </w:p>
    <w:p w14:paraId="318BFF0B">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338" w:name="_Toc419166987"/>
      <w:r>
        <w:rPr>
          <w:rFonts w:hint="eastAsia" w:ascii="方正仿宋_GBK" w:hAnsi="宋体" w:eastAsia="方正仿宋_GBK"/>
          <w:sz w:val="24"/>
          <w:highlight w:val="none"/>
        </w:rPr>
        <w:t>三、无效</w:t>
      </w:r>
      <w:bookmarkEnd w:id="322"/>
      <w:bookmarkEnd w:id="323"/>
      <w:bookmarkEnd w:id="324"/>
      <w:r>
        <w:rPr>
          <w:rFonts w:hint="eastAsia" w:ascii="方正仿宋_GBK" w:hAnsi="宋体" w:eastAsia="方正仿宋_GBK"/>
          <w:sz w:val="24"/>
          <w:highlight w:val="none"/>
        </w:rPr>
        <w:t>报价</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0CBB036">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57E670B1">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2F4A260A">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66601572">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313AF6F6">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586DF3FE">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44480BAE">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518129D8">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52698D48">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568B963B">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2468611E">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551A6B51">
      <w:pPr>
        <w:pStyle w:val="36"/>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1FCDB6EF">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339" w:name="_Toc10975"/>
      <w:bookmarkStart w:id="340" w:name="_Toc903449388"/>
      <w:bookmarkStart w:id="341" w:name="_Toc1880510916"/>
      <w:bookmarkStart w:id="342" w:name="_Toc17506"/>
      <w:bookmarkStart w:id="343" w:name="_Toc28422"/>
      <w:bookmarkStart w:id="344" w:name="_Toc1062341026"/>
      <w:bookmarkStart w:id="345" w:name="_Toc1852048302"/>
      <w:bookmarkStart w:id="346" w:name="_Toc22716"/>
      <w:bookmarkStart w:id="347" w:name="_Toc346195829"/>
      <w:bookmarkStart w:id="348" w:name="_Toc1064576365"/>
      <w:bookmarkStart w:id="349" w:name="_Toc264710127"/>
      <w:bookmarkStart w:id="350" w:name="_Toc11951"/>
      <w:bookmarkStart w:id="351" w:name="_Toc65660353"/>
      <w:bookmarkStart w:id="352" w:name="_Toc1757783858"/>
      <w:bookmarkStart w:id="353" w:name="_Toc30296882"/>
      <w:bookmarkStart w:id="354" w:name="_Toc29298"/>
      <w:bookmarkStart w:id="355" w:name="_Toc106034793"/>
      <w:r>
        <w:rPr>
          <w:rFonts w:hint="eastAsia" w:ascii="方正仿宋_GBK" w:hAnsi="宋体" w:eastAsia="方正仿宋_GBK"/>
          <w:sz w:val="24"/>
          <w:highlight w:val="none"/>
        </w:rPr>
        <w:t>四、采购终止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7972DE7">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4D06D07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2C1ADCB6">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16E925B7">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3E13BFD1">
      <w:pPr>
        <w:pStyle w:val="4"/>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56" w:name="_Toc21280"/>
      <w:bookmarkStart w:id="357" w:name="_Toc759018492"/>
      <w:bookmarkStart w:id="358" w:name="_Toc20055"/>
      <w:bookmarkStart w:id="359" w:name="_Toc1757424102"/>
      <w:bookmarkStart w:id="360" w:name="_Toc10768"/>
      <w:bookmarkStart w:id="361" w:name="_Toc106034794"/>
      <w:bookmarkStart w:id="362" w:name="_Toc1912304521"/>
      <w:bookmarkStart w:id="363" w:name="_Toc382094287"/>
      <w:bookmarkStart w:id="364" w:name="_Toc658267669"/>
      <w:bookmarkStart w:id="365" w:name="_Toc18822"/>
      <w:bookmarkStart w:id="366" w:name="_Toc65660354"/>
      <w:bookmarkStart w:id="367" w:name="_Toc235420086"/>
      <w:bookmarkStart w:id="368" w:name="_Toc1534548178"/>
      <w:bookmarkStart w:id="369" w:name="_Toc1288632930"/>
      <w:bookmarkStart w:id="370" w:name="_Toc8916"/>
      <w:bookmarkStart w:id="371" w:name="_Toc1097578209"/>
      <w:bookmarkStart w:id="372" w:name="_Toc18300"/>
      <w:r>
        <w:rPr>
          <w:rFonts w:hint="eastAsia" w:ascii="方正小标宋_GBK" w:eastAsia="方正小标宋_GBK"/>
          <w:b w:val="0"/>
          <w:sz w:val="36"/>
          <w:szCs w:val="30"/>
          <w:highlight w:val="none"/>
        </w:rPr>
        <w:t>第五篇  供应商须知</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2CF0D58">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373" w:name="_Toc465866635"/>
      <w:bookmarkStart w:id="374" w:name="_Toc1458582107"/>
      <w:bookmarkStart w:id="375" w:name="_Toc9138"/>
      <w:bookmarkStart w:id="376" w:name="_Toc106034795"/>
      <w:bookmarkStart w:id="377" w:name="_Toc27183"/>
      <w:bookmarkStart w:id="378" w:name="_Toc1646563368"/>
      <w:bookmarkStart w:id="379" w:name="_Toc2901"/>
      <w:bookmarkStart w:id="380" w:name="_Toc601153794"/>
      <w:bookmarkStart w:id="381" w:name="_Toc2033024491"/>
      <w:bookmarkStart w:id="382" w:name="_Toc894020786"/>
      <w:bookmarkStart w:id="383" w:name="_Toc2864"/>
      <w:bookmarkStart w:id="384" w:name="_Toc5290"/>
      <w:bookmarkStart w:id="385" w:name="_Toc16524"/>
      <w:bookmarkStart w:id="386" w:name="_Toc29625105"/>
      <w:bookmarkStart w:id="387" w:name="_Toc1585731511"/>
      <w:bookmarkStart w:id="388" w:name="_Toc494027341"/>
      <w:bookmarkStart w:id="389" w:name="_Toc65660355"/>
      <w:r>
        <w:rPr>
          <w:rFonts w:hint="eastAsia" w:ascii="方正仿宋_GBK" w:hAnsi="宋体" w:eastAsia="方正仿宋_GBK"/>
          <w:sz w:val="24"/>
          <w:highlight w:val="none"/>
        </w:rPr>
        <w:t>一、询价费用</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E7B6954">
      <w:pPr>
        <w:pStyle w:val="14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18171A3A">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390" w:name="_Toc1782067944"/>
      <w:bookmarkStart w:id="391" w:name="_Toc3980"/>
      <w:bookmarkStart w:id="392" w:name="_Toc31739"/>
      <w:bookmarkStart w:id="393" w:name="_Toc1458641589"/>
      <w:bookmarkStart w:id="394" w:name="_Toc31064772"/>
      <w:bookmarkStart w:id="395" w:name="_Toc21853"/>
      <w:bookmarkStart w:id="396" w:name="_Toc1998997914"/>
      <w:bookmarkStart w:id="397" w:name="_Toc923854456"/>
      <w:bookmarkStart w:id="398" w:name="_Toc1288450908"/>
      <w:bookmarkStart w:id="399" w:name="_Toc1840788611"/>
      <w:bookmarkStart w:id="400" w:name="_Toc1732982138"/>
      <w:bookmarkStart w:id="401" w:name="_Toc5915"/>
      <w:bookmarkStart w:id="402" w:name="_Toc2061885408"/>
      <w:bookmarkStart w:id="403" w:name="_Toc31070"/>
      <w:bookmarkStart w:id="404" w:name="_Toc106034796"/>
      <w:bookmarkStart w:id="405" w:name="_Toc13093"/>
      <w:bookmarkStart w:id="406" w:name="_Toc65660356"/>
      <w:r>
        <w:rPr>
          <w:rFonts w:hint="eastAsia" w:ascii="方正仿宋_GBK" w:hAnsi="宋体" w:eastAsia="方正仿宋_GBK"/>
          <w:sz w:val="24"/>
          <w:highlight w:val="none"/>
        </w:rPr>
        <w:t>二、询价通知书</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方正仿宋_GBK" w:hAnsi="宋体" w:eastAsia="方正仿宋_GBK"/>
          <w:sz w:val="24"/>
          <w:highlight w:val="none"/>
        </w:rPr>
        <w:tab/>
      </w:r>
    </w:p>
    <w:p w14:paraId="16CF0D24">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2E29D525">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0EA6B1BF">
      <w:pPr>
        <w:pStyle w:val="4"/>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07" w:name="_Toc1836057609"/>
      <w:bookmarkStart w:id="408" w:name="_Toc1922"/>
      <w:bookmarkStart w:id="409" w:name="_Toc1587112026"/>
      <w:bookmarkStart w:id="410" w:name="_Toc1989351638"/>
      <w:bookmarkStart w:id="411" w:name="_Toc1842468092"/>
      <w:bookmarkStart w:id="412" w:name="_Toc348947417"/>
      <w:bookmarkStart w:id="413" w:name="_Toc25620"/>
      <w:bookmarkStart w:id="414" w:name="_Toc106034797"/>
      <w:bookmarkStart w:id="415" w:name="_Toc3061"/>
      <w:bookmarkStart w:id="416" w:name="_Toc26080"/>
      <w:bookmarkStart w:id="417" w:name="_Toc9532"/>
      <w:bookmarkStart w:id="418" w:name="_Toc65660357"/>
      <w:bookmarkStart w:id="419" w:name="_Toc597401453"/>
      <w:bookmarkStart w:id="420" w:name="_Toc571601377"/>
      <w:bookmarkStart w:id="421" w:name="_Toc6187"/>
      <w:bookmarkStart w:id="422" w:name="_Toc1346516369"/>
      <w:bookmarkStart w:id="423" w:name="_Toc507452640"/>
      <w:r>
        <w:rPr>
          <w:rFonts w:hint="eastAsia" w:ascii="方正仿宋_GBK" w:hAnsi="方正仿宋_GBK" w:eastAsia="方正仿宋_GBK" w:cs="方正仿宋_GBK"/>
          <w:sz w:val="24"/>
          <w:highlight w:val="none"/>
        </w:rPr>
        <w:t>三、</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ascii="方正仿宋_GBK" w:hAnsi="方正仿宋_GBK" w:eastAsia="方正仿宋_GBK" w:cs="方正仿宋_GBK"/>
          <w:color w:val="auto"/>
          <w:sz w:val="24"/>
          <w:szCs w:val="24"/>
          <w:highlight w:val="none"/>
        </w:rPr>
        <w:t>电子响应文件</w:t>
      </w:r>
      <w:bookmarkEnd w:id="423"/>
    </w:p>
    <w:p w14:paraId="638BC402">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24" w:name="_Toc2113"/>
      <w:bookmarkStart w:id="425" w:name="_Toc1517992323"/>
      <w:bookmarkStart w:id="426" w:name="_Toc1828512421"/>
      <w:bookmarkStart w:id="427" w:name="_Toc10172"/>
      <w:bookmarkStart w:id="428" w:name="_Toc19427"/>
      <w:bookmarkStart w:id="429" w:name="_Toc1357398578"/>
      <w:bookmarkStart w:id="430" w:name="_Toc419537760"/>
      <w:bookmarkStart w:id="431" w:name="_Toc65660358"/>
      <w:bookmarkStart w:id="432" w:name="_Toc14726"/>
      <w:bookmarkStart w:id="433" w:name="_Toc6242"/>
      <w:bookmarkStart w:id="434" w:name="_Toc106034798"/>
      <w:bookmarkStart w:id="435" w:name="_Toc905280397"/>
      <w:bookmarkStart w:id="436" w:name="_Toc425707121"/>
      <w:bookmarkStart w:id="437" w:name="_Toc14702"/>
      <w:bookmarkStart w:id="438" w:name="_Toc379860366"/>
      <w:bookmarkStart w:id="439" w:name="_Toc1682533201"/>
      <w:r>
        <w:rPr>
          <w:rFonts w:hint="eastAsia" w:ascii="方正仿宋_GBK" w:hAnsi="方正仿宋_GBK" w:eastAsia="方正仿宋_GBK" w:cs="方正仿宋_GBK"/>
          <w:color w:val="auto"/>
          <w:sz w:val="24"/>
          <w:szCs w:val="24"/>
          <w:highlight w:val="none"/>
        </w:rPr>
        <w:t>（一）电子响应文件</w:t>
      </w:r>
    </w:p>
    <w:p w14:paraId="1144F3D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7CC340E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39844FE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48BE9E7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62F32A3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6DA2A9D3">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28FE5D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193A093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4ABCBB3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31C42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4C5E562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3DA2640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26A41E8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23A02835">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5250096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04709ABA">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7B25CF99">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440" w:name="_Toc754061266"/>
      <w:r>
        <w:rPr>
          <w:rFonts w:hint="eastAsia" w:ascii="方正仿宋_GBK" w:hAnsi="宋体" w:eastAsia="方正仿宋_GBK"/>
          <w:sz w:val="24"/>
          <w:highlight w:val="none"/>
        </w:rPr>
        <w:t>四、成交供应商的确定和变更</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A78DAA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729A58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48BE84B9">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701637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21FF5A8A">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441" w:name="_Toc1593055371"/>
      <w:bookmarkStart w:id="442" w:name="_Toc29821"/>
      <w:bookmarkStart w:id="443" w:name="_Toc106034799"/>
      <w:bookmarkStart w:id="444" w:name="_Toc1134190975"/>
      <w:bookmarkStart w:id="445" w:name="_Toc2138622947"/>
      <w:bookmarkStart w:id="446" w:name="_Toc1092"/>
      <w:bookmarkStart w:id="447" w:name="_Toc1222427530"/>
      <w:bookmarkStart w:id="448" w:name="_Toc31997"/>
      <w:bookmarkStart w:id="449" w:name="_Toc2416"/>
      <w:bookmarkStart w:id="450" w:name="_Toc58570977"/>
      <w:bookmarkStart w:id="451" w:name="_Toc2056768254"/>
      <w:bookmarkStart w:id="452" w:name="_Toc10504"/>
      <w:bookmarkStart w:id="453" w:name="_Toc3752"/>
      <w:bookmarkStart w:id="454" w:name="_Toc1336388894"/>
      <w:bookmarkStart w:id="455" w:name="_Toc65660359"/>
      <w:bookmarkStart w:id="456" w:name="_Toc1091132215"/>
      <w:bookmarkStart w:id="457" w:name="_Toc1606292038"/>
      <w:r>
        <w:rPr>
          <w:rFonts w:hint="eastAsia" w:ascii="方正仿宋_GBK" w:hAnsi="宋体" w:eastAsia="方正仿宋_GBK"/>
          <w:sz w:val="24"/>
          <w:highlight w:val="none"/>
        </w:rPr>
        <w:t>五、成交通知</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7419DBF6">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059D7767">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4808A84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71F70C06">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458" w:name="_Toc106034800"/>
      <w:bookmarkStart w:id="459" w:name="_Toc1420472079"/>
      <w:bookmarkStart w:id="460" w:name="_Toc471587965"/>
      <w:bookmarkStart w:id="461" w:name="_Toc16973"/>
      <w:bookmarkStart w:id="462" w:name="_Toc12687"/>
      <w:bookmarkStart w:id="463" w:name="_Toc236684199"/>
      <w:bookmarkStart w:id="464" w:name="_Toc207764559"/>
      <w:bookmarkStart w:id="465" w:name="_Toc14056"/>
      <w:bookmarkStart w:id="466" w:name="_Toc30909"/>
      <w:bookmarkStart w:id="467" w:name="_Toc1010"/>
      <w:bookmarkStart w:id="468" w:name="_Toc1952000017"/>
      <w:bookmarkStart w:id="469" w:name="_Toc31082"/>
      <w:bookmarkStart w:id="470" w:name="_Toc1456910342"/>
      <w:bookmarkStart w:id="471" w:name="_Toc668490519"/>
      <w:bookmarkStart w:id="472" w:name="_Toc2109728356"/>
      <w:bookmarkStart w:id="473" w:name="_Toc733327175"/>
      <w:bookmarkStart w:id="474" w:name="_Toc65660360"/>
      <w:r>
        <w:rPr>
          <w:rFonts w:hint="eastAsia" w:ascii="方正仿宋_GBK" w:hAnsi="宋体" w:eastAsia="方正仿宋_GBK"/>
          <w:sz w:val="24"/>
          <w:highlight w:val="none"/>
        </w:rPr>
        <w:t>六、关于质疑</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01F6011">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6AC528E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37FC6ED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1121A76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5638AE4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199B5C4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428BA72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222EB37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0022735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1CBC018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2445E29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0D43462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0DD1EEA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471A2080">
      <w:pPr>
        <w:spacing w:line="400" w:lineRule="exact"/>
        <w:ind w:right="12" w:firstLine="480"/>
        <w:rPr>
          <w:rFonts w:hint="eastAsia" w:ascii="方正仿宋_GBK" w:eastAsia="方正仿宋_GBK" w:cs="仿宋"/>
          <w:b/>
          <w:bCs/>
          <w:color w:val="FF0000"/>
          <w:sz w:val="24"/>
        </w:rPr>
      </w:pPr>
      <w:r>
        <w:rPr>
          <w:rFonts w:hint="eastAsia" w:ascii="方正仿宋_GBK" w:eastAsia="方正仿宋_GBK" w:cs="仿宋"/>
          <w:b/>
          <w:bCs/>
          <w:color w:val="FF0000"/>
          <w:sz w:val="24"/>
        </w:rPr>
        <w:t>1.2.9在</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，电子招投标系统依法获取询价通知书截图证明（获取询价通知书状态截图证明流程：登录“</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”进行项目获取询价通知书信息截图）；</w:t>
      </w:r>
    </w:p>
    <w:p w14:paraId="72F9E16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3B3029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16BC543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1241446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510822B1">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1452A5F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113743BA">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475" w:name="_Toc16648"/>
      <w:bookmarkStart w:id="476" w:name="_Toc3127"/>
      <w:bookmarkStart w:id="477" w:name="_Toc553638840"/>
      <w:bookmarkStart w:id="478" w:name="_Toc994730917"/>
      <w:bookmarkStart w:id="479" w:name="_Toc65660361"/>
      <w:bookmarkStart w:id="480" w:name="_Toc1188035207"/>
      <w:bookmarkStart w:id="481" w:name="_Toc1038105611"/>
      <w:bookmarkStart w:id="482" w:name="_Toc1664515891"/>
      <w:bookmarkStart w:id="483" w:name="_Toc2032774435"/>
      <w:bookmarkStart w:id="484" w:name="_Toc10345"/>
      <w:bookmarkStart w:id="485" w:name="_Toc23778"/>
      <w:bookmarkStart w:id="486" w:name="_Toc106034801"/>
      <w:bookmarkStart w:id="487" w:name="_Toc113132876"/>
      <w:bookmarkStart w:id="488" w:name="_Toc3452"/>
      <w:bookmarkStart w:id="489" w:name="_Toc1451974049"/>
      <w:bookmarkStart w:id="490" w:name="_Toc4569"/>
      <w:bookmarkStart w:id="491" w:name="_Toc192800095"/>
      <w:r>
        <w:rPr>
          <w:rFonts w:hint="eastAsia" w:ascii="方正仿宋_GBK" w:hAnsi="宋体" w:eastAsia="方正仿宋_GBK"/>
          <w:sz w:val="24"/>
          <w:highlight w:val="none"/>
        </w:rPr>
        <w:t>七、签订合同</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F037CEA">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12B0450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3F2ABB4A">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72B1DED5">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633E92F3">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5A8FA83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4A7E9F35">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492" w:name="_Toc106495606"/>
      <w:bookmarkStart w:id="493" w:name="_Toc1200782363"/>
      <w:bookmarkStart w:id="494" w:name="_Toc612200483"/>
      <w:bookmarkStart w:id="495" w:name="_Toc77"/>
      <w:bookmarkStart w:id="496" w:name="_Toc967912084"/>
      <w:bookmarkStart w:id="497" w:name="_Toc22202"/>
      <w:bookmarkStart w:id="498" w:name="_Toc106034802"/>
      <w:bookmarkStart w:id="499" w:name="_Toc1637608398"/>
      <w:bookmarkStart w:id="500" w:name="_Toc1881685348"/>
      <w:bookmarkStart w:id="501" w:name="_Toc716005227"/>
      <w:bookmarkStart w:id="502" w:name="_Toc2232"/>
      <w:bookmarkStart w:id="503" w:name="_Toc245684494"/>
      <w:bookmarkStart w:id="504" w:name="_Toc4573"/>
      <w:bookmarkStart w:id="505" w:name="_Toc324255593"/>
      <w:r>
        <w:rPr>
          <w:rFonts w:hint="eastAsia" w:ascii="方正仿宋_GBK" w:hAnsi="宋体" w:eastAsia="方正仿宋_GBK"/>
          <w:sz w:val="24"/>
          <w:highlight w:val="none"/>
        </w:rPr>
        <w:t>八、项目验收</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3D24DE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4F553FEE">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506" w:name="_Toc65660362"/>
      <w:bookmarkStart w:id="507" w:name="_Toc2438"/>
      <w:bookmarkStart w:id="508" w:name="_Toc29513"/>
      <w:bookmarkStart w:id="509" w:name="_Toc106034803"/>
      <w:bookmarkStart w:id="510" w:name="_Toc32594"/>
      <w:bookmarkStart w:id="511" w:name="_Toc1749330173"/>
      <w:bookmarkStart w:id="512" w:name="_Toc2087201702"/>
      <w:bookmarkStart w:id="513" w:name="_Toc1147406200"/>
      <w:bookmarkStart w:id="514" w:name="_Toc500651723"/>
      <w:bookmarkStart w:id="515" w:name="_Toc924936024"/>
      <w:bookmarkStart w:id="516" w:name="_Toc1302951104"/>
      <w:bookmarkStart w:id="517" w:name="_Toc713633841"/>
      <w:bookmarkStart w:id="518" w:name="_Toc9026"/>
      <w:bookmarkStart w:id="519" w:name="_Toc2154"/>
      <w:bookmarkStart w:id="520" w:name="_Toc898269268"/>
      <w:bookmarkStart w:id="521" w:name="_Toc14273"/>
      <w:bookmarkStart w:id="522" w:name="_Toc1341372060"/>
      <w:r>
        <w:rPr>
          <w:rFonts w:hint="eastAsia" w:ascii="方正仿宋_GBK" w:hAnsi="宋体" w:eastAsia="方正仿宋_GBK"/>
          <w:sz w:val="24"/>
          <w:highlight w:val="none"/>
        </w:rPr>
        <w:t>九、</w:t>
      </w:r>
      <w:bookmarkEnd w:id="506"/>
      <w:bookmarkEnd w:id="507"/>
      <w:bookmarkEnd w:id="508"/>
      <w:bookmarkEnd w:id="509"/>
      <w:bookmarkEnd w:id="510"/>
      <w:bookmarkStart w:id="523" w:name="_Toc15521"/>
      <w:bookmarkStart w:id="524" w:name="_Toc4867"/>
      <w:bookmarkStart w:id="525" w:name="_Toc65660363"/>
      <w:bookmarkStart w:id="526" w:name="_Toc106034804"/>
      <w:bookmarkStart w:id="527" w:name="_Toc9730"/>
      <w:r>
        <w:rPr>
          <w:rFonts w:hint="eastAsia" w:ascii="方正仿宋_GBK" w:hAnsi="宋体" w:eastAsia="方正仿宋_GBK"/>
          <w:sz w:val="24"/>
          <w:highlight w:val="none"/>
        </w:rPr>
        <w:t>交易服务费</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7E8A084">
      <w:pPr>
        <w:spacing w:line="400" w:lineRule="exact"/>
        <w:ind w:firstLine="480" w:firstLineChars="200"/>
        <w:rPr>
          <w:rFonts w:hint="eastAsia" w:ascii="方正仿宋_GBK" w:hAnsi="宋体" w:eastAsia="方正仿宋_GBK" w:cs="Times New Roman"/>
          <w:sz w:val="24"/>
          <w:szCs w:val="24"/>
          <w:highlight w:val="none"/>
        </w:rPr>
      </w:pPr>
      <w:bookmarkStart w:id="528" w:name="_Toc11756"/>
      <w:bookmarkStart w:id="529"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28"/>
    </w:p>
    <w:p w14:paraId="75086B89">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29"/>
    </w:p>
    <w:bookmarkEnd w:id="195"/>
    <w:p w14:paraId="2A9BE748">
      <w:pPr>
        <w:pStyle w:val="4"/>
        <w:spacing w:before="0" w:after="0" w:line="360" w:lineRule="auto"/>
        <w:jc w:val="center"/>
        <w:rPr>
          <w:rFonts w:hint="eastAsia" w:ascii="方正小标宋_GBK" w:eastAsia="方正小标宋_GBK"/>
          <w:b w:val="0"/>
          <w:sz w:val="36"/>
          <w:szCs w:val="30"/>
          <w:highlight w:val="none"/>
        </w:rPr>
      </w:pPr>
      <w:bookmarkStart w:id="530" w:name="_Toc12789059"/>
      <w:bookmarkStart w:id="531" w:name="_Toc11641055"/>
      <w:bookmarkStart w:id="532" w:name="_Toc28162"/>
      <w:bookmarkStart w:id="533" w:name="_Toc533402359"/>
      <w:bookmarkStart w:id="534" w:name="_Toc1617356057"/>
      <w:bookmarkStart w:id="535" w:name="_Toc221816226"/>
      <w:bookmarkStart w:id="536" w:name="_Toc669295390"/>
      <w:bookmarkStart w:id="537" w:name="_Toc14861"/>
      <w:bookmarkStart w:id="538" w:name="_Toc7474"/>
      <w:bookmarkStart w:id="539" w:name="_Toc562823904"/>
      <w:bookmarkStart w:id="540" w:name="_Toc30412"/>
      <w:bookmarkStart w:id="541" w:name="_Toc16860"/>
      <w:bookmarkStart w:id="542" w:name="_Toc400398017"/>
      <w:bookmarkStart w:id="543" w:name="_Toc1270132603"/>
      <w:bookmarkStart w:id="544" w:name="_Toc106034806"/>
      <w:bookmarkStart w:id="545" w:name="_Toc10599"/>
      <w:bookmarkStart w:id="546" w:name="_Toc65660365"/>
      <w:bookmarkStart w:id="547" w:name="_Toc226412043"/>
      <w:bookmarkStart w:id="548" w:name="_Toc1919448222"/>
      <w:r>
        <w:rPr>
          <w:rFonts w:hint="eastAsia" w:ascii="方正小标宋_GBK" w:eastAsia="方正小标宋_GBK"/>
          <w:b w:val="0"/>
          <w:sz w:val="36"/>
          <w:szCs w:val="30"/>
          <w:highlight w:val="none"/>
        </w:rPr>
        <w:t xml:space="preserve">第六篇  </w:t>
      </w:r>
      <w:bookmarkEnd w:id="530"/>
      <w:bookmarkEnd w:id="531"/>
      <w:r>
        <w:rPr>
          <w:rFonts w:hint="eastAsia" w:ascii="方正小标宋_GBK" w:eastAsia="方正小标宋_GBK"/>
          <w:b w:val="0"/>
          <w:sz w:val="36"/>
          <w:szCs w:val="30"/>
          <w:highlight w:val="none"/>
        </w:rPr>
        <w:t>合同草案条款</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61E1B632">
      <w:pPr>
        <w:spacing w:line="400" w:lineRule="exact"/>
        <w:ind w:right="12" w:firstLine="480"/>
        <w:rPr>
          <w:rFonts w:hint="eastAsia" w:ascii="方正仿宋_GBK" w:hAnsi="仿宋" w:eastAsia="方正仿宋_GBK" w:cs="仿宋"/>
          <w:sz w:val="24"/>
          <w:highlight w:val="none"/>
        </w:rPr>
      </w:pPr>
    </w:p>
    <w:p w14:paraId="6AA7A6D4">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60B6D4CB">
      <w:pPr>
        <w:rPr>
          <w:rFonts w:ascii="方正仿宋_GBK" w:eastAsia="方正仿宋_GBK"/>
          <w:color w:val="auto"/>
          <w:sz w:val="24"/>
        </w:rPr>
      </w:pPr>
      <w:bookmarkStart w:id="549" w:name="_Hlt41879464"/>
      <w:bookmarkEnd w:id="549"/>
      <w:bookmarkStart w:id="550" w:name="_Toc303945820"/>
      <w:bookmarkStart w:id="551" w:name="_Toc148265480"/>
      <w:bookmarkStart w:id="552" w:name="_Toc18773"/>
      <w:bookmarkStart w:id="553" w:name="_Toc12789072"/>
      <w:bookmarkStart w:id="554" w:name="_Toc18521"/>
      <w:bookmarkStart w:id="555" w:name="_Toc268971069"/>
      <w:bookmarkStart w:id="556" w:name="_Toc1749258192"/>
      <w:bookmarkStart w:id="557" w:name="_Toc2885"/>
      <w:bookmarkStart w:id="558" w:name="_Toc1726533670"/>
      <w:bookmarkStart w:id="559" w:name="_Toc9538"/>
      <w:bookmarkStart w:id="560" w:name="_Toc6968"/>
      <w:bookmarkStart w:id="561" w:name="_Toc21881"/>
      <w:bookmarkStart w:id="562" w:name="_Toc106034807"/>
      <w:bookmarkStart w:id="563" w:name="_Toc977873540"/>
      <w:bookmarkStart w:id="564" w:name="_Toc1539231739"/>
      <w:bookmarkStart w:id="565" w:name="_Toc233227251"/>
      <w:bookmarkStart w:id="566" w:name="_Toc798024128"/>
      <w:bookmarkStart w:id="567" w:name="_Toc65660378"/>
      <w:bookmarkStart w:id="568" w:name="_Toc129112208"/>
      <w:r>
        <w:rPr>
          <w:rFonts w:hint="eastAsia" w:ascii="方正仿宋_GBK" w:eastAsia="方正仿宋_GBK"/>
          <w:color w:val="auto"/>
          <w:sz w:val="24"/>
        </w:rPr>
        <w:t>附页：合同格式</w:t>
      </w:r>
      <w:bookmarkEnd w:id="550"/>
      <w:bookmarkEnd w:id="551"/>
    </w:p>
    <w:p w14:paraId="26A78389">
      <w:pPr>
        <w:tabs>
          <w:tab w:val="left" w:pos="9000"/>
        </w:tabs>
        <w:spacing w:line="276" w:lineRule="auto"/>
        <w:jc w:val="center"/>
        <w:rPr>
          <w:color w:val="auto"/>
        </w:rPr>
      </w:pPr>
    </w:p>
    <w:p w14:paraId="76008687">
      <w:pPr>
        <w:tabs>
          <w:tab w:val="left" w:pos="9000"/>
        </w:tabs>
        <w:spacing w:line="276" w:lineRule="auto"/>
        <w:jc w:val="center"/>
        <w:rPr>
          <w:color w:val="auto"/>
        </w:rPr>
      </w:pPr>
    </w:p>
    <w:p w14:paraId="15516B06">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4B600D2C">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0D903C7F">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36D112D2">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7A2AAE77">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038B0DFE">
      <w:pPr>
        <w:spacing w:line="500" w:lineRule="exact"/>
        <w:rPr>
          <w:rFonts w:ascii="方正仿宋_GBK" w:eastAsia="方正仿宋_GBK"/>
          <w:color w:val="auto"/>
          <w:sz w:val="24"/>
        </w:rPr>
      </w:pPr>
    </w:p>
    <w:p w14:paraId="03AD76D4">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0B5A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1CCBA908">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20F57834">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0EC716CC">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655367BB">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409D79D4">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4B41C01E">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0E300FC2">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27F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E80A0E3">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4C6823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8E95566">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525C9F8">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C427DC9">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A2AEB28">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496D452B">
            <w:pPr>
              <w:spacing w:line="500" w:lineRule="exact"/>
              <w:jc w:val="center"/>
              <w:rPr>
                <w:rFonts w:ascii="方正仿宋_GBK" w:eastAsia="方正仿宋_GBK"/>
                <w:color w:val="auto"/>
                <w:sz w:val="24"/>
              </w:rPr>
            </w:pPr>
          </w:p>
        </w:tc>
      </w:tr>
      <w:tr w14:paraId="3342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9E60E70">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3042D65C">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4FD7D45">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7406957">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FEFF32B">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BF41BE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7B15BFD">
            <w:pPr>
              <w:spacing w:line="500" w:lineRule="exact"/>
              <w:jc w:val="center"/>
              <w:rPr>
                <w:rFonts w:ascii="方正仿宋_GBK" w:eastAsia="方正仿宋_GBK"/>
                <w:color w:val="auto"/>
                <w:sz w:val="24"/>
              </w:rPr>
            </w:pPr>
          </w:p>
        </w:tc>
      </w:tr>
      <w:tr w14:paraId="1294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930101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23D829C">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6BE1A07">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C463043">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B9B355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864755B">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9B0B378">
            <w:pPr>
              <w:spacing w:line="500" w:lineRule="exact"/>
              <w:jc w:val="center"/>
              <w:rPr>
                <w:rFonts w:ascii="方正仿宋_GBK" w:eastAsia="方正仿宋_GBK"/>
                <w:color w:val="auto"/>
                <w:sz w:val="24"/>
              </w:rPr>
            </w:pPr>
          </w:p>
        </w:tc>
      </w:tr>
      <w:tr w14:paraId="0D47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6DB625BA">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0F232C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0DFAB57">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89CB1ED">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4F62DD1">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723BD58">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C88CFB2">
            <w:pPr>
              <w:spacing w:line="500" w:lineRule="exact"/>
              <w:jc w:val="center"/>
              <w:rPr>
                <w:rFonts w:ascii="方正仿宋_GBK" w:eastAsia="方正仿宋_GBK"/>
                <w:color w:val="auto"/>
                <w:sz w:val="24"/>
              </w:rPr>
            </w:pPr>
          </w:p>
        </w:tc>
      </w:tr>
      <w:tr w14:paraId="3F18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B5C8507">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36118ED1">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C44A508">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FF0630B">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51ACF5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62F2F2B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2A0AA4C4">
            <w:pPr>
              <w:spacing w:line="500" w:lineRule="exact"/>
              <w:jc w:val="center"/>
              <w:rPr>
                <w:rFonts w:ascii="方正仿宋_GBK" w:eastAsia="方正仿宋_GBK"/>
                <w:color w:val="auto"/>
                <w:sz w:val="24"/>
              </w:rPr>
            </w:pPr>
          </w:p>
        </w:tc>
      </w:tr>
      <w:tr w14:paraId="4941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060E64C">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5BFC0A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F4E53D6">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8B0610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E188531">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AB52900">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49D658ED">
            <w:pPr>
              <w:spacing w:line="500" w:lineRule="exact"/>
              <w:jc w:val="center"/>
              <w:rPr>
                <w:rFonts w:ascii="方正仿宋_GBK" w:eastAsia="方正仿宋_GBK"/>
                <w:color w:val="auto"/>
                <w:sz w:val="24"/>
              </w:rPr>
            </w:pPr>
          </w:p>
        </w:tc>
      </w:tr>
      <w:tr w14:paraId="3135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6B9AC211">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3F4D7CD">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5FBFF1F">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9BBABB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6AF053C">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4D17B7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DABCB22">
            <w:pPr>
              <w:spacing w:line="500" w:lineRule="exact"/>
              <w:jc w:val="center"/>
              <w:rPr>
                <w:rFonts w:ascii="方正仿宋_GBK" w:eastAsia="方正仿宋_GBK"/>
                <w:color w:val="auto"/>
                <w:sz w:val="24"/>
              </w:rPr>
            </w:pPr>
          </w:p>
        </w:tc>
      </w:tr>
      <w:tr w14:paraId="37FF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D644C25">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02A672B">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7C759FD">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9BDC7C7">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427C8FD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03C5992">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021049B">
            <w:pPr>
              <w:spacing w:line="500" w:lineRule="exact"/>
              <w:jc w:val="center"/>
              <w:rPr>
                <w:rFonts w:ascii="方正仿宋_GBK" w:eastAsia="方正仿宋_GBK"/>
                <w:color w:val="auto"/>
                <w:sz w:val="24"/>
              </w:rPr>
            </w:pPr>
          </w:p>
        </w:tc>
      </w:tr>
      <w:tr w14:paraId="32A4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22F218F6">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57C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3D97B3A2">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3BC2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ACEBACD">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54A5A3F7">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38FBD7DB">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18B6C817">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28C3D3E1">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66AB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99DEC80">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312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20B36B8B">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2E3D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1332941">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439A8077">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204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2179A87">
            <w:pPr>
              <w:pStyle w:val="35"/>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5E25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232C684">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62C746F4">
            <w:pPr>
              <w:pStyle w:val="35"/>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2F13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3EBD3C11">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4E78160C">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6E47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59EFC74">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713284B5">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6BA08773">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5C93AB70">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1A0F760E">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203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7733CE48">
            <w:pPr>
              <w:spacing w:line="500" w:lineRule="exact"/>
              <w:rPr>
                <w:rFonts w:ascii="方正仿宋_GBK" w:eastAsia="方正仿宋_GBK"/>
                <w:color w:val="auto"/>
                <w:sz w:val="24"/>
              </w:rPr>
            </w:pPr>
            <w:r>
              <w:rPr>
                <w:rFonts w:hint="eastAsia" w:ascii="方正仿宋_GBK" w:eastAsia="方正仿宋_GBK"/>
                <w:color w:val="auto"/>
                <w:sz w:val="24"/>
              </w:rPr>
              <w:t>需方：</w:t>
            </w:r>
          </w:p>
          <w:p w14:paraId="5BD8BDB7">
            <w:pPr>
              <w:spacing w:line="500" w:lineRule="exact"/>
              <w:rPr>
                <w:rFonts w:ascii="方正仿宋_GBK" w:eastAsia="方正仿宋_GBK"/>
                <w:color w:val="auto"/>
                <w:sz w:val="24"/>
              </w:rPr>
            </w:pPr>
            <w:r>
              <w:rPr>
                <w:rFonts w:hint="eastAsia" w:ascii="方正仿宋_GBK" w:eastAsia="方正仿宋_GBK"/>
                <w:color w:val="auto"/>
                <w:sz w:val="24"/>
              </w:rPr>
              <w:t>地址：</w:t>
            </w:r>
          </w:p>
          <w:p w14:paraId="5A1AE7D1">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5EF3089A">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3E4C5A10">
            <w:pPr>
              <w:spacing w:line="500" w:lineRule="exact"/>
              <w:rPr>
                <w:rFonts w:ascii="方正仿宋_GBK" w:eastAsia="方正仿宋_GBK"/>
                <w:color w:val="auto"/>
                <w:sz w:val="24"/>
              </w:rPr>
            </w:pPr>
            <w:r>
              <w:rPr>
                <w:rFonts w:hint="eastAsia" w:ascii="方正仿宋_GBK" w:eastAsia="方正仿宋_GBK"/>
                <w:color w:val="auto"/>
                <w:sz w:val="24"/>
              </w:rPr>
              <w:t>供方：</w:t>
            </w:r>
          </w:p>
          <w:p w14:paraId="3ED5E37A">
            <w:pPr>
              <w:spacing w:line="500" w:lineRule="exact"/>
              <w:rPr>
                <w:rFonts w:ascii="方正仿宋_GBK" w:eastAsia="方正仿宋_GBK"/>
                <w:color w:val="auto"/>
                <w:sz w:val="24"/>
              </w:rPr>
            </w:pPr>
            <w:r>
              <w:rPr>
                <w:rFonts w:hint="eastAsia" w:ascii="方正仿宋_GBK" w:eastAsia="方正仿宋_GBK"/>
                <w:color w:val="auto"/>
                <w:sz w:val="24"/>
              </w:rPr>
              <w:t>地址：</w:t>
            </w:r>
          </w:p>
          <w:p w14:paraId="56B008A4">
            <w:pPr>
              <w:spacing w:line="500" w:lineRule="exact"/>
              <w:rPr>
                <w:rFonts w:ascii="方正仿宋_GBK" w:eastAsia="方正仿宋_GBK"/>
                <w:color w:val="auto"/>
                <w:sz w:val="24"/>
              </w:rPr>
            </w:pPr>
            <w:r>
              <w:rPr>
                <w:rFonts w:hint="eastAsia" w:ascii="方正仿宋_GBK" w:eastAsia="方正仿宋_GBK"/>
                <w:color w:val="auto"/>
                <w:sz w:val="24"/>
              </w:rPr>
              <w:t>电话：</w:t>
            </w:r>
          </w:p>
          <w:p w14:paraId="78315E9A">
            <w:pPr>
              <w:spacing w:line="500" w:lineRule="exact"/>
              <w:rPr>
                <w:rFonts w:ascii="方正仿宋_GBK" w:eastAsia="方正仿宋_GBK"/>
                <w:color w:val="auto"/>
                <w:sz w:val="24"/>
              </w:rPr>
            </w:pPr>
            <w:r>
              <w:rPr>
                <w:rFonts w:hint="eastAsia" w:ascii="方正仿宋_GBK" w:eastAsia="方正仿宋_GBK"/>
                <w:color w:val="auto"/>
                <w:sz w:val="24"/>
              </w:rPr>
              <w:t>传真：</w:t>
            </w:r>
          </w:p>
          <w:p w14:paraId="64AABB22">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0E949B0A">
            <w:pPr>
              <w:spacing w:line="500" w:lineRule="exact"/>
              <w:rPr>
                <w:rFonts w:ascii="方正仿宋_GBK" w:eastAsia="方正仿宋_GBK"/>
                <w:color w:val="auto"/>
                <w:sz w:val="24"/>
              </w:rPr>
            </w:pPr>
            <w:r>
              <w:rPr>
                <w:rFonts w:hint="eastAsia" w:ascii="方正仿宋_GBK" w:eastAsia="方正仿宋_GBK"/>
                <w:color w:val="auto"/>
                <w:sz w:val="24"/>
              </w:rPr>
              <w:t>账号：</w:t>
            </w:r>
          </w:p>
          <w:p w14:paraId="0F704B15">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5BFA3706">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3E3E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3CA94C6C">
            <w:pPr>
              <w:spacing w:line="500" w:lineRule="exact"/>
              <w:rPr>
                <w:rFonts w:ascii="方正仿宋_GBK" w:eastAsia="方正仿宋_GBK"/>
                <w:color w:val="auto"/>
                <w:sz w:val="24"/>
              </w:rPr>
            </w:pPr>
            <w:r>
              <w:rPr>
                <w:rFonts w:hint="eastAsia" w:ascii="方正仿宋_GBK" w:eastAsia="方正仿宋_GBK"/>
                <w:color w:val="auto"/>
                <w:sz w:val="24"/>
              </w:rPr>
              <w:t>备注：</w:t>
            </w:r>
          </w:p>
          <w:p w14:paraId="0B6E95BE">
            <w:pPr>
              <w:spacing w:line="500" w:lineRule="exact"/>
              <w:rPr>
                <w:rFonts w:ascii="方正仿宋_GBK" w:eastAsia="方正仿宋_GBK"/>
                <w:color w:val="auto"/>
                <w:sz w:val="24"/>
              </w:rPr>
            </w:pPr>
          </w:p>
          <w:p w14:paraId="70519C0F">
            <w:pPr>
              <w:spacing w:line="500" w:lineRule="exact"/>
              <w:rPr>
                <w:rFonts w:ascii="方正仿宋_GBK" w:eastAsia="方正仿宋_GBK"/>
                <w:color w:val="auto"/>
                <w:sz w:val="24"/>
              </w:rPr>
            </w:pPr>
          </w:p>
        </w:tc>
      </w:tr>
    </w:tbl>
    <w:p w14:paraId="13807EBC">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53F4162A">
      <w:pPr>
        <w:pStyle w:val="4"/>
        <w:spacing w:before="0" w:after="0" w:line="360" w:lineRule="auto"/>
        <w:jc w:val="center"/>
        <w:rPr>
          <w:rFonts w:hint="eastAsia" w:ascii="方正小标宋_GBK" w:eastAsia="方正小标宋_GBK"/>
          <w:b w:val="0"/>
          <w:sz w:val="36"/>
          <w:szCs w:val="30"/>
          <w:highlight w:val="none"/>
        </w:rPr>
      </w:pPr>
      <w:bookmarkStart w:id="569" w:name="_Toc1243662772"/>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D4CB2B7">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35F2DB7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1AC6213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029E4B5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B24DCA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7EBC2E0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605F2E28">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265FE21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7A161CD8">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34A9ED3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72DF95B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504042B9">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052A9BEA">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36FE6C0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3B53FD2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4979176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1B624553">
      <w:pPr>
        <w:pStyle w:val="3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2A310F61">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725E841E">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C1C4B30">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570" w:name="_Toc65660379"/>
      <w:bookmarkStart w:id="571" w:name="_Toc14244"/>
      <w:bookmarkStart w:id="572" w:name="_Toc1266226055"/>
      <w:bookmarkStart w:id="573" w:name="_Toc17262"/>
      <w:bookmarkStart w:id="574" w:name="_Toc288354268"/>
      <w:bookmarkStart w:id="575" w:name="_Toc74387662"/>
      <w:bookmarkStart w:id="576" w:name="_Toc342913419"/>
      <w:bookmarkStart w:id="577" w:name="_Toc18745"/>
      <w:bookmarkStart w:id="578" w:name="_Toc313008356"/>
      <w:bookmarkStart w:id="579" w:name="_Toc1232974855"/>
      <w:bookmarkStart w:id="580" w:name="_Toc1253168284"/>
      <w:bookmarkStart w:id="581" w:name="_Toc106034808"/>
      <w:bookmarkStart w:id="582" w:name="_Toc719726918"/>
      <w:bookmarkStart w:id="583" w:name="_Toc313888360"/>
      <w:bookmarkStart w:id="584" w:name="_Toc30982"/>
      <w:bookmarkStart w:id="585" w:name="_Toc1036164713"/>
      <w:bookmarkStart w:id="586" w:name="_Toc969204210"/>
      <w:bookmarkStart w:id="587" w:name="_Toc1229029958"/>
      <w:bookmarkStart w:id="588" w:name="_Toc22006"/>
      <w:bookmarkStart w:id="589" w:name="_Toc26343"/>
      <w:bookmarkStart w:id="590" w:name="_Toc283382454"/>
      <w:bookmarkStart w:id="591" w:name="_Toc12789073"/>
      <w:r>
        <w:rPr>
          <w:rFonts w:hint="eastAsia" w:ascii="方正仿宋_GBK" w:hAnsi="宋体" w:eastAsia="方正仿宋_GBK"/>
          <w:sz w:val="24"/>
          <w:highlight w:val="none"/>
        </w:rPr>
        <w:t>一、经济部分</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590"/>
    <w:bookmarkEnd w:id="591"/>
    <w:p w14:paraId="2E67282F">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37F04F28">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103C6503">
      <w:pPr>
        <w:tabs>
          <w:tab w:val="left" w:pos="6300"/>
        </w:tabs>
        <w:snapToGrid w:val="0"/>
        <w:spacing w:line="312"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u w:val="single"/>
        </w:rPr>
        <w:t>（采购代理机构名称）</w:t>
      </w:r>
      <w:r>
        <w:rPr>
          <w:rFonts w:hint="eastAsia" w:ascii="方正仿宋_GBK" w:hAnsi="宋体" w:eastAsia="方正仿宋_GBK"/>
          <w:sz w:val="24"/>
          <w:szCs w:val="24"/>
          <w:highlight w:val="none"/>
        </w:rPr>
        <w:t>：</w:t>
      </w:r>
    </w:p>
    <w:p w14:paraId="77FB35B2">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我方收到____________________________（询价项目名称）的询价通知书，经详细研究，决定参加该询价项目</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highlight w:val="none"/>
        </w:rPr>
        <w:t>的报价。</w:t>
      </w:r>
    </w:p>
    <w:p w14:paraId="76E090EC">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rPr>
        <w:t>1.愿意按照询价通知书中的一切要求，提供本项目的交货及技术服务，项目</w:t>
      </w:r>
      <w:r>
        <w:rPr>
          <w:rFonts w:hint="eastAsia" w:ascii="方正仿宋_GBK" w:hAnsi="宋体" w:eastAsia="方正仿宋_GBK"/>
          <w:sz w:val="24"/>
          <w:szCs w:val="24"/>
          <w:lang w:val="en-US" w:eastAsia="zh-CN"/>
        </w:rPr>
        <w:t>最终</w:t>
      </w:r>
      <w:r>
        <w:rPr>
          <w:rFonts w:hint="eastAsia" w:ascii="方正仿宋_GBK" w:hAnsi="宋体" w:eastAsia="方正仿宋_GBK"/>
          <w:sz w:val="24"/>
          <w:szCs w:val="24"/>
        </w:rPr>
        <w:t>报价</w:t>
      </w:r>
      <w:r>
        <w:rPr>
          <w:rFonts w:hint="eastAsia" w:ascii="方正仿宋_GBK" w:hAnsi="宋体" w:eastAsia="方正仿宋_GBK"/>
          <w:sz w:val="24"/>
          <w:szCs w:val="24"/>
          <w:lang w:eastAsia="zh-CN"/>
        </w:rPr>
        <w:t>（总价）</w:t>
      </w:r>
      <w:r>
        <w:rPr>
          <w:rFonts w:hint="eastAsia" w:ascii="方正仿宋_GBK" w:hAnsi="宋体" w:eastAsia="方正仿宋_GBK"/>
          <w:sz w:val="24"/>
          <w:szCs w:val="24"/>
        </w:rPr>
        <w:t>为：</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。以我公司报价为准。</w:t>
      </w:r>
    </w:p>
    <w:p w14:paraId="77BC33CC">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2.我方现提交的响应文件为：电子响应文件壹份。</w:t>
      </w:r>
    </w:p>
    <w:p w14:paraId="5BB11755">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3.我方承诺：本次报价的有效期为提交电子响应文件递交截止时间起90天。</w:t>
      </w:r>
    </w:p>
    <w:p w14:paraId="0AF74E44">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4.我方完全理解和接受贵方询价通知书的一切规定和要求及评审办法。</w:t>
      </w:r>
    </w:p>
    <w:p w14:paraId="08C17BB2">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5.在整个询价过程中，我方若有违规行为，接受按照《中华人民共和国政府采购法》和《询价通知书》之规定给予惩罚。</w:t>
      </w:r>
    </w:p>
    <w:p w14:paraId="294901EF">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6.我方若成为成交供应商，将按照最终报价结果签订合同，并且严格履行合同义务。本承诺函将成为合同不可分割的一部分，与合同具有同等的法律效力。</w:t>
      </w:r>
    </w:p>
    <w:p w14:paraId="12F202F5">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7.我方同意按询价通知书规定，交纳询价通知书要求的保证金。如果我方成为成交供应商，保证在接到成交通知书后，向交易中心缴纳询价通知书规定的交易服务费。</w:t>
      </w:r>
    </w:p>
    <w:p w14:paraId="58DC1BE0">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8.</w:t>
      </w:r>
      <w:r>
        <w:rPr>
          <w:rFonts w:hint="eastAsia" w:ascii="方正仿宋_GBK" w:hAnsi="宋体" w:eastAsia="方正仿宋_GBK"/>
          <w:sz w:val="24"/>
          <w:szCs w:val="28"/>
          <w:highlight w:val="none"/>
        </w:rPr>
        <w:t>我方未</w:t>
      </w:r>
      <w:r>
        <w:rPr>
          <w:rFonts w:ascii="方正仿宋_GBK" w:hAnsi="宋体" w:eastAsia="方正仿宋_GBK"/>
          <w:sz w:val="24"/>
          <w:szCs w:val="24"/>
          <w:highlight w:val="none"/>
        </w:rPr>
        <w:t>为采购项目提供整体设计、规范编制或者项目管理、监理、检测等服务。</w:t>
      </w:r>
    </w:p>
    <w:p w14:paraId="496E14B0">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供应商（公章）或自然人签署：</w:t>
      </w:r>
    </w:p>
    <w:p w14:paraId="2DA9B4D3">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地址：  </w:t>
      </w:r>
    </w:p>
    <w:p w14:paraId="372ABA92">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电话：                           传真：</w:t>
      </w:r>
    </w:p>
    <w:p w14:paraId="7C554741">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网址：                           邮编：</w:t>
      </w:r>
    </w:p>
    <w:p w14:paraId="7A2AB3AC">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联系人：</w:t>
      </w:r>
    </w:p>
    <w:p w14:paraId="24200775">
      <w:pPr>
        <w:snapToGrid w:val="0"/>
        <w:spacing w:line="312" w:lineRule="auto"/>
        <w:ind w:firstLine="480" w:firstLineChars="200"/>
        <w:rPr>
          <w:rFonts w:hint="eastAsia" w:ascii="方正仿宋_GBK" w:hAnsi="宋体" w:eastAsia="方正仿宋_GBK"/>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highlight w:val="none"/>
        </w:rPr>
        <w:t xml:space="preserve">                               年   月   日</w:t>
      </w:r>
    </w:p>
    <w:p w14:paraId="264D7BA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6CD8A783">
      <w:pPr>
        <w:spacing w:line="400" w:lineRule="exact"/>
        <w:ind w:firstLine="480" w:firstLineChars="200"/>
        <w:rPr>
          <w:rFonts w:hint="eastAsia" w:ascii="方正仿宋_GBK" w:hAnsi="宋体" w:eastAsia="方正仿宋_GBK"/>
          <w:sz w:val="24"/>
          <w:szCs w:val="24"/>
          <w:highlight w:val="none"/>
          <w:lang w:eastAsia="zh-CN"/>
        </w:rPr>
      </w:pPr>
      <w:bookmarkStart w:id="592" w:name="_Toc22655"/>
      <w:bookmarkStart w:id="593" w:name="_Toc314364082"/>
      <w:bookmarkStart w:id="594" w:name="_Toc26085"/>
      <w:bookmarkStart w:id="595" w:name="_Toc1018453178"/>
      <w:bookmarkStart w:id="596" w:name="_Toc414497768"/>
      <w:bookmarkStart w:id="597" w:name="_Toc313888361"/>
      <w:bookmarkStart w:id="598" w:name="_Toc17169"/>
      <w:bookmarkStart w:id="599" w:name="_Toc361981367"/>
      <w:bookmarkStart w:id="600" w:name="_Toc4000"/>
      <w:bookmarkStart w:id="601" w:name="_Toc14073"/>
      <w:bookmarkStart w:id="602" w:name="_Toc860865215"/>
      <w:bookmarkStart w:id="603" w:name="_Toc2048107234"/>
      <w:bookmarkStart w:id="604" w:name="_Toc65660380"/>
      <w:bookmarkStart w:id="605" w:name="_Toc106034809"/>
      <w:bookmarkStart w:id="606" w:name="_Toc501634549"/>
      <w:bookmarkStart w:id="607" w:name="_Toc921562765"/>
      <w:bookmarkStart w:id="608" w:name="_Toc313008357"/>
      <w:bookmarkStart w:id="609" w:name="_Toc342913420"/>
      <w:bookmarkStart w:id="610" w:name="_Toc27316"/>
      <w:r>
        <w:rPr>
          <w:rFonts w:hint="eastAsia" w:ascii="方正仿宋_GBK" w:hAnsi="宋体" w:eastAsia="方正仿宋_GBK"/>
          <w:sz w:val="24"/>
          <w:szCs w:val="24"/>
          <w:highlight w:val="none"/>
        </w:rPr>
        <w:t xml:space="preserve">项目号：                           </w:t>
      </w:r>
    </w:p>
    <w:p w14:paraId="09E34DB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151"/>
        <w:gridCol w:w="848"/>
        <w:gridCol w:w="1418"/>
        <w:gridCol w:w="1304"/>
        <w:gridCol w:w="935"/>
        <w:gridCol w:w="1308"/>
        <w:gridCol w:w="1308"/>
      </w:tblGrid>
      <w:tr w14:paraId="0D8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44" w:type="dxa"/>
            <w:noWrap w:val="0"/>
            <w:vAlign w:val="center"/>
          </w:tcPr>
          <w:p w14:paraId="19763173">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产品名称</w:t>
            </w:r>
          </w:p>
        </w:tc>
        <w:tc>
          <w:tcPr>
            <w:tcW w:w="1151" w:type="dxa"/>
            <w:noWrap w:val="0"/>
            <w:vAlign w:val="center"/>
          </w:tcPr>
          <w:p w14:paraId="4F6F39F3">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品牌</w:t>
            </w:r>
          </w:p>
        </w:tc>
        <w:tc>
          <w:tcPr>
            <w:tcW w:w="848" w:type="dxa"/>
            <w:noWrap w:val="0"/>
            <w:vAlign w:val="center"/>
          </w:tcPr>
          <w:p w14:paraId="7B7FD3C8">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产地</w:t>
            </w:r>
          </w:p>
        </w:tc>
        <w:tc>
          <w:tcPr>
            <w:tcW w:w="1418" w:type="dxa"/>
            <w:noWrap w:val="0"/>
            <w:vAlign w:val="center"/>
          </w:tcPr>
          <w:p w14:paraId="43852F45">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制造商名称</w:t>
            </w:r>
          </w:p>
        </w:tc>
        <w:tc>
          <w:tcPr>
            <w:tcW w:w="1304" w:type="dxa"/>
            <w:noWrap w:val="0"/>
            <w:vAlign w:val="center"/>
          </w:tcPr>
          <w:p w14:paraId="7AD09412">
            <w:pPr>
              <w:jc w:val="center"/>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规格型号</w:t>
            </w:r>
          </w:p>
        </w:tc>
        <w:tc>
          <w:tcPr>
            <w:tcW w:w="935" w:type="dxa"/>
            <w:noWrap w:val="0"/>
            <w:vAlign w:val="center"/>
          </w:tcPr>
          <w:p w14:paraId="5727F76C">
            <w:pPr>
              <w:jc w:val="center"/>
              <w:rPr>
                <w:rFonts w:hint="eastAsia" w:ascii="方正仿宋_GBK" w:hAnsi="宋体" w:eastAsia="方正仿宋_GBK"/>
                <w:sz w:val="24"/>
                <w:szCs w:val="28"/>
                <w:highlight w:val="none"/>
                <w:lang w:eastAsia="zh-CN"/>
              </w:rPr>
            </w:pPr>
            <w:r>
              <w:rPr>
                <w:rFonts w:hint="eastAsia" w:ascii="方正仿宋_GBK" w:hAnsi="宋体" w:eastAsia="方正仿宋_GBK"/>
                <w:sz w:val="24"/>
                <w:szCs w:val="28"/>
                <w:highlight w:val="none"/>
              </w:rPr>
              <w:t>数量</w:t>
            </w:r>
          </w:p>
        </w:tc>
        <w:tc>
          <w:tcPr>
            <w:tcW w:w="1308" w:type="dxa"/>
            <w:noWrap w:val="0"/>
            <w:vAlign w:val="center"/>
          </w:tcPr>
          <w:p w14:paraId="07029593">
            <w:pPr>
              <w:jc w:val="center"/>
              <w:rPr>
                <w:rFonts w:hint="eastAsia" w:ascii="方正仿宋_GBK" w:hAnsi="宋体" w:eastAsia="方正仿宋_GBK"/>
                <w:sz w:val="24"/>
                <w:szCs w:val="28"/>
                <w:highlight w:val="none"/>
                <w:lang w:eastAsia="zh-CN"/>
              </w:rPr>
            </w:pPr>
            <w:r>
              <w:rPr>
                <w:rFonts w:hint="eastAsia" w:ascii="方正仿宋_GBK" w:hAnsi="宋体" w:eastAsia="方正仿宋_GBK"/>
                <w:sz w:val="24"/>
                <w:szCs w:val="28"/>
                <w:highlight w:val="none"/>
                <w:lang w:eastAsia="zh-CN"/>
              </w:rPr>
              <w:t>结算单价</w:t>
            </w:r>
            <w:r>
              <w:rPr>
                <w:rFonts w:hint="eastAsia" w:ascii="方正仿宋_GBK" w:hAnsi="宋体" w:eastAsia="方正仿宋_GBK"/>
                <w:sz w:val="22"/>
                <w:szCs w:val="24"/>
                <w:highlight w:val="none"/>
                <w:lang w:eastAsia="zh-CN"/>
              </w:rPr>
              <w:t>（元）</w:t>
            </w:r>
          </w:p>
        </w:tc>
        <w:tc>
          <w:tcPr>
            <w:tcW w:w="1308" w:type="dxa"/>
            <w:noWrap w:val="0"/>
            <w:vAlign w:val="center"/>
          </w:tcPr>
          <w:p w14:paraId="7AAEE75B">
            <w:pPr>
              <w:jc w:val="center"/>
              <w:rPr>
                <w:rFonts w:hint="eastAsia" w:ascii="方正仿宋_GBK" w:hAnsi="宋体" w:eastAsia="方正仿宋_GBK"/>
                <w:sz w:val="24"/>
                <w:szCs w:val="28"/>
                <w:highlight w:val="none"/>
                <w:lang w:eastAsia="zh-CN"/>
              </w:rPr>
            </w:pPr>
            <w:r>
              <w:rPr>
                <w:rFonts w:hint="eastAsia" w:ascii="方正仿宋_GBK" w:hAnsi="宋体" w:eastAsia="方正仿宋_GBK"/>
                <w:sz w:val="22"/>
                <w:szCs w:val="24"/>
                <w:highlight w:val="none"/>
                <w:lang w:eastAsia="zh-CN"/>
              </w:rPr>
              <w:t>合计（元）</w:t>
            </w:r>
          </w:p>
        </w:tc>
      </w:tr>
      <w:tr w14:paraId="1D5D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544" w:type="dxa"/>
            <w:noWrap w:val="0"/>
            <w:vAlign w:val="center"/>
          </w:tcPr>
          <w:p w14:paraId="2EBC346A">
            <w:pPr>
              <w:snapToGrid w:val="0"/>
              <w:spacing w:line="400" w:lineRule="exact"/>
              <w:jc w:val="center"/>
              <w:rPr>
                <w:rFonts w:hint="eastAsia" w:ascii="方正仿宋_GBK" w:hAnsi="宋体" w:eastAsia="方正仿宋_GBK"/>
                <w:sz w:val="22"/>
                <w:szCs w:val="24"/>
                <w:highlight w:val="none"/>
              </w:rPr>
            </w:pPr>
          </w:p>
        </w:tc>
        <w:tc>
          <w:tcPr>
            <w:tcW w:w="1151" w:type="dxa"/>
            <w:noWrap w:val="0"/>
            <w:vAlign w:val="center"/>
          </w:tcPr>
          <w:p w14:paraId="59A606A3">
            <w:pPr>
              <w:snapToGrid w:val="0"/>
              <w:spacing w:line="400" w:lineRule="exact"/>
              <w:jc w:val="center"/>
              <w:rPr>
                <w:rFonts w:hint="eastAsia" w:ascii="方正仿宋_GBK" w:hAnsi="宋体" w:eastAsia="方正仿宋_GBK"/>
                <w:sz w:val="22"/>
                <w:szCs w:val="24"/>
                <w:highlight w:val="none"/>
              </w:rPr>
            </w:pPr>
          </w:p>
        </w:tc>
        <w:tc>
          <w:tcPr>
            <w:tcW w:w="848" w:type="dxa"/>
            <w:noWrap w:val="0"/>
            <w:vAlign w:val="center"/>
          </w:tcPr>
          <w:p w14:paraId="08795115">
            <w:pPr>
              <w:snapToGrid w:val="0"/>
              <w:spacing w:line="400" w:lineRule="exact"/>
              <w:jc w:val="center"/>
              <w:rPr>
                <w:rFonts w:hint="eastAsia" w:ascii="方正仿宋_GBK" w:hAnsi="宋体" w:eastAsia="方正仿宋_GBK"/>
                <w:sz w:val="22"/>
                <w:szCs w:val="24"/>
                <w:highlight w:val="none"/>
              </w:rPr>
            </w:pPr>
          </w:p>
        </w:tc>
        <w:tc>
          <w:tcPr>
            <w:tcW w:w="1418" w:type="dxa"/>
            <w:noWrap w:val="0"/>
            <w:vAlign w:val="center"/>
          </w:tcPr>
          <w:p w14:paraId="5508EF4D">
            <w:pPr>
              <w:snapToGrid w:val="0"/>
              <w:spacing w:line="400" w:lineRule="exact"/>
              <w:jc w:val="center"/>
              <w:rPr>
                <w:rFonts w:hint="eastAsia" w:ascii="方正仿宋_GBK" w:hAnsi="宋体" w:eastAsia="方正仿宋_GBK"/>
                <w:sz w:val="22"/>
                <w:szCs w:val="24"/>
                <w:highlight w:val="none"/>
              </w:rPr>
            </w:pPr>
          </w:p>
        </w:tc>
        <w:tc>
          <w:tcPr>
            <w:tcW w:w="1304" w:type="dxa"/>
            <w:noWrap w:val="0"/>
            <w:vAlign w:val="center"/>
          </w:tcPr>
          <w:p w14:paraId="15256A27">
            <w:pPr>
              <w:jc w:val="center"/>
              <w:rPr>
                <w:rFonts w:hint="eastAsia" w:ascii="方正仿宋_GBK" w:hAnsi="宋体" w:eastAsia="方正仿宋_GBK"/>
                <w:sz w:val="22"/>
                <w:szCs w:val="24"/>
                <w:highlight w:val="none"/>
              </w:rPr>
            </w:pPr>
          </w:p>
        </w:tc>
        <w:tc>
          <w:tcPr>
            <w:tcW w:w="935" w:type="dxa"/>
            <w:shd w:val="clear" w:color="auto" w:fill="auto"/>
            <w:noWrap w:val="0"/>
            <w:vAlign w:val="center"/>
          </w:tcPr>
          <w:p w14:paraId="6EE4B9D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方正仿宋_GBK" w:hAnsi="宋体" w:eastAsia="方正仿宋_GBK" w:cs="Times New Roman"/>
                <w:kern w:val="2"/>
                <w:sz w:val="22"/>
                <w:szCs w:val="24"/>
                <w:highlight w:val="none"/>
                <w:lang w:val="en-US" w:eastAsia="zh-CN" w:bidi="ar-SA"/>
              </w:rPr>
            </w:pPr>
            <w:r>
              <w:rPr>
                <w:rFonts w:hint="eastAsia" w:ascii="方正仿宋_GBK" w:hAnsi="宋体" w:eastAsia="方正仿宋_GBK"/>
                <w:sz w:val="22"/>
                <w:szCs w:val="22"/>
                <w:highlight w:val="none"/>
                <w:lang w:val="en-US" w:eastAsia="zh-CN"/>
              </w:rPr>
              <w:t>6000吨</w:t>
            </w:r>
          </w:p>
        </w:tc>
        <w:tc>
          <w:tcPr>
            <w:tcW w:w="1308" w:type="dxa"/>
            <w:noWrap w:val="0"/>
            <w:vAlign w:val="center"/>
          </w:tcPr>
          <w:p w14:paraId="4C3A0F90">
            <w:pPr>
              <w:jc w:val="center"/>
              <w:rPr>
                <w:rFonts w:hint="eastAsia" w:ascii="方正仿宋_GBK" w:hAnsi="宋体" w:eastAsia="方正仿宋_GBK"/>
                <w:sz w:val="24"/>
                <w:szCs w:val="28"/>
                <w:highlight w:val="none"/>
              </w:rPr>
            </w:pPr>
          </w:p>
        </w:tc>
        <w:tc>
          <w:tcPr>
            <w:tcW w:w="1308" w:type="dxa"/>
            <w:noWrap w:val="0"/>
            <w:vAlign w:val="center"/>
          </w:tcPr>
          <w:p w14:paraId="6BD7CDF3">
            <w:pPr>
              <w:jc w:val="center"/>
              <w:rPr>
                <w:rFonts w:hint="eastAsia" w:ascii="方正仿宋_GBK" w:hAnsi="宋体" w:eastAsia="方正仿宋_GBK"/>
                <w:sz w:val="24"/>
                <w:szCs w:val="28"/>
                <w:highlight w:val="none"/>
              </w:rPr>
            </w:pPr>
          </w:p>
        </w:tc>
      </w:tr>
    </w:tbl>
    <w:p w14:paraId="3A093FFF">
      <w:pPr>
        <w:snapToGrid w:val="0"/>
        <w:spacing w:line="500" w:lineRule="exact"/>
        <w:rPr>
          <w:rFonts w:hint="eastAsia" w:ascii="方正仿宋_GBK" w:hAnsi="宋体" w:eastAsia="方正仿宋_GBK"/>
          <w:sz w:val="24"/>
          <w:szCs w:val="28"/>
          <w:highlight w:val="none"/>
        </w:rPr>
      </w:pPr>
    </w:p>
    <w:p w14:paraId="0562D2C5">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2B11E265">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p>
    <w:p w14:paraId="1D644DD7">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0EF50D95">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59266794">
      <w:pPr>
        <w:pStyle w:val="40"/>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F4BEA79">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3515685F">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581546D8">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1636EE39">
      <w:pPr>
        <w:pStyle w:val="4"/>
        <w:adjustRightInd w:val="0"/>
        <w:snapToGrid w:val="0"/>
        <w:spacing w:before="0" w:after="0" w:line="400" w:lineRule="exact"/>
        <w:ind w:firstLine="482" w:firstLineChars="200"/>
        <w:rPr>
          <w:rFonts w:hint="eastAsia" w:ascii="方正仿宋_GBK" w:hAnsi="宋体" w:eastAsia="方正仿宋_GBK"/>
          <w:sz w:val="24"/>
          <w:highlight w:val="none"/>
        </w:rPr>
      </w:pPr>
      <w:bookmarkStart w:id="611" w:name="_Toc1569855810"/>
      <w:r>
        <w:rPr>
          <w:rFonts w:hint="eastAsia" w:ascii="方正仿宋_GBK" w:hAnsi="宋体" w:eastAsia="方正仿宋_GBK"/>
          <w:sz w:val="24"/>
          <w:highlight w:val="none"/>
        </w:rPr>
        <w:t>二、技术（质量）部分</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1214B7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7EFB160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3E3C7F2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29F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CC49C7E">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79DE3138">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52B96950">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6D8809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6881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2FEF8C">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E08322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C3E80EC">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3E4275D9">
            <w:pPr>
              <w:tabs>
                <w:tab w:val="left" w:pos="6300"/>
              </w:tabs>
              <w:snapToGrid w:val="0"/>
              <w:jc w:val="center"/>
              <w:outlineLvl w:val="0"/>
              <w:rPr>
                <w:rFonts w:hint="eastAsia" w:ascii="方正仿宋_GBK" w:hAnsi="宋体" w:eastAsia="方正仿宋_GBK"/>
                <w:sz w:val="21"/>
                <w:szCs w:val="21"/>
                <w:highlight w:val="none"/>
              </w:rPr>
            </w:pPr>
          </w:p>
        </w:tc>
      </w:tr>
      <w:tr w14:paraId="288E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33368F">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65DCDE1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FF5C2B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999FE88">
            <w:pPr>
              <w:tabs>
                <w:tab w:val="left" w:pos="6300"/>
              </w:tabs>
              <w:snapToGrid w:val="0"/>
              <w:jc w:val="center"/>
              <w:outlineLvl w:val="0"/>
              <w:rPr>
                <w:rFonts w:hint="eastAsia" w:ascii="方正仿宋_GBK" w:hAnsi="宋体" w:eastAsia="方正仿宋_GBK"/>
                <w:sz w:val="21"/>
                <w:szCs w:val="21"/>
                <w:highlight w:val="none"/>
              </w:rPr>
            </w:pPr>
          </w:p>
        </w:tc>
      </w:tr>
      <w:tr w14:paraId="2FB5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66417F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76FA9EFC">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6429D0B">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1F39679">
            <w:pPr>
              <w:tabs>
                <w:tab w:val="left" w:pos="6300"/>
              </w:tabs>
              <w:snapToGrid w:val="0"/>
              <w:jc w:val="center"/>
              <w:outlineLvl w:val="0"/>
              <w:rPr>
                <w:rFonts w:hint="eastAsia" w:ascii="方正仿宋_GBK" w:hAnsi="宋体" w:eastAsia="方正仿宋_GBK"/>
                <w:sz w:val="21"/>
                <w:szCs w:val="21"/>
                <w:highlight w:val="none"/>
              </w:rPr>
            </w:pPr>
          </w:p>
        </w:tc>
      </w:tr>
      <w:tr w14:paraId="1C93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0340AA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0E2E49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DB9A74E">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B52EDBC">
            <w:pPr>
              <w:tabs>
                <w:tab w:val="left" w:pos="6300"/>
              </w:tabs>
              <w:snapToGrid w:val="0"/>
              <w:jc w:val="center"/>
              <w:outlineLvl w:val="0"/>
              <w:rPr>
                <w:rFonts w:hint="eastAsia" w:ascii="方正仿宋_GBK" w:hAnsi="宋体" w:eastAsia="方正仿宋_GBK"/>
                <w:sz w:val="21"/>
                <w:szCs w:val="21"/>
                <w:highlight w:val="none"/>
              </w:rPr>
            </w:pPr>
          </w:p>
        </w:tc>
      </w:tr>
      <w:tr w14:paraId="5E63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C699F4">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96FC25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49B6C9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9D98D26">
            <w:pPr>
              <w:tabs>
                <w:tab w:val="left" w:pos="6300"/>
              </w:tabs>
              <w:snapToGrid w:val="0"/>
              <w:jc w:val="center"/>
              <w:outlineLvl w:val="0"/>
              <w:rPr>
                <w:rFonts w:hint="eastAsia" w:ascii="方正仿宋_GBK" w:hAnsi="宋体" w:eastAsia="方正仿宋_GBK"/>
                <w:sz w:val="21"/>
                <w:szCs w:val="21"/>
                <w:highlight w:val="none"/>
              </w:rPr>
            </w:pPr>
          </w:p>
        </w:tc>
      </w:tr>
      <w:tr w14:paraId="353F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F92FE9">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6FE39DDB">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B17169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37CDE095">
            <w:pPr>
              <w:tabs>
                <w:tab w:val="left" w:pos="6300"/>
              </w:tabs>
              <w:snapToGrid w:val="0"/>
              <w:jc w:val="center"/>
              <w:outlineLvl w:val="0"/>
              <w:rPr>
                <w:rFonts w:hint="eastAsia" w:ascii="方正仿宋_GBK" w:hAnsi="宋体" w:eastAsia="方正仿宋_GBK"/>
                <w:sz w:val="21"/>
                <w:szCs w:val="21"/>
                <w:highlight w:val="none"/>
              </w:rPr>
            </w:pPr>
          </w:p>
        </w:tc>
      </w:tr>
      <w:tr w14:paraId="72A5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A5A98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B7B052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1BBF28F3">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F6B01B6">
            <w:pPr>
              <w:tabs>
                <w:tab w:val="left" w:pos="6300"/>
              </w:tabs>
              <w:snapToGrid w:val="0"/>
              <w:jc w:val="center"/>
              <w:outlineLvl w:val="0"/>
              <w:rPr>
                <w:rFonts w:hint="eastAsia" w:ascii="方正仿宋_GBK" w:hAnsi="宋体" w:eastAsia="方正仿宋_GBK"/>
                <w:sz w:val="21"/>
                <w:szCs w:val="21"/>
                <w:highlight w:val="none"/>
              </w:rPr>
            </w:pPr>
          </w:p>
        </w:tc>
      </w:tr>
      <w:tr w14:paraId="7204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B3A83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2FBC23F">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A0ACEC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FCE0CE4">
            <w:pPr>
              <w:tabs>
                <w:tab w:val="left" w:pos="6300"/>
              </w:tabs>
              <w:snapToGrid w:val="0"/>
              <w:jc w:val="center"/>
              <w:outlineLvl w:val="0"/>
              <w:rPr>
                <w:rFonts w:hint="eastAsia" w:ascii="方正仿宋_GBK" w:hAnsi="宋体" w:eastAsia="方正仿宋_GBK"/>
                <w:sz w:val="21"/>
                <w:szCs w:val="21"/>
                <w:highlight w:val="none"/>
              </w:rPr>
            </w:pPr>
          </w:p>
        </w:tc>
      </w:tr>
      <w:tr w14:paraId="47D9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D95BF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3D9883D3">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9A6C36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46BEACC8">
            <w:pPr>
              <w:tabs>
                <w:tab w:val="left" w:pos="6300"/>
              </w:tabs>
              <w:snapToGrid w:val="0"/>
              <w:jc w:val="center"/>
              <w:outlineLvl w:val="0"/>
              <w:rPr>
                <w:rFonts w:hint="eastAsia" w:ascii="方正仿宋_GBK" w:hAnsi="宋体" w:eastAsia="方正仿宋_GBK"/>
                <w:sz w:val="21"/>
                <w:szCs w:val="21"/>
                <w:highlight w:val="none"/>
              </w:rPr>
            </w:pPr>
          </w:p>
        </w:tc>
      </w:tr>
      <w:tr w14:paraId="75AE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E540A5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5B5562C">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C467D73">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030B9CFD">
            <w:pPr>
              <w:tabs>
                <w:tab w:val="left" w:pos="6300"/>
              </w:tabs>
              <w:snapToGrid w:val="0"/>
              <w:jc w:val="center"/>
              <w:outlineLvl w:val="0"/>
              <w:rPr>
                <w:rFonts w:hint="eastAsia" w:ascii="方正仿宋_GBK" w:hAnsi="宋体" w:eastAsia="方正仿宋_GBK"/>
                <w:sz w:val="21"/>
                <w:szCs w:val="21"/>
                <w:highlight w:val="none"/>
              </w:rPr>
            </w:pPr>
          </w:p>
        </w:tc>
      </w:tr>
    </w:tbl>
    <w:p w14:paraId="279A0EDD">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6E12BB35">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2446C4D3">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4B8D0E1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5FB20EB0">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7761B9F9">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02456541">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4E4821CA">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7EF56B98">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3913433A">
      <w:pPr>
        <w:pStyle w:val="4"/>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12" w:name="_Toc27717"/>
      <w:bookmarkStart w:id="613" w:name="_Toc65660381"/>
      <w:bookmarkStart w:id="614" w:name="_Toc1276302422"/>
      <w:bookmarkStart w:id="615" w:name="_Toc106034810"/>
      <w:bookmarkStart w:id="616" w:name="_Toc29021"/>
      <w:bookmarkStart w:id="617" w:name="_Toc369930313"/>
      <w:bookmarkStart w:id="618" w:name="_Toc58330765"/>
      <w:bookmarkStart w:id="619" w:name="_Toc5551"/>
      <w:bookmarkStart w:id="620" w:name="_Toc986839549"/>
      <w:bookmarkStart w:id="621" w:name="_Toc1582366586"/>
      <w:bookmarkStart w:id="622" w:name="_Toc32339"/>
      <w:bookmarkStart w:id="623" w:name="_Toc663064349"/>
      <w:bookmarkStart w:id="624" w:name="_Toc20816"/>
      <w:bookmarkStart w:id="625" w:name="_Toc32158"/>
      <w:bookmarkStart w:id="626" w:name="_Toc491420381"/>
      <w:bookmarkStart w:id="627" w:name="_Toc1924387011"/>
      <w:bookmarkStart w:id="628" w:name="_Toc1654896950"/>
      <w:bookmarkStart w:id="629" w:name="_Toc342913421"/>
      <w:bookmarkStart w:id="630" w:name="_Toc313008358"/>
      <w:bookmarkStart w:id="631" w:name="_Toc313888362"/>
      <w:r>
        <w:rPr>
          <w:rFonts w:hint="eastAsia" w:ascii="方正仿宋_GBK" w:hAnsi="宋体" w:eastAsia="方正仿宋_GBK"/>
          <w:sz w:val="24"/>
          <w:highlight w:val="none"/>
        </w:rPr>
        <w:t>三、服务部分</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4D0BE58">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459205A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35C6C5E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60"/>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C80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F5F037C">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001BCAFF">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2C954581">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66E45FD3">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40E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25CF6B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5A901452">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3A2F1572">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21425284">
            <w:pPr>
              <w:tabs>
                <w:tab w:val="left" w:pos="6300"/>
              </w:tabs>
              <w:snapToGrid w:val="0"/>
              <w:jc w:val="center"/>
              <w:outlineLvl w:val="0"/>
              <w:rPr>
                <w:rFonts w:hint="eastAsia" w:ascii="方正仿宋_GBK" w:hAnsi="宋体" w:eastAsia="方正仿宋_GBK"/>
                <w:sz w:val="21"/>
                <w:szCs w:val="24"/>
                <w:highlight w:val="none"/>
              </w:rPr>
            </w:pPr>
          </w:p>
        </w:tc>
      </w:tr>
      <w:tr w14:paraId="146C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13B4E40">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0514A0BD">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36500837">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CB10A67">
            <w:pPr>
              <w:tabs>
                <w:tab w:val="left" w:pos="6300"/>
              </w:tabs>
              <w:snapToGrid w:val="0"/>
              <w:jc w:val="center"/>
              <w:outlineLvl w:val="0"/>
              <w:rPr>
                <w:rFonts w:hint="eastAsia" w:ascii="方正仿宋_GBK" w:hAnsi="宋体" w:eastAsia="方正仿宋_GBK"/>
                <w:sz w:val="21"/>
                <w:szCs w:val="24"/>
                <w:highlight w:val="none"/>
              </w:rPr>
            </w:pPr>
          </w:p>
        </w:tc>
      </w:tr>
      <w:tr w14:paraId="4561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3CD3DF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074E6D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69B33E94">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6C10B61A">
            <w:pPr>
              <w:tabs>
                <w:tab w:val="left" w:pos="6300"/>
              </w:tabs>
              <w:snapToGrid w:val="0"/>
              <w:jc w:val="center"/>
              <w:outlineLvl w:val="0"/>
              <w:rPr>
                <w:rFonts w:hint="eastAsia" w:ascii="方正仿宋_GBK" w:hAnsi="宋体" w:eastAsia="方正仿宋_GBK"/>
                <w:sz w:val="21"/>
                <w:szCs w:val="24"/>
                <w:highlight w:val="none"/>
              </w:rPr>
            </w:pPr>
          </w:p>
        </w:tc>
      </w:tr>
      <w:tr w14:paraId="3811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A04788D">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8B60D54">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41B33494">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2F07B860">
            <w:pPr>
              <w:tabs>
                <w:tab w:val="left" w:pos="6300"/>
              </w:tabs>
              <w:snapToGrid w:val="0"/>
              <w:jc w:val="center"/>
              <w:outlineLvl w:val="0"/>
              <w:rPr>
                <w:rFonts w:hint="eastAsia" w:ascii="方正仿宋_GBK" w:hAnsi="宋体" w:eastAsia="方正仿宋_GBK"/>
                <w:sz w:val="21"/>
                <w:szCs w:val="24"/>
                <w:highlight w:val="none"/>
              </w:rPr>
            </w:pPr>
          </w:p>
        </w:tc>
      </w:tr>
      <w:tr w14:paraId="263F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853F099">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931D4A6">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28D418F1">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FFBA3E8">
            <w:pPr>
              <w:tabs>
                <w:tab w:val="left" w:pos="6300"/>
              </w:tabs>
              <w:snapToGrid w:val="0"/>
              <w:jc w:val="center"/>
              <w:outlineLvl w:val="0"/>
              <w:rPr>
                <w:rFonts w:hint="eastAsia" w:ascii="方正仿宋_GBK" w:hAnsi="宋体" w:eastAsia="方正仿宋_GBK"/>
                <w:sz w:val="21"/>
                <w:szCs w:val="24"/>
                <w:highlight w:val="none"/>
              </w:rPr>
            </w:pPr>
          </w:p>
        </w:tc>
      </w:tr>
      <w:tr w14:paraId="66E4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2483B87">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23CFCF0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2F05839A">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560A1AD5">
            <w:pPr>
              <w:tabs>
                <w:tab w:val="left" w:pos="6300"/>
              </w:tabs>
              <w:snapToGrid w:val="0"/>
              <w:jc w:val="center"/>
              <w:outlineLvl w:val="0"/>
              <w:rPr>
                <w:rFonts w:hint="eastAsia" w:ascii="方正仿宋_GBK" w:hAnsi="宋体" w:eastAsia="方正仿宋_GBK"/>
                <w:sz w:val="21"/>
                <w:szCs w:val="24"/>
                <w:highlight w:val="none"/>
              </w:rPr>
            </w:pPr>
          </w:p>
        </w:tc>
      </w:tr>
    </w:tbl>
    <w:p w14:paraId="18B07620">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020AA9DF">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38AA389B">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59AF46B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6D9A4819">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382C12E4">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102839EB">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276C5F8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4A0A83B2">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7711AEF8">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6FAA969A">
      <w:pPr>
        <w:pStyle w:val="4"/>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32" w:name="_Toc1506834033"/>
      <w:bookmarkStart w:id="633" w:name="_Toc20162"/>
      <w:bookmarkStart w:id="634" w:name="_Toc27861"/>
      <w:bookmarkStart w:id="635" w:name="_Toc21793"/>
      <w:bookmarkStart w:id="636" w:name="_Toc1742287451"/>
      <w:bookmarkStart w:id="637" w:name="_Toc1236353173"/>
      <w:bookmarkStart w:id="638" w:name="_Toc425418974"/>
      <w:bookmarkStart w:id="639" w:name="_Toc2129716650"/>
      <w:bookmarkStart w:id="640" w:name="_Toc14503"/>
      <w:bookmarkStart w:id="641" w:name="_Toc1386786309"/>
      <w:bookmarkStart w:id="642" w:name="_Toc106034811"/>
      <w:bookmarkStart w:id="643" w:name="_Toc1576078484"/>
      <w:bookmarkStart w:id="644" w:name="_Toc5972"/>
      <w:bookmarkStart w:id="645" w:name="_Toc2082"/>
      <w:bookmarkStart w:id="646" w:name="_Toc65660382"/>
      <w:bookmarkStart w:id="647" w:name="_Toc1701804598"/>
      <w:bookmarkStart w:id="648" w:name="_Toc1588376017"/>
      <w:r>
        <w:rPr>
          <w:rFonts w:hint="eastAsia" w:ascii="方正仿宋_GBK" w:hAnsi="宋体" w:eastAsia="方正仿宋_GBK"/>
          <w:sz w:val="24"/>
          <w:highlight w:val="none"/>
        </w:rPr>
        <w:t>四、</w:t>
      </w:r>
      <w:bookmarkEnd w:id="629"/>
      <w:bookmarkEnd w:id="630"/>
      <w:bookmarkEnd w:id="631"/>
      <w:r>
        <w:rPr>
          <w:rFonts w:hint="eastAsia" w:ascii="方正仿宋_GBK" w:hAnsi="宋体" w:eastAsia="方正仿宋_GBK"/>
          <w:sz w:val="24"/>
          <w:highlight w:val="none"/>
        </w:rPr>
        <w:t>资格条件及其他</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Start w:id="649" w:name="_Toc342913422"/>
      <w:bookmarkStart w:id="650" w:name="_Toc313008359"/>
      <w:bookmarkStart w:id="651" w:name="_Toc313888363"/>
    </w:p>
    <w:p w14:paraId="4AC2631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3A44ADA1">
      <w:pPr>
        <w:tabs>
          <w:tab w:val="left" w:pos="6300"/>
        </w:tabs>
        <w:snapToGrid w:val="0"/>
        <w:spacing w:line="500" w:lineRule="exact"/>
        <w:ind w:firstLine="570"/>
        <w:rPr>
          <w:rFonts w:hint="eastAsia" w:ascii="方正仿宋_GBK" w:hAnsi="宋体" w:eastAsia="方正仿宋_GBK"/>
          <w:sz w:val="24"/>
          <w:szCs w:val="24"/>
          <w:highlight w:val="none"/>
        </w:rPr>
      </w:pPr>
    </w:p>
    <w:p w14:paraId="22694384">
      <w:pPr>
        <w:tabs>
          <w:tab w:val="left" w:pos="6300"/>
        </w:tabs>
        <w:snapToGrid w:val="0"/>
        <w:spacing w:line="500" w:lineRule="exact"/>
        <w:ind w:firstLine="570"/>
        <w:rPr>
          <w:rFonts w:hint="eastAsia" w:ascii="方正仿宋_GBK" w:hAnsi="宋体" w:eastAsia="方正仿宋_GBK"/>
          <w:highlight w:val="none"/>
        </w:rPr>
      </w:pPr>
    </w:p>
    <w:p w14:paraId="72F12BCE">
      <w:pPr>
        <w:tabs>
          <w:tab w:val="left" w:pos="6300"/>
        </w:tabs>
        <w:snapToGrid w:val="0"/>
        <w:spacing w:line="500" w:lineRule="exact"/>
        <w:ind w:firstLine="570"/>
        <w:rPr>
          <w:rFonts w:hint="eastAsia" w:ascii="方正仿宋_GBK" w:hAnsi="宋体" w:eastAsia="方正仿宋_GBK"/>
          <w:highlight w:val="none"/>
        </w:rPr>
      </w:pPr>
    </w:p>
    <w:p w14:paraId="3596D1A3">
      <w:pPr>
        <w:tabs>
          <w:tab w:val="left" w:pos="6300"/>
        </w:tabs>
        <w:snapToGrid w:val="0"/>
        <w:spacing w:line="500" w:lineRule="exact"/>
        <w:ind w:firstLine="570"/>
        <w:rPr>
          <w:rFonts w:hint="eastAsia" w:ascii="方正仿宋_GBK" w:hAnsi="宋体" w:eastAsia="方正仿宋_GBK"/>
          <w:highlight w:val="none"/>
        </w:rPr>
      </w:pPr>
    </w:p>
    <w:p w14:paraId="7E09DE1B">
      <w:pPr>
        <w:tabs>
          <w:tab w:val="left" w:pos="6300"/>
        </w:tabs>
        <w:snapToGrid w:val="0"/>
        <w:spacing w:line="500" w:lineRule="exact"/>
        <w:ind w:firstLine="570"/>
        <w:rPr>
          <w:rFonts w:hint="eastAsia" w:ascii="方正仿宋_GBK" w:hAnsi="宋体" w:eastAsia="方正仿宋_GBK"/>
          <w:highlight w:val="none"/>
        </w:rPr>
      </w:pPr>
    </w:p>
    <w:p w14:paraId="63D89AB4">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4E1B706B">
      <w:pPr>
        <w:tabs>
          <w:tab w:val="left" w:pos="6300"/>
        </w:tabs>
        <w:snapToGrid w:val="0"/>
        <w:spacing w:line="500" w:lineRule="exact"/>
        <w:ind w:firstLine="570"/>
        <w:rPr>
          <w:rFonts w:hint="eastAsia" w:ascii="方正仿宋_GBK" w:hAnsi="宋体" w:eastAsia="方正仿宋_GBK"/>
          <w:sz w:val="24"/>
          <w:highlight w:val="none"/>
        </w:rPr>
      </w:pPr>
    </w:p>
    <w:p w14:paraId="6D34EEB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530355F5">
      <w:pPr>
        <w:tabs>
          <w:tab w:val="left" w:pos="6300"/>
        </w:tabs>
        <w:snapToGrid w:val="0"/>
        <w:spacing w:line="500" w:lineRule="exact"/>
        <w:ind w:firstLine="570"/>
        <w:rPr>
          <w:rFonts w:hint="eastAsia" w:ascii="方正仿宋_GBK" w:hAnsi="宋体" w:eastAsia="方正仿宋_GBK"/>
          <w:sz w:val="24"/>
          <w:highlight w:val="none"/>
        </w:rPr>
      </w:pPr>
    </w:p>
    <w:p w14:paraId="636DC7E8">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6E81E51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258ED124">
      <w:pPr>
        <w:tabs>
          <w:tab w:val="left" w:pos="6300"/>
        </w:tabs>
        <w:snapToGrid w:val="0"/>
        <w:spacing w:line="500" w:lineRule="exact"/>
        <w:ind w:firstLine="570"/>
        <w:rPr>
          <w:rFonts w:hint="eastAsia" w:ascii="方正仿宋_GBK" w:hAnsi="宋体" w:eastAsia="方正仿宋_GBK"/>
          <w:sz w:val="24"/>
          <w:highlight w:val="none"/>
        </w:rPr>
      </w:pPr>
    </w:p>
    <w:p w14:paraId="6C8F3CA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68EBDF4F">
      <w:pPr>
        <w:tabs>
          <w:tab w:val="left" w:pos="6300"/>
        </w:tabs>
        <w:snapToGrid w:val="0"/>
        <w:spacing w:line="500" w:lineRule="exact"/>
        <w:ind w:firstLine="570"/>
        <w:rPr>
          <w:rFonts w:hint="eastAsia" w:ascii="方正仿宋_GBK" w:hAnsi="宋体" w:eastAsia="方正仿宋_GBK"/>
          <w:sz w:val="24"/>
          <w:highlight w:val="none"/>
        </w:rPr>
      </w:pPr>
    </w:p>
    <w:p w14:paraId="298068BE">
      <w:pPr>
        <w:tabs>
          <w:tab w:val="left" w:pos="6300"/>
        </w:tabs>
        <w:snapToGrid w:val="0"/>
        <w:spacing w:line="500" w:lineRule="exact"/>
        <w:ind w:firstLine="570"/>
        <w:rPr>
          <w:rFonts w:hint="eastAsia" w:ascii="方正仿宋_GBK" w:hAnsi="宋体" w:eastAsia="方正仿宋_GBK"/>
          <w:sz w:val="24"/>
          <w:highlight w:val="none"/>
        </w:rPr>
      </w:pPr>
    </w:p>
    <w:p w14:paraId="1266C855">
      <w:pPr>
        <w:tabs>
          <w:tab w:val="left" w:pos="6300"/>
        </w:tabs>
        <w:snapToGrid w:val="0"/>
        <w:spacing w:line="500" w:lineRule="exact"/>
        <w:ind w:firstLine="570"/>
        <w:rPr>
          <w:rFonts w:hint="eastAsia" w:ascii="方正仿宋_GBK" w:hAnsi="宋体" w:eastAsia="方正仿宋_GBK"/>
          <w:sz w:val="24"/>
          <w:highlight w:val="none"/>
        </w:rPr>
      </w:pPr>
    </w:p>
    <w:p w14:paraId="0C260EF6">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6EE61AB0">
      <w:pPr>
        <w:tabs>
          <w:tab w:val="left" w:pos="6300"/>
        </w:tabs>
        <w:snapToGrid w:val="0"/>
        <w:spacing w:line="500" w:lineRule="exact"/>
        <w:ind w:firstLine="570"/>
        <w:rPr>
          <w:rFonts w:hint="eastAsia" w:ascii="方正仿宋_GBK" w:hAnsi="宋体" w:eastAsia="方正仿宋_GBK"/>
          <w:sz w:val="24"/>
          <w:highlight w:val="none"/>
        </w:rPr>
      </w:pPr>
    </w:p>
    <w:p w14:paraId="1F6DA60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693882B0">
      <w:pPr>
        <w:tabs>
          <w:tab w:val="left" w:pos="6300"/>
        </w:tabs>
        <w:snapToGrid w:val="0"/>
        <w:spacing w:line="500" w:lineRule="exact"/>
        <w:ind w:firstLine="570"/>
        <w:rPr>
          <w:rFonts w:hint="eastAsia" w:ascii="方正仿宋_GBK" w:hAnsi="宋体" w:eastAsia="方正仿宋_GBK"/>
          <w:sz w:val="24"/>
          <w:highlight w:val="none"/>
        </w:rPr>
      </w:pPr>
    </w:p>
    <w:p w14:paraId="500622AD">
      <w:pPr>
        <w:tabs>
          <w:tab w:val="left" w:pos="6300"/>
        </w:tabs>
        <w:snapToGrid w:val="0"/>
        <w:spacing w:line="500" w:lineRule="exact"/>
        <w:ind w:firstLine="570"/>
        <w:rPr>
          <w:rFonts w:hint="eastAsia" w:ascii="方正仿宋_GBK" w:hAnsi="宋体" w:eastAsia="方正仿宋_GBK"/>
          <w:sz w:val="24"/>
          <w:highlight w:val="none"/>
        </w:rPr>
      </w:pPr>
    </w:p>
    <w:p w14:paraId="76242D4D">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4BDD41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5229FA80">
      <w:pPr>
        <w:tabs>
          <w:tab w:val="left" w:pos="6300"/>
        </w:tabs>
        <w:snapToGrid w:val="0"/>
        <w:spacing w:line="500" w:lineRule="exact"/>
        <w:ind w:firstLine="570"/>
        <w:rPr>
          <w:rFonts w:hint="eastAsia" w:ascii="方正仿宋_GBK" w:hAnsi="宋体" w:eastAsia="方正仿宋_GBK"/>
          <w:sz w:val="24"/>
          <w:highlight w:val="none"/>
        </w:rPr>
      </w:pPr>
    </w:p>
    <w:p w14:paraId="5EA3C9AB">
      <w:pPr>
        <w:tabs>
          <w:tab w:val="left" w:pos="6300"/>
        </w:tabs>
        <w:snapToGrid w:val="0"/>
        <w:spacing w:line="500" w:lineRule="exact"/>
        <w:ind w:firstLine="570"/>
        <w:rPr>
          <w:rFonts w:hint="eastAsia" w:ascii="方正仿宋_GBK" w:hAnsi="宋体" w:eastAsia="方正仿宋_GBK"/>
          <w:sz w:val="24"/>
          <w:highlight w:val="none"/>
        </w:rPr>
      </w:pPr>
    </w:p>
    <w:p w14:paraId="73CF40D7">
      <w:pPr>
        <w:tabs>
          <w:tab w:val="left" w:pos="6300"/>
        </w:tabs>
        <w:snapToGrid w:val="0"/>
        <w:spacing w:line="500" w:lineRule="exact"/>
        <w:ind w:firstLine="570"/>
        <w:rPr>
          <w:rFonts w:hint="eastAsia" w:ascii="方正仿宋_GBK" w:hAnsi="宋体" w:eastAsia="方正仿宋_GBK"/>
          <w:sz w:val="24"/>
          <w:highlight w:val="none"/>
        </w:rPr>
      </w:pPr>
    </w:p>
    <w:p w14:paraId="0004F5AA">
      <w:pPr>
        <w:tabs>
          <w:tab w:val="left" w:pos="6300"/>
        </w:tabs>
        <w:snapToGrid w:val="0"/>
        <w:spacing w:line="500" w:lineRule="exact"/>
        <w:ind w:firstLine="570"/>
        <w:rPr>
          <w:rFonts w:hint="eastAsia" w:ascii="方正仿宋_GBK" w:hAnsi="宋体" w:eastAsia="方正仿宋_GBK"/>
          <w:sz w:val="24"/>
          <w:highlight w:val="none"/>
        </w:rPr>
      </w:pPr>
    </w:p>
    <w:p w14:paraId="7D6B2A0D">
      <w:pPr>
        <w:tabs>
          <w:tab w:val="left" w:pos="6300"/>
        </w:tabs>
        <w:snapToGrid w:val="0"/>
        <w:spacing w:line="500" w:lineRule="exact"/>
        <w:ind w:firstLine="570"/>
        <w:rPr>
          <w:rFonts w:hint="eastAsia" w:ascii="方正仿宋_GBK" w:hAnsi="宋体" w:eastAsia="方正仿宋_GBK"/>
          <w:sz w:val="24"/>
          <w:highlight w:val="none"/>
        </w:rPr>
      </w:pPr>
    </w:p>
    <w:p w14:paraId="63D5BA37">
      <w:pPr>
        <w:tabs>
          <w:tab w:val="left" w:pos="6300"/>
        </w:tabs>
        <w:snapToGrid w:val="0"/>
        <w:spacing w:line="500" w:lineRule="exact"/>
        <w:ind w:firstLine="570"/>
        <w:rPr>
          <w:rFonts w:hint="eastAsia" w:ascii="方正仿宋_GBK" w:hAnsi="宋体" w:eastAsia="方正仿宋_GBK"/>
          <w:sz w:val="24"/>
          <w:highlight w:val="none"/>
        </w:rPr>
      </w:pPr>
    </w:p>
    <w:p w14:paraId="0099A45B">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79EF089A">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3F679A3E">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69ABCC88">
      <w:pPr>
        <w:tabs>
          <w:tab w:val="left" w:pos="6300"/>
        </w:tabs>
        <w:snapToGrid w:val="0"/>
        <w:spacing w:line="500" w:lineRule="exact"/>
        <w:ind w:firstLine="570"/>
        <w:rPr>
          <w:rFonts w:hint="eastAsia" w:ascii="方正仿宋_GBK" w:hAnsi="宋体" w:eastAsia="方正仿宋_GBK"/>
          <w:sz w:val="24"/>
          <w:highlight w:val="none"/>
        </w:rPr>
      </w:pPr>
    </w:p>
    <w:p w14:paraId="0572F1AF">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598A8456">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3317CD7D">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D886FEA">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592F1DDD">
      <w:pPr>
        <w:tabs>
          <w:tab w:val="left" w:pos="6300"/>
        </w:tabs>
        <w:snapToGrid w:val="0"/>
        <w:spacing w:line="500" w:lineRule="exact"/>
        <w:ind w:firstLine="570"/>
        <w:rPr>
          <w:rFonts w:hint="eastAsia" w:ascii="方正仿宋_GBK" w:hAnsi="宋体" w:eastAsia="方正仿宋_GBK"/>
          <w:sz w:val="24"/>
          <w:highlight w:val="none"/>
        </w:rPr>
      </w:pPr>
    </w:p>
    <w:p w14:paraId="0A2B8AD5">
      <w:pPr>
        <w:tabs>
          <w:tab w:val="left" w:pos="6300"/>
        </w:tabs>
        <w:snapToGrid w:val="0"/>
        <w:spacing w:line="500" w:lineRule="exact"/>
        <w:ind w:firstLine="570"/>
        <w:rPr>
          <w:rFonts w:hint="eastAsia" w:ascii="方正仿宋_GBK" w:hAnsi="宋体" w:eastAsia="方正仿宋_GBK"/>
          <w:sz w:val="24"/>
          <w:highlight w:val="none"/>
        </w:rPr>
      </w:pPr>
    </w:p>
    <w:p w14:paraId="776CD5CB">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4B03A068">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6668664E">
      <w:pPr>
        <w:tabs>
          <w:tab w:val="left" w:pos="6300"/>
        </w:tabs>
        <w:snapToGrid w:val="0"/>
        <w:spacing w:line="500" w:lineRule="exact"/>
        <w:ind w:firstLine="570"/>
        <w:rPr>
          <w:rFonts w:hint="eastAsia" w:ascii="方正仿宋_GBK" w:hAnsi="宋体" w:eastAsia="方正仿宋_GBK"/>
          <w:sz w:val="24"/>
          <w:szCs w:val="28"/>
          <w:highlight w:val="none"/>
        </w:rPr>
      </w:pPr>
    </w:p>
    <w:p w14:paraId="756544E6">
      <w:pPr>
        <w:tabs>
          <w:tab w:val="left" w:pos="6300"/>
        </w:tabs>
        <w:snapToGrid w:val="0"/>
        <w:spacing w:line="500" w:lineRule="exact"/>
        <w:ind w:firstLine="570"/>
        <w:rPr>
          <w:rFonts w:hint="eastAsia" w:ascii="方正仿宋_GBK" w:hAnsi="宋体" w:eastAsia="方正仿宋_GBK"/>
          <w:sz w:val="24"/>
          <w:highlight w:val="none"/>
        </w:rPr>
      </w:pPr>
    </w:p>
    <w:p w14:paraId="6FAF64EE">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6343B945">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BB32D43">
      <w:pPr>
        <w:tabs>
          <w:tab w:val="left" w:pos="6300"/>
        </w:tabs>
        <w:snapToGrid w:val="0"/>
        <w:spacing w:line="500" w:lineRule="exact"/>
        <w:ind w:firstLine="570"/>
        <w:rPr>
          <w:rFonts w:hint="eastAsia" w:ascii="方正仿宋_GBK" w:hAnsi="宋体" w:eastAsia="方正仿宋_GBK"/>
          <w:sz w:val="24"/>
          <w:highlight w:val="none"/>
        </w:rPr>
      </w:pPr>
    </w:p>
    <w:p w14:paraId="58A56894">
      <w:pPr>
        <w:tabs>
          <w:tab w:val="left" w:pos="6300"/>
        </w:tabs>
        <w:snapToGrid w:val="0"/>
        <w:spacing w:line="500" w:lineRule="exact"/>
        <w:ind w:firstLine="570"/>
        <w:rPr>
          <w:rFonts w:hint="eastAsia" w:ascii="方正仿宋_GBK" w:hAnsi="宋体" w:eastAsia="方正仿宋_GBK"/>
          <w:sz w:val="24"/>
          <w:highlight w:val="none"/>
        </w:rPr>
      </w:pPr>
    </w:p>
    <w:p w14:paraId="44519559">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525A5C2B">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23144FB8">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7E90174C">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1612B575">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0EDADB78">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6C8CCD3A">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7027E642">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392A761D">
      <w:pPr>
        <w:tabs>
          <w:tab w:val="left" w:pos="6300"/>
        </w:tabs>
        <w:snapToGrid w:val="0"/>
        <w:spacing w:line="530" w:lineRule="exact"/>
        <w:rPr>
          <w:sz w:val="24"/>
          <w:highlight w:val="none"/>
        </w:rPr>
      </w:pPr>
    </w:p>
    <w:p w14:paraId="4B14CAB9">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17D1C5E0">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3A548D8B">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0929CD57">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6163A36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2830063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10804F75">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020660F7">
      <w:pPr>
        <w:tabs>
          <w:tab w:val="left" w:pos="6300"/>
        </w:tabs>
        <w:snapToGrid w:val="0"/>
        <w:spacing w:line="500" w:lineRule="exact"/>
        <w:ind w:firstLine="480" w:firstLineChars="200"/>
        <w:rPr>
          <w:rFonts w:hint="eastAsia" w:ascii="方正仿宋_GBK" w:hAnsi="仿宋" w:eastAsia="方正仿宋_GBK"/>
          <w:sz w:val="24"/>
          <w:highlight w:val="none"/>
        </w:rPr>
      </w:pPr>
    </w:p>
    <w:p w14:paraId="3674978F">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4B4FD69F">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3F9F36D9">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555E9D43">
      <w:pPr>
        <w:widowControl/>
        <w:spacing w:line="400" w:lineRule="exact"/>
        <w:ind w:firstLine="480" w:firstLineChars="200"/>
        <w:jc w:val="left"/>
        <w:rPr>
          <w:rFonts w:hint="eastAsia" w:ascii="方正仿宋_GBK" w:hAnsi="宋体" w:eastAsia="方正仿宋_GBK"/>
          <w:sz w:val="24"/>
          <w:szCs w:val="24"/>
          <w:highlight w:val="none"/>
        </w:rPr>
      </w:pPr>
    </w:p>
    <w:p w14:paraId="76459BF0">
      <w:pPr>
        <w:pStyle w:val="4"/>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52" w:name="_Toc1710977020"/>
      <w:bookmarkStart w:id="653" w:name="_Toc813704578"/>
      <w:bookmarkStart w:id="654" w:name="_Toc106034812"/>
      <w:bookmarkStart w:id="655" w:name="_Toc15815"/>
      <w:bookmarkStart w:id="656" w:name="_Toc2114336778"/>
      <w:bookmarkStart w:id="657" w:name="_Toc1441399918"/>
      <w:bookmarkStart w:id="658" w:name="_Toc1700087621"/>
      <w:bookmarkStart w:id="659" w:name="_Toc14360"/>
      <w:bookmarkStart w:id="660" w:name="_Toc17010"/>
      <w:bookmarkStart w:id="661" w:name="_Toc1703"/>
      <w:bookmarkStart w:id="662" w:name="_Toc65660383"/>
      <w:bookmarkStart w:id="663" w:name="_Toc21519"/>
      <w:bookmarkStart w:id="664" w:name="_Toc2077647219"/>
      <w:bookmarkStart w:id="665" w:name="_Toc2080"/>
      <w:bookmarkStart w:id="666" w:name="_Toc1724337904"/>
      <w:bookmarkStart w:id="667" w:name="_Toc1354598564"/>
      <w:bookmarkStart w:id="668" w:name="_Toc1045197414"/>
      <w:r>
        <w:rPr>
          <w:rFonts w:hint="eastAsia" w:ascii="方正仿宋_GBK" w:hAnsi="宋体" w:eastAsia="方正仿宋_GBK"/>
          <w:sz w:val="24"/>
          <w:highlight w:val="none"/>
        </w:rPr>
        <w:t>五、</w:t>
      </w:r>
      <w:bookmarkEnd w:id="649"/>
      <w:bookmarkEnd w:id="650"/>
      <w:bookmarkEnd w:id="651"/>
      <w:r>
        <w:rPr>
          <w:rFonts w:hint="eastAsia" w:ascii="方正仿宋_GBK" w:hAnsi="宋体" w:eastAsia="方正仿宋_GBK"/>
          <w:sz w:val="24"/>
          <w:highlight w:val="none"/>
        </w:rPr>
        <w:t>其他资料</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C139C1E">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0ACD9551">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18625CCF">
      <w:pPr>
        <w:widowControl/>
        <w:spacing w:line="400" w:lineRule="exact"/>
        <w:ind w:firstLine="960" w:firstLineChars="400"/>
        <w:jc w:val="left"/>
        <w:rPr>
          <w:rFonts w:hint="eastAsia" w:ascii="方正仿宋_GBK" w:hAnsi="宋体" w:eastAsia="方正仿宋_GBK"/>
          <w:sz w:val="24"/>
          <w:szCs w:val="24"/>
          <w:highlight w:val="none"/>
        </w:rPr>
      </w:pPr>
    </w:p>
    <w:p w14:paraId="4D2006E7">
      <w:pPr>
        <w:widowControl/>
        <w:spacing w:line="400" w:lineRule="exact"/>
        <w:ind w:firstLine="720" w:firstLineChars="300"/>
        <w:jc w:val="left"/>
        <w:rPr>
          <w:rFonts w:hint="eastAsia" w:ascii="方正仿宋_GBK" w:hAnsi="宋体" w:eastAsia="方正仿宋_GBK"/>
          <w:sz w:val="24"/>
          <w:szCs w:val="24"/>
          <w:highlight w:val="none"/>
        </w:rPr>
      </w:pPr>
    </w:p>
    <w:p w14:paraId="51475603">
      <w:pPr>
        <w:spacing w:line="360" w:lineRule="auto"/>
        <w:ind w:firstLine="0" w:firstLineChars="0"/>
        <w:jc w:val="center"/>
        <w:rPr>
          <w:rFonts w:hint="eastAsia" w:ascii="方正仿宋_GBK" w:hAnsi="宋体" w:eastAsia="方正仿宋_GBK"/>
          <w:sz w:val="24"/>
          <w:szCs w:val="24"/>
          <w:highlight w:val="none"/>
        </w:rPr>
      </w:pPr>
    </w:p>
    <w:p w14:paraId="519C3592">
      <w:pPr>
        <w:spacing w:line="360" w:lineRule="auto"/>
        <w:ind w:firstLine="0" w:firstLineChars="0"/>
        <w:jc w:val="center"/>
        <w:rPr>
          <w:rFonts w:hint="eastAsia" w:ascii="方正仿宋_GBK" w:hAnsi="宋体" w:eastAsia="方正仿宋_GBK"/>
          <w:sz w:val="24"/>
          <w:szCs w:val="24"/>
          <w:highlight w:val="none"/>
        </w:rPr>
      </w:pPr>
    </w:p>
    <w:p w14:paraId="6474C609">
      <w:pPr>
        <w:spacing w:line="360" w:lineRule="auto"/>
        <w:ind w:firstLine="0" w:firstLineChars="0"/>
        <w:jc w:val="center"/>
        <w:rPr>
          <w:rFonts w:hint="eastAsia" w:ascii="方正仿宋_GBK" w:hAnsi="宋体" w:eastAsia="方正仿宋_GBK"/>
          <w:sz w:val="24"/>
          <w:szCs w:val="24"/>
          <w:highlight w:val="none"/>
        </w:rPr>
      </w:pPr>
    </w:p>
    <w:p w14:paraId="1CD111B6">
      <w:pPr>
        <w:spacing w:line="360" w:lineRule="auto"/>
        <w:ind w:firstLine="0" w:firstLineChars="0"/>
        <w:jc w:val="center"/>
        <w:rPr>
          <w:rFonts w:hint="eastAsia" w:ascii="方正仿宋_GBK" w:hAnsi="宋体" w:eastAsia="方正仿宋_GBK"/>
          <w:sz w:val="24"/>
          <w:szCs w:val="24"/>
          <w:highlight w:val="none"/>
        </w:rPr>
      </w:pPr>
    </w:p>
    <w:p w14:paraId="1521B641">
      <w:pPr>
        <w:spacing w:line="360" w:lineRule="auto"/>
        <w:ind w:firstLine="0" w:firstLineChars="0"/>
        <w:jc w:val="center"/>
        <w:rPr>
          <w:rFonts w:hint="eastAsia" w:ascii="方正仿宋_GBK" w:hAnsi="宋体" w:eastAsia="方正仿宋_GBK"/>
          <w:sz w:val="24"/>
          <w:szCs w:val="24"/>
          <w:highlight w:val="none"/>
        </w:rPr>
      </w:pPr>
    </w:p>
    <w:p w14:paraId="3CD1846B">
      <w:pPr>
        <w:spacing w:line="360" w:lineRule="auto"/>
        <w:ind w:firstLine="0" w:firstLineChars="0"/>
        <w:jc w:val="center"/>
        <w:rPr>
          <w:rFonts w:hint="eastAsia" w:ascii="方正仿宋_GBK" w:hAnsi="宋体" w:eastAsia="方正仿宋_GBK"/>
          <w:sz w:val="24"/>
          <w:szCs w:val="24"/>
          <w:highlight w:val="none"/>
        </w:rPr>
      </w:pPr>
    </w:p>
    <w:p w14:paraId="1AD65353">
      <w:pPr>
        <w:spacing w:line="360" w:lineRule="auto"/>
        <w:ind w:firstLine="0" w:firstLineChars="0"/>
        <w:jc w:val="center"/>
        <w:rPr>
          <w:rFonts w:hint="eastAsia" w:ascii="方正仿宋_GBK" w:hAnsi="宋体" w:eastAsia="方正仿宋_GBK"/>
          <w:sz w:val="24"/>
          <w:szCs w:val="24"/>
          <w:highlight w:val="none"/>
        </w:rPr>
      </w:pPr>
    </w:p>
    <w:p w14:paraId="74723A54">
      <w:pPr>
        <w:spacing w:line="360" w:lineRule="auto"/>
        <w:ind w:firstLine="0" w:firstLineChars="0"/>
        <w:jc w:val="center"/>
        <w:rPr>
          <w:rFonts w:hint="eastAsia" w:ascii="方正仿宋_GBK" w:hAnsi="宋体" w:eastAsia="方正仿宋_GBK"/>
          <w:sz w:val="24"/>
          <w:szCs w:val="24"/>
          <w:highlight w:val="none"/>
        </w:rPr>
      </w:pPr>
    </w:p>
    <w:p w14:paraId="11D1BFB6">
      <w:pPr>
        <w:spacing w:line="360" w:lineRule="auto"/>
        <w:ind w:firstLine="0" w:firstLineChars="0"/>
        <w:jc w:val="center"/>
        <w:rPr>
          <w:rFonts w:hint="eastAsia" w:ascii="方正仿宋_GBK" w:hAnsi="宋体" w:eastAsia="方正仿宋_GBK"/>
          <w:sz w:val="24"/>
          <w:szCs w:val="24"/>
          <w:highlight w:val="none"/>
        </w:rPr>
      </w:pPr>
    </w:p>
    <w:p w14:paraId="772B2D97">
      <w:pPr>
        <w:spacing w:line="360" w:lineRule="auto"/>
        <w:ind w:firstLine="0" w:firstLineChars="0"/>
        <w:jc w:val="center"/>
        <w:rPr>
          <w:rFonts w:hint="eastAsia" w:ascii="方正仿宋_GBK" w:hAnsi="宋体" w:eastAsia="方正仿宋_GBK"/>
          <w:sz w:val="24"/>
          <w:szCs w:val="24"/>
          <w:highlight w:val="none"/>
        </w:rPr>
      </w:pPr>
    </w:p>
    <w:p w14:paraId="594884FB">
      <w:pPr>
        <w:spacing w:line="360" w:lineRule="auto"/>
        <w:ind w:firstLine="0" w:firstLineChars="0"/>
        <w:jc w:val="center"/>
        <w:rPr>
          <w:rFonts w:hint="eastAsia" w:ascii="方正仿宋_GBK" w:hAnsi="宋体" w:eastAsia="方正仿宋_GBK"/>
          <w:sz w:val="24"/>
          <w:szCs w:val="24"/>
          <w:highlight w:val="none"/>
        </w:rPr>
      </w:pPr>
    </w:p>
    <w:p w14:paraId="5BB80F31">
      <w:pPr>
        <w:spacing w:line="360" w:lineRule="auto"/>
        <w:ind w:firstLine="0" w:firstLineChars="0"/>
        <w:jc w:val="center"/>
        <w:rPr>
          <w:rFonts w:hint="eastAsia" w:ascii="方正仿宋_GBK" w:hAnsi="宋体" w:eastAsia="方正仿宋_GBK"/>
          <w:sz w:val="24"/>
          <w:szCs w:val="24"/>
          <w:highlight w:val="none"/>
        </w:rPr>
      </w:pPr>
    </w:p>
    <w:p w14:paraId="0DCD7E5F">
      <w:pPr>
        <w:spacing w:line="360" w:lineRule="auto"/>
        <w:ind w:firstLine="0" w:firstLineChars="0"/>
        <w:jc w:val="center"/>
        <w:rPr>
          <w:rFonts w:hint="eastAsia" w:ascii="方正仿宋_GBK" w:hAnsi="宋体" w:eastAsia="方正仿宋_GBK"/>
          <w:sz w:val="24"/>
          <w:szCs w:val="24"/>
          <w:highlight w:val="none"/>
        </w:rPr>
      </w:pPr>
    </w:p>
    <w:p w14:paraId="78F7328E">
      <w:pPr>
        <w:spacing w:line="360" w:lineRule="auto"/>
        <w:ind w:firstLine="0" w:firstLineChars="0"/>
        <w:jc w:val="center"/>
        <w:rPr>
          <w:rFonts w:hint="eastAsia" w:ascii="方正仿宋_GBK" w:hAnsi="宋体" w:eastAsia="方正仿宋_GBK"/>
          <w:sz w:val="24"/>
          <w:szCs w:val="24"/>
          <w:highlight w:val="none"/>
        </w:rPr>
      </w:pPr>
    </w:p>
    <w:p w14:paraId="414D512C">
      <w:pPr>
        <w:spacing w:line="360" w:lineRule="auto"/>
        <w:ind w:firstLine="0" w:firstLineChars="0"/>
        <w:jc w:val="center"/>
        <w:rPr>
          <w:rFonts w:hint="eastAsia" w:ascii="方正仿宋_GBK" w:hAnsi="宋体" w:eastAsia="方正仿宋_GBK"/>
          <w:sz w:val="24"/>
          <w:szCs w:val="24"/>
          <w:highlight w:val="none"/>
        </w:rPr>
      </w:pPr>
    </w:p>
    <w:p w14:paraId="47870D67">
      <w:pPr>
        <w:spacing w:line="360" w:lineRule="auto"/>
        <w:ind w:firstLine="0" w:firstLineChars="0"/>
        <w:jc w:val="center"/>
        <w:rPr>
          <w:rFonts w:hint="eastAsia" w:ascii="方正仿宋_GBK" w:hAnsi="宋体" w:eastAsia="方正仿宋_GBK"/>
          <w:sz w:val="24"/>
          <w:szCs w:val="24"/>
          <w:highlight w:val="none"/>
        </w:rPr>
      </w:pPr>
    </w:p>
    <w:p w14:paraId="72D57987">
      <w:pPr>
        <w:spacing w:line="360" w:lineRule="auto"/>
        <w:ind w:firstLine="0" w:firstLineChars="0"/>
        <w:jc w:val="center"/>
        <w:rPr>
          <w:rFonts w:hint="eastAsia" w:ascii="方正仿宋_GBK" w:hAnsi="宋体" w:eastAsia="方正仿宋_GBK"/>
          <w:sz w:val="24"/>
          <w:szCs w:val="24"/>
          <w:highlight w:val="none"/>
        </w:rPr>
      </w:pPr>
    </w:p>
    <w:p w14:paraId="41140F21">
      <w:pPr>
        <w:spacing w:line="360" w:lineRule="auto"/>
        <w:ind w:firstLine="0" w:firstLineChars="0"/>
        <w:jc w:val="center"/>
        <w:rPr>
          <w:rFonts w:hint="eastAsia" w:ascii="方正仿宋_GBK" w:hAnsi="宋体" w:eastAsia="方正仿宋_GBK"/>
          <w:sz w:val="24"/>
          <w:szCs w:val="24"/>
          <w:highlight w:val="none"/>
        </w:rPr>
      </w:pPr>
    </w:p>
    <w:p w14:paraId="38200A59">
      <w:pPr>
        <w:spacing w:line="360" w:lineRule="auto"/>
        <w:ind w:firstLine="0" w:firstLineChars="0"/>
        <w:jc w:val="center"/>
        <w:rPr>
          <w:rFonts w:hint="eastAsia" w:ascii="方正仿宋_GBK" w:hAnsi="宋体" w:eastAsia="方正仿宋_GBK"/>
          <w:sz w:val="24"/>
          <w:szCs w:val="24"/>
          <w:highlight w:val="none"/>
        </w:rPr>
      </w:pPr>
    </w:p>
    <w:p w14:paraId="42F6A2B2">
      <w:pPr>
        <w:spacing w:line="360" w:lineRule="auto"/>
        <w:ind w:firstLine="0" w:firstLineChars="0"/>
        <w:jc w:val="center"/>
        <w:rPr>
          <w:rFonts w:hint="eastAsia" w:ascii="方正仿宋_GBK" w:hAnsi="宋体" w:eastAsia="方正仿宋_GBK"/>
          <w:sz w:val="24"/>
          <w:szCs w:val="24"/>
          <w:highlight w:val="none"/>
        </w:rPr>
      </w:pPr>
    </w:p>
    <w:p w14:paraId="6B682D9F">
      <w:pPr>
        <w:spacing w:line="360" w:lineRule="auto"/>
        <w:ind w:firstLine="0" w:firstLineChars="0"/>
        <w:jc w:val="center"/>
        <w:rPr>
          <w:rFonts w:hint="eastAsia" w:ascii="方正仿宋_GBK" w:hAnsi="宋体" w:eastAsia="方正仿宋_GBK"/>
          <w:sz w:val="24"/>
          <w:szCs w:val="24"/>
          <w:highlight w:val="none"/>
        </w:rPr>
      </w:pPr>
    </w:p>
    <w:p w14:paraId="5D1BDA24">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文泉驿微米黑">
    <w:altName w:val="黑体"/>
    <w:panose1 w:val="020B0606030804020204"/>
    <w:charset w:val="86"/>
    <w:family w:val="auto"/>
    <w:pitch w:val="default"/>
    <w:sig w:usb0="00000000" w:usb1="00000000" w:usb2="00800036" w:usb3="00000000" w:csb0="603E019F" w:csb1="DFD7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_x000B__x000C_">
    <w:altName w:val="Arial"/>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F64D">
    <w:pPr>
      <w:pStyle w:val="38"/>
      <w:framePr w:wrap="around" w:vAnchor="text" w:hAnchor="margin" w:xAlign="center" w:y="1"/>
      <w:jc w:val="center"/>
      <w:rPr>
        <w:rStyle w:val="64"/>
        <w:rFonts w:hint="eastAsia"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- 17 -</w:t>
    </w:r>
    <w:r>
      <w:rPr>
        <w:rFonts w:ascii="宋体"/>
        <w:sz w:val="21"/>
        <w:szCs w:val="21"/>
      </w:rPr>
      <w:fldChar w:fldCharType="end"/>
    </w:r>
  </w:p>
  <w:p w14:paraId="1500A8FC">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315">
    <w:pPr>
      <w:pStyle w:val="38"/>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413EF44C">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8E16">
    <w:pPr>
      <w:pStyle w:val="38"/>
      <w:framePr w:wrap="around" w:vAnchor="text" w:hAnchor="margin" w:xAlign="center" w:y="1"/>
      <w:rPr>
        <w:rStyle w:val="64"/>
      </w:rPr>
    </w:pPr>
  </w:p>
  <w:p w14:paraId="3A9BB2C5">
    <w:pPr>
      <w:pStyle w:val="38"/>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5310">
    <w:pPr>
      <w:pStyle w:val="38"/>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49E5F">
    <w:pPr>
      <w:pStyle w:val="38"/>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15E42A0">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6F85">
    <w:pPr>
      <w:pStyle w:val="39"/>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DE7F">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1AAA"/>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237648E"/>
    <w:rsid w:val="032A6CA8"/>
    <w:rsid w:val="037E4167"/>
    <w:rsid w:val="037F1AAB"/>
    <w:rsid w:val="0480254A"/>
    <w:rsid w:val="04A97EC1"/>
    <w:rsid w:val="04D46D43"/>
    <w:rsid w:val="07CD2C6E"/>
    <w:rsid w:val="07F6745B"/>
    <w:rsid w:val="08AC3171"/>
    <w:rsid w:val="08C52A1E"/>
    <w:rsid w:val="096B0D3C"/>
    <w:rsid w:val="09734E97"/>
    <w:rsid w:val="0B6F2F0E"/>
    <w:rsid w:val="0BBD409A"/>
    <w:rsid w:val="0DAB64B5"/>
    <w:rsid w:val="0DC108C7"/>
    <w:rsid w:val="0E5916FD"/>
    <w:rsid w:val="0EEE06BA"/>
    <w:rsid w:val="0F820FBC"/>
    <w:rsid w:val="10211A16"/>
    <w:rsid w:val="107752B0"/>
    <w:rsid w:val="11A92009"/>
    <w:rsid w:val="12D62551"/>
    <w:rsid w:val="130D1452"/>
    <w:rsid w:val="1435012A"/>
    <w:rsid w:val="151B6A65"/>
    <w:rsid w:val="16AB0CAE"/>
    <w:rsid w:val="18AC6D80"/>
    <w:rsid w:val="1B6E01C3"/>
    <w:rsid w:val="1BA4182E"/>
    <w:rsid w:val="1C746C70"/>
    <w:rsid w:val="1C832F3E"/>
    <w:rsid w:val="1DE72679"/>
    <w:rsid w:val="1DF1193F"/>
    <w:rsid w:val="1DF77327"/>
    <w:rsid w:val="1ED03CC7"/>
    <w:rsid w:val="1EF86C4F"/>
    <w:rsid w:val="20FF6215"/>
    <w:rsid w:val="213F3B84"/>
    <w:rsid w:val="21E738ED"/>
    <w:rsid w:val="233A5D9F"/>
    <w:rsid w:val="236A6409"/>
    <w:rsid w:val="245B32B8"/>
    <w:rsid w:val="25F15DB5"/>
    <w:rsid w:val="25FDCC80"/>
    <w:rsid w:val="266A7FA7"/>
    <w:rsid w:val="277F5F1C"/>
    <w:rsid w:val="27BB2129"/>
    <w:rsid w:val="28C11861"/>
    <w:rsid w:val="293E2C47"/>
    <w:rsid w:val="2A710E68"/>
    <w:rsid w:val="2B096724"/>
    <w:rsid w:val="2B286BC5"/>
    <w:rsid w:val="2C2D2523"/>
    <w:rsid w:val="2E116773"/>
    <w:rsid w:val="2E3D31FA"/>
    <w:rsid w:val="2F57706B"/>
    <w:rsid w:val="2FC543AC"/>
    <w:rsid w:val="2FE45221"/>
    <w:rsid w:val="309E153D"/>
    <w:rsid w:val="3105250A"/>
    <w:rsid w:val="320C7232"/>
    <w:rsid w:val="32C610E0"/>
    <w:rsid w:val="32E979B1"/>
    <w:rsid w:val="332B4A96"/>
    <w:rsid w:val="332C488B"/>
    <w:rsid w:val="3424062F"/>
    <w:rsid w:val="34947061"/>
    <w:rsid w:val="36EA2EF3"/>
    <w:rsid w:val="39FB01EF"/>
    <w:rsid w:val="3A9E5DDE"/>
    <w:rsid w:val="3AB47501"/>
    <w:rsid w:val="3B0D2CD2"/>
    <w:rsid w:val="3B1D0A89"/>
    <w:rsid w:val="3B207A37"/>
    <w:rsid w:val="3B3BA68C"/>
    <w:rsid w:val="3BDF3B42"/>
    <w:rsid w:val="3BFD11D0"/>
    <w:rsid w:val="3C6A34FB"/>
    <w:rsid w:val="3C707F42"/>
    <w:rsid w:val="3C7F4CAD"/>
    <w:rsid w:val="3D396C7C"/>
    <w:rsid w:val="3E6F5462"/>
    <w:rsid w:val="3E7FAE3D"/>
    <w:rsid w:val="3EE55CC8"/>
    <w:rsid w:val="3F9F7C67"/>
    <w:rsid w:val="3FDD483D"/>
    <w:rsid w:val="3FFD9146"/>
    <w:rsid w:val="414C48A8"/>
    <w:rsid w:val="42205E17"/>
    <w:rsid w:val="4311195E"/>
    <w:rsid w:val="4459190E"/>
    <w:rsid w:val="446366DB"/>
    <w:rsid w:val="44637395"/>
    <w:rsid w:val="44BD5538"/>
    <w:rsid w:val="461F6313"/>
    <w:rsid w:val="4A0C2326"/>
    <w:rsid w:val="4AB71F04"/>
    <w:rsid w:val="4C472EC8"/>
    <w:rsid w:val="4CBB0915"/>
    <w:rsid w:val="4CE60A62"/>
    <w:rsid w:val="4D6F2A8C"/>
    <w:rsid w:val="4E306B5A"/>
    <w:rsid w:val="4E3F2D9E"/>
    <w:rsid w:val="4F7228B4"/>
    <w:rsid w:val="51BB25F2"/>
    <w:rsid w:val="52294199"/>
    <w:rsid w:val="529D54C2"/>
    <w:rsid w:val="52F460A0"/>
    <w:rsid w:val="531E68CD"/>
    <w:rsid w:val="537EE2EC"/>
    <w:rsid w:val="545C6AF1"/>
    <w:rsid w:val="5560504E"/>
    <w:rsid w:val="5567DC1E"/>
    <w:rsid w:val="57EF2482"/>
    <w:rsid w:val="57F7AF30"/>
    <w:rsid w:val="5880387B"/>
    <w:rsid w:val="59AF30A3"/>
    <w:rsid w:val="59D9651C"/>
    <w:rsid w:val="59FB86FE"/>
    <w:rsid w:val="5A0D2C53"/>
    <w:rsid w:val="5A2B3C2C"/>
    <w:rsid w:val="5B1F192D"/>
    <w:rsid w:val="5BD75000"/>
    <w:rsid w:val="5C3B496D"/>
    <w:rsid w:val="5C42351C"/>
    <w:rsid w:val="5C7BC647"/>
    <w:rsid w:val="5CFB8094"/>
    <w:rsid w:val="5D1B313B"/>
    <w:rsid w:val="5DCB16D1"/>
    <w:rsid w:val="5DDA9F92"/>
    <w:rsid w:val="5E1F3BCA"/>
    <w:rsid w:val="5E910B3F"/>
    <w:rsid w:val="5FBD6545"/>
    <w:rsid w:val="5FDE2A03"/>
    <w:rsid w:val="5FE7C815"/>
    <w:rsid w:val="5FEF668C"/>
    <w:rsid w:val="5FF7B023"/>
    <w:rsid w:val="6004101D"/>
    <w:rsid w:val="601C6F45"/>
    <w:rsid w:val="625A2C5A"/>
    <w:rsid w:val="628B0C8D"/>
    <w:rsid w:val="63414917"/>
    <w:rsid w:val="637715D5"/>
    <w:rsid w:val="63774F88"/>
    <w:rsid w:val="63E60FD3"/>
    <w:rsid w:val="64195594"/>
    <w:rsid w:val="666A0BEA"/>
    <w:rsid w:val="66AF2626"/>
    <w:rsid w:val="66B772E6"/>
    <w:rsid w:val="67F3CB5D"/>
    <w:rsid w:val="68F956EE"/>
    <w:rsid w:val="69E52920"/>
    <w:rsid w:val="6B462F57"/>
    <w:rsid w:val="6C5E0200"/>
    <w:rsid w:val="6E377AA1"/>
    <w:rsid w:val="6F1950BB"/>
    <w:rsid w:val="6F7F974A"/>
    <w:rsid w:val="6FB7B8D2"/>
    <w:rsid w:val="6FD3B7D0"/>
    <w:rsid w:val="70F810D9"/>
    <w:rsid w:val="72026C0C"/>
    <w:rsid w:val="721C3F61"/>
    <w:rsid w:val="72926213"/>
    <w:rsid w:val="73276F1C"/>
    <w:rsid w:val="732F50CF"/>
    <w:rsid w:val="73CBDF25"/>
    <w:rsid w:val="75123F8E"/>
    <w:rsid w:val="75795E84"/>
    <w:rsid w:val="75A373B3"/>
    <w:rsid w:val="75F62A0E"/>
    <w:rsid w:val="771FC5CD"/>
    <w:rsid w:val="77253DEC"/>
    <w:rsid w:val="7745547A"/>
    <w:rsid w:val="77BF8E94"/>
    <w:rsid w:val="77E3D0AB"/>
    <w:rsid w:val="789E5CA1"/>
    <w:rsid w:val="78CE2999"/>
    <w:rsid w:val="79F79D22"/>
    <w:rsid w:val="7A7FB784"/>
    <w:rsid w:val="7AEDFD28"/>
    <w:rsid w:val="7AFE72BC"/>
    <w:rsid w:val="7C1D37F8"/>
    <w:rsid w:val="7CEF3357"/>
    <w:rsid w:val="7DE210B2"/>
    <w:rsid w:val="7DF743FC"/>
    <w:rsid w:val="7DFE0F9B"/>
    <w:rsid w:val="7E998DF5"/>
    <w:rsid w:val="7EF599D9"/>
    <w:rsid w:val="7EFF10CE"/>
    <w:rsid w:val="7F2FFB9F"/>
    <w:rsid w:val="7F3E9D1F"/>
    <w:rsid w:val="7F6335F9"/>
    <w:rsid w:val="7F6F5046"/>
    <w:rsid w:val="7F7B84C0"/>
    <w:rsid w:val="7FB30BBE"/>
    <w:rsid w:val="7FDB5E9A"/>
    <w:rsid w:val="7FDFAD59"/>
    <w:rsid w:val="7FF39F23"/>
    <w:rsid w:val="7FFF4B1F"/>
    <w:rsid w:val="825FA19B"/>
    <w:rsid w:val="89FE8940"/>
    <w:rsid w:val="8D3B52D0"/>
    <w:rsid w:val="973B5FEB"/>
    <w:rsid w:val="A87F17BF"/>
    <w:rsid w:val="A9F546F1"/>
    <w:rsid w:val="B6FF1135"/>
    <w:rsid w:val="B7BA4E83"/>
    <w:rsid w:val="B7FE2B2B"/>
    <w:rsid w:val="BBC69712"/>
    <w:rsid w:val="BDFFFE08"/>
    <w:rsid w:val="BE5A6820"/>
    <w:rsid w:val="BF7D7834"/>
    <w:rsid w:val="BFB6EBE3"/>
    <w:rsid w:val="BFFCE212"/>
    <w:rsid w:val="C37580C1"/>
    <w:rsid w:val="C7DFE1F3"/>
    <w:rsid w:val="CF372E30"/>
    <w:rsid w:val="D2D42E69"/>
    <w:rsid w:val="D7FE1F32"/>
    <w:rsid w:val="D7FF1935"/>
    <w:rsid w:val="D8BD1073"/>
    <w:rsid w:val="D9DF35E8"/>
    <w:rsid w:val="DDFBC38D"/>
    <w:rsid w:val="DECE2B20"/>
    <w:rsid w:val="DEFDC0BB"/>
    <w:rsid w:val="DFBEE2A5"/>
    <w:rsid w:val="DFDD8B71"/>
    <w:rsid w:val="DFEE9DFD"/>
    <w:rsid w:val="DFFF9D39"/>
    <w:rsid w:val="E2BF253C"/>
    <w:rsid w:val="E7F34A46"/>
    <w:rsid w:val="E7F6288E"/>
    <w:rsid w:val="E93DD8B2"/>
    <w:rsid w:val="EB7B7840"/>
    <w:rsid w:val="EBEA2BD2"/>
    <w:rsid w:val="EBEBF66F"/>
    <w:rsid w:val="ECFF50A2"/>
    <w:rsid w:val="EDF10EA6"/>
    <w:rsid w:val="EED7CE22"/>
    <w:rsid w:val="EEDFAACC"/>
    <w:rsid w:val="EFC775B4"/>
    <w:rsid w:val="EFEFD472"/>
    <w:rsid w:val="EFF3EE00"/>
    <w:rsid w:val="EFF3F5FD"/>
    <w:rsid w:val="EFF76D0C"/>
    <w:rsid w:val="EFFF2399"/>
    <w:rsid w:val="F03EDB30"/>
    <w:rsid w:val="F0539098"/>
    <w:rsid w:val="F07570BD"/>
    <w:rsid w:val="F215F21F"/>
    <w:rsid w:val="F2337AF7"/>
    <w:rsid w:val="F279B823"/>
    <w:rsid w:val="F2F786A3"/>
    <w:rsid w:val="F3E5C4A4"/>
    <w:rsid w:val="F4DDDE69"/>
    <w:rsid w:val="F5768947"/>
    <w:rsid w:val="F7DF1F96"/>
    <w:rsid w:val="F9BE9756"/>
    <w:rsid w:val="FBFFD20F"/>
    <w:rsid w:val="FDF3D538"/>
    <w:rsid w:val="FE77CB80"/>
    <w:rsid w:val="FECE6B7F"/>
    <w:rsid w:val="FEFFB113"/>
    <w:rsid w:val="FF672023"/>
    <w:rsid w:val="FF7E0A42"/>
    <w:rsid w:val="FFA74824"/>
    <w:rsid w:val="FFBF88FA"/>
    <w:rsid w:val="FFF727B2"/>
    <w:rsid w:val="FFFCFB08"/>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24"/>
    <w:qFormat/>
    <w:uiPriority w:val="0"/>
    <w:rPr>
      <w:rFonts w:ascii="仿宋_GB2312" w:eastAsia="仿宋_GB2312"/>
      <w:sz w:val="32"/>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25">
    <w:name w:val="Body Text Indent"/>
    <w:basedOn w:val="1"/>
    <w:link w:val="74"/>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index 4"/>
    <w:basedOn w:val="1"/>
    <w:next w:val="1"/>
    <w:unhideWhenUsed/>
    <w:qFormat/>
    <w:uiPriority w:val="99"/>
    <w:pPr>
      <w:ind w:left="600" w:leftChars="600"/>
    </w:p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link w:val="75"/>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3"/>
    <w:qFormat/>
    <w:uiPriority w:val="0"/>
  </w:style>
  <w:style w:type="paragraph" w:styleId="36">
    <w:name w:val="Body Text Indent 2"/>
    <w:basedOn w:val="1"/>
    <w:link w:val="7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qFormat/>
    <w:uiPriority w:val="0"/>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7"/>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20"/>
    <w:next w:val="20"/>
    <w:link w:val="78"/>
    <w:qFormat/>
    <w:uiPriority w:val="0"/>
    <w:pPr>
      <w:adjustRightInd/>
      <w:spacing w:line="240" w:lineRule="auto"/>
      <w:textAlignment w:val="auto"/>
    </w:p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5"/>
    <w:link w:val="79"/>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Char"/>
    <w:link w:val="4"/>
    <w:qFormat/>
    <w:uiPriority w:val="0"/>
    <w:rPr>
      <w:rFonts w:ascii="Arial" w:hAnsi="Arial" w:eastAsia="黑体"/>
      <w:b/>
      <w:kern w:val="2"/>
      <w:sz w:val="32"/>
    </w:rPr>
  </w:style>
  <w:style w:type="character" w:customStyle="1" w:styleId="71">
    <w:name w:val="标题 3 Char"/>
    <w:link w:val="5"/>
    <w:qFormat/>
    <w:uiPriority w:val="0"/>
    <w:rPr>
      <w:rFonts w:eastAsia="宋体"/>
      <w:b/>
      <w:kern w:val="2"/>
      <w:sz w:val="32"/>
      <w:lang w:val="en-US" w:eastAsia="zh-CN"/>
    </w:rPr>
  </w:style>
  <w:style w:type="character" w:customStyle="1" w:styleId="72">
    <w:name w:val="批注文字 Char"/>
    <w:link w:val="20"/>
    <w:qFormat/>
    <w:uiPriority w:val="0"/>
    <w:rPr>
      <w:sz w:val="24"/>
    </w:rPr>
  </w:style>
  <w:style w:type="character" w:customStyle="1" w:styleId="73">
    <w:name w:val="日期 Char"/>
    <w:link w:val="35"/>
    <w:qFormat/>
    <w:uiPriority w:val="0"/>
    <w:rPr>
      <w:kern w:val="2"/>
      <w:sz w:val="28"/>
    </w:rPr>
  </w:style>
  <w:style w:type="character" w:customStyle="1" w:styleId="74">
    <w:name w:val="正文文本缩进 Char"/>
    <w:link w:val="25"/>
    <w:qFormat/>
    <w:uiPriority w:val="0"/>
    <w:rPr>
      <w:kern w:val="2"/>
      <w:sz w:val="44"/>
    </w:rPr>
  </w:style>
  <w:style w:type="character" w:customStyle="1" w:styleId="75">
    <w:name w:val="纯文本 Char"/>
    <w:link w:val="33"/>
    <w:qFormat/>
    <w:uiPriority w:val="0"/>
    <w:rPr>
      <w:rFonts w:ascii="宋体" w:hAnsi="Courier New"/>
      <w:kern w:val="2"/>
      <w:sz w:val="21"/>
    </w:rPr>
  </w:style>
  <w:style w:type="character" w:customStyle="1" w:styleId="76">
    <w:name w:val="正文文本缩进 2 Char"/>
    <w:link w:val="36"/>
    <w:qFormat/>
    <w:uiPriority w:val="0"/>
    <w:rPr>
      <w:kern w:val="2"/>
      <w:sz w:val="28"/>
    </w:rPr>
  </w:style>
  <w:style w:type="character" w:customStyle="1" w:styleId="77">
    <w:name w:val="脚注文本 Char"/>
    <w:link w:val="43"/>
    <w:qFormat/>
    <w:uiPriority w:val="0"/>
    <w:rPr>
      <w:kern w:val="2"/>
      <w:sz w:val="18"/>
    </w:rPr>
  </w:style>
  <w:style w:type="character" w:customStyle="1" w:styleId="78">
    <w:name w:val="批注主题 Char"/>
    <w:link w:val="57"/>
    <w:qFormat/>
    <w:uiPriority w:val="0"/>
  </w:style>
  <w:style w:type="character" w:customStyle="1" w:styleId="79">
    <w:name w:val="正文首行缩进 2 Char"/>
    <w:link w:val="59"/>
    <w:qFormat/>
    <w:uiPriority w:val="0"/>
  </w:style>
  <w:style w:type="paragraph" w:customStyle="1" w:styleId="8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18"/>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6"/>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qFormat/>
    <w:uiPriority w:val="0"/>
    <w:pPr>
      <w:ind w:firstLine="480" w:firstLineChars="200"/>
    </w:pPr>
  </w:style>
  <w:style w:type="paragraph" w:customStyle="1" w:styleId="136">
    <w:name w:val="样式4"/>
    <w:basedOn w:val="6"/>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6"/>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3"/>
    <w:qFormat/>
    <w:uiPriority w:val="0"/>
    <w:rPr>
      <w:rFonts w:ascii="宋体" w:hAnsi="Courier New"/>
      <w:sz w:val="21"/>
    </w:rPr>
  </w:style>
  <w:style w:type="paragraph" w:customStyle="1" w:styleId="147">
    <w:name w:val="Table Contents"/>
    <w:basedOn w:val="2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6"/>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qFormat/>
    <w:uiPriority w:val="0"/>
    <w:pPr>
      <w:adjustRightInd w:val="0"/>
      <w:snapToGrid w:val="0"/>
      <w:spacing w:line="440" w:lineRule="exact"/>
      <w:ind w:firstLine="567"/>
    </w:pPr>
    <w:rPr>
      <w:sz w:val="28"/>
    </w:rPr>
  </w:style>
  <w:style w:type="paragraph" w:customStyle="1" w:styleId="188">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4"/>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5"/>
    <w:next w:val="58"/>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3"/>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2"/>
    <w:qFormat/>
    <w:uiPriority w:val="0"/>
    <w:rPr>
      <w:rFonts w:hint="eastAsia" w:ascii="宋体" w:hAnsi="宋体" w:eastAsia="宋体" w:cs="宋体"/>
      <w:color w:val="000000"/>
      <w:sz w:val="20"/>
      <w:szCs w:val="20"/>
      <w:u w:val="none"/>
    </w:rPr>
  </w:style>
  <w:style w:type="character" w:customStyle="1" w:styleId="244">
    <w:name w:val="font101"/>
    <w:basedOn w:val="62"/>
    <w:qFormat/>
    <w:uiPriority w:val="0"/>
    <w:rPr>
      <w:rFonts w:ascii="Arial" w:hAnsi="Arial" w:cs="Arial"/>
      <w:color w:val="000000"/>
      <w:sz w:val="20"/>
      <w:szCs w:val="20"/>
      <w:u w:val="none"/>
    </w:rPr>
  </w:style>
  <w:style w:type="character" w:customStyle="1" w:styleId="245">
    <w:name w:val="font21"/>
    <w:basedOn w:val="62"/>
    <w:qFormat/>
    <w:uiPriority w:val="0"/>
    <w:rPr>
      <w:rFonts w:hint="eastAsia" w:ascii="宋体" w:hAnsi="宋体" w:eastAsia="宋体" w:cs="宋体"/>
      <w:color w:val="000000"/>
      <w:sz w:val="20"/>
      <w:szCs w:val="20"/>
      <w:u w:val="none"/>
    </w:rPr>
  </w:style>
  <w:style w:type="character" w:customStyle="1" w:styleId="246">
    <w:name w:val="font91"/>
    <w:basedOn w:val="62"/>
    <w:qFormat/>
    <w:uiPriority w:val="0"/>
    <w:rPr>
      <w:rFonts w:hint="eastAsia" w:ascii="宋体" w:hAnsi="宋体" w:eastAsia="宋体" w:cs="宋体"/>
      <w:color w:val="000000"/>
      <w:sz w:val="20"/>
      <w:szCs w:val="20"/>
      <w:u w:val="none"/>
    </w:rPr>
  </w:style>
  <w:style w:type="character" w:customStyle="1" w:styleId="247">
    <w:name w:val="font121"/>
    <w:basedOn w:val="62"/>
    <w:qFormat/>
    <w:uiPriority w:val="0"/>
    <w:rPr>
      <w:rFonts w:ascii="Arial" w:hAnsi="Arial" w:cs="Arial"/>
      <w:color w:val="000000"/>
      <w:sz w:val="20"/>
      <w:szCs w:val="20"/>
      <w:u w:val="none"/>
    </w:rPr>
  </w:style>
  <w:style w:type="character" w:customStyle="1" w:styleId="248">
    <w:name w:val="font71"/>
    <w:basedOn w:val="62"/>
    <w:qFormat/>
    <w:uiPriority w:val="0"/>
    <w:rPr>
      <w:rFonts w:hint="eastAsia" w:ascii="宋体" w:hAnsi="宋体" w:eastAsia="宋体" w:cs="宋体"/>
      <w:color w:val="000000"/>
      <w:sz w:val="20"/>
      <w:szCs w:val="20"/>
      <w:u w:val="none"/>
    </w:rPr>
  </w:style>
  <w:style w:type="character" w:customStyle="1" w:styleId="249">
    <w:name w:val="font131"/>
    <w:basedOn w:val="62"/>
    <w:qFormat/>
    <w:uiPriority w:val="0"/>
    <w:rPr>
      <w:rFonts w:hint="eastAsia" w:ascii="宋体" w:hAnsi="宋体" w:eastAsia="宋体" w:cs="宋体"/>
      <w:color w:val="FF0000"/>
      <w:sz w:val="20"/>
      <w:szCs w:val="20"/>
      <w:u w:val="none"/>
    </w:rPr>
  </w:style>
  <w:style w:type="character" w:customStyle="1" w:styleId="250">
    <w:name w:val="font41"/>
    <w:basedOn w:val="62"/>
    <w:qFormat/>
    <w:uiPriority w:val="0"/>
    <w:rPr>
      <w:rFonts w:ascii="微软雅黑" w:hAnsi="微软雅黑" w:eastAsia="微软雅黑" w:cs="微软雅黑"/>
      <w:color w:val="000000"/>
      <w:sz w:val="24"/>
      <w:szCs w:val="24"/>
      <w:u w:val="none"/>
    </w:rPr>
  </w:style>
  <w:style w:type="character" w:customStyle="1" w:styleId="251">
    <w:name w:val="font11"/>
    <w:basedOn w:val="62"/>
    <w:qFormat/>
    <w:uiPriority w:val="0"/>
    <w:rPr>
      <w:rFonts w:hint="eastAsia" w:ascii="宋体" w:hAnsi="宋体" w:eastAsia="宋体" w:cs="宋体"/>
      <w:color w:val="000000"/>
      <w:sz w:val="24"/>
      <w:szCs w:val="24"/>
      <w:u w:val="none"/>
    </w:rPr>
  </w:style>
  <w:style w:type="character" w:customStyle="1" w:styleId="252">
    <w:name w:val="font01"/>
    <w:basedOn w:val="6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681</Words>
  <Characters>737</Characters>
  <Lines>162</Lines>
  <Paragraphs>45</Paragraphs>
  <TotalTime>13</TotalTime>
  <ScaleCrop>false</ScaleCrop>
  <LinksUpToDate>false</LinksUpToDate>
  <CharactersWithSpaces>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2022-07-16T08:39:00Z</dcterms:created>
  <dc:creator>罗成</dc:creator>
  <cp:lastModifiedBy>蒋艳霞</cp:lastModifiedBy>
  <cp:lastPrinted>2024-02-11T07:50:00Z</cp:lastPrinted>
  <dcterms:modified xsi:type="dcterms:W3CDTF">2026-05-14T08:11:34Z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FEE92DDD76154A097079056AA5D8E855_43</vt:lpwstr>
  </property>
  <property fmtid="{D5CDD505-2E9C-101B-9397-08002B2CF9AE}" pid="4" name="KSOTemplateDocerSaveRecord">
    <vt:lpwstr>eyJoZGlkIjoiYWJkZDkzNmU1MWVlZmJhMjc0NDdhN2ExYWJiNjUxMmYiLCJ1c2VySWQiOiIxMTU5NzA5OTU5In0=</vt:lpwstr>
  </property>
</Properties>
</file>