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1789" w:rsidRDefault="00E45415">
      <w:pPr>
        <w:jc w:val="center"/>
        <w:rPr>
          <w:rFonts w:ascii="宋体" w:eastAsia="宋体" w:hAnsi="宋体"/>
          <w:sz w:val="36"/>
          <w:szCs w:val="36"/>
        </w:rPr>
      </w:pPr>
      <w:r>
        <w:rPr>
          <w:rFonts w:ascii="宋体" w:eastAsia="宋体" w:hAnsi="宋体" w:hint="eastAsia"/>
          <w:sz w:val="36"/>
          <w:szCs w:val="36"/>
        </w:rPr>
        <w:t>某单位</w:t>
      </w:r>
      <w:r>
        <w:rPr>
          <w:rFonts w:ascii="宋体" w:eastAsia="宋体" w:hAnsi="宋体" w:hint="eastAsia"/>
          <w:sz w:val="36"/>
          <w:szCs w:val="36"/>
        </w:rPr>
        <w:t>配电室、机房、储油间七氟丙烷设计方案</w:t>
      </w:r>
    </w:p>
    <w:p w:rsidR="00361789" w:rsidRDefault="00E45415">
      <w:pPr>
        <w:spacing w:line="360" w:lineRule="auto"/>
        <w:jc w:val="left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一、</w:t>
      </w:r>
      <w:r>
        <w:rPr>
          <w:rFonts w:ascii="宋体" w:eastAsia="宋体" w:hAnsi="宋体" w:hint="eastAsia"/>
          <w:b/>
          <w:sz w:val="24"/>
          <w:szCs w:val="24"/>
        </w:rPr>
        <w:t> </w:t>
      </w:r>
      <w:r>
        <w:rPr>
          <w:rFonts w:ascii="宋体" w:eastAsia="宋体" w:hAnsi="宋体" w:hint="eastAsia"/>
          <w:b/>
          <w:sz w:val="24"/>
          <w:szCs w:val="24"/>
        </w:rPr>
        <w:t>设计依据：</w:t>
      </w:r>
    </w:p>
    <w:p w:rsidR="00361789" w:rsidRDefault="00E45415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1.GB50370-2005</w:t>
      </w:r>
      <w:r>
        <w:rPr>
          <w:rFonts w:ascii="宋体" w:eastAsia="宋体" w:hAnsi="宋体"/>
          <w:sz w:val="24"/>
          <w:szCs w:val="24"/>
        </w:rPr>
        <w:t>《气体灭火系统设计规范》</w:t>
      </w:r>
      <w:r>
        <w:rPr>
          <w:rFonts w:ascii="宋体" w:eastAsia="宋体" w:hAnsi="宋体"/>
          <w:sz w:val="24"/>
          <w:szCs w:val="24"/>
        </w:rPr>
        <w:t>;</w:t>
      </w:r>
    </w:p>
    <w:p w:rsidR="00361789" w:rsidRDefault="00E45415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2.GB50263-2007</w:t>
      </w:r>
      <w:r>
        <w:rPr>
          <w:rFonts w:ascii="宋体" w:eastAsia="宋体" w:hAnsi="宋体"/>
          <w:sz w:val="24"/>
          <w:szCs w:val="24"/>
        </w:rPr>
        <w:t>《气体灭火系统施工及验收规范》</w:t>
      </w:r>
      <w:r>
        <w:rPr>
          <w:rFonts w:ascii="宋体" w:eastAsia="宋体" w:hAnsi="宋体"/>
          <w:sz w:val="24"/>
          <w:szCs w:val="24"/>
        </w:rPr>
        <w:t>;</w:t>
      </w:r>
    </w:p>
    <w:p w:rsidR="00361789" w:rsidRDefault="00E45415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3.GB16670-2006</w:t>
      </w:r>
      <w:r>
        <w:rPr>
          <w:rFonts w:ascii="宋体" w:eastAsia="宋体" w:hAnsi="宋体"/>
          <w:sz w:val="24"/>
          <w:szCs w:val="24"/>
        </w:rPr>
        <w:t>《柜式气体灭火装置》；</w:t>
      </w:r>
    </w:p>
    <w:p w:rsidR="00361789" w:rsidRDefault="00E45415">
      <w:pPr>
        <w:spacing w:line="360" w:lineRule="auto"/>
        <w:jc w:val="left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二、设计说明：</w:t>
      </w:r>
    </w:p>
    <w:p w:rsidR="00361789" w:rsidRDefault="00E45415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1</w:t>
      </w:r>
      <w:r>
        <w:rPr>
          <w:rFonts w:ascii="宋体" w:eastAsia="宋体" w:hAnsi="宋体"/>
          <w:sz w:val="24"/>
          <w:szCs w:val="24"/>
        </w:rPr>
        <w:t>、设计内容：</w:t>
      </w:r>
      <w:r>
        <w:rPr>
          <w:rFonts w:ascii="宋体" w:eastAsia="宋体" w:hAnsi="宋体" w:hint="eastAsia"/>
          <w:sz w:val="24"/>
          <w:szCs w:val="24"/>
        </w:rPr>
        <w:t>某单位</w:t>
      </w:r>
      <w:r>
        <w:rPr>
          <w:rFonts w:ascii="宋体" w:eastAsia="宋体" w:hAnsi="宋体" w:hint="eastAsia"/>
          <w:sz w:val="24"/>
          <w:szCs w:val="24"/>
        </w:rPr>
        <w:t>配电室、机房、储油间七氟丙烷安装</w:t>
      </w:r>
    </w:p>
    <w:p w:rsidR="00361789" w:rsidRDefault="00E45415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2.</w:t>
      </w:r>
      <w:r>
        <w:rPr>
          <w:rFonts w:ascii="宋体" w:eastAsia="宋体" w:hAnsi="宋体"/>
          <w:sz w:val="24"/>
          <w:szCs w:val="24"/>
        </w:rPr>
        <w:t>设计保护对象有</w:t>
      </w:r>
      <w:r>
        <w:rPr>
          <w:rFonts w:ascii="宋体" w:eastAsia="宋体" w:hAnsi="宋体"/>
          <w:sz w:val="24"/>
          <w:szCs w:val="24"/>
        </w:rPr>
        <w:t>3</w:t>
      </w:r>
      <w:r>
        <w:rPr>
          <w:rFonts w:ascii="宋体" w:eastAsia="宋体" w:hAnsi="宋体"/>
          <w:sz w:val="24"/>
          <w:szCs w:val="24"/>
        </w:rPr>
        <w:t>个防护区，采用预制七氟丙烷全淹没系统进行保护</w:t>
      </w:r>
      <w:r>
        <w:rPr>
          <w:rFonts w:ascii="宋体" w:eastAsia="宋体" w:hAnsi="宋体"/>
          <w:sz w:val="24"/>
          <w:szCs w:val="24"/>
        </w:rPr>
        <w:t>.</w:t>
      </w:r>
    </w:p>
    <w:p w:rsidR="00361789" w:rsidRDefault="00E45415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3.</w:t>
      </w:r>
      <w:r>
        <w:rPr>
          <w:rFonts w:ascii="宋体" w:eastAsia="宋体" w:hAnsi="宋体"/>
          <w:sz w:val="24"/>
          <w:szCs w:val="24"/>
        </w:rPr>
        <w:t>本设计系统充装压力为</w:t>
      </w:r>
      <w:r>
        <w:rPr>
          <w:rFonts w:ascii="宋体" w:eastAsia="宋体" w:hAnsi="宋体"/>
          <w:sz w:val="24"/>
          <w:szCs w:val="24"/>
        </w:rPr>
        <w:t>2.5MPa(</w:t>
      </w:r>
      <w:r>
        <w:rPr>
          <w:rFonts w:ascii="宋体" w:eastAsia="宋体" w:hAnsi="宋体"/>
          <w:sz w:val="24"/>
          <w:szCs w:val="24"/>
        </w:rPr>
        <w:t>表压</w:t>
      </w:r>
      <w:r>
        <w:rPr>
          <w:rFonts w:ascii="宋体" w:eastAsia="宋体" w:hAnsi="宋体"/>
          <w:sz w:val="24"/>
          <w:szCs w:val="24"/>
        </w:rPr>
        <w:t>)</w:t>
      </w:r>
      <w:r>
        <w:rPr>
          <w:rFonts w:ascii="宋体" w:eastAsia="宋体" w:hAnsi="宋体"/>
          <w:sz w:val="24"/>
          <w:szCs w:val="24"/>
        </w:rPr>
        <w:t>；</w:t>
      </w:r>
    </w:p>
    <w:p w:rsidR="00361789" w:rsidRDefault="00E45415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4.</w:t>
      </w:r>
      <w:r>
        <w:rPr>
          <w:rFonts w:ascii="宋体" w:eastAsia="宋体" w:hAnsi="宋体"/>
          <w:sz w:val="24"/>
          <w:szCs w:val="24"/>
        </w:rPr>
        <w:t>灭火系统的设计温度为</w:t>
      </w:r>
      <w:r>
        <w:rPr>
          <w:rFonts w:ascii="宋体" w:eastAsia="宋体" w:hAnsi="宋体"/>
          <w:sz w:val="24"/>
          <w:szCs w:val="24"/>
        </w:rPr>
        <w:t>20℃</w:t>
      </w:r>
      <w:r>
        <w:rPr>
          <w:rFonts w:ascii="宋体" w:eastAsia="宋体" w:hAnsi="宋体"/>
          <w:sz w:val="24"/>
          <w:szCs w:val="24"/>
        </w:rPr>
        <w:t>。</w:t>
      </w:r>
    </w:p>
    <w:p w:rsidR="00361789" w:rsidRDefault="00E45415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5.</w:t>
      </w:r>
      <w:r>
        <w:rPr>
          <w:rFonts w:ascii="宋体" w:eastAsia="宋体" w:hAnsi="宋体"/>
          <w:sz w:val="24"/>
          <w:szCs w:val="24"/>
        </w:rPr>
        <w:t>防护区的围护结构及门窗的耐火极限不应低于</w:t>
      </w:r>
      <w:r>
        <w:rPr>
          <w:rFonts w:ascii="宋体" w:eastAsia="宋体" w:hAnsi="宋体"/>
          <w:sz w:val="24"/>
          <w:szCs w:val="24"/>
        </w:rPr>
        <w:t>0.50h,</w:t>
      </w:r>
      <w:r>
        <w:rPr>
          <w:rFonts w:ascii="宋体" w:eastAsia="宋体" w:hAnsi="宋体"/>
          <w:sz w:val="24"/>
          <w:szCs w:val="24"/>
        </w:rPr>
        <w:t>吊顶的耐火极限不应低于</w:t>
      </w:r>
      <w:r>
        <w:rPr>
          <w:rFonts w:ascii="宋体" w:eastAsia="宋体" w:hAnsi="宋体"/>
          <w:sz w:val="24"/>
          <w:szCs w:val="24"/>
        </w:rPr>
        <w:t>0.25h.</w:t>
      </w:r>
    </w:p>
    <w:p w:rsidR="00361789" w:rsidRDefault="00E45415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6.</w:t>
      </w:r>
      <w:r>
        <w:rPr>
          <w:rFonts w:ascii="宋体" w:eastAsia="宋体" w:hAnsi="宋体"/>
          <w:sz w:val="24"/>
          <w:szCs w:val="24"/>
        </w:rPr>
        <w:t>围护机构及门窗的允许压强不宜小于</w:t>
      </w:r>
      <w:r>
        <w:rPr>
          <w:rFonts w:ascii="宋体" w:eastAsia="宋体" w:hAnsi="宋体"/>
          <w:sz w:val="24"/>
          <w:szCs w:val="24"/>
        </w:rPr>
        <w:t>1200Pa.</w:t>
      </w:r>
    </w:p>
    <w:p w:rsidR="00361789" w:rsidRDefault="00E45415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7.</w:t>
      </w:r>
      <w:r>
        <w:rPr>
          <w:rFonts w:ascii="宋体" w:eastAsia="宋体" w:hAnsi="宋体"/>
          <w:sz w:val="24"/>
          <w:szCs w:val="24"/>
        </w:rPr>
        <w:t>系统灭火剂单位容积的充装量不应大于</w:t>
      </w:r>
      <w:r>
        <w:rPr>
          <w:rFonts w:ascii="宋体" w:eastAsia="宋体" w:hAnsi="宋体"/>
          <w:sz w:val="24"/>
          <w:szCs w:val="24"/>
        </w:rPr>
        <w:t>1120kg/m3.</w:t>
      </w:r>
    </w:p>
    <w:p w:rsidR="00361789" w:rsidRDefault="00E45415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8</w:t>
      </w:r>
      <w:r>
        <w:rPr>
          <w:rFonts w:ascii="宋体" w:eastAsia="宋体" w:hAnsi="宋体"/>
          <w:sz w:val="24"/>
          <w:szCs w:val="24"/>
        </w:rPr>
        <w:t>、根据建设单位提供的数据和《规范》的规定，各防护区的设计参数见下表：</w:t>
      </w:r>
    </w:p>
    <w:p w:rsidR="00361789" w:rsidRDefault="00E45415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防护区灭火设计用量应按下式计算：</w:t>
      </w:r>
    </w:p>
    <w:p w:rsidR="00361789" w:rsidRDefault="00E45415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W=K×V×C/(S×(100-C))</w:t>
      </w:r>
    </w:p>
    <w:p w:rsidR="00361789" w:rsidRDefault="00E45415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>1</w:t>
      </w:r>
      <w:r>
        <w:rPr>
          <w:rFonts w:ascii="宋体" w:eastAsia="宋体" w:hAnsi="宋体" w:hint="eastAsia"/>
          <w:sz w:val="24"/>
          <w:szCs w:val="24"/>
        </w:rPr>
        <w:t>）式中</w:t>
      </w:r>
      <w:r>
        <w:rPr>
          <w:rFonts w:ascii="宋体" w:eastAsia="宋体" w:hAnsi="宋体"/>
          <w:sz w:val="24"/>
          <w:szCs w:val="24"/>
        </w:rPr>
        <w:t xml:space="preserve">    W——</w:t>
      </w:r>
      <w:r>
        <w:rPr>
          <w:rFonts w:ascii="宋体" w:eastAsia="宋体" w:hAnsi="宋体"/>
          <w:sz w:val="24"/>
          <w:szCs w:val="24"/>
        </w:rPr>
        <w:t>灭火剂设计用量（</w:t>
      </w:r>
      <w:r>
        <w:rPr>
          <w:rFonts w:ascii="宋体" w:eastAsia="宋体" w:hAnsi="宋体"/>
          <w:sz w:val="24"/>
          <w:szCs w:val="24"/>
        </w:rPr>
        <w:t>kg</w:t>
      </w:r>
      <w:r>
        <w:rPr>
          <w:rFonts w:ascii="宋体" w:eastAsia="宋体" w:hAnsi="宋体"/>
          <w:sz w:val="24"/>
          <w:szCs w:val="24"/>
        </w:rPr>
        <w:t>）；</w:t>
      </w:r>
    </w:p>
    <w:p w:rsidR="00361789" w:rsidRDefault="00E45415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        </w:t>
      </w:r>
      <w:r>
        <w:rPr>
          <w:rFonts w:ascii="宋体" w:eastAsia="宋体" w:hAnsi="宋体"/>
          <w:sz w:val="24"/>
          <w:szCs w:val="24"/>
        </w:rPr>
        <w:t>C——</w:t>
      </w:r>
      <w:r>
        <w:rPr>
          <w:rFonts w:ascii="宋体" w:eastAsia="宋体" w:hAnsi="宋体"/>
          <w:sz w:val="24"/>
          <w:szCs w:val="24"/>
        </w:rPr>
        <w:t>灭火剂设计浓度</w:t>
      </w:r>
      <w:r>
        <w:rPr>
          <w:rFonts w:ascii="宋体" w:eastAsia="宋体" w:hAnsi="宋体"/>
          <w:sz w:val="24"/>
          <w:szCs w:val="24"/>
        </w:rPr>
        <w:t> (%)</w:t>
      </w:r>
      <w:r>
        <w:rPr>
          <w:rFonts w:ascii="宋体" w:eastAsia="宋体" w:hAnsi="宋体"/>
          <w:sz w:val="24"/>
          <w:szCs w:val="24"/>
        </w:rPr>
        <w:t>；</w:t>
      </w:r>
    </w:p>
    <w:p w:rsidR="00361789" w:rsidRDefault="00E45415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        </w:t>
      </w:r>
      <w:r>
        <w:rPr>
          <w:rFonts w:ascii="宋体" w:eastAsia="宋体" w:hAnsi="宋体"/>
          <w:sz w:val="24"/>
          <w:szCs w:val="24"/>
        </w:rPr>
        <w:t>V——</w:t>
      </w:r>
      <w:r>
        <w:rPr>
          <w:rFonts w:ascii="宋体" w:eastAsia="宋体" w:hAnsi="宋体"/>
          <w:sz w:val="24"/>
          <w:szCs w:val="24"/>
        </w:rPr>
        <w:t>防护区净容积</w:t>
      </w:r>
      <w:r>
        <w:rPr>
          <w:rFonts w:ascii="宋体" w:eastAsia="宋体" w:hAnsi="宋体"/>
          <w:sz w:val="24"/>
          <w:szCs w:val="24"/>
        </w:rPr>
        <w:t> (m3)</w:t>
      </w:r>
      <w:r>
        <w:rPr>
          <w:rFonts w:ascii="宋体" w:eastAsia="宋体" w:hAnsi="宋体"/>
          <w:sz w:val="24"/>
          <w:szCs w:val="24"/>
        </w:rPr>
        <w:t>；</w:t>
      </w:r>
    </w:p>
    <w:p w:rsidR="00361789" w:rsidRDefault="00E45415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        </w:t>
      </w:r>
      <w:r>
        <w:rPr>
          <w:rFonts w:ascii="宋体" w:eastAsia="宋体" w:hAnsi="宋体"/>
          <w:sz w:val="24"/>
          <w:szCs w:val="24"/>
        </w:rPr>
        <w:t>S——</w:t>
      </w:r>
      <w:r>
        <w:rPr>
          <w:rFonts w:ascii="宋体" w:eastAsia="宋体" w:hAnsi="宋体"/>
          <w:sz w:val="24"/>
          <w:szCs w:val="24"/>
        </w:rPr>
        <w:t>七氟丙烷热蒸汽在</w:t>
      </w:r>
      <w:r>
        <w:rPr>
          <w:rFonts w:ascii="宋体" w:eastAsia="宋体" w:hAnsi="宋体"/>
          <w:sz w:val="24"/>
          <w:szCs w:val="24"/>
        </w:rPr>
        <w:t>101.3KPa</w:t>
      </w:r>
      <w:r>
        <w:rPr>
          <w:rFonts w:ascii="宋体" w:eastAsia="宋体" w:hAnsi="宋体"/>
          <w:sz w:val="24"/>
          <w:szCs w:val="24"/>
        </w:rPr>
        <w:t>和防护区环境温度下的比容（</w:t>
      </w:r>
      <w:r>
        <w:rPr>
          <w:rFonts w:ascii="宋体" w:eastAsia="宋体" w:hAnsi="宋体"/>
          <w:sz w:val="24"/>
          <w:szCs w:val="24"/>
        </w:rPr>
        <w:t>m3/kg</w:t>
      </w:r>
      <w:r>
        <w:rPr>
          <w:rFonts w:ascii="宋体" w:eastAsia="宋体" w:hAnsi="宋体"/>
          <w:sz w:val="24"/>
          <w:szCs w:val="24"/>
        </w:rPr>
        <w:t>）。</w:t>
      </w:r>
    </w:p>
    <w:p w:rsidR="00361789" w:rsidRDefault="00E45415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        </w:t>
      </w:r>
      <w:r>
        <w:rPr>
          <w:rFonts w:ascii="宋体" w:eastAsia="宋体" w:hAnsi="宋体"/>
          <w:sz w:val="24"/>
          <w:szCs w:val="24"/>
        </w:rPr>
        <w:t>K----</w:t>
      </w:r>
      <w:r>
        <w:rPr>
          <w:rFonts w:ascii="宋体" w:eastAsia="宋体" w:hAnsi="宋体"/>
          <w:sz w:val="24"/>
          <w:szCs w:val="24"/>
        </w:rPr>
        <w:t>海拔高度修正系数，可按本规范附录</w:t>
      </w:r>
      <w:r>
        <w:rPr>
          <w:rFonts w:ascii="宋体" w:eastAsia="宋体" w:hAnsi="宋体"/>
          <w:sz w:val="24"/>
          <w:szCs w:val="24"/>
        </w:rPr>
        <w:t>B</w:t>
      </w:r>
      <w:r>
        <w:rPr>
          <w:rFonts w:ascii="宋体" w:eastAsia="宋体" w:hAnsi="宋体"/>
          <w:sz w:val="24"/>
          <w:szCs w:val="24"/>
        </w:rPr>
        <w:t>的规定取值。</w:t>
      </w:r>
    </w:p>
    <w:p w:rsidR="00361789" w:rsidRDefault="00E45415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在不同环境温度下的过热蒸汽比容，应按下式计算：</w:t>
      </w:r>
    </w:p>
    <w:p w:rsidR="00361789" w:rsidRDefault="00E45415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S=0.1269+0.000513T      </w:t>
      </w:r>
    </w:p>
    <w:p w:rsidR="00361789" w:rsidRDefault="00E45415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(2)</w:t>
      </w:r>
      <w:r>
        <w:rPr>
          <w:rFonts w:ascii="宋体" w:eastAsia="宋体" w:hAnsi="宋体" w:hint="eastAsia"/>
          <w:sz w:val="24"/>
          <w:szCs w:val="24"/>
        </w:rPr>
        <w:t>式中</w:t>
      </w:r>
      <w:r>
        <w:rPr>
          <w:rFonts w:ascii="宋体" w:eastAsia="宋体" w:hAnsi="宋体"/>
          <w:sz w:val="24"/>
          <w:szCs w:val="24"/>
        </w:rPr>
        <w:t xml:space="preserve">  T</w:t>
      </w:r>
      <w:r>
        <w:rPr>
          <w:rFonts w:ascii="宋体" w:eastAsia="宋体" w:hAnsi="宋体"/>
          <w:sz w:val="24"/>
          <w:szCs w:val="24"/>
        </w:rPr>
        <w:softHyphen/>
      </w:r>
      <w:r>
        <w:rPr>
          <w:rFonts w:ascii="宋体" w:eastAsia="宋体" w:hAnsi="宋体"/>
          <w:sz w:val="24"/>
          <w:szCs w:val="24"/>
        </w:rPr>
        <w:softHyphen/>
        <w:t xml:space="preserve"> —— </w:t>
      </w:r>
      <w:r>
        <w:rPr>
          <w:rFonts w:ascii="宋体" w:eastAsia="宋体" w:hAnsi="宋体"/>
          <w:sz w:val="24"/>
          <w:szCs w:val="24"/>
        </w:rPr>
        <w:t>防护区最低环境温度</w:t>
      </w:r>
      <w:r>
        <w:rPr>
          <w:rFonts w:ascii="宋体" w:eastAsia="宋体" w:hAnsi="宋体"/>
          <w:sz w:val="24"/>
          <w:szCs w:val="24"/>
        </w:rPr>
        <w:t xml:space="preserve">  </w:t>
      </w:r>
      <w:r>
        <w:rPr>
          <w:rFonts w:ascii="宋体" w:eastAsia="宋体" w:hAnsi="宋体"/>
          <w:sz w:val="24"/>
          <w:szCs w:val="24"/>
        </w:rPr>
        <w:t>（</w:t>
      </w:r>
      <w:r>
        <w:rPr>
          <w:rFonts w:ascii="宋体" w:eastAsia="宋体" w:hAnsi="宋体"/>
          <w:sz w:val="24"/>
          <w:szCs w:val="24"/>
        </w:rPr>
        <w:t>℃</w:t>
      </w:r>
      <w:r>
        <w:rPr>
          <w:rFonts w:ascii="宋体" w:eastAsia="宋体" w:hAnsi="宋体"/>
          <w:sz w:val="24"/>
          <w:szCs w:val="24"/>
        </w:rPr>
        <w:t>）。</w:t>
      </w:r>
    </w:p>
    <w:p w:rsidR="00361789" w:rsidRDefault="00E45415">
      <w:pPr>
        <w:spacing w:line="360" w:lineRule="auto"/>
        <w:jc w:val="left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三、系统设计参数</w:t>
      </w:r>
    </w:p>
    <w:p w:rsidR="00361789" w:rsidRDefault="00361789">
      <w:pPr>
        <w:spacing w:line="360" w:lineRule="auto"/>
        <w:jc w:val="left"/>
        <w:rPr>
          <w:rFonts w:ascii="宋体" w:eastAsia="宋体" w:hAnsi="宋体"/>
          <w:b/>
          <w:sz w:val="24"/>
          <w:szCs w:val="24"/>
        </w:rPr>
      </w:pPr>
    </w:p>
    <w:p w:rsidR="00361789" w:rsidRDefault="00361789">
      <w:pPr>
        <w:spacing w:line="360" w:lineRule="auto"/>
        <w:jc w:val="left"/>
        <w:rPr>
          <w:rFonts w:ascii="宋体" w:eastAsia="宋体" w:hAnsi="宋体"/>
          <w:b/>
          <w:sz w:val="24"/>
          <w:szCs w:val="24"/>
        </w:rPr>
      </w:pPr>
    </w:p>
    <w:tbl>
      <w:tblPr>
        <w:tblStyle w:val="a4"/>
        <w:tblW w:w="8075" w:type="dxa"/>
        <w:tblLook w:val="04A0" w:firstRow="1" w:lastRow="0" w:firstColumn="1" w:lastColumn="0" w:noHBand="0" w:noVBand="1"/>
      </w:tblPr>
      <w:tblGrid>
        <w:gridCol w:w="846"/>
        <w:gridCol w:w="1559"/>
        <w:gridCol w:w="764"/>
        <w:gridCol w:w="795"/>
        <w:gridCol w:w="1418"/>
        <w:gridCol w:w="1276"/>
        <w:gridCol w:w="1417"/>
      </w:tblGrid>
      <w:tr w:rsidR="00361789">
        <w:trPr>
          <w:trHeight w:val="409"/>
        </w:trPr>
        <w:tc>
          <w:tcPr>
            <w:tcW w:w="846" w:type="dxa"/>
            <w:vAlign w:val="center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559" w:type="dxa"/>
            <w:vAlign w:val="center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防护区</w:t>
            </w:r>
          </w:p>
        </w:tc>
        <w:tc>
          <w:tcPr>
            <w:tcW w:w="764" w:type="dxa"/>
            <w:vAlign w:val="center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面积</w:t>
            </w:r>
            <w:r>
              <w:rPr>
                <w:rFonts w:ascii="Helvetica" w:hAnsi="Helvetica"/>
                <w:color w:val="333333"/>
                <w:szCs w:val="21"/>
                <w:shd w:val="clear" w:color="auto" w:fill="FFFFFF"/>
              </w:rPr>
              <w:t>m²</w:t>
            </w:r>
          </w:p>
        </w:tc>
        <w:tc>
          <w:tcPr>
            <w:tcW w:w="795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高</w:t>
            </w:r>
          </w:p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m</w:t>
            </w:r>
          </w:p>
        </w:tc>
        <w:tc>
          <w:tcPr>
            <w:tcW w:w="1418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体积</w:t>
            </w:r>
          </w:p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（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m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³）</w:t>
            </w:r>
          </w:p>
        </w:tc>
        <w:tc>
          <w:tcPr>
            <w:tcW w:w="1276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设计浓度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C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（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%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）</w:t>
            </w:r>
          </w:p>
        </w:tc>
        <w:tc>
          <w:tcPr>
            <w:tcW w:w="1417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喷射时间（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S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）</w:t>
            </w:r>
          </w:p>
        </w:tc>
      </w:tr>
      <w:tr w:rsidR="00361789">
        <w:tc>
          <w:tcPr>
            <w:tcW w:w="846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专业配电室</w:t>
            </w:r>
          </w:p>
        </w:tc>
        <w:tc>
          <w:tcPr>
            <w:tcW w:w="764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/>
                <w:sz w:val="24"/>
                <w:szCs w:val="24"/>
              </w:rPr>
              <w:t>07</w:t>
            </w:r>
          </w:p>
        </w:tc>
        <w:tc>
          <w:tcPr>
            <w:tcW w:w="795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4</w:t>
            </w:r>
            <w:r>
              <w:rPr>
                <w:rFonts w:ascii="宋体" w:eastAsia="宋体" w:hAnsi="宋体"/>
                <w:sz w:val="24"/>
                <w:szCs w:val="24"/>
              </w:rPr>
              <w:t>.8</w:t>
            </w:r>
          </w:p>
        </w:tc>
        <w:tc>
          <w:tcPr>
            <w:tcW w:w="1418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5</w:t>
            </w:r>
            <w:r>
              <w:rPr>
                <w:rFonts w:ascii="宋体" w:eastAsia="宋体" w:hAnsi="宋体"/>
                <w:sz w:val="24"/>
                <w:szCs w:val="24"/>
              </w:rPr>
              <w:t>13.6</w:t>
            </w:r>
          </w:p>
        </w:tc>
        <w:tc>
          <w:tcPr>
            <w:tcW w:w="1276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9</w:t>
            </w:r>
            <w:r>
              <w:rPr>
                <w:rFonts w:ascii="宋体" w:eastAsia="宋体" w:hAnsi="宋体"/>
                <w:sz w:val="24"/>
                <w:szCs w:val="24"/>
              </w:rPr>
              <w:t>%</w:t>
            </w:r>
          </w:p>
        </w:tc>
        <w:tc>
          <w:tcPr>
            <w:tcW w:w="1417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/>
                <w:sz w:val="24"/>
                <w:szCs w:val="24"/>
              </w:rPr>
              <w:t>0</w:t>
            </w:r>
          </w:p>
        </w:tc>
      </w:tr>
      <w:tr w:rsidR="00361789">
        <w:tc>
          <w:tcPr>
            <w:tcW w:w="846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发电机房</w:t>
            </w:r>
          </w:p>
        </w:tc>
        <w:tc>
          <w:tcPr>
            <w:tcW w:w="764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4</w:t>
            </w:r>
            <w:r>
              <w:rPr>
                <w:rFonts w:ascii="宋体" w:eastAsia="宋体" w:hAnsi="宋体"/>
                <w:sz w:val="24"/>
                <w:szCs w:val="24"/>
              </w:rPr>
              <w:t>0</w:t>
            </w:r>
          </w:p>
        </w:tc>
        <w:tc>
          <w:tcPr>
            <w:tcW w:w="795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4</w:t>
            </w:r>
            <w:r>
              <w:rPr>
                <w:rFonts w:ascii="宋体" w:eastAsia="宋体" w:hAnsi="宋体"/>
                <w:sz w:val="24"/>
                <w:szCs w:val="24"/>
              </w:rPr>
              <w:t>.8</w:t>
            </w:r>
          </w:p>
        </w:tc>
        <w:tc>
          <w:tcPr>
            <w:tcW w:w="1418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/>
                <w:sz w:val="24"/>
                <w:szCs w:val="24"/>
              </w:rPr>
              <w:t>92</w:t>
            </w:r>
          </w:p>
        </w:tc>
        <w:tc>
          <w:tcPr>
            <w:tcW w:w="1276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9</w:t>
            </w:r>
            <w:r>
              <w:rPr>
                <w:rFonts w:ascii="宋体" w:eastAsia="宋体" w:hAnsi="宋体"/>
                <w:sz w:val="24"/>
                <w:szCs w:val="24"/>
              </w:rPr>
              <w:t>%</w:t>
            </w:r>
          </w:p>
        </w:tc>
        <w:tc>
          <w:tcPr>
            <w:tcW w:w="1417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/>
                <w:sz w:val="24"/>
                <w:szCs w:val="24"/>
              </w:rPr>
              <w:t>0</w:t>
            </w:r>
          </w:p>
        </w:tc>
      </w:tr>
      <w:tr w:rsidR="00361789">
        <w:tc>
          <w:tcPr>
            <w:tcW w:w="846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储油间</w:t>
            </w:r>
          </w:p>
        </w:tc>
        <w:tc>
          <w:tcPr>
            <w:tcW w:w="764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4</w:t>
            </w:r>
            <w:r>
              <w:rPr>
                <w:rFonts w:ascii="宋体" w:eastAsia="宋体" w:hAnsi="宋体"/>
                <w:sz w:val="24"/>
                <w:szCs w:val="24"/>
              </w:rPr>
              <w:t>.5</w:t>
            </w:r>
          </w:p>
        </w:tc>
        <w:tc>
          <w:tcPr>
            <w:tcW w:w="795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4</w:t>
            </w:r>
            <w:r>
              <w:rPr>
                <w:rFonts w:ascii="宋体" w:eastAsia="宋体" w:hAnsi="宋体"/>
                <w:sz w:val="24"/>
                <w:szCs w:val="24"/>
              </w:rPr>
              <w:t>.8</w:t>
            </w:r>
          </w:p>
        </w:tc>
        <w:tc>
          <w:tcPr>
            <w:tcW w:w="1418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</w:t>
            </w:r>
            <w:r>
              <w:rPr>
                <w:rFonts w:ascii="宋体" w:eastAsia="宋体" w:hAnsi="宋体"/>
                <w:sz w:val="24"/>
                <w:szCs w:val="24"/>
              </w:rPr>
              <w:t>1.6</w:t>
            </w:r>
          </w:p>
        </w:tc>
        <w:tc>
          <w:tcPr>
            <w:tcW w:w="1276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9</w:t>
            </w:r>
            <w:r>
              <w:rPr>
                <w:rFonts w:ascii="宋体" w:eastAsia="宋体" w:hAnsi="宋体"/>
                <w:sz w:val="24"/>
                <w:szCs w:val="24"/>
              </w:rPr>
              <w:t>%</w:t>
            </w:r>
          </w:p>
        </w:tc>
        <w:tc>
          <w:tcPr>
            <w:tcW w:w="1417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/>
                <w:sz w:val="24"/>
                <w:szCs w:val="24"/>
              </w:rPr>
              <w:t>0</w:t>
            </w:r>
          </w:p>
        </w:tc>
      </w:tr>
    </w:tbl>
    <w:p w:rsidR="00361789" w:rsidRDefault="00E45415">
      <w:pPr>
        <w:spacing w:line="360" w:lineRule="auto"/>
        <w:jc w:val="left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四、</w:t>
      </w:r>
      <w:r>
        <w:rPr>
          <w:rFonts w:ascii="宋体" w:eastAsia="宋体" w:hAnsi="宋体" w:hint="eastAsia"/>
          <w:b/>
          <w:sz w:val="24"/>
          <w:szCs w:val="24"/>
        </w:rPr>
        <w:t> </w:t>
      </w:r>
      <w:r>
        <w:rPr>
          <w:rFonts w:ascii="宋体" w:eastAsia="宋体" w:hAnsi="宋体" w:hint="eastAsia"/>
          <w:b/>
          <w:sz w:val="24"/>
          <w:szCs w:val="24"/>
        </w:rPr>
        <w:t>设计计算：</w:t>
      </w:r>
    </w:p>
    <w:p w:rsidR="00361789" w:rsidRDefault="00E45415">
      <w:pPr>
        <w:spacing w:line="360" w:lineRule="auto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4"/>
          <w:szCs w:val="24"/>
        </w:rPr>
        <w:t>根据《规范》七氟丙烷用量计算公式，得出各数据见下表</w:t>
      </w:r>
      <w:r>
        <w:rPr>
          <w:rFonts w:ascii="宋体" w:eastAsia="宋体" w:hAnsi="宋体" w:hint="eastAsia"/>
          <w:sz w:val="28"/>
          <w:szCs w:val="28"/>
        </w:rPr>
        <w:t>：</w:t>
      </w:r>
    </w:p>
    <w:tbl>
      <w:tblPr>
        <w:tblStyle w:val="a4"/>
        <w:tblW w:w="8605" w:type="dxa"/>
        <w:jc w:val="center"/>
        <w:tblLook w:val="04A0" w:firstRow="1" w:lastRow="0" w:firstColumn="1" w:lastColumn="0" w:noHBand="0" w:noVBand="1"/>
      </w:tblPr>
      <w:tblGrid>
        <w:gridCol w:w="538"/>
        <w:gridCol w:w="1274"/>
        <w:gridCol w:w="1223"/>
        <w:gridCol w:w="1342"/>
        <w:gridCol w:w="1656"/>
        <w:gridCol w:w="1245"/>
        <w:gridCol w:w="1327"/>
      </w:tblGrid>
      <w:tr w:rsidR="00361789">
        <w:trPr>
          <w:jc w:val="center"/>
        </w:trPr>
        <w:tc>
          <w:tcPr>
            <w:tcW w:w="538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1274" w:type="dxa"/>
            <w:vAlign w:val="center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防护区</w:t>
            </w:r>
          </w:p>
        </w:tc>
        <w:tc>
          <w:tcPr>
            <w:tcW w:w="1223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设计用量</w:t>
            </w:r>
            <w:r>
              <w:rPr>
                <w:rFonts w:ascii="宋体" w:eastAsia="宋体" w:hAnsi="宋体"/>
                <w:sz w:val="24"/>
                <w:szCs w:val="24"/>
              </w:rPr>
              <w:t>W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（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kg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）</w:t>
            </w:r>
          </w:p>
        </w:tc>
        <w:tc>
          <w:tcPr>
            <w:tcW w:w="1342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每瓶充装量（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kg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）</w:t>
            </w:r>
          </w:p>
        </w:tc>
        <w:tc>
          <w:tcPr>
            <w:tcW w:w="1656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规格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型号</w:t>
            </w:r>
          </w:p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（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L)</w:t>
            </w:r>
          </w:p>
        </w:tc>
        <w:tc>
          <w:tcPr>
            <w:tcW w:w="1245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储瓶数量（只）</w:t>
            </w:r>
          </w:p>
        </w:tc>
        <w:tc>
          <w:tcPr>
            <w:tcW w:w="1327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药剂总量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W</w:t>
            </w:r>
            <w:r>
              <w:rPr>
                <w:rFonts w:ascii="宋体" w:eastAsia="宋体" w:hAnsi="宋体"/>
                <w:sz w:val="24"/>
                <w:szCs w:val="24"/>
              </w:rPr>
              <w:t>0(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kg)</w:t>
            </w:r>
          </w:p>
        </w:tc>
      </w:tr>
      <w:tr w:rsidR="00361789">
        <w:trPr>
          <w:jc w:val="center"/>
        </w:trPr>
        <w:tc>
          <w:tcPr>
            <w:tcW w:w="538" w:type="dxa"/>
            <w:vMerge w:val="restart"/>
            <w:vAlign w:val="center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</w:t>
            </w:r>
          </w:p>
        </w:tc>
        <w:tc>
          <w:tcPr>
            <w:tcW w:w="1274" w:type="dxa"/>
            <w:vMerge w:val="restart"/>
            <w:vAlign w:val="center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专业配电室</w:t>
            </w:r>
          </w:p>
        </w:tc>
        <w:tc>
          <w:tcPr>
            <w:tcW w:w="1223" w:type="dxa"/>
            <w:vMerge w:val="restart"/>
            <w:vAlign w:val="center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</w:t>
            </w:r>
            <w:r>
              <w:rPr>
                <w:rFonts w:ascii="宋体" w:eastAsia="宋体" w:hAnsi="宋体"/>
                <w:sz w:val="24"/>
                <w:szCs w:val="24"/>
              </w:rPr>
              <w:t>70.4</w:t>
            </w:r>
          </w:p>
        </w:tc>
        <w:tc>
          <w:tcPr>
            <w:tcW w:w="1342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/>
                <w:sz w:val="24"/>
                <w:szCs w:val="24"/>
              </w:rPr>
              <w:t>35</w:t>
            </w:r>
          </w:p>
        </w:tc>
        <w:tc>
          <w:tcPr>
            <w:tcW w:w="1656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GQQ150X2/2.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5</w:t>
            </w:r>
          </w:p>
        </w:tc>
        <w:tc>
          <w:tcPr>
            <w:tcW w:w="1245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</w:t>
            </w:r>
          </w:p>
        </w:tc>
        <w:tc>
          <w:tcPr>
            <w:tcW w:w="1327" w:type="dxa"/>
            <w:vMerge w:val="restart"/>
            <w:vAlign w:val="center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375</w:t>
            </w:r>
          </w:p>
        </w:tc>
      </w:tr>
      <w:tr w:rsidR="00361789">
        <w:trPr>
          <w:jc w:val="center"/>
        </w:trPr>
        <w:tc>
          <w:tcPr>
            <w:tcW w:w="538" w:type="dxa"/>
            <w:vMerge/>
            <w:vAlign w:val="center"/>
          </w:tcPr>
          <w:p w:rsidR="00361789" w:rsidRDefault="0036178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4" w:type="dxa"/>
            <w:vMerge/>
            <w:vAlign w:val="center"/>
          </w:tcPr>
          <w:p w:rsidR="00361789" w:rsidRDefault="0036178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23" w:type="dxa"/>
            <w:vMerge/>
          </w:tcPr>
          <w:p w:rsidR="00361789" w:rsidRDefault="0036178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42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/>
                <w:sz w:val="24"/>
                <w:szCs w:val="24"/>
              </w:rPr>
              <w:t>05</w:t>
            </w:r>
          </w:p>
        </w:tc>
        <w:tc>
          <w:tcPr>
            <w:tcW w:w="1656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GQQ120/2.5</w:t>
            </w:r>
          </w:p>
        </w:tc>
        <w:tc>
          <w:tcPr>
            <w:tcW w:w="1245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</w:t>
            </w:r>
          </w:p>
        </w:tc>
        <w:tc>
          <w:tcPr>
            <w:tcW w:w="1327" w:type="dxa"/>
            <w:vMerge/>
            <w:vAlign w:val="center"/>
          </w:tcPr>
          <w:p w:rsidR="00361789" w:rsidRDefault="0036178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361789">
        <w:trPr>
          <w:jc w:val="center"/>
        </w:trPr>
        <w:tc>
          <w:tcPr>
            <w:tcW w:w="538" w:type="dxa"/>
            <w:vAlign w:val="center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</w:t>
            </w:r>
          </w:p>
        </w:tc>
        <w:tc>
          <w:tcPr>
            <w:tcW w:w="1274" w:type="dxa"/>
            <w:vAlign w:val="center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发电机房</w:t>
            </w:r>
          </w:p>
        </w:tc>
        <w:tc>
          <w:tcPr>
            <w:tcW w:w="1223" w:type="dxa"/>
            <w:vAlign w:val="center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/>
                <w:sz w:val="24"/>
                <w:szCs w:val="24"/>
              </w:rPr>
              <w:t>38.5</w:t>
            </w:r>
          </w:p>
        </w:tc>
        <w:tc>
          <w:tcPr>
            <w:tcW w:w="1342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145</w:t>
            </w:r>
          </w:p>
        </w:tc>
        <w:tc>
          <w:tcPr>
            <w:tcW w:w="1656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GQQ150/2.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5</w:t>
            </w:r>
          </w:p>
        </w:tc>
        <w:tc>
          <w:tcPr>
            <w:tcW w:w="1245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</w:t>
            </w:r>
          </w:p>
        </w:tc>
        <w:tc>
          <w:tcPr>
            <w:tcW w:w="1327" w:type="dxa"/>
            <w:vAlign w:val="center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/>
                <w:sz w:val="24"/>
                <w:szCs w:val="24"/>
              </w:rPr>
              <w:t>45</w:t>
            </w:r>
          </w:p>
        </w:tc>
      </w:tr>
      <w:tr w:rsidR="00361789">
        <w:trPr>
          <w:jc w:val="center"/>
        </w:trPr>
        <w:tc>
          <w:tcPr>
            <w:tcW w:w="538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</w:t>
            </w:r>
          </w:p>
        </w:tc>
        <w:tc>
          <w:tcPr>
            <w:tcW w:w="1274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储油间</w:t>
            </w:r>
          </w:p>
        </w:tc>
        <w:tc>
          <w:tcPr>
            <w:tcW w:w="1223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/>
                <w:sz w:val="24"/>
                <w:szCs w:val="24"/>
              </w:rPr>
              <w:t>5.6</w:t>
            </w:r>
          </w:p>
        </w:tc>
        <w:tc>
          <w:tcPr>
            <w:tcW w:w="1342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</w:t>
            </w:r>
            <w:r>
              <w:rPr>
                <w:rFonts w:ascii="宋体" w:eastAsia="宋体" w:hAnsi="宋体"/>
                <w:sz w:val="24"/>
                <w:szCs w:val="24"/>
              </w:rPr>
              <w:t>0</w:t>
            </w:r>
          </w:p>
        </w:tc>
        <w:tc>
          <w:tcPr>
            <w:tcW w:w="1656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GQQ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4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0/2.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5</w:t>
            </w:r>
          </w:p>
        </w:tc>
        <w:tc>
          <w:tcPr>
            <w:tcW w:w="1245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</w:t>
            </w:r>
          </w:p>
        </w:tc>
        <w:tc>
          <w:tcPr>
            <w:tcW w:w="1327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</w:t>
            </w:r>
            <w:r>
              <w:rPr>
                <w:rFonts w:ascii="宋体" w:eastAsia="宋体" w:hAnsi="宋体"/>
                <w:sz w:val="24"/>
                <w:szCs w:val="24"/>
              </w:rPr>
              <w:t>0</w:t>
            </w:r>
          </w:p>
        </w:tc>
      </w:tr>
    </w:tbl>
    <w:p w:rsidR="00361789" w:rsidRDefault="00E45415">
      <w:pPr>
        <w:spacing w:line="360" w:lineRule="auto"/>
        <w:jc w:val="left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七氟丙烷用量计算说明：</w:t>
      </w:r>
    </w:p>
    <w:p w:rsidR="00361789" w:rsidRDefault="00E45415">
      <w:pPr>
        <w:spacing w:line="360" w:lineRule="auto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4"/>
          <w:szCs w:val="24"/>
        </w:rPr>
        <w:t>1</w:t>
      </w:r>
      <w:r>
        <w:rPr>
          <w:rFonts w:ascii="宋体" w:eastAsia="宋体" w:hAnsi="宋体" w:hint="eastAsia"/>
          <w:sz w:val="24"/>
          <w:szCs w:val="24"/>
        </w:rPr>
        <w:t>灭火浓度</w:t>
      </w:r>
      <w:r>
        <w:rPr>
          <w:rFonts w:ascii="宋体" w:eastAsia="宋体" w:hAnsi="宋体" w:hint="eastAsia"/>
          <w:sz w:val="24"/>
          <w:szCs w:val="24"/>
        </w:rPr>
        <w:t>C</w:t>
      </w:r>
      <w:r>
        <w:rPr>
          <w:rFonts w:ascii="宋体" w:eastAsia="宋体" w:hAnsi="宋体" w:hint="eastAsia"/>
          <w:sz w:val="24"/>
          <w:szCs w:val="24"/>
        </w:rPr>
        <w:t>：图书、档案、票据和文物资料库等防护区，灭火设计浓度宜采用</w:t>
      </w:r>
      <w:r>
        <w:rPr>
          <w:rFonts w:ascii="宋体" w:eastAsia="宋体" w:hAnsi="宋体" w:hint="eastAsia"/>
          <w:sz w:val="24"/>
          <w:szCs w:val="24"/>
        </w:rPr>
        <w:t>10%</w:t>
      </w:r>
      <w:r>
        <w:rPr>
          <w:rFonts w:ascii="宋体" w:eastAsia="宋体" w:hAnsi="宋体" w:hint="eastAsia"/>
          <w:sz w:val="24"/>
          <w:szCs w:val="24"/>
        </w:rPr>
        <w:t>；油浸变压器室、带油开关的配电室和自备发电机房等防护区，灭火设计浓度宜采用</w:t>
      </w:r>
      <w:r>
        <w:rPr>
          <w:rFonts w:ascii="宋体" w:eastAsia="宋体" w:hAnsi="宋体" w:hint="eastAsia"/>
          <w:sz w:val="24"/>
          <w:szCs w:val="24"/>
        </w:rPr>
        <w:t>9%</w:t>
      </w:r>
      <w:r>
        <w:rPr>
          <w:rFonts w:ascii="宋体" w:eastAsia="宋体" w:hAnsi="宋体" w:hint="eastAsia"/>
          <w:sz w:val="24"/>
          <w:szCs w:val="24"/>
        </w:rPr>
        <w:t>；通讯机房和电子计算机房等防护区，灭火设计浓度宜采用</w:t>
      </w:r>
      <w:r>
        <w:rPr>
          <w:rFonts w:ascii="宋体" w:eastAsia="宋体" w:hAnsi="宋体" w:hint="eastAsia"/>
          <w:sz w:val="24"/>
          <w:szCs w:val="24"/>
        </w:rPr>
        <w:t>8%</w:t>
      </w:r>
      <w:r>
        <w:rPr>
          <w:rFonts w:ascii="宋体" w:eastAsia="宋体" w:hAnsi="宋体" w:hint="eastAsia"/>
          <w:sz w:val="24"/>
          <w:szCs w:val="24"/>
        </w:rPr>
        <w:t>。</w:t>
      </w:r>
    </w:p>
    <w:p w:rsidR="00361789" w:rsidRDefault="00E45415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2</w:t>
      </w:r>
      <w:r>
        <w:rPr>
          <w:rFonts w:ascii="宋体" w:eastAsia="宋体" w:hAnsi="宋体" w:hint="eastAsia"/>
          <w:sz w:val="24"/>
          <w:szCs w:val="24"/>
        </w:rPr>
        <w:t>、海拔修正系数</w:t>
      </w:r>
      <w:r>
        <w:rPr>
          <w:rFonts w:ascii="宋体" w:eastAsia="宋体" w:hAnsi="宋体" w:hint="eastAsia"/>
          <w:sz w:val="24"/>
          <w:szCs w:val="24"/>
        </w:rPr>
        <w:t>K</w:t>
      </w:r>
      <w:r>
        <w:rPr>
          <w:rFonts w:ascii="宋体" w:eastAsia="宋体" w:hAnsi="宋体" w:hint="eastAsia"/>
          <w:sz w:val="24"/>
          <w:szCs w:val="24"/>
        </w:rPr>
        <w:t>：对于在海拔高度在</w:t>
      </w:r>
      <w:r>
        <w:rPr>
          <w:rFonts w:ascii="宋体" w:eastAsia="宋体" w:hAnsi="宋体" w:hint="eastAsia"/>
          <w:sz w:val="24"/>
          <w:szCs w:val="24"/>
        </w:rPr>
        <w:t>1</w:t>
      </w:r>
      <w:r>
        <w:rPr>
          <w:rFonts w:ascii="宋体" w:eastAsia="宋体" w:hAnsi="宋体"/>
          <w:sz w:val="24"/>
          <w:szCs w:val="24"/>
        </w:rPr>
        <w:t>-1000</w:t>
      </w:r>
      <w:r>
        <w:rPr>
          <w:rFonts w:ascii="宋体" w:eastAsia="宋体" w:hAnsi="宋体" w:hint="eastAsia"/>
          <w:sz w:val="24"/>
          <w:szCs w:val="24"/>
        </w:rPr>
        <w:t>m</w:t>
      </w:r>
      <w:r>
        <w:rPr>
          <w:rFonts w:ascii="宋体" w:eastAsia="宋体" w:hAnsi="宋体" w:hint="eastAsia"/>
          <w:sz w:val="24"/>
          <w:szCs w:val="24"/>
        </w:rPr>
        <w:t>，修正修正系数取</w:t>
      </w:r>
      <w:r>
        <w:rPr>
          <w:rFonts w:ascii="宋体" w:eastAsia="宋体" w:hAnsi="宋体" w:hint="eastAsia"/>
          <w:sz w:val="24"/>
          <w:szCs w:val="24"/>
        </w:rPr>
        <w:t>1</w:t>
      </w:r>
      <w:r>
        <w:rPr>
          <w:rFonts w:ascii="宋体" w:eastAsia="宋体" w:hAnsi="宋体" w:hint="eastAsia"/>
          <w:sz w:val="24"/>
          <w:szCs w:val="24"/>
        </w:rPr>
        <w:t>。</w:t>
      </w:r>
    </w:p>
    <w:p w:rsidR="00361789" w:rsidRDefault="00E45415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3</w:t>
      </w:r>
      <w:r>
        <w:rPr>
          <w:rFonts w:ascii="宋体" w:eastAsia="宋体" w:hAnsi="宋体" w:hint="eastAsia"/>
          <w:sz w:val="24"/>
          <w:szCs w:val="24"/>
        </w:rPr>
        <w:t>、</w:t>
      </w:r>
      <w:r>
        <w:rPr>
          <w:rFonts w:ascii="宋体" w:eastAsia="宋体" w:hAnsi="宋体"/>
          <w:sz w:val="24"/>
          <w:szCs w:val="24"/>
        </w:rPr>
        <w:t>灭火系统的设计温度为</w:t>
      </w:r>
      <w:r>
        <w:rPr>
          <w:rFonts w:ascii="宋体" w:eastAsia="宋体" w:hAnsi="宋体"/>
          <w:sz w:val="24"/>
          <w:szCs w:val="24"/>
        </w:rPr>
        <w:t>20℃</w:t>
      </w:r>
      <w:r>
        <w:rPr>
          <w:rFonts w:ascii="宋体" w:eastAsia="宋体" w:hAnsi="宋体" w:hint="eastAsia"/>
          <w:sz w:val="24"/>
          <w:szCs w:val="24"/>
        </w:rPr>
        <w:t>。</w:t>
      </w:r>
    </w:p>
    <w:p w:rsidR="00361789" w:rsidRDefault="00E45415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4</w:t>
      </w:r>
      <w:r>
        <w:rPr>
          <w:rFonts w:ascii="宋体" w:eastAsia="宋体" w:hAnsi="宋体" w:hint="eastAsia"/>
          <w:sz w:val="24"/>
          <w:szCs w:val="24"/>
        </w:rPr>
        <w:t>、在通讯机房和电子计算机房等防护区</w:t>
      </w:r>
      <w:bookmarkStart w:id="0" w:name="_GoBack"/>
      <w:bookmarkEnd w:id="0"/>
      <w:r>
        <w:rPr>
          <w:rFonts w:ascii="宋体" w:eastAsia="宋体" w:hAnsi="宋体" w:hint="eastAsia"/>
          <w:sz w:val="24"/>
          <w:szCs w:val="24"/>
        </w:rPr>
        <w:t>，设计喷放时间不应大于</w:t>
      </w:r>
      <w:r>
        <w:rPr>
          <w:rFonts w:ascii="宋体" w:eastAsia="宋体" w:hAnsi="宋体" w:hint="eastAsia"/>
          <w:sz w:val="24"/>
          <w:szCs w:val="24"/>
        </w:rPr>
        <w:t>8s</w:t>
      </w:r>
      <w:r>
        <w:rPr>
          <w:rFonts w:ascii="宋体" w:eastAsia="宋体" w:hAnsi="宋体" w:hint="eastAsia"/>
          <w:sz w:val="24"/>
          <w:szCs w:val="24"/>
        </w:rPr>
        <w:t>；在其他防护区，设计喷放时间不应大于</w:t>
      </w:r>
      <w:r>
        <w:rPr>
          <w:rFonts w:ascii="宋体" w:eastAsia="宋体" w:hAnsi="宋体" w:hint="eastAsia"/>
          <w:sz w:val="24"/>
          <w:szCs w:val="24"/>
        </w:rPr>
        <w:t>10s</w:t>
      </w:r>
      <w:r>
        <w:rPr>
          <w:rFonts w:ascii="宋体" w:eastAsia="宋体" w:hAnsi="宋体" w:hint="eastAsia"/>
          <w:sz w:val="24"/>
          <w:szCs w:val="24"/>
        </w:rPr>
        <w:t>。</w:t>
      </w:r>
    </w:p>
    <w:p w:rsidR="00361789" w:rsidRDefault="00E45415">
      <w:pPr>
        <w:spacing w:line="360" w:lineRule="auto"/>
        <w:jc w:val="left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五、</w:t>
      </w:r>
      <w:r>
        <w:rPr>
          <w:rFonts w:ascii="宋体" w:eastAsia="宋体" w:hAnsi="宋体" w:hint="eastAsia"/>
          <w:b/>
          <w:sz w:val="24"/>
          <w:szCs w:val="24"/>
        </w:rPr>
        <w:t> </w:t>
      </w:r>
      <w:r>
        <w:rPr>
          <w:rFonts w:ascii="宋体" w:eastAsia="宋体" w:hAnsi="宋体" w:hint="eastAsia"/>
          <w:sz w:val="24"/>
          <w:szCs w:val="24"/>
        </w:rPr>
        <w:t>产品由灭火器瓶组装置，七氟丙烷药剂，电磁行启动装置，信号反馈装置喷嘴组成，合格证，消防产品认证书证书，检验报告，铭牌标志</w:t>
      </w:r>
      <w:r>
        <w:rPr>
          <w:rFonts w:ascii="宋体" w:eastAsia="宋体" w:hAnsi="宋体"/>
          <w:b/>
          <w:sz w:val="24"/>
          <w:szCs w:val="24"/>
        </w:rPr>
        <w:t xml:space="preserve"> </w:t>
      </w:r>
      <w:r>
        <w:rPr>
          <w:rFonts w:ascii="宋体" w:eastAsia="宋体" w:hAnsi="宋体" w:hint="eastAsia"/>
          <w:b/>
          <w:sz w:val="24"/>
          <w:szCs w:val="24"/>
        </w:rPr>
        <w:t>。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47"/>
        <w:gridCol w:w="1984"/>
        <w:gridCol w:w="3765"/>
      </w:tblGrid>
      <w:tr w:rsidR="00361789">
        <w:tc>
          <w:tcPr>
            <w:tcW w:w="2547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产品名称</w:t>
            </w:r>
          </w:p>
        </w:tc>
        <w:tc>
          <w:tcPr>
            <w:tcW w:w="1984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规格型号</w:t>
            </w:r>
          </w:p>
        </w:tc>
        <w:tc>
          <w:tcPr>
            <w:tcW w:w="3765" w:type="dxa"/>
          </w:tcPr>
          <w:p w:rsidR="00361789" w:rsidRDefault="00E45415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产品特性参数</w:t>
            </w:r>
          </w:p>
        </w:tc>
      </w:tr>
      <w:tr w:rsidR="00361789">
        <w:tc>
          <w:tcPr>
            <w:tcW w:w="2547" w:type="dxa"/>
            <w:vAlign w:val="center"/>
          </w:tcPr>
          <w:p w:rsidR="00361789" w:rsidRDefault="00E45415">
            <w:pPr>
              <w:spacing w:line="276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柜式七氟丙烷气体灭火装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置</w:t>
            </w:r>
          </w:p>
        </w:tc>
        <w:tc>
          <w:tcPr>
            <w:tcW w:w="1984" w:type="dxa"/>
          </w:tcPr>
          <w:p w:rsidR="00361789" w:rsidRDefault="00E45415">
            <w:pPr>
              <w:spacing w:line="276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CQQ40/2.5</w:t>
            </w:r>
          </w:p>
          <w:p w:rsidR="00361789" w:rsidRDefault="00E45415">
            <w:pPr>
              <w:spacing w:line="276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GQQ70/2.5</w:t>
            </w:r>
          </w:p>
          <w:p w:rsidR="00361789" w:rsidRDefault="00E45415">
            <w:pPr>
              <w:spacing w:line="276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GQQ90/2.5</w:t>
            </w:r>
          </w:p>
          <w:p w:rsidR="00361789" w:rsidRDefault="00E45415">
            <w:pPr>
              <w:spacing w:line="276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CQQ100/2.5</w:t>
            </w:r>
          </w:p>
          <w:p w:rsidR="00361789" w:rsidRDefault="00E45415">
            <w:pPr>
              <w:spacing w:line="276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CQQ120/2.5</w:t>
            </w:r>
          </w:p>
          <w:p w:rsidR="00361789" w:rsidRDefault="00E45415">
            <w:pPr>
              <w:spacing w:line="276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GQQ150/2.5</w:t>
            </w:r>
          </w:p>
          <w:p w:rsidR="00361789" w:rsidRDefault="00E45415">
            <w:pPr>
              <w:spacing w:line="276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lastRenderedPageBreak/>
              <w:t>GQQ180/2.5</w:t>
            </w:r>
          </w:p>
        </w:tc>
        <w:tc>
          <w:tcPr>
            <w:tcW w:w="3765" w:type="dxa"/>
          </w:tcPr>
          <w:p w:rsidR="00361789" w:rsidRDefault="00E45415">
            <w:pPr>
              <w:spacing w:line="276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lastRenderedPageBreak/>
              <w:t>容器安全泄放装置的动作压力</w:t>
            </w:r>
            <w:r>
              <w:rPr>
                <w:rFonts w:ascii="宋体" w:eastAsia="宋体" w:hAnsi="宋体"/>
                <w:sz w:val="24"/>
                <w:szCs w:val="24"/>
              </w:rPr>
              <w:t>: 5.9MPa</w:t>
            </w:r>
            <w:r>
              <w:rPr>
                <w:rFonts w:ascii="宋体" w:eastAsia="宋体" w:hAnsi="宋体"/>
                <w:sz w:val="24"/>
                <w:szCs w:val="24"/>
              </w:rPr>
              <w:t>士</w:t>
            </w:r>
            <w:r>
              <w:rPr>
                <w:rFonts w:ascii="宋体" w:eastAsia="宋体" w:hAnsi="宋体"/>
                <w:sz w:val="24"/>
                <w:szCs w:val="24"/>
              </w:rPr>
              <w:t>0.295MPa</w:t>
            </w:r>
          </w:p>
          <w:p w:rsidR="00361789" w:rsidRDefault="00E45415">
            <w:pPr>
              <w:spacing w:line="276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容器类别</w:t>
            </w:r>
            <w:r>
              <w:rPr>
                <w:rFonts w:ascii="宋体" w:eastAsia="宋体" w:hAnsi="宋体"/>
                <w:sz w:val="24"/>
                <w:szCs w:val="24"/>
              </w:rPr>
              <w:t>:</w:t>
            </w:r>
            <w:r>
              <w:rPr>
                <w:rFonts w:ascii="宋体" w:eastAsia="宋体" w:hAnsi="宋体"/>
                <w:sz w:val="24"/>
                <w:szCs w:val="24"/>
              </w:rPr>
              <w:t>钢质焊接气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瓶</w:t>
            </w:r>
            <w:r>
              <w:rPr>
                <w:rFonts w:ascii="宋体" w:eastAsia="宋体" w:hAnsi="宋体"/>
                <w:sz w:val="24"/>
                <w:szCs w:val="24"/>
              </w:rPr>
              <w:t>容器设计定型参数</w:t>
            </w:r>
            <w:r>
              <w:rPr>
                <w:rFonts w:ascii="宋体" w:eastAsia="宋体" w:hAnsi="宋体"/>
                <w:sz w:val="24"/>
                <w:szCs w:val="24"/>
              </w:rPr>
              <w:t>:</w:t>
            </w:r>
            <w:r>
              <w:rPr>
                <w:rFonts w:ascii="宋体" w:eastAsia="宋体" w:hAnsi="宋体"/>
                <w:sz w:val="24"/>
                <w:szCs w:val="24"/>
              </w:rPr>
              <w:t>容器公称工作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压</w:t>
            </w:r>
            <w:r>
              <w:rPr>
                <w:rFonts w:ascii="宋体" w:eastAsia="宋体" w:hAnsi="宋体"/>
                <w:sz w:val="24"/>
                <w:szCs w:val="24"/>
              </w:rPr>
              <w:t>力</w:t>
            </w:r>
            <w:r>
              <w:rPr>
                <w:rFonts w:ascii="宋体" w:eastAsia="宋体" w:hAnsi="宋体"/>
                <w:sz w:val="24"/>
                <w:szCs w:val="24"/>
              </w:rPr>
              <w:t>:4.2MPa;</w:t>
            </w:r>
          </w:p>
          <w:p w:rsidR="00361789" w:rsidRDefault="00E45415">
            <w:pPr>
              <w:spacing w:line="276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贮存压力</w:t>
            </w:r>
            <w:r>
              <w:rPr>
                <w:rFonts w:ascii="宋体" w:eastAsia="宋体" w:hAnsi="宋体"/>
                <w:sz w:val="24"/>
                <w:szCs w:val="24"/>
              </w:rPr>
              <w:t>:2.5MPa(20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°</w:t>
            </w:r>
            <w:r>
              <w:rPr>
                <w:rFonts w:ascii="宋体" w:eastAsia="宋体" w:hAnsi="宋体"/>
                <w:sz w:val="24"/>
                <w:szCs w:val="24"/>
              </w:rPr>
              <w:t>C)</w:t>
            </w:r>
          </w:p>
        </w:tc>
      </w:tr>
      <w:tr w:rsidR="00361789">
        <w:tc>
          <w:tcPr>
            <w:tcW w:w="2547" w:type="dxa"/>
            <w:vAlign w:val="center"/>
          </w:tcPr>
          <w:p w:rsidR="00361789" w:rsidRDefault="00E45415">
            <w:pPr>
              <w:spacing w:line="276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客器阀</w:t>
            </w:r>
          </w:p>
        </w:tc>
        <w:tc>
          <w:tcPr>
            <w:tcW w:w="1984" w:type="dxa"/>
          </w:tcPr>
          <w:p w:rsidR="00361789" w:rsidRDefault="00E45415">
            <w:pPr>
              <w:spacing w:line="276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QRF32/4.2 </w:t>
            </w:r>
          </w:p>
          <w:p w:rsidR="00361789" w:rsidRDefault="00E45415">
            <w:pPr>
              <w:spacing w:line="276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QRF40/4.2</w:t>
            </w:r>
          </w:p>
          <w:p w:rsidR="00361789" w:rsidRDefault="00E45415">
            <w:pPr>
              <w:spacing w:line="276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QRF50/4.2</w:t>
            </w:r>
          </w:p>
          <w:p w:rsidR="00361789" w:rsidRDefault="00E45415">
            <w:pPr>
              <w:spacing w:line="276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GQQ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7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0X2/2.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5</w:t>
            </w:r>
          </w:p>
          <w:p w:rsidR="00361789" w:rsidRDefault="00E45415">
            <w:pPr>
              <w:spacing w:line="276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GQQ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9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0X2/2.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5</w:t>
            </w:r>
          </w:p>
          <w:p w:rsidR="00361789" w:rsidRDefault="00E45415">
            <w:pPr>
              <w:spacing w:line="276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GQQ1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2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0X2/2.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5</w:t>
            </w:r>
          </w:p>
          <w:p w:rsidR="00361789" w:rsidRDefault="00E45415">
            <w:pPr>
              <w:spacing w:line="276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GQQ150X2/2.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5</w:t>
            </w:r>
          </w:p>
        </w:tc>
        <w:tc>
          <w:tcPr>
            <w:tcW w:w="3765" w:type="dxa"/>
            <w:vAlign w:val="center"/>
          </w:tcPr>
          <w:p w:rsidR="00361789" w:rsidRDefault="00E45415">
            <w:pPr>
              <w:spacing w:line="276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容器安全泄放部件</w:t>
            </w:r>
            <w:r>
              <w:rPr>
                <w:rFonts w:ascii="宋体" w:eastAsia="宋体" w:hAnsi="宋体"/>
                <w:sz w:val="24"/>
                <w:szCs w:val="24"/>
              </w:rPr>
              <w:t>:LP7-5.9</w:t>
            </w:r>
          </w:p>
        </w:tc>
      </w:tr>
      <w:tr w:rsidR="00361789">
        <w:tc>
          <w:tcPr>
            <w:tcW w:w="2547" w:type="dxa"/>
            <w:vAlign w:val="center"/>
          </w:tcPr>
          <w:p w:rsidR="00361789" w:rsidRDefault="00E45415">
            <w:pPr>
              <w:spacing w:line="276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电磁型驱动装置</w:t>
            </w:r>
          </w:p>
        </w:tc>
        <w:tc>
          <w:tcPr>
            <w:tcW w:w="1984" w:type="dxa"/>
          </w:tcPr>
          <w:p w:rsidR="00361789" w:rsidRDefault="00E45415">
            <w:pPr>
              <w:spacing w:line="276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QDQ90N</w:t>
            </w:r>
          </w:p>
        </w:tc>
        <w:tc>
          <w:tcPr>
            <w:tcW w:w="3765" w:type="dxa"/>
          </w:tcPr>
          <w:p w:rsidR="00361789" w:rsidRDefault="00E45415">
            <w:pPr>
              <w:spacing w:line="276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电磁元件的类别</w:t>
            </w:r>
            <w:r>
              <w:rPr>
                <w:rFonts w:ascii="宋体" w:eastAsia="宋体" w:hAnsi="宋体"/>
                <w:sz w:val="24"/>
                <w:szCs w:val="24"/>
              </w:rPr>
              <w:t>:</w:t>
            </w:r>
            <w:r>
              <w:rPr>
                <w:rFonts w:ascii="宋体" w:eastAsia="宋体" w:hAnsi="宋体"/>
                <w:sz w:val="24"/>
                <w:szCs w:val="24"/>
              </w:rPr>
              <w:t>电磁铁规格型号</w:t>
            </w:r>
            <w:r>
              <w:rPr>
                <w:rFonts w:ascii="宋体" w:eastAsia="宋体" w:hAnsi="宋体"/>
                <w:sz w:val="24"/>
                <w:szCs w:val="24"/>
              </w:rPr>
              <w:t>:MFZ1-90F/24V </w:t>
            </w:r>
          </w:p>
          <w:p w:rsidR="00361789" w:rsidRDefault="00E45415">
            <w:pPr>
              <w:spacing w:line="276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驱动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力</w:t>
            </w:r>
            <w:r>
              <w:rPr>
                <w:rFonts w:ascii="宋体" w:eastAsia="宋体" w:hAnsi="宋体"/>
                <w:sz w:val="24"/>
                <w:szCs w:val="24"/>
              </w:rPr>
              <w:t>:90N</w:t>
            </w:r>
          </w:p>
        </w:tc>
      </w:tr>
      <w:tr w:rsidR="00361789">
        <w:tc>
          <w:tcPr>
            <w:tcW w:w="2547" w:type="dxa"/>
            <w:vAlign w:val="center"/>
          </w:tcPr>
          <w:p w:rsidR="00361789" w:rsidRDefault="00E45415">
            <w:pPr>
              <w:spacing w:line="276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信号反馈装置</w:t>
            </w:r>
          </w:p>
        </w:tc>
        <w:tc>
          <w:tcPr>
            <w:tcW w:w="1984" w:type="dxa"/>
            <w:vAlign w:val="center"/>
          </w:tcPr>
          <w:p w:rsidR="00361789" w:rsidRDefault="00E45415">
            <w:pPr>
              <w:spacing w:line="276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QXF0.8/4.2</w:t>
            </w:r>
          </w:p>
        </w:tc>
        <w:tc>
          <w:tcPr>
            <w:tcW w:w="3765" w:type="dxa"/>
          </w:tcPr>
          <w:p w:rsidR="00361789" w:rsidRDefault="00E45415">
            <w:pPr>
              <w:spacing w:line="276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信号输出元件性能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参</w:t>
            </w:r>
            <w:r>
              <w:rPr>
                <w:rFonts w:ascii="宋体" w:eastAsia="宋体" w:hAnsi="宋体"/>
                <w:sz w:val="24"/>
                <w:szCs w:val="24"/>
              </w:rPr>
              <w:t>数</w:t>
            </w:r>
            <w:r>
              <w:rPr>
                <w:rFonts w:ascii="宋体" w:eastAsia="宋体" w:hAnsi="宋体"/>
                <w:sz w:val="24"/>
                <w:szCs w:val="24"/>
              </w:rPr>
              <w:t>:DC24V   5A</w:t>
            </w:r>
          </w:p>
          <w:p w:rsidR="00361789" w:rsidRDefault="00E45415">
            <w:pPr>
              <w:spacing w:line="276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动作压力</w:t>
            </w:r>
            <w:r>
              <w:rPr>
                <w:rFonts w:ascii="宋体" w:eastAsia="宋体" w:hAnsi="宋体"/>
                <w:sz w:val="24"/>
                <w:szCs w:val="24"/>
              </w:rPr>
              <w:t>:0.8MPa</w:t>
            </w:r>
            <w:r>
              <w:rPr>
                <w:rFonts w:ascii="宋体" w:eastAsia="宋体" w:hAnsi="宋体" w:hint="eastAsia"/>
                <w:color w:val="333333"/>
                <w:sz w:val="24"/>
                <w:szCs w:val="24"/>
              </w:rPr>
              <w:t>±</w:t>
            </w:r>
            <w:r>
              <w:rPr>
                <w:rFonts w:ascii="宋体" w:eastAsia="宋体" w:hAnsi="宋体"/>
                <w:sz w:val="24"/>
                <w:szCs w:val="24"/>
              </w:rPr>
              <w:t>0.08MPa</w:t>
            </w:r>
          </w:p>
        </w:tc>
      </w:tr>
      <w:tr w:rsidR="00361789">
        <w:tc>
          <w:tcPr>
            <w:tcW w:w="2547" w:type="dxa"/>
            <w:vAlign w:val="center"/>
          </w:tcPr>
          <w:p w:rsidR="00361789" w:rsidRDefault="00E45415">
            <w:pPr>
              <w:spacing w:line="276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喷嘴</w:t>
            </w:r>
          </w:p>
        </w:tc>
        <w:tc>
          <w:tcPr>
            <w:tcW w:w="1984" w:type="dxa"/>
            <w:vAlign w:val="center"/>
          </w:tcPr>
          <w:p w:rsidR="00361789" w:rsidRDefault="00E45415">
            <w:pPr>
              <w:spacing w:line="276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 xml:space="preserve"> QPT43/32 </w:t>
            </w:r>
          </w:p>
          <w:p w:rsidR="00361789" w:rsidRDefault="00E45415">
            <w:pPr>
              <w:spacing w:line="276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QPT50/32</w:t>
            </w:r>
          </w:p>
          <w:p w:rsidR="00361789" w:rsidRDefault="00E45415">
            <w:pPr>
              <w:spacing w:line="276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QPT64/32</w:t>
            </w:r>
          </w:p>
        </w:tc>
        <w:tc>
          <w:tcPr>
            <w:tcW w:w="3765" w:type="dxa"/>
          </w:tcPr>
          <w:p w:rsidR="00361789" w:rsidRDefault="00E45415">
            <w:pPr>
              <w:spacing w:line="276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喷嘴材料类别</w:t>
            </w:r>
            <w:r>
              <w:rPr>
                <w:rFonts w:ascii="宋体" w:eastAsia="宋体" w:hAnsi="宋体"/>
                <w:sz w:val="24"/>
                <w:szCs w:val="24"/>
              </w:rPr>
              <w:t>:</w:t>
            </w:r>
            <w:r>
              <w:rPr>
                <w:rFonts w:ascii="宋体" w:eastAsia="宋体" w:hAnsi="宋体"/>
                <w:sz w:val="24"/>
                <w:szCs w:val="24"/>
              </w:rPr>
              <w:t>铜质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，</w:t>
            </w:r>
            <w:r>
              <w:rPr>
                <w:rFonts w:ascii="宋体" w:eastAsia="宋体" w:hAnsi="宋体"/>
                <w:sz w:val="24"/>
                <w:szCs w:val="24"/>
              </w:rPr>
              <w:t>喷嘴的结构尺寸</w:t>
            </w:r>
            <w:r>
              <w:rPr>
                <w:rFonts w:ascii="宋体" w:eastAsia="宋体" w:hAnsi="宋体"/>
                <w:sz w:val="24"/>
                <w:szCs w:val="24"/>
              </w:rPr>
              <w:t>:</w:t>
            </w:r>
            <w:r>
              <w:rPr>
                <w:rFonts w:ascii="宋体" w:eastAsia="宋体" w:hAnsi="宋体"/>
                <w:sz w:val="24"/>
                <w:szCs w:val="24"/>
              </w:rPr>
              <w:t>孔径</w:t>
            </w:r>
            <w:r>
              <w:rPr>
                <w:rFonts w:ascii="宋体" w:eastAsia="宋体" w:hAnsi="宋体"/>
                <w:sz w:val="24"/>
                <w:szCs w:val="24"/>
              </w:rPr>
              <w:t>12mm</w:t>
            </w:r>
            <w:r>
              <w:rPr>
                <w:rFonts w:ascii="宋体" w:eastAsia="宋体" w:hAnsi="宋体"/>
                <w:sz w:val="24"/>
                <w:szCs w:val="24"/>
              </w:rPr>
              <w:t>、孔数</w:t>
            </w:r>
            <w:r>
              <w:rPr>
                <w:rFonts w:ascii="宋体" w:eastAsia="宋体" w:hAnsi="宋体"/>
                <w:sz w:val="24"/>
                <w:szCs w:val="24"/>
              </w:rPr>
              <w:t>8</w:t>
            </w:r>
            <w:r>
              <w:rPr>
                <w:rFonts w:ascii="宋体" w:eastAsia="宋体" w:hAnsi="宋体"/>
                <w:sz w:val="24"/>
                <w:szCs w:val="24"/>
              </w:rPr>
              <w:t>个、孔径</w:t>
            </w:r>
            <w:r>
              <w:rPr>
                <w:rFonts w:ascii="宋体" w:eastAsia="宋体" w:hAnsi="宋体"/>
                <w:sz w:val="24"/>
                <w:szCs w:val="24"/>
              </w:rPr>
              <w:t>14mm</w:t>
            </w:r>
            <w:r>
              <w:rPr>
                <w:rFonts w:ascii="宋体" w:eastAsia="宋体" w:hAnsi="宋体"/>
                <w:sz w:val="24"/>
                <w:szCs w:val="24"/>
              </w:rPr>
              <w:t>、孔数</w:t>
            </w:r>
            <w:r>
              <w:rPr>
                <w:rFonts w:ascii="宋体" w:eastAsia="宋体" w:hAnsi="宋体"/>
                <w:sz w:val="24"/>
                <w:szCs w:val="24"/>
              </w:rPr>
              <w:t>8</w:t>
            </w:r>
            <w:r>
              <w:rPr>
                <w:rFonts w:ascii="宋体" w:eastAsia="宋体" w:hAnsi="宋体"/>
                <w:sz w:val="24"/>
                <w:szCs w:val="24"/>
              </w:rPr>
              <w:t>个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、</w:t>
            </w:r>
            <w:r>
              <w:rPr>
                <w:rFonts w:ascii="宋体" w:eastAsia="宋体" w:hAnsi="宋体"/>
                <w:sz w:val="24"/>
                <w:szCs w:val="24"/>
              </w:rPr>
              <w:t>孔径</w:t>
            </w:r>
            <w:r>
              <w:rPr>
                <w:rFonts w:ascii="宋体" w:eastAsia="宋体" w:hAnsi="宋体"/>
                <w:sz w:val="24"/>
                <w:szCs w:val="24"/>
              </w:rPr>
              <w:t>18mm</w:t>
            </w:r>
            <w:r>
              <w:rPr>
                <w:rFonts w:ascii="宋体" w:eastAsia="宋体" w:hAnsi="宋体"/>
                <w:sz w:val="24"/>
                <w:szCs w:val="24"/>
              </w:rPr>
              <w:t>、孔数</w:t>
            </w:r>
            <w:r>
              <w:rPr>
                <w:rFonts w:ascii="宋体" w:eastAsia="宋体" w:hAnsi="宋体"/>
                <w:sz w:val="24"/>
                <w:szCs w:val="24"/>
              </w:rPr>
              <w:t>8</w:t>
            </w:r>
            <w:r>
              <w:rPr>
                <w:rFonts w:ascii="宋体" w:eastAsia="宋体" w:hAnsi="宋体"/>
                <w:sz w:val="24"/>
                <w:szCs w:val="24"/>
              </w:rPr>
              <w:t>个</w:t>
            </w:r>
          </w:p>
        </w:tc>
      </w:tr>
      <w:tr w:rsidR="00361789">
        <w:tc>
          <w:tcPr>
            <w:tcW w:w="2547" w:type="dxa"/>
            <w:vAlign w:val="center"/>
          </w:tcPr>
          <w:p w:rsidR="00361789" w:rsidRDefault="00E45415">
            <w:pPr>
              <w:spacing w:line="276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自动泄压装置</w:t>
            </w:r>
          </w:p>
        </w:tc>
        <w:tc>
          <w:tcPr>
            <w:tcW w:w="1984" w:type="dxa"/>
            <w:vAlign w:val="center"/>
          </w:tcPr>
          <w:p w:rsidR="00361789" w:rsidRDefault="00E45415">
            <w:pPr>
              <w:spacing w:line="276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0.25</w:t>
            </w:r>
            <w:r>
              <w:rPr>
                <w:rFonts w:ascii="宋体" w:eastAsia="宋体" w:hAnsi="宋体"/>
                <w:sz w:val="24"/>
                <w:szCs w:val="24"/>
              </w:rPr>
              <w:t>、</w:t>
            </w:r>
            <w:r>
              <w:rPr>
                <w:rFonts w:ascii="宋体" w:eastAsia="宋体" w:hAnsi="宋体"/>
                <w:sz w:val="24"/>
                <w:szCs w:val="24"/>
              </w:rPr>
              <w:t>0.12</w:t>
            </w:r>
          </w:p>
        </w:tc>
        <w:tc>
          <w:tcPr>
            <w:tcW w:w="3765" w:type="dxa"/>
          </w:tcPr>
          <w:p w:rsidR="00361789" w:rsidRDefault="00E45415">
            <w:pPr>
              <w:pStyle w:val="1"/>
              <w:wordWrap w:val="0"/>
              <w:spacing w:before="0" w:beforeAutospacing="0" w:after="0" w:afterAutospacing="0" w:line="276" w:lineRule="auto"/>
              <w:jc w:val="center"/>
              <w:rPr>
                <w:rFonts w:cstheme="minorBidi"/>
                <w:b w:val="0"/>
                <w:bCs w:val="0"/>
                <w:kern w:val="2"/>
                <w:sz w:val="24"/>
                <w:szCs w:val="24"/>
              </w:rPr>
            </w:pPr>
            <w:r>
              <w:rPr>
                <w:rFonts w:cstheme="minorBidi"/>
                <w:b w:val="0"/>
                <w:bCs w:val="0"/>
                <w:kern w:val="2"/>
                <w:sz w:val="24"/>
                <w:szCs w:val="24"/>
              </w:rPr>
              <w:t>当自动泄压口进口压力达到开启压力时，自动泄压口开启，开启时间小于</w:t>
            </w:r>
            <w:r>
              <w:rPr>
                <w:rFonts w:cstheme="minorBidi"/>
                <w:b w:val="0"/>
                <w:bCs w:val="0"/>
                <w:kern w:val="2"/>
                <w:sz w:val="24"/>
                <w:szCs w:val="24"/>
              </w:rPr>
              <w:t>2s,</w:t>
            </w:r>
            <w:r>
              <w:rPr>
                <w:rFonts w:cstheme="minorBidi"/>
                <w:b w:val="0"/>
                <w:bCs w:val="0"/>
                <w:kern w:val="2"/>
                <w:sz w:val="24"/>
                <w:szCs w:val="24"/>
              </w:rPr>
              <w:t>当压力低于关闭压力时</w:t>
            </w:r>
            <w:r>
              <w:rPr>
                <w:rFonts w:cstheme="minorBidi"/>
                <w:b w:val="0"/>
                <w:bCs w:val="0"/>
                <w:kern w:val="2"/>
                <w:sz w:val="24"/>
                <w:szCs w:val="24"/>
              </w:rPr>
              <w:t>:</w:t>
            </w:r>
            <w:r>
              <w:rPr>
                <w:rFonts w:cstheme="minorBidi"/>
                <w:b w:val="0"/>
                <w:bCs w:val="0"/>
                <w:kern w:val="2"/>
                <w:sz w:val="24"/>
                <w:szCs w:val="24"/>
              </w:rPr>
              <w:t>自动泄压口</w:t>
            </w:r>
            <w:r>
              <w:rPr>
                <w:rFonts w:cstheme="minorBidi" w:hint="eastAsia"/>
                <w:b w:val="0"/>
                <w:bCs w:val="0"/>
                <w:kern w:val="2"/>
                <w:sz w:val="24"/>
                <w:szCs w:val="24"/>
              </w:rPr>
              <w:t>关</w:t>
            </w:r>
            <w:r>
              <w:rPr>
                <w:rFonts w:cstheme="minorBidi"/>
                <w:b w:val="0"/>
                <w:bCs w:val="0"/>
                <w:kern w:val="2"/>
                <w:sz w:val="24"/>
                <w:szCs w:val="24"/>
              </w:rPr>
              <w:t>闭，关闭时间小</w:t>
            </w:r>
            <w:r>
              <w:rPr>
                <w:rFonts w:cstheme="minorBidi" w:hint="eastAsia"/>
                <w:b w:val="0"/>
                <w:bCs w:val="0"/>
                <w:kern w:val="2"/>
                <w:sz w:val="24"/>
                <w:szCs w:val="24"/>
              </w:rPr>
              <w:t>于</w:t>
            </w:r>
            <w:r>
              <w:rPr>
                <w:rFonts w:cstheme="minorBidi"/>
                <w:b w:val="0"/>
                <w:bCs w:val="0"/>
                <w:kern w:val="2"/>
                <w:sz w:val="24"/>
                <w:szCs w:val="24"/>
              </w:rPr>
              <w:t>2s,</w:t>
            </w:r>
            <w:r>
              <w:rPr>
                <w:rFonts w:cstheme="minorBidi"/>
                <w:b w:val="0"/>
                <w:bCs w:val="0"/>
                <w:kern w:val="2"/>
                <w:sz w:val="24"/>
                <w:szCs w:val="24"/>
              </w:rPr>
              <w:t>设定值的</w:t>
            </w:r>
            <w:r>
              <w:rPr>
                <w:rFonts w:cstheme="minorBidi" w:hint="eastAsia"/>
                <w:b w:val="0"/>
                <w:bCs w:val="0"/>
                <w:kern w:val="2"/>
                <w:sz w:val="24"/>
                <w:szCs w:val="24"/>
              </w:rPr>
              <w:t>±</w:t>
            </w:r>
            <w:r>
              <w:rPr>
                <w:rFonts w:cstheme="minorBidi"/>
                <w:b w:val="0"/>
                <w:bCs w:val="0"/>
                <w:kern w:val="2"/>
                <w:sz w:val="24"/>
                <w:szCs w:val="24"/>
              </w:rPr>
              <w:t>50Pa</w:t>
            </w:r>
            <w:r>
              <w:rPr>
                <w:rFonts w:cstheme="minorBidi"/>
                <w:b w:val="0"/>
                <w:bCs w:val="0"/>
                <w:kern w:val="2"/>
                <w:sz w:val="24"/>
                <w:szCs w:val="24"/>
              </w:rPr>
              <w:t>范围内</w:t>
            </w:r>
          </w:p>
        </w:tc>
      </w:tr>
      <w:tr w:rsidR="00361789">
        <w:tc>
          <w:tcPr>
            <w:tcW w:w="2547" w:type="dxa"/>
            <w:vAlign w:val="center"/>
          </w:tcPr>
          <w:p w:rsidR="00361789" w:rsidRDefault="00E45415">
            <w:pPr>
              <w:spacing w:line="276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七氟丙烷灭火剂</w:t>
            </w:r>
          </w:p>
        </w:tc>
        <w:tc>
          <w:tcPr>
            <w:tcW w:w="1984" w:type="dxa"/>
          </w:tcPr>
          <w:p w:rsidR="00361789" w:rsidRDefault="00E45415">
            <w:pPr>
              <w:spacing w:line="276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HFC227ea</w:t>
            </w:r>
          </w:p>
        </w:tc>
        <w:tc>
          <w:tcPr>
            <w:tcW w:w="3765" w:type="dxa"/>
          </w:tcPr>
          <w:p w:rsidR="00361789" w:rsidRDefault="00361789">
            <w:pPr>
              <w:spacing w:line="276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</w:tr>
      <w:tr w:rsidR="00361789">
        <w:tc>
          <w:tcPr>
            <w:tcW w:w="2547" w:type="dxa"/>
            <w:vAlign w:val="center"/>
          </w:tcPr>
          <w:p w:rsidR="00361789" w:rsidRDefault="00E45415">
            <w:pPr>
              <w:spacing w:line="276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消防产品认证书证书</w:t>
            </w:r>
          </w:p>
        </w:tc>
        <w:tc>
          <w:tcPr>
            <w:tcW w:w="1984" w:type="dxa"/>
          </w:tcPr>
          <w:p w:rsidR="00361789" w:rsidRDefault="00E45415">
            <w:pPr>
              <w:spacing w:line="276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CCC-CPRZ-23:2019</w:t>
            </w:r>
          </w:p>
        </w:tc>
        <w:tc>
          <w:tcPr>
            <w:tcW w:w="3765" w:type="dxa"/>
          </w:tcPr>
          <w:p w:rsidR="00361789" w:rsidRDefault="00361789">
            <w:pPr>
              <w:spacing w:line="276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</w:tr>
      <w:tr w:rsidR="00361789">
        <w:tc>
          <w:tcPr>
            <w:tcW w:w="2547" w:type="dxa"/>
          </w:tcPr>
          <w:p w:rsidR="00361789" w:rsidRDefault="00E45415">
            <w:pPr>
              <w:spacing w:line="276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检验报告</w:t>
            </w:r>
          </w:p>
        </w:tc>
        <w:tc>
          <w:tcPr>
            <w:tcW w:w="1984" w:type="dxa"/>
          </w:tcPr>
          <w:p w:rsidR="00361789" w:rsidRDefault="00361789">
            <w:pPr>
              <w:spacing w:line="276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765" w:type="dxa"/>
          </w:tcPr>
          <w:p w:rsidR="00361789" w:rsidRDefault="00361789">
            <w:pPr>
              <w:spacing w:line="276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</w:tr>
      <w:tr w:rsidR="00361789">
        <w:tc>
          <w:tcPr>
            <w:tcW w:w="2547" w:type="dxa"/>
          </w:tcPr>
          <w:p w:rsidR="00361789" w:rsidRDefault="00E45415">
            <w:pPr>
              <w:spacing w:line="276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铭牌标志</w:t>
            </w:r>
          </w:p>
        </w:tc>
        <w:tc>
          <w:tcPr>
            <w:tcW w:w="1984" w:type="dxa"/>
          </w:tcPr>
          <w:p w:rsidR="00361789" w:rsidRDefault="00361789">
            <w:pPr>
              <w:spacing w:line="276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765" w:type="dxa"/>
          </w:tcPr>
          <w:p w:rsidR="00361789" w:rsidRDefault="00E45415">
            <w:pPr>
              <w:spacing w:line="276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瓶组上粘贴不干胶铭牌</w:t>
            </w:r>
          </w:p>
        </w:tc>
      </w:tr>
    </w:tbl>
    <w:p w:rsidR="00361789" w:rsidRDefault="00361789">
      <w:pPr>
        <w:spacing w:line="360" w:lineRule="auto"/>
        <w:jc w:val="left"/>
        <w:rPr>
          <w:rFonts w:ascii="宋体" w:eastAsia="宋体" w:hAnsi="宋体"/>
          <w:b/>
          <w:sz w:val="24"/>
          <w:szCs w:val="24"/>
        </w:rPr>
      </w:pPr>
    </w:p>
    <w:sectPr w:rsidR="003617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I2MGMyYWY2NGM1ZDg0OGFlZjliNTliNjlkMDdlZjUifQ=="/>
  </w:docVars>
  <w:rsids>
    <w:rsidRoot w:val="009156F2"/>
    <w:rsid w:val="001A5010"/>
    <w:rsid w:val="002E46BC"/>
    <w:rsid w:val="00361789"/>
    <w:rsid w:val="004D7175"/>
    <w:rsid w:val="00522069"/>
    <w:rsid w:val="006533DB"/>
    <w:rsid w:val="00737F24"/>
    <w:rsid w:val="0083241A"/>
    <w:rsid w:val="009156F2"/>
    <w:rsid w:val="00A15E01"/>
    <w:rsid w:val="00A578E3"/>
    <w:rsid w:val="00AC0B7B"/>
    <w:rsid w:val="00BD2547"/>
    <w:rsid w:val="00C64308"/>
    <w:rsid w:val="00CC01CD"/>
    <w:rsid w:val="00D60A1F"/>
    <w:rsid w:val="00E45415"/>
    <w:rsid w:val="00E46D6E"/>
    <w:rsid w:val="00E745C0"/>
    <w:rsid w:val="00F118B8"/>
    <w:rsid w:val="4B0D0528"/>
    <w:rsid w:val="50B05D94"/>
    <w:rsid w:val="66D8289F"/>
    <w:rsid w:val="74056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73DC95E-4072-4817-8CE5-415CB6538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autoRedefine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autoRedefine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autoRedefine/>
    <w:uiPriority w:val="22"/>
    <w:qFormat/>
    <w:rPr>
      <w:b/>
      <w:bCs/>
    </w:rPr>
  </w:style>
  <w:style w:type="character" w:customStyle="1" w:styleId="10">
    <w:name w:val="标题 1 字符"/>
    <w:basedOn w:val="a0"/>
    <w:link w:val="1"/>
    <w:autoRedefine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sk-title">
    <w:name w:val="ask-title"/>
    <w:basedOn w:val="a0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290</Words>
  <Characters>1656</Characters>
  <Application>Microsoft Office Word</Application>
  <DocSecurity>0</DocSecurity>
  <Lines>13</Lines>
  <Paragraphs>3</Paragraphs>
  <ScaleCrop>false</ScaleCrop>
  <Company/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B10WVYAVEA329.马金凤</dc:creator>
  <cp:lastModifiedBy>Administrator</cp:lastModifiedBy>
  <cp:revision>6</cp:revision>
  <dcterms:created xsi:type="dcterms:W3CDTF">2023-12-01T06:48:00Z</dcterms:created>
  <dcterms:modified xsi:type="dcterms:W3CDTF">2024-02-02T01:19:00Z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836FD9F1B9D649D397C1399F2B7C2E46_12</vt:lpwstr>
  </property>
</Properties>
</file>