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0A5F47">
      <w:pPr>
        <w:ind w:firstLine="883"/>
        <w:jc w:val="center"/>
        <w:rPr>
          <w:rFonts w:hint="eastAsia" w:ascii="宋体" w:hAnsi="宋体"/>
          <w:b/>
          <w:sz w:val="44"/>
          <w:szCs w:val="44"/>
        </w:rPr>
      </w:pPr>
      <w:bookmarkStart w:id="0" w:name="_Toc287620665"/>
    </w:p>
    <w:p w14:paraId="65007615">
      <w:pPr>
        <w:spacing w:line="360" w:lineRule="auto"/>
        <w:ind w:firstLine="0" w:firstLineChars="0"/>
        <w:jc w:val="left"/>
        <w:rPr>
          <w:rFonts w:hint="eastAsia" w:ascii="宋体" w:hAnsi="宋体"/>
          <w:kern w:val="0"/>
          <w:sz w:val="32"/>
          <w:szCs w:val="32"/>
        </w:rPr>
      </w:pPr>
      <w:r>
        <w:rPr>
          <w:rFonts w:hint="eastAsia" w:ascii="宋体" w:hAnsi="宋体"/>
          <w:kern w:val="0"/>
          <w:sz w:val="32"/>
          <w:szCs w:val="32"/>
        </w:rPr>
        <w:t>项目名称：重庆市群众艺术馆群星剧院舞台灯光、音响线路改造</w:t>
      </w:r>
    </w:p>
    <w:p w14:paraId="57A8AF1B">
      <w:pPr>
        <w:spacing w:line="360" w:lineRule="auto"/>
        <w:ind w:firstLine="1600" w:firstLineChars="500"/>
        <w:jc w:val="left"/>
        <w:rPr>
          <w:rFonts w:hint="eastAsia" w:ascii="宋体" w:hAnsi="宋体" w:eastAsia="宋体"/>
          <w:kern w:val="0"/>
          <w:sz w:val="32"/>
          <w:szCs w:val="32"/>
          <w:lang w:val="en-US" w:eastAsia="zh-CN"/>
        </w:rPr>
      </w:pPr>
      <w:r>
        <w:rPr>
          <w:rFonts w:hint="eastAsia" w:ascii="宋体" w:hAnsi="宋体"/>
          <w:kern w:val="0"/>
          <w:sz w:val="32"/>
          <w:szCs w:val="32"/>
        </w:rPr>
        <w:t>及舞台乐池机械维修改造</w:t>
      </w:r>
      <w:r>
        <w:rPr>
          <w:rFonts w:hint="eastAsia" w:ascii="宋体" w:hAnsi="宋体"/>
          <w:kern w:val="0"/>
          <w:sz w:val="32"/>
          <w:szCs w:val="32"/>
          <w:lang w:val="en-US" w:eastAsia="zh-CN"/>
        </w:rPr>
        <w:t>项目</w:t>
      </w:r>
    </w:p>
    <w:p w14:paraId="05A3CCD1">
      <w:pPr>
        <w:spacing w:line="360" w:lineRule="auto"/>
        <w:ind w:firstLine="0"/>
        <w:jc w:val="left"/>
        <w:rPr>
          <w:rFonts w:hint="eastAsia" w:ascii="宋体" w:hAnsi="宋体"/>
          <w:kern w:val="0"/>
          <w:sz w:val="32"/>
          <w:szCs w:val="32"/>
        </w:rPr>
      </w:pPr>
      <w:r>
        <w:rPr>
          <w:rFonts w:hint="eastAsia" w:ascii="宋体" w:hAnsi="宋体"/>
          <w:kern w:val="0"/>
          <w:sz w:val="32"/>
          <w:szCs w:val="32"/>
        </w:rPr>
        <w:t>项目编号：ZB20251021B090</w:t>
      </w:r>
    </w:p>
    <w:p w14:paraId="3A3236EA">
      <w:pPr>
        <w:autoSpaceDE w:val="0"/>
        <w:autoSpaceDN w:val="0"/>
        <w:adjustRightInd w:val="0"/>
        <w:snapToGrid w:val="0"/>
        <w:spacing w:line="360" w:lineRule="auto"/>
        <w:ind w:firstLine="400"/>
        <w:jc w:val="left"/>
        <w:rPr>
          <w:rFonts w:hint="eastAsia" w:ascii="宋体" w:hAnsi="宋体"/>
          <w:kern w:val="0"/>
          <w:sz w:val="20"/>
          <w:szCs w:val="20"/>
        </w:rPr>
      </w:pPr>
    </w:p>
    <w:p w14:paraId="341F3214">
      <w:pPr>
        <w:autoSpaceDE w:val="0"/>
        <w:autoSpaceDN w:val="0"/>
        <w:adjustRightInd w:val="0"/>
        <w:snapToGrid w:val="0"/>
        <w:spacing w:line="360" w:lineRule="auto"/>
        <w:ind w:firstLine="400"/>
        <w:jc w:val="left"/>
        <w:rPr>
          <w:rFonts w:hint="eastAsia" w:ascii="宋体" w:hAnsi="宋体"/>
          <w:kern w:val="0"/>
          <w:sz w:val="20"/>
          <w:szCs w:val="20"/>
        </w:rPr>
      </w:pPr>
    </w:p>
    <w:p w14:paraId="1D60CCA8">
      <w:pPr>
        <w:autoSpaceDE w:val="0"/>
        <w:autoSpaceDN w:val="0"/>
        <w:adjustRightInd w:val="0"/>
        <w:snapToGrid w:val="0"/>
        <w:spacing w:line="360" w:lineRule="auto"/>
        <w:ind w:firstLine="400"/>
        <w:jc w:val="left"/>
        <w:rPr>
          <w:rFonts w:hint="eastAsia" w:ascii="宋体" w:hAnsi="宋体"/>
          <w:kern w:val="0"/>
          <w:sz w:val="20"/>
          <w:szCs w:val="20"/>
        </w:rPr>
      </w:pPr>
    </w:p>
    <w:p w14:paraId="361DCD2C">
      <w:pPr>
        <w:autoSpaceDE w:val="0"/>
        <w:autoSpaceDN w:val="0"/>
        <w:adjustRightInd w:val="0"/>
        <w:snapToGrid w:val="0"/>
        <w:spacing w:line="360" w:lineRule="auto"/>
        <w:ind w:firstLine="400"/>
        <w:jc w:val="left"/>
        <w:rPr>
          <w:rFonts w:hint="eastAsia" w:ascii="宋体" w:hAnsi="宋体"/>
          <w:kern w:val="0"/>
          <w:sz w:val="20"/>
          <w:szCs w:val="20"/>
        </w:rPr>
      </w:pPr>
    </w:p>
    <w:p w14:paraId="12014688">
      <w:pPr>
        <w:autoSpaceDE w:val="0"/>
        <w:autoSpaceDN w:val="0"/>
        <w:adjustRightInd w:val="0"/>
        <w:snapToGrid w:val="0"/>
        <w:spacing w:line="360" w:lineRule="auto"/>
        <w:ind w:firstLine="400"/>
        <w:jc w:val="left"/>
        <w:rPr>
          <w:rFonts w:hint="eastAsia" w:ascii="宋体" w:hAnsi="宋体"/>
          <w:kern w:val="0"/>
          <w:sz w:val="20"/>
          <w:szCs w:val="20"/>
        </w:rPr>
      </w:pPr>
    </w:p>
    <w:p w14:paraId="7ED19CB1">
      <w:pPr>
        <w:autoSpaceDE w:val="0"/>
        <w:autoSpaceDN w:val="0"/>
        <w:adjustRightInd w:val="0"/>
        <w:snapToGrid w:val="0"/>
        <w:spacing w:line="360" w:lineRule="auto"/>
        <w:ind w:firstLine="400"/>
        <w:jc w:val="left"/>
        <w:rPr>
          <w:rFonts w:hint="eastAsia" w:ascii="宋体" w:hAnsi="宋体"/>
          <w:kern w:val="0"/>
          <w:sz w:val="20"/>
          <w:szCs w:val="20"/>
        </w:rPr>
      </w:pPr>
    </w:p>
    <w:p w14:paraId="65434463">
      <w:pPr>
        <w:autoSpaceDE w:val="0"/>
        <w:autoSpaceDN w:val="0"/>
        <w:adjustRightInd w:val="0"/>
        <w:snapToGrid w:val="0"/>
        <w:spacing w:line="360" w:lineRule="auto"/>
        <w:ind w:firstLine="0"/>
        <w:jc w:val="center"/>
        <w:rPr>
          <w:rFonts w:hint="eastAsia" w:ascii="宋体" w:hAnsi="宋体"/>
          <w:kern w:val="0"/>
          <w:sz w:val="72"/>
          <w:szCs w:val="72"/>
        </w:rPr>
      </w:pPr>
      <w:r>
        <w:rPr>
          <w:rFonts w:hint="eastAsia" w:ascii="宋体" w:hAnsi="宋体"/>
          <w:kern w:val="0"/>
          <w:sz w:val="72"/>
          <w:szCs w:val="72"/>
        </w:rPr>
        <w:t>竞争性比选</w:t>
      </w:r>
      <w:r>
        <w:rPr>
          <w:rFonts w:ascii="宋体" w:hAnsi="宋体"/>
          <w:kern w:val="0"/>
          <w:sz w:val="72"/>
          <w:szCs w:val="72"/>
        </w:rPr>
        <w:t>文件</w:t>
      </w:r>
    </w:p>
    <w:p w14:paraId="20BC54F2">
      <w:pPr>
        <w:autoSpaceDE w:val="0"/>
        <w:autoSpaceDN w:val="0"/>
        <w:adjustRightInd w:val="0"/>
        <w:snapToGrid w:val="0"/>
        <w:spacing w:line="360" w:lineRule="auto"/>
        <w:ind w:firstLine="200"/>
        <w:jc w:val="center"/>
        <w:rPr>
          <w:rFonts w:hint="eastAsia" w:ascii="宋体" w:hAnsi="宋体"/>
          <w:kern w:val="0"/>
          <w:sz w:val="10"/>
          <w:szCs w:val="10"/>
        </w:rPr>
      </w:pPr>
    </w:p>
    <w:p w14:paraId="3B1DB8DF">
      <w:pPr>
        <w:autoSpaceDE w:val="0"/>
        <w:autoSpaceDN w:val="0"/>
        <w:adjustRightInd w:val="0"/>
        <w:snapToGrid w:val="0"/>
        <w:spacing w:line="360" w:lineRule="auto"/>
        <w:ind w:firstLine="0"/>
        <w:jc w:val="center"/>
        <w:rPr>
          <w:rFonts w:hint="eastAsia" w:ascii="宋体" w:hAnsi="宋体"/>
          <w:kern w:val="0"/>
          <w:sz w:val="20"/>
          <w:szCs w:val="20"/>
        </w:rPr>
      </w:pPr>
      <w:r>
        <w:rPr>
          <w:rFonts w:ascii="仿宋" w:hAnsi="仿宋" w:eastAsia="仿宋" w:cs="仿宋"/>
          <w:b/>
          <w:bCs/>
          <w:sz w:val="72"/>
          <w:szCs w:val="72"/>
        </w:rPr>
        <w:drawing>
          <wp:inline distT="0" distB="0" distL="114300" distR="114300">
            <wp:extent cx="2305050" cy="2205355"/>
            <wp:effectExtent l="0" t="0" r="0" b="4445"/>
            <wp:docPr id="7" name="图片 7"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OGO1"/>
                    <pic:cNvPicPr>
                      <a:picLocks noChangeAspect="1"/>
                    </pic:cNvPicPr>
                  </pic:nvPicPr>
                  <pic:blipFill>
                    <a:blip r:embed="rId11"/>
                    <a:stretch>
                      <a:fillRect/>
                    </a:stretch>
                  </pic:blipFill>
                  <pic:spPr>
                    <a:xfrm>
                      <a:off x="0" y="0"/>
                      <a:ext cx="2305050" cy="2205355"/>
                    </a:xfrm>
                    <a:prstGeom prst="rect">
                      <a:avLst/>
                    </a:prstGeom>
                  </pic:spPr>
                </pic:pic>
              </a:graphicData>
            </a:graphic>
          </wp:inline>
        </w:drawing>
      </w:r>
    </w:p>
    <w:p w14:paraId="460104D3">
      <w:pPr>
        <w:autoSpaceDE w:val="0"/>
        <w:autoSpaceDN w:val="0"/>
        <w:adjustRightInd w:val="0"/>
        <w:snapToGrid w:val="0"/>
        <w:spacing w:line="360" w:lineRule="auto"/>
        <w:ind w:firstLine="400"/>
        <w:rPr>
          <w:rFonts w:hint="eastAsia" w:ascii="宋体" w:hAnsi="宋体"/>
          <w:kern w:val="0"/>
          <w:sz w:val="20"/>
          <w:szCs w:val="20"/>
        </w:rPr>
      </w:pPr>
    </w:p>
    <w:p w14:paraId="766F4A60">
      <w:pPr>
        <w:autoSpaceDE w:val="0"/>
        <w:autoSpaceDN w:val="0"/>
        <w:adjustRightInd w:val="0"/>
        <w:snapToGrid w:val="0"/>
        <w:spacing w:line="360" w:lineRule="auto"/>
        <w:ind w:firstLine="400"/>
        <w:rPr>
          <w:rFonts w:hint="eastAsia" w:ascii="宋体" w:hAnsi="宋体"/>
          <w:kern w:val="0"/>
          <w:sz w:val="20"/>
          <w:szCs w:val="20"/>
        </w:rPr>
      </w:pPr>
    </w:p>
    <w:p w14:paraId="4D089ED6">
      <w:pPr>
        <w:autoSpaceDE w:val="0"/>
        <w:autoSpaceDN w:val="0"/>
        <w:adjustRightInd w:val="0"/>
        <w:snapToGrid w:val="0"/>
        <w:spacing w:line="360" w:lineRule="auto"/>
        <w:ind w:firstLine="400"/>
        <w:rPr>
          <w:rFonts w:hint="eastAsia" w:ascii="宋体" w:hAnsi="宋体"/>
          <w:kern w:val="0"/>
          <w:sz w:val="20"/>
          <w:szCs w:val="20"/>
        </w:rPr>
      </w:pPr>
    </w:p>
    <w:p w14:paraId="740D3C14">
      <w:pPr>
        <w:tabs>
          <w:tab w:val="left" w:pos="6219"/>
        </w:tabs>
        <w:autoSpaceDE w:val="0"/>
        <w:autoSpaceDN w:val="0"/>
        <w:adjustRightInd w:val="0"/>
        <w:snapToGrid w:val="0"/>
        <w:spacing w:line="360" w:lineRule="auto"/>
        <w:ind w:firstLine="551"/>
        <w:jc w:val="center"/>
        <w:rPr>
          <w:rFonts w:hint="eastAsia" w:ascii="宋体" w:hAnsi="宋体"/>
          <w:bCs/>
          <w:w w:val="99"/>
          <w:kern w:val="0"/>
          <w:sz w:val="28"/>
          <w:szCs w:val="28"/>
        </w:rPr>
      </w:pPr>
      <w:r>
        <w:rPr>
          <w:rFonts w:hint="eastAsia" w:ascii="宋体" w:hAnsi="宋体"/>
          <w:bCs/>
          <w:w w:val="99"/>
          <w:kern w:val="0"/>
          <w:sz w:val="28"/>
          <w:szCs w:val="28"/>
        </w:rPr>
        <w:t xml:space="preserve">比   选   </w:t>
      </w:r>
      <w:r>
        <w:rPr>
          <w:rFonts w:ascii="宋体" w:hAnsi="宋体"/>
          <w:bCs/>
          <w:w w:val="99"/>
          <w:kern w:val="0"/>
          <w:sz w:val="28"/>
          <w:szCs w:val="28"/>
        </w:rPr>
        <w:t>人：</w:t>
      </w:r>
      <w:r>
        <w:rPr>
          <w:rFonts w:hint="eastAsia" w:ascii="宋体" w:hAnsi="宋体"/>
          <w:bCs/>
          <w:w w:val="99"/>
          <w:kern w:val="0"/>
          <w:sz w:val="28"/>
          <w:szCs w:val="28"/>
          <w:u w:val="single"/>
        </w:rPr>
        <w:t>重庆市</w:t>
      </w:r>
      <w:r>
        <w:rPr>
          <w:rFonts w:hint="eastAsia" w:ascii="宋体" w:hAnsi="宋体"/>
          <w:bCs/>
          <w:w w:val="99"/>
          <w:kern w:val="0"/>
          <w:sz w:val="28"/>
          <w:szCs w:val="28"/>
          <w:u w:val="single"/>
          <w:lang w:val="en-US" w:eastAsia="zh-CN"/>
        </w:rPr>
        <w:t>群众艺术馆</w:t>
      </w:r>
      <w:r>
        <w:rPr>
          <w:rFonts w:ascii="宋体" w:hAnsi="宋体"/>
          <w:bCs/>
          <w:w w:val="99"/>
          <w:kern w:val="0"/>
          <w:sz w:val="28"/>
          <w:szCs w:val="28"/>
        </w:rPr>
        <w:t>（盖单位法人章）</w:t>
      </w:r>
    </w:p>
    <w:p w14:paraId="598743C7">
      <w:pPr>
        <w:tabs>
          <w:tab w:val="left" w:pos="6252"/>
        </w:tabs>
        <w:autoSpaceDE w:val="0"/>
        <w:autoSpaceDN w:val="0"/>
        <w:adjustRightInd w:val="0"/>
        <w:snapToGrid w:val="0"/>
        <w:spacing w:line="360" w:lineRule="auto"/>
        <w:ind w:firstLine="592"/>
        <w:jc w:val="center"/>
        <w:rPr>
          <w:rFonts w:hint="eastAsia" w:ascii="宋体" w:hAnsi="宋体"/>
          <w:bCs/>
          <w:w w:val="99"/>
          <w:kern w:val="0"/>
          <w:sz w:val="28"/>
          <w:szCs w:val="28"/>
        </w:rPr>
      </w:pPr>
      <w:r>
        <w:rPr>
          <w:rFonts w:hint="eastAsia" w:ascii="宋体" w:hAnsi="宋体"/>
          <w:bCs/>
          <w:spacing w:val="8"/>
          <w:kern w:val="0"/>
          <w:sz w:val="28"/>
          <w:szCs w:val="28"/>
        </w:rPr>
        <w:t>比选</w:t>
      </w:r>
      <w:r>
        <w:rPr>
          <w:rFonts w:ascii="宋体" w:hAnsi="宋体"/>
          <w:bCs/>
          <w:spacing w:val="8"/>
          <w:kern w:val="0"/>
          <w:sz w:val="28"/>
          <w:szCs w:val="28"/>
        </w:rPr>
        <w:t>代理机构：</w:t>
      </w:r>
      <w:r>
        <w:rPr>
          <w:rFonts w:ascii="宋体" w:hAnsi="宋体"/>
          <w:bCs/>
          <w:spacing w:val="8"/>
          <w:kern w:val="0"/>
          <w:sz w:val="28"/>
          <w:szCs w:val="28"/>
          <w:u w:val="single"/>
        </w:rPr>
        <w:t>中建投（重庆）招标代理有限公司</w:t>
      </w:r>
      <w:r>
        <w:rPr>
          <w:rFonts w:ascii="宋体" w:hAnsi="宋体"/>
          <w:bCs/>
          <w:w w:val="99"/>
          <w:kern w:val="0"/>
          <w:sz w:val="28"/>
          <w:szCs w:val="28"/>
        </w:rPr>
        <w:t>（盖单位法人章）</w:t>
      </w:r>
    </w:p>
    <w:p w14:paraId="7E44CC60">
      <w:pPr>
        <w:autoSpaceDE w:val="0"/>
        <w:autoSpaceDN w:val="0"/>
        <w:adjustRightInd w:val="0"/>
        <w:snapToGrid w:val="0"/>
        <w:spacing w:line="360" w:lineRule="auto"/>
        <w:ind w:firstLine="560"/>
        <w:jc w:val="center"/>
        <w:rPr>
          <w:rFonts w:hint="eastAsia" w:ascii="宋体" w:hAnsi="宋体"/>
          <w:bCs/>
          <w:kern w:val="0"/>
          <w:sz w:val="28"/>
          <w:szCs w:val="28"/>
        </w:rPr>
      </w:pPr>
    </w:p>
    <w:p w14:paraId="40138A93">
      <w:pPr>
        <w:autoSpaceDE w:val="0"/>
        <w:autoSpaceDN w:val="0"/>
        <w:adjustRightInd w:val="0"/>
        <w:snapToGrid w:val="0"/>
        <w:spacing w:line="360" w:lineRule="auto"/>
        <w:ind w:firstLine="560"/>
        <w:jc w:val="center"/>
        <w:rPr>
          <w:rFonts w:hint="eastAsia" w:ascii="宋体" w:hAnsi="宋体"/>
          <w:bCs/>
          <w:kern w:val="0"/>
          <w:sz w:val="28"/>
          <w:szCs w:val="28"/>
        </w:rPr>
      </w:pPr>
    </w:p>
    <w:p w14:paraId="1B4FCDB7">
      <w:pPr>
        <w:autoSpaceDE w:val="0"/>
        <w:autoSpaceDN w:val="0"/>
        <w:adjustRightInd w:val="0"/>
        <w:snapToGrid w:val="0"/>
        <w:spacing w:line="360" w:lineRule="auto"/>
        <w:ind w:firstLine="400"/>
        <w:rPr>
          <w:rFonts w:hint="eastAsia" w:ascii="宋体" w:hAnsi="宋体"/>
          <w:bCs/>
          <w:kern w:val="0"/>
          <w:sz w:val="20"/>
          <w:szCs w:val="20"/>
        </w:rPr>
      </w:pPr>
    </w:p>
    <w:p w14:paraId="0168D1D5">
      <w:pPr>
        <w:tabs>
          <w:tab w:val="left" w:pos="6252"/>
        </w:tabs>
        <w:autoSpaceDE w:val="0"/>
        <w:autoSpaceDN w:val="0"/>
        <w:adjustRightInd w:val="0"/>
        <w:snapToGrid w:val="0"/>
        <w:spacing w:line="360" w:lineRule="auto"/>
        <w:ind w:firstLine="592"/>
        <w:jc w:val="center"/>
        <w:rPr>
          <w:rFonts w:hint="eastAsia" w:ascii="宋体" w:hAnsi="宋体"/>
          <w:bCs/>
          <w:spacing w:val="8"/>
          <w:kern w:val="0"/>
          <w:sz w:val="28"/>
          <w:szCs w:val="28"/>
        </w:rPr>
      </w:pPr>
      <w:bookmarkStart w:id="1" w:name="_Toc13210649"/>
      <w:bookmarkStart w:id="2" w:name="_Toc509218549"/>
      <w:bookmarkStart w:id="3" w:name="_Toc536797277"/>
      <w:bookmarkStart w:id="4" w:name="_Toc536621766"/>
      <w:bookmarkStart w:id="5" w:name="_Toc536796736"/>
      <w:r>
        <w:rPr>
          <w:rFonts w:hint="eastAsia" w:ascii="宋体" w:hAnsi="宋体"/>
          <w:bCs/>
          <w:spacing w:val="8"/>
          <w:kern w:val="0"/>
          <w:sz w:val="28"/>
          <w:szCs w:val="28"/>
          <w:u w:val="single"/>
        </w:rPr>
        <w:t>202</w:t>
      </w:r>
      <w:r>
        <w:rPr>
          <w:rFonts w:hint="eastAsia" w:ascii="宋体" w:hAnsi="宋体"/>
          <w:bCs/>
          <w:spacing w:val="8"/>
          <w:kern w:val="0"/>
          <w:sz w:val="28"/>
          <w:szCs w:val="28"/>
          <w:u w:val="single"/>
          <w:lang w:val="en-US" w:eastAsia="zh-CN"/>
        </w:rPr>
        <w:t>5</w:t>
      </w:r>
      <w:r>
        <w:rPr>
          <w:rFonts w:ascii="宋体" w:hAnsi="宋体"/>
          <w:bCs/>
          <w:spacing w:val="8"/>
          <w:kern w:val="0"/>
          <w:sz w:val="28"/>
          <w:szCs w:val="28"/>
        </w:rPr>
        <w:t>年</w:t>
      </w:r>
      <w:r>
        <w:rPr>
          <w:rFonts w:hint="eastAsia" w:ascii="宋体" w:hAnsi="宋体"/>
          <w:bCs/>
          <w:spacing w:val="8"/>
          <w:kern w:val="0"/>
          <w:sz w:val="28"/>
          <w:szCs w:val="28"/>
          <w:u w:val="single"/>
          <w:lang w:val="en-US" w:eastAsia="zh-CN"/>
        </w:rPr>
        <w:t>5</w:t>
      </w:r>
      <w:r>
        <w:rPr>
          <w:rFonts w:ascii="宋体" w:hAnsi="宋体"/>
          <w:bCs/>
          <w:spacing w:val="8"/>
          <w:kern w:val="0"/>
          <w:sz w:val="28"/>
          <w:szCs w:val="28"/>
        </w:rPr>
        <w:t>月</w:t>
      </w:r>
      <w:bookmarkEnd w:id="1"/>
      <w:bookmarkEnd w:id="2"/>
      <w:bookmarkEnd w:id="3"/>
      <w:bookmarkEnd w:id="4"/>
      <w:bookmarkEnd w:id="5"/>
    </w:p>
    <w:p w14:paraId="0AFCD87D">
      <w:pPr>
        <w:pStyle w:val="3"/>
        <w:spacing w:line="360" w:lineRule="auto"/>
        <w:ind w:firstLine="474"/>
        <w:rPr>
          <w:rFonts w:hint="eastAsia" w:ascii="宋体" w:hAnsi="宋体"/>
          <w:w w:val="99"/>
          <w:kern w:val="0"/>
          <w:sz w:val="24"/>
        </w:rPr>
        <w:sectPr>
          <w:headerReference r:id="rId3" w:type="default"/>
          <w:pgSz w:w="11907" w:h="16840"/>
          <w:pgMar w:top="1304" w:right="1134" w:bottom="1304" w:left="1304" w:header="851" w:footer="992" w:gutter="0"/>
          <w:pgNumType w:start="1"/>
          <w:cols w:space="720" w:num="1"/>
          <w:docGrid w:linePitch="312" w:charSpace="0"/>
        </w:sectPr>
      </w:pPr>
    </w:p>
    <w:p w14:paraId="2DF13889">
      <w:pPr>
        <w:ind w:firstLine="880"/>
        <w:jc w:val="center"/>
        <w:rPr>
          <w:rFonts w:hint="eastAsia" w:ascii="宋体" w:hAnsi="宋体"/>
          <w:sz w:val="44"/>
          <w:szCs w:val="44"/>
        </w:rPr>
      </w:pPr>
      <w:bookmarkStart w:id="6" w:name="_Toc23843"/>
      <w:r>
        <w:rPr>
          <w:rFonts w:ascii="宋体" w:hAnsi="宋体"/>
          <w:sz w:val="44"/>
          <w:szCs w:val="44"/>
          <w:lang w:val="zh-CN"/>
        </w:rPr>
        <w:t>目</w:t>
      </w:r>
      <w:r>
        <w:rPr>
          <w:rFonts w:hint="eastAsia" w:ascii="宋体" w:hAnsi="宋体"/>
          <w:sz w:val="44"/>
          <w:szCs w:val="44"/>
          <w:lang w:val="zh-CN"/>
        </w:rPr>
        <w:t xml:space="preserve"> </w:t>
      </w:r>
      <w:r>
        <w:rPr>
          <w:rFonts w:ascii="宋体" w:hAnsi="宋体"/>
          <w:sz w:val="44"/>
          <w:szCs w:val="44"/>
          <w:lang w:val="zh-CN"/>
        </w:rPr>
        <w:t>录</w:t>
      </w:r>
      <w:bookmarkEnd w:id="6"/>
    </w:p>
    <w:p w14:paraId="1049C2DD">
      <w:pPr>
        <w:pStyle w:val="31"/>
        <w:tabs>
          <w:tab w:val="right" w:leader="dot" w:pos="9469"/>
        </w:tabs>
      </w:pPr>
      <w:r>
        <w:rPr>
          <w:rFonts w:ascii="宋体" w:hAnsi="宋体"/>
        </w:rPr>
        <w:fldChar w:fldCharType="begin"/>
      </w:r>
      <w:r>
        <w:rPr>
          <w:rFonts w:ascii="宋体" w:hAnsi="宋体"/>
        </w:rPr>
        <w:instrText xml:space="preserve"> TOC \o "1-3" \h \z \u </w:instrText>
      </w:r>
      <w:r>
        <w:rPr>
          <w:rFonts w:ascii="宋体" w:hAnsi="宋体"/>
        </w:rPr>
        <w:fldChar w:fldCharType="separate"/>
      </w:r>
      <w:r>
        <w:rPr>
          <w:rFonts w:ascii="宋体" w:hAnsi="宋体"/>
          <w:bCs/>
          <w:szCs w:val="20"/>
          <w:lang w:val="zh-CN"/>
        </w:rPr>
        <w:fldChar w:fldCharType="begin"/>
      </w:r>
      <w:r>
        <w:rPr>
          <w:rFonts w:ascii="宋体" w:hAnsi="宋体"/>
          <w:bCs/>
          <w:szCs w:val="20"/>
          <w:lang w:val="zh-CN"/>
        </w:rPr>
        <w:instrText xml:space="preserve"> HYPERLINK \l _Toc11047 </w:instrText>
      </w:r>
      <w:r>
        <w:rPr>
          <w:rFonts w:ascii="宋体" w:hAnsi="宋体"/>
          <w:bCs/>
          <w:szCs w:val="20"/>
          <w:lang w:val="zh-CN"/>
        </w:rPr>
        <w:fldChar w:fldCharType="separate"/>
      </w:r>
      <w:r>
        <w:rPr>
          <w:rFonts w:ascii="宋体" w:hAnsi="宋体"/>
          <w:snapToGrid w:val="0"/>
          <w:kern w:val="0"/>
        </w:rPr>
        <w:t xml:space="preserve">第一章  </w:t>
      </w:r>
      <w:r>
        <w:rPr>
          <w:rFonts w:hint="eastAsia" w:ascii="宋体" w:hAnsi="宋体"/>
          <w:snapToGrid w:val="0"/>
          <w:kern w:val="0"/>
        </w:rPr>
        <w:t>比选</w:t>
      </w:r>
      <w:r>
        <w:rPr>
          <w:rFonts w:ascii="宋体" w:hAnsi="宋体"/>
          <w:snapToGrid w:val="0"/>
          <w:kern w:val="0"/>
        </w:rPr>
        <w:t>公告</w:t>
      </w:r>
      <w:r>
        <w:tab/>
      </w:r>
      <w:r>
        <w:fldChar w:fldCharType="begin"/>
      </w:r>
      <w:r>
        <w:instrText xml:space="preserve"> PAGEREF _Toc11047 \h </w:instrText>
      </w:r>
      <w:r>
        <w:fldChar w:fldCharType="separate"/>
      </w:r>
      <w:r>
        <w:t>4</w:t>
      </w:r>
      <w:r>
        <w:fldChar w:fldCharType="end"/>
      </w:r>
      <w:r>
        <w:rPr>
          <w:rFonts w:ascii="宋体" w:hAnsi="宋体"/>
          <w:bCs/>
          <w:szCs w:val="20"/>
          <w:lang w:val="zh-CN"/>
        </w:rPr>
        <w:fldChar w:fldCharType="end"/>
      </w:r>
    </w:p>
    <w:p w14:paraId="51848A99">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_Toc9767 </w:instrText>
      </w:r>
      <w:r>
        <w:rPr>
          <w:rFonts w:ascii="宋体" w:hAnsi="宋体"/>
          <w:bCs/>
          <w:szCs w:val="20"/>
          <w:lang w:val="zh-CN"/>
        </w:rPr>
        <w:fldChar w:fldCharType="separate"/>
      </w:r>
      <w:r>
        <w:rPr>
          <w:rFonts w:ascii="宋体" w:hAnsi="宋体"/>
          <w:snapToGrid w:val="0"/>
          <w:szCs w:val="28"/>
        </w:rPr>
        <w:t xml:space="preserve">1. </w:t>
      </w:r>
      <w:r>
        <w:rPr>
          <w:rFonts w:hint="eastAsia" w:ascii="宋体" w:hAnsi="宋体"/>
          <w:snapToGrid w:val="0"/>
          <w:szCs w:val="28"/>
        </w:rPr>
        <w:t xml:space="preserve"> 比选</w:t>
      </w:r>
      <w:r>
        <w:rPr>
          <w:rFonts w:ascii="宋体" w:hAnsi="宋体"/>
          <w:snapToGrid w:val="0"/>
          <w:szCs w:val="28"/>
        </w:rPr>
        <w:t>条件</w:t>
      </w:r>
      <w:r>
        <w:tab/>
      </w:r>
      <w:r>
        <w:fldChar w:fldCharType="begin"/>
      </w:r>
      <w:r>
        <w:instrText xml:space="preserve"> PAGEREF _Toc9767 \h </w:instrText>
      </w:r>
      <w:r>
        <w:fldChar w:fldCharType="separate"/>
      </w:r>
      <w:r>
        <w:t>4</w:t>
      </w:r>
      <w:r>
        <w:fldChar w:fldCharType="end"/>
      </w:r>
      <w:r>
        <w:rPr>
          <w:rFonts w:ascii="宋体" w:hAnsi="宋体"/>
          <w:bCs/>
          <w:szCs w:val="20"/>
          <w:lang w:val="zh-CN"/>
        </w:rPr>
        <w:fldChar w:fldCharType="end"/>
      </w:r>
    </w:p>
    <w:p w14:paraId="1C60373E">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_Toc1549 </w:instrText>
      </w:r>
      <w:r>
        <w:rPr>
          <w:rFonts w:ascii="宋体" w:hAnsi="宋体"/>
          <w:bCs/>
          <w:szCs w:val="20"/>
          <w:lang w:val="zh-CN"/>
        </w:rPr>
        <w:fldChar w:fldCharType="separate"/>
      </w:r>
      <w:r>
        <w:rPr>
          <w:rFonts w:ascii="宋体" w:hAnsi="宋体"/>
          <w:snapToGrid w:val="0"/>
          <w:szCs w:val="28"/>
        </w:rPr>
        <w:t>2.</w:t>
      </w:r>
      <w:r>
        <w:rPr>
          <w:rFonts w:hint="eastAsia" w:ascii="宋体" w:hAnsi="宋体"/>
          <w:snapToGrid w:val="0"/>
          <w:szCs w:val="28"/>
        </w:rPr>
        <w:t xml:space="preserve"> </w:t>
      </w:r>
      <w:r>
        <w:rPr>
          <w:rFonts w:ascii="宋体" w:hAnsi="宋体"/>
          <w:snapToGrid w:val="0"/>
          <w:szCs w:val="28"/>
        </w:rPr>
        <w:t xml:space="preserve"> 项目概况与</w:t>
      </w:r>
      <w:r>
        <w:rPr>
          <w:rFonts w:hint="eastAsia" w:ascii="宋体" w:hAnsi="宋体"/>
          <w:snapToGrid w:val="0"/>
          <w:szCs w:val="28"/>
        </w:rPr>
        <w:t>比选</w:t>
      </w:r>
      <w:r>
        <w:rPr>
          <w:rFonts w:ascii="宋体" w:hAnsi="宋体"/>
          <w:snapToGrid w:val="0"/>
          <w:szCs w:val="28"/>
        </w:rPr>
        <w:t>范围</w:t>
      </w:r>
      <w:r>
        <w:tab/>
      </w:r>
      <w:r>
        <w:fldChar w:fldCharType="begin"/>
      </w:r>
      <w:r>
        <w:instrText xml:space="preserve"> PAGEREF _Toc1549 \h </w:instrText>
      </w:r>
      <w:r>
        <w:fldChar w:fldCharType="separate"/>
      </w:r>
      <w:r>
        <w:t>4</w:t>
      </w:r>
      <w:r>
        <w:fldChar w:fldCharType="end"/>
      </w:r>
      <w:r>
        <w:rPr>
          <w:rFonts w:ascii="宋体" w:hAnsi="宋体"/>
          <w:bCs/>
          <w:szCs w:val="20"/>
          <w:lang w:val="zh-CN"/>
        </w:rPr>
        <w:fldChar w:fldCharType="end"/>
      </w:r>
    </w:p>
    <w:p w14:paraId="1D5DF7DC">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_Toc31591 </w:instrText>
      </w:r>
      <w:r>
        <w:rPr>
          <w:rFonts w:ascii="宋体" w:hAnsi="宋体"/>
          <w:bCs/>
          <w:szCs w:val="20"/>
          <w:lang w:val="zh-CN"/>
        </w:rPr>
        <w:fldChar w:fldCharType="separate"/>
      </w:r>
      <w:r>
        <w:rPr>
          <w:rFonts w:ascii="宋体" w:hAnsi="宋体"/>
          <w:snapToGrid w:val="0"/>
          <w:szCs w:val="28"/>
        </w:rPr>
        <w:t xml:space="preserve">3. </w:t>
      </w:r>
      <w:r>
        <w:rPr>
          <w:rFonts w:hint="eastAsia" w:ascii="宋体" w:hAnsi="宋体"/>
          <w:snapToGrid w:val="0"/>
          <w:szCs w:val="28"/>
        </w:rPr>
        <w:t xml:space="preserve"> 竞选人</w:t>
      </w:r>
      <w:r>
        <w:rPr>
          <w:rFonts w:ascii="宋体" w:hAnsi="宋体"/>
          <w:snapToGrid w:val="0"/>
          <w:szCs w:val="28"/>
        </w:rPr>
        <w:t>资格要求</w:t>
      </w:r>
      <w:r>
        <w:tab/>
      </w:r>
      <w:r>
        <w:fldChar w:fldCharType="begin"/>
      </w:r>
      <w:r>
        <w:instrText xml:space="preserve"> PAGEREF _Toc31591 \h </w:instrText>
      </w:r>
      <w:r>
        <w:fldChar w:fldCharType="separate"/>
      </w:r>
      <w:r>
        <w:t>4</w:t>
      </w:r>
      <w:r>
        <w:fldChar w:fldCharType="end"/>
      </w:r>
      <w:r>
        <w:rPr>
          <w:rFonts w:ascii="宋体" w:hAnsi="宋体"/>
          <w:bCs/>
          <w:szCs w:val="20"/>
          <w:lang w:val="zh-CN"/>
        </w:rPr>
        <w:fldChar w:fldCharType="end"/>
      </w:r>
    </w:p>
    <w:p w14:paraId="52613E05">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_Toc26649 </w:instrText>
      </w:r>
      <w:r>
        <w:rPr>
          <w:rFonts w:ascii="宋体" w:hAnsi="宋体"/>
          <w:bCs/>
          <w:szCs w:val="20"/>
          <w:lang w:val="zh-CN"/>
        </w:rPr>
        <w:fldChar w:fldCharType="separate"/>
      </w:r>
      <w:r>
        <w:rPr>
          <w:rFonts w:hint="eastAsia" w:ascii="宋体" w:hAnsi="宋体"/>
          <w:snapToGrid w:val="0"/>
          <w:szCs w:val="28"/>
        </w:rPr>
        <w:t>4</w:t>
      </w:r>
      <w:r>
        <w:rPr>
          <w:rFonts w:ascii="宋体" w:hAnsi="宋体"/>
          <w:snapToGrid w:val="0"/>
          <w:szCs w:val="28"/>
        </w:rPr>
        <w:t xml:space="preserve">. </w:t>
      </w:r>
      <w:r>
        <w:rPr>
          <w:rFonts w:hint="eastAsia" w:ascii="宋体" w:hAnsi="宋体"/>
          <w:snapToGrid w:val="0"/>
          <w:szCs w:val="28"/>
        </w:rPr>
        <w:t xml:space="preserve"> 竞争性比选</w:t>
      </w:r>
      <w:r>
        <w:rPr>
          <w:rFonts w:ascii="宋体" w:hAnsi="宋体"/>
          <w:snapToGrid w:val="0"/>
          <w:szCs w:val="28"/>
        </w:rPr>
        <w:t>文件的获取</w:t>
      </w:r>
      <w:r>
        <w:tab/>
      </w:r>
      <w:r>
        <w:fldChar w:fldCharType="begin"/>
      </w:r>
      <w:r>
        <w:instrText xml:space="preserve"> PAGEREF _Toc26649 \h </w:instrText>
      </w:r>
      <w:r>
        <w:fldChar w:fldCharType="separate"/>
      </w:r>
      <w:r>
        <w:t>4</w:t>
      </w:r>
      <w:r>
        <w:fldChar w:fldCharType="end"/>
      </w:r>
      <w:r>
        <w:rPr>
          <w:rFonts w:ascii="宋体" w:hAnsi="宋体"/>
          <w:bCs/>
          <w:szCs w:val="20"/>
          <w:lang w:val="zh-CN"/>
        </w:rPr>
        <w:fldChar w:fldCharType="end"/>
      </w:r>
    </w:p>
    <w:p w14:paraId="79E68C92">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_Toc30047 </w:instrText>
      </w:r>
      <w:r>
        <w:rPr>
          <w:rFonts w:ascii="宋体" w:hAnsi="宋体"/>
          <w:bCs/>
          <w:szCs w:val="20"/>
          <w:lang w:val="zh-CN"/>
        </w:rPr>
        <w:fldChar w:fldCharType="separate"/>
      </w:r>
      <w:r>
        <w:rPr>
          <w:rFonts w:hint="eastAsia" w:ascii="宋体" w:hAnsi="宋体"/>
          <w:snapToGrid w:val="0"/>
          <w:szCs w:val="28"/>
        </w:rPr>
        <w:t>5</w:t>
      </w:r>
      <w:r>
        <w:rPr>
          <w:rFonts w:ascii="宋体" w:hAnsi="宋体"/>
          <w:snapToGrid w:val="0"/>
          <w:szCs w:val="28"/>
        </w:rPr>
        <w:t xml:space="preserve">. </w:t>
      </w:r>
      <w:r>
        <w:rPr>
          <w:rFonts w:hint="eastAsia" w:ascii="宋体" w:hAnsi="宋体"/>
          <w:snapToGrid w:val="0"/>
          <w:szCs w:val="28"/>
        </w:rPr>
        <w:t xml:space="preserve"> </w:t>
      </w:r>
      <w:r>
        <w:rPr>
          <w:rFonts w:hint="eastAsia" w:ascii="宋体" w:hAnsi="宋体"/>
          <w:snapToGrid w:val="0"/>
          <w:szCs w:val="28"/>
          <w:lang w:val="en-US" w:eastAsia="zh-CN"/>
        </w:rPr>
        <w:t>竞选保证金</w:t>
      </w:r>
      <w:r>
        <w:tab/>
      </w:r>
      <w:r>
        <w:fldChar w:fldCharType="begin"/>
      </w:r>
      <w:r>
        <w:instrText xml:space="preserve"> PAGEREF _Toc30047 \h </w:instrText>
      </w:r>
      <w:r>
        <w:fldChar w:fldCharType="separate"/>
      </w:r>
      <w:r>
        <w:t>5</w:t>
      </w:r>
      <w:r>
        <w:fldChar w:fldCharType="end"/>
      </w:r>
      <w:r>
        <w:rPr>
          <w:rFonts w:ascii="宋体" w:hAnsi="宋体"/>
          <w:bCs/>
          <w:szCs w:val="20"/>
          <w:lang w:val="zh-CN"/>
        </w:rPr>
        <w:fldChar w:fldCharType="end"/>
      </w:r>
    </w:p>
    <w:p w14:paraId="01ECC8FC">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_Toc1898 </w:instrText>
      </w:r>
      <w:r>
        <w:rPr>
          <w:rFonts w:ascii="宋体" w:hAnsi="宋体"/>
          <w:bCs/>
          <w:szCs w:val="20"/>
          <w:lang w:val="zh-CN"/>
        </w:rPr>
        <w:fldChar w:fldCharType="separate"/>
      </w:r>
      <w:r>
        <w:rPr>
          <w:rFonts w:hint="eastAsia" w:ascii="宋体" w:hAnsi="宋体"/>
          <w:snapToGrid w:val="0"/>
          <w:szCs w:val="28"/>
          <w:lang w:val="en-US" w:eastAsia="zh-CN"/>
        </w:rPr>
        <w:t>6.</w:t>
      </w:r>
      <w:r>
        <w:rPr>
          <w:rFonts w:hint="eastAsia" w:ascii="宋体" w:hAnsi="宋体"/>
          <w:snapToGrid w:val="0"/>
          <w:szCs w:val="28"/>
        </w:rPr>
        <w:t>竞选</w:t>
      </w:r>
      <w:r>
        <w:rPr>
          <w:rFonts w:ascii="宋体" w:hAnsi="宋体"/>
          <w:snapToGrid w:val="0"/>
          <w:szCs w:val="28"/>
        </w:rPr>
        <w:t>文件的递交</w:t>
      </w:r>
      <w:r>
        <w:tab/>
      </w:r>
      <w:r>
        <w:fldChar w:fldCharType="begin"/>
      </w:r>
      <w:r>
        <w:instrText xml:space="preserve"> PAGEREF _Toc1898 \h </w:instrText>
      </w:r>
      <w:r>
        <w:fldChar w:fldCharType="separate"/>
      </w:r>
      <w:r>
        <w:t>5</w:t>
      </w:r>
      <w:r>
        <w:fldChar w:fldCharType="end"/>
      </w:r>
      <w:r>
        <w:rPr>
          <w:rFonts w:ascii="宋体" w:hAnsi="宋体"/>
          <w:bCs/>
          <w:szCs w:val="20"/>
          <w:lang w:val="zh-CN"/>
        </w:rPr>
        <w:fldChar w:fldCharType="end"/>
      </w:r>
    </w:p>
    <w:p w14:paraId="356D3E78">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_Toc18406 </w:instrText>
      </w:r>
      <w:r>
        <w:rPr>
          <w:rFonts w:ascii="宋体" w:hAnsi="宋体"/>
          <w:bCs/>
          <w:szCs w:val="20"/>
          <w:lang w:val="zh-CN"/>
        </w:rPr>
        <w:fldChar w:fldCharType="separate"/>
      </w:r>
      <w:r>
        <w:rPr>
          <w:rFonts w:hint="eastAsia" w:ascii="宋体" w:hAnsi="宋体"/>
          <w:snapToGrid w:val="0"/>
          <w:szCs w:val="28"/>
          <w:lang w:val="en-US" w:eastAsia="zh-CN"/>
        </w:rPr>
        <w:t>7</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发布公告的媒介</w:t>
      </w:r>
      <w:r>
        <w:tab/>
      </w:r>
      <w:r>
        <w:fldChar w:fldCharType="begin"/>
      </w:r>
      <w:r>
        <w:instrText xml:space="preserve"> PAGEREF _Toc18406 \h </w:instrText>
      </w:r>
      <w:r>
        <w:fldChar w:fldCharType="separate"/>
      </w:r>
      <w:r>
        <w:t>6</w:t>
      </w:r>
      <w:r>
        <w:fldChar w:fldCharType="end"/>
      </w:r>
      <w:r>
        <w:rPr>
          <w:rFonts w:ascii="宋体" w:hAnsi="宋体"/>
          <w:bCs/>
          <w:szCs w:val="20"/>
          <w:lang w:val="zh-CN"/>
        </w:rPr>
        <w:fldChar w:fldCharType="end"/>
      </w:r>
    </w:p>
    <w:p w14:paraId="6526F063">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_Toc30216 </w:instrText>
      </w:r>
      <w:r>
        <w:rPr>
          <w:rFonts w:ascii="宋体" w:hAnsi="宋体"/>
          <w:bCs/>
          <w:szCs w:val="20"/>
          <w:lang w:val="zh-CN"/>
        </w:rPr>
        <w:fldChar w:fldCharType="separate"/>
      </w:r>
      <w:r>
        <w:rPr>
          <w:rFonts w:hint="eastAsia" w:ascii="宋体" w:hAnsi="宋体"/>
          <w:snapToGrid w:val="0"/>
          <w:szCs w:val="28"/>
          <w:lang w:val="en-US" w:eastAsia="zh-CN"/>
        </w:rPr>
        <w:t>8</w:t>
      </w:r>
      <w:r>
        <w:rPr>
          <w:rFonts w:ascii="宋体" w:hAnsi="宋体"/>
          <w:snapToGrid w:val="0"/>
          <w:szCs w:val="28"/>
        </w:rPr>
        <w:t xml:space="preserve">. </w:t>
      </w:r>
      <w:r>
        <w:rPr>
          <w:rFonts w:hint="eastAsia" w:ascii="宋体" w:hAnsi="宋体"/>
          <w:snapToGrid w:val="0"/>
          <w:szCs w:val="28"/>
        </w:rPr>
        <w:t xml:space="preserve"> </w:t>
      </w:r>
      <w:r>
        <w:rPr>
          <w:rFonts w:ascii="宋体" w:hAnsi="宋体"/>
          <w:snapToGrid w:val="0"/>
          <w:szCs w:val="28"/>
        </w:rPr>
        <w:t>联系方式</w:t>
      </w:r>
      <w:r>
        <w:tab/>
      </w:r>
      <w:r>
        <w:fldChar w:fldCharType="begin"/>
      </w:r>
      <w:r>
        <w:instrText xml:space="preserve"> PAGEREF _Toc30216 \h </w:instrText>
      </w:r>
      <w:r>
        <w:fldChar w:fldCharType="separate"/>
      </w:r>
      <w:r>
        <w:t>6</w:t>
      </w:r>
      <w:r>
        <w:fldChar w:fldCharType="end"/>
      </w:r>
      <w:r>
        <w:rPr>
          <w:rFonts w:ascii="宋体" w:hAnsi="宋体"/>
          <w:bCs/>
          <w:szCs w:val="20"/>
          <w:lang w:val="zh-CN"/>
        </w:rPr>
        <w:fldChar w:fldCharType="end"/>
      </w:r>
    </w:p>
    <w:p w14:paraId="7AAF2A57">
      <w:pPr>
        <w:pStyle w:val="31"/>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_Toc25232 </w:instrText>
      </w:r>
      <w:r>
        <w:rPr>
          <w:rFonts w:ascii="宋体" w:hAnsi="宋体"/>
          <w:bCs/>
          <w:szCs w:val="20"/>
          <w:lang w:val="zh-CN"/>
        </w:rPr>
        <w:fldChar w:fldCharType="separate"/>
      </w:r>
      <w:r>
        <w:rPr>
          <w:rFonts w:ascii="宋体" w:hAnsi="宋体"/>
          <w:snapToGrid w:val="0"/>
          <w:kern w:val="0"/>
        </w:rPr>
        <w:t xml:space="preserve">第二章  </w:t>
      </w:r>
      <w:r>
        <w:rPr>
          <w:rFonts w:hint="eastAsia" w:ascii="宋体" w:hAnsi="宋体"/>
          <w:snapToGrid w:val="0"/>
          <w:kern w:val="0"/>
        </w:rPr>
        <w:t>竞选人</w:t>
      </w:r>
      <w:r>
        <w:rPr>
          <w:rFonts w:ascii="宋体" w:hAnsi="宋体"/>
          <w:snapToGrid w:val="0"/>
          <w:kern w:val="0"/>
        </w:rPr>
        <w:t>须知</w:t>
      </w:r>
      <w:r>
        <w:tab/>
      </w:r>
      <w:r>
        <w:fldChar w:fldCharType="begin"/>
      </w:r>
      <w:r>
        <w:instrText xml:space="preserve"> PAGEREF _Toc25232 \h </w:instrText>
      </w:r>
      <w:r>
        <w:fldChar w:fldCharType="separate"/>
      </w:r>
      <w:r>
        <w:t>7</w:t>
      </w:r>
      <w:r>
        <w:fldChar w:fldCharType="end"/>
      </w:r>
      <w:r>
        <w:rPr>
          <w:rFonts w:ascii="宋体" w:hAnsi="宋体"/>
          <w:bCs/>
          <w:szCs w:val="20"/>
          <w:lang w:val="zh-CN"/>
        </w:rPr>
        <w:fldChar w:fldCharType="end"/>
      </w:r>
    </w:p>
    <w:p w14:paraId="46211E8B">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_Toc10013 </w:instrText>
      </w:r>
      <w:r>
        <w:rPr>
          <w:rFonts w:ascii="宋体" w:hAnsi="宋体"/>
          <w:bCs/>
          <w:szCs w:val="20"/>
          <w:lang w:val="zh-CN"/>
        </w:rPr>
        <w:fldChar w:fldCharType="separate"/>
      </w:r>
      <w:r>
        <w:rPr>
          <w:rFonts w:hint="eastAsia" w:ascii="宋体" w:hAnsi="宋体"/>
        </w:rPr>
        <w:t>竞选人须知前附表</w:t>
      </w:r>
      <w:r>
        <w:tab/>
      </w:r>
      <w:r>
        <w:fldChar w:fldCharType="begin"/>
      </w:r>
      <w:r>
        <w:instrText xml:space="preserve"> PAGEREF _Toc10013 \h </w:instrText>
      </w:r>
      <w:r>
        <w:fldChar w:fldCharType="separate"/>
      </w:r>
      <w:r>
        <w:t>7</w:t>
      </w:r>
      <w:r>
        <w:fldChar w:fldCharType="end"/>
      </w:r>
      <w:r>
        <w:rPr>
          <w:rFonts w:ascii="宋体" w:hAnsi="宋体"/>
          <w:bCs/>
          <w:szCs w:val="20"/>
          <w:lang w:val="zh-CN"/>
        </w:rPr>
        <w:fldChar w:fldCharType="end"/>
      </w:r>
    </w:p>
    <w:p w14:paraId="4FD9A0C9">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_Toc11836 </w:instrText>
      </w:r>
      <w:r>
        <w:rPr>
          <w:rFonts w:ascii="宋体" w:hAnsi="宋体"/>
          <w:bCs/>
          <w:szCs w:val="20"/>
          <w:lang w:val="zh-CN"/>
        </w:rPr>
        <w:fldChar w:fldCharType="separate"/>
      </w:r>
      <w:r>
        <w:rPr>
          <w:rFonts w:ascii="宋体" w:hAnsi="宋体"/>
          <w:snapToGrid w:val="0"/>
        </w:rPr>
        <w:t>1.  总则</w:t>
      </w:r>
      <w:r>
        <w:tab/>
      </w:r>
      <w:r>
        <w:fldChar w:fldCharType="begin"/>
      </w:r>
      <w:r>
        <w:instrText xml:space="preserve"> PAGEREF _Toc11836 \h </w:instrText>
      </w:r>
      <w:r>
        <w:fldChar w:fldCharType="separate"/>
      </w:r>
      <w:r>
        <w:t>19</w:t>
      </w:r>
      <w:r>
        <w:fldChar w:fldCharType="end"/>
      </w:r>
      <w:r>
        <w:rPr>
          <w:rFonts w:ascii="宋体" w:hAnsi="宋体"/>
          <w:bCs/>
          <w:szCs w:val="20"/>
          <w:lang w:val="zh-CN"/>
        </w:rPr>
        <w:fldChar w:fldCharType="end"/>
      </w:r>
    </w:p>
    <w:p w14:paraId="0B8ADC35">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_Toc6002 </w:instrText>
      </w:r>
      <w:r>
        <w:rPr>
          <w:rFonts w:ascii="宋体" w:hAnsi="宋体"/>
          <w:bCs/>
          <w:szCs w:val="20"/>
          <w:lang w:val="zh-CN"/>
        </w:rPr>
        <w:fldChar w:fldCharType="separate"/>
      </w:r>
      <w:r>
        <w:rPr>
          <w:rFonts w:ascii="宋体" w:hAnsi="宋体"/>
          <w:snapToGrid w:val="0"/>
        </w:rPr>
        <w:t xml:space="preserve">2.  </w:t>
      </w:r>
      <w:r>
        <w:rPr>
          <w:rFonts w:hint="eastAsia" w:ascii="宋体" w:hAnsi="宋体"/>
          <w:snapToGrid w:val="0"/>
        </w:rPr>
        <w:t>竞争性比选文件</w:t>
      </w:r>
      <w:r>
        <w:tab/>
      </w:r>
      <w:r>
        <w:fldChar w:fldCharType="begin"/>
      </w:r>
      <w:r>
        <w:instrText xml:space="preserve"> PAGEREF _Toc6002 \h </w:instrText>
      </w:r>
      <w:r>
        <w:fldChar w:fldCharType="separate"/>
      </w:r>
      <w:r>
        <w:t>21</w:t>
      </w:r>
      <w:r>
        <w:fldChar w:fldCharType="end"/>
      </w:r>
      <w:r>
        <w:rPr>
          <w:rFonts w:ascii="宋体" w:hAnsi="宋体"/>
          <w:bCs/>
          <w:szCs w:val="20"/>
          <w:lang w:val="zh-CN"/>
        </w:rPr>
        <w:fldChar w:fldCharType="end"/>
      </w:r>
    </w:p>
    <w:p w14:paraId="57E874C4">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_Toc30474 </w:instrText>
      </w:r>
      <w:r>
        <w:rPr>
          <w:rFonts w:ascii="宋体" w:hAnsi="宋体"/>
          <w:bCs/>
          <w:szCs w:val="20"/>
          <w:lang w:val="zh-CN"/>
        </w:rPr>
        <w:fldChar w:fldCharType="separate"/>
      </w:r>
      <w:r>
        <w:rPr>
          <w:rFonts w:ascii="宋体" w:hAnsi="宋体"/>
          <w:snapToGrid w:val="0"/>
        </w:rPr>
        <w:t xml:space="preserve">3.  </w:t>
      </w:r>
      <w:r>
        <w:rPr>
          <w:rFonts w:hint="eastAsia" w:ascii="宋体" w:hAnsi="宋体"/>
          <w:snapToGrid w:val="0"/>
        </w:rPr>
        <w:t>竞选文件</w:t>
      </w:r>
      <w:r>
        <w:tab/>
      </w:r>
      <w:r>
        <w:fldChar w:fldCharType="begin"/>
      </w:r>
      <w:r>
        <w:instrText xml:space="preserve"> PAGEREF _Toc30474 \h </w:instrText>
      </w:r>
      <w:r>
        <w:fldChar w:fldCharType="separate"/>
      </w:r>
      <w:r>
        <w:t>22</w:t>
      </w:r>
      <w:r>
        <w:fldChar w:fldCharType="end"/>
      </w:r>
      <w:r>
        <w:rPr>
          <w:rFonts w:ascii="宋体" w:hAnsi="宋体"/>
          <w:bCs/>
          <w:szCs w:val="20"/>
          <w:lang w:val="zh-CN"/>
        </w:rPr>
        <w:fldChar w:fldCharType="end"/>
      </w:r>
    </w:p>
    <w:p w14:paraId="43ED36AF">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_Toc15210 </w:instrText>
      </w:r>
      <w:r>
        <w:rPr>
          <w:rFonts w:ascii="宋体" w:hAnsi="宋体"/>
          <w:bCs/>
          <w:szCs w:val="20"/>
          <w:lang w:val="zh-CN"/>
        </w:rPr>
        <w:fldChar w:fldCharType="separate"/>
      </w:r>
      <w:r>
        <w:rPr>
          <w:rFonts w:ascii="宋体" w:hAnsi="宋体"/>
          <w:snapToGrid w:val="0"/>
        </w:rPr>
        <w:t>4.  投标</w:t>
      </w:r>
      <w:r>
        <w:tab/>
      </w:r>
      <w:r>
        <w:fldChar w:fldCharType="begin"/>
      </w:r>
      <w:r>
        <w:instrText xml:space="preserve"> PAGEREF _Toc15210 \h </w:instrText>
      </w:r>
      <w:r>
        <w:fldChar w:fldCharType="separate"/>
      </w:r>
      <w:r>
        <w:t>24</w:t>
      </w:r>
      <w:r>
        <w:fldChar w:fldCharType="end"/>
      </w:r>
      <w:r>
        <w:rPr>
          <w:rFonts w:ascii="宋体" w:hAnsi="宋体"/>
          <w:bCs/>
          <w:szCs w:val="20"/>
          <w:lang w:val="zh-CN"/>
        </w:rPr>
        <w:fldChar w:fldCharType="end"/>
      </w:r>
    </w:p>
    <w:p w14:paraId="66A829E9">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_Toc19919 </w:instrText>
      </w:r>
      <w:r>
        <w:rPr>
          <w:rFonts w:ascii="宋体" w:hAnsi="宋体"/>
          <w:bCs/>
          <w:szCs w:val="20"/>
          <w:lang w:val="zh-CN"/>
        </w:rPr>
        <w:fldChar w:fldCharType="separate"/>
      </w:r>
      <w:r>
        <w:rPr>
          <w:rFonts w:ascii="宋体" w:hAnsi="宋体"/>
          <w:snapToGrid w:val="0"/>
        </w:rPr>
        <w:t>5.  开标</w:t>
      </w:r>
      <w:r>
        <w:tab/>
      </w:r>
      <w:r>
        <w:fldChar w:fldCharType="begin"/>
      </w:r>
      <w:r>
        <w:instrText xml:space="preserve"> PAGEREF _Toc19919 \h </w:instrText>
      </w:r>
      <w:r>
        <w:fldChar w:fldCharType="separate"/>
      </w:r>
      <w:r>
        <w:t>24</w:t>
      </w:r>
      <w:r>
        <w:fldChar w:fldCharType="end"/>
      </w:r>
      <w:r>
        <w:rPr>
          <w:rFonts w:ascii="宋体" w:hAnsi="宋体"/>
          <w:bCs/>
          <w:szCs w:val="20"/>
          <w:lang w:val="zh-CN"/>
        </w:rPr>
        <w:fldChar w:fldCharType="end"/>
      </w:r>
    </w:p>
    <w:p w14:paraId="56A6A059">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_Toc11134 </w:instrText>
      </w:r>
      <w:r>
        <w:rPr>
          <w:rFonts w:ascii="宋体" w:hAnsi="宋体"/>
          <w:bCs/>
          <w:szCs w:val="20"/>
          <w:lang w:val="zh-CN"/>
        </w:rPr>
        <w:fldChar w:fldCharType="separate"/>
      </w:r>
      <w:r>
        <w:rPr>
          <w:rFonts w:ascii="宋体" w:hAnsi="宋体"/>
          <w:snapToGrid w:val="0"/>
        </w:rPr>
        <w:t>6.  评标</w:t>
      </w:r>
      <w:r>
        <w:tab/>
      </w:r>
      <w:r>
        <w:fldChar w:fldCharType="begin"/>
      </w:r>
      <w:r>
        <w:instrText xml:space="preserve"> PAGEREF _Toc11134 \h </w:instrText>
      </w:r>
      <w:r>
        <w:fldChar w:fldCharType="separate"/>
      </w:r>
      <w:r>
        <w:t>25</w:t>
      </w:r>
      <w:r>
        <w:fldChar w:fldCharType="end"/>
      </w:r>
      <w:r>
        <w:rPr>
          <w:rFonts w:ascii="宋体" w:hAnsi="宋体"/>
          <w:bCs/>
          <w:szCs w:val="20"/>
          <w:lang w:val="zh-CN"/>
        </w:rPr>
        <w:fldChar w:fldCharType="end"/>
      </w:r>
    </w:p>
    <w:p w14:paraId="3F877AF5">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_Toc5411 </w:instrText>
      </w:r>
      <w:r>
        <w:rPr>
          <w:rFonts w:ascii="宋体" w:hAnsi="宋体"/>
          <w:bCs/>
          <w:szCs w:val="20"/>
          <w:lang w:val="zh-CN"/>
        </w:rPr>
        <w:fldChar w:fldCharType="separate"/>
      </w:r>
      <w:r>
        <w:rPr>
          <w:rFonts w:ascii="宋体" w:hAnsi="宋体"/>
          <w:snapToGrid w:val="0"/>
        </w:rPr>
        <w:t>7.  合同授予</w:t>
      </w:r>
      <w:r>
        <w:tab/>
      </w:r>
      <w:r>
        <w:fldChar w:fldCharType="begin"/>
      </w:r>
      <w:r>
        <w:instrText xml:space="preserve"> PAGEREF _Toc5411 \h </w:instrText>
      </w:r>
      <w:r>
        <w:fldChar w:fldCharType="separate"/>
      </w:r>
      <w:r>
        <w:t>25</w:t>
      </w:r>
      <w:r>
        <w:fldChar w:fldCharType="end"/>
      </w:r>
      <w:r>
        <w:rPr>
          <w:rFonts w:ascii="宋体" w:hAnsi="宋体"/>
          <w:bCs/>
          <w:szCs w:val="20"/>
          <w:lang w:val="zh-CN"/>
        </w:rPr>
        <w:fldChar w:fldCharType="end"/>
      </w:r>
    </w:p>
    <w:p w14:paraId="37591C73">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_Toc23906 </w:instrText>
      </w:r>
      <w:r>
        <w:rPr>
          <w:rFonts w:ascii="宋体" w:hAnsi="宋体"/>
          <w:bCs/>
          <w:szCs w:val="20"/>
          <w:lang w:val="zh-CN"/>
        </w:rPr>
        <w:fldChar w:fldCharType="separate"/>
      </w:r>
      <w:r>
        <w:rPr>
          <w:rFonts w:ascii="宋体" w:hAnsi="宋体"/>
          <w:snapToGrid w:val="0"/>
        </w:rPr>
        <w:t>8.  重新招标和不再招标</w:t>
      </w:r>
      <w:r>
        <w:tab/>
      </w:r>
      <w:r>
        <w:fldChar w:fldCharType="begin"/>
      </w:r>
      <w:r>
        <w:instrText xml:space="preserve"> PAGEREF _Toc23906 \h </w:instrText>
      </w:r>
      <w:r>
        <w:fldChar w:fldCharType="separate"/>
      </w:r>
      <w:r>
        <w:t>26</w:t>
      </w:r>
      <w:r>
        <w:fldChar w:fldCharType="end"/>
      </w:r>
      <w:r>
        <w:rPr>
          <w:rFonts w:ascii="宋体" w:hAnsi="宋体"/>
          <w:bCs/>
          <w:szCs w:val="20"/>
          <w:lang w:val="zh-CN"/>
        </w:rPr>
        <w:fldChar w:fldCharType="end"/>
      </w:r>
    </w:p>
    <w:p w14:paraId="15167C6D">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_Toc20066 </w:instrText>
      </w:r>
      <w:r>
        <w:rPr>
          <w:rFonts w:ascii="宋体" w:hAnsi="宋体"/>
          <w:bCs/>
          <w:szCs w:val="20"/>
          <w:lang w:val="zh-CN"/>
        </w:rPr>
        <w:fldChar w:fldCharType="separate"/>
      </w:r>
      <w:r>
        <w:rPr>
          <w:rFonts w:ascii="宋体" w:hAnsi="宋体"/>
          <w:snapToGrid w:val="0"/>
        </w:rPr>
        <w:t>9.  纪律和监督</w:t>
      </w:r>
      <w:r>
        <w:tab/>
      </w:r>
      <w:r>
        <w:fldChar w:fldCharType="begin"/>
      </w:r>
      <w:r>
        <w:instrText xml:space="preserve"> PAGEREF _Toc20066 \h </w:instrText>
      </w:r>
      <w:r>
        <w:fldChar w:fldCharType="separate"/>
      </w:r>
      <w:r>
        <w:t>27</w:t>
      </w:r>
      <w:r>
        <w:fldChar w:fldCharType="end"/>
      </w:r>
      <w:r>
        <w:rPr>
          <w:rFonts w:ascii="宋体" w:hAnsi="宋体"/>
          <w:bCs/>
          <w:szCs w:val="20"/>
          <w:lang w:val="zh-CN"/>
        </w:rPr>
        <w:fldChar w:fldCharType="end"/>
      </w:r>
    </w:p>
    <w:p w14:paraId="72E6DA79">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_Toc30359 </w:instrText>
      </w:r>
      <w:r>
        <w:rPr>
          <w:rFonts w:ascii="宋体" w:hAnsi="宋体"/>
          <w:bCs/>
          <w:szCs w:val="20"/>
          <w:lang w:val="zh-CN"/>
        </w:rPr>
        <w:fldChar w:fldCharType="separate"/>
      </w:r>
      <w:r>
        <w:rPr>
          <w:rFonts w:ascii="宋体" w:hAnsi="宋体"/>
          <w:snapToGrid w:val="0"/>
        </w:rPr>
        <w:t>10. 需要补充的其他内容</w:t>
      </w:r>
      <w:r>
        <w:tab/>
      </w:r>
      <w:r>
        <w:fldChar w:fldCharType="begin"/>
      </w:r>
      <w:r>
        <w:instrText xml:space="preserve"> PAGEREF _Toc30359 \h </w:instrText>
      </w:r>
      <w:r>
        <w:fldChar w:fldCharType="separate"/>
      </w:r>
      <w:r>
        <w:t>28</w:t>
      </w:r>
      <w:r>
        <w:fldChar w:fldCharType="end"/>
      </w:r>
      <w:r>
        <w:rPr>
          <w:rFonts w:ascii="宋体" w:hAnsi="宋体"/>
          <w:bCs/>
          <w:szCs w:val="20"/>
          <w:lang w:val="zh-CN"/>
        </w:rPr>
        <w:fldChar w:fldCharType="end"/>
      </w:r>
    </w:p>
    <w:p w14:paraId="59ACE309">
      <w:pPr>
        <w:pStyle w:val="31"/>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_Toc24696 </w:instrText>
      </w:r>
      <w:r>
        <w:rPr>
          <w:rFonts w:ascii="宋体" w:hAnsi="宋体"/>
          <w:bCs/>
          <w:szCs w:val="20"/>
          <w:lang w:val="zh-CN"/>
        </w:rPr>
        <w:fldChar w:fldCharType="separate"/>
      </w:r>
      <w:r>
        <w:rPr>
          <w:rFonts w:ascii="宋体" w:hAnsi="宋体"/>
        </w:rPr>
        <w:t xml:space="preserve">第三章 </w:t>
      </w:r>
      <w:r>
        <w:rPr>
          <w:rFonts w:hint="eastAsia" w:ascii="宋体" w:hAnsi="宋体"/>
        </w:rPr>
        <w:t xml:space="preserve"> </w:t>
      </w:r>
      <w:r>
        <w:rPr>
          <w:rFonts w:ascii="宋体" w:hAnsi="宋体"/>
        </w:rPr>
        <w:t>评标办法（综合评估法）</w:t>
      </w:r>
      <w:r>
        <w:tab/>
      </w:r>
      <w:r>
        <w:fldChar w:fldCharType="begin"/>
      </w:r>
      <w:r>
        <w:instrText xml:space="preserve"> PAGEREF _Toc24696 \h </w:instrText>
      </w:r>
      <w:r>
        <w:fldChar w:fldCharType="separate"/>
      </w:r>
      <w:r>
        <w:t>29</w:t>
      </w:r>
      <w:r>
        <w:fldChar w:fldCharType="end"/>
      </w:r>
      <w:r>
        <w:rPr>
          <w:rFonts w:ascii="宋体" w:hAnsi="宋体"/>
          <w:bCs/>
          <w:szCs w:val="20"/>
          <w:lang w:val="zh-CN"/>
        </w:rPr>
        <w:fldChar w:fldCharType="end"/>
      </w:r>
    </w:p>
    <w:p w14:paraId="76FCAB94">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_Toc17021 </w:instrText>
      </w:r>
      <w:r>
        <w:rPr>
          <w:rFonts w:ascii="宋体" w:hAnsi="宋体"/>
          <w:bCs/>
          <w:szCs w:val="20"/>
          <w:lang w:val="zh-CN"/>
        </w:rPr>
        <w:fldChar w:fldCharType="separate"/>
      </w:r>
      <w:r>
        <w:rPr>
          <w:rFonts w:hint="eastAsia" w:ascii="宋体" w:hAnsi="宋体"/>
        </w:rPr>
        <w:t>评标办法前附表</w:t>
      </w:r>
      <w:r>
        <w:tab/>
      </w:r>
      <w:r>
        <w:fldChar w:fldCharType="begin"/>
      </w:r>
      <w:r>
        <w:instrText xml:space="preserve"> PAGEREF _Toc17021 \h </w:instrText>
      </w:r>
      <w:r>
        <w:fldChar w:fldCharType="separate"/>
      </w:r>
      <w:r>
        <w:t>29</w:t>
      </w:r>
      <w:r>
        <w:fldChar w:fldCharType="end"/>
      </w:r>
      <w:r>
        <w:rPr>
          <w:rFonts w:ascii="宋体" w:hAnsi="宋体"/>
          <w:bCs/>
          <w:szCs w:val="20"/>
          <w:lang w:val="zh-CN"/>
        </w:rPr>
        <w:fldChar w:fldCharType="end"/>
      </w:r>
    </w:p>
    <w:p w14:paraId="15E2E14E">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_Toc8548 </w:instrText>
      </w:r>
      <w:r>
        <w:rPr>
          <w:rFonts w:ascii="宋体" w:hAnsi="宋体"/>
          <w:bCs/>
          <w:szCs w:val="20"/>
          <w:lang w:val="zh-CN"/>
        </w:rPr>
        <w:fldChar w:fldCharType="separate"/>
      </w:r>
      <w:r>
        <w:rPr>
          <w:rFonts w:ascii="宋体" w:hAnsi="宋体"/>
          <w:snapToGrid w:val="0"/>
        </w:rPr>
        <w:t>1.  评标方法</w:t>
      </w:r>
      <w:r>
        <w:tab/>
      </w:r>
      <w:r>
        <w:fldChar w:fldCharType="begin"/>
      </w:r>
      <w:r>
        <w:instrText xml:space="preserve"> PAGEREF _Toc8548 \h </w:instrText>
      </w:r>
      <w:r>
        <w:fldChar w:fldCharType="separate"/>
      </w:r>
      <w:r>
        <w:t>34</w:t>
      </w:r>
      <w:r>
        <w:fldChar w:fldCharType="end"/>
      </w:r>
      <w:r>
        <w:rPr>
          <w:rFonts w:ascii="宋体" w:hAnsi="宋体"/>
          <w:bCs/>
          <w:szCs w:val="20"/>
          <w:lang w:val="zh-CN"/>
        </w:rPr>
        <w:fldChar w:fldCharType="end"/>
      </w:r>
    </w:p>
    <w:p w14:paraId="0034F6EA">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_Toc2553 </w:instrText>
      </w:r>
      <w:r>
        <w:rPr>
          <w:rFonts w:ascii="宋体" w:hAnsi="宋体"/>
          <w:bCs/>
          <w:szCs w:val="20"/>
          <w:lang w:val="zh-CN"/>
        </w:rPr>
        <w:fldChar w:fldCharType="separate"/>
      </w:r>
      <w:r>
        <w:rPr>
          <w:rFonts w:ascii="宋体" w:hAnsi="宋体"/>
          <w:snapToGrid w:val="0"/>
        </w:rPr>
        <w:t>2.  评审标准</w:t>
      </w:r>
      <w:r>
        <w:tab/>
      </w:r>
      <w:r>
        <w:fldChar w:fldCharType="begin"/>
      </w:r>
      <w:r>
        <w:instrText xml:space="preserve"> PAGEREF _Toc2553 \h </w:instrText>
      </w:r>
      <w:r>
        <w:fldChar w:fldCharType="separate"/>
      </w:r>
      <w:r>
        <w:t>34</w:t>
      </w:r>
      <w:r>
        <w:fldChar w:fldCharType="end"/>
      </w:r>
      <w:r>
        <w:rPr>
          <w:rFonts w:ascii="宋体" w:hAnsi="宋体"/>
          <w:bCs/>
          <w:szCs w:val="20"/>
          <w:lang w:val="zh-CN"/>
        </w:rPr>
        <w:fldChar w:fldCharType="end"/>
      </w:r>
    </w:p>
    <w:p w14:paraId="24009385">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_Toc30415 </w:instrText>
      </w:r>
      <w:r>
        <w:rPr>
          <w:rFonts w:ascii="宋体" w:hAnsi="宋体"/>
          <w:bCs/>
          <w:szCs w:val="20"/>
          <w:lang w:val="zh-CN"/>
        </w:rPr>
        <w:fldChar w:fldCharType="separate"/>
      </w:r>
      <w:r>
        <w:rPr>
          <w:rFonts w:ascii="宋体" w:hAnsi="宋体"/>
          <w:snapToGrid w:val="0"/>
        </w:rPr>
        <w:t>3.  评标程序</w:t>
      </w:r>
      <w:r>
        <w:tab/>
      </w:r>
      <w:r>
        <w:fldChar w:fldCharType="begin"/>
      </w:r>
      <w:r>
        <w:instrText xml:space="preserve"> PAGEREF _Toc30415 \h </w:instrText>
      </w:r>
      <w:r>
        <w:fldChar w:fldCharType="separate"/>
      </w:r>
      <w:r>
        <w:t>34</w:t>
      </w:r>
      <w:r>
        <w:fldChar w:fldCharType="end"/>
      </w:r>
      <w:r>
        <w:rPr>
          <w:rFonts w:ascii="宋体" w:hAnsi="宋体"/>
          <w:bCs/>
          <w:szCs w:val="20"/>
          <w:lang w:val="zh-CN"/>
        </w:rPr>
        <w:fldChar w:fldCharType="end"/>
      </w:r>
    </w:p>
    <w:p w14:paraId="011ECE0E">
      <w:pPr>
        <w:pStyle w:val="31"/>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_Toc27166 </w:instrText>
      </w:r>
      <w:r>
        <w:rPr>
          <w:rFonts w:ascii="宋体" w:hAnsi="宋体"/>
          <w:bCs/>
          <w:szCs w:val="20"/>
          <w:lang w:val="zh-CN"/>
        </w:rPr>
        <w:fldChar w:fldCharType="separate"/>
      </w:r>
      <w:r>
        <w:rPr>
          <w:rFonts w:hint="eastAsia" w:ascii="宋体" w:hAnsi="宋体"/>
          <w:kern w:val="0"/>
        </w:rPr>
        <w:t>第四章  合同条款及格式</w:t>
      </w:r>
      <w:r>
        <w:tab/>
      </w:r>
      <w:r>
        <w:fldChar w:fldCharType="begin"/>
      </w:r>
      <w:r>
        <w:instrText xml:space="preserve"> PAGEREF _Toc27166 \h </w:instrText>
      </w:r>
      <w:r>
        <w:fldChar w:fldCharType="separate"/>
      </w:r>
      <w:r>
        <w:t>38</w:t>
      </w:r>
      <w:r>
        <w:fldChar w:fldCharType="end"/>
      </w:r>
      <w:r>
        <w:rPr>
          <w:rFonts w:ascii="宋体" w:hAnsi="宋体"/>
          <w:bCs/>
          <w:szCs w:val="20"/>
          <w:lang w:val="zh-CN"/>
        </w:rPr>
        <w:fldChar w:fldCharType="end"/>
      </w:r>
    </w:p>
    <w:p w14:paraId="4E8AFAD9">
      <w:pPr>
        <w:pStyle w:val="31"/>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_Toc19243 </w:instrText>
      </w:r>
      <w:r>
        <w:rPr>
          <w:rFonts w:ascii="宋体" w:hAnsi="宋体"/>
          <w:bCs/>
          <w:szCs w:val="20"/>
          <w:lang w:val="zh-CN"/>
        </w:rPr>
        <w:fldChar w:fldCharType="separate"/>
      </w:r>
      <w:r>
        <w:rPr>
          <w:rFonts w:hint="eastAsia" w:ascii="宋体" w:hAnsi="宋体"/>
          <w:snapToGrid w:val="0"/>
          <w:kern w:val="0"/>
        </w:rPr>
        <w:t xml:space="preserve">第五章 </w:t>
      </w:r>
      <w:r>
        <w:rPr>
          <w:rFonts w:hint="eastAsia" w:ascii="宋体" w:hAnsi="宋体"/>
          <w:snapToGrid w:val="0"/>
          <w:kern w:val="0"/>
          <w:lang w:val="en-US" w:eastAsia="zh-CN"/>
        </w:rPr>
        <w:t>工程量</w:t>
      </w:r>
      <w:r>
        <w:rPr>
          <w:rFonts w:hint="eastAsia" w:ascii="宋体" w:hAnsi="宋体"/>
          <w:snapToGrid w:val="0"/>
          <w:kern w:val="0"/>
        </w:rPr>
        <w:t>清单</w:t>
      </w:r>
      <w:r>
        <w:tab/>
      </w:r>
      <w:r>
        <w:fldChar w:fldCharType="begin"/>
      </w:r>
      <w:r>
        <w:instrText xml:space="preserve"> PAGEREF _Toc19243 \h </w:instrText>
      </w:r>
      <w:r>
        <w:fldChar w:fldCharType="separate"/>
      </w:r>
      <w:r>
        <w:t>48</w:t>
      </w:r>
      <w:r>
        <w:fldChar w:fldCharType="end"/>
      </w:r>
      <w:r>
        <w:rPr>
          <w:rFonts w:ascii="宋体" w:hAnsi="宋体"/>
          <w:bCs/>
          <w:szCs w:val="20"/>
          <w:lang w:val="zh-CN"/>
        </w:rPr>
        <w:fldChar w:fldCharType="end"/>
      </w:r>
    </w:p>
    <w:p w14:paraId="6B3246E2">
      <w:pPr>
        <w:pStyle w:val="31"/>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_Toc4784 </w:instrText>
      </w:r>
      <w:r>
        <w:rPr>
          <w:rFonts w:ascii="宋体" w:hAnsi="宋体"/>
          <w:bCs/>
          <w:szCs w:val="20"/>
          <w:lang w:val="zh-CN"/>
        </w:rPr>
        <w:fldChar w:fldCharType="separate"/>
      </w:r>
      <w:r>
        <w:rPr>
          <w:rFonts w:hint="eastAsia" w:ascii="宋体" w:hAnsi="宋体"/>
          <w:snapToGrid w:val="0"/>
          <w:kern w:val="0"/>
        </w:rPr>
        <w:t>第六章  图纸（如有）</w:t>
      </w:r>
      <w:r>
        <w:tab/>
      </w:r>
      <w:r>
        <w:fldChar w:fldCharType="begin"/>
      </w:r>
      <w:r>
        <w:instrText xml:space="preserve"> PAGEREF _Toc4784 \h </w:instrText>
      </w:r>
      <w:r>
        <w:fldChar w:fldCharType="separate"/>
      </w:r>
      <w:r>
        <w:t>51</w:t>
      </w:r>
      <w:r>
        <w:fldChar w:fldCharType="end"/>
      </w:r>
      <w:r>
        <w:rPr>
          <w:rFonts w:ascii="宋体" w:hAnsi="宋体"/>
          <w:bCs/>
          <w:szCs w:val="20"/>
          <w:lang w:val="zh-CN"/>
        </w:rPr>
        <w:fldChar w:fldCharType="end"/>
      </w:r>
    </w:p>
    <w:p w14:paraId="18C75999">
      <w:pPr>
        <w:pStyle w:val="31"/>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_Toc32354 </w:instrText>
      </w:r>
      <w:r>
        <w:rPr>
          <w:rFonts w:ascii="宋体" w:hAnsi="宋体"/>
          <w:bCs/>
          <w:szCs w:val="20"/>
          <w:lang w:val="zh-CN"/>
        </w:rPr>
        <w:fldChar w:fldCharType="separate"/>
      </w:r>
      <w:r>
        <w:rPr>
          <w:rFonts w:hint="eastAsia" w:ascii="宋体" w:hAnsi="宋体"/>
          <w:snapToGrid w:val="0"/>
          <w:kern w:val="0"/>
        </w:rPr>
        <w:t xml:space="preserve">第七章 </w:t>
      </w:r>
      <w:r>
        <w:rPr>
          <w:rFonts w:ascii="宋体" w:hAnsi="宋体"/>
          <w:snapToGrid w:val="0"/>
          <w:kern w:val="0"/>
        </w:rPr>
        <w:t xml:space="preserve"> 技术标准和要求</w:t>
      </w:r>
      <w:r>
        <w:tab/>
      </w:r>
      <w:r>
        <w:fldChar w:fldCharType="begin"/>
      </w:r>
      <w:r>
        <w:instrText xml:space="preserve"> PAGEREF _Toc32354 \h </w:instrText>
      </w:r>
      <w:r>
        <w:fldChar w:fldCharType="separate"/>
      </w:r>
      <w:r>
        <w:t>52</w:t>
      </w:r>
      <w:r>
        <w:fldChar w:fldCharType="end"/>
      </w:r>
      <w:r>
        <w:rPr>
          <w:rFonts w:ascii="宋体" w:hAnsi="宋体"/>
          <w:bCs/>
          <w:szCs w:val="20"/>
          <w:lang w:val="zh-CN"/>
        </w:rPr>
        <w:fldChar w:fldCharType="end"/>
      </w:r>
    </w:p>
    <w:p w14:paraId="349D7C10">
      <w:pPr>
        <w:pStyle w:val="31"/>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_Toc3771 </w:instrText>
      </w:r>
      <w:r>
        <w:rPr>
          <w:rFonts w:ascii="宋体" w:hAnsi="宋体"/>
          <w:bCs/>
          <w:szCs w:val="20"/>
          <w:lang w:val="zh-CN"/>
        </w:rPr>
        <w:fldChar w:fldCharType="separate"/>
      </w:r>
      <w:r>
        <w:rPr>
          <w:rFonts w:hint="eastAsia" w:ascii="宋体" w:hAnsi="宋体"/>
        </w:rPr>
        <w:t>第八章  竞选文件格式</w:t>
      </w:r>
      <w:r>
        <w:tab/>
      </w:r>
      <w:r>
        <w:fldChar w:fldCharType="begin"/>
      </w:r>
      <w:r>
        <w:instrText xml:space="preserve"> PAGEREF _Toc3771 \h </w:instrText>
      </w:r>
      <w:r>
        <w:fldChar w:fldCharType="separate"/>
      </w:r>
      <w:r>
        <w:t>63</w:t>
      </w:r>
      <w:r>
        <w:fldChar w:fldCharType="end"/>
      </w:r>
      <w:r>
        <w:rPr>
          <w:rFonts w:ascii="宋体" w:hAnsi="宋体"/>
          <w:bCs/>
          <w:szCs w:val="20"/>
          <w:lang w:val="zh-CN"/>
        </w:rPr>
        <w:fldChar w:fldCharType="end"/>
      </w:r>
    </w:p>
    <w:p w14:paraId="17E7F61F">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_Toc21718 </w:instrText>
      </w:r>
      <w:r>
        <w:rPr>
          <w:rFonts w:ascii="宋体" w:hAnsi="宋体"/>
          <w:bCs/>
          <w:szCs w:val="20"/>
          <w:lang w:val="zh-CN"/>
        </w:rPr>
        <w:fldChar w:fldCharType="separate"/>
      </w:r>
      <w:r>
        <w:rPr>
          <w:rFonts w:hint="eastAsia" w:ascii="宋体" w:hAnsi="宋体"/>
          <w:bCs w:val="0"/>
          <w:szCs w:val="44"/>
        </w:rPr>
        <w:t>一、竞选函部分</w:t>
      </w:r>
      <w:r>
        <w:tab/>
      </w:r>
      <w:r>
        <w:fldChar w:fldCharType="begin"/>
      </w:r>
      <w:r>
        <w:instrText xml:space="preserve"> PAGEREF _Toc21718 \h </w:instrText>
      </w:r>
      <w:r>
        <w:fldChar w:fldCharType="separate"/>
      </w:r>
      <w:r>
        <w:t>66</w:t>
      </w:r>
      <w:r>
        <w:fldChar w:fldCharType="end"/>
      </w:r>
      <w:r>
        <w:rPr>
          <w:rFonts w:ascii="宋体" w:hAnsi="宋体"/>
          <w:bCs/>
          <w:szCs w:val="20"/>
          <w:lang w:val="zh-CN"/>
        </w:rPr>
        <w:fldChar w:fldCharType="end"/>
      </w:r>
    </w:p>
    <w:p w14:paraId="6AEBD6E3">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_Toc24226 </w:instrText>
      </w:r>
      <w:r>
        <w:rPr>
          <w:rFonts w:ascii="宋体" w:hAnsi="宋体"/>
          <w:bCs/>
          <w:szCs w:val="20"/>
          <w:lang w:val="zh-CN"/>
        </w:rPr>
        <w:fldChar w:fldCharType="separate"/>
      </w:r>
      <w:r>
        <w:rPr>
          <w:rFonts w:hint="eastAsia" w:ascii="宋体" w:hAnsi="宋体"/>
          <w:bCs w:val="0"/>
          <w:szCs w:val="44"/>
        </w:rPr>
        <w:t>二、经济部分</w:t>
      </w:r>
      <w:r>
        <w:tab/>
      </w:r>
      <w:r>
        <w:fldChar w:fldCharType="begin"/>
      </w:r>
      <w:r>
        <w:instrText xml:space="preserve"> PAGEREF _Toc24226 \h </w:instrText>
      </w:r>
      <w:r>
        <w:fldChar w:fldCharType="separate"/>
      </w:r>
      <w:r>
        <w:t>69</w:t>
      </w:r>
      <w:r>
        <w:fldChar w:fldCharType="end"/>
      </w:r>
      <w:r>
        <w:rPr>
          <w:rFonts w:ascii="宋体" w:hAnsi="宋体"/>
          <w:bCs/>
          <w:szCs w:val="20"/>
          <w:lang w:val="zh-CN"/>
        </w:rPr>
        <w:fldChar w:fldCharType="end"/>
      </w:r>
    </w:p>
    <w:p w14:paraId="5458CBE8">
      <w:pPr>
        <w:pStyle w:val="37"/>
        <w:tabs>
          <w:tab w:val="right" w:leader="dot" w:pos="9469"/>
        </w:tabs>
      </w:pPr>
      <w:r>
        <w:rPr>
          <w:rFonts w:ascii="宋体" w:hAnsi="宋体"/>
          <w:bCs/>
          <w:szCs w:val="20"/>
          <w:lang w:val="zh-CN"/>
        </w:rPr>
        <w:fldChar w:fldCharType="begin"/>
      </w:r>
      <w:r>
        <w:rPr>
          <w:rFonts w:ascii="宋体" w:hAnsi="宋体"/>
          <w:bCs/>
          <w:szCs w:val="20"/>
          <w:lang w:val="zh-CN"/>
        </w:rPr>
        <w:instrText xml:space="preserve"> HYPERLINK \l _Toc2350 </w:instrText>
      </w:r>
      <w:r>
        <w:rPr>
          <w:rFonts w:ascii="宋体" w:hAnsi="宋体"/>
          <w:bCs/>
          <w:szCs w:val="20"/>
          <w:lang w:val="zh-CN"/>
        </w:rPr>
        <w:fldChar w:fldCharType="separate"/>
      </w:r>
      <w:r>
        <w:rPr>
          <w:rFonts w:hint="eastAsia" w:ascii="宋体" w:hAnsi="宋体"/>
          <w:bCs w:val="0"/>
          <w:szCs w:val="44"/>
        </w:rPr>
        <w:t>三、技术部分</w:t>
      </w:r>
      <w:r>
        <w:tab/>
      </w:r>
      <w:r>
        <w:fldChar w:fldCharType="begin"/>
      </w:r>
      <w:r>
        <w:instrText xml:space="preserve"> PAGEREF _Toc2350 \h </w:instrText>
      </w:r>
      <w:r>
        <w:fldChar w:fldCharType="separate"/>
      </w:r>
      <w:r>
        <w:t>72</w:t>
      </w:r>
      <w:r>
        <w:fldChar w:fldCharType="end"/>
      </w:r>
      <w:r>
        <w:rPr>
          <w:rFonts w:ascii="宋体" w:hAnsi="宋体"/>
          <w:bCs/>
          <w:szCs w:val="20"/>
          <w:lang w:val="zh-CN"/>
        </w:rPr>
        <w:fldChar w:fldCharType="end"/>
      </w:r>
    </w:p>
    <w:p w14:paraId="383AC57E">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_Toc5285 </w:instrText>
      </w:r>
      <w:r>
        <w:rPr>
          <w:rFonts w:hint="eastAsia" w:ascii="宋体" w:hAnsi="宋体"/>
          <w:bCs w:val="0"/>
          <w:szCs w:val="44"/>
          <w:lang w:val="zh-CN"/>
        </w:rPr>
        <w:fldChar w:fldCharType="separate"/>
      </w:r>
      <w:r>
        <w:rPr>
          <w:rFonts w:hint="eastAsia" w:ascii="宋体" w:hAnsi="宋体"/>
          <w:bCs w:val="0"/>
          <w:szCs w:val="44"/>
        </w:rPr>
        <w:t>四、资格审查资料</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_Toc5285 \h </w:instrText>
      </w:r>
      <w:r>
        <w:rPr>
          <w:rFonts w:hint="eastAsia" w:ascii="宋体" w:hAnsi="宋体"/>
          <w:szCs w:val="44"/>
        </w:rPr>
        <w:fldChar w:fldCharType="separate"/>
      </w:r>
      <w:r>
        <w:rPr>
          <w:rFonts w:hint="eastAsia" w:ascii="宋体" w:hAnsi="宋体"/>
          <w:szCs w:val="44"/>
        </w:rPr>
        <w:t>73</w:t>
      </w:r>
      <w:r>
        <w:rPr>
          <w:rFonts w:hint="eastAsia" w:ascii="宋体" w:hAnsi="宋体"/>
          <w:szCs w:val="44"/>
        </w:rPr>
        <w:fldChar w:fldCharType="end"/>
      </w:r>
      <w:r>
        <w:rPr>
          <w:rFonts w:hint="eastAsia" w:ascii="宋体" w:hAnsi="宋体"/>
          <w:bCs w:val="0"/>
          <w:szCs w:val="44"/>
          <w:lang w:val="zh-CN"/>
        </w:rPr>
        <w:fldChar w:fldCharType="end"/>
      </w:r>
    </w:p>
    <w:p w14:paraId="1F5A97C9">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_Toc28845 </w:instrText>
      </w:r>
      <w:r>
        <w:rPr>
          <w:rFonts w:hint="eastAsia" w:ascii="宋体" w:hAnsi="宋体"/>
          <w:bCs w:val="0"/>
          <w:szCs w:val="44"/>
          <w:lang w:val="zh-CN"/>
        </w:rPr>
        <w:fldChar w:fldCharType="separate"/>
      </w:r>
      <w:r>
        <w:rPr>
          <w:rFonts w:hint="eastAsia" w:ascii="宋体" w:hAnsi="宋体"/>
          <w:szCs w:val="44"/>
        </w:rPr>
        <w:t>（一）法定代表人身份证明或附有法定代表人身份证明的授权委托书</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_Toc28845 \h </w:instrText>
      </w:r>
      <w:r>
        <w:rPr>
          <w:rFonts w:hint="eastAsia" w:ascii="宋体" w:hAnsi="宋体"/>
          <w:szCs w:val="44"/>
        </w:rPr>
        <w:fldChar w:fldCharType="separate"/>
      </w:r>
      <w:r>
        <w:rPr>
          <w:rFonts w:hint="eastAsia" w:ascii="宋体" w:hAnsi="宋体"/>
          <w:szCs w:val="44"/>
        </w:rPr>
        <w:t>74</w:t>
      </w:r>
      <w:r>
        <w:rPr>
          <w:rFonts w:hint="eastAsia" w:ascii="宋体" w:hAnsi="宋体"/>
          <w:szCs w:val="44"/>
        </w:rPr>
        <w:fldChar w:fldCharType="end"/>
      </w:r>
      <w:r>
        <w:rPr>
          <w:rFonts w:hint="eastAsia" w:ascii="宋体" w:hAnsi="宋体"/>
          <w:bCs w:val="0"/>
          <w:szCs w:val="44"/>
          <w:lang w:val="zh-CN"/>
        </w:rPr>
        <w:fldChar w:fldCharType="end"/>
      </w:r>
    </w:p>
    <w:p w14:paraId="5F8988B4">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_Toc19193 </w:instrText>
      </w:r>
      <w:r>
        <w:rPr>
          <w:rFonts w:hint="eastAsia" w:ascii="宋体" w:hAnsi="宋体"/>
          <w:bCs w:val="0"/>
          <w:szCs w:val="44"/>
          <w:lang w:val="zh-CN"/>
        </w:rPr>
        <w:fldChar w:fldCharType="separate"/>
      </w:r>
      <w:r>
        <w:rPr>
          <w:rFonts w:hint="eastAsia" w:ascii="宋体" w:hAnsi="宋体"/>
          <w:bCs w:val="0"/>
          <w:szCs w:val="44"/>
        </w:rPr>
        <w:t>（二）竞选人基本情况表</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_Toc19193 \h </w:instrText>
      </w:r>
      <w:r>
        <w:rPr>
          <w:rFonts w:hint="eastAsia" w:ascii="宋体" w:hAnsi="宋体"/>
          <w:szCs w:val="44"/>
        </w:rPr>
        <w:fldChar w:fldCharType="separate"/>
      </w:r>
      <w:r>
        <w:rPr>
          <w:rFonts w:hint="eastAsia" w:ascii="宋体" w:hAnsi="宋体"/>
          <w:szCs w:val="44"/>
        </w:rPr>
        <w:t>76</w:t>
      </w:r>
      <w:r>
        <w:rPr>
          <w:rFonts w:hint="eastAsia" w:ascii="宋体" w:hAnsi="宋体"/>
          <w:szCs w:val="44"/>
        </w:rPr>
        <w:fldChar w:fldCharType="end"/>
      </w:r>
      <w:r>
        <w:rPr>
          <w:rFonts w:hint="eastAsia" w:ascii="宋体" w:hAnsi="宋体"/>
          <w:bCs w:val="0"/>
          <w:szCs w:val="44"/>
          <w:lang w:val="zh-CN"/>
        </w:rPr>
        <w:fldChar w:fldCharType="end"/>
      </w:r>
    </w:p>
    <w:p w14:paraId="777D1AFA">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_Toc29657 </w:instrText>
      </w:r>
      <w:r>
        <w:rPr>
          <w:rFonts w:hint="eastAsia" w:ascii="宋体" w:hAnsi="宋体"/>
          <w:bCs w:val="0"/>
          <w:szCs w:val="44"/>
          <w:lang w:val="zh-CN"/>
        </w:rPr>
        <w:fldChar w:fldCharType="separate"/>
      </w:r>
      <w:r>
        <w:rPr>
          <w:rFonts w:hint="eastAsia" w:ascii="宋体" w:hAnsi="宋体"/>
          <w:bCs w:val="0"/>
          <w:szCs w:val="44"/>
        </w:rPr>
        <w:t>（三）财务要求</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_Toc29657 \h </w:instrText>
      </w:r>
      <w:r>
        <w:rPr>
          <w:rFonts w:hint="eastAsia" w:ascii="宋体" w:hAnsi="宋体"/>
          <w:szCs w:val="44"/>
        </w:rPr>
        <w:fldChar w:fldCharType="separate"/>
      </w:r>
      <w:r>
        <w:rPr>
          <w:rFonts w:hint="eastAsia" w:ascii="宋体" w:hAnsi="宋体"/>
          <w:szCs w:val="44"/>
        </w:rPr>
        <w:t>77</w:t>
      </w:r>
      <w:r>
        <w:rPr>
          <w:rFonts w:hint="eastAsia" w:ascii="宋体" w:hAnsi="宋体"/>
          <w:szCs w:val="44"/>
        </w:rPr>
        <w:fldChar w:fldCharType="end"/>
      </w:r>
      <w:r>
        <w:rPr>
          <w:rFonts w:hint="eastAsia" w:ascii="宋体" w:hAnsi="宋体"/>
          <w:bCs w:val="0"/>
          <w:szCs w:val="44"/>
          <w:lang w:val="zh-CN"/>
        </w:rPr>
        <w:fldChar w:fldCharType="end"/>
      </w:r>
    </w:p>
    <w:p w14:paraId="5258B4B4">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_Toc2334 </w:instrText>
      </w:r>
      <w:r>
        <w:rPr>
          <w:rFonts w:hint="eastAsia" w:ascii="宋体" w:hAnsi="宋体"/>
          <w:bCs w:val="0"/>
          <w:szCs w:val="44"/>
          <w:lang w:val="zh-CN"/>
        </w:rPr>
        <w:fldChar w:fldCharType="separate"/>
      </w:r>
      <w:r>
        <w:rPr>
          <w:rFonts w:hint="eastAsia" w:ascii="宋体" w:hAnsi="宋体"/>
          <w:bCs w:val="0"/>
          <w:szCs w:val="44"/>
        </w:rPr>
        <w:t>（四）项目管理机构</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_Toc2334 \h </w:instrText>
      </w:r>
      <w:r>
        <w:rPr>
          <w:rFonts w:hint="eastAsia" w:ascii="宋体" w:hAnsi="宋体"/>
          <w:szCs w:val="44"/>
        </w:rPr>
        <w:fldChar w:fldCharType="separate"/>
      </w:r>
      <w:r>
        <w:rPr>
          <w:rFonts w:hint="eastAsia" w:ascii="宋体" w:hAnsi="宋体"/>
          <w:szCs w:val="44"/>
        </w:rPr>
        <w:t>78</w:t>
      </w:r>
      <w:r>
        <w:rPr>
          <w:rFonts w:hint="eastAsia" w:ascii="宋体" w:hAnsi="宋体"/>
          <w:szCs w:val="44"/>
        </w:rPr>
        <w:fldChar w:fldCharType="end"/>
      </w:r>
      <w:r>
        <w:rPr>
          <w:rFonts w:hint="eastAsia" w:ascii="宋体" w:hAnsi="宋体"/>
          <w:bCs w:val="0"/>
          <w:szCs w:val="44"/>
          <w:lang w:val="zh-CN"/>
        </w:rPr>
        <w:fldChar w:fldCharType="end"/>
      </w:r>
    </w:p>
    <w:p w14:paraId="240EF649">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_Toc13331 </w:instrText>
      </w:r>
      <w:r>
        <w:rPr>
          <w:rFonts w:hint="eastAsia" w:ascii="宋体" w:hAnsi="宋体"/>
          <w:bCs w:val="0"/>
          <w:szCs w:val="44"/>
          <w:lang w:val="zh-CN"/>
        </w:rPr>
        <w:fldChar w:fldCharType="separate"/>
      </w:r>
      <w:r>
        <w:rPr>
          <w:rFonts w:hint="eastAsia" w:ascii="宋体" w:hAnsi="宋体"/>
          <w:szCs w:val="44"/>
        </w:rPr>
        <w:t>（五）类似项目情况表</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_Toc13331 \h </w:instrText>
      </w:r>
      <w:r>
        <w:rPr>
          <w:rFonts w:hint="eastAsia" w:ascii="宋体" w:hAnsi="宋体"/>
          <w:szCs w:val="44"/>
        </w:rPr>
        <w:fldChar w:fldCharType="separate"/>
      </w:r>
      <w:r>
        <w:rPr>
          <w:rFonts w:hint="eastAsia" w:ascii="宋体" w:hAnsi="宋体"/>
          <w:szCs w:val="44"/>
        </w:rPr>
        <w:t>80</w:t>
      </w:r>
      <w:r>
        <w:rPr>
          <w:rFonts w:hint="eastAsia" w:ascii="宋体" w:hAnsi="宋体"/>
          <w:szCs w:val="44"/>
        </w:rPr>
        <w:fldChar w:fldCharType="end"/>
      </w:r>
      <w:r>
        <w:rPr>
          <w:rFonts w:hint="eastAsia" w:ascii="宋体" w:hAnsi="宋体"/>
          <w:bCs w:val="0"/>
          <w:szCs w:val="44"/>
          <w:lang w:val="zh-CN"/>
        </w:rPr>
        <w:fldChar w:fldCharType="end"/>
      </w:r>
    </w:p>
    <w:p w14:paraId="6988D1FA">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_Toc25495 </w:instrText>
      </w:r>
      <w:r>
        <w:rPr>
          <w:rFonts w:hint="eastAsia" w:ascii="宋体" w:hAnsi="宋体"/>
          <w:bCs w:val="0"/>
          <w:szCs w:val="44"/>
          <w:lang w:val="zh-CN"/>
        </w:rPr>
        <w:fldChar w:fldCharType="separate"/>
      </w:r>
      <w:r>
        <w:rPr>
          <w:rFonts w:hint="eastAsia" w:ascii="宋体" w:hAnsi="宋体"/>
          <w:szCs w:val="44"/>
        </w:rPr>
        <w:t>（六）承诺</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_Toc25495 \h </w:instrText>
      </w:r>
      <w:r>
        <w:rPr>
          <w:rFonts w:hint="eastAsia" w:ascii="宋体" w:hAnsi="宋体"/>
          <w:szCs w:val="44"/>
        </w:rPr>
        <w:fldChar w:fldCharType="separate"/>
      </w:r>
      <w:r>
        <w:rPr>
          <w:rFonts w:hint="eastAsia" w:ascii="宋体" w:hAnsi="宋体"/>
          <w:szCs w:val="44"/>
        </w:rPr>
        <w:t>81</w:t>
      </w:r>
      <w:r>
        <w:rPr>
          <w:rFonts w:hint="eastAsia" w:ascii="宋体" w:hAnsi="宋体"/>
          <w:szCs w:val="44"/>
        </w:rPr>
        <w:fldChar w:fldCharType="end"/>
      </w:r>
      <w:r>
        <w:rPr>
          <w:rFonts w:hint="eastAsia" w:ascii="宋体" w:hAnsi="宋体"/>
          <w:bCs w:val="0"/>
          <w:szCs w:val="44"/>
          <w:lang w:val="zh-CN"/>
        </w:rPr>
        <w:fldChar w:fldCharType="end"/>
      </w:r>
    </w:p>
    <w:p w14:paraId="08391F1D">
      <w:pPr>
        <w:pStyle w:val="37"/>
        <w:tabs>
          <w:tab w:val="right" w:leader="dot" w:pos="9469"/>
        </w:tabs>
        <w:rPr>
          <w:rFonts w:hint="eastAsia" w:ascii="宋体" w:hAnsi="宋体"/>
          <w:szCs w:val="44"/>
        </w:rPr>
      </w:pPr>
      <w:r>
        <w:rPr>
          <w:rFonts w:hint="eastAsia" w:ascii="宋体" w:hAnsi="宋体"/>
          <w:bCs w:val="0"/>
          <w:szCs w:val="44"/>
          <w:lang w:val="zh-CN"/>
        </w:rPr>
        <w:fldChar w:fldCharType="begin"/>
      </w:r>
      <w:r>
        <w:rPr>
          <w:rFonts w:hint="eastAsia" w:ascii="宋体" w:hAnsi="宋体"/>
          <w:bCs w:val="0"/>
          <w:szCs w:val="44"/>
          <w:lang w:val="zh-CN"/>
        </w:rPr>
        <w:instrText xml:space="preserve"> HYPERLINK \l _Toc12755 </w:instrText>
      </w:r>
      <w:r>
        <w:rPr>
          <w:rFonts w:hint="eastAsia" w:ascii="宋体" w:hAnsi="宋体"/>
          <w:bCs w:val="0"/>
          <w:szCs w:val="44"/>
          <w:lang w:val="zh-CN"/>
        </w:rPr>
        <w:fldChar w:fldCharType="separate"/>
      </w:r>
      <w:r>
        <w:rPr>
          <w:rFonts w:hint="eastAsia" w:ascii="宋体" w:hAnsi="宋体"/>
          <w:szCs w:val="44"/>
        </w:rPr>
        <w:t>（七)其他资料</w:t>
      </w:r>
      <w:r>
        <w:rPr>
          <w:rFonts w:hint="eastAsia" w:ascii="宋体" w:hAnsi="宋体"/>
          <w:szCs w:val="44"/>
        </w:rPr>
        <w:tab/>
      </w:r>
      <w:r>
        <w:rPr>
          <w:rFonts w:hint="eastAsia" w:ascii="宋体" w:hAnsi="宋体"/>
          <w:szCs w:val="44"/>
        </w:rPr>
        <w:fldChar w:fldCharType="begin"/>
      </w:r>
      <w:r>
        <w:rPr>
          <w:rFonts w:hint="eastAsia" w:ascii="宋体" w:hAnsi="宋体"/>
          <w:szCs w:val="44"/>
        </w:rPr>
        <w:instrText xml:space="preserve"> PAGEREF _Toc12755 \h </w:instrText>
      </w:r>
      <w:r>
        <w:rPr>
          <w:rFonts w:hint="eastAsia" w:ascii="宋体" w:hAnsi="宋体"/>
          <w:szCs w:val="44"/>
        </w:rPr>
        <w:fldChar w:fldCharType="separate"/>
      </w:r>
      <w:r>
        <w:rPr>
          <w:rFonts w:hint="eastAsia" w:ascii="宋体" w:hAnsi="宋体"/>
          <w:szCs w:val="44"/>
        </w:rPr>
        <w:t>82</w:t>
      </w:r>
      <w:r>
        <w:rPr>
          <w:rFonts w:hint="eastAsia" w:ascii="宋体" w:hAnsi="宋体"/>
          <w:szCs w:val="44"/>
        </w:rPr>
        <w:fldChar w:fldCharType="end"/>
      </w:r>
      <w:r>
        <w:rPr>
          <w:rFonts w:hint="eastAsia" w:ascii="宋体" w:hAnsi="宋体"/>
          <w:bCs w:val="0"/>
          <w:szCs w:val="44"/>
          <w:lang w:val="zh-CN"/>
        </w:rPr>
        <w:fldChar w:fldCharType="end"/>
      </w:r>
    </w:p>
    <w:p w14:paraId="6AC1BD52">
      <w:pPr>
        <w:ind w:firstLine="420"/>
        <w:rPr>
          <w:rFonts w:hint="eastAsia" w:ascii="宋体" w:hAnsi="宋体"/>
        </w:rPr>
      </w:pPr>
      <w:r>
        <w:rPr>
          <w:rFonts w:ascii="宋体" w:hAnsi="宋体"/>
          <w:bCs/>
          <w:szCs w:val="20"/>
          <w:lang w:val="zh-CN"/>
        </w:rPr>
        <w:fldChar w:fldCharType="end"/>
      </w:r>
    </w:p>
    <w:bookmarkEnd w:id="0"/>
    <w:p w14:paraId="2211FFB1">
      <w:pPr>
        <w:spacing w:line="20" w:lineRule="exact"/>
        <w:rPr>
          <w:rFonts w:hint="eastAsia" w:ascii="宋体" w:hAnsi="宋体"/>
        </w:rPr>
      </w:pPr>
      <w:bookmarkStart w:id="7" w:name="_Toc430530414"/>
    </w:p>
    <w:p w14:paraId="736AC850">
      <w:pPr>
        <w:spacing w:line="20" w:lineRule="exact"/>
        <w:jc w:val="left"/>
        <w:rPr>
          <w:rFonts w:hint="eastAsia" w:ascii="宋体" w:hAnsi="宋体"/>
        </w:rPr>
        <w:sectPr>
          <w:footerReference r:id="rId4" w:type="default"/>
          <w:pgSz w:w="11907" w:h="16840"/>
          <w:pgMar w:top="1304" w:right="1134" w:bottom="1304" w:left="1304" w:header="851" w:footer="992" w:gutter="0"/>
          <w:pgNumType w:start="1"/>
          <w:cols w:space="720" w:num="1"/>
          <w:docGrid w:linePitch="312" w:charSpace="0"/>
        </w:sectPr>
      </w:pPr>
    </w:p>
    <w:bookmarkEnd w:id="7"/>
    <w:p w14:paraId="4B169678">
      <w:pPr>
        <w:spacing w:line="200" w:lineRule="exact"/>
        <w:rPr>
          <w:rFonts w:hint="eastAsia" w:ascii="宋体" w:hAnsi="宋体"/>
        </w:rPr>
      </w:pPr>
    </w:p>
    <w:p w14:paraId="7B689D31">
      <w:pPr>
        <w:pStyle w:val="3"/>
        <w:spacing w:line="360" w:lineRule="auto"/>
        <w:ind w:firstLine="883"/>
        <w:jc w:val="center"/>
        <w:rPr>
          <w:rFonts w:hint="eastAsia" w:ascii="宋体" w:hAnsi="宋体"/>
          <w:snapToGrid w:val="0"/>
          <w:kern w:val="0"/>
        </w:rPr>
      </w:pPr>
      <w:bookmarkStart w:id="8" w:name="_Toc11047"/>
      <w:bookmarkStart w:id="9" w:name="_Toc287620666"/>
      <w:bookmarkStart w:id="10" w:name="_Toc287607727"/>
      <w:bookmarkStart w:id="11" w:name="_Toc31161"/>
      <w:bookmarkStart w:id="12" w:name="_Toc277082535"/>
      <w:bookmarkStart w:id="13" w:name="_Toc224103298"/>
      <w:bookmarkStart w:id="14" w:name="_Toc430530415"/>
      <w:bookmarkStart w:id="15" w:name="_Toc509218691"/>
      <w:r>
        <w:rPr>
          <w:rFonts w:ascii="宋体" w:hAnsi="宋体"/>
          <w:snapToGrid w:val="0"/>
          <w:kern w:val="0"/>
        </w:rPr>
        <w:t xml:space="preserve">第一章  </w:t>
      </w:r>
      <w:r>
        <w:rPr>
          <w:rFonts w:hint="eastAsia" w:ascii="宋体" w:hAnsi="宋体"/>
          <w:snapToGrid w:val="0"/>
          <w:kern w:val="0"/>
        </w:rPr>
        <w:t>比选</w:t>
      </w:r>
      <w:r>
        <w:rPr>
          <w:rFonts w:ascii="宋体" w:hAnsi="宋体"/>
          <w:snapToGrid w:val="0"/>
          <w:kern w:val="0"/>
        </w:rPr>
        <w:t>公告</w:t>
      </w:r>
      <w:bookmarkEnd w:id="8"/>
      <w:bookmarkEnd w:id="9"/>
      <w:bookmarkEnd w:id="10"/>
      <w:bookmarkEnd w:id="11"/>
      <w:bookmarkEnd w:id="12"/>
      <w:bookmarkEnd w:id="13"/>
      <w:bookmarkEnd w:id="14"/>
      <w:bookmarkEnd w:id="15"/>
    </w:p>
    <w:p w14:paraId="79AB59D7">
      <w:pPr>
        <w:autoSpaceDE w:val="0"/>
        <w:autoSpaceDN w:val="0"/>
        <w:adjustRightInd w:val="0"/>
        <w:snapToGrid w:val="0"/>
        <w:spacing w:line="360" w:lineRule="auto"/>
        <w:ind w:firstLine="560"/>
        <w:jc w:val="center"/>
        <w:rPr>
          <w:rFonts w:hint="eastAsia" w:ascii="宋体" w:hAnsi="宋体"/>
          <w:snapToGrid w:val="0"/>
          <w:spacing w:val="-17"/>
          <w:kern w:val="0"/>
          <w:sz w:val="28"/>
          <w:szCs w:val="28"/>
        </w:rPr>
      </w:pPr>
      <w:r>
        <w:rPr>
          <w:rFonts w:hint="eastAsia" w:ascii="宋体" w:hAnsi="宋体"/>
          <w:snapToGrid w:val="0"/>
          <w:spacing w:val="-17"/>
          <w:kern w:val="0"/>
          <w:sz w:val="28"/>
          <w:szCs w:val="28"/>
        </w:rPr>
        <w:t>重庆市群众艺术馆群星剧院舞台灯光、音响线路改造及舞台乐池机械维修改造</w:t>
      </w:r>
      <w:r>
        <w:rPr>
          <w:rFonts w:hint="eastAsia" w:ascii="宋体" w:hAnsi="宋体"/>
          <w:snapToGrid w:val="0"/>
          <w:spacing w:val="-17"/>
          <w:kern w:val="0"/>
          <w:sz w:val="28"/>
          <w:szCs w:val="28"/>
          <w:lang w:val="en-US" w:eastAsia="zh-CN"/>
        </w:rPr>
        <w:t>项目</w:t>
      </w:r>
    </w:p>
    <w:p w14:paraId="2EB9D44E">
      <w:pPr>
        <w:pStyle w:val="4"/>
        <w:spacing w:before="100" w:after="100" w:line="460" w:lineRule="exact"/>
        <w:ind w:firstLine="562"/>
        <w:rPr>
          <w:rFonts w:hint="eastAsia" w:ascii="宋体" w:hAnsi="宋体"/>
          <w:snapToGrid w:val="0"/>
          <w:sz w:val="28"/>
          <w:szCs w:val="28"/>
        </w:rPr>
      </w:pPr>
      <w:bookmarkStart w:id="16" w:name="_Toc430530416"/>
      <w:bookmarkStart w:id="17" w:name="_Toc200359427"/>
      <w:bookmarkStart w:id="18" w:name="_Toc13370"/>
      <w:bookmarkStart w:id="19" w:name="_Toc287607728"/>
      <w:bookmarkStart w:id="20" w:name="_Toc24459"/>
      <w:bookmarkStart w:id="21" w:name="_Toc509218692"/>
      <w:bookmarkStart w:id="22" w:name="_Toc9767"/>
      <w:bookmarkStart w:id="23" w:name="_Toc287620667"/>
      <w:bookmarkStart w:id="24" w:name="_Toc200359238"/>
      <w:bookmarkStart w:id="25" w:name="_Toc277082536"/>
      <w:bookmarkStart w:id="26" w:name="_Toc224103299"/>
      <w:r>
        <w:rPr>
          <w:rFonts w:ascii="宋体" w:hAnsi="宋体"/>
          <w:snapToGrid w:val="0"/>
          <w:sz w:val="28"/>
          <w:szCs w:val="28"/>
        </w:rPr>
        <w:t xml:space="preserve">1. </w:t>
      </w:r>
      <w:r>
        <w:rPr>
          <w:rFonts w:hint="eastAsia" w:ascii="宋体" w:hAnsi="宋体"/>
          <w:snapToGrid w:val="0"/>
          <w:sz w:val="28"/>
          <w:szCs w:val="28"/>
        </w:rPr>
        <w:t xml:space="preserve"> 比选</w:t>
      </w:r>
      <w:r>
        <w:rPr>
          <w:rFonts w:ascii="宋体" w:hAnsi="宋体"/>
          <w:snapToGrid w:val="0"/>
          <w:sz w:val="28"/>
          <w:szCs w:val="28"/>
        </w:rPr>
        <w:t>条件</w:t>
      </w:r>
      <w:bookmarkEnd w:id="16"/>
      <w:bookmarkEnd w:id="17"/>
      <w:bookmarkEnd w:id="18"/>
      <w:bookmarkEnd w:id="19"/>
      <w:bookmarkEnd w:id="20"/>
      <w:bookmarkEnd w:id="21"/>
      <w:bookmarkEnd w:id="22"/>
      <w:bookmarkEnd w:id="23"/>
      <w:bookmarkEnd w:id="24"/>
      <w:bookmarkEnd w:id="25"/>
      <w:bookmarkEnd w:id="26"/>
    </w:p>
    <w:p w14:paraId="57B6F9D5">
      <w:pPr>
        <w:tabs>
          <w:tab w:val="left" w:pos="3315"/>
          <w:tab w:val="left" w:pos="3390"/>
          <w:tab w:val="left" w:pos="6120"/>
          <w:tab w:val="left" w:pos="8850"/>
        </w:tabs>
        <w:autoSpaceDE w:val="0"/>
        <w:autoSpaceDN w:val="0"/>
        <w:adjustRightInd w:val="0"/>
        <w:snapToGrid w:val="0"/>
        <w:spacing w:line="460" w:lineRule="exact"/>
        <w:ind w:firstLine="420"/>
        <w:jc w:val="left"/>
        <w:rPr>
          <w:rFonts w:hint="eastAsia" w:ascii="宋体" w:hAnsi="宋体"/>
          <w:snapToGrid w:val="0"/>
          <w:kern w:val="0"/>
          <w:szCs w:val="21"/>
        </w:rPr>
      </w:pPr>
      <w:r>
        <w:rPr>
          <w:rFonts w:ascii="宋体" w:hAnsi="宋体"/>
          <w:snapToGrid w:val="0"/>
          <w:kern w:val="0"/>
          <w:szCs w:val="21"/>
        </w:rPr>
        <w:t>本</w:t>
      </w:r>
      <w:r>
        <w:rPr>
          <w:rFonts w:hint="eastAsia" w:ascii="宋体" w:hAnsi="宋体"/>
          <w:snapToGrid w:val="0"/>
          <w:kern w:val="0"/>
          <w:szCs w:val="21"/>
        </w:rPr>
        <w:t>比选</w:t>
      </w:r>
      <w:r>
        <w:rPr>
          <w:rFonts w:ascii="宋体" w:hAnsi="宋体"/>
          <w:snapToGrid w:val="0"/>
          <w:kern w:val="0"/>
          <w:szCs w:val="21"/>
        </w:rPr>
        <w:t>项目</w:t>
      </w:r>
      <w:r>
        <w:rPr>
          <w:rFonts w:hint="eastAsia" w:ascii="宋体" w:hAnsi="宋体"/>
          <w:snapToGrid w:val="0"/>
          <w:kern w:val="0"/>
          <w:szCs w:val="21"/>
          <w:u w:val="single"/>
        </w:rPr>
        <w:t>重庆市群众艺术馆群星剧院舞台灯光、音响线路改造及舞台乐池机械维修改造</w:t>
      </w:r>
      <w:r>
        <w:rPr>
          <w:rFonts w:hint="eastAsia" w:ascii="宋体" w:hAnsi="宋体"/>
          <w:snapToGrid w:val="0"/>
          <w:kern w:val="0"/>
          <w:szCs w:val="21"/>
          <w:u w:val="single"/>
          <w:lang w:val="en-US" w:eastAsia="zh-CN"/>
        </w:rPr>
        <w:t>项目</w:t>
      </w:r>
      <w:r>
        <w:rPr>
          <w:rFonts w:ascii="宋体" w:hAnsi="宋体"/>
          <w:snapToGrid w:val="0"/>
          <w:kern w:val="0"/>
          <w:szCs w:val="21"/>
        </w:rPr>
        <w:t>，项目业主为</w:t>
      </w:r>
      <w:r>
        <w:rPr>
          <w:rFonts w:hint="eastAsia" w:ascii="宋体" w:hAnsi="宋体"/>
          <w:snapToGrid w:val="0"/>
          <w:kern w:val="0"/>
          <w:szCs w:val="21"/>
          <w:u w:val="single"/>
        </w:rPr>
        <w:t>重庆市</w:t>
      </w:r>
      <w:r>
        <w:rPr>
          <w:rFonts w:hint="eastAsia" w:ascii="宋体" w:hAnsi="宋体"/>
          <w:snapToGrid w:val="0"/>
          <w:kern w:val="0"/>
          <w:szCs w:val="21"/>
          <w:u w:val="single"/>
          <w:lang w:val="en-US" w:eastAsia="zh-CN"/>
        </w:rPr>
        <w:t>群众艺术馆</w:t>
      </w:r>
      <w:r>
        <w:rPr>
          <w:rFonts w:ascii="宋体" w:hAnsi="宋体"/>
          <w:snapToGrid w:val="0"/>
          <w:kern w:val="0"/>
          <w:szCs w:val="21"/>
        </w:rPr>
        <w:t>，建设资金来自</w:t>
      </w:r>
      <w:r>
        <w:rPr>
          <w:rFonts w:hint="eastAsia" w:ascii="宋体" w:hAnsi="宋体"/>
          <w:snapToGrid w:val="0"/>
          <w:kern w:val="0"/>
          <w:szCs w:val="21"/>
          <w:u w:val="single"/>
          <w:lang w:val="en-US" w:eastAsia="zh-CN"/>
        </w:rPr>
        <w:t>财政资金</w:t>
      </w:r>
      <w:r>
        <w:rPr>
          <w:rFonts w:ascii="宋体" w:hAnsi="宋体"/>
          <w:snapToGrid w:val="0"/>
          <w:kern w:val="0"/>
          <w:szCs w:val="21"/>
        </w:rPr>
        <w:t>，项目出资比例为</w:t>
      </w:r>
      <w:r>
        <w:rPr>
          <w:rFonts w:hint="eastAsia" w:ascii="宋体" w:hAnsi="宋体"/>
          <w:snapToGrid w:val="0"/>
          <w:kern w:val="0"/>
          <w:szCs w:val="21"/>
          <w:u w:val="single"/>
        </w:rPr>
        <w:t>100%</w:t>
      </w:r>
      <w:r>
        <w:rPr>
          <w:rFonts w:ascii="宋体" w:hAnsi="宋体"/>
          <w:snapToGrid w:val="0"/>
          <w:kern w:val="0"/>
          <w:szCs w:val="21"/>
        </w:rPr>
        <w:t>，</w:t>
      </w:r>
      <w:r>
        <w:rPr>
          <w:rFonts w:hint="eastAsia" w:ascii="宋体" w:hAnsi="宋体"/>
          <w:snapToGrid w:val="0"/>
          <w:kern w:val="0"/>
          <w:szCs w:val="21"/>
        </w:rPr>
        <w:t>比选人</w:t>
      </w:r>
      <w:r>
        <w:rPr>
          <w:rFonts w:ascii="宋体" w:hAnsi="宋体"/>
          <w:snapToGrid w:val="0"/>
          <w:kern w:val="0"/>
          <w:position w:val="-2"/>
          <w:szCs w:val="21"/>
        </w:rPr>
        <w:t>为</w:t>
      </w:r>
      <w:r>
        <w:rPr>
          <w:rFonts w:hint="eastAsia" w:ascii="宋体" w:hAnsi="宋体"/>
          <w:snapToGrid w:val="0"/>
          <w:kern w:val="0"/>
          <w:szCs w:val="21"/>
          <w:u w:val="single"/>
        </w:rPr>
        <w:t>重庆市</w:t>
      </w:r>
      <w:r>
        <w:rPr>
          <w:rFonts w:hint="eastAsia" w:ascii="宋体" w:hAnsi="宋体"/>
          <w:snapToGrid w:val="0"/>
          <w:kern w:val="0"/>
          <w:szCs w:val="21"/>
          <w:u w:val="single"/>
          <w:lang w:val="en-US" w:eastAsia="zh-CN"/>
        </w:rPr>
        <w:t>群众艺术馆</w:t>
      </w:r>
      <w:r>
        <w:rPr>
          <w:rFonts w:ascii="宋体" w:hAnsi="宋体"/>
          <w:snapToGrid w:val="0"/>
          <w:kern w:val="0"/>
          <w:position w:val="-2"/>
          <w:szCs w:val="21"/>
        </w:rPr>
        <w:t>。项目已具备</w:t>
      </w:r>
      <w:r>
        <w:rPr>
          <w:rFonts w:hint="eastAsia" w:ascii="宋体" w:hAnsi="宋体"/>
          <w:snapToGrid w:val="0"/>
          <w:kern w:val="0"/>
          <w:position w:val="-2"/>
          <w:szCs w:val="21"/>
        </w:rPr>
        <w:t>比选</w:t>
      </w:r>
      <w:r>
        <w:rPr>
          <w:rFonts w:ascii="宋体" w:hAnsi="宋体"/>
          <w:snapToGrid w:val="0"/>
          <w:kern w:val="0"/>
          <w:position w:val="-2"/>
          <w:szCs w:val="21"/>
        </w:rPr>
        <w:t>条件，现对</w:t>
      </w:r>
      <w:r>
        <w:rPr>
          <w:rFonts w:hint="eastAsia" w:ascii="宋体" w:hAnsi="宋体"/>
          <w:snapToGrid w:val="0"/>
          <w:kern w:val="0"/>
          <w:position w:val="-2"/>
          <w:szCs w:val="21"/>
          <w:u w:val="single"/>
        </w:rPr>
        <w:t>该项目</w:t>
      </w:r>
      <w:r>
        <w:rPr>
          <w:rFonts w:ascii="宋体" w:hAnsi="宋体"/>
          <w:snapToGrid w:val="0"/>
          <w:kern w:val="0"/>
          <w:position w:val="-2"/>
          <w:szCs w:val="21"/>
        </w:rPr>
        <w:t>进行公开</w:t>
      </w:r>
      <w:r>
        <w:rPr>
          <w:rFonts w:hint="eastAsia" w:ascii="宋体" w:hAnsi="宋体"/>
          <w:snapToGrid w:val="0"/>
          <w:kern w:val="0"/>
          <w:position w:val="-2"/>
          <w:szCs w:val="21"/>
        </w:rPr>
        <w:t>比选</w:t>
      </w:r>
      <w:r>
        <w:rPr>
          <w:rFonts w:ascii="宋体" w:hAnsi="宋体"/>
          <w:snapToGrid w:val="0"/>
          <w:kern w:val="0"/>
          <w:position w:val="-2"/>
          <w:szCs w:val="21"/>
        </w:rPr>
        <w:t>。</w:t>
      </w:r>
    </w:p>
    <w:p w14:paraId="5DC9D7AE">
      <w:pPr>
        <w:pStyle w:val="4"/>
        <w:spacing w:before="100" w:after="100" w:line="460" w:lineRule="exact"/>
        <w:ind w:firstLine="562"/>
        <w:rPr>
          <w:rFonts w:hint="eastAsia" w:ascii="宋体" w:hAnsi="宋体"/>
          <w:snapToGrid w:val="0"/>
          <w:sz w:val="28"/>
          <w:szCs w:val="28"/>
        </w:rPr>
      </w:pPr>
      <w:bookmarkStart w:id="27" w:name="_Toc430530417"/>
      <w:bookmarkStart w:id="28" w:name="_Toc22495"/>
      <w:bookmarkStart w:id="29" w:name="_Toc16536"/>
      <w:bookmarkStart w:id="30" w:name="_Toc200359428"/>
      <w:bookmarkStart w:id="31" w:name="_Toc287620668"/>
      <w:bookmarkStart w:id="32" w:name="_Toc224103300"/>
      <w:bookmarkStart w:id="33" w:name="_Toc200359239"/>
      <w:bookmarkStart w:id="34" w:name="_Toc277082537"/>
      <w:bookmarkStart w:id="35" w:name="_Toc287607729"/>
      <w:bookmarkStart w:id="36" w:name="_Toc509218693"/>
      <w:bookmarkStart w:id="37" w:name="_Toc1549"/>
      <w:r>
        <w:rPr>
          <w:rFonts w:ascii="宋体" w:hAnsi="宋体"/>
          <w:snapToGrid w:val="0"/>
          <w:sz w:val="28"/>
          <w:szCs w:val="28"/>
        </w:rPr>
        <w:t>2.</w:t>
      </w:r>
      <w:r>
        <w:rPr>
          <w:rFonts w:hint="eastAsia" w:ascii="宋体" w:hAnsi="宋体"/>
          <w:snapToGrid w:val="0"/>
          <w:sz w:val="28"/>
          <w:szCs w:val="28"/>
        </w:rPr>
        <w:t xml:space="preserve"> </w:t>
      </w:r>
      <w:r>
        <w:rPr>
          <w:rFonts w:ascii="宋体" w:hAnsi="宋体"/>
          <w:snapToGrid w:val="0"/>
          <w:sz w:val="28"/>
          <w:szCs w:val="28"/>
        </w:rPr>
        <w:t xml:space="preserve"> 项目概况与</w:t>
      </w:r>
      <w:r>
        <w:rPr>
          <w:rFonts w:hint="eastAsia" w:ascii="宋体" w:hAnsi="宋体"/>
          <w:snapToGrid w:val="0"/>
          <w:sz w:val="28"/>
          <w:szCs w:val="28"/>
        </w:rPr>
        <w:t>比选</w:t>
      </w:r>
      <w:r>
        <w:rPr>
          <w:rFonts w:ascii="宋体" w:hAnsi="宋体"/>
          <w:snapToGrid w:val="0"/>
          <w:sz w:val="28"/>
          <w:szCs w:val="28"/>
        </w:rPr>
        <w:t>范围</w:t>
      </w:r>
      <w:bookmarkEnd w:id="27"/>
      <w:bookmarkEnd w:id="28"/>
      <w:bookmarkEnd w:id="29"/>
      <w:bookmarkEnd w:id="30"/>
      <w:bookmarkEnd w:id="31"/>
      <w:bookmarkEnd w:id="32"/>
      <w:bookmarkEnd w:id="33"/>
      <w:bookmarkEnd w:id="34"/>
      <w:bookmarkEnd w:id="35"/>
      <w:bookmarkEnd w:id="36"/>
      <w:bookmarkEnd w:id="37"/>
    </w:p>
    <w:p w14:paraId="680841B5">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u w:val="single"/>
        </w:rPr>
      </w:pPr>
      <w:r>
        <w:rPr>
          <w:rFonts w:hint="eastAsia" w:ascii="宋体" w:hAnsi="宋体"/>
          <w:snapToGrid w:val="0"/>
          <w:kern w:val="0"/>
          <w:szCs w:val="21"/>
        </w:rPr>
        <w:t>2.1 建设地点：</w:t>
      </w:r>
      <w:r>
        <w:rPr>
          <w:rFonts w:hint="eastAsia" w:ascii="宋体" w:hAnsi="宋体"/>
          <w:snapToGrid w:val="0"/>
          <w:kern w:val="0"/>
          <w:szCs w:val="21"/>
          <w:u w:val="single"/>
          <w:lang w:val="en-US" w:eastAsia="zh-CN"/>
        </w:rPr>
        <w:t>重庆市群众艺术馆内</w:t>
      </w:r>
      <w:r>
        <w:rPr>
          <w:rFonts w:hint="eastAsia" w:ascii="宋体" w:hAnsi="宋体"/>
          <w:snapToGrid w:val="0"/>
          <w:kern w:val="0"/>
          <w:szCs w:val="21"/>
          <w:u w:val="single"/>
        </w:rPr>
        <w:t>。</w:t>
      </w:r>
    </w:p>
    <w:p w14:paraId="14160F2B">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rPr>
      </w:pPr>
      <w:r>
        <w:rPr>
          <w:rFonts w:hint="eastAsia" w:ascii="宋体" w:hAnsi="宋体"/>
          <w:snapToGrid w:val="0"/>
          <w:kern w:val="0"/>
          <w:szCs w:val="21"/>
        </w:rPr>
        <w:t>2.2 项目概况与建设规模：</w:t>
      </w:r>
      <w:r>
        <w:rPr>
          <w:rFonts w:hint="eastAsia" w:ascii="宋体" w:hAnsi="宋体"/>
          <w:snapToGrid w:val="0"/>
          <w:color w:val="auto"/>
          <w:kern w:val="0"/>
          <w:szCs w:val="21"/>
          <w:highlight w:val="none"/>
          <w:u w:val="single"/>
          <w:lang w:val="en-US" w:eastAsia="zh-CN"/>
        </w:rPr>
        <w:t>完成群星剧院演艺设备的更新及维修改造工程</w:t>
      </w:r>
      <w:r>
        <w:rPr>
          <w:rFonts w:hint="eastAsia" w:ascii="宋体" w:hAnsi="宋体"/>
          <w:snapToGrid w:val="0"/>
          <w:kern w:val="0"/>
          <w:szCs w:val="21"/>
          <w:u w:val="single"/>
        </w:rPr>
        <w:t>。</w:t>
      </w:r>
    </w:p>
    <w:p w14:paraId="4F0F7E09">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u w:val="single"/>
        </w:rPr>
      </w:pPr>
      <w:r>
        <w:rPr>
          <w:rFonts w:hint="eastAsia" w:ascii="宋体" w:hAnsi="宋体"/>
          <w:snapToGrid w:val="0"/>
          <w:kern w:val="0"/>
          <w:szCs w:val="21"/>
        </w:rPr>
        <w:t>2.3 本次招标项目</w:t>
      </w:r>
      <w:r>
        <w:rPr>
          <w:rFonts w:hint="eastAsia" w:ascii="宋体" w:hAnsi="宋体"/>
          <w:snapToGrid w:val="0"/>
          <w:kern w:val="0"/>
          <w:szCs w:val="21"/>
          <w:lang w:val="en-US" w:eastAsia="zh-CN"/>
        </w:rPr>
        <w:t>最高限价</w:t>
      </w:r>
      <w:r>
        <w:rPr>
          <w:rFonts w:hint="eastAsia" w:ascii="宋体" w:hAnsi="宋体"/>
          <w:snapToGrid w:val="0"/>
          <w:kern w:val="0"/>
          <w:szCs w:val="21"/>
        </w:rPr>
        <w:t>：</w:t>
      </w:r>
      <w:r>
        <w:rPr>
          <w:rFonts w:hint="eastAsia" w:ascii="宋体" w:hAnsi="宋体"/>
          <w:snapToGrid w:val="0"/>
          <w:color w:val="auto"/>
          <w:kern w:val="0"/>
          <w:szCs w:val="21"/>
          <w:highlight w:val="none"/>
          <w:u w:val="single"/>
          <w:lang w:val="en-US" w:eastAsia="zh-CN"/>
        </w:rPr>
        <w:t>27万</w:t>
      </w:r>
      <w:r>
        <w:rPr>
          <w:rFonts w:hint="eastAsia" w:ascii="宋体" w:hAnsi="宋体"/>
          <w:snapToGrid w:val="0"/>
          <w:kern w:val="0"/>
          <w:szCs w:val="21"/>
          <w:u w:val="single"/>
        </w:rPr>
        <w:t>元。</w:t>
      </w:r>
    </w:p>
    <w:p w14:paraId="4A74E718">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rPr>
      </w:pPr>
      <w:r>
        <w:rPr>
          <w:rFonts w:hint="eastAsia" w:ascii="宋体" w:hAnsi="宋体"/>
          <w:snapToGrid w:val="0"/>
          <w:kern w:val="0"/>
          <w:szCs w:val="21"/>
        </w:rPr>
        <w:t>2.4 比选范围：</w:t>
      </w:r>
      <w:r>
        <w:rPr>
          <w:rFonts w:hint="eastAsia" w:ascii="宋体" w:hAnsi="宋体"/>
          <w:snapToGrid w:val="0"/>
          <w:color w:val="auto"/>
          <w:kern w:val="0"/>
          <w:szCs w:val="21"/>
          <w:highlight w:val="none"/>
          <w:u w:val="single"/>
          <w:lang w:val="en-US" w:eastAsia="zh-CN"/>
        </w:rPr>
        <w:t>包含但不限于舞台机械系统、舞台灯光系统、舞台音响系统等全部整改内容，具体以比选人提供的技术规范要求、工程量清单以及竞争性比选文件中补充的工程内容、答疑资料、澄清资料、其他补遗资料相关内容为准</w:t>
      </w:r>
      <w:r>
        <w:rPr>
          <w:rFonts w:hint="eastAsia" w:ascii="宋体" w:hAnsi="宋体"/>
          <w:snapToGrid w:val="0"/>
          <w:kern w:val="0"/>
          <w:szCs w:val="21"/>
        </w:rPr>
        <w:t>。</w:t>
      </w:r>
    </w:p>
    <w:p w14:paraId="257D8636">
      <w:pPr>
        <w:pStyle w:val="4"/>
        <w:spacing w:before="100" w:after="100" w:line="460" w:lineRule="exact"/>
        <w:ind w:firstLine="562"/>
        <w:rPr>
          <w:rFonts w:hint="eastAsia" w:ascii="宋体" w:hAnsi="宋体"/>
          <w:snapToGrid w:val="0"/>
          <w:sz w:val="28"/>
          <w:szCs w:val="28"/>
        </w:rPr>
      </w:pPr>
      <w:bookmarkStart w:id="38" w:name="_Toc200359240"/>
      <w:bookmarkStart w:id="39" w:name="_Toc224103301"/>
      <w:bookmarkStart w:id="40" w:name="_Toc3770"/>
      <w:bookmarkStart w:id="41" w:name="_Toc287620669"/>
      <w:bookmarkStart w:id="42" w:name="_Toc200359429"/>
      <w:bookmarkStart w:id="43" w:name="_Toc277082538"/>
      <w:bookmarkStart w:id="44" w:name="_Toc25911"/>
      <w:bookmarkStart w:id="45" w:name="_Toc509218694"/>
      <w:bookmarkStart w:id="46" w:name="_Toc31591"/>
      <w:bookmarkStart w:id="47" w:name="_Toc287607730"/>
      <w:bookmarkStart w:id="48" w:name="_Toc430530418"/>
      <w:r>
        <w:rPr>
          <w:rFonts w:ascii="宋体" w:hAnsi="宋体"/>
          <w:snapToGrid w:val="0"/>
          <w:sz w:val="28"/>
          <w:szCs w:val="28"/>
        </w:rPr>
        <w:t xml:space="preserve">3. </w:t>
      </w:r>
      <w:r>
        <w:rPr>
          <w:rFonts w:hint="eastAsia" w:ascii="宋体" w:hAnsi="宋体"/>
          <w:snapToGrid w:val="0"/>
          <w:sz w:val="28"/>
          <w:szCs w:val="28"/>
        </w:rPr>
        <w:t xml:space="preserve"> 竞选人</w:t>
      </w:r>
      <w:r>
        <w:rPr>
          <w:rFonts w:ascii="宋体" w:hAnsi="宋体"/>
          <w:snapToGrid w:val="0"/>
          <w:sz w:val="28"/>
          <w:szCs w:val="28"/>
        </w:rPr>
        <w:t>资格要求</w:t>
      </w:r>
      <w:bookmarkEnd w:id="38"/>
      <w:bookmarkEnd w:id="39"/>
      <w:bookmarkEnd w:id="40"/>
      <w:bookmarkEnd w:id="41"/>
      <w:bookmarkEnd w:id="42"/>
      <w:bookmarkEnd w:id="43"/>
      <w:bookmarkEnd w:id="44"/>
      <w:bookmarkEnd w:id="45"/>
      <w:bookmarkEnd w:id="46"/>
      <w:bookmarkEnd w:id="47"/>
      <w:bookmarkEnd w:id="48"/>
    </w:p>
    <w:p w14:paraId="526E9CBE">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rPr>
      </w:pPr>
      <w:r>
        <w:rPr>
          <w:rFonts w:ascii="宋体" w:hAnsi="宋体"/>
          <w:snapToGrid w:val="0"/>
          <w:kern w:val="0"/>
          <w:szCs w:val="21"/>
        </w:rPr>
        <w:t>3.1  本次招标要求</w:t>
      </w:r>
      <w:r>
        <w:rPr>
          <w:rFonts w:hint="eastAsia" w:ascii="宋体" w:hAnsi="宋体"/>
          <w:snapToGrid w:val="0"/>
          <w:kern w:val="0"/>
          <w:szCs w:val="21"/>
        </w:rPr>
        <w:t>竞选人</w:t>
      </w:r>
      <w:r>
        <w:rPr>
          <w:rFonts w:ascii="宋体" w:hAnsi="宋体"/>
          <w:snapToGrid w:val="0"/>
          <w:kern w:val="0"/>
          <w:szCs w:val="21"/>
        </w:rPr>
        <w:t>须具备</w:t>
      </w:r>
      <w:r>
        <w:rPr>
          <w:rFonts w:hint="eastAsia" w:ascii="宋体" w:hAnsi="宋体"/>
          <w:snapToGrid w:val="0"/>
          <w:kern w:val="0"/>
          <w:szCs w:val="21"/>
        </w:rPr>
        <w:t>以下条件：</w:t>
      </w:r>
    </w:p>
    <w:p w14:paraId="757BBE88">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cs="宋体"/>
          <w:snapToGrid w:val="0"/>
          <w:kern w:val="0"/>
          <w:szCs w:val="21"/>
          <w:u w:val="single"/>
        </w:rPr>
      </w:pPr>
      <w:r>
        <w:rPr>
          <w:rFonts w:hint="eastAsia" w:ascii="宋体" w:hAnsi="宋体"/>
          <w:snapToGrid w:val="0"/>
          <w:kern w:val="0"/>
          <w:szCs w:val="21"/>
        </w:rPr>
        <w:t>3.1.1 本次招标要求竞选人具备：</w:t>
      </w:r>
      <w:r>
        <w:rPr>
          <w:rFonts w:hint="eastAsia" w:ascii="宋体" w:hAnsi="宋体"/>
          <w:snapToGrid w:val="0"/>
          <w:color w:val="auto"/>
          <w:kern w:val="0"/>
          <w:szCs w:val="21"/>
          <w:highlight w:val="none"/>
          <w:u w:val="single"/>
          <w:lang w:val="en-US" w:eastAsia="zh-CN"/>
        </w:rPr>
        <w:t>具有建设行政主管部门颁发的机电工程施工总承包三级及以上资质</w:t>
      </w:r>
      <w:r>
        <w:rPr>
          <w:rFonts w:hint="eastAsia" w:ascii="宋体" w:hAnsi="宋体"/>
          <w:snapToGrid w:val="0"/>
          <w:kern w:val="0"/>
          <w:szCs w:val="21"/>
        </w:rPr>
        <w:t>。</w:t>
      </w:r>
    </w:p>
    <w:p w14:paraId="1DF62B20">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rPr>
      </w:pPr>
      <w:r>
        <w:rPr>
          <w:rFonts w:hint="eastAsia" w:ascii="宋体" w:hAnsi="宋体"/>
          <w:snapToGrid w:val="0"/>
          <w:kern w:val="0"/>
          <w:szCs w:val="21"/>
        </w:rPr>
        <w:t>3.1.2 竞选人还应在人员、业绩、设备、资金等方面具有相应的服务能力，详见竞争性比选文件第二章竞选人须知前附表第12项内容。</w:t>
      </w:r>
    </w:p>
    <w:p w14:paraId="6EFC1E59">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rPr>
      </w:pPr>
      <w:r>
        <w:rPr>
          <w:rFonts w:hint="eastAsia" w:ascii="宋体" w:hAnsi="宋体"/>
          <w:snapToGrid w:val="0"/>
          <w:kern w:val="0"/>
          <w:szCs w:val="21"/>
        </w:rPr>
        <w:t>3.2  本</w:t>
      </w:r>
      <w:r>
        <w:rPr>
          <w:rFonts w:ascii="宋体" w:hAnsi="宋体"/>
          <w:snapToGrid w:val="0"/>
          <w:kern w:val="0"/>
          <w:szCs w:val="21"/>
        </w:rPr>
        <w:t>次招标</w:t>
      </w:r>
      <w:r>
        <w:rPr>
          <w:rFonts w:hint="eastAsia" w:ascii="宋体" w:hAnsi="宋体"/>
          <w:snapToGrid w:val="0"/>
          <w:kern w:val="0"/>
          <w:szCs w:val="21"/>
        </w:rPr>
        <w:t>不接受</w:t>
      </w:r>
      <w:r>
        <w:rPr>
          <w:rFonts w:ascii="宋体" w:hAnsi="宋体"/>
          <w:snapToGrid w:val="0"/>
          <w:kern w:val="0"/>
          <w:szCs w:val="21"/>
        </w:rPr>
        <w:t>联合体投标。</w:t>
      </w:r>
    </w:p>
    <w:p w14:paraId="7873BA8C">
      <w:pPr>
        <w:pStyle w:val="4"/>
        <w:spacing w:before="100" w:after="100" w:line="460" w:lineRule="exact"/>
        <w:ind w:firstLine="562"/>
        <w:rPr>
          <w:rFonts w:hint="eastAsia" w:ascii="宋体" w:hAnsi="宋体"/>
          <w:snapToGrid w:val="0"/>
          <w:sz w:val="28"/>
          <w:szCs w:val="28"/>
        </w:rPr>
      </w:pPr>
      <w:bookmarkStart w:id="49" w:name="_Toc200359430"/>
      <w:bookmarkStart w:id="50" w:name="_Toc16162"/>
      <w:bookmarkStart w:id="51" w:name="_Toc287620670"/>
      <w:bookmarkStart w:id="52" w:name="_Toc15503"/>
      <w:bookmarkStart w:id="53" w:name="_Toc277082539"/>
      <w:bookmarkStart w:id="54" w:name="_Toc509218695"/>
      <w:bookmarkStart w:id="55" w:name="_Toc430530419"/>
      <w:bookmarkStart w:id="56" w:name="_Toc224103302"/>
      <w:bookmarkStart w:id="57" w:name="_Toc287607731"/>
      <w:bookmarkStart w:id="58" w:name="_Toc200359241"/>
      <w:bookmarkStart w:id="59" w:name="_Toc26649"/>
      <w:r>
        <w:rPr>
          <w:rFonts w:hint="eastAsia" w:ascii="宋体" w:hAnsi="宋体"/>
          <w:snapToGrid w:val="0"/>
          <w:sz w:val="28"/>
          <w:szCs w:val="28"/>
        </w:rPr>
        <w:t>4</w:t>
      </w:r>
      <w:r>
        <w:rPr>
          <w:rFonts w:ascii="宋体" w:hAnsi="宋体"/>
          <w:snapToGrid w:val="0"/>
          <w:sz w:val="28"/>
          <w:szCs w:val="28"/>
        </w:rPr>
        <w:t xml:space="preserve">. </w:t>
      </w:r>
      <w:r>
        <w:rPr>
          <w:rFonts w:hint="eastAsia" w:ascii="宋体" w:hAnsi="宋体"/>
          <w:snapToGrid w:val="0"/>
          <w:sz w:val="28"/>
          <w:szCs w:val="28"/>
        </w:rPr>
        <w:t xml:space="preserve"> 竞争性比选</w:t>
      </w:r>
      <w:r>
        <w:rPr>
          <w:rFonts w:ascii="宋体" w:hAnsi="宋体"/>
          <w:snapToGrid w:val="0"/>
          <w:sz w:val="28"/>
          <w:szCs w:val="28"/>
        </w:rPr>
        <w:t>文件的获取</w:t>
      </w:r>
      <w:bookmarkEnd w:id="49"/>
      <w:bookmarkEnd w:id="50"/>
      <w:bookmarkEnd w:id="51"/>
      <w:bookmarkEnd w:id="52"/>
      <w:bookmarkEnd w:id="53"/>
      <w:bookmarkEnd w:id="54"/>
      <w:bookmarkEnd w:id="55"/>
      <w:bookmarkEnd w:id="56"/>
      <w:bookmarkEnd w:id="57"/>
      <w:bookmarkEnd w:id="58"/>
      <w:bookmarkEnd w:id="59"/>
    </w:p>
    <w:p w14:paraId="6FD81717">
      <w:pPr>
        <w:keepNext w:val="0"/>
        <w:keepLines w:val="0"/>
        <w:pageBreakBefore w:val="0"/>
        <w:widowControl w:val="0"/>
        <w:shd w:val="clear"/>
        <w:kinsoku/>
        <w:wordWrap/>
        <w:overflowPunct/>
        <w:topLinePunct w:val="0"/>
        <w:bidi w:val="0"/>
        <w:spacing w:line="460" w:lineRule="exact"/>
        <w:ind w:left="105" w:leftChars="50" w:firstLine="315" w:firstLineChars="150"/>
        <w:textAlignment w:val="auto"/>
        <w:rPr>
          <w:rFonts w:hint="eastAsia" w:ascii="宋体" w:hAnsi="宋体" w:eastAsia="宋体" w:cs="宋体"/>
          <w:b w:val="0"/>
          <w:bCs w:val="0"/>
          <w:color w:val="auto"/>
          <w:kern w:val="0"/>
          <w:szCs w:val="21"/>
          <w:highlight w:val="none"/>
        </w:rPr>
      </w:pPr>
      <w:bookmarkStart w:id="60" w:name="_Toc277082540"/>
      <w:bookmarkStart w:id="61" w:name="_Toc509218696"/>
      <w:bookmarkStart w:id="62" w:name="_Toc200359242"/>
      <w:bookmarkStart w:id="63" w:name="_Toc287620671"/>
      <w:bookmarkStart w:id="64" w:name="_Toc200359431"/>
      <w:bookmarkStart w:id="65" w:name="_Toc430530420"/>
      <w:bookmarkStart w:id="66" w:name="_Toc287607732"/>
      <w:bookmarkStart w:id="67" w:name="_Toc224103303"/>
      <w:r>
        <w:rPr>
          <w:rStyle w:val="328"/>
          <w:rFonts w:hint="eastAsia" w:ascii="宋体" w:hAnsi="宋体" w:cs="宋体"/>
          <w:b w:val="0"/>
          <w:bCs w:val="0"/>
          <w:color w:val="auto"/>
          <w:szCs w:val="21"/>
          <w:highlight w:val="none"/>
          <w:lang w:val="en-US" w:eastAsia="zh-CN"/>
        </w:rPr>
        <w:t>4.1</w:t>
      </w:r>
      <w:r>
        <w:rPr>
          <w:rFonts w:hint="eastAsia" w:ascii="宋体" w:hAnsi="宋体" w:eastAsia="宋体" w:cs="宋体"/>
          <w:snapToGrid w:val="0"/>
          <w:color w:val="auto"/>
          <w:kern w:val="0"/>
          <w:szCs w:val="21"/>
          <w:highlight w:val="none"/>
        </w:rPr>
        <w:t xml:space="preserve"> 比选</w:t>
      </w:r>
      <w:r>
        <w:rPr>
          <w:rFonts w:hint="eastAsia" w:ascii="宋体" w:hAnsi="宋体" w:eastAsia="宋体" w:cs="宋体"/>
          <w:snapToGrid w:val="0"/>
          <w:color w:val="auto"/>
          <w:szCs w:val="21"/>
          <w:highlight w:val="none"/>
        </w:rPr>
        <w:t>文件的获取方式</w:t>
      </w:r>
      <w:r>
        <w:rPr>
          <w:rStyle w:val="328"/>
          <w:rFonts w:hint="eastAsia" w:ascii="宋体" w:hAnsi="宋体" w:eastAsia="宋体" w:cs="宋体"/>
          <w:b w:val="0"/>
          <w:bCs w:val="0"/>
          <w:color w:val="auto"/>
          <w:szCs w:val="21"/>
          <w:highlight w:val="none"/>
        </w:rPr>
        <w:t>：</w:t>
      </w:r>
      <w:r>
        <w:rPr>
          <w:rFonts w:hint="eastAsia" w:ascii="宋体" w:hAnsi="宋体" w:eastAsia="宋体" w:cs="宋体"/>
          <w:b w:val="0"/>
          <w:bCs w:val="0"/>
          <w:snapToGrid w:val="0"/>
          <w:color w:val="auto"/>
          <w:kern w:val="0"/>
          <w:szCs w:val="21"/>
          <w:highlight w:val="none"/>
        </w:rPr>
        <w:t>凡有意参加本项目的</w:t>
      </w:r>
      <w:r>
        <w:rPr>
          <w:rFonts w:hint="eastAsia" w:ascii="宋体" w:hAnsi="宋体" w:eastAsia="宋体" w:cs="宋体"/>
          <w:b w:val="0"/>
          <w:bCs w:val="0"/>
          <w:snapToGrid w:val="0"/>
          <w:color w:val="auto"/>
          <w:kern w:val="0"/>
          <w:szCs w:val="21"/>
          <w:highlight w:val="none"/>
          <w:lang w:val="en-US" w:eastAsia="zh-CN"/>
        </w:rPr>
        <w:t>竞选人</w:t>
      </w:r>
      <w:r>
        <w:rPr>
          <w:rFonts w:hint="eastAsia" w:ascii="宋体" w:hAnsi="宋体" w:eastAsia="宋体" w:cs="宋体"/>
          <w:b w:val="0"/>
          <w:bCs w:val="0"/>
          <w:color w:val="auto"/>
          <w:kern w:val="0"/>
          <w:szCs w:val="21"/>
          <w:highlight w:val="none"/>
        </w:rPr>
        <w:t>，请于</w:t>
      </w:r>
      <w:r>
        <w:rPr>
          <w:rFonts w:hint="eastAsia" w:ascii="宋体" w:hAnsi="宋体" w:eastAsia="宋体" w:cs="宋体"/>
          <w:b w:val="0"/>
          <w:bCs w:val="0"/>
          <w:color w:val="auto"/>
          <w:kern w:val="0"/>
          <w:szCs w:val="21"/>
          <w:highlight w:val="none"/>
          <w:u w:val="single"/>
        </w:rPr>
        <w:t>202</w:t>
      </w:r>
      <w:r>
        <w:rPr>
          <w:rFonts w:hint="eastAsia" w:ascii="宋体" w:hAnsi="宋体" w:cs="宋体"/>
          <w:b w:val="0"/>
          <w:bCs w:val="0"/>
          <w:color w:val="auto"/>
          <w:kern w:val="0"/>
          <w:szCs w:val="21"/>
          <w:highlight w:val="none"/>
          <w:u w:val="single"/>
          <w:lang w:val="en-US" w:eastAsia="zh-CN"/>
        </w:rPr>
        <w:t>5</w:t>
      </w:r>
      <w:r>
        <w:rPr>
          <w:rFonts w:hint="eastAsia" w:ascii="宋体" w:hAnsi="宋体" w:eastAsia="宋体" w:cs="宋体"/>
          <w:b w:val="0"/>
          <w:bCs w:val="0"/>
          <w:color w:val="auto"/>
          <w:kern w:val="0"/>
          <w:szCs w:val="21"/>
          <w:highlight w:val="none"/>
        </w:rPr>
        <w:t>年</w:t>
      </w:r>
      <w:r>
        <w:rPr>
          <w:rFonts w:hint="eastAsia" w:ascii="宋体" w:hAnsi="宋体" w:cs="宋体"/>
          <w:b w:val="0"/>
          <w:bCs w:val="0"/>
          <w:color w:val="auto"/>
          <w:kern w:val="0"/>
          <w:szCs w:val="21"/>
          <w:highlight w:val="none"/>
          <w:u w:val="single"/>
          <w:lang w:val="en-US" w:eastAsia="zh-CN"/>
        </w:rPr>
        <w:t>5</w:t>
      </w:r>
      <w:r>
        <w:rPr>
          <w:rFonts w:hint="eastAsia" w:ascii="宋体" w:hAnsi="宋体" w:eastAsia="宋体" w:cs="宋体"/>
          <w:b w:val="0"/>
          <w:bCs w:val="0"/>
          <w:color w:val="auto"/>
          <w:kern w:val="0"/>
          <w:szCs w:val="21"/>
          <w:highlight w:val="none"/>
        </w:rPr>
        <w:t>月</w:t>
      </w:r>
      <w:r>
        <w:rPr>
          <w:rFonts w:hint="eastAsia" w:ascii="宋体" w:hAnsi="宋体" w:cs="宋体"/>
          <w:b w:val="0"/>
          <w:bCs w:val="0"/>
          <w:color w:val="auto"/>
          <w:kern w:val="0"/>
          <w:szCs w:val="21"/>
          <w:highlight w:val="none"/>
          <w:u w:val="single"/>
          <w:lang w:val="en-US" w:eastAsia="zh-CN"/>
        </w:rPr>
        <w:t>28</w:t>
      </w:r>
      <w:r>
        <w:rPr>
          <w:rFonts w:hint="eastAsia" w:ascii="宋体" w:hAnsi="宋体" w:eastAsia="宋体" w:cs="宋体"/>
          <w:b w:val="0"/>
          <w:bCs w:val="0"/>
          <w:color w:val="auto"/>
          <w:kern w:val="0"/>
          <w:szCs w:val="21"/>
          <w:highlight w:val="none"/>
        </w:rPr>
        <w:t>日至</w:t>
      </w:r>
      <w:r>
        <w:rPr>
          <w:rFonts w:hint="eastAsia" w:ascii="宋体" w:hAnsi="宋体" w:eastAsia="宋体" w:cs="宋体"/>
          <w:b w:val="0"/>
          <w:bCs w:val="0"/>
          <w:color w:val="auto"/>
          <w:kern w:val="0"/>
          <w:szCs w:val="21"/>
          <w:highlight w:val="none"/>
          <w:u w:val="single"/>
        </w:rPr>
        <w:t>202</w:t>
      </w:r>
      <w:r>
        <w:rPr>
          <w:rFonts w:hint="eastAsia" w:ascii="宋体" w:hAnsi="宋体" w:cs="宋体"/>
          <w:b w:val="0"/>
          <w:bCs w:val="0"/>
          <w:color w:val="auto"/>
          <w:kern w:val="0"/>
          <w:szCs w:val="21"/>
          <w:highlight w:val="none"/>
          <w:u w:val="single"/>
          <w:lang w:val="en-US" w:eastAsia="zh-CN"/>
        </w:rPr>
        <w:t>5</w:t>
      </w:r>
      <w:r>
        <w:rPr>
          <w:rFonts w:hint="eastAsia" w:ascii="宋体" w:hAnsi="宋体" w:eastAsia="宋体" w:cs="宋体"/>
          <w:b w:val="0"/>
          <w:bCs w:val="0"/>
          <w:color w:val="auto"/>
          <w:kern w:val="0"/>
          <w:szCs w:val="21"/>
          <w:highlight w:val="none"/>
        </w:rPr>
        <w:t>年</w:t>
      </w:r>
      <w:r>
        <w:rPr>
          <w:rFonts w:hint="eastAsia" w:ascii="宋体" w:hAnsi="宋体" w:cs="宋体"/>
          <w:b w:val="0"/>
          <w:bCs w:val="0"/>
          <w:color w:val="auto"/>
          <w:kern w:val="0"/>
          <w:szCs w:val="21"/>
          <w:highlight w:val="none"/>
          <w:u w:val="single"/>
          <w:lang w:val="en-US" w:eastAsia="zh-CN"/>
        </w:rPr>
        <w:t>5</w:t>
      </w:r>
      <w:r>
        <w:rPr>
          <w:rFonts w:hint="eastAsia" w:ascii="宋体" w:hAnsi="宋体" w:eastAsia="宋体" w:cs="宋体"/>
          <w:b w:val="0"/>
          <w:bCs w:val="0"/>
          <w:color w:val="auto"/>
          <w:kern w:val="0"/>
          <w:szCs w:val="21"/>
          <w:highlight w:val="none"/>
        </w:rPr>
        <w:t>月</w:t>
      </w:r>
      <w:r>
        <w:rPr>
          <w:rFonts w:hint="eastAsia" w:ascii="宋体" w:hAnsi="宋体" w:cs="宋体"/>
          <w:b w:val="0"/>
          <w:bCs w:val="0"/>
          <w:color w:val="auto"/>
          <w:kern w:val="0"/>
          <w:szCs w:val="21"/>
          <w:highlight w:val="none"/>
          <w:lang w:val="en-US" w:eastAsia="zh-CN"/>
        </w:rPr>
        <w:t>30</w:t>
      </w:r>
      <w:r>
        <w:rPr>
          <w:rFonts w:hint="eastAsia" w:ascii="宋体" w:hAnsi="宋体" w:eastAsia="宋体" w:cs="宋体"/>
          <w:b w:val="0"/>
          <w:bCs w:val="0"/>
          <w:color w:val="auto"/>
          <w:kern w:val="0"/>
          <w:szCs w:val="21"/>
          <w:highlight w:val="none"/>
        </w:rPr>
        <w:t>日（法定公休日、法定节假日除外），竞选人将比选文件购买费用汇至以下账户内进行购买。通过汇款方式购买比选文件的，将比选文件汇款凭证（注明项目编号、项目名称及企业名称）、《比选文件发售登记表》（加盖竞选人公章）扫描后发送至CIECCQZB@163.COM（邮箱）。</w:t>
      </w:r>
    </w:p>
    <w:p w14:paraId="054AA39B">
      <w:pPr>
        <w:tabs>
          <w:tab w:val="left" w:pos="3000"/>
          <w:tab w:val="left" w:pos="3280"/>
          <w:tab w:val="left" w:pos="6120"/>
          <w:tab w:val="left" w:pos="7540"/>
          <w:tab w:val="left" w:pos="8320"/>
        </w:tabs>
        <w:autoSpaceDE w:val="0"/>
        <w:autoSpaceDN w:val="0"/>
        <w:adjustRightInd w:val="0"/>
        <w:snapToGrid w:val="0"/>
        <w:spacing w:line="440" w:lineRule="exact"/>
        <w:ind w:firstLine="420" w:firstLineChars="200"/>
        <w:rPr>
          <w:rFonts w:hint="eastAsia" w:ascii="宋体" w:hAnsi="宋体" w:cs="宋体"/>
          <w:snapToGrid w:val="0"/>
          <w:kern w:val="0"/>
          <w:szCs w:val="21"/>
        </w:rPr>
      </w:pPr>
      <w:r>
        <w:rPr>
          <w:rFonts w:hint="eastAsia" w:ascii="宋体" w:hAnsi="宋体" w:cs="宋体"/>
          <w:snapToGrid w:val="0"/>
          <w:color w:val="auto"/>
          <w:kern w:val="0"/>
          <w:szCs w:val="21"/>
          <w:highlight w:val="none"/>
          <w:lang w:val="en-US" w:eastAsia="zh-CN"/>
        </w:rPr>
        <w:t>4</w:t>
      </w:r>
      <w:r>
        <w:rPr>
          <w:rFonts w:hint="eastAsia" w:ascii="宋体" w:hAnsi="宋体" w:eastAsia="宋体" w:cs="宋体"/>
          <w:snapToGrid w:val="0"/>
          <w:color w:val="auto"/>
          <w:kern w:val="0"/>
          <w:szCs w:val="21"/>
          <w:highlight w:val="none"/>
        </w:rPr>
        <w:t>.</w:t>
      </w:r>
      <w:r>
        <w:rPr>
          <w:rFonts w:hint="eastAsia" w:ascii="宋体" w:hAnsi="宋体" w:cs="宋体"/>
          <w:snapToGrid w:val="0"/>
          <w:color w:val="auto"/>
          <w:kern w:val="0"/>
          <w:szCs w:val="21"/>
          <w:highlight w:val="none"/>
          <w:lang w:val="en-US" w:eastAsia="zh-CN"/>
        </w:rPr>
        <w:t>2</w:t>
      </w:r>
      <w:r>
        <w:rPr>
          <w:rFonts w:hint="eastAsia" w:ascii="宋体" w:hAnsi="宋体" w:eastAsia="宋体" w:cs="宋体"/>
          <w:snapToGrid w:val="0"/>
          <w:color w:val="auto"/>
          <w:kern w:val="0"/>
          <w:szCs w:val="21"/>
          <w:highlight w:val="none"/>
        </w:rPr>
        <w:t xml:space="preserve"> 请</w:t>
      </w:r>
      <w:r>
        <w:rPr>
          <w:rFonts w:hint="eastAsia" w:ascii="宋体" w:hAnsi="宋体" w:cs="宋体"/>
          <w:snapToGrid w:val="0"/>
          <w:color w:val="auto"/>
          <w:kern w:val="0"/>
          <w:szCs w:val="21"/>
          <w:highlight w:val="none"/>
          <w:lang w:val="en-US" w:eastAsia="zh-CN"/>
        </w:rPr>
        <w:t>竞选</w:t>
      </w:r>
      <w:r>
        <w:rPr>
          <w:rFonts w:hint="eastAsia" w:ascii="宋体" w:hAnsi="宋体" w:eastAsia="宋体" w:cs="宋体"/>
          <w:snapToGrid w:val="0"/>
          <w:color w:val="auto"/>
          <w:kern w:val="0"/>
          <w:szCs w:val="21"/>
          <w:highlight w:val="none"/>
        </w:rPr>
        <w:t>人于202</w:t>
      </w:r>
      <w:r>
        <w:rPr>
          <w:rFonts w:hint="eastAsia" w:ascii="宋体" w:hAnsi="宋体" w:cs="宋体"/>
          <w:snapToGrid w:val="0"/>
          <w:color w:val="auto"/>
          <w:kern w:val="0"/>
          <w:szCs w:val="21"/>
          <w:highlight w:val="none"/>
          <w:lang w:val="en-US" w:eastAsia="zh-CN"/>
        </w:rPr>
        <w:t>5</w:t>
      </w:r>
      <w:r>
        <w:rPr>
          <w:rFonts w:hint="eastAsia" w:ascii="宋体" w:hAnsi="宋体" w:eastAsia="宋体" w:cs="宋体"/>
          <w:snapToGrid w:val="0"/>
          <w:color w:val="auto"/>
          <w:kern w:val="0"/>
          <w:szCs w:val="21"/>
          <w:highlight w:val="none"/>
        </w:rPr>
        <w:t>年</w:t>
      </w:r>
      <w:r>
        <w:rPr>
          <w:rFonts w:hint="eastAsia" w:ascii="宋体" w:hAnsi="宋体" w:cs="宋体"/>
          <w:snapToGrid w:val="0"/>
          <w:color w:val="auto"/>
          <w:kern w:val="0"/>
          <w:szCs w:val="21"/>
          <w:highlight w:val="none"/>
          <w:u w:val="single"/>
          <w:lang w:val="en-US" w:eastAsia="zh-CN"/>
        </w:rPr>
        <w:t xml:space="preserve"> 5 </w:t>
      </w:r>
      <w:r>
        <w:rPr>
          <w:rFonts w:hint="eastAsia" w:ascii="宋体" w:hAnsi="宋体" w:eastAsia="宋体" w:cs="宋体"/>
          <w:snapToGrid w:val="0"/>
          <w:color w:val="auto"/>
          <w:kern w:val="0"/>
          <w:szCs w:val="21"/>
          <w:highlight w:val="none"/>
        </w:rPr>
        <w:t>月</w:t>
      </w:r>
      <w:r>
        <w:rPr>
          <w:rFonts w:hint="eastAsia" w:ascii="宋体" w:hAnsi="宋体" w:cs="宋体"/>
          <w:snapToGrid w:val="0"/>
          <w:color w:val="auto"/>
          <w:kern w:val="0"/>
          <w:szCs w:val="21"/>
          <w:highlight w:val="none"/>
          <w:u w:val="single"/>
          <w:lang w:val="en-US" w:eastAsia="zh-CN"/>
        </w:rPr>
        <w:t xml:space="preserve"> 30 </w:t>
      </w:r>
      <w:r>
        <w:rPr>
          <w:rFonts w:hint="eastAsia" w:ascii="宋体" w:hAnsi="宋体" w:eastAsia="宋体" w:cs="宋体"/>
          <w:snapToGrid w:val="0"/>
          <w:color w:val="auto"/>
          <w:kern w:val="0"/>
          <w:szCs w:val="21"/>
          <w:highlight w:val="none"/>
        </w:rPr>
        <w:t>日</w:t>
      </w:r>
      <w:r>
        <w:rPr>
          <w:rFonts w:hint="eastAsia" w:ascii="宋体" w:hAnsi="宋体" w:cs="宋体"/>
          <w:snapToGrid w:val="0"/>
          <w:color w:val="auto"/>
          <w:kern w:val="0"/>
          <w:szCs w:val="21"/>
          <w:highlight w:val="none"/>
          <w:u w:val="single"/>
          <w:lang w:val="en-US" w:eastAsia="zh-CN"/>
        </w:rPr>
        <w:t>17</w:t>
      </w:r>
      <w:r>
        <w:rPr>
          <w:rFonts w:hint="eastAsia" w:ascii="宋体" w:hAnsi="宋体" w:eastAsia="宋体" w:cs="宋体"/>
          <w:snapToGrid w:val="0"/>
          <w:color w:val="auto"/>
          <w:kern w:val="0"/>
          <w:szCs w:val="21"/>
          <w:highlight w:val="none"/>
        </w:rPr>
        <w:t>时</w:t>
      </w:r>
      <w:r>
        <w:rPr>
          <w:rFonts w:hint="eastAsia" w:ascii="宋体" w:hAnsi="宋体" w:cs="宋体"/>
          <w:snapToGrid w:val="0"/>
          <w:color w:val="auto"/>
          <w:kern w:val="0"/>
          <w:szCs w:val="21"/>
          <w:highlight w:val="none"/>
          <w:u w:val="single"/>
          <w:lang w:val="en-US" w:eastAsia="zh-CN"/>
        </w:rPr>
        <w:t>00</w:t>
      </w:r>
      <w:r>
        <w:rPr>
          <w:rFonts w:hint="eastAsia" w:ascii="宋体" w:hAnsi="宋体" w:eastAsia="宋体" w:cs="宋体"/>
          <w:snapToGrid w:val="0"/>
          <w:color w:val="auto"/>
          <w:kern w:val="0"/>
          <w:szCs w:val="21"/>
          <w:highlight w:val="none"/>
        </w:rPr>
        <w:t>分前将本</w:t>
      </w:r>
      <w:r>
        <w:rPr>
          <w:rFonts w:hint="eastAsia" w:ascii="宋体" w:hAnsi="宋体" w:cs="宋体"/>
          <w:snapToGrid w:val="0"/>
          <w:color w:val="auto"/>
          <w:kern w:val="0"/>
          <w:szCs w:val="21"/>
          <w:highlight w:val="none"/>
          <w:lang w:val="en-US" w:eastAsia="zh-CN"/>
        </w:rPr>
        <w:t>项目</w:t>
      </w:r>
      <w:r>
        <w:rPr>
          <w:rFonts w:hint="eastAsia" w:ascii="宋体" w:hAnsi="宋体" w:eastAsia="宋体" w:cs="宋体"/>
          <w:snapToGrid w:val="0"/>
          <w:color w:val="auto"/>
          <w:kern w:val="0"/>
          <w:szCs w:val="21"/>
          <w:highlight w:val="none"/>
        </w:rPr>
        <w:t>质疑书以书面或邮件形式向比选人或比选代理机构提出。比选人于202</w:t>
      </w:r>
      <w:r>
        <w:rPr>
          <w:rFonts w:hint="eastAsia" w:ascii="宋体" w:hAnsi="宋体" w:cs="宋体"/>
          <w:snapToGrid w:val="0"/>
          <w:color w:val="auto"/>
          <w:kern w:val="0"/>
          <w:szCs w:val="21"/>
          <w:highlight w:val="none"/>
          <w:lang w:val="en-US" w:eastAsia="zh-CN"/>
        </w:rPr>
        <w:t>5</w:t>
      </w:r>
      <w:r>
        <w:rPr>
          <w:rFonts w:hint="eastAsia" w:ascii="宋体" w:hAnsi="宋体" w:eastAsia="宋体" w:cs="宋体"/>
          <w:snapToGrid w:val="0"/>
          <w:color w:val="auto"/>
          <w:kern w:val="0"/>
          <w:szCs w:val="21"/>
          <w:highlight w:val="none"/>
        </w:rPr>
        <w:t>年</w:t>
      </w:r>
      <w:r>
        <w:rPr>
          <w:rFonts w:hint="eastAsia" w:ascii="宋体" w:hAnsi="宋体" w:cs="宋体"/>
          <w:snapToGrid w:val="0"/>
          <w:color w:val="auto"/>
          <w:kern w:val="0"/>
          <w:szCs w:val="21"/>
          <w:highlight w:val="none"/>
          <w:u w:val="single"/>
          <w:lang w:val="en-US" w:eastAsia="zh-CN"/>
        </w:rPr>
        <w:t>5</w:t>
      </w:r>
      <w:r>
        <w:rPr>
          <w:rFonts w:hint="eastAsia" w:ascii="宋体" w:hAnsi="宋体" w:eastAsia="宋体" w:cs="宋体"/>
          <w:snapToGrid w:val="0"/>
          <w:color w:val="auto"/>
          <w:kern w:val="0"/>
          <w:szCs w:val="21"/>
          <w:highlight w:val="none"/>
        </w:rPr>
        <w:t>月</w:t>
      </w:r>
      <w:r>
        <w:rPr>
          <w:rFonts w:hint="eastAsia" w:ascii="宋体" w:hAnsi="宋体" w:cs="宋体"/>
          <w:snapToGrid w:val="0"/>
          <w:color w:val="auto"/>
          <w:kern w:val="0"/>
          <w:szCs w:val="21"/>
          <w:highlight w:val="none"/>
          <w:u w:val="single"/>
          <w:lang w:val="en-US" w:eastAsia="zh-CN"/>
        </w:rPr>
        <w:t xml:space="preserve">31 </w:t>
      </w:r>
      <w:r>
        <w:rPr>
          <w:rFonts w:hint="eastAsia" w:ascii="宋体" w:hAnsi="宋体" w:eastAsia="宋体" w:cs="宋体"/>
          <w:snapToGrid w:val="0"/>
          <w:color w:val="auto"/>
          <w:kern w:val="0"/>
          <w:szCs w:val="21"/>
          <w:highlight w:val="none"/>
        </w:rPr>
        <w:t>日</w:t>
      </w:r>
      <w:r>
        <w:rPr>
          <w:rFonts w:hint="eastAsia" w:ascii="宋体" w:hAnsi="宋体" w:cs="宋体"/>
          <w:snapToGrid w:val="0"/>
          <w:color w:val="auto"/>
          <w:kern w:val="0"/>
          <w:szCs w:val="21"/>
          <w:highlight w:val="none"/>
          <w:u w:val="single"/>
          <w:lang w:val="en-US" w:eastAsia="zh-CN"/>
        </w:rPr>
        <w:t>18</w:t>
      </w:r>
      <w:r>
        <w:rPr>
          <w:rFonts w:hint="eastAsia" w:ascii="宋体" w:hAnsi="宋体" w:eastAsia="宋体" w:cs="宋体"/>
          <w:snapToGrid w:val="0"/>
          <w:color w:val="auto"/>
          <w:kern w:val="0"/>
          <w:szCs w:val="21"/>
          <w:highlight w:val="none"/>
        </w:rPr>
        <w:t>时</w:t>
      </w:r>
      <w:r>
        <w:rPr>
          <w:rFonts w:hint="eastAsia" w:ascii="宋体" w:hAnsi="宋体" w:cs="宋体"/>
          <w:snapToGrid w:val="0"/>
          <w:color w:val="auto"/>
          <w:kern w:val="0"/>
          <w:szCs w:val="21"/>
          <w:highlight w:val="none"/>
          <w:u w:val="single"/>
          <w:lang w:val="en-US" w:eastAsia="zh-CN"/>
        </w:rPr>
        <w:t>00</w:t>
      </w:r>
      <w:r>
        <w:rPr>
          <w:rFonts w:hint="eastAsia" w:ascii="宋体" w:hAnsi="宋体" w:eastAsia="宋体" w:cs="宋体"/>
          <w:snapToGrid w:val="0"/>
          <w:color w:val="auto"/>
          <w:kern w:val="0"/>
          <w:szCs w:val="21"/>
          <w:highlight w:val="none"/>
        </w:rPr>
        <w:t>分前对所有</w:t>
      </w:r>
      <w:r>
        <w:rPr>
          <w:rFonts w:hint="eastAsia" w:ascii="宋体" w:hAnsi="宋体" w:cs="宋体"/>
          <w:snapToGrid w:val="0"/>
          <w:color w:val="auto"/>
          <w:kern w:val="0"/>
          <w:szCs w:val="21"/>
          <w:highlight w:val="none"/>
          <w:lang w:eastAsia="zh-CN"/>
        </w:rPr>
        <w:t>竞选人</w:t>
      </w:r>
      <w:r>
        <w:rPr>
          <w:rFonts w:hint="eastAsia" w:ascii="宋体" w:hAnsi="宋体" w:eastAsia="宋体" w:cs="宋体"/>
          <w:snapToGrid w:val="0"/>
          <w:color w:val="auto"/>
          <w:kern w:val="0"/>
          <w:szCs w:val="21"/>
          <w:highlight w:val="none"/>
        </w:rPr>
        <w:t>提出的问题进行回答，</w:t>
      </w:r>
      <w:r>
        <w:rPr>
          <w:rFonts w:hint="eastAsia" w:ascii="宋体" w:hAnsi="宋体" w:cs="宋体"/>
          <w:snapToGrid w:val="0"/>
          <w:color w:val="auto"/>
          <w:kern w:val="0"/>
          <w:szCs w:val="21"/>
          <w:highlight w:val="none"/>
          <w:lang w:val="en-US" w:eastAsia="zh-CN"/>
        </w:rPr>
        <w:t>涉及修改竞争性比选文件的将</w:t>
      </w:r>
      <w:r>
        <w:rPr>
          <w:rFonts w:hint="eastAsia" w:ascii="宋体" w:hAnsi="宋体" w:eastAsia="宋体" w:cs="宋体"/>
          <w:snapToGrid w:val="0"/>
          <w:color w:val="auto"/>
          <w:kern w:val="0"/>
          <w:szCs w:val="21"/>
          <w:highlight w:val="none"/>
        </w:rPr>
        <w:t>在</w:t>
      </w:r>
      <w:r>
        <w:rPr>
          <w:rFonts w:hint="eastAsia" w:ascii="宋体" w:hAnsi="宋体" w:eastAsia="宋体" w:cs="宋体"/>
          <w:snapToGrid w:val="0"/>
          <w:color w:val="auto"/>
          <w:kern w:val="0"/>
          <w:szCs w:val="21"/>
          <w:highlight w:val="none"/>
          <w:u w:val="single"/>
        </w:rPr>
        <w:fldChar w:fldCharType="begin"/>
      </w:r>
      <w:r>
        <w:rPr>
          <w:rFonts w:hint="eastAsia" w:ascii="宋体" w:hAnsi="宋体" w:eastAsia="宋体" w:cs="宋体"/>
          <w:snapToGrid w:val="0"/>
          <w:color w:val="auto"/>
          <w:kern w:val="0"/>
          <w:szCs w:val="21"/>
          <w:highlight w:val="none"/>
          <w:u w:val="single"/>
        </w:rPr>
        <w:instrText xml:space="preserve"> HYPERLINK "http://www.cqdjszfw.com/" </w:instrText>
      </w:r>
      <w:r>
        <w:rPr>
          <w:rFonts w:hint="eastAsia" w:ascii="宋体" w:hAnsi="宋体" w:eastAsia="宋体" w:cs="宋体"/>
          <w:snapToGrid w:val="0"/>
          <w:color w:val="auto"/>
          <w:kern w:val="0"/>
          <w:szCs w:val="21"/>
          <w:highlight w:val="none"/>
          <w:u w:val="single"/>
        </w:rPr>
        <w:fldChar w:fldCharType="separate"/>
      </w:r>
      <w:r>
        <w:rPr>
          <w:rFonts w:hint="eastAsia" w:ascii="宋体" w:hAnsi="宋体" w:eastAsia="宋体" w:cs="宋体"/>
          <w:snapToGrid w:val="0"/>
          <w:color w:val="auto"/>
          <w:kern w:val="0"/>
          <w:szCs w:val="21"/>
          <w:highlight w:val="none"/>
          <w:u w:val="single"/>
          <w:lang w:val="en-US" w:eastAsia="zh-CN"/>
        </w:rPr>
        <w:t>行采家</w:t>
      </w:r>
      <w:r>
        <w:rPr>
          <w:rFonts w:hint="eastAsia" w:ascii="宋体" w:hAnsi="宋体" w:eastAsia="宋体" w:cs="宋体"/>
          <w:snapToGrid w:val="0"/>
          <w:color w:val="auto"/>
          <w:kern w:val="0"/>
          <w:szCs w:val="21"/>
          <w:highlight w:val="none"/>
          <w:u w:val="single"/>
        </w:rPr>
        <w:t>(https://www.gec123.com/</w:t>
      </w:r>
      <w:r>
        <w:rPr>
          <w:rFonts w:hint="eastAsia" w:ascii="宋体" w:hAnsi="宋体" w:eastAsia="宋体" w:cs="宋体"/>
          <w:snapToGrid w:val="0"/>
          <w:color w:val="auto"/>
          <w:kern w:val="0"/>
          <w:szCs w:val="21"/>
          <w:highlight w:val="none"/>
          <w:u w:val="single"/>
          <w:lang w:eastAsia="zh-CN"/>
        </w:rPr>
        <w:t>）</w:t>
      </w:r>
      <w:r>
        <w:rPr>
          <w:rFonts w:hint="eastAsia" w:ascii="宋体" w:hAnsi="宋体" w:eastAsia="宋体" w:cs="宋体"/>
          <w:snapToGrid w:val="0"/>
          <w:color w:val="auto"/>
          <w:kern w:val="0"/>
          <w:szCs w:val="21"/>
          <w:highlight w:val="none"/>
          <w:u w:val="single"/>
        </w:rPr>
        <w:fldChar w:fldCharType="end"/>
      </w:r>
      <w:r>
        <w:rPr>
          <w:rFonts w:hint="eastAsia" w:ascii="宋体" w:hAnsi="宋体" w:eastAsia="宋体" w:cs="宋体"/>
          <w:snapToGrid w:val="0"/>
          <w:color w:val="auto"/>
          <w:kern w:val="0"/>
          <w:szCs w:val="21"/>
          <w:highlight w:val="none"/>
        </w:rPr>
        <w:t>上</w:t>
      </w:r>
      <w:r>
        <w:rPr>
          <w:rFonts w:hint="eastAsia" w:ascii="宋体" w:hAnsi="宋体" w:eastAsia="宋体" w:cs="宋体"/>
          <w:color w:val="auto"/>
          <w:highlight w:val="none"/>
        </w:rPr>
        <w:t>发布</w:t>
      </w:r>
      <w:r>
        <w:rPr>
          <w:rFonts w:hint="eastAsia" w:ascii="宋体" w:hAnsi="宋体" w:eastAsia="宋体" w:cs="宋体"/>
          <w:snapToGrid w:val="0"/>
          <w:color w:val="auto"/>
          <w:kern w:val="0"/>
          <w:szCs w:val="21"/>
          <w:highlight w:val="none"/>
        </w:rPr>
        <w:t>，</w:t>
      </w:r>
      <w:r>
        <w:rPr>
          <w:rFonts w:hint="eastAsia" w:ascii="宋体" w:hAnsi="宋体" w:cs="宋体"/>
          <w:snapToGrid w:val="0"/>
          <w:color w:val="auto"/>
          <w:kern w:val="0"/>
          <w:szCs w:val="21"/>
          <w:highlight w:val="none"/>
          <w:lang w:eastAsia="zh-CN"/>
        </w:rPr>
        <w:t>竞选人</w:t>
      </w:r>
      <w:r>
        <w:rPr>
          <w:rFonts w:hint="eastAsia" w:ascii="宋体" w:hAnsi="宋体" w:eastAsia="宋体" w:cs="宋体"/>
          <w:snapToGrid w:val="0"/>
          <w:color w:val="auto"/>
          <w:kern w:val="0"/>
          <w:szCs w:val="21"/>
          <w:highlight w:val="none"/>
        </w:rPr>
        <w:t>在开标前因未及时查看相应答疑补遗文件，而产生的一切后果由</w:t>
      </w:r>
      <w:r>
        <w:rPr>
          <w:rFonts w:hint="eastAsia" w:ascii="宋体" w:hAnsi="宋体" w:cs="宋体"/>
          <w:snapToGrid w:val="0"/>
          <w:color w:val="auto"/>
          <w:kern w:val="0"/>
          <w:szCs w:val="21"/>
          <w:highlight w:val="none"/>
          <w:lang w:eastAsia="zh-CN"/>
        </w:rPr>
        <w:t>竞选人</w:t>
      </w:r>
      <w:r>
        <w:rPr>
          <w:rFonts w:hint="eastAsia" w:ascii="宋体" w:hAnsi="宋体" w:eastAsia="宋体" w:cs="宋体"/>
          <w:snapToGrid w:val="0"/>
          <w:color w:val="auto"/>
          <w:kern w:val="0"/>
          <w:szCs w:val="21"/>
          <w:highlight w:val="none"/>
        </w:rPr>
        <w:t>自负</w:t>
      </w:r>
      <w:r>
        <w:rPr>
          <w:rFonts w:hint="eastAsia" w:ascii="宋体" w:hAnsi="宋体" w:cs="宋体"/>
          <w:snapToGrid w:val="0"/>
          <w:kern w:val="0"/>
          <w:szCs w:val="21"/>
        </w:rPr>
        <w:t>。</w:t>
      </w:r>
    </w:p>
    <w:p w14:paraId="49AEF410">
      <w:pPr>
        <w:pStyle w:val="4"/>
        <w:spacing w:before="100" w:after="100" w:line="460" w:lineRule="exact"/>
        <w:ind w:firstLine="562"/>
        <w:rPr>
          <w:rFonts w:hint="eastAsia" w:ascii="宋体" w:hAnsi="宋体"/>
          <w:snapToGrid w:val="0"/>
          <w:sz w:val="28"/>
          <w:szCs w:val="28"/>
          <w:lang w:val="en-US" w:eastAsia="zh-CN"/>
        </w:rPr>
      </w:pPr>
      <w:bookmarkStart w:id="68" w:name="_Toc30047"/>
      <w:bookmarkStart w:id="69" w:name="_Toc15546"/>
      <w:bookmarkStart w:id="70" w:name="_Toc4993"/>
      <w:r>
        <w:rPr>
          <w:rFonts w:hint="eastAsia" w:ascii="宋体" w:hAnsi="宋体"/>
          <w:snapToGrid w:val="0"/>
          <w:sz w:val="28"/>
          <w:szCs w:val="28"/>
        </w:rPr>
        <w:t>5</w:t>
      </w:r>
      <w:r>
        <w:rPr>
          <w:rFonts w:ascii="宋体" w:hAnsi="宋体"/>
          <w:snapToGrid w:val="0"/>
          <w:sz w:val="28"/>
          <w:szCs w:val="28"/>
        </w:rPr>
        <w:t xml:space="preserve">. </w:t>
      </w:r>
      <w:r>
        <w:rPr>
          <w:rFonts w:hint="eastAsia" w:ascii="宋体" w:hAnsi="宋体"/>
          <w:snapToGrid w:val="0"/>
          <w:sz w:val="28"/>
          <w:szCs w:val="28"/>
        </w:rPr>
        <w:t xml:space="preserve"> </w:t>
      </w:r>
      <w:r>
        <w:rPr>
          <w:rFonts w:hint="eastAsia" w:ascii="宋体" w:hAnsi="宋体"/>
          <w:snapToGrid w:val="0"/>
          <w:sz w:val="28"/>
          <w:szCs w:val="28"/>
          <w:lang w:val="en-US" w:eastAsia="zh-CN"/>
        </w:rPr>
        <w:t>竞选保证金</w:t>
      </w:r>
      <w:bookmarkEnd w:id="68"/>
    </w:p>
    <w:p w14:paraId="0CB4C223">
      <w:pPr>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5.1</w:t>
      </w:r>
      <w:r>
        <w:rPr>
          <w:rFonts w:hint="eastAsia" w:ascii="宋体" w:hAnsi="宋体" w:eastAsia="宋体" w:cs="宋体"/>
          <w:color w:val="auto"/>
          <w:sz w:val="21"/>
          <w:szCs w:val="21"/>
          <w:highlight w:val="none"/>
        </w:rPr>
        <w:t>竞选保证金：</w:t>
      </w:r>
    </w:p>
    <w:p w14:paraId="37C7F29B">
      <w:pPr>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000元整（大写：</w:t>
      </w:r>
      <w:r>
        <w:rPr>
          <w:rFonts w:hint="eastAsia" w:ascii="宋体" w:hAnsi="宋体" w:eastAsia="宋体" w:cs="宋体"/>
          <w:color w:val="auto"/>
          <w:sz w:val="21"/>
          <w:szCs w:val="21"/>
          <w:highlight w:val="none"/>
          <w:lang w:val="en-US" w:eastAsia="zh-CN"/>
        </w:rPr>
        <w:t>肆</w:t>
      </w:r>
      <w:r>
        <w:rPr>
          <w:rFonts w:hint="eastAsia" w:ascii="宋体" w:hAnsi="宋体" w:eastAsia="宋体" w:cs="宋体"/>
          <w:color w:val="auto"/>
          <w:sz w:val="21"/>
          <w:szCs w:val="21"/>
          <w:highlight w:val="none"/>
        </w:rPr>
        <w:t>仟元整）</w:t>
      </w:r>
    </w:p>
    <w:p w14:paraId="3A4939D8">
      <w:pPr>
        <w:pageBreakBefore w:val="0"/>
        <w:widowControl w:val="0"/>
        <w:kinsoku/>
        <w:wordWrap/>
        <w:overflowPunct/>
        <w:topLinePunct w:val="0"/>
        <w:autoSpaceDE/>
        <w:autoSpaceDN/>
        <w:bidi w:val="0"/>
        <w:adjustRightInd/>
        <w:snapToGrid w:val="0"/>
        <w:spacing w:line="40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5.2</w:t>
      </w:r>
      <w:r>
        <w:rPr>
          <w:rFonts w:hint="eastAsia" w:ascii="宋体" w:hAnsi="宋体" w:eastAsia="宋体" w:cs="宋体"/>
          <w:color w:val="auto"/>
          <w:sz w:val="21"/>
          <w:szCs w:val="21"/>
          <w:highlight w:val="none"/>
        </w:rPr>
        <w:t>保证金递交</w:t>
      </w:r>
    </w:p>
    <w:p w14:paraId="0C781778">
      <w:pPr>
        <w:shd w:val="clear" w:color="auto" w:fill="auto"/>
        <w:spacing w:line="400" w:lineRule="exact"/>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（一）转账方式</w:t>
      </w:r>
    </w:p>
    <w:p w14:paraId="4E0E36F7">
      <w:pPr>
        <w:shd w:val="clear" w:color="auto" w:fill="auto"/>
        <w:spacing w:line="400" w:lineRule="exact"/>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①竞选人</w:t>
      </w:r>
      <w:r>
        <w:rPr>
          <w:rFonts w:hint="eastAsia" w:ascii="宋体" w:hAnsi="宋体" w:eastAsia="宋体" w:cs="宋体"/>
          <w:b w:val="0"/>
          <w:bCs/>
          <w:color w:val="auto"/>
          <w:sz w:val="21"/>
          <w:szCs w:val="21"/>
          <w:highlight w:val="none"/>
        </w:rPr>
        <w:t>应足额交纳</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保证金，并汇至所投包对应的账户，</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保证金的到账截止时间同</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截止时间。</w:t>
      </w:r>
    </w:p>
    <w:tbl>
      <w:tblPr>
        <w:tblStyle w:val="46"/>
        <w:tblW w:w="502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738"/>
        <w:gridCol w:w="7778"/>
      </w:tblGrid>
      <w:tr w14:paraId="40B1B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5000" w:type="pct"/>
            <w:gridSpan w:val="2"/>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26960512">
            <w:pPr>
              <w:keepNext w:val="0"/>
              <w:keepLines w:val="0"/>
              <w:widowControl/>
              <w:suppressLineNumbers w:val="0"/>
              <w:spacing w:line="188" w:lineRule="atLeast"/>
              <w:jc w:val="left"/>
              <w:rPr>
                <w:rFonts w:hint="eastAsia" w:ascii="宋体" w:hAnsi="宋体" w:eastAsia="宋体" w:cs="宋体"/>
                <w:szCs w:val="21"/>
              </w:rPr>
            </w:pPr>
            <w:r>
              <w:rPr>
                <w:rFonts w:hint="eastAsia" w:ascii="宋体" w:hAnsi="宋体" w:eastAsia="宋体" w:cs="宋体"/>
                <w:sz w:val="21"/>
                <w:szCs w:val="21"/>
              </w:rPr>
              <w:t>  </w:t>
            </w:r>
            <w:r>
              <w:rPr>
                <w:rFonts w:hint="eastAsia" w:ascii="宋体" w:hAnsi="宋体" w:eastAsia="宋体" w:cs="宋体"/>
                <w:sz w:val="21"/>
                <w:szCs w:val="21"/>
                <w:highlight w:val="none"/>
              </w:rPr>
              <w:t>户名:</w:t>
            </w:r>
            <w:r>
              <w:rPr>
                <w:rFonts w:hint="eastAsia" w:ascii="宋体" w:hAnsi="宋体" w:eastAsia="宋体" w:cs="宋体"/>
                <w:color w:val="auto"/>
                <w:sz w:val="21"/>
                <w:szCs w:val="21"/>
                <w:highlight w:val="none"/>
              </w:rPr>
              <w:t>中建投（重庆）招标代理有限公司</w:t>
            </w:r>
          </w:p>
        </w:tc>
      </w:tr>
      <w:tr w14:paraId="1EB37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913"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4C5B4854">
            <w:pPr>
              <w:keepNext w:val="0"/>
              <w:keepLines w:val="0"/>
              <w:widowControl/>
              <w:suppressLineNumbers w:val="0"/>
              <w:spacing w:line="188" w:lineRule="atLeast"/>
              <w:jc w:val="center"/>
              <w:rPr>
                <w:rFonts w:hint="eastAsia" w:ascii="宋体" w:hAnsi="宋体" w:eastAsia="宋体" w:cs="宋体"/>
                <w:szCs w:val="21"/>
              </w:rPr>
            </w:pPr>
            <w:r>
              <w:rPr>
                <w:rFonts w:hint="eastAsia" w:ascii="宋体" w:hAnsi="宋体" w:eastAsia="宋体" w:cs="宋体"/>
                <w:sz w:val="21"/>
                <w:szCs w:val="21"/>
              </w:rPr>
              <w:t>分包</w:t>
            </w:r>
          </w:p>
        </w:tc>
        <w:tc>
          <w:tcPr>
            <w:tcW w:w="4086"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7293EE2C">
            <w:pPr>
              <w:keepNext w:val="0"/>
              <w:keepLines w:val="0"/>
              <w:widowControl/>
              <w:suppressLineNumbers w:val="0"/>
              <w:spacing w:line="188" w:lineRule="atLeast"/>
              <w:jc w:val="center"/>
              <w:rPr>
                <w:rFonts w:hint="eastAsia" w:ascii="宋体" w:hAnsi="宋体" w:eastAsia="宋体" w:cs="宋体"/>
                <w:szCs w:val="21"/>
              </w:rPr>
            </w:pPr>
            <w:r>
              <w:rPr>
                <w:rFonts w:hint="eastAsia" w:ascii="宋体" w:hAnsi="宋体" w:eastAsia="宋体" w:cs="宋体"/>
                <w:sz w:val="21"/>
                <w:szCs w:val="21"/>
              </w:rPr>
              <w:t>银行信息</w:t>
            </w:r>
          </w:p>
        </w:tc>
      </w:tr>
      <w:tr w14:paraId="66158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913"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65BCACD6">
            <w:pPr>
              <w:keepNext w:val="0"/>
              <w:keepLines w:val="0"/>
              <w:widowControl/>
              <w:suppressLineNumbers w:val="0"/>
              <w:spacing w:line="188" w:lineRule="atLeast"/>
              <w:jc w:val="center"/>
              <w:rPr>
                <w:rFonts w:hint="eastAsia" w:ascii="宋体" w:hAnsi="宋体" w:eastAsia="宋体" w:cs="宋体"/>
                <w:szCs w:val="21"/>
                <w:lang w:eastAsia="zh-CN"/>
              </w:rPr>
            </w:pPr>
            <w:r>
              <w:rPr>
                <w:rFonts w:hint="eastAsia" w:ascii="宋体" w:hAnsi="宋体" w:eastAsia="宋体" w:cs="宋体"/>
                <w:sz w:val="21"/>
                <w:szCs w:val="21"/>
                <w:lang w:val="en-US" w:eastAsia="zh-CN"/>
              </w:rPr>
              <w:t>/</w:t>
            </w:r>
          </w:p>
        </w:tc>
        <w:tc>
          <w:tcPr>
            <w:tcW w:w="4086"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tbl>
            <w:tblPr>
              <w:tblStyle w:val="46"/>
              <w:tblW w:w="74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1486"/>
              <w:gridCol w:w="5960"/>
            </w:tblGrid>
            <w:tr w14:paraId="06C02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998"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3F1F083E">
                  <w:pPr>
                    <w:keepNext w:val="0"/>
                    <w:keepLines w:val="0"/>
                    <w:widowControl/>
                    <w:suppressLineNumbers w:val="0"/>
                    <w:spacing w:line="188" w:lineRule="atLeast"/>
                    <w:jc w:val="center"/>
                    <w:rPr>
                      <w:rFonts w:hint="eastAsia" w:ascii="宋体" w:hAnsi="宋体" w:eastAsia="宋体" w:cs="宋体"/>
                      <w:szCs w:val="21"/>
                    </w:rPr>
                  </w:pPr>
                  <w:r>
                    <w:rPr>
                      <w:rFonts w:hint="eastAsia" w:ascii="宋体" w:hAnsi="宋体" w:eastAsia="宋体" w:cs="宋体"/>
                      <w:sz w:val="21"/>
                      <w:szCs w:val="21"/>
                    </w:rPr>
                    <w:t>开户行</w:t>
                  </w:r>
                </w:p>
              </w:tc>
              <w:tc>
                <w:tcPr>
                  <w:tcW w:w="4001"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2A117019">
                  <w:pPr>
                    <w:keepNext w:val="0"/>
                    <w:keepLines w:val="0"/>
                    <w:widowControl/>
                    <w:suppressLineNumbers w:val="0"/>
                    <w:spacing w:line="188" w:lineRule="atLeast"/>
                    <w:jc w:val="center"/>
                    <w:rPr>
                      <w:rFonts w:hint="eastAsia" w:ascii="宋体" w:hAnsi="宋体" w:eastAsia="宋体" w:cs="宋体"/>
                      <w:szCs w:val="21"/>
                    </w:rPr>
                  </w:pPr>
                  <w:r>
                    <w:rPr>
                      <w:rFonts w:hint="eastAsia" w:ascii="宋体" w:hAnsi="宋体" w:eastAsia="宋体" w:cs="宋体"/>
                      <w:color w:val="auto"/>
                      <w:sz w:val="21"/>
                      <w:szCs w:val="21"/>
                      <w:highlight w:val="none"/>
                    </w:rPr>
                    <w:t>中国建设银行股份有限公司重庆市分行营业部</w:t>
                  </w:r>
                </w:p>
              </w:tc>
            </w:tr>
            <w:tr w14:paraId="6941A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998"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380187D4">
                  <w:pPr>
                    <w:keepNext w:val="0"/>
                    <w:keepLines w:val="0"/>
                    <w:widowControl/>
                    <w:suppressLineNumbers w:val="0"/>
                    <w:spacing w:line="188" w:lineRule="atLeast"/>
                    <w:jc w:val="center"/>
                    <w:rPr>
                      <w:rFonts w:hint="eastAsia" w:ascii="宋体" w:hAnsi="宋体" w:eastAsia="宋体" w:cs="宋体"/>
                      <w:szCs w:val="21"/>
                    </w:rPr>
                  </w:pPr>
                  <w:r>
                    <w:rPr>
                      <w:rFonts w:hint="eastAsia" w:ascii="宋体" w:hAnsi="宋体" w:eastAsia="宋体" w:cs="宋体"/>
                      <w:sz w:val="21"/>
                      <w:szCs w:val="21"/>
                    </w:rPr>
                    <w:t>账号</w:t>
                  </w:r>
                </w:p>
              </w:tc>
              <w:tc>
                <w:tcPr>
                  <w:tcW w:w="4001"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3214E198">
                  <w:pPr>
                    <w:keepNext w:val="0"/>
                    <w:keepLines w:val="0"/>
                    <w:widowControl/>
                    <w:suppressLineNumbers w:val="0"/>
                    <w:spacing w:line="188" w:lineRule="atLeast"/>
                    <w:jc w:val="center"/>
                    <w:rPr>
                      <w:rFonts w:hint="eastAsia" w:ascii="宋体" w:hAnsi="宋体" w:eastAsia="宋体" w:cs="宋体"/>
                      <w:szCs w:val="21"/>
                    </w:rPr>
                  </w:pPr>
                  <w:r>
                    <w:rPr>
                      <w:rFonts w:hint="eastAsia" w:ascii="宋体" w:hAnsi="宋体" w:eastAsia="宋体" w:cs="宋体"/>
                      <w:color w:val="auto"/>
                      <w:sz w:val="21"/>
                      <w:szCs w:val="21"/>
                      <w:highlight w:val="none"/>
                    </w:rPr>
                    <w:t>50050133360009188888</w:t>
                  </w:r>
                </w:p>
              </w:tc>
            </w:tr>
          </w:tbl>
          <w:p w14:paraId="3117B871">
            <w:pPr>
              <w:jc w:val="center"/>
              <w:rPr>
                <w:rFonts w:hint="eastAsia" w:ascii="宋体" w:hAnsi="宋体" w:eastAsia="宋体" w:cs="宋体"/>
                <w:szCs w:val="21"/>
              </w:rPr>
            </w:pPr>
          </w:p>
        </w:tc>
      </w:tr>
    </w:tbl>
    <w:p w14:paraId="3C339DC1">
      <w:pPr>
        <w:shd w:val="clear" w:color="auto" w:fill="auto"/>
        <w:spacing w:line="400" w:lineRule="exact"/>
        <w:ind w:firstLine="420" w:firstLineChars="200"/>
        <w:rPr>
          <w:rFonts w:hint="eastAsia" w:ascii="宋体" w:hAnsi="宋体" w:eastAsia="宋体" w:cs="宋体"/>
          <w:b w:val="0"/>
          <w:bCs/>
          <w:color w:val="auto"/>
          <w:sz w:val="21"/>
          <w:szCs w:val="21"/>
          <w:highlight w:val="none"/>
        </w:rPr>
      </w:pPr>
    </w:p>
    <w:p w14:paraId="3C9AF855">
      <w:pPr>
        <w:shd w:val="clear" w:color="auto" w:fill="auto"/>
        <w:spacing w:line="400" w:lineRule="exact"/>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②</w:t>
      </w:r>
      <w:r>
        <w:rPr>
          <w:rFonts w:hint="eastAsia" w:ascii="宋体" w:hAnsi="宋体" w:eastAsia="宋体" w:cs="宋体"/>
          <w:b w:val="0"/>
          <w:bCs/>
          <w:color w:val="auto"/>
          <w:sz w:val="21"/>
          <w:szCs w:val="21"/>
          <w:highlight w:val="none"/>
        </w:rPr>
        <w:t>各</w:t>
      </w:r>
      <w:r>
        <w:rPr>
          <w:rFonts w:hint="eastAsia" w:ascii="宋体" w:hAnsi="宋体" w:eastAsia="宋体" w:cs="宋体"/>
          <w:b w:val="0"/>
          <w:bCs/>
          <w:color w:val="auto"/>
          <w:sz w:val="21"/>
          <w:szCs w:val="21"/>
          <w:highlight w:val="none"/>
          <w:lang w:val="en-US" w:eastAsia="zh-CN"/>
        </w:rPr>
        <w:t>竞选人</w:t>
      </w:r>
      <w:r>
        <w:rPr>
          <w:rFonts w:hint="eastAsia" w:ascii="宋体" w:hAnsi="宋体" w:eastAsia="宋体" w:cs="宋体"/>
          <w:b w:val="0"/>
          <w:bCs/>
          <w:color w:val="auto"/>
          <w:sz w:val="21"/>
          <w:szCs w:val="21"/>
          <w:highlight w:val="none"/>
        </w:rPr>
        <w:t>在银行转账（电汇）时，须充分考虑银行转账（电汇）的时间差风险，如同城转账、异地转账或汇款、跨行转账或电汇的时间要求。</w:t>
      </w:r>
    </w:p>
    <w:p w14:paraId="417A1098">
      <w:pPr>
        <w:numPr>
          <w:ilvl w:val="0"/>
          <w:numId w:val="0"/>
        </w:numPr>
        <w:shd w:val="clear" w:color="auto" w:fill="auto"/>
        <w:spacing w:line="400" w:lineRule="exact"/>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5.3</w:t>
      </w:r>
      <w:r>
        <w:rPr>
          <w:rFonts w:hint="eastAsia" w:ascii="宋体" w:hAnsi="宋体" w:eastAsia="宋体" w:cs="宋体"/>
          <w:b w:val="0"/>
          <w:bCs/>
          <w:color w:val="auto"/>
          <w:sz w:val="21"/>
          <w:szCs w:val="21"/>
          <w:highlight w:val="none"/>
        </w:rPr>
        <w:t>保证金退还方式</w:t>
      </w:r>
    </w:p>
    <w:p w14:paraId="2975A780">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①</w:t>
      </w:r>
      <w:r>
        <w:rPr>
          <w:rFonts w:hint="eastAsia" w:ascii="宋体" w:hAnsi="宋体" w:eastAsia="宋体" w:cs="宋体"/>
          <w:b w:val="0"/>
          <w:bCs/>
          <w:color w:val="auto"/>
          <w:sz w:val="21"/>
          <w:szCs w:val="21"/>
          <w:highlight w:val="none"/>
        </w:rPr>
        <w:t>未中标</w:t>
      </w:r>
      <w:r>
        <w:rPr>
          <w:rFonts w:hint="eastAsia" w:ascii="宋体" w:hAnsi="宋体" w:eastAsia="宋体" w:cs="宋体"/>
          <w:b w:val="0"/>
          <w:bCs/>
          <w:color w:val="auto"/>
          <w:sz w:val="21"/>
          <w:szCs w:val="21"/>
          <w:highlight w:val="none"/>
          <w:lang w:val="en-US" w:eastAsia="zh-CN"/>
        </w:rPr>
        <w:t>竞选人</w:t>
      </w:r>
      <w:r>
        <w:rPr>
          <w:rFonts w:hint="eastAsia" w:ascii="宋体" w:hAnsi="宋体" w:eastAsia="宋体" w:cs="宋体"/>
          <w:b w:val="0"/>
          <w:bCs/>
          <w:color w:val="auto"/>
          <w:sz w:val="21"/>
          <w:szCs w:val="21"/>
          <w:highlight w:val="none"/>
        </w:rPr>
        <w:t>的保证金，在中标通知书发放后，中建投（重庆）招标代理有限公司在五个工作日内按来款渠道直接退还。</w:t>
      </w:r>
    </w:p>
    <w:p w14:paraId="0A0C7AD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②</w:t>
      </w:r>
      <w:r>
        <w:rPr>
          <w:rFonts w:hint="eastAsia" w:ascii="宋体" w:hAnsi="宋体" w:eastAsia="宋体" w:cs="宋体"/>
          <w:b w:val="0"/>
          <w:bCs/>
          <w:color w:val="auto"/>
          <w:sz w:val="21"/>
          <w:szCs w:val="21"/>
          <w:highlight w:val="none"/>
          <w:lang w:val="en-US" w:eastAsia="zh-CN"/>
        </w:rPr>
        <w:t>中选人</w:t>
      </w:r>
      <w:r>
        <w:rPr>
          <w:rFonts w:hint="eastAsia" w:ascii="宋体" w:hAnsi="宋体" w:eastAsia="宋体" w:cs="宋体"/>
          <w:b w:val="0"/>
          <w:bCs/>
          <w:color w:val="auto"/>
          <w:sz w:val="21"/>
          <w:szCs w:val="21"/>
          <w:highlight w:val="none"/>
        </w:rPr>
        <w:t>的</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保证金，在</w:t>
      </w:r>
      <w:r>
        <w:rPr>
          <w:rFonts w:hint="eastAsia" w:ascii="宋体" w:hAnsi="宋体" w:eastAsia="宋体" w:cs="宋体"/>
          <w:b w:val="0"/>
          <w:bCs/>
          <w:color w:val="auto"/>
          <w:sz w:val="21"/>
          <w:szCs w:val="21"/>
          <w:highlight w:val="none"/>
          <w:lang w:val="en-US" w:eastAsia="zh-CN"/>
        </w:rPr>
        <w:t>中选人</w:t>
      </w:r>
      <w:r>
        <w:rPr>
          <w:rFonts w:hint="eastAsia" w:ascii="宋体" w:hAnsi="宋体" w:eastAsia="宋体" w:cs="宋体"/>
          <w:b w:val="0"/>
          <w:bCs/>
          <w:color w:val="auto"/>
          <w:sz w:val="21"/>
          <w:szCs w:val="21"/>
          <w:highlight w:val="none"/>
        </w:rPr>
        <w:t>与</w:t>
      </w:r>
      <w:r>
        <w:rPr>
          <w:rFonts w:hint="eastAsia" w:ascii="宋体" w:hAnsi="宋体" w:eastAsia="宋体" w:cs="宋体"/>
          <w:b w:val="0"/>
          <w:bCs/>
          <w:color w:val="auto"/>
          <w:sz w:val="21"/>
          <w:szCs w:val="21"/>
          <w:highlight w:val="none"/>
          <w:lang w:val="en-US" w:eastAsia="zh-CN"/>
        </w:rPr>
        <w:t>比选</w:t>
      </w:r>
      <w:r>
        <w:rPr>
          <w:rFonts w:hint="eastAsia" w:ascii="宋体" w:hAnsi="宋体" w:eastAsia="宋体" w:cs="宋体"/>
          <w:b w:val="0"/>
          <w:bCs/>
          <w:color w:val="auto"/>
          <w:sz w:val="21"/>
          <w:szCs w:val="21"/>
          <w:highlight w:val="none"/>
        </w:rPr>
        <w:t>人签订合同后，中建投（重庆）招标代理有限公司在五个工作日内按资金来款渠道直接退还。</w:t>
      </w:r>
    </w:p>
    <w:p w14:paraId="7A7837E2">
      <w:pPr>
        <w:numPr>
          <w:ilvl w:val="0"/>
          <w:numId w:val="0"/>
        </w:numPr>
        <w:shd w:val="clear" w:color="auto" w:fill="auto"/>
        <w:snapToGrid/>
        <w:spacing w:line="400" w:lineRule="exact"/>
        <w:ind w:firstLine="420" w:firstLineChars="200"/>
        <w:rPr>
          <w:rFonts w:hint="eastAsia" w:ascii="宋体" w:hAnsi="宋体" w:eastAsia="宋体" w:cs="宋体"/>
          <w:snapToGrid/>
          <w:color w:val="auto"/>
          <w:sz w:val="21"/>
          <w:szCs w:val="21"/>
          <w:highlight w:val="none"/>
        </w:rPr>
      </w:pPr>
      <w:r>
        <w:rPr>
          <w:rFonts w:hint="eastAsia" w:ascii="宋体" w:hAnsi="宋体" w:eastAsia="宋体" w:cs="宋体"/>
          <w:b w:val="0"/>
          <w:bCs/>
          <w:color w:val="auto"/>
          <w:sz w:val="21"/>
          <w:szCs w:val="21"/>
          <w:highlight w:val="none"/>
        </w:rPr>
        <w:t>咨询电话：023-</w:t>
      </w:r>
      <w:r>
        <w:rPr>
          <w:rFonts w:hint="eastAsia" w:ascii="宋体" w:hAnsi="宋体" w:eastAsia="宋体" w:cs="宋体"/>
          <w:b w:val="0"/>
          <w:bCs/>
          <w:color w:val="auto"/>
          <w:sz w:val="21"/>
          <w:szCs w:val="21"/>
          <w:highlight w:val="none"/>
          <w:lang w:val="en-US" w:eastAsia="zh-CN"/>
        </w:rPr>
        <w:t>67878989</w:t>
      </w:r>
      <w:r>
        <w:rPr>
          <w:rFonts w:hint="eastAsia" w:ascii="宋体" w:hAnsi="宋体" w:eastAsia="宋体" w:cs="宋体"/>
          <w:color w:val="auto"/>
          <w:sz w:val="21"/>
          <w:szCs w:val="21"/>
          <w:highlight w:val="none"/>
          <w:lang w:eastAsia="zh-CN"/>
        </w:rPr>
        <w:t>。</w:t>
      </w:r>
      <w:r>
        <w:rPr>
          <w:rFonts w:hint="eastAsia" w:ascii="宋体" w:hAnsi="宋体" w:eastAsia="宋体" w:cs="宋体"/>
          <w:snapToGrid/>
          <w:color w:val="auto"/>
          <w:sz w:val="21"/>
          <w:szCs w:val="21"/>
          <w:highlight w:val="none"/>
        </w:rPr>
        <w:t xml:space="preserve"> </w:t>
      </w:r>
    </w:p>
    <w:p w14:paraId="618867F6">
      <w:pPr>
        <w:pStyle w:val="4"/>
        <w:spacing w:before="100" w:after="100" w:line="460" w:lineRule="exact"/>
        <w:ind w:firstLine="562"/>
        <w:rPr>
          <w:rFonts w:hint="eastAsia" w:ascii="宋体" w:hAnsi="宋体"/>
          <w:snapToGrid w:val="0"/>
          <w:sz w:val="28"/>
          <w:szCs w:val="28"/>
        </w:rPr>
      </w:pPr>
      <w:bookmarkStart w:id="71" w:name="_Toc1898"/>
      <w:r>
        <w:rPr>
          <w:rFonts w:hint="eastAsia" w:ascii="宋体" w:hAnsi="宋体"/>
          <w:snapToGrid w:val="0"/>
          <w:sz w:val="28"/>
          <w:szCs w:val="28"/>
          <w:lang w:val="en-US" w:eastAsia="zh-CN"/>
        </w:rPr>
        <w:t>6.</w:t>
      </w:r>
      <w:r>
        <w:rPr>
          <w:rFonts w:hint="eastAsia" w:ascii="宋体" w:hAnsi="宋体"/>
          <w:snapToGrid w:val="0"/>
          <w:sz w:val="28"/>
          <w:szCs w:val="28"/>
        </w:rPr>
        <w:t>竞选</w:t>
      </w:r>
      <w:r>
        <w:rPr>
          <w:rFonts w:ascii="宋体" w:hAnsi="宋体"/>
          <w:snapToGrid w:val="0"/>
          <w:sz w:val="28"/>
          <w:szCs w:val="28"/>
        </w:rPr>
        <w:t>文件的递交</w:t>
      </w:r>
      <w:bookmarkEnd w:id="60"/>
      <w:bookmarkEnd w:id="61"/>
      <w:bookmarkEnd w:id="62"/>
      <w:bookmarkEnd w:id="63"/>
      <w:bookmarkEnd w:id="64"/>
      <w:bookmarkEnd w:id="65"/>
      <w:bookmarkEnd w:id="66"/>
      <w:bookmarkEnd w:id="67"/>
      <w:bookmarkEnd w:id="69"/>
      <w:bookmarkEnd w:id="70"/>
      <w:bookmarkEnd w:id="71"/>
    </w:p>
    <w:p w14:paraId="738B8A88">
      <w:pPr>
        <w:keepNext w:val="0"/>
        <w:keepLines w:val="0"/>
        <w:pageBreakBefore w:val="0"/>
        <w:widowControl w:val="0"/>
        <w:shd w:val="clear"/>
        <w:tabs>
          <w:tab w:val="left" w:pos="3000"/>
          <w:tab w:val="left" w:pos="3280"/>
          <w:tab w:val="left" w:pos="6120"/>
          <w:tab w:val="left" w:pos="7540"/>
          <w:tab w:val="left" w:pos="8320"/>
        </w:tabs>
        <w:kinsoku/>
        <w:wordWrap/>
        <w:overflowPunct/>
        <w:topLinePunct w:val="0"/>
        <w:autoSpaceDE w:val="0"/>
        <w:autoSpaceDN w:val="0"/>
        <w:bidi w:val="0"/>
        <w:adjustRightInd w:val="0"/>
        <w:snapToGrid w:val="0"/>
        <w:spacing w:line="460" w:lineRule="exact"/>
        <w:ind w:firstLine="420" w:firstLineChars="200"/>
        <w:textAlignment w:val="auto"/>
        <w:rPr>
          <w:rFonts w:hint="eastAsia" w:ascii="宋体" w:hAnsi="宋体" w:eastAsia="宋体" w:cs="宋体"/>
          <w:snapToGrid w:val="0"/>
          <w:color w:val="auto"/>
          <w:kern w:val="0"/>
          <w:szCs w:val="21"/>
          <w:highlight w:val="none"/>
        </w:rPr>
      </w:pPr>
      <w:bookmarkStart w:id="72" w:name="_Toc277082541"/>
      <w:bookmarkStart w:id="73" w:name="_Toc224103304"/>
      <w:bookmarkStart w:id="74" w:name="_Toc200359432"/>
      <w:bookmarkStart w:id="75" w:name="_Toc200359243"/>
      <w:bookmarkStart w:id="76" w:name="_Toc287620672"/>
      <w:bookmarkStart w:id="77" w:name="_Toc287607733"/>
      <w:bookmarkStart w:id="78" w:name="_Toc509218697"/>
      <w:bookmarkStart w:id="79" w:name="_Toc430530421"/>
      <w:r>
        <w:rPr>
          <w:rFonts w:hint="eastAsia" w:ascii="宋体" w:hAnsi="宋体" w:cs="宋体"/>
          <w:snapToGrid w:val="0"/>
          <w:color w:val="auto"/>
          <w:kern w:val="0"/>
          <w:szCs w:val="21"/>
          <w:highlight w:val="none"/>
          <w:lang w:val="en-US" w:eastAsia="zh-CN"/>
        </w:rPr>
        <w:t>6</w:t>
      </w: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val="en-US" w:eastAsia="zh-CN"/>
        </w:rPr>
        <w:t>竞选</w:t>
      </w:r>
      <w:r>
        <w:rPr>
          <w:rFonts w:hint="eastAsia" w:ascii="宋体" w:hAnsi="宋体" w:eastAsia="宋体" w:cs="宋体"/>
          <w:snapToGrid w:val="0"/>
          <w:color w:val="auto"/>
          <w:kern w:val="0"/>
          <w:szCs w:val="21"/>
          <w:highlight w:val="none"/>
        </w:rPr>
        <w:t>文件的递交时间为202</w:t>
      </w:r>
      <w:r>
        <w:rPr>
          <w:rFonts w:hint="eastAsia" w:ascii="宋体" w:hAnsi="宋体" w:cs="宋体"/>
          <w:snapToGrid w:val="0"/>
          <w:color w:val="auto"/>
          <w:kern w:val="0"/>
          <w:szCs w:val="21"/>
          <w:highlight w:val="none"/>
          <w:lang w:val="en-US" w:eastAsia="zh-CN"/>
        </w:rPr>
        <w:t>5</w:t>
      </w:r>
      <w:r>
        <w:rPr>
          <w:rFonts w:hint="eastAsia" w:ascii="宋体" w:hAnsi="宋体" w:eastAsia="宋体" w:cs="宋体"/>
          <w:snapToGrid w:val="0"/>
          <w:color w:val="auto"/>
          <w:kern w:val="0"/>
          <w:szCs w:val="21"/>
          <w:highlight w:val="none"/>
        </w:rPr>
        <w:t>年</w:t>
      </w:r>
      <w:r>
        <w:rPr>
          <w:rFonts w:hint="eastAsia" w:ascii="宋体" w:hAnsi="宋体" w:cs="宋体"/>
          <w:snapToGrid w:val="0"/>
          <w:color w:val="auto"/>
          <w:kern w:val="0"/>
          <w:szCs w:val="21"/>
          <w:highlight w:val="none"/>
          <w:u w:val="single"/>
          <w:lang w:val="en-US" w:eastAsia="zh-CN"/>
        </w:rPr>
        <w:t>6</w:t>
      </w:r>
      <w:r>
        <w:rPr>
          <w:rFonts w:hint="eastAsia" w:ascii="宋体" w:hAnsi="宋体" w:eastAsia="宋体" w:cs="宋体"/>
          <w:snapToGrid w:val="0"/>
          <w:color w:val="auto"/>
          <w:kern w:val="0"/>
          <w:szCs w:val="21"/>
          <w:highlight w:val="none"/>
        </w:rPr>
        <w:t>月</w:t>
      </w:r>
      <w:r>
        <w:rPr>
          <w:rFonts w:hint="eastAsia" w:ascii="宋体" w:hAnsi="宋体" w:cs="宋体"/>
          <w:snapToGrid w:val="0"/>
          <w:color w:val="auto"/>
          <w:kern w:val="0"/>
          <w:szCs w:val="21"/>
          <w:highlight w:val="none"/>
          <w:u w:val="single"/>
          <w:lang w:val="en-US" w:eastAsia="zh-CN"/>
        </w:rPr>
        <w:t>3</w:t>
      </w:r>
      <w:r>
        <w:rPr>
          <w:rFonts w:hint="eastAsia" w:ascii="宋体" w:hAnsi="宋体" w:eastAsia="宋体" w:cs="宋体"/>
          <w:snapToGrid w:val="0"/>
          <w:color w:val="auto"/>
          <w:kern w:val="0"/>
          <w:szCs w:val="21"/>
          <w:highlight w:val="none"/>
        </w:rPr>
        <w:t>日</w:t>
      </w:r>
      <w:r>
        <w:rPr>
          <w:rFonts w:hint="eastAsia" w:ascii="宋体" w:hAnsi="宋体" w:cs="宋体"/>
          <w:snapToGrid w:val="0"/>
          <w:color w:val="auto"/>
          <w:kern w:val="0"/>
          <w:szCs w:val="21"/>
          <w:highlight w:val="none"/>
          <w:lang w:val="en-US" w:eastAsia="zh-CN"/>
        </w:rPr>
        <w:t>14</w:t>
      </w:r>
      <w:r>
        <w:rPr>
          <w:rFonts w:hint="eastAsia" w:ascii="宋体" w:hAnsi="宋体" w:eastAsia="宋体" w:cs="宋体"/>
          <w:snapToGrid w:val="0"/>
          <w:color w:val="auto"/>
          <w:kern w:val="0"/>
          <w:szCs w:val="21"/>
          <w:highlight w:val="none"/>
        </w:rPr>
        <w:t>时</w:t>
      </w:r>
      <w:r>
        <w:rPr>
          <w:rFonts w:hint="eastAsia" w:ascii="宋体" w:hAnsi="宋体" w:cs="宋体"/>
          <w:snapToGrid w:val="0"/>
          <w:color w:val="auto"/>
          <w:kern w:val="0"/>
          <w:szCs w:val="21"/>
          <w:highlight w:val="none"/>
          <w:lang w:val="en-US" w:eastAsia="zh-CN"/>
        </w:rPr>
        <w:t>00</w:t>
      </w:r>
      <w:r>
        <w:rPr>
          <w:rFonts w:hint="eastAsia" w:ascii="宋体" w:hAnsi="宋体" w:eastAsia="宋体" w:cs="宋体"/>
          <w:snapToGrid w:val="0"/>
          <w:color w:val="auto"/>
          <w:kern w:val="0"/>
          <w:szCs w:val="21"/>
          <w:highlight w:val="none"/>
        </w:rPr>
        <w:t>分至202</w:t>
      </w:r>
      <w:r>
        <w:rPr>
          <w:rFonts w:hint="eastAsia" w:ascii="宋体" w:hAnsi="宋体" w:cs="宋体"/>
          <w:snapToGrid w:val="0"/>
          <w:color w:val="auto"/>
          <w:kern w:val="0"/>
          <w:szCs w:val="21"/>
          <w:highlight w:val="none"/>
          <w:lang w:val="en-US" w:eastAsia="zh-CN"/>
        </w:rPr>
        <w:t>5</w:t>
      </w:r>
      <w:r>
        <w:rPr>
          <w:rFonts w:hint="eastAsia" w:ascii="宋体" w:hAnsi="宋体" w:eastAsia="宋体" w:cs="宋体"/>
          <w:snapToGrid w:val="0"/>
          <w:color w:val="auto"/>
          <w:kern w:val="0"/>
          <w:szCs w:val="21"/>
          <w:highlight w:val="none"/>
        </w:rPr>
        <w:t>年</w:t>
      </w:r>
      <w:r>
        <w:rPr>
          <w:rFonts w:hint="eastAsia" w:ascii="宋体" w:hAnsi="宋体" w:cs="宋体"/>
          <w:snapToGrid w:val="0"/>
          <w:color w:val="auto"/>
          <w:kern w:val="0"/>
          <w:szCs w:val="21"/>
          <w:highlight w:val="none"/>
          <w:u w:val="single"/>
          <w:lang w:val="en-US" w:eastAsia="zh-CN"/>
        </w:rPr>
        <w:t>6</w:t>
      </w:r>
      <w:r>
        <w:rPr>
          <w:rFonts w:hint="eastAsia" w:ascii="宋体" w:hAnsi="宋体" w:eastAsia="宋体" w:cs="宋体"/>
          <w:snapToGrid w:val="0"/>
          <w:color w:val="auto"/>
          <w:kern w:val="0"/>
          <w:szCs w:val="21"/>
          <w:highlight w:val="none"/>
        </w:rPr>
        <w:t>月</w:t>
      </w:r>
      <w:r>
        <w:rPr>
          <w:rFonts w:hint="eastAsia" w:ascii="宋体" w:hAnsi="宋体" w:cs="宋体"/>
          <w:snapToGrid w:val="0"/>
          <w:color w:val="auto"/>
          <w:kern w:val="0"/>
          <w:szCs w:val="21"/>
          <w:highlight w:val="none"/>
          <w:u w:val="single"/>
          <w:lang w:val="en-US" w:eastAsia="zh-CN"/>
        </w:rPr>
        <w:t>3</w:t>
      </w:r>
      <w:r>
        <w:rPr>
          <w:rFonts w:hint="eastAsia" w:ascii="宋体" w:hAnsi="宋体" w:eastAsia="宋体" w:cs="宋体"/>
          <w:snapToGrid w:val="0"/>
          <w:color w:val="auto"/>
          <w:kern w:val="0"/>
          <w:szCs w:val="21"/>
          <w:highlight w:val="none"/>
        </w:rPr>
        <w:t>日</w:t>
      </w:r>
      <w:r>
        <w:rPr>
          <w:rFonts w:hint="eastAsia" w:ascii="宋体" w:hAnsi="宋体" w:cs="宋体"/>
          <w:snapToGrid w:val="0"/>
          <w:color w:val="auto"/>
          <w:kern w:val="0"/>
          <w:szCs w:val="21"/>
          <w:highlight w:val="none"/>
          <w:lang w:val="en-US" w:eastAsia="zh-CN"/>
        </w:rPr>
        <w:t>14</w:t>
      </w:r>
      <w:r>
        <w:rPr>
          <w:rFonts w:hint="eastAsia" w:ascii="宋体" w:hAnsi="宋体" w:eastAsia="宋体" w:cs="宋体"/>
          <w:snapToGrid w:val="0"/>
          <w:color w:val="auto"/>
          <w:kern w:val="0"/>
          <w:szCs w:val="21"/>
          <w:highlight w:val="none"/>
        </w:rPr>
        <w:t>时</w:t>
      </w:r>
      <w:r>
        <w:rPr>
          <w:rFonts w:hint="eastAsia" w:ascii="宋体" w:hAnsi="宋体" w:cs="宋体"/>
          <w:snapToGrid w:val="0"/>
          <w:color w:val="auto"/>
          <w:kern w:val="0"/>
          <w:szCs w:val="21"/>
          <w:highlight w:val="none"/>
          <w:lang w:val="en-US" w:eastAsia="zh-CN"/>
        </w:rPr>
        <w:t>30</w:t>
      </w:r>
      <w:r>
        <w:rPr>
          <w:rFonts w:hint="eastAsia" w:ascii="宋体" w:hAnsi="宋体" w:eastAsia="宋体" w:cs="宋体"/>
          <w:snapToGrid w:val="0"/>
          <w:color w:val="auto"/>
          <w:kern w:val="0"/>
          <w:szCs w:val="21"/>
          <w:highlight w:val="none"/>
        </w:rPr>
        <w:t>分（北京时间），递交</w:t>
      </w:r>
      <w:r>
        <w:rPr>
          <w:rFonts w:hint="eastAsia" w:ascii="宋体" w:hAnsi="宋体" w:eastAsia="宋体" w:cs="宋体"/>
          <w:snapToGrid w:val="0"/>
          <w:color w:val="auto"/>
          <w:kern w:val="0"/>
          <w:szCs w:val="21"/>
          <w:highlight w:val="none"/>
          <w:lang w:val="en-US" w:eastAsia="zh-CN"/>
        </w:rPr>
        <w:t>竞选</w:t>
      </w:r>
      <w:r>
        <w:rPr>
          <w:rFonts w:hint="eastAsia" w:ascii="宋体" w:hAnsi="宋体" w:eastAsia="宋体" w:cs="宋体"/>
          <w:snapToGrid w:val="0"/>
          <w:color w:val="auto"/>
          <w:kern w:val="0"/>
          <w:szCs w:val="21"/>
          <w:highlight w:val="none"/>
        </w:rPr>
        <w:t>文件地点为</w:t>
      </w:r>
      <w:r>
        <w:rPr>
          <w:rFonts w:hint="eastAsia" w:ascii="宋体" w:hAnsi="宋体" w:eastAsia="宋体" w:cs="宋体"/>
          <w:snapToGrid w:val="0"/>
          <w:color w:val="auto"/>
          <w:kern w:val="0"/>
          <w:szCs w:val="21"/>
          <w:highlight w:val="none"/>
          <w:lang w:val="en-US" w:eastAsia="zh-CN"/>
        </w:rPr>
        <w:t>中建投（重庆）招标代理有限公司会议室（重庆市江北区星耀天地1栋4-2）</w:t>
      </w:r>
      <w:r>
        <w:rPr>
          <w:rFonts w:hint="eastAsia" w:ascii="宋体" w:hAnsi="宋体" w:eastAsia="宋体" w:cs="宋体"/>
          <w:snapToGrid w:val="0"/>
          <w:color w:val="auto"/>
          <w:kern w:val="0"/>
          <w:szCs w:val="21"/>
          <w:highlight w:val="none"/>
        </w:rPr>
        <w:t>。</w:t>
      </w:r>
    </w:p>
    <w:p w14:paraId="6292F603">
      <w:pPr>
        <w:keepNext w:val="0"/>
        <w:keepLines w:val="0"/>
        <w:pageBreakBefore w:val="0"/>
        <w:widowControl w:val="0"/>
        <w:shd w:val="clear"/>
        <w:tabs>
          <w:tab w:val="left" w:pos="3000"/>
          <w:tab w:val="left" w:pos="3280"/>
          <w:tab w:val="left" w:pos="6120"/>
          <w:tab w:val="left" w:pos="7540"/>
          <w:tab w:val="left" w:pos="8320"/>
        </w:tabs>
        <w:kinsoku/>
        <w:wordWrap/>
        <w:overflowPunct/>
        <w:topLinePunct w:val="0"/>
        <w:autoSpaceDE w:val="0"/>
        <w:autoSpaceDN w:val="0"/>
        <w:bidi w:val="0"/>
        <w:adjustRightInd w:val="0"/>
        <w:snapToGrid w:val="0"/>
        <w:spacing w:line="460" w:lineRule="exact"/>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cs="宋体"/>
          <w:snapToGrid w:val="0"/>
          <w:color w:val="auto"/>
          <w:kern w:val="0"/>
          <w:szCs w:val="21"/>
          <w:highlight w:val="none"/>
          <w:lang w:val="en-US" w:eastAsia="zh-CN"/>
        </w:rPr>
        <w:t>6</w:t>
      </w:r>
      <w:r>
        <w:rPr>
          <w:rFonts w:hint="eastAsia" w:ascii="宋体" w:hAnsi="宋体" w:eastAsia="宋体" w:cs="宋体"/>
          <w:snapToGrid w:val="0"/>
          <w:color w:val="auto"/>
          <w:kern w:val="0"/>
          <w:szCs w:val="21"/>
          <w:highlight w:val="none"/>
        </w:rPr>
        <w:t>.2比选截止时间（同开标时间）202</w:t>
      </w:r>
      <w:r>
        <w:rPr>
          <w:rFonts w:hint="eastAsia" w:ascii="宋体" w:hAnsi="宋体" w:cs="宋体"/>
          <w:snapToGrid w:val="0"/>
          <w:color w:val="auto"/>
          <w:kern w:val="0"/>
          <w:szCs w:val="21"/>
          <w:highlight w:val="none"/>
          <w:lang w:val="en-US" w:eastAsia="zh-CN"/>
        </w:rPr>
        <w:t>5</w:t>
      </w:r>
      <w:r>
        <w:rPr>
          <w:rFonts w:hint="eastAsia" w:ascii="宋体" w:hAnsi="宋体" w:eastAsia="宋体" w:cs="宋体"/>
          <w:snapToGrid w:val="0"/>
          <w:color w:val="auto"/>
          <w:kern w:val="0"/>
          <w:szCs w:val="21"/>
          <w:highlight w:val="none"/>
        </w:rPr>
        <w:t>年</w:t>
      </w:r>
      <w:r>
        <w:rPr>
          <w:rFonts w:hint="eastAsia" w:ascii="宋体" w:hAnsi="宋体" w:cs="宋体"/>
          <w:snapToGrid w:val="0"/>
          <w:color w:val="auto"/>
          <w:kern w:val="0"/>
          <w:szCs w:val="21"/>
          <w:highlight w:val="none"/>
          <w:u w:val="single"/>
          <w:lang w:val="en-US" w:eastAsia="zh-CN"/>
        </w:rPr>
        <w:t>6</w:t>
      </w:r>
      <w:r>
        <w:rPr>
          <w:rFonts w:hint="eastAsia" w:ascii="宋体" w:hAnsi="宋体" w:eastAsia="宋体" w:cs="宋体"/>
          <w:snapToGrid w:val="0"/>
          <w:color w:val="auto"/>
          <w:kern w:val="0"/>
          <w:szCs w:val="21"/>
          <w:highlight w:val="none"/>
        </w:rPr>
        <w:t>月</w:t>
      </w:r>
      <w:r>
        <w:rPr>
          <w:rFonts w:hint="eastAsia" w:ascii="宋体" w:hAnsi="宋体" w:cs="宋体"/>
          <w:snapToGrid w:val="0"/>
          <w:color w:val="auto"/>
          <w:kern w:val="0"/>
          <w:szCs w:val="21"/>
          <w:highlight w:val="none"/>
          <w:u w:val="single"/>
          <w:lang w:val="en-US" w:eastAsia="zh-CN"/>
        </w:rPr>
        <w:t>3</w:t>
      </w:r>
      <w:r>
        <w:rPr>
          <w:rFonts w:hint="eastAsia" w:ascii="宋体" w:hAnsi="宋体" w:eastAsia="宋体" w:cs="宋体"/>
          <w:snapToGrid w:val="0"/>
          <w:color w:val="auto"/>
          <w:kern w:val="0"/>
          <w:szCs w:val="21"/>
          <w:highlight w:val="none"/>
        </w:rPr>
        <w:t>日</w:t>
      </w:r>
      <w:r>
        <w:rPr>
          <w:rFonts w:hint="eastAsia" w:ascii="宋体" w:hAnsi="宋体" w:cs="宋体"/>
          <w:snapToGrid w:val="0"/>
          <w:color w:val="auto"/>
          <w:kern w:val="0"/>
          <w:szCs w:val="21"/>
          <w:highlight w:val="none"/>
          <w:lang w:val="en-US" w:eastAsia="zh-CN"/>
        </w:rPr>
        <w:t>14</w:t>
      </w:r>
      <w:r>
        <w:rPr>
          <w:rFonts w:hint="eastAsia" w:ascii="宋体" w:hAnsi="宋体" w:eastAsia="宋体" w:cs="宋体"/>
          <w:snapToGrid w:val="0"/>
          <w:color w:val="auto"/>
          <w:kern w:val="0"/>
          <w:szCs w:val="21"/>
          <w:highlight w:val="none"/>
        </w:rPr>
        <w:t>时</w:t>
      </w:r>
      <w:r>
        <w:rPr>
          <w:rFonts w:hint="eastAsia" w:ascii="宋体" w:hAnsi="宋体" w:cs="宋体"/>
          <w:snapToGrid w:val="0"/>
          <w:color w:val="auto"/>
          <w:kern w:val="0"/>
          <w:szCs w:val="21"/>
          <w:highlight w:val="none"/>
          <w:lang w:val="en-US" w:eastAsia="zh-CN"/>
        </w:rPr>
        <w:t>30</w:t>
      </w:r>
      <w:r>
        <w:rPr>
          <w:rFonts w:hint="eastAsia" w:ascii="宋体" w:hAnsi="宋体" w:eastAsia="宋体" w:cs="宋体"/>
          <w:snapToGrid w:val="0"/>
          <w:color w:val="auto"/>
          <w:kern w:val="0"/>
          <w:szCs w:val="21"/>
          <w:highlight w:val="none"/>
        </w:rPr>
        <w:t>分（北京时间）。</w:t>
      </w:r>
    </w:p>
    <w:p w14:paraId="759E4993">
      <w:pPr>
        <w:tabs>
          <w:tab w:val="left" w:pos="3000"/>
          <w:tab w:val="left" w:pos="3280"/>
          <w:tab w:val="left" w:pos="6120"/>
          <w:tab w:val="left" w:pos="7540"/>
          <w:tab w:val="left" w:pos="8320"/>
        </w:tabs>
        <w:autoSpaceDE w:val="0"/>
        <w:autoSpaceDN w:val="0"/>
        <w:adjustRightInd w:val="0"/>
        <w:snapToGrid w:val="0"/>
        <w:spacing w:line="440" w:lineRule="exact"/>
        <w:ind w:firstLine="420" w:firstLineChars="200"/>
        <w:rPr>
          <w:rFonts w:hint="eastAsia" w:ascii="宋体" w:hAnsi="宋体" w:cs="宋体"/>
          <w:snapToGrid w:val="0"/>
          <w:kern w:val="0"/>
          <w:szCs w:val="21"/>
        </w:rPr>
      </w:pPr>
      <w:r>
        <w:rPr>
          <w:rFonts w:hint="eastAsia" w:ascii="宋体" w:hAnsi="宋体" w:cs="宋体"/>
          <w:snapToGrid w:val="0"/>
          <w:color w:val="auto"/>
          <w:kern w:val="0"/>
          <w:szCs w:val="21"/>
          <w:highlight w:val="none"/>
          <w:lang w:val="en-US" w:eastAsia="zh-CN"/>
        </w:rPr>
        <w:t>6</w:t>
      </w:r>
      <w:r>
        <w:rPr>
          <w:rFonts w:hint="eastAsia" w:ascii="宋体" w:hAnsi="宋体" w:eastAsia="宋体" w:cs="宋体"/>
          <w:snapToGrid w:val="0"/>
          <w:color w:val="auto"/>
          <w:kern w:val="0"/>
          <w:szCs w:val="21"/>
          <w:highlight w:val="none"/>
        </w:rPr>
        <w:t>.3 逾期送达的或者未送达指定地点的</w:t>
      </w:r>
      <w:r>
        <w:rPr>
          <w:rFonts w:hint="eastAsia" w:ascii="宋体" w:hAnsi="宋体" w:eastAsia="宋体" w:cs="宋体"/>
          <w:snapToGrid w:val="0"/>
          <w:color w:val="auto"/>
          <w:kern w:val="0"/>
          <w:szCs w:val="21"/>
          <w:highlight w:val="none"/>
          <w:lang w:val="en-US" w:eastAsia="zh-CN"/>
        </w:rPr>
        <w:t>竞选</w:t>
      </w:r>
      <w:r>
        <w:rPr>
          <w:rFonts w:hint="eastAsia" w:ascii="宋体" w:hAnsi="宋体" w:eastAsia="宋体" w:cs="宋体"/>
          <w:snapToGrid w:val="0"/>
          <w:color w:val="auto"/>
          <w:kern w:val="0"/>
          <w:szCs w:val="21"/>
          <w:highlight w:val="none"/>
        </w:rPr>
        <w:t>文件，比选人不予受理</w:t>
      </w:r>
      <w:r>
        <w:rPr>
          <w:rFonts w:hint="eastAsia" w:ascii="宋体" w:hAnsi="宋体" w:cs="宋体"/>
          <w:snapToGrid w:val="0"/>
          <w:kern w:val="0"/>
          <w:szCs w:val="21"/>
        </w:rPr>
        <w:t>。</w:t>
      </w:r>
    </w:p>
    <w:p w14:paraId="78B1DF0C">
      <w:pPr>
        <w:pStyle w:val="4"/>
        <w:spacing w:before="100" w:after="100" w:line="460" w:lineRule="exact"/>
        <w:ind w:firstLine="562"/>
        <w:rPr>
          <w:rFonts w:hint="eastAsia" w:ascii="宋体" w:hAnsi="宋体"/>
          <w:snapToGrid w:val="0"/>
          <w:sz w:val="28"/>
          <w:szCs w:val="28"/>
        </w:rPr>
      </w:pPr>
      <w:bookmarkStart w:id="80" w:name="_Toc11866"/>
      <w:bookmarkStart w:id="81" w:name="_Toc28558"/>
      <w:bookmarkStart w:id="82" w:name="_Toc18406"/>
      <w:r>
        <w:rPr>
          <w:rFonts w:hint="eastAsia" w:ascii="宋体" w:hAnsi="宋体"/>
          <w:snapToGrid w:val="0"/>
          <w:sz w:val="28"/>
          <w:szCs w:val="28"/>
          <w:lang w:val="en-US" w:eastAsia="zh-CN"/>
        </w:rPr>
        <w:t>7</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发布公告的媒介</w:t>
      </w:r>
      <w:bookmarkEnd w:id="72"/>
      <w:bookmarkEnd w:id="73"/>
      <w:bookmarkEnd w:id="74"/>
      <w:bookmarkEnd w:id="75"/>
      <w:bookmarkEnd w:id="76"/>
      <w:bookmarkEnd w:id="77"/>
      <w:bookmarkEnd w:id="78"/>
      <w:bookmarkEnd w:id="79"/>
      <w:bookmarkEnd w:id="80"/>
      <w:bookmarkEnd w:id="81"/>
      <w:bookmarkEnd w:id="82"/>
    </w:p>
    <w:p w14:paraId="4543B389">
      <w:pPr>
        <w:tabs>
          <w:tab w:val="left" w:pos="4950"/>
        </w:tabs>
        <w:autoSpaceDE w:val="0"/>
        <w:autoSpaceDN w:val="0"/>
        <w:adjustRightInd w:val="0"/>
        <w:snapToGrid w:val="0"/>
        <w:spacing w:line="450" w:lineRule="exact"/>
        <w:ind w:firstLine="420" w:firstLineChars="200"/>
        <w:rPr>
          <w:rFonts w:hint="eastAsia" w:ascii="宋体" w:hAnsi="宋体"/>
          <w:snapToGrid w:val="0"/>
          <w:kern w:val="0"/>
          <w:szCs w:val="21"/>
        </w:rPr>
      </w:pPr>
      <w:r>
        <w:rPr>
          <w:rFonts w:ascii="宋体" w:hAnsi="宋体"/>
          <w:snapToGrid w:val="0"/>
          <w:color w:val="auto"/>
          <w:kern w:val="0"/>
          <w:szCs w:val="21"/>
          <w:highlight w:val="none"/>
        </w:rPr>
        <w:t>本次</w:t>
      </w:r>
      <w:r>
        <w:rPr>
          <w:rFonts w:hint="eastAsia" w:ascii="宋体" w:hAnsi="宋体"/>
          <w:snapToGrid w:val="0"/>
          <w:color w:val="auto"/>
          <w:kern w:val="0"/>
          <w:szCs w:val="21"/>
          <w:highlight w:val="none"/>
          <w:lang w:eastAsia="zh-CN"/>
        </w:rPr>
        <w:t>比选公告</w:t>
      </w:r>
      <w:r>
        <w:rPr>
          <w:rFonts w:ascii="宋体" w:hAnsi="宋体"/>
          <w:snapToGrid w:val="0"/>
          <w:color w:val="auto"/>
          <w:kern w:val="0"/>
          <w:szCs w:val="21"/>
          <w:highlight w:val="none"/>
        </w:rPr>
        <w:t>在</w:t>
      </w:r>
      <w:r>
        <w:rPr>
          <w:rFonts w:hint="eastAsia" w:ascii="宋体" w:hAnsi="宋体" w:eastAsia="宋体" w:cs="宋体"/>
          <w:snapToGrid w:val="0"/>
          <w:color w:val="auto"/>
          <w:kern w:val="0"/>
          <w:szCs w:val="21"/>
          <w:highlight w:val="none"/>
          <w:u w:val="single"/>
        </w:rPr>
        <w:fldChar w:fldCharType="begin"/>
      </w:r>
      <w:r>
        <w:rPr>
          <w:rFonts w:hint="eastAsia" w:ascii="宋体" w:hAnsi="宋体" w:eastAsia="宋体" w:cs="宋体"/>
          <w:snapToGrid w:val="0"/>
          <w:color w:val="auto"/>
          <w:kern w:val="0"/>
          <w:szCs w:val="21"/>
          <w:highlight w:val="none"/>
          <w:u w:val="single"/>
        </w:rPr>
        <w:instrText xml:space="preserve"> HYPERLINK "http://www.cqdjszfw.com/" </w:instrText>
      </w:r>
      <w:r>
        <w:rPr>
          <w:rFonts w:hint="eastAsia" w:ascii="宋体" w:hAnsi="宋体" w:eastAsia="宋体" w:cs="宋体"/>
          <w:snapToGrid w:val="0"/>
          <w:color w:val="auto"/>
          <w:kern w:val="0"/>
          <w:szCs w:val="21"/>
          <w:highlight w:val="none"/>
          <w:u w:val="single"/>
        </w:rPr>
        <w:fldChar w:fldCharType="separate"/>
      </w:r>
      <w:r>
        <w:rPr>
          <w:rFonts w:hint="eastAsia" w:ascii="宋体" w:hAnsi="宋体" w:eastAsia="宋体" w:cs="宋体"/>
          <w:snapToGrid w:val="0"/>
          <w:color w:val="auto"/>
          <w:kern w:val="0"/>
          <w:szCs w:val="21"/>
          <w:highlight w:val="none"/>
          <w:u w:val="single"/>
          <w:lang w:val="en-US" w:eastAsia="zh-CN"/>
        </w:rPr>
        <w:t>行采家</w:t>
      </w:r>
      <w:r>
        <w:rPr>
          <w:rFonts w:hint="eastAsia" w:ascii="宋体" w:hAnsi="宋体" w:eastAsia="宋体" w:cs="宋体"/>
          <w:snapToGrid w:val="0"/>
          <w:color w:val="auto"/>
          <w:kern w:val="0"/>
          <w:szCs w:val="21"/>
          <w:highlight w:val="none"/>
          <w:u w:val="single"/>
        </w:rPr>
        <w:t>(https://www.gec123.com/</w:t>
      </w:r>
      <w:r>
        <w:rPr>
          <w:rFonts w:hint="eastAsia" w:ascii="宋体" w:hAnsi="宋体" w:eastAsia="宋体" w:cs="宋体"/>
          <w:snapToGrid w:val="0"/>
          <w:color w:val="auto"/>
          <w:kern w:val="0"/>
          <w:szCs w:val="21"/>
          <w:highlight w:val="none"/>
          <w:u w:val="single"/>
          <w:lang w:eastAsia="zh-CN"/>
        </w:rPr>
        <w:t>）</w:t>
      </w:r>
      <w:r>
        <w:rPr>
          <w:rFonts w:hint="eastAsia" w:ascii="宋体" w:hAnsi="宋体" w:eastAsia="宋体" w:cs="宋体"/>
          <w:snapToGrid w:val="0"/>
          <w:color w:val="auto"/>
          <w:kern w:val="0"/>
          <w:szCs w:val="21"/>
          <w:highlight w:val="none"/>
          <w:u w:val="single"/>
        </w:rPr>
        <w:fldChar w:fldCharType="end"/>
      </w:r>
      <w:r>
        <w:rPr>
          <w:rFonts w:ascii="宋体" w:hAnsi="宋体"/>
          <w:snapToGrid w:val="0"/>
          <w:color w:val="auto"/>
          <w:kern w:val="0"/>
          <w:szCs w:val="21"/>
          <w:highlight w:val="none"/>
        </w:rPr>
        <w:t>上发布</w:t>
      </w:r>
      <w:r>
        <w:rPr>
          <w:rFonts w:ascii="宋体" w:hAnsi="宋体"/>
          <w:snapToGrid w:val="0"/>
          <w:kern w:val="0"/>
          <w:szCs w:val="21"/>
        </w:rPr>
        <w:t>。</w:t>
      </w:r>
    </w:p>
    <w:p w14:paraId="406846EA">
      <w:pPr>
        <w:pStyle w:val="4"/>
        <w:spacing w:before="100" w:after="100" w:line="460" w:lineRule="exact"/>
        <w:ind w:firstLine="562"/>
        <w:rPr>
          <w:rFonts w:hint="eastAsia" w:ascii="宋体" w:hAnsi="宋体"/>
          <w:snapToGrid w:val="0"/>
          <w:sz w:val="28"/>
          <w:szCs w:val="28"/>
        </w:rPr>
      </w:pPr>
      <w:bookmarkStart w:id="83" w:name="_Toc509218698"/>
      <w:bookmarkStart w:id="84" w:name="_Toc13557"/>
      <w:bookmarkStart w:id="85" w:name="_Toc430530422"/>
      <w:bookmarkStart w:id="86" w:name="_Toc18605"/>
      <w:bookmarkStart w:id="87" w:name="_Toc287607734"/>
      <w:bookmarkStart w:id="88" w:name="_Toc224103305"/>
      <w:bookmarkStart w:id="89" w:name="_Toc287620673"/>
      <w:bookmarkStart w:id="90" w:name="_Toc30216"/>
      <w:bookmarkStart w:id="91" w:name="_Toc277082542"/>
      <w:r>
        <w:rPr>
          <w:rFonts w:hint="eastAsia" w:ascii="宋体" w:hAnsi="宋体"/>
          <w:snapToGrid w:val="0"/>
          <w:sz w:val="28"/>
          <w:szCs w:val="28"/>
          <w:lang w:val="en-US" w:eastAsia="zh-CN"/>
        </w:rPr>
        <w:t>8</w:t>
      </w:r>
      <w:r>
        <w:rPr>
          <w:rFonts w:ascii="宋体" w:hAnsi="宋体"/>
          <w:snapToGrid w:val="0"/>
          <w:sz w:val="28"/>
          <w:szCs w:val="28"/>
        </w:rPr>
        <w:t xml:space="preserve">. </w:t>
      </w:r>
      <w:r>
        <w:rPr>
          <w:rFonts w:hint="eastAsia" w:ascii="宋体" w:hAnsi="宋体"/>
          <w:snapToGrid w:val="0"/>
          <w:sz w:val="28"/>
          <w:szCs w:val="28"/>
        </w:rPr>
        <w:t xml:space="preserve"> </w:t>
      </w:r>
      <w:r>
        <w:rPr>
          <w:rFonts w:ascii="宋体" w:hAnsi="宋体"/>
          <w:snapToGrid w:val="0"/>
          <w:sz w:val="28"/>
          <w:szCs w:val="28"/>
        </w:rPr>
        <w:t>联系方式</w:t>
      </w:r>
      <w:bookmarkEnd w:id="83"/>
      <w:bookmarkEnd w:id="84"/>
      <w:bookmarkEnd w:id="85"/>
      <w:bookmarkEnd w:id="86"/>
      <w:bookmarkEnd w:id="87"/>
      <w:bookmarkEnd w:id="88"/>
      <w:bookmarkEnd w:id="89"/>
      <w:bookmarkEnd w:id="90"/>
      <w:bookmarkEnd w:id="91"/>
    </w:p>
    <w:p w14:paraId="1B881AAB">
      <w:pPr>
        <w:tabs>
          <w:tab w:val="left" w:pos="5140"/>
          <w:tab w:val="left" w:pos="8520"/>
        </w:tabs>
        <w:autoSpaceDE w:val="0"/>
        <w:autoSpaceDN w:val="0"/>
        <w:adjustRightInd w:val="0"/>
        <w:snapToGrid w:val="0"/>
        <w:spacing w:line="450" w:lineRule="exact"/>
        <w:ind w:firstLine="420" w:firstLineChars="200"/>
        <w:jc w:val="left"/>
        <w:rPr>
          <w:rFonts w:ascii="宋体" w:hAnsi="宋体"/>
          <w:snapToGrid w:val="0"/>
          <w:color w:val="auto"/>
          <w:kern w:val="0"/>
          <w:szCs w:val="21"/>
          <w:highlight w:val="none"/>
        </w:rPr>
      </w:pPr>
      <w:r>
        <w:rPr>
          <w:rFonts w:hint="eastAsia" w:ascii="宋体" w:hAnsi="宋体"/>
          <w:snapToGrid w:val="0"/>
          <w:color w:val="auto"/>
          <w:kern w:val="0"/>
          <w:szCs w:val="21"/>
          <w:highlight w:val="none"/>
          <w:lang w:val="en-US" w:eastAsia="zh-CN"/>
        </w:rPr>
        <w:t>比</w:t>
      </w:r>
      <w:r>
        <w:rPr>
          <w:rFonts w:ascii="宋体" w:hAnsi="宋体"/>
          <w:snapToGrid w:val="0"/>
          <w:color w:val="auto"/>
          <w:kern w:val="0"/>
          <w:szCs w:val="21"/>
          <w:highlight w:val="none"/>
        </w:rPr>
        <w:t xml:space="preserve"> </w:t>
      </w:r>
      <w:r>
        <w:rPr>
          <w:rFonts w:hint="eastAsia" w:ascii="宋体" w:hAnsi="宋体"/>
          <w:snapToGrid w:val="0"/>
          <w:color w:val="auto"/>
          <w:kern w:val="0"/>
          <w:szCs w:val="21"/>
          <w:highlight w:val="none"/>
          <w:lang w:val="en-US" w:eastAsia="zh-CN"/>
        </w:rPr>
        <w:t>选</w:t>
      </w:r>
      <w:r>
        <w:rPr>
          <w:rFonts w:ascii="宋体" w:hAnsi="宋体"/>
          <w:snapToGrid w:val="0"/>
          <w:color w:val="auto"/>
          <w:kern w:val="0"/>
          <w:szCs w:val="21"/>
          <w:highlight w:val="none"/>
        </w:rPr>
        <w:t xml:space="preserve"> 人：</w:t>
      </w:r>
      <w:r>
        <w:rPr>
          <w:rFonts w:hint="eastAsia" w:ascii="宋体" w:hAnsi="宋体" w:cs="宋体"/>
          <w:snapToGrid w:val="0"/>
          <w:color w:val="auto"/>
          <w:kern w:val="0"/>
          <w:szCs w:val="21"/>
          <w:highlight w:val="none"/>
          <w:u w:val="single"/>
          <w:lang w:val="en-US" w:eastAsia="zh-CN"/>
        </w:rPr>
        <w:t>重庆市群众艺术馆</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 xml:space="preserve">    </w:t>
      </w:r>
      <w:r>
        <w:rPr>
          <w:rFonts w:hint="eastAsia" w:ascii="宋体" w:hAnsi="宋体"/>
          <w:snapToGrid w:val="0"/>
          <w:color w:val="auto"/>
          <w:kern w:val="0"/>
          <w:szCs w:val="21"/>
          <w:highlight w:val="none"/>
          <w:lang w:val="en-US" w:eastAsia="zh-CN"/>
        </w:rPr>
        <w:t xml:space="preserve">            比选</w:t>
      </w:r>
      <w:r>
        <w:rPr>
          <w:rFonts w:ascii="宋体" w:hAnsi="宋体"/>
          <w:snapToGrid w:val="0"/>
          <w:color w:val="auto"/>
          <w:kern w:val="0"/>
          <w:szCs w:val="21"/>
          <w:highlight w:val="none"/>
        </w:rPr>
        <w:t>代理机构：</w:t>
      </w:r>
      <w:r>
        <w:rPr>
          <w:rFonts w:ascii="宋体" w:hAnsi="宋体"/>
          <w:snapToGrid w:val="0"/>
          <w:color w:val="auto"/>
          <w:kern w:val="0"/>
          <w:szCs w:val="21"/>
          <w:highlight w:val="none"/>
          <w:u w:val="single"/>
          <w:lang w:val="en-US" w:eastAsia="zh-CN"/>
        </w:rPr>
        <w:t>中建投（重庆）招标代理有限公司</w:t>
      </w:r>
    </w:p>
    <w:p w14:paraId="31018E39">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position w:val="-3"/>
          <w:szCs w:val="21"/>
          <w:highlight w:val="none"/>
          <w:u w:val="single"/>
        </w:rPr>
      </w:pPr>
      <w:r>
        <w:rPr>
          <w:rFonts w:ascii="宋体" w:hAnsi="宋体"/>
          <w:snapToGrid w:val="0"/>
          <w:color w:val="auto"/>
          <w:kern w:val="0"/>
          <w:szCs w:val="21"/>
          <w:highlight w:val="none"/>
        </w:rPr>
        <w:t>地    址：</w:t>
      </w:r>
      <w:r>
        <w:rPr>
          <w:rFonts w:hint="eastAsia" w:ascii="宋体" w:hAnsi="宋体" w:eastAsia="宋体" w:cs="宋体"/>
          <w:snapToGrid w:val="0"/>
          <w:color w:val="auto"/>
          <w:kern w:val="0"/>
          <w:szCs w:val="21"/>
          <w:highlight w:val="none"/>
          <w:u w:val="single"/>
          <w:lang w:val="en-US" w:eastAsia="zh-CN"/>
        </w:rPr>
        <w:t>重庆市江北区洪恩</w:t>
      </w:r>
      <w:r>
        <w:rPr>
          <w:rFonts w:hint="eastAsia" w:ascii="宋体" w:hAnsi="宋体" w:cs="宋体"/>
          <w:snapToGrid w:val="0"/>
          <w:color w:val="auto"/>
          <w:kern w:val="0"/>
          <w:szCs w:val="21"/>
          <w:highlight w:val="none"/>
          <w:u w:val="single"/>
          <w:lang w:val="en-US" w:eastAsia="zh-CN"/>
        </w:rPr>
        <w:t>路25号</w:t>
      </w:r>
      <w:r>
        <w:rPr>
          <w:rFonts w:ascii="宋体" w:hAnsi="宋体"/>
          <w:snapToGrid w:val="0"/>
          <w:color w:val="auto"/>
          <w:kern w:val="0"/>
          <w:szCs w:val="21"/>
          <w:highlight w:val="none"/>
        </w:rPr>
        <w:t xml:space="preserve">     </w:t>
      </w:r>
      <w:r>
        <w:rPr>
          <w:rFonts w:hint="eastAsia" w:ascii="宋体" w:hAnsi="宋体"/>
          <w:snapToGrid w:val="0"/>
          <w:color w:val="auto"/>
          <w:kern w:val="0"/>
          <w:szCs w:val="21"/>
          <w:highlight w:val="none"/>
          <w:lang w:val="en-US" w:eastAsia="zh-CN"/>
        </w:rPr>
        <w:t xml:space="preserve">      </w:t>
      </w:r>
      <w:r>
        <w:rPr>
          <w:rFonts w:ascii="宋体" w:hAnsi="宋体"/>
          <w:snapToGrid w:val="0"/>
          <w:color w:val="auto"/>
          <w:kern w:val="0"/>
          <w:szCs w:val="21"/>
          <w:highlight w:val="none"/>
        </w:rPr>
        <w:t>地    址：</w:t>
      </w:r>
      <w:r>
        <w:rPr>
          <w:rFonts w:ascii="宋体" w:hAnsi="宋体"/>
          <w:snapToGrid w:val="0"/>
          <w:color w:val="auto"/>
          <w:kern w:val="0"/>
          <w:position w:val="-3"/>
          <w:szCs w:val="21"/>
          <w:highlight w:val="none"/>
          <w:u w:val="single"/>
          <w:lang w:val="en-US" w:eastAsia="zh-CN"/>
        </w:rPr>
        <w:t xml:space="preserve">重庆市江北区星耀天地 1 栋 4-2 </w:t>
      </w:r>
    </w:p>
    <w:p w14:paraId="1A426D21">
      <w:pPr>
        <w:tabs>
          <w:tab w:val="left" w:pos="5140"/>
          <w:tab w:val="left" w:pos="8420"/>
        </w:tabs>
        <w:autoSpaceDE w:val="0"/>
        <w:autoSpaceDN w:val="0"/>
        <w:adjustRightInd w:val="0"/>
        <w:snapToGrid w:val="0"/>
        <w:spacing w:line="450" w:lineRule="exact"/>
        <w:ind w:firstLine="420" w:firstLineChars="200"/>
        <w:jc w:val="left"/>
        <w:rPr>
          <w:rFonts w:ascii="宋体" w:hAnsi="宋体"/>
          <w:snapToGrid w:val="0"/>
          <w:color w:val="auto"/>
          <w:kern w:val="0"/>
          <w:szCs w:val="21"/>
          <w:highlight w:val="none"/>
        </w:rPr>
      </w:pPr>
      <w:r>
        <w:rPr>
          <w:rFonts w:ascii="宋体" w:hAnsi="宋体"/>
          <w:snapToGrid w:val="0"/>
          <w:color w:val="auto"/>
          <w:kern w:val="0"/>
          <w:szCs w:val="21"/>
          <w:highlight w:val="none"/>
        </w:rPr>
        <w:t>联 系 人</w:t>
      </w:r>
      <w:r>
        <w:rPr>
          <w:rFonts w:ascii="宋体" w:hAnsi="宋体"/>
          <w:snapToGrid w:val="0"/>
          <w:color w:val="auto"/>
          <w:kern w:val="0"/>
          <w:szCs w:val="21"/>
          <w:highlight w:val="none"/>
          <w:u w:val="none"/>
        </w:rPr>
        <w:t>：</w:t>
      </w:r>
      <w:r>
        <w:rPr>
          <w:rFonts w:hint="eastAsia" w:ascii="宋体" w:hAnsi="宋体" w:cs="宋体"/>
          <w:snapToGrid w:val="0"/>
          <w:color w:val="auto"/>
          <w:kern w:val="0"/>
          <w:szCs w:val="21"/>
          <w:highlight w:val="none"/>
          <w:u w:val="single"/>
          <w:lang w:val="en-US" w:eastAsia="zh-CN"/>
        </w:rPr>
        <w:t xml:space="preserve">左老师 </w:t>
      </w:r>
      <w:r>
        <w:rPr>
          <w:rFonts w:ascii="宋体" w:hAnsi="宋体"/>
          <w:snapToGrid w:val="0"/>
          <w:color w:val="auto"/>
          <w:kern w:val="0"/>
          <w:szCs w:val="21"/>
          <w:highlight w:val="none"/>
        </w:rPr>
        <w:t xml:space="preserve">     </w:t>
      </w:r>
      <w:r>
        <w:rPr>
          <w:rFonts w:hint="eastAsia" w:ascii="宋体" w:hAnsi="宋体"/>
          <w:snapToGrid w:val="0"/>
          <w:color w:val="auto"/>
          <w:kern w:val="0"/>
          <w:szCs w:val="21"/>
          <w:highlight w:val="none"/>
          <w:lang w:val="en-US" w:eastAsia="zh-CN"/>
        </w:rPr>
        <w:t xml:space="preserve">                      </w:t>
      </w:r>
      <w:r>
        <w:rPr>
          <w:rFonts w:ascii="宋体" w:hAnsi="宋体"/>
          <w:snapToGrid w:val="0"/>
          <w:color w:val="auto"/>
          <w:kern w:val="0"/>
          <w:szCs w:val="21"/>
          <w:highlight w:val="none"/>
        </w:rPr>
        <w:t>联 系 人：</w:t>
      </w:r>
      <w:r>
        <w:rPr>
          <w:rFonts w:hint="eastAsia" w:ascii="宋体" w:hAnsi="宋体"/>
          <w:snapToGrid w:val="0"/>
          <w:color w:val="auto"/>
          <w:kern w:val="0"/>
          <w:szCs w:val="21"/>
          <w:highlight w:val="none"/>
          <w:u w:val="single"/>
          <w:lang w:val="en-US" w:eastAsia="zh-CN"/>
        </w:rPr>
        <w:t>胡老师</w:t>
      </w:r>
      <w:r>
        <w:rPr>
          <w:rFonts w:ascii="宋体" w:hAnsi="宋体"/>
          <w:snapToGrid w:val="0"/>
          <w:color w:val="auto"/>
          <w:kern w:val="0"/>
          <w:szCs w:val="21"/>
          <w:highlight w:val="none"/>
          <w:u w:val="none"/>
        </w:rPr>
        <w:t xml:space="preserve">             </w:t>
      </w:r>
    </w:p>
    <w:p w14:paraId="2D9C3AED">
      <w:pPr>
        <w:tabs>
          <w:tab w:val="left" w:pos="5140"/>
          <w:tab w:val="left" w:pos="8420"/>
        </w:tabs>
        <w:autoSpaceDE w:val="0"/>
        <w:autoSpaceDN w:val="0"/>
        <w:adjustRightInd w:val="0"/>
        <w:snapToGrid w:val="0"/>
        <w:spacing w:line="450" w:lineRule="exact"/>
        <w:ind w:firstLine="420" w:firstLineChars="200"/>
        <w:jc w:val="left"/>
        <w:rPr>
          <w:rFonts w:hint="eastAsia" w:ascii="宋体" w:hAnsi="宋体"/>
          <w:snapToGrid w:val="0"/>
          <w:kern w:val="0"/>
          <w:szCs w:val="21"/>
          <w:u w:val="single"/>
        </w:rPr>
      </w:pPr>
      <w:r>
        <w:rPr>
          <w:rFonts w:ascii="宋体" w:hAnsi="宋体"/>
          <w:snapToGrid w:val="0"/>
          <w:color w:val="auto"/>
          <w:kern w:val="0"/>
          <w:szCs w:val="21"/>
          <w:highlight w:val="none"/>
        </w:rPr>
        <w:t>电    话：</w:t>
      </w:r>
      <w:r>
        <w:rPr>
          <w:rFonts w:hint="eastAsia" w:ascii="宋体" w:hAnsi="宋体" w:cs="宋体"/>
          <w:snapToGrid w:val="0"/>
          <w:color w:val="auto"/>
          <w:kern w:val="0"/>
          <w:szCs w:val="21"/>
          <w:highlight w:val="none"/>
          <w:u w:val="single"/>
          <w:lang w:val="en-US" w:eastAsia="zh-CN"/>
        </w:rPr>
        <w:t>023-63266203</w:t>
      </w:r>
      <w:r>
        <w:rPr>
          <w:rFonts w:ascii="宋体" w:hAnsi="宋体"/>
          <w:snapToGrid w:val="0"/>
          <w:color w:val="auto"/>
          <w:kern w:val="0"/>
          <w:szCs w:val="21"/>
          <w:highlight w:val="none"/>
          <w:u w:val="single"/>
        </w:rPr>
        <w:t xml:space="preserve"> </w:t>
      </w:r>
      <w:r>
        <w:rPr>
          <w:rFonts w:ascii="宋体" w:hAnsi="宋体"/>
          <w:snapToGrid w:val="0"/>
          <w:color w:val="auto"/>
          <w:kern w:val="0"/>
          <w:szCs w:val="21"/>
          <w:highlight w:val="none"/>
        </w:rPr>
        <w:t xml:space="preserve">    </w:t>
      </w:r>
      <w:r>
        <w:rPr>
          <w:rFonts w:hint="eastAsia" w:ascii="宋体" w:hAnsi="宋体"/>
          <w:snapToGrid w:val="0"/>
          <w:color w:val="auto"/>
          <w:kern w:val="0"/>
          <w:szCs w:val="21"/>
          <w:highlight w:val="none"/>
          <w:lang w:val="en-US" w:eastAsia="zh-CN"/>
        </w:rPr>
        <w:t xml:space="preserve">                </w:t>
      </w:r>
      <w:r>
        <w:rPr>
          <w:rFonts w:ascii="宋体" w:hAnsi="宋体"/>
          <w:snapToGrid w:val="0"/>
          <w:color w:val="auto"/>
          <w:kern w:val="0"/>
          <w:szCs w:val="21"/>
          <w:highlight w:val="none"/>
        </w:rPr>
        <w:t>电    话：</w:t>
      </w:r>
      <w:r>
        <w:rPr>
          <w:rFonts w:ascii="宋体" w:hAnsi="宋体"/>
          <w:snapToGrid w:val="0"/>
          <w:color w:val="auto"/>
          <w:kern w:val="0"/>
          <w:szCs w:val="21"/>
          <w:highlight w:val="none"/>
          <w:u w:val="single"/>
          <w:lang w:val="en-US" w:eastAsia="zh-CN"/>
        </w:rPr>
        <w:t xml:space="preserve">023-67878989 </w:t>
      </w:r>
      <w:r>
        <w:rPr>
          <w:rFonts w:ascii="宋体" w:hAnsi="宋体"/>
          <w:snapToGrid w:val="0"/>
          <w:kern w:val="0"/>
          <w:szCs w:val="21"/>
          <w:u w:val="single"/>
        </w:rPr>
        <w:t xml:space="preserve"> </w:t>
      </w:r>
    </w:p>
    <w:p w14:paraId="4A5023F3">
      <w:pPr>
        <w:autoSpaceDE w:val="0"/>
        <w:autoSpaceDN w:val="0"/>
        <w:adjustRightInd w:val="0"/>
        <w:snapToGrid w:val="0"/>
        <w:spacing w:line="440" w:lineRule="exact"/>
        <w:ind w:firstLine="3906" w:firstLineChars="1860"/>
        <w:jc w:val="right"/>
        <w:rPr>
          <w:rFonts w:hint="eastAsia" w:ascii="宋体" w:hAnsi="宋体"/>
          <w:snapToGrid w:val="0"/>
          <w:kern w:val="0"/>
          <w:szCs w:val="21"/>
        </w:rPr>
      </w:pPr>
      <w:r>
        <w:rPr>
          <w:rFonts w:hint="eastAsia" w:ascii="宋体" w:hAnsi="宋体"/>
          <w:snapToGrid w:val="0"/>
          <w:kern w:val="0"/>
          <w:szCs w:val="21"/>
          <w:u w:val="single"/>
        </w:rPr>
        <w:t>202</w:t>
      </w:r>
      <w:r>
        <w:rPr>
          <w:rFonts w:hint="eastAsia" w:ascii="宋体" w:hAnsi="宋体"/>
          <w:snapToGrid w:val="0"/>
          <w:kern w:val="0"/>
          <w:szCs w:val="21"/>
          <w:u w:val="single"/>
          <w:lang w:val="en-US" w:eastAsia="zh-CN"/>
        </w:rPr>
        <w:t>5</w:t>
      </w:r>
      <w:r>
        <w:rPr>
          <w:rFonts w:ascii="宋体" w:hAnsi="宋体"/>
          <w:snapToGrid w:val="0"/>
          <w:kern w:val="0"/>
          <w:szCs w:val="21"/>
        </w:rPr>
        <w:t>年</w:t>
      </w:r>
      <w:r>
        <w:rPr>
          <w:rFonts w:hint="eastAsia" w:ascii="宋体" w:hAnsi="宋体"/>
          <w:snapToGrid w:val="0"/>
          <w:kern w:val="0"/>
          <w:szCs w:val="21"/>
          <w:u w:val="single"/>
          <w:lang w:val="en-US" w:eastAsia="zh-CN"/>
        </w:rPr>
        <w:t>5</w:t>
      </w:r>
      <w:r>
        <w:rPr>
          <w:rFonts w:ascii="宋体" w:hAnsi="宋体"/>
          <w:snapToGrid w:val="0"/>
          <w:kern w:val="0"/>
          <w:szCs w:val="21"/>
        </w:rPr>
        <w:t>月</w:t>
      </w:r>
      <w:r>
        <w:rPr>
          <w:rFonts w:hint="eastAsia" w:ascii="宋体" w:hAnsi="宋体"/>
          <w:snapToGrid w:val="0"/>
          <w:kern w:val="0"/>
          <w:szCs w:val="21"/>
        </w:rPr>
        <w:t xml:space="preserve">  </w:t>
      </w:r>
    </w:p>
    <w:p w14:paraId="22136B45">
      <w:pPr>
        <w:pStyle w:val="2"/>
        <w:rPr>
          <w:snapToGrid w:val="0"/>
        </w:rPr>
      </w:pPr>
      <w:r>
        <w:rPr>
          <w:snapToGrid w:val="0"/>
        </w:rPr>
        <w:br w:type="page"/>
      </w:r>
    </w:p>
    <w:p w14:paraId="20E7B60E">
      <w:pPr>
        <w:pStyle w:val="3"/>
        <w:spacing w:line="360" w:lineRule="auto"/>
        <w:ind w:firstLine="883"/>
        <w:jc w:val="center"/>
        <w:rPr>
          <w:rFonts w:hint="eastAsia" w:ascii="宋体" w:hAnsi="宋体"/>
          <w:bCs w:val="0"/>
          <w:snapToGrid w:val="0"/>
          <w:kern w:val="0"/>
        </w:rPr>
      </w:pPr>
      <w:bookmarkStart w:id="92" w:name="_Toc32416"/>
      <w:bookmarkStart w:id="93" w:name="_Toc25232"/>
      <w:bookmarkStart w:id="94" w:name="_Toc224103315"/>
      <w:bookmarkStart w:id="95" w:name="_Toc287607744"/>
      <w:bookmarkStart w:id="96" w:name="_Toc287620683"/>
      <w:bookmarkStart w:id="97" w:name="_Toc430530432"/>
      <w:r>
        <w:rPr>
          <w:rFonts w:ascii="宋体" w:hAnsi="宋体"/>
          <w:snapToGrid w:val="0"/>
          <w:kern w:val="0"/>
        </w:rPr>
        <w:t xml:space="preserve">第二章  </w:t>
      </w:r>
      <w:r>
        <w:rPr>
          <w:rFonts w:hint="eastAsia" w:ascii="宋体" w:hAnsi="宋体"/>
          <w:snapToGrid w:val="0"/>
          <w:kern w:val="0"/>
        </w:rPr>
        <w:t>竞选人</w:t>
      </w:r>
      <w:r>
        <w:rPr>
          <w:rFonts w:ascii="宋体" w:hAnsi="宋体"/>
          <w:snapToGrid w:val="0"/>
          <w:kern w:val="0"/>
        </w:rPr>
        <w:t>须知</w:t>
      </w:r>
      <w:bookmarkEnd w:id="92"/>
      <w:bookmarkEnd w:id="93"/>
      <w:bookmarkEnd w:id="94"/>
      <w:bookmarkEnd w:id="95"/>
      <w:bookmarkEnd w:id="96"/>
      <w:bookmarkEnd w:id="97"/>
      <w:bookmarkStart w:id="98" w:name="_Toc287620684"/>
      <w:bookmarkStart w:id="99" w:name="_Toc287607745"/>
      <w:bookmarkStart w:id="100" w:name="_Toc224103316"/>
      <w:bookmarkStart w:id="101" w:name="_Toc430530433"/>
      <w:bookmarkStart w:id="102" w:name="_Toc277082551"/>
    </w:p>
    <w:p w14:paraId="4AB4AE5E">
      <w:pPr>
        <w:pStyle w:val="4"/>
        <w:spacing w:before="100" w:after="100" w:line="360" w:lineRule="auto"/>
        <w:ind w:firstLine="643"/>
        <w:rPr>
          <w:rFonts w:hint="eastAsia" w:ascii="宋体" w:hAnsi="宋体"/>
        </w:rPr>
      </w:pPr>
      <w:bookmarkStart w:id="103" w:name="_Toc1284"/>
      <w:bookmarkStart w:id="104" w:name="_Toc509218708"/>
      <w:bookmarkStart w:id="105" w:name="_Toc31061"/>
      <w:bookmarkStart w:id="106" w:name="_Toc10013"/>
      <w:r>
        <w:rPr>
          <w:rFonts w:hint="eastAsia" w:ascii="宋体" w:hAnsi="宋体"/>
        </w:rPr>
        <w:t>竞选人须知前附表</w:t>
      </w:r>
      <w:bookmarkEnd w:id="98"/>
      <w:bookmarkEnd w:id="99"/>
      <w:bookmarkEnd w:id="100"/>
      <w:bookmarkEnd w:id="101"/>
      <w:bookmarkEnd w:id="102"/>
      <w:bookmarkEnd w:id="103"/>
      <w:bookmarkEnd w:id="104"/>
      <w:bookmarkEnd w:id="105"/>
      <w:bookmarkEnd w:id="106"/>
    </w:p>
    <w:p w14:paraId="6D601FDD">
      <w:pPr>
        <w:spacing w:line="360" w:lineRule="auto"/>
        <w:ind w:firstLine="420" w:firstLineChars="200"/>
        <w:rPr>
          <w:rFonts w:hint="eastAsia" w:ascii="宋体" w:hAnsi="宋体"/>
          <w:szCs w:val="21"/>
        </w:rPr>
      </w:pPr>
      <w:r>
        <w:rPr>
          <w:rFonts w:ascii="宋体" w:hAnsi="宋体"/>
          <w:szCs w:val="21"/>
        </w:rPr>
        <w:t>若</w:t>
      </w:r>
      <w:r>
        <w:rPr>
          <w:rFonts w:hint="eastAsia" w:ascii="宋体" w:hAnsi="宋体"/>
          <w:szCs w:val="21"/>
        </w:rPr>
        <w:t>竞选人</w:t>
      </w:r>
      <w:r>
        <w:rPr>
          <w:rFonts w:ascii="宋体" w:hAnsi="宋体"/>
          <w:szCs w:val="21"/>
        </w:rPr>
        <w:t>须知前附表与正文不一致的地方，以</w:t>
      </w:r>
      <w:r>
        <w:rPr>
          <w:rFonts w:hint="eastAsia" w:ascii="宋体" w:hAnsi="宋体"/>
          <w:szCs w:val="21"/>
        </w:rPr>
        <w:t>竞选人</w:t>
      </w:r>
      <w:r>
        <w:rPr>
          <w:rFonts w:ascii="宋体" w:hAnsi="宋体"/>
          <w:szCs w:val="21"/>
        </w:rPr>
        <w:t>须知前附表为准。</w:t>
      </w:r>
    </w:p>
    <w:tbl>
      <w:tblPr>
        <w:tblStyle w:val="4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121"/>
        <w:gridCol w:w="7125"/>
      </w:tblGrid>
      <w:tr w14:paraId="75C1F0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38" w:type="dxa"/>
            <w:vAlign w:val="center"/>
          </w:tcPr>
          <w:p w14:paraId="7DAD97F7">
            <w:pPr>
              <w:snapToGrid w:val="0"/>
              <w:spacing w:line="400" w:lineRule="exact"/>
              <w:ind w:firstLine="0"/>
              <w:jc w:val="both"/>
              <w:rPr>
                <w:rFonts w:hint="eastAsia" w:ascii="宋体" w:hAnsi="宋体"/>
                <w:b/>
                <w:kern w:val="0"/>
                <w:szCs w:val="21"/>
              </w:rPr>
            </w:pPr>
            <w:r>
              <w:rPr>
                <w:rFonts w:ascii="宋体" w:hAnsi="宋体"/>
                <w:b/>
                <w:kern w:val="0"/>
                <w:szCs w:val="21"/>
              </w:rPr>
              <w:t>条 款 号</w:t>
            </w:r>
          </w:p>
        </w:tc>
        <w:tc>
          <w:tcPr>
            <w:tcW w:w="2121" w:type="dxa"/>
            <w:vAlign w:val="center"/>
          </w:tcPr>
          <w:p w14:paraId="27811D9E">
            <w:pPr>
              <w:snapToGrid w:val="0"/>
              <w:spacing w:line="400" w:lineRule="exact"/>
              <w:ind w:firstLine="422"/>
              <w:jc w:val="center"/>
              <w:rPr>
                <w:rFonts w:hint="eastAsia" w:ascii="宋体" w:hAnsi="宋体"/>
                <w:b/>
                <w:kern w:val="0"/>
                <w:szCs w:val="21"/>
              </w:rPr>
            </w:pPr>
            <w:r>
              <w:rPr>
                <w:rFonts w:ascii="宋体" w:hAnsi="宋体"/>
                <w:b/>
                <w:kern w:val="0"/>
                <w:szCs w:val="21"/>
              </w:rPr>
              <w:t>条款名称</w:t>
            </w:r>
          </w:p>
        </w:tc>
        <w:tc>
          <w:tcPr>
            <w:tcW w:w="7125" w:type="dxa"/>
            <w:vAlign w:val="center"/>
          </w:tcPr>
          <w:p w14:paraId="151E86C8">
            <w:pPr>
              <w:snapToGrid w:val="0"/>
              <w:spacing w:line="400" w:lineRule="exact"/>
              <w:ind w:firstLine="422"/>
              <w:jc w:val="center"/>
              <w:rPr>
                <w:rFonts w:hint="eastAsia" w:ascii="宋体" w:hAnsi="宋体"/>
                <w:b/>
                <w:kern w:val="0"/>
                <w:szCs w:val="21"/>
              </w:rPr>
            </w:pPr>
            <w:r>
              <w:rPr>
                <w:rFonts w:ascii="宋体" w:hAnsi="宋体"/>
                <w:b/>
                <w:kern w:val="0"/>
                <w:szCs w:val="21"/>
              </w:rPr>
              <w:t>编  列  内  容</w:t>
            </w:r>
          </w:p>
        </w:tc>
      </w:tr>
      <w:tr w14:paraId="411679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46556268">
            <w:pPr>
              <w:snapToGrid w:val="0"/>
              <w:spacing w:line="400" w:lineRule="exact"/>
              <w:jc w:val="center"/>
              <w:rPr>
                <w:rFonts w:hint="eastAsia" w:ascii="宋体" w:hAnsi="宋体"/>
                <w:kern w:val="0"/>
                <w:szCs w:val="21"/>
              </w:rPr>
            </w:pPr>
            <w:r>
              <w:rPr>
                <w:rFonts w:hint="eastAsia" w:ascii="宋体" w:hAnsi="宋体"/>
                <w:kern w:val="0"/>
                <w:szCs w:val="21"/>
              </w:rPr>
              <w:t>1</w:t>
            </w:r>
          </w:p>
        </w:tc>
        <w:tc>
          <w:tcPr>
            <w:tcW w:w="2121" w:type="dxa"/>
            <w:vAlign w:val="center"/>
          </w:tcPr>
          <w:p w14:paraId="30A0AA73">
            <w:pPr>
              <w:snapToGrid w:val="0"/>
              <w:spacing w:line="400" w:lineRule="exact"/>
              <w:jc w:val="center"/>
              <w:rPr>
                <w:rFonts w:hint="eastAsia" w:ascii="宋体" w:hAnsi="宋体"/>
                <w:kern w:val="0"/>
                <w:szCs w:val="21"/>
              </w:rPr>
            </w:pPr>
            <w:r>
              <w:rPr>
                <w:rFonts w:hint="eastAsia" w:ascii="宋体" w:hAnsi="宋体"/>
                <w:kern w:val="0"/>
                <w:szCs w:val="21"/>
              </w:rPr>
              <w:t>比选</w:t>
            </w:r>
            <w:r>
              <w:rPr>
                <w:rFonts w:ascii="宋体" w:hAnsi="宋体"/>
                <w:kern w:val="0"/>
                <w:szCs w:val="21"/>
              </w:rPr>
              <w:t>人</w:t>
            </w:r>
          </w:p>
        </w:tc>
        <w:tc>
          <w:tcPr>
            <w:tcW w:w="7125" w:type="dxa"/>
            <w:vAlign w:val="center"/>
          </w:tcPr>
          <w:p w14:paraId="5F1D27A8">
            <w:pPr>
              <w:snapToGrid w:val="0"/>
              <w:spacing w:line="400" w:lineRule="exact"/>
              <w:rPr>
                <w:rFonts w:ascii="宋体" w:hAnsi="宋体"/>
                <w:color w:val="auto"/>
                <w:kern w:val="0"/>
                <w:szCs w:val="21"/>
                <w:highlight w:val="none"/>
                <w:u w:val="single"/>
              </w:rPr>
            </w:pPr>
            <w:r>
              <w:rPr>
                <w:rFonts w:ascii="宋体" w:hAnsi="宋体"/>
                <w:color w:val="auto"/>
                <w:kern w:val="0"/>
                <w:szCs w:val="21"/>
                <w:highlight w:val="none"/>
                <w:u w:val="single"/>
              </w:rPr>
              <w:t>名称：</w:t>
            </w:r>
            <w:r>
              <w:rPr>
                <w:rFonts w:hint="eastAsia" w:ascii="宋体" w:hAnsi="宋体" w:cs="宋体"/>
                <w:snapToGrid w:val="0"/>
                <w:color w:val="auto"/>
                <w:kern w:val="0"/>
                <w:szCs w:val="21"/>
                <w:highlight w:val="none"/>
                <w:u w:val="single"/>
                <w:lang w:val="en-US" w:eastAsia="zh-CN"/>
              </w:rPr>
              <w:t>重庆市群众艺术馆</w:t>
            </w:r>
            <w:r>
              <w:rPr>
                <w:rFonts w:ascii="宋体" w:hAnsi="宋体"/>
                <w:color w:val="auto"/>
                <w:kern w:val="0"/>
                <w:szCs w:val="21"/>
                <w:highlight w:val="none"/>
                <w:u w:val="single"/>
              </w:rPr>
              <w:t xml:space="preserve">   </w:t>
            </w:r>
          </w:p>
          <w:p w14:paraId="1A3C6D75">
            <w:pPr>
              <w:snapToGrid w:val="0"/>
              <w:spacing w:line="400" w:lineRule="exact"/>
              <w:rPr>
                <w:rFonts w:ascii="宋体" w:hAnsi="宋体"/>
                <w:color w:val="auto"/>
                <w:kern w:val="0"/>
                <w:szCs w:val="21"/>
                <w:highlight w:val="none"/>
                <w:u w:val="single"/>
              </w:rPr>
            </w:pPr>
            <w:r>
              <w:rPr>
                <w:rFonts w:ascii="宋体" w:hAnsi="宋体"/>
                <w:color w:val="auto"/>
                <w:kern w:val="0"/>
                <w:szCs w:val="21"/>
                <w:highlight w:val="none"/>
                <w:u w:val="single"/>
              </w:rPr>
              <w:t>地址：</w:t>
            </w:r>
            <w:r>
              <w:rPr>
                <w:rFonts w:hint="eastAsia" w:ascii="宋体" w:hAnsi="宋体" w:eastAsia="宋体" w:cs="宋体"/>
                <w:snapToGrid w:val="0"/>
                <w:color w:val="auto"/>
                <w:kern w:val="0"/>
                <w:szCs w:val="21"/>
                <w:highlight w:val="none"/>
                <w:u w:val="single"/>
                <w:lang w:val="en-US" w:eastAsia="zh-CN"/>
              </w:rPr>
              <w:t>重庆市江北区洪恩</w:t>
            </w:r>
            <w:r>
              <w:rPr>
                <w:rFonts w:hint="eastAsia" w:ascii="宋体" w:hAnsi="宋体" w:cs="宋体"/>
                <w:snapToGrid w:val="0"/>
                <w:color w:val="auto"/>
                <w:kern w:val="0"/>
                <w:szCs w:val="21"/>
                <w:highlight w:val="none"/>
                <w:u w:val="single"/>
                <w:lang w:val="en-US" w:eastAsia="zh-CN"/>
              </w:rPr>
              <w:t>路25号</w:t>
            </w:r>
            <w:r>
              <w:rPr>
                <w:rFonts w:ascii="宋体" w:hAnsi="宋体"/>
                <w:color w:val="auto"/>
                <w:kern w:val="0"/>
                <w:szCs w:val="21"/>
                <w:highlight w:val="none"/>
                <w:u w:val="single"/>
              </w:rPr>
              <w:t xml:space="preserve"> </w:t>
            </w:r>
            <w:r>
              <w:rPr>
                <w:rFonts w:hint="eastAsia" w:ascii="宋体" w:hAnsi="宋体"/>
                <w:color w:val="auto"/>
                <w:kern w:val="0"/>
                <w:szCs w:val="21"/>
                <w:highlight w:val="none"/>
                <w:u w:val="single"/>
                <w:lang w:val="en-US" w:eastAsia="zh-CN"/>
              </w:rPr>
              <w:t xml:space="preserve">  </w:t>
            </w:r>
          </w:p>
          <w:p w14:paraId="5A8C5E3C">
            <w:pPr>
              <w:snapToGrid w:val="0"/>
              <w:spacing w:line="400" w:lineRule="exact"/>
              <w:rPr>
                <w:rFonts w:ascii="宋体" w:hAnsi="宋体"/>
                <w:color w:val="auto"/>
                <w:kern w:val="0"/>
                <w:szCs w:val="21"/>
                <w:highlight w:val="none"/>
                <w:u w:val="single"/>
              </w:rPr>
            </w:pPr>
            <w:r>
              <w:rPr>
                <w:rFonts w:ascii="宋体" w:hAnsi="宋体"/>
                <w:color w:val="auto"/>
                <w:kern w:val="0"/>
                <w:szCs w:val="21"/>
                <w:highlight w:val="none"/>
                <w:u w:val="single"/>
              </w:rPr>
              <w:t>联系人：</w:t>
            </w:r>
            <w:r>
              <w:rPr>
                <w:rFonts w:hint="eastAsia" w:ascii="宋体" w:hAnsi="宋体"/>
                <w:color w:val="auto"/>
                <w:kern w:val="0"/>
                <w:szCs w:val="21"/>
                <w:highlight w:val="none"/>
                <w:u w:val="single"/>
                <w:lang w:val="en-US" w:eastAsia="zh-CN"/>
              </w:rPr>
              <w:t xml:space="preserve">左老师      </w:t>
            </w:r>
          </w:p>
          <w:p w14:paraId="2C1C02DC">
            <w:pPr>
              <w:snapToGrid w:val="0"/>
              <w:spacing w:line="400" w:lineRule="exact"/>
              <w:rPr>
                <w:rFonts w:hint="eastAsia" w:ascii="宋体" w:hAnsi="宋体"/>
                <w:kern w:val="0"/>
                <w:szCs w:val="21"/>
              </w:rPr>
            </w:pPr>
            <w:r>
              <w:rPr>
                <w:rFonts w:ascii="宋体" w:hAnsi="宋体"/>
                <w:color w:val="auto"/>
                <w:kern w:val="0"/>
                <w:szCs w:val="21"/>
                <w:highlight w:val="none"/>
                <w:u w:val="single"/>
              </w:rPr>
              <w:t>电话：</w:t>
            </w:r>
            <w:r>
              <w:rPr>
                <w:rFonts w:hint="eastAsia" w:ascii="宋体" w:hAnsi="宋体"/>
                <w:color w:val="auto"/>
                <w:kern w:val="0"/>
                <w:szCs w:val="21"/>
                <w:highlight w:val="none"/>
                <w:u w:val="single"/>
                <w:lang w:val="en-US" w:eastAsia="zh-CN"/>
              </w:rPr>
              <w:t xml:space="preserve"> 023-63266203</w:t>
            </w:r>
          </w:p>
        </w:tc>
      </w:tr>
      <w:tr w14:paraId="5F1036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vAlign w:val="center"/>
          </w:tcPr>
          <w:p w14:paraId="32956F98">
            <w:pPr>
              <w:snapToGrid w:val="0"/>
              <w:spacing w:line="400" w:lineRule="exact"/>
              <w:jc w:val="center"/>
              <w:rPr>
                <w:rFonts w:hint="eastAsia" w:ascii="宋体" w:hAnsi="宋体"/>
                <w:kern w:val="0"/>
                <w:szCs w:val="21"/>
              </w:rPr>
            </w:pPr>
            <w:r>
              <w:rPr>
                <w:rFonts w:hint="eastAsia" w:ascii="宋体" w:hAnsi="宋体"/>
                <w:kern w:val="0"/>
                <w:szCs w:val="21"/>
              </w:rPr>
              <w:t>2</w:t>
            </w:r>
          </w:p>
        </w:tc>
        <w:tc>
          <w:tcPr>
            <w:tcW w:w="2121" w:type="dxa"/>
            <w:vAlign w:val="center"/>
          </w:tcPr>
          <w:p w14:paraId="4454805D">
            <w:pPr>
              <w:snapToGrid w:val="0"/>
              <w:spacing w:line="400" w:lineRule="exact"/>
              <w:jc w:val="center"/>
              <w:rPr>
                <w:rFonts w:hint="eastAsia" w:ascii="宋体" w:hAnsi="宋体"/>
                <w:kern w:val="0"/>
                <w:szCs w:val="21"/>
              </w:rPr>
            </w:pPr>
            <w:r>
              <w:rPr>
                <w:rFonts w:hint="eastAsia" w:ascii="宋体" w:hAnsi="宋体"/>
                <w:kern w:val="0"/>
                <w:szCs w:val="21"/>
              </w:rPr>
              <w:t>比选</w:t>
            </w:r>
            <w:r>
              <w:rPr>
                <w:rFonts w:ascii="宋体" w:hAnsi="宋体"/>
                <w:kern w:val="0"/>
                <w:szCs w:val="21"/>
              </w:rPr>
              <w:t>代理机构</w:t>
            </w:r>
          </w:p>
        </w:tc>
        <w:tc>
          <w:tcPr>
            <w:tcW w:w="7125" w:type="dxa"/>
            <w:vAlign w:val="center"/>
          </w:tcPr>
          <w:p w14:paraId="5EFB245F">
            <w:pPr>
              <w:snapToGrid w:val="0"/>
              <w:spacing w:line="400" w:lineRule="exact"/>
              <w:rPr>
                <w:rFonts w:ascii="宋体" w:hAnsi="宋体"/>
                <w:color w:val="auto"/>
                <w:kern w:val="0"/>
                <w:szCs w:val="21"/>
                <w:highlight w:val="none"/>
                <w:u w:val="single"/>
              </w:rPr>
            </w:pPr>
            <w:r>
              <w:rPr>
                <w:rFonts w:ascii="宋体" w:hAnsi="宋体"/>
                <w:color w:val="auto"/>
                <w:kern w:val="0"/>
                <w:szCs w:val="21"/>
                <w:highlight w:val="none"/>
                <w:u w:val="single"/>
              </w:rPr>
              <w:t>名称：</w:t>
            </w:r>
            <w:r>
              <w:rPr>
                <w:rFonts w:ascii="宋体" w:hAnsi="宋体"/>
                <w:color w:val="auto"/>
                <w:kern w:val="0"/>
                <w:szCs w:val="21"/>
                <w:highlight w:val="none"/>
                <w:u w:val="single"/>
                <w:lang w:val="en-US" w:eastAsia="zh-CN"/>
              </w:rPr>
              <w:t>中建投（重庆）招标代理有限公司</w:t>
            </w:r>
          </w:p>
          <w:p w14:paraId="5660762C">
            <w:pPr>
              <w:snapToGrid w:val="0"/>
              <w:spacing w:line="400" w:lineRule="exact"/>
              <w:rPr>
                <w:rFonts w:ascii="宋体" w:hAnsi="宋体"/>
                <w:color w:val="auto"/>
                <w:kern w:val="0"/>
                <w:szCs w:val="21"/>
                <w:highlight w:val="none"/>
                <w:u w:val="single"/>
              </w:rPr>
            </w:pPr>
            <w:r>
              <w:rPr>
                <w:rFonts w:ascii="宋体" w:hAnsi="宋体"/>
                <w:color w:val="auto"/>
                <w:kern w:val="0"/>
                <w:szCs w:val="21"/>
                <w:highlight w:val="none"/>
                <w:u w:val="single"/>
              </w:rPr>
              <w:t>地址：</w:t>
            </w:r>
            <w:r>
              <w:rPr>
                <w:rFonts w:ascii="宋体" w:hAnsi="宋体"/>
                <w:color w:val="auto"/>
                <w:kern w:val="0"/>
                <w:szCs w:val="21"/>
                <w:highlight w:val="none"/>
                <w:u w:val="single"/>
                <w:lang w:val="en-US" w:eastAsia="zh-CN"/>
              </w:rPr>
              <w:t xml:space="preserve">重庆市江北区星耀天地 1 栋 4-2 </w:t>
            </w:r>
          </w:p>
          <w:p w14:paraId="6434A687">
            <w:pPr>
              <w:snapToGrid w:val="0"/>
              <w:spacing w:line="400" w:lineRule="exact"/>
              <w:rPr>
                <w:rFonts w:ascii="宋体" w:hAnsi="宋体"/>
                <w:color w:val="auto"/>
                <w:kern w:val="0"/>
                <w:szCs w:val="21"/>
                <w:highlight w:val="none"/>
                <w:u w:val="single"/>
              </w:rPr>
            </w:pPr>
            <w:r>
              <w:rPr>
                <w:rFonts w:ascii="宋体" w:hAnsi="宋体"/>
                <w:color w:val="auto"/>
                <w:kern w:val="0"/>
                <w:szCs w:val="21"/>
                <w:highlight w:val="none"/>
                <w:u w:val="single"/>
              </w:rPr>
              <w:t>联 系 人：</w:t>
            </w:r>
            <w:r>
              <w:rPr>
                <w:rFonts w:hint="eastAsia" w:ascii="宋体" w:hAnsi="宋体"/>
                <w:color w:val="auto"/>
                <w:kern w:val="0"/>
                <w:szCs w:val="21"/>
                <w:highlight w:val="none"/>
                <w:u w:val="single"/>
                <w:lang w:val="en-US" w:eastAsia="zh-CN"/>
              </w:rPr>
              <w:t>胡老师</w:t>
            </w:r>
            <w:r>
              <w:rPr>
                <w:rFonts w:ascii="宋体" w:hAnsi="宋体"/>
                <w:color w:val="auto"/>
                <w:kern w:val="0"/>
                <w:szCs w:val="21"/>
                <w:highlight w:val="none"/>
                <w:u w:val="single"/>
              </w:rPr>
              <w:t xml:space="preserve">  </w:t>
            </w:r>
          </w:p>
          <w:p w14:paraId="77FAEEE3">
            <w:pPr>
              <w:snapToGrid w:val="0"/>
              <w:spacing w:line="400" w:lineRule="exact"/>
              <w:rPr>
                <w:rFonts w:hint="eastAsia" w:ascii="宋体" w:hAnsi="宋体"/>
                <w:kern w:val="0"/>
                <w:szCs w:val="21"/>
              </w:rPr>
            </w:pPr>
            <w:r>
              <w:rPr>
                <w:rFonts w:ascii="宋体" w:hAnsi="宋体"/>
                <w:color w:val="auto"/>
                <w:kern w:val="0"/>
                <w:szCs w:val="21"/>
                <w:highlight w:val="none"/>
                <w:u w:val="single"/>
              </w:rPr>
              <w:t xml:space="preserve">电话： </w:t>
            </w:r>
            <w:r>
              <w:rPr>
                <w:rFonts w:ascii="宋体" w:hAnsi="宋体"/>
                <w:color w:val="auto"/>
                <w:kern w:val="0"/>
                <w:szCs w:val="21"/>
                <w:highlight w:val="none"/>
                <w:u w:val="single"/>
                <w:lang w:val="en-US" w:eastAsia="zh-CN"/>
              </w:rPr>
              <w:t>023-67878989</w:t>
            </w:r>
            <w:r>
              <w:rPr>
                <w:rFonts w:ascii="宋体" w:hAnsi="宋体"/>
                <w:kern w:val="0"/>
                <w:szCs w:val="21"/>
              </w:rPr>
              <w:t xml:space="preserve"> </w:t>
            </w:r>
          </w:p>
        </w:tc>
      </w:tr>
      <w:tr w14:paraId="52F3A3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21EAAB1">
            <w:pPr>
              <w:snapToGrid w:val="0"/>
              <w:spacing w:line="400" w:lineRule="exact"/>
              <w:jc w:val="center"/>
              <w:rPr>
                <w:rFonts w:hint="eastAsia" w:ascii="宋体" w:hAnsi="宋体"/>
                <w:kern w:val="0"/>
                <w:szCs w:val="21"/>
              </w:rPr>
            </w:pPr>
            <w:r>
              <w:rPr>
                <w:rFonts w:hint="eastAsia" w:ascii="宋体" w:hAnsi="宋体"/>
                <w:kern w:val="0"/>
                <w:szCs w:val="21"/>
              </w:rPr>
              <w:t>3</w:t>
            </w:r>
          </w:p>
        </w:tc>
        <w:tc>
          <w:tcPr>
            <w:tcW w:w="2121" w:type="dxa"/>
            <w:vAlign w:val="center"/>
          </w:tcPr>
          <w:p w14:paraId="4B67AF8E">
            <w:pPr>
              <w:snapToGrid w:val="0"/>
              <w:spacing w:line="400" w:lineRule="exact"/>
              <w:jc w:val="center"/>
              <w:rPr>
                <w:rFonts w:hint="eastAsia" w:ascii="宋体" w:hAnsi="宋体"/>
                <w:kern w:val="0"/>
                <w:szCs w:val="21"/>
              </w:rPr>
            </w:pPr>
            <w:r>
              <w:rPr>
                <w:rFonts w:hint="eastAsia" w:ascii="宋体" w:hAnsi="宋体"/>
                <w:kern w:val="0"/>
                <w:szCs w:val="21"/>
              </w:rPr>
              <w:t>比选</w:t>
            </w:r>
            <w:r>
              <w:rPr>
                <w:rFonts w:ascii="宋体" w:hAnsi="宋体"/>
                <w:kern w:val="0"/>
                <w:szCs w:val="21"/>
              </w:rPr>
              <w:t>项目名称</w:t>
            </w:r>
          </w:p>
        </w:tc>
        <w:tc>
          <w:tcPr>
            <w:tcW w:w="7125" w:type="dxa"/>
            <w:vAlign w:val="center"/>
          </w:tcPr>
          <w:p w14:paraId="3D12E40E">
            <w:pPr>
              <w:snapToGrid w:val="0"/>
              <w:spacing w:line="400" w:lineRule="exact"/>
              <w:ind w:firstLine="420" w:firstLineChars="200"/>
              <w:jc w:val="left"/>
              <w:rPr>
                <w:rFonts w:hint="default" w:ascii="宋体" w:hAnsi="宋体"/>
                <w:szCs w:val="21"/>
                <w:lang w:val="en-US"/>
              </w:rPr>
            </w:pPr>
            <w:r>
              <w:rPr>
                <w:rFonts w:hint="eastAsia" w:ascii="宋体" w:hAnsi="宋体"/>
                <w:color w:val="auto"/>
                <w:szCs w:val="21"/>
                <w:highlight w:val="none"/>
              </w:rPr>
              <w:t>重庆市群众艺术馆群星剧院舞台灯光、音响线路改造及舞台乐池机械维修改造项目</w:t>
            </w:r>
          </w:p>
        </w:tc>
      </w:tr>
      <w:tr w14:paraId="62216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53309B5F">
            <w:pPr>
              <w:snapToGrid w:val="0"/>
              <w:spacing w:line="400" w:lineRule="exact"/>
              <w:jc w:val="center"/>
              <w:rPr>
                <w:rFonts w:hint="eastAsia" w:ascii="宋体" w:hAnsi="宋体"/>
                <w:kern w:val="0"/>
                <w:szCs w:val="21"/>
              </w:rPr>
            </w:pPr>
            <w:r>
              <w:rPr>
                <w:rFonts w:hint="eastAsia" w:ascii="宋体" w:hAnsi="宋体"/>
                <w:kern w:val="0"/>
                <w:szCs w:val="21"/>
              </w:rPr>
              <w:t>4</w:t>
            </w:r>
          </w:p>
        </w:tc>
        <w:tc>
          <w:tcPr>
            <w:tcW w:w="2121" w:type="dxa"/>
            <w:vAlign w:val="center"/>
          </w:tcPr>
          <w:p w14:paraId="57A15646">
            <w:pPr>
              <w:snapToGrid w:val="0"/>
              <w:spacing w:line="400" w:lineRule="exact"/>
              <w:jc w:val="center"/>
              <w:rPr>
                <w:rFonts w:hint="eastAsia" w:ascii="宋体" w:hAnsi="宋体"/>
                <w:kern w:val="0"/>
                <w:szCs w:val="21"/>
              </w:rPr>
            </w:pPr>
            <w:r>
              <w:rPr>
                <w:rFonts w:hint="eastAsia" w:ascii="宋体" w:hAnsi="宋体"/>
                <w:kern w:val="0"/>
                <w:szCs w:val="21"/>
              </w:rPr>
              <w:t>项目</w:t>
            </w:r>
            <w:r>
              <w:rPr>
                <w:rFonts w:ascii="宋体" w:hAnsi="宋体"/>
                <w:kern w:val="0"/>
                <w:szCs w:val="21"/>
              </w:rPr>
              <w:t>建设地点</w:t>
            </w:r>
          </w:p>
        </w:tc>
        <w:tc>
          <w:tcPr>
            <w:tcW w:w="7125" w:type="dxa"/>
            <w:vAlign w:val="center"/>
          </w:tcPr>
          <w:p w14:paraId="1EF7B0FC">
            <w:pPr>
              <w:snapToGrid w:val="0"/>
              <w:spacing w:line="400" w:lineRule="exact"/>
              <w:ind w:firstLine="420" w:firstLineChars="200"/>
              <w:jc w:val="left"/>
              <w:rPr>
                <w:rFonts w:hint="default" w:ascii="宋体" w:hAnsi="宋体" w:eastAsia="宋体"/>
                <w:szCs w:val="21"/>
                <w:lang w:val="en-US" w:eastAsia="zh-CN"/>
              </w:rPr>
            </w:pPr>
            <w:r>
              <w:rPr>
                <w:rFonts w:hint="eastAsia" w:ascii="宋体" w:hAnsi="宋体" w:eastAsia="宋体" w:cs="Times New Roman"/>
                <w:color w:val="auto"/>
                <w:szCs w:val="21"/>
                <w:highlight w:val="none"/>
                <w:lang w:val="en-US" w:eastAsia="zh-CN"/>
              </w:rPr>
              <w:t>重庆市群众艺术馆内</w:t>
            </w:r>
          </w:p>
        </w:tc>
      </w:tr>
      <w:tr w14:paraId="0C1D53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vAlign w:val="center"/>
          </w:tcPr>
          <w:p w14:paraId="1B909988">
            <w:pPr>
              <w:snapToGrid w:val="0"/>
              <w:spacing w:line="400" w:lineRule="exact"/>
              <w:jc w:val="center"/>
              <w:rPr>
                <w:rFonts w:hint="eastAsia" w:ascii="宋体" w:hAnsi="宋体"/>
                <w:kern w:val="0"/>
                <w:szCs w:val="21"/>
              </w:rPr>
            </w:pPr>
            <w:r>
              <w:rPr>
                <w:rFonts w:hint="eastAsia" w:ascii="宋体" w:hAnsi="宋体"/>
                <w:kern w:val="0"/>
                <w:szCs w:val="21"/>
              </w:rPr>
              <w:t>5</w:t>
            </w:r>
          </w:p>
        </w:tc>
        <w:tc>
          <w:tcPr>
            <w:tcW w:w="2121" w:type="dxa"/>
            <w:vAlign w:val="center"/>
          </w:tcPr>
          <w:p w14:paraId="4A2F550B">
            <w:pPr>
              <w:snapToGrid w:val="0"/>
              <w:spacing w:line="400" w:lineRule="exact"/>
              <w:jc w:val="center"/>
              <w:rPr>
                <w:rFonts w:hint="eastAsia" w:ascii="宋体" w:hAnsi="宋体"/>
                <w:kern w:val="0"/>
                <w:szCs w:val="21"/>
              </w:rPr>
            </w:pPr>
            <w:r>
              <w:rPr>
                <w:rFonts w:hint="eastAsia" w:ascii="宋体" w:hAnsi="宋体"/>
                <w:kern w:val="0"/>
                <w:szCs w:val="21"/>
              </w:rPr>
              <w:t>项目</w:t>
            </w:r>
            <w:r>
              <w:rPr>
                <w:rFonts w:ascii="宋体" w:hAnsi="宋体"/>
                <w:kern w:val="0"/>
                <w:szCs w:val="21"/>
              </w:rPr>
              <w:t>建设规模</w:t>
            </w:r>
          </w:p>
        </w:tc>
        <w:tc>
          <w:tcPr>
            <w:tcW w:w="7125" w:type="dxa"/>
            <w:vAlign w:val="center"/>
          </w:tcPr>
          <w:p w14:paraId="73918112">
            <w:pPr>
              <w:tabs>
                <w:tab w:val="left" w:pos="3840"/>
                <w:tab w:val="left" w:pos="5300"/>
              </w:tabs>
              <w:autoSpaceDE w:val="0"/>
              <w:autoSpaceDN w:val="0"/>
              <w:adjustRightInd w:val="0"/>
              <w:snapToGrid w:val="0"/>
              <w:spacing w:line="460" w:lineRule="exact"/>
              <w:ind w:firstLine="420" w:firstLineChars="200"/>
              <w:jc w:val="left"/>
            </w:pPr>
            <w:r>
              <w:rPr>
                <w:rFonts w:hint="eastAsia" w:ascii="宋体" w:hAnsi="宋体"/>
                <w:snapToGrid w:val="0"/>
                <w:color w:val="auto"/>
                <w:kern w:val="0"/>
                <w:szCs w:val="21"/>
                <w:highlight w:val="none"/>
                <w:u w:val="single"/>
                <w:lang w:val="en-US" w:eastAsia="zh-CN"/>
              </w:rPr>
              <w:t>完成群星剧院演艺设备的更新及维修改造工程。</w:t>
            </w:r>
          </w:p>
        </w:tc>
      </w:tr>
      <w:tr w14:paraId="4F49FB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77B5A3E">
            <w:pPr>
              <w:snapToGrid w:val="0"/>
              <w:spacing w:line="400" w:lineRule="exact"/>
              <w:jc w:val="center"/>
              <w:rPr>
                <w:rFonts w:hint="eastAsia" w:ascii="宋体" w:hAnsi="宋体"/>
                <w:kern w:val="0"/>
                <w:szCs w:val="21"/>
              </w:rPr>
            </w:pPr>
            <w:r>
              <w:rPr>
                <w:rFonts w:hint="eastAsia" w:ascii="宋体" w:hAnsi="宋体"/>
                <w:kern w:val="0"/>
                <w:szCs w:val="21"/>
              </w:rPr>
              <w:t>6</w:t>
            </w:r>
          </w:p>
        </w:tc>
        <w:tc>
          <w:tcPr>
            <w:tcW w:w="2121" w:type="dxa"/>
            <w:vAlign w:val="center"/>
          </w:tcPr>
          <w:p w14:paraId="6F17B9DD">
            <w:pPr>
              <w:ind w:firstLine="210" w:firstLineChars="100"/>
              <w:rPr>
                <w:rFonts w:hint="eastAsia" w:eastAsia="宋体"/>
                <w:lang w:eastAsia="zh-CN"/>
              </w:rPr>
            </w:pPr>
            <w:r>
              <w:rPr>
                <w:rFonts w:hint="eastAsia" w:ascii="宋体" w:hAnsi="宋体"/>
                <w:kern w:val="0"/>
                <w:szCs w:val="21"/>
                <w:lang w:val="en-US" w:eastAsia="zh-CN"/>
              </w:rPr>
              <w:t>最高限价</w:t>
            </w:r>
          </w:p>
        </w:tc>
        <w:tc>
          <w:tcPr>
            <w:tcW w:w="7125" w:type="dxa"/>
            <w:vAlign w:val="center"/>
          </w:tcPr>
          <w:p w14:paraId="0DDD4BBD">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u w:val="single"/>
              </w:rPr>
            </w:pPr>
            <w:r>
              <w:rPr>
                <w:rFonts w:hint="eastAsia" w:ascii="宋体" w:hAnsi="宋体"/>
                <w:snapToGrid w:val="0"/>
                <w:kern w:val="0"/>
                <w:szCs w:val="21"/>
              </w:rPr>
              <w:t>本次招标项目</w:t>
            </w:r>
            <w:r>
              <w:rPr>
                <w:rFonts w:hint="eastAsia" w:ascii="宋体" w:hAnsi="宋体"/>
                <w:snapToGrid w:val="0"/>
                <w:kern w:val="0"/>
                <w:szCs w:val="21"/>
                <w:lang w:val="en-US" w:eastAsia="zh-CN"/>
              </w:rPr>
              <w:t>最高限价</w:t>
            </w:r>
            <w:r>
              <w:rPr>
                <w:rFonts w:hint="eastAsia" w:ascii="宋体" w:hAnsi="宋体"/>
                <w:snapToGrid w:val="0"/>
                <w:kern w:val="0"/>
                <w:szCs w:val="21"/>
              </w:rPr>
              <w:t>：</w:t>
            </w:r>
            <w:r>
              <w:rPr>
                <w:rFonts w:hint="eastAsia" w:ascii="宋体" w:hAnsi="宋体"/>
                <w:snapToGrid w:val="0"/>
                <w:kern w:val="0"/>
                <w:szCs w:val="21"/>
                <w:u w:val="single"/>
                <w:lang w:val="en-US" w:eastAsia="zh-CN"/>
              </w:rPr>
              <w:t>27万</w:t>
            </w:r>
            <w:r>
              <w:rPr>
                <w:rFonts w:hint="eastAsia" w:ascii="宋体" w:hAnsi="宋体"/>
                <w:snapToGrid w:val="0"/>
                <w:kern w:val="0"/>
                <w:szCs w:val="21"/>
                <w:u w:val="single"/>
              </w:rPr>
              <w:t>元。</w:t>
            </w:r>
          </w:p>
        </w:tc>
      </w:tr>
      <w:tr w14:paraId="7F0119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04A46C33">
            <w:pPr>
              <w:snapToGrid w:val="0"/>
              <w:spacing w:line="400" w:lineRule="exact"/>
              <w:jc w:val="center"/>
              <w:rPr>
                <w:rFonts w:hint="eastAsia" w:ascii="宋体" w:hAnsi="宋体"/>
                <w:kern w:val="0"/>
                <w:szCs w:val="21"/>
              </w:rPr>
            </w:pPr>
            <w:r>
              <w:rPr>
                <w:rFonts w:hint="eastAsia" w:ascii="宋体" w:hAnsi="宋体"/>
                <w:kern w:val="0"/>
                <w:szCs w:val="21"/>
              </w:rPr>
              <w:t>7</w:t>
            </w:r>
          </w:p>
        </w:tc>
        <w:tc>
          <w:tcPr>
            <w:tcW w:w="2121" w:type="dxa"/>
            <w:vAlign w:val="center"/>
          </w:tcPr>
          <w:p w14:paraId="67F28DA5">
            <w:pPr>
              <w:snapToGrid w:val="0"/>
              <w:spacing w:line="400" w:lineRule="exact"/>
              <w:jc w:val="center"/>
              <w:rPr>
                <w:rFonts w:hint="eastAsia" w:ascii="宋体" w:hAnsi="宋体"/>
                <w:kern w:val="0"/>
                <w:szCs w:val="21"/>
              </w:rPr>
            </w:pPr>
            <w:r>
              <w:rPr>
                <w:rFonts w:ascii="宋体" w:hAnsi="宋体"/>
                <w:kern w:val="0"/>
                <w:szCs w:val="21"/>
              </w:rPr>
              <w:t>资金来源</w:t>
            </w:r>
            <w:r>
              <w:rPr>
                <w:rFonts w:hint="eastAsia" w:ascii="宋体" w:hAnsi="宋体"/>
                <w:kern w:val="0"/>
                <w:szCs w:val="21"/>
              </w:rPr>
              <w:t>及比例</w:t>
            </w:r>
          </w:p>
        </w:tc>
        <w:tc>
          <w:tcPr>
            <w:tcW w:w="7125" w:type="dxa"/>
            <w:vAlign w:val="center"/>
          </w:tcPr>
          <w:p w14:paraId="76D30A14">
            <w:pPr>
              <w:tabs>
                <w:tab w:val="left" w:pos="3840"/>
                <w:tab w:val="left" w:pos="5300"/>
              </w:tabs>
              <w:autoSpaceDE w:val="0"/>
              <w:autoSpaceDN w:val="0"/>
              <w:adjustRightInd w:val="0"/>
              <w:snapToGrid w:val="0"/>
              <w:spacing w:line="460" w:lineRule="exact"/>
              <w:ind w:firstLine="420" w:firstLineChars="200"/>
              <w:rPr>
                <w:rFonts w:hint="eastAsia" w:ascii="宋体" w:hAnsi="宋体"/>
                <w:snapToGrid w:val="0"/>
                <w:kern w:val="0"/>
                <w:szCs w:val="21"/>
              </w:rPr>
            </w:pPr>
            <w:r>
              <w:rPr>
                <w:rFonts w:hint="eastAsia" w:ascii="宋体" w:hAnsi="宋体"/>
                <w:snapToGrid w:val="0"/>
                <w:kern w:val="0"/>
                <w:szCs w:val="21"/>
                <w:u w:val="single"/>
                <w:lang w:val="en-US" w:eastAsia="zh-CN"/>
              </w:rPr>
              <w:t>财政资金</w:t>
            </w:r>
            <w:r>
              <w:rPr>
                <w:rFonts w:hint="eastAsia" w:ascii="宋体" w:hAnsi="宋体"/>
                <w:snapToGrid w:val="0"/>
                <w:kern w:val="0"/>
                <w:szCs w:val="21"/>
                <w:u w:val="single"/>
              </w:rPr>
              <w:t>，100%</w:t>
            </w:r>
          </w:p>
        </w:tc>
      </w:tr>
      <w:tr w14:paraId="74177D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857EFE0">
            <w:pPr>
              <w:snapToGrid w:val="0"/>
              <w:spacing w:line="400" w:lineRule="exact"/>
              <w:jc w:val="center"/>
              <w:rPr>
                <w:rFonts w:hint="eastAsia" w:ascii="宋体" w:hAnsi="宋体"/>
                <w:kern w:val="0"/>
                <w:szCs w:val="21"/>
              </w:rPr>
            </w:pPr>
            <w:r>
              <w:rPr>
                <w:rFonts w:hint="eastAsia" w:ascii="宋体" w:hAnsi="宋体"/>
                <w:kern w:val="0"/>
                <w:szCs w:val="21"/>
              </w:rPr>
              <w:t>8</w:t>
            </w:r>
          </w:p>
        </w:tc>
        <w:tc>
          <w:tcPr>
            <w:tcW w:w="2121" w:type="dxa"/>
            <w:vAlign w:val="center"/>
          </w:tcPr>
          <w:p w14:paraId="0596CE2B">
            <w:pPr>
              <w:snapToGrid w:val="0"/>
              <w:spacing w:line="400" w:lineRule="exact"/>
              <w:jc w:val="center"/>
              <w:rPr>
                <w:rFonts w:hint="eastAsia" w:ascii="宋体" w:hAnsi="宋体"/>
                <w:kern w:val="0"/>
                <w:szCs w:val="21"/>
              </w:rPr>
            </w:pPr>
            <w:r>
              <w:rPr>
                <w:rFonts w:ascii="宋体" w:hAnsi="宋体"/>
                <w:kern w:val="0"/>
                <w:szCs w:val="21"/>
              </w:rPr>
              <w:t>资金落实情况</w:t>
            </w:r>
          </w:p>
        </w:tc>
        <w:tc>
          <w:tcPr>
            <w:tcW w:w="7125" w:type="dxa"/>
            <w:vAlign w:val="center"/>
          </w:tcPr>
          <w:p w14:paraId="69102DA6">
            <w:pPr>
              <w:snapToGrid w:val="0"/>
              <w:spacing w:line="400" w:lineRule="exact"/>
              <w:ind w:firstLine="420" w:firstLineChars="200"/>
              <w:jc w:val="left"/>
              <w:rPr>
                <w:rFonts w:hint="eastAsia" w:ascii="宋体" w:hAnsi="宋体"/>
                <w:szCs w:val="21"/>
                <w:u w:val="single"/>
              </w:rPr>
            </w:pPr>
            <w:r>
              <w:rPr>
                <w:rFonts w:hint="eastAsia" w:ascii="宋体" w:hAnsi="宋体"/>
                <w:szCs w:val="21"/>
                <w:u w:val="single"/>
              </w:rPr>
              <w:t>已落实</w:t>
            </w:r>
          </w:p>
        </w:tc>
      </w:tr>
      <w:tr w14:paraId="71EAFA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2E77DD2">
            <w:pPr>
              <w:snapToGrid w:val="0"/>
              <w:spacing w:line="400" w:lineRule="exact"/>
              <w:jc w:val="center"/>
              <w:rPr>
                <w:rFonts w:hint="eastAsia" w:ascii="宋体" w:hAnsi="宋体"/>
                <w:kern w:val="0"/>
                <w:szCs w:val="21"/>
              </w:rPr>
            </w:pPr>
            <w:r>
              <w:rPr>
                <w:rFonts w:hint="eastAsia" w:ascii="宋体" w:hAnsi="宋体"/>
                <w:kern w:val="0"/>
                <w:szCs w:val="21"/>
              </w:rPr>
              <w:t>9</w:t>
            </w:r>
          </w:p>
        </w:tc>
        <w:tc>
          <w:tcPr>
            <w:tcW w:w="2121" w:type="dxa"/>
            <w:vAlign w:val="center"/>
          </w:tcPr>
          <w:p w14:paraId="24424D6C">
            <w:pPr>
              <w:snapToGrid w:val="0"/>
              <w:spacing w:line="400" w:lineRule="exact"/>
              <w:jc w:val="center"/>
              <w:rPr>
                <w:rFonts w:hint="eastAsia" w:ascii="宋体" w:hAnsi="宋体"/>
                <w:kern w:val="0"/>
                <w:szCs w:val="21"/>
              </w:rPr>
            </w:pPr>
            <w:r>
              <w:rPr>
                <w:rFonts w:hint="eastAsia" w:ascii="宋体" w:hAnsi="宋体"/>
                <w:kern w:val="0"/>
                <w:szCs w:val="21"/>
              </w:rPr>
              <w:t>比选</w:t>
            </w:r>
            <w:r>
              <w:rPr>
                <w:rFonts w:ascii="宋体" w:hAnsi="宋体"/>
                <w:kern w:val="0"/>
                <w:szCs w:val="21"/>
              </w:rPr>
              <w:t>范围</w:t>
            </w:r>
          </w:p>
        </w:tc>
        <w:tc>
          <w:tcPr>
            <w:tcW w:w="7125" w:type="dxa"/>
            <w:vAlign w:val="center"/>
          </w:tcPr>
          <w:p w14:paraId="2A3A6544">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i/>
                <w:szCs w:val="21"/>
              </w:rPr>
            </w:pPr>
            <w:r>
              <w:rPr>
                <w:rFonts w:hint="eastAsia" w:ascii="宋体" w:hAnsi="宋体"/>
                <w:snapToGrid w:val="0"/>
                <w:color w:val="auto"/>
                <w:kern w:val="0"/>
                <w:szCs w:val="21"/>
                <w:highlight w:val="none"/>
                <w:u w:val="single"/>
                <w:lang w:val="en-US" w:eastAsia="zh-CN"/>
              </w:rPr>
              <w:t>包含但不限于舞台机械系统、刚性防火隔离幕、舞台灯光系统、舞台音响系统等全部整改内容，具体以比选人提供的技术规范要求、工程量清单以及竞争性比选文件中补充的工程内容、答疑资料、澄清资料、其他补遗资料相关内容为准</w:t>
            </w:r>
            <w:r>
              <w:rPr>
                <w:rFonts w:hint="eastAsia" w:ascii="宋体" w:hAnsi="宋体" w:cs="宋体"/>
                <w:snapToGrid w:val="0"/>
                <w:kern w:val="0"/>
                <w:szCs w:val="21"/>
              </w:rPr>
              <w:t>。</w:t>
            </w:r>
          </w:p>
        </w:tc>
      </w:tr>
      <w:tr w14:paraId="500477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D0D338A">
            <w:pPr>
              <w:snapToGrid w:val="0"/>
              <w:spacing w:line="400" w:lineRule="exact"/>
              <w:jc w:val="center"/>
              <w:rPr>
                <w:rFonts w:hint="eastAsia" w:ascii="宋体" w:hAnsi="宋体"/>
                <w:kern w:val="0"/>
                <w:szCs w:val="21"/>
              </w:rPr>
            </w:pPr>
            <w:r>
              <w:rPr>
                <w:rFonts w:hint="eastAsia" w:ascii="宋体" w:hAnsi="宋体"/>
                <w:kern w:val="0"/>
                <w:szCs w:val="21"/>
              </w:rPr>
              <w:t>10</w:t>
            </w:r>
          </w:p>
        </w:tc>
        <w:tc>
          <w:tcPr>
            <w:tcW w:w="2121" w:type="dxa"/>
            <w:vAlign w:val="center"/>
          </w:tcPr>
          <w:p w14:paraId="55F6E48D">
            <w:pPr>
              <w:snapToGrid w:val="0"/>
              <w:spacing w:line="400" w:lineRule="exact"/>
              <w:jc w:val="center"/>
              <w:rPr>
                <w:rFonts w:hint="eastAsia" w:ascii="宋体" w:hAnsi="宋体"/>
                <w:kern w:val="0"/>
                <w:szCs w:val="21"/>
              </w:rPr>
            </w:pPr>
            <w:r>
              <w:rPr>
                <w:rFonts w:hint="eastAsia" w:ascii="宋体" w:hAnsi="宋体"/>
                <w:kern w:val="0"/>
                <w:szCs w:val="21"/>
              </w:rPr>
              <w:t>工期及缺陷责任期</w:t>
            </w:r>
          </w:p>
        </w:tc>
        <w:tc>
          <w:tcPr>
            <w:tcW w:w="7125" w:type="dxa"/>
            <w:vAlign w:val="center"/>
          </w:tcPr>
          <w:p w14:paraId="2A0D6616">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snapToGrid w:val="0"/>
                <w:kern w:val="0"/>
                <w:szCs w:val="21"/>
                <w:highlight w:val="none"/>
                <w:u w:val="single"/>
              </w:rPr>
            </w:pPr>
            <w:r>
              <w:rPr>
                <w:rFonts w:hint="eastAsia" w:ascii="宋体" w:hAnsi="宋体"/>
                <w:snapToGrid w:val="0"/>
                <w:kern w:val="0"/>
                <w:szCs w:val="21"/>
                <w:highlight w:val="none"/>
                <w:u w:val="single"/>
              </w:rPr>
              <w:t>工期：</w:t>
            </w:r>
            <w:r>
              <w:rPr>
                <w:rFonts w:hint="eastAsia" w:ascii="宋体" w:hAnsi="宋体"/>
                <w:snapToGrid w:val="0"/>
                <w:kern w:val="0"/>
                <w:szCs w:val="21"/>
                <w:highlight w:val="none"/>
                <w:u w:val="single"/>
                <w:lang w:val="en-US" w:eastAsia="zh-CN"/>
              </w:rPr>
              <w:t>6日历日（2025年6月7-12日）必须完工并验收合格</w:t>
            </w:r>
            <w:r>
              <w:rPr>
                <w:rFonts w:hint="eastAsia" w:ascii="宋体" w:hAnsi="宋体"/>
                <w:snapToGrid w:val="0"/>
                <w:kern w:val="0"/>
                <w:szCs w:val="21"/>
                <w:highlight w:val="none"/>
                <w:u w:val="single"/>
              </w:rPr>
              <w:t>。</w:t>
            </w:r>
          </w:p>
          <w:p w14:paraId="21FEDFA0">
            <w:pPr>
              <w:pStyle w:val="2"/>
              <w:ind w:firstLine="420" w:firstLineChars="200"/>
            </w:pPr>
            <w:r>
              <w:rPr>
                <w:rFonts w:hint="eastAsia" w:ascii="宋体" w:hAnsi="宋体"/>
                <w:snapToGrid w:val="0"/>
                <w:kern w:val="0"/>
                <w:szCs w:val="21"/>
                <w:u w:val="single"/>
              </w:rPr>
              <w:t>缺陷责任期：24个月。</w:t>
            </w:r>
          </w:p>
        </w:tc>
      </w:tr>
      <w:tr w14:paraId="143D30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36E3975D">
            <w:pPr>
              <w:snapToGrid w:val="0"/>
              <w:spacing w:line="400" w:lineRule="exact"/>
              <w:jc w:val="center"/>
              <w:rPr>
                <w:rFonts w:hint="eastAsia" w:ascii="宋体" w:hAnsi="宋体"/>
                <w:kern w:val="0"/>
                <w:szCs w:val="21"/>
              </w:rPr>
            </w:pPr>
            <w:r>
              <w:rPr>
                <w:rFonts w:hint="eastAsia" w:ascii="宋体" w:hAnsi="宋体"/>
                <w:kern w:val="0"/>
                <w:szCs w:val="21"/>
              </w:rPr>
              <w:t>11</w:t>
            </w:r>
          </w:p>
        </w:tc>
        <w:tc>
          <w:tcPr>
            <w:tcW w:w="2121" w:type="dxa"/>
            <w:vAlign w:val="center"/>
          </w:tcPr>
          <w:p w14:paraId="1003219A">
            <w:pPr>
              <w:snapToGrid w:val="0"/>
              <w:spacing w:line="400" w:lineRule="exact"/>
              <w:jc w:val="center"/>
              <w:rPr>
                <w:rFonts w:hint="eastAsia" w:ascii="宋体" w:hAnsi="宋体"/>
                <w:kern w:val="0"/>
                <w:szCs w:val="21"/>
              </w:rPr>
            </w:pPr>
            <w:r>
              <w:rPr>
                <w:rFonts w:ascii="宋体" w:hAnsi="宋体"/>
                <w:kern w:val="0"/>
                <w:szCs w:val="21"/>
              </w:rPr>
              <w:t>质量</w:t>
            </w:r>
            <w:r>
              <w:rPr>
                <w:rFonts w:hint="eastAsia" w:ascii="宋体" w:hAnsi="宋体"/>
                <w:kern w:val="0"/>
                <w:szCs w:val="21"/>
              </w:rPr>
              <w:t>标准</w:t>
            </w:r>
          </w:p>
        </w:tc>
        <w:tc>
          <w:tcPr>
            <w:tcW w:w="7125" w:type="dxa"/>
            <w:vAlign w:val="center"/>
          </w:tcPr>
          <w:p w14:paraId="7C143638">
            <w:pPr>
              <w:snapToGrid w:val="0"/>
              <w:spacing w:line="400" w:lineRule="exact"/>
              <w:ind w:firstLine="420" w:firstLineChars="200"/>
              <w:rPr>
                <w:rFonts w:ascii="宋体" w:hAnsi="宋体"/>
                <w:color w:val="auto"/>
                <w:szCs w:val="21"/>
                <w:highlight w:val="none"/>
              </w:rPr>
            </w:pPr>
            <w:r>
              <w:rPr>
                <w:rFonts w:hint="eastAsia" w:ascii="宋体" w:hAnsi="宋体"/>
                <w:color w:val="auto"/>
                <w:szCs w:val="21"/>
                <w:highlight w:val="none"/>
              </w:rPr>
              <w:t>符合强制性质量标准，</w:t>
            </w:r>
            <w:r>
              <w:rPr>
                <w:rFonts w:hint="eastAsia" w:ascii="宋体" w:hAnsi="宋体"/>
                <w:color w:val="auto"/>
                <w:szCs w:val="21"/>
                <w:highlight w:val="none"/>
                <w:u w:val="none"/>
              </w:rPr>
              <w:t>符合</w:t>
            </w:r>
            <w:r>
              <w:rPr>
                <w:rFonts w:ascii="宋体" w:hAnsi="宋体"/>
                <w:color w:val="auto"/>
                <w:szCs w:val="21"/>
                <w:highlight w:val="none"/>
                <w:u w:val="none"/>
              </w:rPr>
              <w:t>国家和重庆市现行有关施工质量验收规范要求，并达到合格标准</w:t>
            </w:r>
            <w:r>
              <w:rPr>
                <w:rFonts w:ascii="宋体" w:hAnsi="宋体"/>
                <w:color w:val="auto"/>
                <w:szCs w:val="21"/>
                <w:highlight w:val="none"/>
              </w:rPr>
              <w:t>。</w:t>
            </w:r>
          </w:p>
          <w:p w14:paraId="4C21EB32">
            <w:pPr>
              <w:snapToGrid w:val="0"/>
              <w:spacing w:line="400" w:lineRule="exact"/>
              <w:ind w:firstLine="422" w:firstLineChars="200"/>
              <w:rPr>
                <w:rFonts w:hint="eastAsia" w:ascii="宋体" w:hAnsi="宋体"/>
                <w:szCs w:val="21"/>
              </w:rPr>
            </w:pPr>
            <w:r>
              <w:rPr>
                <w:rFonts w:hint="eastAsia" w:ascii="宋体" w:hAnsi="宋体"/>
                <w:b/>
                <w:bCs/>
                <w:color w:val="000000" w:themeColor="text1"/>
                <w:szCs w:val="21"/>
                <w:highlight w:val="none"/>
                <w:lang w:val="en-US" w:eastAsia="zh-CN"/>
                <w14:textFill>
                  <w14:solidFill>
                    <w14:schemeClr w14:val="tx1"/>
                  </w14:solidFill>
                </w14:textFill>
              </w:rPr>
              <w:t>注：本项目完工后必须达到国家舞台设备质量检验检测中心的验收整改的全部要求，并通过国家舞台设备质量检验检测中心对本项目的验收工作。</w:t>
            </w:r>
          </w:p>
        </w:tc>
      </w:tr>
      <w:tr w14:paraId="4E6377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8" w:type="dxa"/>
            <w:vAlign w:val="center"/>
          </w:tcPr>
          <w:p w14:paraId="48C74D8C">
            <w:pPr>
              <w:snapToGrid w:val="0"/>
              <w:spacing w:line="400" w:lineRule="exact"/>
              <w:jc w:val="center"/>
              <w:rPr>
                <w:rFonts w:hint="eastAsia" w:ascii="宋体" w:hAnsi="宋体"/>
                <w:kern w:val="0"/>
                <w:szCs w:val="21"/>
              </w:rPr>
            </w:pPr>
          </w:p>
          <w:p w14:paraId="47E48FCE">
            <w:pPr>
              <w:snapToGrid w:val="0"/>
              <w:spacing w:line="400" w:lineRule="exact"/>
              <w:jc w:val="center"/>
              <w:rPr>
                <w:rFonts w:hint="eastAsia" w:ascii="宋体" w:hAnsi="宋体"/>
                <w:kern w:val="0"/>
                <w:szCs w:val="21"/>
              </w:rPr>
            </w:pPr>
          </w:p>
          <w:p w14:paraId="2D66F347">
            <w:pPr>
              <w:snapToGrid w:val="0"/>
              <w:spacing w:line="400" w:lineRule="exact"/>
              <w:jc w:val="center"/>
              <w:rPr>
                <w:rFonts w:hint="eastAsia" w:ascii="宋体" w:hAnsi="宋体"/>
                <w:kern w:val="0"/>
                <w:szCs w:val="21"/>
              </w:rPr>
            </w:pPr>
          </w:p>
          <w:p w14:paraId="1F517AA4">
            <w:pPr>
              <w:snapToGrid w:val="0"/>
              <w:spacing w:line="400" w:lineRule="exact"/>
              <w:jc w:val="center"/>
              <w:rPr>
                <w:rFonts w:hint="eastAsia" w:ascii="宋体" w:hAnsi="宋体"/>
                <w:kern w:val="0"/>
                <w:szCs w:val="21"/>
              </w:rPr>
            </w:pPr>
          </w:p>
          <w:p w14:paraId="5F063DDF">
            <w:pPr>
              <w:snapToGrid w:val="0"/>
              <w:spacing w:line="400" w:lineRule="exact"/>
              <w:jc w:val="center"/>
              <w:rPr>
                <w:rFonts w:hint="eastAsia" w:ascii="宋体" w:hAnsi="宋体"/>
                <w:kern w:val="0"/>
                <w:szCs w:val="21"/>
              </w:rPr>
            </w:pPr>
          </w:p>
          <w:p w14:paraId="17659E47">
            <w:pPr>
              <w:snapToGrid w:val="0"/>
              <w:spacing w:line="400" w:lineRule="exact"/>
              <w:jc w:val="center"/>
              <w:rPr>
                <w:rFonts w:hint="eastAsia" w:ascii="宋体" w:hAnsi="宋体"/>
                <w:kern w:val="0"/>
                <w:szCs w:val="21"/>
              </w:rPr>
            </w:pPr>
          </w:p>
          <w:p w14:paraId="3A2E7259">
            <w:pPr>
              <w:snapToGrid w:val="0"/>
              <w:spacing w:line="400" w:lineRule="exact"/>
              <w:jc w:val="center"/>
              <w:rPr>
                <w:rFonts w:hint="eastAsia" w:ascii="宋体" w:hAnsi="宋体"/>
                <w:kern w:val="0"/>
                <w:szCs w:val="21"/>
              </w:rPr>
            </w:pPr>
          </w:p>
          <w:p w14:paraId="096E07EC">
            <w:pPr>
              <w:snapToGrid w:val="0"/>
              <w:spacing w:line="400" w:lineRule="exact"/>
              <w:jc w:val="center"/>
              <w:rPr>
                <w:rFonts w:hint="eastAsia" w:ascii="宋体" w:hAnsi="宋体"/>
                <w:kern w:val="0"/>
                <w:szCs w:val="21"/>
              </w:rPr>
            </w:pPr>
          </w:p>
          <w:p w14:paraId="2A824457">
            <w:pPr>
              <w:snapToGrid w:val="0"/>
              <w:spacing w:line="400" w:lineRule="exact"/>
              <w:jc w:val="center"/>
              <w:rPr>
                <w:rFonts w:hint="eastAsia" w:ascii="宋体" w:hAnsi="宋体"/>
                <w:kern w:val="0"/>
                <w:szCs w:val="21"/>
              </w:rPr>
            </w:pPr>
          </w:p>
          <w:p w14:paraId="41BFEA22">
            <w:pPr>
              <w:snapToGrid w:val="0"/>
              <w:spacing w:line="400" w:lineRule="exact"/>
              <w:jc w:val="center"/>
              <w:rPr>
                <w:rFonts w:hint="eastAsia" w:ascii="宋体" w:hAnsi="宋体"/>
                <w:kern w:val="0"/>
                <w:szCs w:val="21"/>
              </w:rPr>
            </w:pPr>
          </w:p>
          <w:p w14:paraId="7375C10D">
            <w:pPr>
              <w:snapToGrid w:val="0"/>
              <w:spacing w:line="400" w:lineRule="exact"/>
              <w:jc w:val="center"/>
              <w:rPr>
                <w:rFonts w:hint="eastAsia" w:ascii="宋体" w:hAnsi="宋体"/>
                <w:kern w:val="0"/>
                <w:szCs w:val="21"/>
              </w:rPr>
            </w:pPr>
          </w:p>
          <w:p w14:paraId="5C021EF1">
            <w:pPr>
              <w:snapToGrid w:val="0"/>
              <w:spacing w:line="400" w:lineRule="exact"/>
              <w:jc w:val="center"/>
              <w:rPr>
                <w:rFonts w:hint="eastAsia" w:ascii="宋体" w:hAnsi="宋体"/>
                <w:kern w:val="0"/>
                <w:szCs w:val="21"/>
              </w:rPr>
            </w:pPr>
          </w:p>
          <w:p w14:paraId="43C3FBEF">
            <w:pPr>
              <w:snapToGrid w:val="0"/>
              <w:spacing w:line="400" w:lineRule="exact"/>
              <w:jc w:val="center"/>
              <w:rPr>
                <w:rFonts w:hint="eastAsia" w:ascii="宋体" w:hAnsi="宋体"/>
                <w:kern w:val="0"/>
                <w:szCs w:val="21"/>
              </w:rPr>
            </w:pPr>
          </w:p>
          <w:p w14:paraId="4CBA7C4E">
            <w:pPr>
              <w:snapToGrid w:val="0"/>
              <w:spacing w:line="400" w:lineRule="exact"/>
              <w:jc w:val="center"/>
              <w:rPr>
                <w:rFonts w:hint="eastAsia" w:ascii="宋体" w:hAnsi="宋体"/>
                <w:kern w:val="0"/>
                <w:szCs w:val="21"/>
              </w:rPr>
            </w:pPr>
          </w:p>
          <w:p w14:paraId="2141E69E">
            <w:pPr>
              <w:snapToGrid w:val="0"/>
              <w:spacing w:line="400" w:lineRule="exact"/>
              <w:jc w:val="center"/>
              <w:rPr>
                <w:rFonts w:hint="eastAsia" w:ascii="宋体" w:hAnsi="宋体"/>
                <w:kern w:val="0"/>
                <w:szCs w:val="21"/>
              </w:rPr>
            </w:pPr>
          </w:p>
          <w:p w14:paraId="6065174A">
            <w:pPr>
              <w:snapToGrid w:val="0"/>
              <w:spacing w:line="400" w:lineRule="exact"/>
              <w:jc w:val="center"/>
              <w:rPr>
                <w:rFonts w:hint="eastAsia" w:ascii="宋体" w:hAnsi="宋体"/>
                <w:kern w:val="0"/>
                <w:szCs w:val="21"/>
              </w:rPr>
            </w:pPr>
            <w:r>
              <w:rPr>
                <w:rFonts w:hint="eastAsia" w:ascii="宋体" w:hAnsi="宋体"/>
                <w:kern w:val="0"/>
                <w:szCs w:val="21"/>
              </w:rPr>
              <w:t>12</w:t>
            </w:r>
          </w:p>
          <w:p w14:paraId="4C3D899E">
            <w:pPr>
              <w:snapToGrid w:val="0"/>
              <w:spacing w:line="400" w:lineRule="exact"/>
              <w:jc w:val="center"/>
              <w:rPr>
                <w:rFonts w:hint="eastAsia" w:ascii="宋体" w:hAnsi="宋体"/>
                <w:kern w:val="0"/>
                <w:szCs w:val="21"/>
              </w:rPr>
            </w:pPr>
          </w:p>
          <w:p w14:paraId="736EBDE3">
            <w:pPr>
              <w:snapToGrid w:val="0"/>
              <w:spacing w:line="400" w:lineRule="exact"/>
              <w:jc w:val="center"/>
              <w:rPr>
                <w:rFonts w:hint="eastAsia" w:ascii="宋体" w:hAnsi="宋体"/>
                <w:kern w:val="0"/>
                <w:szCs w:val="21"/>
              </w:rPr>
            </w:pPr>
          </w:p>
          <w:p w14:paraId="2DBE5CD3">
            <w:pPr>
              <w:snapToGrid w:val="0"/>
              <w:spacing w:line="400" w:lineRule="exact"/>
              <w:jc w:val="center"/>
              <w:rPr>
                <w:rFonts w:hint="eastAsia" w:ascii="宋体" w:hAnsi="宋体"/>
                <w:kern w:val="0"/>
                <w:szCs w:val="21"/>
              </w:rPr>
            </w:pPr>
          </w:p>
          <w:p w14:paraId="0A533794">
            <w:pPr>
              <w:snapToGrid w:val="0"/>
              <w:spacing w:line="400" w:lineRule="exact"/>
              <w:jc w:val="center"/>
              <w:rPr>
                <w:rFonts w:hint="eastAsia" w:ascii="宋体" w:hAnsi="宋体"/>
                <w:kern w:val="0"/>
                <w:szCs w:val="21"/>
              </w:rPr>
            </w:pPr>
          </w:p>
          <w:p w14:paraId="5DF1F0A0">
            <w:pPr>
              <w:snapToGrid w:val="0"/>
              <w:spacing w:line="400" w:lineRule="exact"/>
              <w:jc w:val="center"/>
              <w:rPr>
                <w:rFonts w:hint="eastAsia" w:ascii="宋体" w:hAnsi="宋体"/>
                <w:kern w:val="0"/>
                <w:szCs w:val="21"/>
              </w:rPr>
            </w:pPr>
          </w:p>
          <w:p w14:paraId="69E27DA4">
            <w:pPr>
              <w:snapToGrid w:val="0"/>
              <w:spacing w:line="400" w:lineRule="exact"/>
              <w:jc w:val="center"/>
              <w:rPr>
                <w:rFonts w:hint="eastAsia" w:ascii="宋体" w:hAnsi="宋体"/>
                <w:kern w:val="0"/>
                <w:szCs w:val="21"/>
              </w:rPr>
            </w:pPr>
          </w:p>
          <w:p w14:paraId="0D1036C7">
            <w:pPr>
              <w:snapToGrid w:val="0"/>
              <w:spacing w:line="400" w:lineRule="exact"/>
              <w:jc w:val="center"/>
              <w:rPr>
                <w:rFonts w:hint="eastAsia" w:ascii="宋体" w:hAnsi="宋体"/>
                <w:kern w:val="0"/>
                <w:szCs w:val="21"/>
              </w:rPr>
            </w:pPr>
          </w:p>
          <w:p w14:paraId="12A521D5">
            <w:pPr>
              <w:snapToGrid w:val="0"/>
              <w:spacing w:line="400" w:lineRule="exact"/>
              <w:jc w:val="center"/>
              <w:rPr>
                <w:rFonts w:hint="eastAsia" w:ascii="宋体" w:hAnsi="宋体"/>
                <w:kern w:val="0"/>
                <w:szCs w:val="21"/>
              </w:rPr>
            </w:pPr>
          </w:p>
          <w:p w14:paraId="03CA8D3D">
            <w:pPr>
              <w:snapToGrid w:val="0"/>
              <w:spacing w:line="400" w:lineRule="exact"/>
              <w:jc w:val="center"/>
              <w:rPr>
                <w:rFonts w:hint="eastAsia" w:ascii="宋体" w:hAnsi="宋体"/>
                <w:kern w:val="0"/>
                <w:szCs w:val="21"/>
              </w:rPr>
            </w:pPr>
          </w:p>
          <w:p w14:paraId="3FDC86CA">
            <w:pPr>
              <w:snapToGrid w:val="0"/>
              <w:spacing w:line="400" w:lineRule="exact"/>
              <w:jc w:val="center"/>
              <w:rPr>
                <w:rFonts w:hint="eastAsia" w:ascii="宋体" w:hAnsi="宋体"/>
                <w:kern w:val="0"/>
                <w:szCs w:val="21"/>
              </w:rPr>
            </w:pPr>
          </w:p>
          <w:p w14:paraId="4963F0FA">
            <w:pPr>
              <w:snapToGrid w:val="0"/>
              <w:spacing w:line="400" w:lineRule="exact"/>
              <w:jc w:val="center"/>
              <w:rPr>
                <w:rFonts w:hint="eastAsia" w:ascii="宋体" w:hAnsi="宋体"/>
                <w:kern w:val="0"/>
                <w:szCs w:val="21"/>
              </w:rPr>
            </w:pPr>
          </w:p>
          <w:p w14:paraId="3817213E">
            <w:pPr>
              <w:snapToGrid w:val="0"/>
              <w:spacing w:line="400" w:lineRule="exact"/>
              <w:jc w:val="center"/>
              <w:rPr>
                <w:rFonts w:hint="eastAsia" w:ascii="宋体" w:hAnsi="宋体"/>
                <w:kern w:val="0"/>
                <w:szCs w:val="21"/>
              </w:rPr>
            </w:pPr>
          </w:p>
          <w:p w14:paraId="2E0F112D">
            <w:pPr>
              <w:snapToGrid w:val="0"/>
              <w:spacing w:line="400" w:lineRule="exact"/>
              <w:jc w:val="center"/>
              <w:rPr>
                <w:rFonts w:hint="eastAsia" w:ascii="宋体" w:hAnsi="宋体"/>
                <w:kern w:val="0"/>
                <w:szCs w:val="21"/>
              </w:rPr>
            </w:pPr>
          </w:p>
          <w:p w14:paraId="13F22A17">
            <w:pPr>
              <w:snapToGrid w:val="0"/>
              <w:spacing w:line="400" w:lineRule="exact"/>
              <w:jc w:val="center"/>
              <w:rPr>
                <w:rFonts w:hint="eastAsia" w:ascii="宋体" w:hAnsi="宋体"/>
                <w:kern w:val="0"/>
                <w:szCs w:val="21"/>
              </w:rPr>
            </w:pPr>
          </w:p>
          <w:p w14:paraId="1C7F9464">
            <w:pPr>
              <w:snapToGrid w:val="0"/>
              <w:spacing w:line="400" w:lineRule="exact"/>
              <w:jc w:val="center"/>
              <w:rPr>
                <w:rFonts w:hint="eastAsia" w:ascii="宋体" w:hAnsi="宋体"/>
                <w:kern w:val="0"/>
                <w:szCs w:val="21"/>
              </w:rPr>
            </w:pPr>
          </w:p>
          <w:p w14:paraId="5BE341EB">
            <w:pPr>
              <w:snapToGrid w:val="0"/>
              <w:spacing w:line="400" w:lineRule="exact"/>
              <w:jc w:val="center"/>
              <w:rPr>
                <w:rFonts w:hint="eastAsia" w:ascii="宋体" w:hAnsi="宋体"/>
                <w:kern w:val="0"/>
                <w:szCs w:val="21"/>
              </w:rPr>
            </w:pPr>
          </w:p>
          <w:p w14:paraId="0C30C65A">
            <w:pPr>
              <w:snapToGrid w:val="0"/>
              <w:spacing w:line="400" w:lineRule="exact"/>
              <w:jc w:val="center"/>
              <w:rPr>
                <w:rFonts w:hint="eastAsia" w:ascii="宋体" w:hAnsi="宋体"/>
                <w:kern w:val="0"/>
                <w:szCs w:val="21"/>
              </w:rPr>
            </w:pPr>
          </w:p>
          <w:p w14:paraId="178B7D26">
            <w:pPr>
              <w:snapToGrid w:val="0"/>
              <w:spacing w:line="400" w:lineRule="exact"/>
              <w:jc w:val="center"/>
              <w:rPr>
                <w:rFonts w:hint="eastAsia" w:ascii="宋体" w:hAnsi="宋体"/>
                <w:kern w:val="0"/>
                <w:szCs w:val="21"/>
              </w:rPr>
            </w:pPr>
          </w:p>
          <w:p w14:paraId="5B6FFF6F">
            <w:pPr>
              <w:snapToGrid w:val="0"/>
              <w:spacing w:line="400" w:lineRule="exact"/>
              <w:jc w:val="center"/>
              <w:rPr>
                <w:rFonts w:hint="eastAsia" w:ascii="宋体" w:hAnsi="宋体"/>
                <w:kern w:val="0"/>
                <w:szCs w:val="21"/>
              </w:rPr>
            </w:pPr>
          </w:p>
          <w:p w14:paraId="39D279C3">
            <w:pPr>
              <w:snapToGrid w:val="0"/>
              <w:spacing w:line="400" w:lineRule="exact"/>
              <w:jc w:val="center"/>
              <w:rPr>
                <w:rFonts w:hint="eastAsia" w:ascii="宋体" w:hAnsi="宋体"/>
                <w:kern w:val="0"/>
                <w:szCs w:val="21"/>
              </w:rPr>
            </w:pPr>
          </w:p>
          <w:p w14:paraId="1557C859">
            <w:pPr>
              <w:snapToGrid w:val="0"/>
              <w:spacing w:line="400" w:lineRule="exact"/>
              <w:jc w:val="center"/>
              <w:rPr>
                <w:rFonts w:hint="eastAsia" w:ascii="宋体" w:hAnsi="宋体"/>
                <w:kern w:val="0"/>
                <w:szCs w:val="21"/>
              </w:rPr>
            </w:pPr>
          </w:p>
          <w:p w14:paraId="3D9FB88E">
            <w:pPr>
              <w:snapToGrid w:val="0"/>
              <w:spacing w:line="400" w:lineRule="exact"/>
              <w:jc w:val="center"/>
              <w:rPr>
                <w:rFonts w:hint="eastAsia" w:ascii="宋体" w:hAnsi="宋体"/>
                <w:kern w:val="0"/>
                <w:szCs w:val="21"/>
              </w:rPr>
            </w:pPr>
          </w:p>
          <w:p w14:paraId="6513DADF">
            <w:pPr>
              <w:snapToGrid w:val="0"/>
              <w:spacing w:line="400" w:lineRule="exact"/>
              <w:jc w:val="center"/>
              <w:rPr>
                <w:rFonts w:hint="eastAsia" w:ascii="宋体" w:hAnsi="宋体"/>
                <w:kern w:val="0"/>
                <w:szCs w:val="21"/>
              </w:rPr>
            </w:pPr>
          </w:p>
          <w:p w14:paraId="28519FA7">
            <w:pPr>
              <w:snapToGrid w:val="0"/>
              <w:spacing w:line="400" w:lineRule="exact"/>
              <w:jc w:val="center"/>
              <w:rPr>
                <w:rFonts w:hint="eastAsia" w:ascii="宋体" w:hAnsi="宋体"/>
                <w:kern w:val="0"/>
                <w:szCs w:val="21"/>
              </w:rPr>
            </w:pPr>
          </w:p>
          <w:p w14:paraId="74A09B4F">
            <w:pPr>
              <w:snapToGrid w:val="0"/>
              <w:spacing w:line="400" w:lineRule="exact"/>
              <w:jc w:val="center"/>
              <w:rPr>
                <w:rFonts w:hint="eastAsia" w:ascii="宋体" w:hAnsi="宋体"/>
                <w:kern w:val="0"/>
                <w:szCs w:val="21"/>
              </w:rPr>
            </w:pPr>
          </w:p>
          <w:p w14:paraId="33A8A748">
            <w:pPr>
              <w:snapToGrid w:val="0"/>
              <w:spacing w:line="400" w:lineRule="exact"/>
              <w:jc w:val="center"/>
              <w:rPr>
                <w:rFonts w:hint="eastAsia" w:ascii="宋体" w:hAnsi="宋体"/>
                <w:kern w:val="0"/>
                <w:szCs w:val="21"/>
              </w:rPr>
            </w:pPr>
          </w:p>
          <w:p w14:paraId="0889059F">
            <w:pPr>
              <w:snapToGrid w:val="0"/>
              <w:spacing w:line="400" w:lineRule="exact"/>
              <w:jc w:val="center"/>
              <w:rPr>
                <w:rFonts w:hint="eastAsia" w:ascii="宋体" w:hAnsi="宋体"/>
                <w:kern w:val="0"/>
                <w:szCs w:val="21"/>
              </w:rPr>
            </w:pPr>
          </w:p>
          <w:p w14:paraId="1E86EBCE">
            <w:pPr>
              <w:snapToGrid w:val="0"/>
              <w:spacing w:line="400" w:lineRule="exact"/>
              <w:jc w:val="center"/>
              <w:rPr>
                <w:rFonts w:hint="eastAsia" w:ascii="宋体" w:hAnsi="宋体"/>
                <w:kern w:val="0"/>
                <w:szCs w:val="21"/>
              </w:rPr>
            </w:pPr>
          </w:p>
          <w:p w14:paraId="1B1A1631">
            <w:pPr>
              <w:snapToGrid w:val="0"/>
              <w:spacing w:line="400" w:lineRule="exact"/>
              <w:jc w:val="center"/>
              <w:rPr>
                <w:rFonts w:hint="eastAsia" w:ascii="宋体" w:hAnsi="宋体"/>
                <w:kern w:val="0"/>
                <w:szCs w:val="21"/>
              </w:rPr>
            </w:pPr>
          </w:p>
          <w:p w14:paraId="6ED8215D">
            <w:pPr>
              <w:snapToGrid w:val="0"/>
              <w:spacing w:line="400" w:lineRule="exact"/>
              <w:jc w:val="center"/>
              <w:rPr>
                <w:rFonts w:hint="eastAsia" w:ascii="宋体" w:hAnsi="宋体"/>
                <w:kern w:val="0"/>
                <w:szCs w:val="21"/>
              </w:rPr>
            </w:pPr>
          </w:p>
          <w:p w14:paraId="5C50F0FC">
            <w:pPr>
              <w:snapToGrid w:val="0"/>
              <w:spacing w:line="400" w:lineRule="exact"/>
              <w:jc w:val="center"/>
              <w:rPr>
                <w:rFonts w:hint="eastAsia" w:ascii="宋体" w:hAnsi="宋体"/>
                <w:kern w:val="0"/>
                <w:szCs w:val="21"/>
              </w:rPr>
            </w:pPr>
          </w:p>
          <w:p w14:paraId="513ED1C8">
            <w:pPr>
              <w:snapToGrid w:val="0"/>
              <w:spacing w:line="400" w:lineRule="exact"/>
              <w:jc w:val="center"/>
              <w:rPr>
                <w:rFonts w:hint="eastAsia" w:ascii="宋体" w:hAnsi="宋体"/>
                <w:kern w:val="0"/>
                <w:szCs w:val="21"/>
              </w:rPr>
            </w:pPr>
          </w:p>
          <w:p w14:paraId="2AFD36C2">
            <w:pPr>
              <w:snapToGrid w:val="0"/>
              <w:spacing w:line="400" w:lineRule="exact"/>
              <w:jc w:val="center"/>
              <w:rPr>
                <w:rFonts w:hint="eastAsia" w:ascii="宋体" w:hAnsi="宋体"/>
                <w:kern w:val="0"/>
                <w:szCs w:val="21"/>
              </w:rPr>
            </w:pPr>
          </w:p>
          <w:p w14:paraId="569490F9">
            <w:pPr>
              <w:snapToGrid w:val="0"/>
              <w:spacing w:line="400" w:lineRule="exact"/>
              <w:jc w:val="center"/>
              <w:rPr>
                <w:rFonts w:hint="eastAsia" w:ascii="宋体" w:hAnsi="宋体"/>
                <w:kern w:val="0"/>
                <w:szCs w:val="21"/>
              </w:rPr>
            </w:pPr>
            <w:r>
              <w:rPr>
                <w:rFonts w:hint="eastAsia" w:ascii="宋体" w:hAnsi="宋体"/>
                <w:kern w:val="0"/>
                <w:szCs w:val="21"/>
              </w:rPr>
              <w:t>12</w:t>
            </w:r>
          </w:p>
          <w:p w14:paraId="5DAB9738">
            <w:pPr>
              <w:snapToGrid w:val="0"/>
              <w:spacing w:line="400" w:lineRule="exact"/>
              <w:jc w:val="center"/>
              <w:rPr>
                <w:rFonts w:hint="eastAsia" w:ascii="宋体" w:hAnsi="宋体"/>
                <w:kern w:val="0"/>
                <w:szCs w:val="21"/>
              </w:rPr>
            </w:pPr>
          </w:p>
          <w:p w14:paraId="6A0934D8">
            <w:pPr>
              <w:snapToGrid w:val="0"/>
              <w:spacing w:line="400" w:lineRule="exact"/>
              <w:jc w:val="center"/>
              <w:rPr>
                <w:rFonts w:hint="eastAsia" w:ascii="宋体" w:hAnsi="宋体"/>
                <w:kern w:val="0"/>
                <w:szCs w:val="21"/>
              </w:rPr>
            </w:pPr>
          </w:p>
          <w:p w14:paraId="1FFA5BF9">
            <w:pPr>
              <w:snapToGrid w:val="0"/>
              <w:spacing w:line="400" w:lineRule="exact"/>
              <w:jc w:val="center"/>
              <w:rPr>
                <w:rFonts w:hint="eastAsia" w:ascii="宋体" w:hAnsi="宋体"/>
                <w:kern w:val="0"/>
                <w:szCs w:val="21"/>
              </w:rPr>
            </w:pPr>
          </w:p>
          <w:p w14:paraId="2B7AD5E4">
            <w:pPr>
              <w:snapToGrid w:val="0"/>
              <w:spacing w:line="400" w:lineRule="exact"/>
              <w:jc w:val="center"/>
              <w:rPr>
                <w:rFonts w:hint="eastAsia" w:ascii="宋体" w:hAnsi="宋体"/>
                <w:kern w:val="0"/>
                <w:szCs w:val="21"/>
              </w:rPr>
            </w:pPr>
          </w:p>
          <w:p w14:paraId="51ADEA30">
            <w:pPr>
              <w:snapToGrid w:val="0"/>
              <w:spacing w:line="400" w:lineRule="exact"/>
              <w:jc w:val="center"/>
              <w:rPr>
                <w:rFonts w:hint="eastAsia" w:ascii="宋体" w:hAnsi="宋体"/>
                <w:kern w:val="0"/>
                <w:szCs w:val="21"/>
              </w:rPr>
            </w:pPr>
          </w:p>
          <w:p w14:paraId="1C48B643">
            <w:pPr>
              <w:snapToGrid w:val="0"/>
              <w:spacing w:line="400" w:lineRule="exact"/>
              <w:jc w:val="center"/>
              <w:rPr>
                <w:rFonts w:hint="eastAsia" w:ascii="宋体" w:hAnsi="宋体"/>
                <w:kern w:val="0"/>
                <w:szCs w:val="21"/>
              </w:rPr>
            </w:pPr>
          </w:p>
          <w:p w14:paraId="70526989">
            <w:pPr>
              <w:snapToGrid w:val="0"/>
              <w:spacing w:line="400" w:lineRule="exact"/>
              <w:jc w:val="center"/>
              <w:rPr>
                <w:rFonts w:hint="eastAsia" w:ascii="宋体" w:hAnsi="宋体"/>
                <w:kern w:val="0"/>
                <w:szCs w:val="21"/>
              </w:rPr>
            </w:pPr>
          </w:p>
          <w:p w14:paraId="0BD9B769">
            <w:pPr>
              <w:snapToGrid w:val="0"/>
              <w:spacing w:line="400" w:lineRule="exact"/>
              <w:jc w:val="center"/>
              <w:rPr>
                <w:rFonts w:hint="eastAsia" w:ascii="宋体" w:hAnsi="宋体"/>
                <w:kern w:val="0"/>
                <w:szCs w:val="21"/>
              </w:rPr>
            </w:pPr>
          </w:p>
          <w:p w14:paraId="7841B4F8">
            <w:pPr>
              <w:snapToGrid w:val="0"/>
              <w:spacing w:line="400" w:lineRule="exact"/>
              <w:rPr>
                <w:rFonts w:hint="eastAsia" w:ascii="宋体" w:hAnsi="宋体"/>
                <w:kern w:val="0"/>
                <w:szCs w:val="21"/>
              </w:rPr>
            </w:pPr>
          </w:p>
          <w:p w14:paraId="35DE912C">
            <w:pPr>
              <w:snapToGrid w:val="0"/>
              <w:spacing w:line="400" w:lineRule="exact"/>
              <w:rPr>
                <w:rFonts w:hint="eastAsia" w:ascii="宋体" w:hAnsi="宋体"/>
                <w:kern w:val="0"/>
                <w:szCs w:val="21"/>
              </w:rPr>
            </w:pPr>
          </w:p>
          <w:p w14:paraId="0BC3F9EF">
            <w:pPr>
              <w:snapToGrid w:val="0"/>
              <w:spacing w:line="400" w:lineRule="exact"/>
              <w:rPr>
                <w:rFonts w:hint="eastAsia" w:ascii="宋体" w:hAnsi="宋体"/>
                <w:kern w:val="0"/>
                <w:szCs w:val="21"/>
              </w:rPr>
            </w:pPr>
          </w:p>
        </w:tc>
        <w:tc>
          <w:tcPr>
            <w:tcW w:w="2121" w:type="dxa"/>
            <w:vAlign w:val="center"/>
          </w:tcPr>
          <w:p w14:paraId="482FC5EA">
            <w:pPr>
              <w:snapToGrid w:val="0"/>
              <w:spacing w:line="400" w:lineRule="exact"/>
              <w:jc w:val="center"/>
              <w:rPr>
                <w:rFonts w:hint="eastAsia" w:ascii="宋体" w:hAnsi="宋体"/>
                <w:kern w:val="0"/>
                <w:szCs w:val="21"/>
              </w:rPr>
            </w:pPr>
          </w:p>
          <w:p w14:paraId="410CA5EC">
            <w:pPr>
              <w:snapToGrid w:val="0"/>
              <w:spacing w:line="400" w:lineRule="exact"/>
              <w:jc w:val="center"/>
              <w:rPr>
                <w:rFonts w:hint="eastAsia" w:ascii="宋体" w:hAnsi="宋体"/>
                <w:kern w:val="0"/>
                <w:szCs w:val="21"/>
              </w:rPr>
            </w:pPr>
          </w:p>
          <w:p w14:paraId="060C6CAF">
            <w:pPr>
              <w:snapToGrid w:val="0"/>
              <w:spacing w:line="400" w:lineRule="exact"/>
              <w:jc w:val="center"/>
              <w:rPr>
                <w:rFonts w:hint="eastAsia" w:ascii="宋体" w:hAnsi="宋体"/>
                <w:kern w:val="0"/>
                <w:szCs w:val="21"/>
              </w:rPr>
            </w:pPr>
          </w:p>
          <w:p w14:paraId="2709C230">
            <w:pPr>
              <w:snapToGrid w:val="0"/>
              <w:spacing w:line="400" w:lineRule="exact"/>
              <w:jc w:val="center"/>
              <w:rPr>
                <w:rFonts w:hint="eastAsia" w:ascii="宋体" w:hAnsi="宋体"/>
                <w:kern w:val="0"/>
                <w:szCs w:val="21"/>
              </w:rPr>
            </w:pPr>
          </w:p>
          <w:p w14:paraId="542A4732">
            <w:pPr>
              <w:snapToGrid w:val="0"/>
              <w:spacing w:line="400" w:lineRule="exact"/>
              <w:jc w:val="center"/>
              <w:rPr>
                <w:rFonts w:hint="eastAsia" w:ascii="宋体" w:hAnsi="宋体"/>
                <w:kern w:val="0"/>
                <w:szCs w:val="21"/>
              </w:rPr>
            </w:pPr>
          </w:p>
          <w:p w14:paraId="4CDD882E">
            <w:pPr>
              <w:snapToGrid w:val="0"/>
              <w:spacing w:line="400" w:lineRule="exact"/>
              <w:jc w:val="center"/>
              <w:rPr>
                <w:rFonts w:hint="eastAsia" w:ascii="宋体" w:hAnsi="宋体"/>
                <w:kern w:val="0"/>
                <w:szCs w:val="21"/>
              </w:rPr>
            </w:pPr>
          </w:p>
          <w:p w14:paraId="2A2A621A">
            <w:pPr>
              <w:snapToGrid w:val="0"/>
              <w:spacing w:line="400" w:lineRule="exact"/>
              <w:jc w:val="center"/>
              <w:rPr>
                <w:rFonts w:hint="eastAsia" w:ascii="宋体" w:hAnsi="宋体"/>
                <w:kern w:val="0"/>
                <w:szCs w:val="21"/>
              </w:rPr>
            </w:pPr>
          </w:p>
          <w:p w14:paraId="0A743404">
            <w:pPr>
              <w:snapToGrid w:val="0"/>
              <w:spacing w:line="400" w:lineRule="exact"/>
              <w:jc w:val="center"/>
              <w:rPr>
                <w:rFonts w:hint="eastAsia" w:ascii="宋体" w:hAnsi="宋体"/>
                <w:kern w:val="0"/>
                <w:szCs w:val="21"/>
              </w:rPr>
            </w:pPr>
          </w:p>
          <w:p w14:paraId="46FED62C">
            <w:pPr>
              <w:snapToGrid w:val="0"/>
              <w:spacing w:line="400" w:lineRule="exact"/>
              <w:jc w:val="center"/>
              <w:rPr>
                <w:rFonts w:hint="eastAsia" w:ascii="宋体" w:hAnsi="宋体"/>
                <w:kern w:val="0"/>
                <w:szCs w:val="21"/>
              </w:rPr>
            </w:pPr>
          </w:p>
          <w:p w14:paraId="438E66F2">
            <w:pPr>
              <w:snapToGrid w:val="0"/>
              <w:spacing w:line="400" w:lineRule="exact"/>
              <w:jc w:val="center"/>
              <w:rPr>
                <w:rFonts w:hint="eastAsia" w:ascii="宋体" w:hAnsi="宋体"/>
                <w:kern w:val="0"/>
                <w:szCs w:val="21"/>
              </w:rPr>
            </w:pPr>
          </w:p>
          <w:p w14:paraId="15DF36BE">
            <w:pPr>
              <w:snapToGrid w:val="0"/>
              <w:spacing w:line="400" w:lineRule="exact"/>
              <w:jc w:val="center"/>
              <w:rPr>
                <w:rFonts w:hint="eastAsia" w:ascii="宋体" w:hAnsi="宋体"/>
                <w:kern w:val="0"/>
                <w:szCs w:val="21"/>
              </w:rPr>
            </w:pPr>
          </w:p>
          <w:p w14:paraId="4B7EB0C7">
            <w:pPr>
              <w:snapToGrid w:val="0"/>
              <w:spacing w:line="400" w:lineRule="exact"/>
              <w:jc w:val="center"/>
              <w:rPr>
                <w:rFonts w:hint="eastAsia" w:ascii="宋体" w:hAnsi="宋体"/>
                <w:kern w:val="0"/>
                <w:szCs w:val="21"/>
              </w:rPr>
            </w:pPr>
          </w:p>
          <w:p w14:paraId="3C05060D">
            <w:pPr>
              <w:snapToGrid w:val="0"/>
              <w:spacing w:line="400" w:lineRule="exact"/>
              <w:jc w:val="center"/>
              <w:rPr>
                <w:rFonts w:hint="eastAsia" w:ascii="宋体" w:hAnsi="宋体"/>
                <w:kern w:val="0"/>
                <w:szCs w:val="21"/>
              </w:rPr>
            </w:pPr>
          </w:p>
          <w:p w14:paraId="346160B7">
            <w:pPr>
              <w:snapToGrid w:val="0"/>
              <w:spacing w:line="400" w:lineRule="exact"/>
              <w:jc w:val="center"/>
              <w:rPr>
                <w:rFonts w:hint="eastAsia" w:ascii="宋体" w:hAnsi="宋体"/>
                <w:kern w:val="0"/>
                <w:szCs w:val="21"/>
              </w:rPr>
            </w:pPr>
          </w:p>
          <w:p w14:paraId="7DDE605D">
            <w:pPr>
              <w:snapToGrid w:val="0"/>
              <w:spacing w:line="400" w:lineRule="exact"/>
              <w:jc w:val="center"/>
              <w:rPr>
                <w:rFonts w:hint="eastAsia" w:ascii="宋体" w:hAnsi="宋体"/>
                <w:kern w:val="0"/>
                <w:szCs w:val="21"/>
              </w:rPr>
            </w:pPr>
            <w:r>
              <w:rPr>
                <w:rFonts w:hint="eastAsia" w:ascii="宋体" w:hAnsi="宋体"/>
                <w:kern w:val="0"/>
                <w:szCs w:val="21"/>
              </w:rPr>
              <w:t>竞选人</w:t>
            </w:r>
            <w:r>
              <w:rPr>
                <w:rFonts w:ascii="宋体" w:hAnsi="宋体"/>
                <w:kern w:val="0"/>
                <w:szCs w:val="21"/>
              </w:rPr>
              <w:t>资质条件、能力和信誉</w:t>
            </w:r>
          </w:p>
          <w:p w14:paraId="0FA2C7D2">
            <w:pPr>
              <w:snapToGrid w:val="0"/>
              <w:spacing w:line="400" w:lineRule="exact"/>
              <w:jc w:val="center"/>
              <w:rPr>
                <w:rFonts w:hint="eastAsia" w:ascii="宋体" w:hAnsi="宋体"/>
                <w:kern w:val="0"/>
                <w:szCs w:val="21"/>
              </w:rPr>
            </w:pPr>
          </w:p>
          <w:p w14:paraId="1DCE1059">
            <w:pPr>
              <w:snapToGrid w:val="0"/>
              <w:spacing w:line="400" w:lineRule="exact"/>
              <w:jc w:val="center"/>
              <w:rPr>
                <w:rFonts w:hint="eastAsia" w:ascii="宋体" w:hAnsi="宋体"/>
                <w:kern w:val="0"/>
                <w:szCs w:val="21"/>
              </w:rPr>
            </w:pPr>
          </w:p>
          <w:p w14:paraId="7264332E">
            <w:pPr>
              <w:snapToGrid w:val="0"/>
              <w:spacing w:line="400" w:lineRule="exact"/>
              <w:jc w:val="center"/>
              <w:rPr>
                <w:rFonts w:hint="eastAsia" w:ascii="宋体" w:hAnsi="宋体"/>
                <w:kern w:val="0"/>
                <w:szCs w:val="21"/>
              </w:rPr>
            </w:pPr>
          </w:p>
          <w:p w14:paraId="0CF82DC2">
            <w:pPr>
              <w:snapToGrid w:val="0"/>
              <w:spacing w:line="400" w:lineRule="exact"/>
              <w:jc w:val="center"/>
              <w:rPr>
                <w:rFonts w:hint="eastAsia" w:ascii="宋体" w:hAnsi="宋体"/>
                <w:kern w:val="0"/>
                <w:szCs w:val="21"/>
              </w:rPr>
            </w:pPr>
          </w:p>
          <w:p w14:paraId="6B699032">
            <w:pPr>
              <w:snapToGrid w:val="0"/>
              <w:spacing w:line="400" w:lineRule="exact"/>
              <w:jc w:val="center"/>
              <w:rPr>
                <w:rFonts w:hint="eastAsia" w:ascii="宋体" w:hAnsi="宋体"/>
                <w:kern w:val="0"/>
                <w:szCs w:val="21"/>
              </w:rPr>
            </w:pPr>
          </w:p>
          <w:p w14:paraId="633B4BFC">
            <w:pPr>
              <w:snapToGrid w:val="0"/>
              <w:spacing w:line="400" w:lineRule="exact"/>
              <w:jc w:val="center"/>
              <w:rPr>
                <w:rFonts w:hint="eastAsia" w:ascii="宋体" w:hAnsi="宋体"/>
                <w:kern w:val="0"/>
                <w:szCs w:val="21"/>
              </w:rPr>
            </w:pPr>
          </w:p>
          <w:p w14:paraId="3C0B92BF">
            <w:pPr>
              <w:snapToGrid w:val="0"/>
              <w:spacing w:line="400" w:lineRule="exact"/>
              <w:jc w:val="center"/>
              <w:rPr>
                <w:rFonts w:hint="eastAsia" w:ascii="宋体" w:hAnsi="宋体"/>
                <w:kern w:val="0"/>
                <w:szCs w:val="21"/>
              </w:rPr>
            </w:pPr>
          </w:p>
          <w:p w14:paraId="1593E3A7">
            <w:pPr>
              <w:snapToGrid w:val="0"/>
              <w:spacing w:line="400" w:lineRule="exact"/>
              <w:jc w:val="center"/>
              <w:rPr>
                <w:rFonts w:hint="eastAsia" w:ascii="宋体" w:hAnsi="宋体"/>
                <w:kern w:val="0"/>
                <w:szCs w:val="21"/>
              </w:rPr>
            </w:pPr>
          </w:p>
          <w:p w14:paraId="68FA18F9">
            <w:pPr>
              <w:snapToGrid w:val="0"/>
              <w:spacing w:line="400" w:lineRule="exact"/>
              <w:jc w:val="center"/>
              <w:rPr>
                <w:rFonts w:hint="eastAsia" w:ascii="宋体" w:hAnsi="宋体"/>
                <w:kern w:val="0"/>
                <w:szCs w:val="21"/>
              </w:rPr>
            </w:pPr>
          </w:p>
          <w:p w14:paraId="382253CD">
            <w:pPr>
              <w:snapToGrid w:val="0"/>
              <w:spacing w:line="400" w:lineRule="exact"/>
              <w:jc w:val="center"/>
              <w:rPr>
                <w:rFonts w:hint="eastAsia" w:ascii="宋体" w:hAnsi="宋体"/>
                <w:kern w:val="0"/>
                <w:szCs w:val="21"/>
              </w:rPr>
            </w:pPr>
          </w:p>
          <w:p w14:paraId="7AF3870D">
            <w:pPr>
              <w:snapToGrid w:val="0"/>
              <w:spacing w:line="400" w:lineRule="exact"/>
              <w:jc w:val="center"/>
              <w:rPr>
                <w:rFonts w:hint="eastAsia" w:ascii="宋体" w:hAnsi="宋体"/>
                <w:kern w:val="0"/>
                <w:szCs w:val="21"/>
              </w:rPr>
            </w:pPr>
          </w:p>
          <w:p w14:paraId="51F9B17C">
            <w:pPr>
              <w:snapToGrid w:val="0"/>
              <w:spacing w:line="400" w:lineRule="exact"/>
              <w:jc w:val="center"/>
              <w:rPr>
                <w:rFonts w:hint="eastAsia" w:ascii="宋体" w:hAnsi="宋体"/>
                <w:kern w:val="0"/>
                <w:szCs w:val="21"/>
              </w:rPr>
            </w:pPr>
          </w:p>
          <w:p w14:paraId="50BEA4DB">
            <w:pPr>
              <w:snapToGrid w:val="0"/>
              <w:spacing w:line="400" w:lineRule="exact"/>
              <w:jc w:val="center"/>
              <w:rPr>
                <w:rFonts w:hint="eastAsia" w:ascii="宋体" w:hAnsi="宋体"/>
                <w:kern w:val="0"/>
                <w:szCs w:val="21"/>
              </w:rPr>
            </w:pPr>
          </w:p>
          <w:p w14:paraId="7449A23A">
            <w:pPr>
              <w:snapToGrid w:val="0"/>
              <w:spacing w:line="400" w:lineRule="exact"/>
              <w:jc w:val="center"/>
              <w:rPr>
                <w:rFonts w:hint="eastAsia" w:ascii="宋体" w:hAnsi="宋体"/>
                <w:kern w:val="0"/>
                <w:szCs w:val="21"/>
              </w:rPr>
            </w:pPr>
          </w:p>
          <w:p w14:paraId="491844F3">
            <w:pPr>
              <w:snapToGrid w:val="0"/>
              <w:spacing w:line="400" w:lineRule="exact"/>
              <w:jc w:val="center"/>
              <w:rPr>
                <w:rFonts w:hint="eastAsia" w:ascii="宋体" w:hAnsi="宋体"/>
                <w:kern w:val="0"/>
                <w:szCs w:val="21"/>
              </w:rPr>
            </w:pPr>
          </w:p>
          <w:p w14:paraId="77288378">
            <w:pPr>
              <w:snapToGrid w:val="0"/>
              <w:spacing w:line="400" w:lineRule="exact"/>
              <w:jc w:val="center"/>
              <w:rPr>
                <w:rFonts w:hint="eastAsia" w:ascii="宋体" w:hAnsi="宋体"/>
                <w:kern w:val="0"/>
                <w:szCs w:val="21"/>
              </w:rPr>
            </w:pPr>
          </w:p>
          <w:p w14:paraId="3E1E349E">
            <w:pPr>
              <w:snapToGrid w:val="0"/>
              <w:spacing w:line="400" w:lineRule="exact"/>
              <w:jc w:val="center"/>
              <w:rPr>
                <w:rFonts w:hint="eastAsia" w:ascii="宋体" w:hAnsi="宋体"/>
                <w:kern w:val="0"/>
                <w:szCs w:val="21"/>
              </w:rPr>
            </w:pPr>
          </w:p>
          <w:p w14:paraId="3D7A0E0D">
            <w:pPr>
              <w:snapToGrid w:val="0"/>
              <w:spacing w:line="400" w:lineRule="exact"/>
              <w:jc w:val="center"/>
              <w:rPr>
                <w:rFonts w:hint="eastAsia" w:ascii="宋体" w:hAnsi="宋体"/>
                <w:kern w:val="0"/>
                <w:szCs w:val="21"/>
              </w:rPr>
            </w:pPr>
          </w:p>
          <w:p w14:paraId="68A534D9">
            <w:pPr>
              <w:snapToGrid w:val="0"/>
              <w:spacing w:line="400" w:lineRule="exact"/>
              <w:jc w:val="center"/>
              <w:rPr>
                <w:rFonts w:hint="eastAsia" w:ascii="宋体" w:hAnsi="宋体"/>
                <w:kern w:val="0"/>
                <w:szCs w:val="21"/>
              </w:rPr>
            </w:pPr>
          </w:p>
          <w:p w14:paraId="0DA08BB7">
            <w:pPr>
              <w:snapToGrid w:val="0"/>
              <w:spacing w:line="400" w:lineRule="exact"/>
              <w:jc w:val="center"/>
              <w:rPr>
                <w:rFonts w:hint="eastAsia" w:ascii="宋体" w:hAnsi="宋体"/>
                <w:kern w:val="0"/>
                <w:szCs w:val="21"/>
              </w:rPr>
            </w:pPr>
          </w:p>
          <w:p w14:paraId="427F3B1D">
            <w:pPr>
              <w:snapToGrid w:val="0"/>
              <w:spacing w:line="400" w:lineRule="exact"/>
              <w:jc w:val="center"/>
              <w:rPr>
                <w:rFonts w:hint="eastAsia" w:ascii="宋体" w:hAnsi="宋体"/>
                <w:kern w:val="0"/>
                <w:szCs w:val="21"/>
              </w:rPr>
            </w:pPr>
          </w:p>
          <w:p w14:paraId="4F4DBEB5">
            <w:pPr>
              <w:snapToGrid w:val="0"/>
              <w:spacing w:line="400" w:lineRule="exact"/>
              <w:jc w:val="center"/>
              <w:rPr>
                <w:rFonts w:hint="eastAsia" w:ascii="宋体" w:hAnsi="宋体"/>
                <w:kern w:val="0"/>
                <w:szCs w:val="21"/>
              </w:rPr>
            </w:pPr>
          </w:p>
          <w:p w14:paraId="682507AF">
            <w:pPr>
              <w:snapToGrid w:val="0"/>
              <w:spacing w:line="400" w:lineRule="exact"/>
              <w:jc w:val="center"/>
              <w:rPr>
                <w:rFonts w:hint="eastAsia" w:ascii="宋体" w:hAnsi="宋体"/>
                <w:kern w:val="0"/>
                <w:szCs w:val="21"/>
              </w:rPr>
            </w:pPr>
          </w:p>
          <w:p w14:paraId="25CD13F2">
            <w:pPr>
              <w:snapToGrid w:val="0"/>
              <w:spacing w:line="400" w:lineRule="exact"/>
              <w:jc w:val="center"/>
              <w:rPr>
                <w:rFonts w:hint="eastAsia" w:ascii="宋体" w:hAnsi="宋体"/>
                <w:kern w:val="0"/>
                <w:szCs w:val="21"/>
              </w:rPr>
            </w:pPr>
          </w:p>
          <w:p w14:paraId="478D3975">
            <w:pPr>
              <w:snapToGrid w:val="0"/>
              <w:spacing w:line="400" w:lineRule="exact"/>
              <w:jc w:val="center"/>
              <w:rPr>
                <w:rFonts w:hint="eastAsia" w:ascii="宋体" w:hAnsi="宋体"/>
                <w:kern w:val="0"/>
                <w:szCs w:val="21"/>
              </w:rPr>
            </w:pPr>
          </w:p>
          <w:p w14:paraId="157F0DD1">
            <w:pPr>
              <w:snapToGrid w:val="0"/>
              <w:spacing w:line="400" w:lineRule="exact"/>
              <w:jc w:val="center"/>
              <w:rPr>
                <w:rFonts w:hint="eastAsia" w:ascii="宋体" w:hAnsi="宋体"/>
                <w:kern w:val="0"/>
                <w:szCs w:val="21"/>
              </w:rPr>
            </w:pPr>
          </w:p>
          <w:p w14:paraId="2AD45413">
            <w:pPr>
              <w:snapToGrid w:val="0"/>
              <w:spacing w:line="400" w:lineRule="exact"/>
              <w:jc w:val="center"/>
              <w:rPr>
                <w:rFonts w:hint="eastAsia" w:ascii="宋体" w:hAnsi="宋体"/>
                <w:kern w:val="0"/>
                <w:szCs w:val="21"/>
              </w:rPr>
            </w:pPr>
          </w:p>
          <w:p w14:paraId="14B0C537">
            <w:pPr>
              <w:snapToGrid w:val="0"/>
              <w:spacing w:line="400" w:lineRule="exact"/>
              <w:jc w:val="center"/>
              <w:rPr>
                <w:rFonts w:hint="eastAsia" w:ascii="宋体" w:hAnsi="宋体"/>
                <w:kern w:val="0"/>
                <w:szCs w:val="21"/>
              </w:rPr>
            </w:pPr>
          </w:p>
          <w:p w14:paraId="6ECE68C2">
            <w:pPr>
              <w:snapToGrid w:val="0"/>
              <w:spacing w:line="400" w:lineRule="exact"/>
              <w:jc w:val="center"/>
              <w:rPr>
                <w:rFonts w:hint="eastAsia" w:ascii="宋体" w:hAnsi="宋体"/>
                <w:kern w:val="0"/>
                <w:szCs w:val="21"/>
              </w:rPr>
            </w:pPr>
          </w:p>
          <w:p w14:paraId="62BF06AB">
            <w:pPr>
              <w:snapToGrid w:val="0"/>
              <w:spacing w:line="400" w:lineRule="exact"/>
              <w:jc w:val="center"/>
              <w:rPr>
                <w:rFonts w:hint="eastAsia" w:ascii="宋体" w:hAnsi="宋体"/>
                <w:kern w:val="0"/>
                <w:szCs w:val="21"/>
              </w:rPr>
            </w:pPr>
          </w:p>
          <w:p w14:paraId="109CF2D2">
            <w:pPr>
              <w:snapToGrid w:val="0"/>
              <w:spacing w:line="400" w:lineRule="exact"/>
              <w:jc w:val="center"/>
              <w:rPr>
                <w:rFonts w:hint="eastAsia" w:ascii="宋体" w:hAnsi="宋体"/>
                <w:kern w:val="0"/>
                <w:szCs w:val="21"/>
              </w:rPr>
            </w:pPr>
          </w:p>
          <w:p w14:paraId="7286FC9E">
            <w:pPr>
              <w:snapToGrid w:val="0"/>
              <w:spacing w:line="400" w:lineRule="exact"/>
              <w:jc w:val="center"/>
              <w:rPr>
                <w:rFonts w:hint="eastAsia" w:ascii="宋体" w:hAnsi="宋体"/>
                <w:kern w:val="0"/>
                <w:szCs w:val="21"/>
              </w:rPr>
            </w:pPr>
          </w:p>
          <w:p w14:paraId="2BAA3E4B">
            <w:pPr>
              <w:snapToGrid w:val="0"/>
              <w:spacing w:line="400" w:lineRule="exact"/>
              <w:jc w:val="center"/>
              <w:rPr>
                <w:rFonts w:hint="eastAsia" w:ascii="宋体" w:hAnsi="宋体"/>
                <w:kern w:val="0"/>
                <w:szCs w:val="21"/>
              </w:rPr>
            </w:pPr>
            <w:r>
              <w:rPr>
                <w:rFonts w:hint="eastAsia" w:ascii="宋体" w:hAnsi="宋体"/>
                <w:kern w:val="0"/>
                <w:szCs w:val="21"/>
              </w:rPr>
              <w:t>竞选人</w:t>
            </w:r>
            <w:r>
              <w:rPr>
                <w:rFonts w:ascii="宋体" w:hAnsi="宋体"/>
                <w:kern w:val="0"/>
                <w:szCs w:val="21"/>
              </w:rPr>
              <w:t>资质条件、能力和信誉</w:t>
            </w:r>
          </w:p>
          <w:p w14:paraId="0497569D">
            <w:pPr>
              <w:snapToGrid w:val="0"/>
              <w:spacing w:line="400" w:lineRule="exact"/>
              <w:jc w:val="center"/>
              <w:rPr>
                <w:rFonts w:hint="eastAsia" w:ascii="宋体" w:hAnsi="宋体"/>
                <w:kern w:val="0"/>
                <w:szCs w:val="21"/>
              </w:rPr>
            </w:pPr>
          </w:p>
          <w:p w14:paraId="4DC84289">
            <w:pPr>
              <w:snapToGrid w:val="0"/>
              <w:spacing w:line="400" w:lineRule="exact"/>
              <w:jc w:val="center"/>
              <w:rPr>
                <w:rFonts w:hint="eastAsia" w:ascii="宋体" w:hAnsi="宋体"/>
                <w:kern w:val="0"/>
                <w:szCs w:val="21"/>
              </w:rPr>
            </w:pPr>
          </w:p>
          <w:p w14:paraId="64F5C8C5">
            <w:pPr>
              <w:snapToGrid w:val="0"/>
              <w:spacing w:line="400" w:lineRule="exact"/>
              <w:jc w:val="center"/>
              <w:rPr>
                <w:rFonts w:hint="eastAsia" w:ascii="宋体" w:hAnsi="宋体"/>
                <w:kern w:val="0"/>
                <w:szCs w:val="21"/>
              </w:rPr>
            </w:pPr>
          </w:p>
          <w:p w14:paraId="1CE46ABC">
            <w:pPr>
              <w:snapToGrid w:val="0"/>
              <w:spacing w:line="400" w:lineRule="exact"/>
              <w:jc w:val="center"/>
              <w:rPr>
                <w:rFonts w:hint="eastAsia" w:ascii="宋体" w:hAnsi="宋体"/>
                <w:kern w:val="0"/>
                <w:szCs w:val="21"/>
              </w:rPr>
            </w:pPr>
          </w:p>
          <w:p w14:paraId="3B034106">
            <w:pPr>
              <w:snapToGrid w:val="0"/>
              <w:spacing w:line="400" w:lineRule="exact"/>
              <w:jc w:val="center"/>
              <w:rPr>
                <w:rFonts w:hint="eastAsia" w:ascii="宋体" w:hAnsi="宋体"/>
                <w:kern w:val="0"/>
                <w:szCs w:val="21"/>
              </w:rPr>
            </w:pPr>
          </w:p>
          <w:p w14:paraId="28A8D2A8">
            <w:pPr>
              <w:snapToGrid w:val="0"/>
              <w:spacing w:line="400" w:lineRule="exact"/>
              <w:jc w:val="center"/>
              <w:rPr>
                <w:rFonts w:hint="eastAsia" w:ascii="宋体" w:hAnsi="宋体"/>
                <w:kern w:val="0"/>
                <w:szCs w:val="21"/>
              </w:rPr>
            </w:pPr>
          </w:p>
          <w:p w14:paraId="4A33E776">
            <w:pPr>
              <w:snapToGrid w:val="0"/>
              <w:spacing w:line="400" w:lineRule="exact"/>
              <w:jc w:val="center"/>
              <w:rPr>
                <w:rFonts w:hint="eastAsia" w:ascii="宋体" w:hAnsi="宋体"/>
                <w:kern w:val="0"/>
                <w:szCs w:val="21"/>
              </w:rPr>
            </w:pPr>
          </w:p>
          <w:p w14:paraId="5E7EEE6C">
            <w:pPr>
              <w:snapToGrid w:val="0"/>
              <w:spacing w:line="400" w:lineRule="exact"/>
              <w:jc w:val="center"/>
              <w:rPr>
                <w:rFonts w:hint="eastAsia" w:ascii="宋体" w:hAnsi="宋体"/>
                <w:kern w:val="0"/>
                <w:szCs w:val="21"/>
              </w:rPr>
            </w:pPr>
          </w:p>
          <w:p w14:paraId="62D6E9E4">
            <w:pPr>
              <w:snapToGrid w:val="0"/>
              <w:spacing w:line="400" w:lineRule="exact"/>
              <w:jc w:val="center"/>
              <w:rPr>
                <w:rFonts w:hint="eastAsia" w:ascii="宋体" w:hAnsi="宋体"/>
                <w:kern w:val="0"/>
                <w:szCs w:val="21"/>
              </w:rPr>
            </w:pPr>
          </w:p>
          <w:p w14:paraId="7473879F">
            <w:pPr>
              <w:snapToGrid w:val="0"/>
              <w:spacing w:line="400" w:lineRule="exact"/>
              <w:jc w:val="center"/>
              <w:rPr>
                <w:rFonts w:hint="eastAsia" w:ascii="宋体" w:hAnsi="宋体"/>
                <w:kern w:val="0"/>
                <w:szCs w:val="21"/>
              </w:rPr>
            </w:pPr>
          </w:p>
          <w:p w14:paraId="3BCEB942">
            <w:pPr>
              <w:snapToGrid w:val="0"/>
              <w:spacing w:line="400" w:lineRule="exact"/>
              <w:rPr>
                <w:rFonts w:hint="eastAsia" w:ascii="宋体" w:hAnsi="宋体"/>
                <w:kern w:val="0"/>
                <w:szCs w:val="21"/>
              </w:rPr>
            </w:pPr>
          </w:p>
        </w:tc>
        <w:tc>
          <w:tcPr>
            <w:tcW w:w="7125" w:type="dxa"/>
            <w:vAlign w:val="center"/>
          </w:tcPr>
          <w:p w14:paraId="7D1C785E">
            <w:pPr>
              <w:autoSpaceDE w:val="0"/>
              <w:autoSpaceDN w:val="0"/>
              <w:adjustRightInd w:val="0"/>
              <w:snapToGrid w:val="0"/>
              <w:spacing w:line="400" w:lineRule="exact"/>
              <w:ind w:firstLine="420" w:firstLineChars="200"/>
              <w:rPr>
                <w:rFonts w:hint="eastAsia" w:ascii="宋体" w:hAnsi="宋体"/>
                <w:szCs w:val="21"/>
              </w:rPr>
            </w:pPr>
            <w:bookmarkStart w:id="107" w:name="OLE_LINK1"/>
            <w:r>
              <w:rPr>
                <w:rFonts w:ascii="宋体" w:hAnsi="宋体"/>
                <w:szCs w:val="21"/>
              </w:rPr>
              <w:t>本工程施工招标实行资格后审，</w:t>
            </w:r>
            <w:r>
              <w:rPr>
                <w:rFonts w:hint="eastAsia" w:ascii="宋体" w:hAnsi="宋体"/>
                <w:szCs w:val="21"/>
              </w:rPr>
              <w:t>竞选</w:t>
            </w:r>
            <w:r>
              <w:rPr>
                <w:rFonts w:ascii="宋体" w:hAnsi="宋体"/>
                <w:szCs w:val="21"/>
              </w:rPr>
              <w:t>人应</w:t>
            </w:r>
            <w:bookmarkStart w:id="108" w:name="一是"/>
            <w:bookmarkEnd w:id="108"/>
            <w:r>
              <w:rPr>
                <w:rFonts w:ascii="宋体" w:hAnsi="宋体"/>
                <w:szCs w:val="21"/>
              </w:rPr>
              <w:t>具备以下资格条件：</w:t>
            </w:r>
          </w:p>
          <w:bookmarkEnd w:id="107"/>
          <w:p w14:paraId="4F4CEB6C">
            <w:pPr>
              <w:autoSpaceDE w:val="0"/>
              <w:autoSpaceDN w:val="0"/>
              <w:adjustRightInd w:val="0"/>
              <w:snapToGrid w:val="0"/>
              <w:spacing w:line="400" w:lineRule="exact"/>
              <w:ind w:firstLine="422" w:firstLineChars="200"/>
              <w:rPr>
                <w:rFonts w:hint="eastAsia" w:ascii="宋体" w:hAnsi="宋体"/>
                <w:b/>
                <w:szCs w:val="21"/>
              </w:rPr>
            </w:pPr>
            <w:r>
              <w:rPr>
                <w:rFonts w:ascii="宋体" w:hAnsi="宋体"/>
                <w:b/>
                <w:szCs w:val="21"/>
              </w:rPr>
              <w:t>1.资质条件、营业执照及安全生产条件</w:t>
            </w:r>
          </w:p>
          <w:p w14:paraId="02DB9BAA">
            <w:pPr>
              <w:autoSpaceDE w:val="0"/>
              <w:autoSpaceDN w:val="0"/>
              <w:adjustRightInd w:val="0"/>
              <w:snapToGrid w:val="0"/>
              <w:spacing w:line="400" w:lineRule="exact"/>
              <w:ind w:firstLine="420" w:firstLineChars="200"/>
              <w:rPr>
                <w:rFonts w:hint="eastAsia" w:ascii="宋体" w:hAnsi="宋体"/>
                <w:szCs w:val="21"/>
                <w:highlight w:val="none"/>
              </w:rPr>
            </w:pPr>
            <w:r>
              <w:rPr>
                <w:rFonts w:ascii="宋体" w:hAnsi="宋体"/>
                <w:szCs w:val="21"/>
              </w:rPr>
              <w:t>（1）</w:t>
            </w:r>
            <w:r>
              <w:rPr>
                <w:rFonts w:hint="eastAsia" w:ascii="宋体" w:hAnsi="宋体"/>
                <w:snapToGrid w:val="0"/>
                <w:color w:val="auto"/>
                <w:kern w:val="0"/>
                <w:szCs w:val="21"/>
                <w:highlight w:val="none"/>
                <w:u w:val="single"/>
                <w:lang w:val="en-US" w:eastAsia="zh-CN"/>
              </w:rPr>
              <w:t>具有建设行政主管部门颁发的机电工程施工总承包三级及以上资质</w:t>
            </w:r>
            <w:r>
              <w:rPr>
                <w:rFonts w:hint="eastAsia" w:ascii="宋体" w:hAnsi="宋体" w:cs="宋体"/>
                <w:color w:val="333333"/>
                <w:szCs w:val="21"/>
                <w:highlight w:val="none"/>
                <w:u w:val="none"/>
                <w:shd w:val="clear" w:color="auto" w:fill="FFFFFF"/>
              </w:rPr>
              <w:t>。</w:t>
            </w:r>
          </w:p>
          <w:p w14:paraId="77E92885">
            <w:pPr>
              <w:autoSpaceDE w:val="0"/>
              <w:autoSpaceDN w:val="0"/>
              <w:adjustRightInd w:val="0"/>
              <w:snapToGrid w:val="0"/>
              <w:spacing w:line="400" w:lineRule="exact"/>
              <w:ind w:firstLine="420" w:firstLineChars="200"/>
              <w:rPr>
                <w:rFonts w:hint="eastAsia" w:ascii="宋体" w:hAnsi="宋体"/>
                <w:szCs w:val="21"/>
              </w:rPr>
            </w:pPr>
            <w:r>
              <w:rPr>
                <w:rFonts w:hint="eastAsia" w:ascii="宋体" w:hAnsi="宋体"/>
                <w:szCs w:val="21"/>
                <w:lang w:val="en-US" w:eastAsia="zh-CN"/>
              </w:rPr>
              <w:t>注：</w:t>
            </w:r>
            <w:r>
              <w:rPr>
                <w:rFonts w:hint="eastAsia" w:ascii="宋体" w:hAnsi="宋体"/>
                <w:szCs w:val="21"/>
              </w:rPr>
              <w:t>竞选</w:t>
            </w:r>
            <w:r>
              <w:rPr>
                <w:rFonts w:ascii="宋体" w:hAnsi="宋体"/>
                <w:szCs w:val="21"/>
              </w:rPr>
              <w:t>人须</w:t>
            </w:r>
            <w:r>
              <w:rPr>
                <w:rFonts w:hint="eastAsia" w:ascii="宋体" w:hAnsi="宋体"/>
                <w:szCs w:val="21"/>
              </w:rPr>
              <w:t>在竞选文件</w:t>
            </w:r>
            <w:r>
              <w:rPr>
                <w:rFonts w:hint="eastAsia" w:ascii="宋体" w:hAnsi="宋体"/>
                <w:szCs w:val="21"/>
                <w:lang w:val="en-US" w:eastAsia="zh-CN"/>
              </w:rPr>
              <w:t>中</w:t>
            </w:r>
            <w:r>
              <w:rPr>
                <w:rFonts w:ascii="宋体" w:hAnsi="宋体"/>
                <w:szCs w:val="21"/>
              </w:rPr>
              <w:t>提供</w:t>
            </w:r>
            <w:r>
              <w:rPr>
                <w:rFonts w:hint="eastAsia" w:ascii="宋体" w:hAnsi="宋体"/>
                <w:szCs w:val="21"/>
              </w:rPr>
              <w:t>有效的资质证书</w:t>
            </w:r>
            <w:r>
              <w:rPr>
                <w:rFonts w:ascii="宋体" w:hAnsi="宋体"/>
                <w:szCs w:val="21"/>
              </w:rPr>
              <w:t>。</w:t>
            </w:r>
          </w:p>
          <w:p w14:paraId="6BEADE79">
            <w:pPr>
              <w:autoSpaceDE w:val="0"/>
              <w:autoSpaceDN w:val="0"/>
              <w:adjustRightInd w:val="0"/>
              <w:snapToGrid w:val="0"/>
              <w:spacing w:line="400" w:lineRule="exact"/>
              <w:ind w:firstLine="420" w:firstLineChars="200"/>
              <w:rPr>
                <w:rFonts w:hint="eastAsia" w:ascii="宋体" w:hAnsi="宋体"/>
                <w:szCs w:val="21"/>
              </w:rPr>
            </w:pPr>
            <w:r>
              <w:rPr>
                <w:rFonts w:ascii="宋体" w:hAnsi="宋体"/>
                <w:szCs w:val="21"/>
              </w:rPr>
              <w:t>（2）具备有效的营业执照。</w:t>
            </w:r>
          </w:p>
          <w:p w14:paraId="6F60414D">
            <w:pPr>
              <w:autoSpaceDE w:val="0"/>
              <w:autoSpaceDN w:val="0"/>
              <w:adjustRightInd w:val="0"/>
              <w:snapToGrid w:val="0"/>
              <w:spacing w:line="400" w:lineRule="exact"/>
              <w:ind w:firstLine="420" w:firstLineChars="200"/>
              <w:rPr>
                <w:rFonts w:hint="eastAsia" w:ascii="宋体" w:hAnsi="宋体"/>
                <w:szCs w:val="21"/>
              </w:rPr>
            </w:pPr>
            <w:r>
              <w:rPr>
                <w:rFonts w:hint="eastAsia" w:ascii="宋体" w:hAnsi="宋体"/>
                <w:szCs w:val="21"/>
                <w:lang w:val="en-US" w:eastAsia="zh-CN"/>
              </w:rPr>
              <w:t>注：</w:t>
            </w:r>
            <w:r>
              <w:rPr>
                <w:rFonts w:hint="eastAsia" w:ascii="宋体" w:hAnsi="宋体"/>
                <w:szCs w:val="21"/>
              </w:rPr>
              <w:t>竞选</w:t>
            </w:r>
            <w:r>
              <w:rPr>
                <w:rFonts w:ascii="宋体" w:hAnsi="宋体"/>
                <w:szCs w:val="21"/>
              </w:rPr>
              <w:t>人须</w:t>
            </w:r>
            <w:r>
              <w:rPr>
                <w:rFonts w:hint="eastAsia" w:ascii="宋体" w:hAnsi="宋体"/>
                <w:szCs w:val="21"/>
              </w:rPr>
              <w:t>在竞选文件</w:t>
            </w:r>
            <w:r>
              <w:rPr>
                <w:rFonts w:hint="eastAsia" w:ascii="宋体" w:hAnsi="宋体"/>
                <w:szCs w:val="21"/>
                <w:lang w:val="en-US" w:eastAsia="zh-CN"/>
              </w:rPr>
              <w:t>中</w:t>
            </w:r>
            <w:r>
              <w:rPr>
                <w:rFonts w:ascii="宋体" w:hAnsi="宋体"/>
                <w:szCs w:val="21"/>
              </w:rPr>
              <w:t>提供有效的营业执照。</w:t>
            </w:r>
          </w:p>
          <w:p w14:paraId="7486EFFB">
            <w:pPr>
              <w:autoSpaceDE w:val="0"/>
              <w:autoSpaceDN w:val="0"/>
              <w:adjustRightInd w:val="0"/>
              <w:snapToGrid w:val="0"/>
              <w:spacing w:line="400" w:lineRule="exact"/>
              <w:ind w:firstLine="420" w:firstLineChars="200"/>
              <w:rPr>
                <w:rFonts w:hint="eastAsia" w:ascii="宋体" w:hAnsi="宋体"/>
                <w:szCs w:val="21"/>
              </w:rPr>
            </w:pPr>
            <w:r>
              <w:rPr>
                <w:rFonts w:ascii="宋体" w:hAnsi="宋体"/>
                <w:szCs w:val="21"/>
              </w:rPr>
              <w:t>（3）具备建设行政主管部门颁发的有效的安全生产许可证，企业</w:t>
            </w:r>
            <w:r>
              <w:rPr>
                <w:rFonts w:hint="eastAsia" w:ascii="宋体" w:hAnsi="宋体"/>
                <w:szCs w:val="21"/>
              </w:rPr>
              <w:t>主要</w:t>
            </w:r>
            <w:r>
              <w:rPr>
                <w:rFonts w:ascii="宋体" w:hAnsi="宋体"/>
                <w:szCs w:val="21"/>
              </w:rPr>
              <w:t>负责人、拟担任该项目项目经理具备相应的由建设行政主管部门颁发的有效的安全生产考核合格证书</w:t>
            </w:r>
            <w:r>
              <w:rPr>
                <w:rFonts w:hint="eastAsia" w:ascii="宋体" w:hAnsi="宋体"/>
                <w:szCs w:val="21"/>
              </w:rPr>
              <w:t>。</w:t>
            </w:r>
          </w:p>
          <w:p w14:paraId="700772FD">
            <w:pPr>
              <w:autoSpaceDE w:val="0"/>
              <w:autoSpaceDN w:val="0"/>
              <w:adjustRightInd w:val="0"/>
              <w:snapToGrid w:val="0"/>
              <w:spacing w:line="400" w:lineRule="exact"/>
              <w:ind w:firstLine="420" w:firstLineChars="200"/>
              <w:rPr>
                <w:rFonts w:hint="eastAsia" w:ascii="宋体" w:hAnsi="宋体"/>
                <w:szCs w:val="21"/>
              </w:rPr>
            </w:pPr>
            <w:r>
              <w:rPr>
                <w:rFonts w:hint="eastAsia" w:ascii="宋体" w:hAnsi="宋体"/>
                <w:szCs w:val="21"/>
                <w:lang w:val="en-US" w:eastAsia="zh-CN"/>
              </w:rPr>
              <w:t>注：</w:t>
            </w:r>
            <w:r>
              <w:rPr>
                <w:rFonts w:hint="eastAsia" w:ascii="宋体" w:hAnsi="宋体"/>
                <w:szCs w:val="21"/>
              </w:rPr>
              <w:t>竞选</w:t>
            </w:r>
            <w:r>
              <w:rPr>
                <w:rFonts w:ascii="宋体" w:hAnsi="宋体"/>
                <w:szCs w:val="21"/>
              </w:rPr>
              <w:t>人</w:t>
            </w:r>
            <w:r>
              <w:rPr>
                <w:rFonts w:hint="eastAsia" w:ascii="宋体" w:hAnsi="宋体"/>
                <w:szCs w:val="21"/>
              </w:rPr>
              <w:t>须在竞选文件</w:t>
            </w:r>
            <w:r>
              <w:rPr>
                <w:rFonts w:hint="eastAsia" w:ascii="宋体" w:hAnsi="宋体"/>
                <w:szCs w:val="21"/>
                <w:lang w:val="en-US" w:eastAsia="zh-CN"/>
              </w:rPr>
              <w:t>中</w:t>
            </w:r>
            <w:r>
              <w:rPr>
                <w:rFonts w:hint="eastAsia" w:ascii="宋体" w:hAnsi="宋体"/>
                <w:szCs w:val="21"/>
              </w:rPr>
              <w:t>提供有效的安全生产许可证</w:t>
            </w:r>
            <w:r>
              <w:rPr>
                <w:rFonts w:ascii="宋体" w:hAnsi="宋体"/>
                <w:szCs w:val="21"/>
              </w:rPr>
              <w:t>及安全生产考核合格证书。</w:t>
            </w:r>
          </w:p>
          <w:p w14:paraId="0CE50FF9">
            <w:pPr>
              <w:autoSpaceDE w:val="0"/>
              <w:autoSpaceDN w:val="0"/>
              <w:adjustRightInd w:val="0"/>
              <w:snapToGrid w:val="0"/>
              <w:spacing w:line="400" w:lineRule="exact"/>
              <w:ind w:firstLine="422" w:firstLineChars="200"/>
              <w:rPr>
                <w:rFonts w:hint="eastAsia" w:ascii="宋体" w:hAnsi="宋体"/>
                <w:b/>
                <w:szCs w:val="21"/>
              </w:rPr>
            </w:pPr>
            <w:r>
              <w:rPr>
                <w:rFonts w:ascii="Segoe UI Symbol" w:hAnsi="Segoe UI Symbol" w:cs="Segoe UI Symbol"/>
                <w:b/>
                <w:szCs w:val="21"/>
              </w:rPr>
              <w:t>☑</w:t>
            </w:r>
            <w:r>
              <w:rPr>
                <w:rFonts w:ascii="宋体" w:hAnsi="宋体"/>
                <w:b/>
                <w:szCs w:val="21"/>
              </w:rPr>
              <w:t>2.财务要求</w:t>
            </w:r>
          </w:p>
          <w:p w14:paraId="3CDD158D">
            <w:pPr>
              <w:autoSpaceDE w:val="0"/>
              <w:autoSpaceDN w:val="0"/>
              <w:adjustRightInd w:val="0"/>
              <w:snapToGrid w:val="0"/>
              <w:spacing w:line="400" w:lineRule="exact"/>
              <w:ind w:firstLine="420" w:firstLineChars="200"/>
            </w:pPr>
            <w:r>
              <w:rPr>
                <w:rFonts w:hint="eastAsia"/>
              </w:rPr>
              <w:t>2023年度财务状况不亏损。</w:t>
            </w:r>
          </w:p>
          <w:p w14:paraId="40DBA5F6">
            <w:pPr>
              <w:snapToGrid w:val="0"/>
              <w:spacing w:line="400" w:lineRule="exact"/>
              <w:ind w:firstLine="420" w:firstLineChars="200"/>
              <w:rPr>
                <w:rFonts w:hint="eastAsia" w:ascii="宋体" w:hAnsi="宋体"/>
                <w:kern w:val="0"/>
                <w:szCs w:val="21"/>
                <w:u w:val="single"/>
              </w:rPr>
            </w:pPr>
            <w:r>
              <w:rPr>
                <w:rFonts w:hint="eastAsia"/>
                <w:lang w:val="en-US" w:eastAsia="zh-CN"/>
              </w:rPr>
              <w:t>注：</w:t>
            </w:r>
            <w:r>
              <w:rPr>
                <w:rFonts w:hint="eastAsia"/>
              </w:rPr>
              <w:t>竞选人须在竞选文件</w:t>
            </w:r>
            <w:r>
              <w:rPr>
                <w:rFonts w:hint="eastAsia"/>
                <w:lang w:val="en-US" w:eastAsia="zh-CN"/>
              </w:rPr>
              <w:t>中</w:t>
            </w:r>
            <w:r>
              <w:rPr>
                <w:rFonts w:hint="eastAsia"/>
              </w:rPr>
              <w:t>提供财务报表，财务报表至少包括现金流量表、资产负债表、利润表。</w:t>
            </w:r>
          </w:p>
          <w:p w14:paraId="58B49A07">
            <w:pPr>
              <w:adjustRightInd w:val="0"/>
              <w:snapToGrid w:val="0"/>
              <w:spacing w:line="400" w:lineRule="exact"/>
              <w:ind w:firstLine="422" w:firstLineChars="200"/>
              <w:rPr>
                <w:rFonts w:hint="eastAsia" w:ascii="宋体" w:hAnsi="宋体"/>
                <w:b/>
                <w:szCs w:val="21"/>
              </w:rPr>
            </w:pPr>
            <w:r>
              <w:rPr>
                <w:rFonts w:ascii="宋体" w:hAnsi="宋体"/>
                <w:b/>
                <w:szCs w:val="21"/>
              </w:rPr>
              <w:t>3.投标截止日投标资格情况</w:t>
            </w:r>
          </w:p>
          <w:p w14:paraId="74BF5085">
            <w:pPr>
              <w:snapToGrid w:val="0"/>
              <w:spacing w:line="400" w:lineRule="exact"/>
              <w:ind w:firstLine="420" w:firstLineChars="200"/>
              <w:rPr>
                <w:rFonts w:hint="eastAsia" w:ascii="宋体" w:hAnsi="宋体"/>
                <w:szCs w:val="21"/>
              </w:rPr>
            </w:pPr>
            <w:r>
              <w:rPr>
                <w:rFonts w:hint="eastAsia" w:ascii="宋体" w:hAnsi="宋体"/>
                <w:szCs w:val="21"/>
              </w:rPr>
              <w:t>竞选</w:t>
            </w:r>
            <w:r>
              <w:rPr>
                <w:rFonts w:ascii="宋体" w:hAnsi="宋体"/>
                <w:szCs w:val="21"/>
              </w:rPr>
              <w:t>人</w:t>
            </w:r>
            <w:r>
              <w:rPr>
                <w:rFonts w:hint="eastAsia" w:ascii="宋体" w:hAnsi="宋体"/>
                <w:szCs w:val="21"/>
              </w:rPr>
              <w:t>自行承诺（格式见</w:t>
            </w:r>
            <w:r>
              <w:rPr>
                <w:rFonts w:hint="eastAsia" w:ascii="宋体" w:hAnsi="宋体"/>
                <w:kern w:val="0"/>
                <w:szCs w:val="21"/>
              </w:rPr>
              <w:t>第八章“竞选文件格式”）</w:t>
            </w:r>
            <w:r>
              <w:rPr>
                <w:rFonts w:hint="eastAsia" w:ascii="宋体" w:hAnsi="宋体"/>
                <w:szCs w:val="21"/>
              </w:rPr>
              <w:t>不得存在下列情形之一：</w:t>
            </w:r>
          </w:p>
          <w:p w14:paraId="4BA37B66">
            <w:pPr>
              <w:snapToGrid w:val="0"/>
              <w:spacing w:line="400" w:lineRule="exact"/>
              <w:ind w:firstLine="420" w:firstLineChars="200"/>
              <w:jc w:val="left"/>
              <w:rPr>
                <w:rFonts w:hint="eastAsia" w:ascii="宋体" w:hAnsi="宋体"/>
                <w:szCs w:val="21"/>
              </w:rPr>
            </w:pPr>
            <w:r>
              <w:rPr>
                <w:rFonts w:hint="eastAsia" w:ascii="宋体" w:hAnsi="宋体"/>
                <w:szCs w:val="21"/>
              </w:rPr>
              <w:t>（1）被人民法院列入失信被执行人名单且在被执行期内；</w:t>
            </w:r>
          </w:p>
          <w:p w14:paraId="728EC1B0">
            <w:pPr>
              <w:snapToGrid w:val="0"/>
              <w:spacing w:line="400" w:lineRule="exact"/>
              <w:ind w:firstLine="420" w:firstLineChars="200"/>
              <w:rPr>
                <w:rFonts w:hint="eastAsia" w:ascii="宋体" w:hAnsi="宋体"/>
                <w:szCs w:val="21"/>
              </w:rPr>
            </w:pPr>
            <w:r>
              <w:rPr>
                <w:rFonts w:hint="eastAsia" w:ascii="宋体" w:hAnsi="宋体"/>
                <w:szCs w:val="21"/>
              </w:rPr>
              <w:t>（2）被列入《重庆市工程建设领域招标投标信用管理暂行办法》规定的重点关注名单且记分达到12分且在记分有效期内；</w:t>
            </w:r>
          </w:p>
          <w:p w14:paraId="0CCE5D9D">
            <w:pPr>
              <w:snapToGrid w:val="0"/>
              <w:spacing w:line="400" w:lineRule="exact"/>
              <w:ind w:firstLine="420" w:firstLineChars="200"/>
              <w:rPr>
                <w:rFonts w:hint="eastAsia" w:ascii="宋体" w:hAnsi="宋体"/>
                <w:szCs w:val="21"/>
              </w:rPr>
            </w:pPr>
            <w:r>
              <w:rPr>
                <w:rFonts w:hint="eastAsia" w:ascii="宋体" w:hAnsi="宋体"/>
                <w:szCs w:val="21"/>
              </w:rPr>
              <w:t>（3）被列入《重庆市工程建设领域招标投标信用管理暂行办法》规定的重庆市工程建设领域招标投标失信惩戒对象名单（以下称黑名单）且在记分有效期内；</w:t>
            </w:r>
          </w:p>
          <w:p w14:paraId="756D69C7">
            <w:pPr>
              <w:snapToGrid w:val="0"/>
              <w:spacing w:line="400" w:lineRule="exact"/>
              <w:ind w:firstLine="420" w:firstLineChars="200"/>
              <w:rPr>
                <w:rFonts w:hint="eastAsia" w:ascii="宋体" w:hAnsi="宋体"/>
                <w:szCs w:val="21"/>
              </w:rPr>
            </w:pPr>
            <w:r>
              <w:rPr>
                <w:rFonts w:hint="eastAsia" w:ascii="宋体" w:hAnsi="宋体"/>
                <w:szCs w:val="21"/>
              </w:rPr>
              <w:t>（4）被国家、重庆市（含市或任意区县）有关行政部门处以暂停投标资格行政处罚，且在处罚期限内；</w:t>
            </w:r>
          </w:p>
          <w:p w14:paraId="7A337DA4">
            <w:pPr>
              <w:snapToGrid w:val="0"/>
              <w:spacing w:line="400" w:lineRule="exact"/>
              <w:ind w:firstLine="420" w:firstLineChars="200"/>
              <w:rPr>
                <w:rFonts w:hint="eastAsia" w:ascii="宋体" w:hAnsi="宋体"/>
                <w:szCs w:val="21"/>
              </w:rPr>
            </w:pPr>
            <w:r>
              <w:rPr>
                <w:rFonts w:hint="eastAsia" w:ascii="宋体" w:hAnsi="宋体"/>
                <w:szCs w:val="21"/>
              </w:rPr>
              <w:t>（5）被重庆市</w:t>
            </w:r>
            <w:r>
              <w:rPr>
                <w:rFonts w:hint="eastAsia" w:ascii="宋体" w:hAnsi="宋体" w:cs="宋体"/>
                <w:szCs w:val="21"/>
              </w:rPr>
              <w:t>市级有关行业主管</w:t>
            </w:r>
            <w:r>
              <w:rPr>
                <w:rFonts w:hint="eastAsia" w:ascii="宋体" w:hAnsi="宋体"/>
                <w:szCs w:val="21"/>
              </w:rPr>
              <w:t>部门暂停在渝承揽新业务且在暂停期内。</w:t>
            </w:r>
          </w:p>
          <w:p w14:paraId="143A3371">
            <w:pPr>
              <w:spacing w:line="400" w:lineRule="exact"/>
              <w:ind w:firstLine="420" w:firstLineChars="200"/>
            </w:pPr>
            <w:r>
              <w:rPr>
                <w:rFonts w:hint="eastAsia"/>
                <w:lang w:val="en-US" w:eastAsia="zh-CN"/>
              </w:rPr>
              <w:t>注：</w:t>
            </w:r>
            <w:r>
              <w:rPr>
                <w:rFonts w:hint="eastAsia"/>
              </w:rPr>
              <w:t>竞选人须在竞选文件</w:t>
            </w:r>
            <w:r>
              <w:rPr>
                <w:rFonts w:hint="eastAsia"/>
                <w:lang w:val="en-US" w:eastAsia="zh-CN"/>
              </w:rPr>
              <w:t>中</w:t>
            </w:r>
            <w:r>
              <w:rPr>
                <w:rFonts w:hint="eastAsia"/>
              </w:rPr>
              <w:t>提供承诺</w:t>
            </w:r>
            <w:r>
              <w:rPr>
                <w:rFonts w:hint="eastAsia"/>
                <w:lang w:eastAsia="zh-CN"/>
              </w:rPr>
              <w:t>，</w:t>
            </w:r>
            <w:r>
              <w:rPr>
                <w:rFonts w:hint="eastAsia"/>
                <w:lang w:val="en-US" w:eastAsia="zh-CN"/>
              </w:rPr>
              <w:t>且</w:t>
            </w:r>
            <w:r>
              <w:rPr>
                <w:rFonts w:hint="eastAsia" w:ascii="宋体" w:hAnsi="宋体" w:cs="宋体"/>
                <w:szCs w:val="21"/>
              </w:rPr>
              <w:t>真实有效，不存在弄虚作假情形</w:t>
            </w:r>
            <w:r>
              <w:rPr>
                <w:rFonts w:hint="eastAsia"/>
                <w:lang w:eastAsia="zh-CN"/>
              </w:rPr>
              <w:t>（格式见第八章竞选文件格式）</w:t>
            </w:r>
            <w:r>
              <w:rPr>
                <w:rFonts w:hint="eastAsia"/>
              </w:rPr>
              <w:t>。</w:t>
            </w:r>
          </w:p>
          <w:p w14:paraId="49F2ED58">
            <w:pPr>
              <w:snapToGrid w:val="0"/>
              <w:spacing w:line="400" w:lineRule="exact"/>
              <w:ind w:firstLine="422" w:firstLineChars="200"/>
              <w:rPr>
                <w:rFonts w:hint="eastAsia" w:ascii="宋体" w:hAnsi="宋体"/>
                <w:b/>
                <w:szCs w:val="21"/>
              </w:rPr>
            </w:pPr>
            <w:r>
              <w:rPr>
                <w:rFonts w:hint="eastAsia" w:ascii="宋体" w:hAnsi="宋体"/>
                <w:b/>
                <w:szCs w:val="21"/>
                <w:lang w:val="en-US" w:eastAsia="zh-CN"/>
              </w:rPr>
              <w:t>4</w:t>
            </w:r>
            <w:r>
              <w:rPr>
                <w:rFonts w:ascii="宋体" w:hAnsi="宋体"/>
                <w:b/>
                <w:szCs w:val="21"/>
              </w:rPr>
              <w:t>.项目经理资格要求</w:t>
            </w:r>
          </w:p>
          <w:p w14:paraId="6331F804">
            <w:pPr>
              <w:snapToGrid w:val="0"/>
              <w:spacing w:line="400" w:lineRule="exact"/>
              <w:ind w:firstLine="420" w:firstLineChars="200"/>
              <w:rPr>
                <w:rFonts w:hint="eastAsia" w:ascii="宋体" w:hAnsi="宋体"/>
                <w:szCs w:val="21"/>
              </w:rPr>
            </w:pPr>
            <w:r>
              <w:rPr>
                <w:rFonts w:hint="eastAsia" w:ascii="宋体" w:hAnsi="宋体"/>
                <w:szCs w:val="21"/>
                <w:lang w:val="en-US" w:eastAsia="zh-CN"/>
              </w:rPr>
              <w:t>4</w:t>
            </w:r>
            <w:r>
              <w:rPr>
                <w:rFonts w:hint="eastAsia" w:ascii="宋体" w:hAnsi="宋体"/>
                <w:szCs w:val="21"/>
              </w:rPr>
              <w:t>.1竞选</w:t>
            </w:r>
            <w:r>
              <w:rPr>
                <w:rFonts w:ascii="宋体" w:hAnsi="宋体"/>
                <w:szCs w:val="21"/>
              </w:rPr>
              <w:t>人</w:t>
            </w:r>
            <w:r>
              <w:rPr>
                <w:rFonts w:hint="eastAsia"/>
                <w:szCs w:val="21"/>
              </w:rPr>
              <w:t>拟派的</w:t>
            </w:r>
            <w:r>
              <w:rPr>
                <w:szCs w:val="21"/>
              </w:rPr>
              <w:t>项目经理必须已在</w:t>
            </w:r>
            <w:r>
              <w:rPr>
                <w:rFonts w:hint="eastAsia"/>
                <w:szCs w:val="21"/>
              </w:rPr>
              <w:t>竞选人本</w:t>
            </w:r>
            <w:r>
              <w:rPr>
                <w:szCs w:val="21"/>
              </w:rPr>
              <w:t>单位注册并应具有</w:t>
            </w:r>
            <w:r>
              <w:rPr>
                <w:rFonts w:hint="eastAsia"/>
                <w:szCs w:val="21"/>
                <w:u w:val="single"/>
                <w:lang w:val="en-US" w:eastAsia="zh-CN"/>
              </w:rPr>
              <w:t>机电</w:t>
            </w:r>
            <w:r>
              <w:rPr>
                <w:rFonts w:hint="eastAsia"/>
                <w:szCs w:val="21"/>
                <w:u w:val="single"/>
              </w:rPr>
              <w:t>工程</w:t>
            </w:r>
            <w:r>
              <w:rPr>
                <w:rFonts w:hint="eastAsia"/>
                <w:szCs w:val="21"/>
              </w:rPr>
              <w:t>专业</w:t>
            </w:r>
            <w:r>
              <w:rPr>
                <w:rFonts w:hint="eastAsia"/>
                <w:szCs w:val="21"/>
                <w:u w:val="single"/>
              </w:rPr>
              <w:t>二级及以上</w:t>
            </w:r>
            <w:r>
              <w:rPr>
                <w:szCs w:val="21"/>
              </w:rPr>
              <w:t>注册建造师执业</w:t>
            </w:r>
            <w:r>
              <w:rPr>
                <w:rFonts w:ascii="宋体" w:hAnsi="宋体"/>
                <w:szCs w:val="21"/>
              </w:rPr>
              <w:t>资格</w:t>
            </w:r>
            <w:r>
              <w:rPr>
                <w:rFonts w:hint="eastAsia" w:ascii="宋体" w:hAnsi="宋体"/>
                <w:szCs w:val="21"/>
              </w:rPr>
              <w:t>。</w:t>
            </w:r>
          </w:p>
          <w:p w14:paraId="3ACA4BCB">
            <w:pPr>
              <w:snapToGrid w:val="0"/>
              <w:spacing w:line="400" w:lineRule="exact"/>
              <w:ind w:firstLine="420" w:firstLineChars="200"/>
              <w:rPr>
                <w:rFonts w:hint="eastAsia" w:ascii="宋体" w:hAnsi="宋体"/>
                <w:kern w:val="0"/>
                <w:szCs w:val="21"/>
              </w:rPr>
            </w:pPr>
            <w:r>
              <w:rPr>
                <w:rFonts w:hint="eastAsia" w:ascii="宋体" w:hAnsi="宋体"/>
                <w:szCs w:val="21"/>
                <w:lang w:val="en-US" w:eastAsia="zh-CN"/>
              </w:rPr>
              <w:t>注：</w:t>
            </w:r>
            <w:r>
              <w:rPr>
                <w:rFonts w:hint="eastAsia" w:ascii="宋体" w:hAnsi="宋体"/>
                <w:szCs w:val="21"/>
              </w:rPr>
              <w:t>竞选</w:t>
            </w:r>
            <w:r>
              <w:rPr>
                <w:rFonts w:ascii="宋体" w:hAnsi="宋体"/>
                <w:szCs w:val="21"/>
              </w:rPr>
              <w:t>人</w:t>
            </w:r>
            <w:r>
              <w:rPr>
                <w:rFonts w:hint="eastAsia" w:ascii="宋体" w:hAnsi="宋体"/>
                <w:kern w:val="0"/>
                <w:szCs w:val="21"/>
              </w:rPr>
              <w:t>须在竞选文件</w:t>
            </w:r>
            <w:r>
              <w:rPr>
                <w:rFonts w:hint="eastAsia" w:ascii="宋体" w:hAnsi="宋体"/>
                <w:kern w:val="0"/>
                <w:szCs w:val="21"/>
                <w:lang w:val="en-US" w:eastAsia="zh-CN"/>
              </w:rPr>
              <w:t>中</w:t>
            </w:r>
            <w:r>
              <w:rPr>
                <w:rFonts w:hint="eastAsia" w:ascii="宋体" w:hAnsi="宋体"/>
                <w:kern w:val="0"/>
                <w:szCs w:val="21"/>
              </w:rPr>
              <w:t>提供有效的拟派项目经理建造师注册证、身份证、竞选人为其缴纳的养老保险证明材料。</w:t>
            </w:r>
          </w:p>
          <w:p w14:paraId="03838D85">
            <w:pPr>
              <w:snapToGrid w:val="0"/>
              <w:spacing w:line="400" w:lineRule="exact"/>
              <w:ind w:firstLine="420" w:firstLineChars="200"/>
              <w:rPr>
                <w:rFonts w:hint="eastAsia" w:ascii="宋体" w:hAnsi="宋体"/>
                <w:kern w:val="0"/>
                <w:szCs w:val="21"/>
              </w:rPr>
            </w:pPr>
            <w:r>
              <w:rPr>
                <w:rFonts w:hint="eastAsia" w:ascii="宋体" w:hAnsi="宋体"/>
                <w:kern w:val="0"/>
                <w:szCs w:val="21"/>
              </w:rPr>
              <w:t>注：（1）提供拟派的项目经理为一级建造师或重庆市二级建造师注册人员的，必须提供建造师电子注册证书，且该建造师电子注册证书须由建造师本人在个人签名处手写本人签名。</w:t>
            </w:r>
          </w:p>
          <w:p w14:paraId="1011FA75">
            <w:pPr>
              <w:snapToGrid w:val="0"/>
              <w:spacing w:line="400" w:lineRule="exact"/>
              <w:ind w:firstLine="420" w:firstLineChars="200"/>
              <w:rPr>
                <w:rFonts w:hint="eastAsia" w:ascii="宋体" w:hAnsi="宋体"/>
                <w:kern w:val="0"/>
                <w:szCs w:val="21"/>
              </w:rPr>
            </w:pPr>
            <w:r>
              <w:rPr>
                <w:rFonts w:hint="eastAsia" w:ascii="宋体" w:hAnsi="宋体"/>
                <w:kern w:val="0"/>
                <w:szCs w:val="21"/>
              </w:rPr>
              <w:t>（2）重庆市以外的省级住房城乡建设主管部门对二级建造师电子注册证书使用有明确规定的，从其规定。未规定使用电子注册证书的，可提供纸质证书扫描件。</w:t>
            </w:r>
          </w:p>
          <w:p w14:paraId="09C3663B">
            <w:pPr>
              <w:snapToGrid w:val="0"/>
              <w:spacing w:line="400" w:lineRule="exact"/>
              <w:ind w:firstLine="420" w:firstLineChars="200"/>
              <w:rPr>
                <w:rFonts w:hint="eastAsia" w:ascii="宋体" w:hAnsi="宋体"/>
                <w:szCs w:val="21"/>
              </w:rPr>
            </w:pPr>
            <w:r>
              <w:rPr>
                <w:rFonts w:hint="eastAsia" w:ascii="宋体" w:hAnsi="宋体"/>
                <w:kern w:val="0"/>
                <w:szCs w:val="21"/>
              </w:rPr>
              <w:t>（3）建造师电子注册证书本人手写签名与签名图像笔迹是否一致不作为否决投标的情形。</w:t>
            </w:r>
          </w:p>
          <w:p w14:paraId="410F5802">
            <w:pPr>
              <w:autoSpaceDE w:val="0"/>
              <w:autoSpaceDN w:val="0"/>
              <w:adjustRightInd w:val="0"/>
              <w:snapToGrid w:val="0"/>
              <w:spacing w:line="400" w:lineRule="exact"/>
              <w:ind w:firstLine="422" w:firstLineChars="200"/>
              <w:rPr>
                <w:rFonts w:hint="eastAsia" w:ascii="宋体" w:hAnsi="宋体"/>
                <w:b/>
                <w:szCs w:val="21"/>
              </w:rPr>
            </w:pPr>
            <w:r>
              <w:rPr>
                <w:rFonts w:hint="eastAsia" w:ascii="宋体" w:hAnsi="宋体"/>
                <w:b/>
                <w:szCs w:val="21"/>
                <w:lang w:val="en-US" w:eastAsia="zh-CN"/>
              </w:rPr>
              <w:t>5</w:t>
            </w:r>
            <w:r>
              <w:rPr>
                <w:rFonts w:ascii="宋体" w:hAnsi="宋体"/>
                <w:b/>
                <w:szCs w:val="21"/>
              </w:rPr>
              <w:t>.其他要求</w:t>
            </w:r>
          </w:p>
          <w:p w14:paraId="46EAC559">
            <w:pPr>
              <w:snapToGrid w:val="0"/>
              <w:spacing w:line="400" w:lineRule="exact"/>
              <w:ind w:firstLine="420" w:firstLineChars="200"/>
              <w:rPr>
                <w:rFonts w:hint="eastAsia" w:ascii="宋体" w:hAnsi="宋体"/>
                <w:szCs w:val="21"/>
              </w:rPr>
            </w:pPr>
            <w:r>
              <w:rPr>
                <w:rFonts w:ascii="宋体" w:hAnsi="宋体"/>
                <w:kern w:val="0"/>
                <w:szCs w:val="21"/>
              </w:rPr>
              <w:t>（1）</w:t>
            </w:r>
            <w:r>
              <w:rPr>
                <w:rFonts w:ascii="宋体" w:hAnsi="宋体"/>
                <w:szCs w:val="21"/>
              </w:rPr>
              <w:t>项目技术负责人：</w:t>
            </w:r>
          </w:p>
          <w:p w14:paraId="246E2BA1">
            <w:pPr>
              <w:snapToGrid w:val="0"/>
              <w:spacing w:line="400" w:lineRule="exact"/>
              <w:ind w:firstLine="420" w:firstLineChars="200"/>
              <w:rPr>
                <w:rFonts w:hint="eastAsia" w:ascii="宋体" w:hAnsi="宋体"/>
                <w:szCs w:val="21"/>
              </w:rPr>
            </w:pPr>
            <w:r>
              <w:rPr>
                <w:rFonts w:ascii="宋体" w:hAnsi="宋体"/>
                <w:szCs w:val="21"/>
              </w:rPr>
              <w:t>应具有</w:t>
            </w:r>
            <w:r>
              <w:rPr>
                <w:rFonts w:hint="eastAsia" w:ascii="宋体" w:hAnsi="宋体"/>
                <w:szCs w:val="21"/>
              </w:rPr>
              <w:t>工程</w:t>
            </w:r>
            <w:r>
              <w:rPr>
                <w:rFonts w:hint="eastAsia" w:ascii="宋体" w:hAnsi="宋体"/>
                <w:szCs w:val="21"/>
                <w:u w:val="single"/>
              </w:rPr>
              <w:t>类中</w:t>
            </w:r>
            <w:r>
              <w:rPr>
                <w:rFonts w:ascii="宋体" w:hAnsi="宋体"/>
                <w:szCs w:val="21"/>
                <w:u w:val="single"/>
              </w:rPr>
              <w:t>级及以上</w:t>
            </w:r>
            <w:r>
              <w:rPr>
                <w:rFonts w:ascii="宋体" w:hAnsi="宋体"/>
                <w:szCs w:val="21"/>
              </w:rPr>
              <w:t>职称；</w:t>
            </w:r>
          </w:p>
          <w:p w14:paraId="6C6F0C02">
            <w:pPr>
              <w:autoSpaceDE w:val="0"/>
              <w:autoSpaceDN w:val="0"/>
              <w:adjustRightInd w:val="0"/>
              <w:snapToGrid w:val="0"/>
              <w:spacing w:line="400" w:lineRule="exact"/>
              <w:ind w:firstLine="420" w:firstLineChars="200"/>
              <w:rPr>
                <w:rFonts w:hint="eastAsia" w:ascii="宋体" w:hAnsi="宋体"/>
                <w:kern w:val="0"/>
                <w:szCs w:val="21"/>
              </w:rPr>
            </w:pPr>
            <w:r>
              <w:rPr>
                <w:rFonts w:hint="eastAsia" w:ascii="宋体" w:hAnsi="宋体"/>
                <w:kern w:val="0"/>
                <w:szCs w:val="21"/>
              </w:rPr>
              <w:t>竞选人须在竞选文件提供拟派技术负责人身份证、职称证及竞选人本单位为其缴纳的养老保险证明材料。</w:t>
            </w:r>
          </w:p>
          <w:p w14:paraId="63C66112">
            <w:pPr>
              <w:autoSpaceDE w:val="0"/>
              <w:autoSpaceDN w:val="0"/>
              <w:adjustRightInd w:val="0"/>
              <w:snapToGrid w:val="0"/>
              <w:spacing w:line="400" w:lineRule="exact"/>
              <w:ind w:firstLine="420" w:firstLineChars="200"/>
              <w:rPr>
                <w:rFonts w:hint="eastAsia" w:ascii="宋体" w:hAnsi="宋体"/>
                <w:kern w:val="0"/>
                <w:szCs w:val="21"/>
              </w:rPr>
            </w:pPr>
            <w:r>
              <w:rPr>
                <w:rFonts w:ascii="宋体" w:hAnsi="宋体"/>
                <w:kern w:val="0"/>
                <w:szCs w:val="21"/>
              </w:rPr>
              <w:t>（</w:t>
            </w:r>
            <w:r>
              <w:rPr>
                <w:rFonts w:hint="eastAsia" w:ascii="宋体" w:hAnsi="宋体"/>
                <w:kern w:val="0"/>
                <w:szCs w:val="21"/>
              </w:rPr>
              <w:t>2</w:t>
            </w:r>
            <w:r>
              <w:rPr>
                <w:rFonts w:ascii="宋体" w:hAnsi="宋体"/>
                <w:kern w:val="0"/>
                <w:szCs w:val="21"/>
              </w:rPr>
              <w:t>）委托代理人</w:t>
            </w:r>
            <w:r>
              <w:rPr>
                <w:rFonts w:hint="eastAsia" w:ascii="宋体" w:hAnsi="宋体"/>
                <w:kern w:val="0"/>
                <w:szCs w:val="21"/>
              </w:rPr>
              <w:t>：</w:t>
            </w:r>
          </w:p>
          <w:p w14:paraId="6C35CB84">
            <w:pPr>
              <w:autoSpaceDE w:val="0"/>
              <w:autoSpaceDN w:val="0"/>
              <w:adjustRightInd w:val="0"/>
              <w:snapToGrid w:val="0"/>
              <w:spacing w:line="400" w:lineRule="exact"/>
              <w:ind w:firstLine="420" w:firstLineChars="200"/>
              <w:rPr>
                <w:rFonts w:hint="eastAsia" w:ascii="宋体" w:hAnsi="宋体"/>
                <w:kern w:val="0"/>
                <w:szCs w:val="21"/>
              </w:rPr>
            </w:pPr>
            <w:r>
              <w:rPr>
                <w:rFonts w:ascii="宋体" w:hAnsi="宋体"/>
                <w:kern w:val="0"/>
                <w:szCs w:val="21"/>
              </w:rPr>
              <w:t>委托代理人必须为</w:t>
            </w:r>
            <w:r>
              <w:rPr>
                <w:rFonts w:hint="eastAsia" w:ascii="宋体" w:hAnsi="宋体"/>
                <w:kern w:val="0"/>
                <w:szCs w:val="21"/>
              </w:rPr>
              <w:t>竞选人</w:t>
            </w:r>
            <w:r>
              <w:rPr>
                <w:rFonts w:ascii="宋体" w:hAnsi="宋体"/>
                <w:kern w:val="0"/>
                <w:szCs w:val="21"/>
              </w:rPr>
              <w:t>本单位</w:t>
            </w:r>
            <w:r>
              <w:rPr>
                <w:rFonts w:hint="eastAsia" w:ascii="宋体" w:hAnsi="宋体"/>
                <w:kern w:val="0"/>
                <w:szCs w:val="21"/>
              </w:rPr>
              <w:t>人员</w:t>
            </w:r>
            <w:r>
              <w:rPr>
                <w:rFonts w:ascii="宋体" w:hAnsi="宋体"/>
                <w:kern w:val="0"/>
                <w:szCs w:val="21"/>
              </w:rPr>
              <w:t>。</w:t>
            </w:r>
          </w:p>
          <w:p w14:paraId="0973E4D1">
            <w:pPr>
              <w:autoSpaceDE w:val="0"/>
              <w:autoSpaceDN w:val="0"/>
              <w:adjustRightInd w:val="0"/>
              <w:snapToGrid w:val="0"/>
              <w:spacing w:line="400" w:lineRule="exact"/>
              <w:ind w:firstLine="420" w:firstLineChars="200"/>
              <w:rPr>
                <w:rFonts w:hint="eastAsia" w:ascii="宋体" w:hAnsi="宋体"/>
                <w:kern w:val="0"/>
                <w:szCs w:val="21"/>
              </w:rPr>
            </w:pPr>
            <w:r>
              <w:rPr>
                <w:rFonts w:hint="eastAsia" w:ascii="宋体" w:hAnsi="宋体"/>
                <w:kern w:val="0"/>
                <w:szCs w:val="21"/>
              </w:rPr>
              <w:t>竞选人</w:t>
            </w:r>
            <w:r>
              <w:rPr>
                <w:rFonts w:ascii="宋体" w:hAnsi="宋体"/>
                <w:kern w:val="0"/>
                <w:szCs w:val="21"/>
              </w:rPr>
              <w:t>须</w:t>
            </w:r>
            <w:r>
              <w:rPr>
                <w:rFonts w:hint="eastAsia" w:ascii="宋体" w:hAnsi="宋体"/>
                <w:kern w:val="0"/>
                <w:szCs w:val="21"/>
              </w:rPr>
              <w:t>在竞选文件资格审查部分</w:t>
            </w:r>
            <w:r>
              <w:rPr>
                <w:rFonts w:ascii="宋体" w:hAnsi="宋体"/>
                <w:kern w:val="0"/>
                <w:szCs w:val="21"/>
              </w:rPr>
              <w:t>提供</w:t>
            </w:r>
            <w:r>
              <w:rPr>
                <w:rFonts w:hint="eastAsia" w:ascii="宋体" w:hAnsi="宋体"/>
                <w:kern w:val="0"/>
                <w:szCs w:val="21"/>
              </w:rPr>
              <w:t>竞选人为该</w:t>
            </w:r>
            <w:r>
              <w:rPr>
                <w:rFonts w:ascii="宋体" w:hAnsi="宋体"/>
                <w:kern w:val="0"/>
                <w:szCs w:val="21"/>
              </w:rPr>
              <w:t>委托代理人</w:t>
            </w:r>
            <w:r>
              <w:rPr>
                <w:rFonts w:hint="eastAsia" w:ascii="宋体" w:hAnsi="宋体"/>
                <w:kern w:val="0"/>
                <w:szCs w:val="21"/>
              </w:rPr>
              <w:t>缴纳的养老保险证明。否则，将由评标委员会作否决投标处理。</w:t>
            </w:r>
          </w:p>
          <w:p w14:paraId="4F638AA3">
            <w:pPr>
              <w:autoSpaceDE w:val="0"/>
              <w:autoSpaceDN w:val="0"/>
              <w:adjustRightInd w:val="0"/>
              <w:snapToGrid w:val="0"/>
              <w:spacing w:line="400" w:lineRule="exact"/>
              <w:ind w:firstLine="417" w:firstLineChars="198"/>
              <w:rPr>
                <w:rFonts w:hint="eastAsia" w:ascii="宋体" w:hAnsi="宋体" w:cs="宋体"/>
                <w:b/>
                <w:szCs w:val="21"/>
              </w:rPr>
            </w:pPr>
            <w:r>
              <w:rPr>
                <w:rFonts w:hint="eastAsia" w:ascii="宋体" w:hAnsi="宋体" w:cs="宋体"/>
                <w:b/>
                <w:szCs w:val="21"/>
              </w:rPr>
              <w:t>特别说明：</w:t>
            </w:r>
          </w:p>
          <w:p w14:paraId="0B26FB23">
            <w:pPr>
              <w:autoSpaceDE w:val="0"/>
              <w:autoSpaceDN w:val="0"/>
              <w:adjustRightInd w:val="0"/>
              <w:snapToGrid w:val="0"/>
              <w:spacing w:line="400" w:lineRule="exact"/>
              <w:ind w:firstLine="415" w:firstLineChars="198"/>
              <w:rPr>
                <w:rFonts w:hint="eastAsia" w:ascii="宋体" w:hAnsi="宋体"/>
                <w:bCs/>
                <w:kern w:val="0"/>
                <w:szCs w:val="21"/>
              </w:rPr>
            </w:pPr>
            <w:r>
              <w:rPr>
                <w:rFonts w:hint="eastAsia" w:ascii="宋体" w:hAnsi="宋体" w:cs="宋体"/>
                <w:szCs w:val="21"/>
                <w:lang w:eastAsia="zh-CN"/>
              </w:rPr>
              <w:t>（</w:t>
            </w:r>
            <w:r>
              <w:rPr>
                <w:rFonts w:hint="eastAsia" w:ascii="宋体" w:hAnsi="宋体" w:cs="宋体"/>
                <w:szCs w:val="21"/>
                <w:lang w:val="en-US" w:eastAsia="zh-CN"/>
              </w:rPr>
              <w:t>1）</w:t>
            </w:r>
            <w:r>
              <w:rPr>
                <w:rFonts w:hint="eastAsia" w:ascii="宋体" w:hAnsi="宋体" w:cs="宋体"/>
                <w:szCs w:val="21"/>
                <w:u w:val="single"/>
              </w:rPr>
              <w:t>比选人在合同签订前均有权对竞选人提供的资料进行核实，若发现弄虚作假，</w:t>
            </w:r>
            <w:r>
              <w:rPr>
                <w:rFonts w:hint="eastAsia" w:ascii="宋体" w:hAnsi="宋体" w:eastAsia="宋体" w:cs="宋体"/>
                <w:szCs w:val="21"/>
                <w:u w:val="single"/>
              </w:rPr>
              <w:t>按相关规定</w:t>
            </w:r>
            <w:r>
              <w:rPr>
                <w:rFonts w:hint="eastAsia" w:ascii="宋体" w:hAnsi="宋体" w:cs="宋体"/>
                <w:szCs w:val="21"/>
                <w:u w:val="single"/>
              </w:rPr>
              <w:t>取消其中选资格，并按相关法律法规报</w:t>
            </w:r>
            <w:r>
              <w:rPr>
                <w:rFonts w:hint="eastAsia" w:ascii="宋体" w:hAnsi="宋体" w:cs="宋体"/>
                <w:szCs w:val="21"/>
                <w:u w:val="single"/>
                <w:lang w:val="en-US" w:eastAsia="zh-CN"/>
              </w:rPr>
              <w:t>本项目招标投标</w:t>
            </w:r>
            <w:r>
              <w:rPr>
                <w:rFonts w:hint="eastAsia" w:ascii="宋体" w:hAnsi="宋体" w:cs="宋体"/>
                <w:szCs w:val="21"/>
                <w:u w:val="single"/>
              </w:rPr>
              <w:t>监督部门，其竞选保证金不予退还，竞选人承担因此造成的相关责任并赔偿相应损失</w:t>
            </w:r>
            <w:r>
              <w:rPr>
                <w:rFonts w:hint="eastAsia" w:ascii="宋体" w:hAnsi="宋体" w:cs="宋体"/>
                <w:szCs w:val="21"/>
              </w:rPr>
              <w:t>。</w:t>
            </w:r>
          </w:p>
          <w:p w14:paraId="03FF8506">
            <w:pPr>
              <w:spacing w:line="400" w:lineRule="exact"/>
              <w:ind w:firstLine="210" w:firstLineChars="100"/>
              <w:rPr>
                <w:rFonts w:hint="eastAsia" w:ascii="宋体" w:hAnsi="宋体"/>
                <w:bCs/>
                <w:kern w:val="0"/>
                <w:szCs w:val="21"/>
              </w:rPr>
            </w:pPr>
            <w:r>
              <w:rPr>
                <w:rFonts w:hint="eastAsia" w:ascii="宋体" w:hAnsi="宋体"/>
                <w:bCs/>
                <w:kern w:val="0"/>
                <w:szCs w:val="21"/>
              </w:rPr>
              <w:t>（</w:t>
            </w:r>
            <w:r>
              <w:rPr>
                <w:rFonts w:hint="eastAsia" w:ascii="宋体" w:hAnsi="宋体"/>
                <w:bCs/>
                <w:kern w:val="0"/>
                <w:szCs w:val="21"/>
                <w:lang w:val="en-US" w:eastAsia="zh-CN"/>
              </w:rPr>
              <w:t>2</w:t>
            </w:r>
            <w:r>
              <w:rPr>
                <w:rFonts w:hint="eastAsia" w:ascii="宋体" w:hAnsi="宋体"/>
                <w:bCs/>
                <w:kern w:val="0"/>
                <w:szCs w:val="21"/>
              </w:rPr>
              <w:t>）</w:t>
            </w:r>
            <w:r>
              <w:rPr>
                <w:rFonts w:ascii="宋体" w:hAnsi="宋体"/>
                <w:bCs/>
                <w:kern w:val="0"/>
                <w:szCs w:val="21"/>
              </w:rPr>
              <w:t>本</w:t>
            </w:r>
            <w:r>
              <w:rPr>
                <w:rFonts w:hint="eastAsia" w:ascii="宋体" w:hAnsi="宋体"/>
                <w:bCs/>
                <w:kern w:val="0"/>
                <w:szCs w:val="21"/>
              </w:rPr>
              <w:t>比选</w:t>
            </w:r>
            <w:r>
              <w:rPr>
                <w:rFonts w:ascii="宋体" w:hAnsi="宋体"/>
                <w:bCs/>
                <w:kern w:val="0"/>
                <w:szCs w:val="21"/>
              </w:rPr>
              <w:t>文件中所要求的人员</w:t>
            </w:r>
            <w:r>
              <w:rPr>
                <w:rFonts w:hint="eastAsia" w:ascii="宋体" w:hAnsi="宋体"/>
                <w:bCs/>
                <w:kern w:val="0"/>
                <w:szCs w:val="21"/>
              </w:rPr>
              <w:t>养老保险</w:t>
            </w:r>
            <w:r>
              <w:rPr>
                <w:rFonts w:ascii="宋体" w:hAnsi="宋体"/>
                <w:bCs/>
                <w:kern w:val="0"/>
                <w:szCs w:val="21"/>
              </w:rPr>
              <w:t>证明要求如下：</w:t>
            </w:r>
          </w:p>
          <w:p w14:paraId="70A6C365">
            <w:pPr>
              <w:spacing w:line="400" w:lineRule="exact"/>
              <w:ind w:firstLine="420" w:firstLineChars="200"/>
              <w:rPr>
                <w:rFonts w:hint="eastAsia" w:ascii="宋体" w:hAnsi="宋体"/>
                <w:bCs/>
                <w:kern w:val="0"/>
                <w:szCs w:val="21"/>
              </w:rPr>
            </w:pPr>
            <w:r>
              <w:rPr>
                <w:rFonts w:ascii="宋体" w:hAnsi="宋体"/>
                <w:bCs/>
                <w:kern w:val="0"/>
                <w:szCs w:val="21"/>
              </w:rPr>
              <w:t>①</w:t>
            </w:r>
            <w:r>
              <w:rPr>
                <w:rFonts w:hint="eastAsia" w:ascii="宋体" w:hAnsi="宋体"/>
                <w:bCs/>
                <w:kern w:val="0"/>
                <w:szCs w:val="21"/>
              </w:rPr>
              <w:t>企业</w:t>
            </w:r>
            <w:r>
              <w:rPr>
                <w:rFonts w:ascii="宋体" w:hAnsi="宋体"/>
                <w:bCs/>
                <w:kern w:val="0"/>
                <w:szCs w:val="21"/>
              </w:rPr>
              <w:t>提供</w:t>
            </w:r>
            <w:r>
              <w:rPr>
                <w:rFonts w:hint="eastAsia" w:ascii="宋体" w:hAnsi="宋体"/>
                <w:bCs/>
                <w:kern w:val="0"/>
                <w:szCs w:val="21"/>
              </w:rPr>
              <w:t>养老保险</w:t>
            </w:r>
            <w:r>
              <w:rPr>
                <w:rFonts w:ascii="宋体" w:hAnsi="宋体"/>
                <w:bCs/>
                <w:kern w:val="0"/>
                <w:szCs w:val="21"/>
              </w:rPr>
              <w:t>证明，事业单位提供</w:t>
            </w:r>
            <w:r>
              <w:rPr>
                <w:rFonts w:hint="eastAsia" w:ascii="宋体" w:hAnsi="宋体"/>
                <w:bCs/>
                <w:kern w:val="0"/>
                <w:szCs w:val="21"/>
              </w:rPr>
              <w:t>养老保险</w:t>
            </w:r>
            <w:r>
              <w:rPr>
                <w:rFonts w:ascii="宋体" w:hAnsi="宋体"/>
                <w:bCs/>
                <w:kern w:val="0"/>
                <w:szCs w:val="21"/>
              </w:rPr>
              <w:t>证明或行政主管部门在编证明。</w:t>
            </w:r>
          </w:p>
          <w:p w14:paraId="2530618C">
            <w:pPr>
              <w:spacing w:line="400" w:lineRule="exact"/>
              <w:ind w:firstLine="420" w:firstLineChars="200"/>
              <w:rPr>
                <w:rFonts w:hint="eastAsia" w:ascii="宋体" w:hAnsi="宋体"/>
                <w:bCs/>
                <w:snapToGrid w:val="0"/>
                <w:kern w:val="0"/>
                <w:szCs w:val="21"/>
              </w:rPr>
            </w:pPr>
            <w:r>
              <w:rPr>
                <w:rFonts w:ascii="宋体" w:hAnsi="宋体"/>
                <w:bCs/>
                <w:kern w:val="0"/>
                <w:szCs w:val="21"/>
              </w:rPr>
              <w:t>②</w:t>
            </w:r>
            <w:r>
              <w:rPr>
                <w:rFonts w:hint="eastAsia" w:ascii="宋体" w:hAnsi="宋体"/>
                <w:bCs/>
                <w:snapToGrid w:val="0"/>
                <w:kern w:val="0"/>
                <w:szCs w:val="21"/>
              </w:rPr>
              <w:t>项目经理、</w:t>
            </w:r>
            <w:r>
              <w:rPr>
                <w:rFonts w:ascii="宋体" w:hAnsi="宋体"/>
                <w:bCs/>
                <w:snapToGrid w:val="0"/>
                <w:kern w:val="0"/>
                <w:szCs w:val="21"/>
              </w:rPr>
              <w:t>项目技术负责人和委托代理人的</w:t>
            </w:r>
            <w:r>
              <w:rPr>
                <w:rFonts w:hint="eastAsia" w:ascii="宋体" w:hAnsi="宋体"/>
                <w:bCs/>
                <w:snapToGrid w:val="0"/>
                <w:kern w:val="0"/>
                <w:szCs w:val="21"/>
              </w:rPr>
              <w:t>连续养老保险</w:t>
            </w:r>
            <w:r>
              <w:rPr>
                <w:rFonts w:ascii="宋体" w:hAnsi="宋体"/>
                <w:bCs/>
                <w:snapToGrid w:val="0"/>
                <w:kern w:val="0"/>
                <w:szCs w:val="21"/>
              </w:rPr>
              <w:t>证明期限</w:t>
            </w:r>
            <w:r>
              <w:rPr>
                <w:rFonts w:hint="eastAsia" w:ascii="宋体" w:hAnsi="宋体"/>
                <w:bCs/>
                <w:snapToGrid w:val="0"/>
                <w:kern w:val="0"/>
                <w:szCs w:val="21"/>
              </w:rPr>
              <w:t>须包含</w:t>
            </w:r>
            <w:r>
              <w:rPr>
                <w:rFonts w:hint="eastAsia" w:ascii="宋体" w:hAnsi="宋体"/>
                <w:bCs/>
                <w:snapToGrid w:val="0"/>
                <w:kern w:val="0"/>
                <w:szCs w:val="21"/>
                <w:u w:val="single"/>
              </w:rPr>
              <w:t>202</w:t>
            </w:r>
            <w:r>
              <w:rPr>
                <w:rFonts w:hint="eastAsia" w:ascii="宋体" w:hAnsi="宋体"/>
                <w:bCs/>
                <w:snapToGrid w:val="0"/>
                <w:kern w:val="0"/>
                <w:szCs w:val="21"/>
                <w:u w:val="single"/>
                <w:lang w:val="en-US" w:eastAsia="zh-CN"/>
              </w:rPr>
              <w:t>5</w:t>
            </w:r>
            <w:r>
              <w:rPr>
                <w:rFonts w:ascii="宋体" w:hAnsi="宋体"/>
                <w:bCs/>
                <w:snapToGrid w:val="0"/>
                <w:kern w:val="0"/>
                <w:szCs w:val="21"/>
              </w:rPr>
              <w:t>年</w:t>
            </w:r>
            <w:r>
              <w:rPr>
                <w:rFonts w:hint="eastAsia" w:ascii="宋体" w:hAnsi="宋体"/>
                <w:bCs/>
                <w:snapToGrid w:val="0"/>
                <w:kern w:val="0"/>
                <w:szCs w:val="21"/>
                <w:u w:val="single"/>
                <w:lang w:val="en-US" w:eastAsia="zh-CN"/>
              </w:rPr>
              <w:t>2</w:t>
            </w:r>
            <w:r>
              <w:rPr>
                <w:rFonts w:ascii="宋体" w:hAnsi="宋体"/>
                <w:bCs/>
                <w:snapToGrid w:val="0"/>
                <w:kern w:val="0"/>
                <w:szCs w:val="21"/>
              </w:rPr>
              <w:t>月至</w:t>
            </w:r>
            <w:r>
              <w:rPr>
                <w:rFonts w:hint="eastAsia" w:ascii="宋体" w:hAnsi="宋体"/>
                <w:bCs/>
                <w:snapToGrid w:val="0"/>
                <w:kern w:val="0"/>
                <w:szCs w:val="21"/>
                <w:u w:val="single"/>
              </w:rPr>
              <w:t>202</w:t>
            </w:r>
            <w:r>
              <w:rPr>
                <w:rFonts w:hint="eastAsia" w:ascii="宋体" w:hAnsi="宋体"/>
                <w:bCs/>
                <w:snapToGrid w:val="0"/>
                <w:kern w:val="0"/>
                <w:szCs w:val="21"/>
                <w:u w:val="single"/>
                <w:lang w:val="en-US" w:eastAsia="zh-CN"/>
              </w:rPr>
              <w:t>5</w:t>
            </w:r>
            <w:r>
              <w:rPr>
                <w:rFonts w:ascii="宋体" w:hAnsi="宋体"/>
                <w:bCs/>
                <w:snapToGrid w:val="0"/>
                <w:kern w:val="0"/>
                <w:szCs w:val="21"/>
              </w:rPr>
              <w:t>年</w:t>
            </w:r>
            <w:r>
              <w:rPr>
                <w:rFonts w:hint="eastAsia" w:ascii="宋体" w:hAnsi="宋体"/>
                <w:bCs/>
                <w:snapToGrid w:val="0"/>
                <w:kern w:val="0"/>
                <w:szCs w:val="21"/>
                <w:u w:val="single"/>
                <w:lang w:val="en-US" w:eastAsia="zh-CN"/>
              </w:rPr>
              <w:t>4</w:t>
            </w:r>
            <w:r>
              <w:rPr>
                <w:rFonts w:ascii="宋体" w:hAnsi="宋体"/>
                <w:bCs/>
                <w:snapToGrid w:val="0"/>
                <w:kern w:val="0"/>
                <w:szCs w:val="21"/>
              </w:rPr>
              <w:t>月</w:t>
            </w:r>
            <w:r>
              <w:rPr>
                <w:rFonts w:hint="eastAsia" w:ascii="宋体" w:hAnsi="宋体"/>
                <w:bCs/>
                <w:szCs w:val="21"/>
              </w:rPr>
              <w:t>。提供的养老保险参保证明须体现上述人员的姓名、身份证号（或社保号）、单位名称、本单位参保时间（或起始参保时间），并带有社保部门公章或社保部门的有效电子印章。</w:t>
            </w:r>
          </w:p>
        </w:tc>
      </w:tr>
      <w:tr w14:paraId="33813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F489B71">
            <w:pPr>
              <w:snapToGrid w:val="0"/>
              <w:spacing w:line="400" w:lineRule="exact"/>
              <w:jc w:val="center"/>
              <w:rPr>
                <w:rFonts w:hint="eastAsia" w:ascii="宋体" w:hAnsi="宋体"/>
                <w:kern w:val="0"/>
                <w:szCs w:val="21"/>
              </w:rPr>
            </w:pPr>
            <w:r>
              <w:rPr>
                <w:rFonts w:hint="eastAsia" w:ascii="宋体" w:hAnsi="宋体"/>
                <w:kern w:val="0"/>
                <w:szCs w:val="21"/>
              </w:rPr>
              <w:t>13</w:t>
            </w:r>
          </w:p>
        </w:tc>
        <w:tc>
          <w:tcPr>
            <w:tcW w:w="2121" w:type="dxa"/>
            <w:vAlign w:val="center"/>
          </w:tcPr>
          <w:p w14:paraId="02604CC9">
            <w:pPr>
              <w:snapToGrid w:val="0"/>
              <w:spacing w:line="400" w:lineRule="exact"/>
              <w:jc w:val="center"/>
              <w:rPr>
                <w:rFonts w:hint="eastAsia" w:ascii="宋体" w:hAnsi="宋体"/>
                <w:kern w:val="0"/>
                <w:szCs w:val="21"/>
              </w:rPr>
            </w:pPr>
            <w:r>
              <w:rPr>
                <w:rFonts w:ascii="宋体" w:hAnsi="宋体"/>
                <w:kern w:val="0"/>
                <w:szCs w:val="21"/>
              </w:rPr>
              <w:t>是否接受联合体投标</w:t>
            </w:r>
          </w:p>
        </w:tc>
        <w:tc>
          <w:tcPr>
            <w:tcW w:w="7125" w:type="dxa"/>
            <w:vAlign w:val="center"/>
          </w:tcPr>
          <w:p w14:paraId="2CED2E88">
            <w:pPr>
              <w:snapToGrid w:val="0"/>
              <w:spacing w:line="400" w:lineRule="exact"/>
              <w:ind w:firstLine="420" w:firstLineChars="200"/>
              <w:rPr>
                <w:rFonts w:hint="eastAsia" w:ascii="宋体" w:hAnsi="宋体"/>
                <w:kern w:val="0"/>
                <w:szCs w:val="21"/>
              </w:rPr>
            </w:pPr>
            <w:r>
              <w:rPr>
                <w:rFonts w:ascii="宋体" w:hAnsi="宋体"/>
                <w:kern w:val="0"/>
                <w:szCs w:val="21"/>
              </w:rPr>
              <w:t>不接受</w:t>
            </w:r>
          </w:p>
        </w:tc>
      </w:tr>
      <w:tr w14:paraId="30981E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C13800E">
            <w:pPr>
              <w:snapToGrid w:val="0"/>
              <w:spacing w:line="400" w:lineRule="exact"/>
              <w:jc w:val="center"/>
              <w:rPr>
                <w:rFonts w:hint="eastAsia" w:ascii="宋体" w:hAnsi="宋体"/>
                <w:kern w:val="0"/>
                <w:szCs w:val="21"/>
              </w:rPr>
            </w:pPr>
            <w:r>
              <w:rPr>
                <w:rFonts w:hint="eastAsia" w:ascii="宋体" w:hAnsi="宋体"/>
                <w:kern w:val="0"/>
                <w:szCs w:val="21"/>
              </w:rPr>
              <w:t>14</w:t>
            </w:r>
          </w:p>
        </w:tc>
        <w:tc>
          <w:tcPr>
            <w:tcW w:w="2121" w:type="dxa"/>
            <w:vAlign w:val="center"/>
          </w:tcPr>
          <w:p w14:paraId="6507083D">
            <w:pPr>
              <w:snapToGrid w:val="0"/>
              <w:spacing w:line="400" w:lineRule="exact"/>
              <w:jc w:val="center"/>
              <w:rPr>
                <w:rFonts w:hint="eastAsia" w:ascii="宋体" w:hAnsi="宋体"/>
                <w:kern w:val="0"/>
                <w:szCs w:val="21"/>
              </w:rPr>
            </w:pPr>
            <w:r>
              <w:rPr>
                <w:rFonts w:hint="eastAsia" w:ascii="宋体" w:hAnsi="宋体"/>
                <w:kern w:val="0"/>
                <w:szCs w:val="21"/>
              </w:rPr>
              <w:t>竞选人</w:t>
            </w:r>
            <w:r>
              <w:rPr>
                <w:rFonts w:ascii="宋体" w:hAnsi="宋体"/>
                <w:kern w:val="0"/>
                <w:szCs w:val="21"/>
              </w:rPr>
              <w:t>不得存在的其他情形</w:t>
            </w:r>
          </w:p>
        </w:tc>
        <w:tc>
          <w:tcPr>
            <w:tcW w:w="7125" w:type="dxa"/>
            <w:vAlign w:val="center"/>
          </w:tcPr>
          <w:p w14:paraId="691EABEB">
            <w:pPr>
              <w:snapToGrid w:val="0"/>
              <w:spacing w:line="400" w:lineRule="exact"/>
              <w:ind w:firstLine="420" w:firstLineChars="200"/>
              <w:rPr>
                <w:rFonts w:hint="eastAsia" w:ascii="宋体" w:hAnsi="宋体"/>
                <w:kern w:val="0"/>
                <w:szCs w:val="21"/>
              </w:rPr>
            </w:pPr>
            <w:r>
              <w:rPr>
                <w:rFonts w:hint="eastAsia" w:ascii="宋体" w:hAnsi="宋体"/>
                <w:kern w:val="0"/>
                <w:szCs w:val="21"/>
              </w:rPr>
              <w:t>/</w:t>
            </w:r>
          </w:p>
        </w:tc>
      </w:tr>
      <w:tr w14:paraId="3B7908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52FEF4E">
            <w:pPr>
              <w:snapToGrid w:val="0"/>
              <w:spacing w:line="400" w:lineRule="exact"/>
              <w:jc w:val="center"/>
              <w:rPr>
                <w:rFonts w:hint="eastAsia" w:ascii="宋体" w:hAnsi="宋体"/>
                <w:kern w:val="0"/>
                <w:szCs w:val="21"/>
              </w:rPr>
            </w:pPr>
            <w:r>
              <w:rPr>
                <w:rFonts w:hint="eastAsia" w:ascii="宋体" w:hAnsi="宋体"/>
                <w:kern w:val="0"/>
                <w:szCs w:val="21"/>
              </w:rPr>
              <w:t>15</w:t>
            </w:r>
          </w:p>
        </w:tc>
        <w:tc>
          <w:tcPr>
            <w:tcW w:w="2121" w:type="dxa"/>
            <w:vAlign w:val="center"/>
          </w:tcPr>
          <w:p w14:paraId="7CF1AEFF">
            <w:pPr>
              <w:snapToGrid w:val="0"/>
              <w:spacing w:line="400" w:lineRule="exact"/>
              <w:jc w:val="center"/>
              <w:rPr>
                <w:rFonts w:hint="eastAsia" w:ascii="宋体" w:hAnsi="宋体"/>
                <w:kern w:val="0"/>
                <w:szCs w:val="21"/>
              </w:rPr>
            </w:pPr>
            <w:r>
              <w:rPr>
                <w:rFonts w:ascii="宋体" w:hAnsi="宋体"/>
                <w:kern w:val="0"/>
                <w:szCs w:val="21"/>
              </w:rPr>
              <w:t>踏勘现场</w:t>
            </w:r>
          </w:p>
        </w:tc>
        <w:tc>
          <w:tcPr>
            <w:tcW w:w="7125" w:type="dxa"/>
            <w:vAlign w:val="center"/>
          </w:tcPr>
          <w:p w14:paraId="796842DA">
            <w:pPr>
              <w:snapToGrid w:val="0"/>
              <w:spacing w:line="400" w:lineRule="exact"/>
              <w:ind w:firstLine="420" w:firstLineChars="200"/>
              <w:rPr>
                <w:rFonts w:hint="default" w:ascii="宋体" w:hAnsi="宋体" w:eastAsia="宋体"/>
                <w:kern w:val="0"/>
                <w:szCs w:val="21"/>
                <w:lang w:val="en-US" w:eastAsia="zh-CN"/>
              </w:rPr>
            </w:pPr>
            <w:r>
              <w:rPr>
                <w:rFonts w:ascii="宋体" w:hAnsi="宋体"/>
                <w:kern w:val="0"/>
                <w:szCs w:val="21"/>
              </w:rPr>
              <w:t>不组织</w:t>
            </w:r>
            <w:r>
              <w:rPr>
                <w:rFonts w:hint="eastAsia" w:ascii="宋体" w:hAnsi="宋体"/>
                <w:kern w:val="0"/>
                <w:szCs w:val="21"/>
                <w:lang w:eastAsia="zh-CN"/>
              </w:rPr>
              <w:t>，</w:t>
            </w:r>
            <w:r>
              <w:rPr>
                <w:rFonts w:hint="eastAsia" w:ascii="宋体" w:hAnsi="宋体"/>
                <w:kern w:val="0"/>
                <w:szCs w:val="21"/>
                <w:lang w:val="en-US" w:eastAsia="zh-CN"/>
              </w:rPr>
              <w:t>但需要由竞选人自行踏勘现场以了解项目现状及施工情况及内容，费用自理。</w:t>
            </w:r>
          </w:p>
        </w:tc>
      </w:tr>
      <w:tr w14:paraId="162858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6184F76F">
            <w:pPr>
              <w:snapToGrid w:val="0"/>
              <w:spacing w:line="400" w:lineRule="exact"/>
              <w:jc w:val="center"/>
              <w:rPr>
                <w:rFonts w:hint="eastAsia" w:ascii="宋体" w:hAnsi="宋体"/>
                <w:kern w:val="0"/>
                <w:szCs w:val="21"/>
              </w:rPr>
            </w:pPr>
            <w:r>
              <w:rPr>
                <w:rFonts w:hint="eastAsia" w:ascii="宋体" w:hAnsi="宋体"/>
                <w:kern w:val="0"/>
                <w:szCs w:val="21"/>
              </w:rPr>
              <w:t>16</w:t>
            </w:r>
          </w:p>
        </w:tc>
        <w:tc>
          <w:tcPr>
            <w:tcW w:w="2121" w:type="dxa"/>
            <w:vAlign w:val="center"/>
          </w:tcPr>
          <w:p w14:paraId="48FBC445">
            <w:pPr>
              <w:snapToGrid w:val="0"/>
              <w:spacing w:line="400" w:lineRule="exact"/>
              <w:jc w:val="center"/>
              <w:rPr>
                <w:rFonts w:hint="eastAsia" w:ascii="宋体" w:hAnsi="宋体"/>
                <w:kern w:val="0"/>
                <w:szCs w:val="21"/>
              </w:rPr>
            </w:pPr>
            <w:r>
              <w:rPr>
                <w:rFonts w:hint="eastAsia" w:ascii="宋体" w:hAnsi="宋体"/>
                <w:kern w:val="0"/>
                <w:szCs w:val="21"/>
              </w:rPr>
              <w:t>比选</w:t>
            </w:r>
            <w:r>
              <w:rPr>
                <w:rFonts w:ascii="宋体" w:hAnsi="宋体"/>
                <w:kern w:val="0"/>
                <w:szCs w:val="21"/>
              </w:rPr>
              <w:t>预备会</w:t>
            </w:r>
          </w:p>
        </w:tc>
        <w:tc>
          <w:tcPr>
            <w:tcW w:w="7125" w:type="dxa"/>
            <w:vAlign w:val="center"/>
          </w:tcPr>
          <w:p w14:paraId="4C18BF3F">
            <w:pPr>
              <w:snapToGrid w:val="0"/>
              <w:spacing w:line="400" w:lineRule="exact"/>
              <w:ind w:firstLine="420" w:firstLineChars="200"/>
              <w:rPr>
                <w:rFonts w:hint="eastAsia" w:ascii="宋体" w:hAnsi="宋体"/>
                <w:kern w:val="0"/>
                <w:szCs w:val="21"/>
              </w:rPr>
            </w:pPr>
            <w:r>
              <w:rPr>
                <w:rFonts w:ascii="宋体" w:hAnsi="宋体"/>
                <w:kern w:val="0"/>
                <w:szCs w:val="21"/>
              </w:rPr>
              <w:t>不召开</w:t>
            </w:r>
          </w:p>
        </w:tc>
      </w:tr>
      <w:tr w14:paraId="525E01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097EC392">
            <w:pPr>
              <w:snapToGrid w:val="0"/>
              <w:spacing w:line="400" w:lineRule="exact"/>
              <w:jc w:val="center"/>
              <w:rPr>
                <w:rFonts w:hint="eastAsia" w:ascii="宋体" w:hAnsi="宋体"/>
                <w:kern w:val="0"/>
                <w:szCs w:val="21"/>
              </w:rPr>
            </w:pPr>
            <w:r>
              <w:rPr>
                <w:rFonts w:hint="eastAsia" w:ascii="宋体" w:hAnsi="宋体"/>
                <w:kern w:val="0"/>
                <w:szCs w:val="21"/>
              </w:rPr>
              <w:t>17</w:t>
            </w:r>
          </w:p>
        </w:tc>
        <w:tc>
          <w:tcPr>
            <w:tcW w:w="2121" w:type="dxa"/>
            <w:vAlign w:val="center"/>
          </w:tcPr>
          <w:p w14:paraId="42620278">
            <w:pPr>
              <w:snapToGrid w:val="0"/>
              <w:spacing w:line="400" w:lineRule="exact"/>
              <w:jc w:val="center"/>
              <w:rPr>
                <w:rFonts w:hint="eastAsia" w:ascii="宋体" w:hAnsi="宋体"/>
                <w:kern w:val="0"/>
                <w:szCs w:val="21"/>
              </w:rPr>
            </w:pPr>
            <w:r>
              <w:rPr>
                <w:rFonts w:ascii="宋体" w:hAnsi="宋体"/>
                <w:kern w:val="0"/>
                <w:szCs w:val="21"/>
              </w:rPr>
              <w:t>分包</w:t>
            </w:r>
          </w:p>
        </w:tc>
        <w:tc>
          <w:tcPr>
            <w:tcW w:w="7125" w:type="dxa"/>
            <w:vAlign w:val="center"/>
          </w:tcPr>
          <w:p w14:paraId="13AE18B8">
            <w:pPr>
              <w:snapToGrid w:val="0"/>
              <w:spacing w:line="400" w:lineRule="exact"/>
              <w:ind w:firstLine="420" w:firstLineChars="200"/>
            </w:pPr>
            <w:r>
              <w:t>不允许</w:t>
            </w:r>
          </w:p>
        </w:tc>
      </w:tr>
      <w:tr w14:paraId="2E8ED9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F8DB66D">
            <w:pPr>
              <w:snapToGrid w:val="0"/>
              <w:spacing w:line="400" w:lineRule="exact"/>
              <w:jc w:val="center"/>
              <w:rPr>
                <w:rFonts w:hint="eastAsia" w:ascii="宋体" w:hAnsi="宋体"/>
                <w:kern w:val="0"/>
                <w:szCs w:val="21"/>
              </w:rPr>
            </w:pPr>
            <w:r>
              <w:rPr>
                <w:rFonts w:hint="eastAsia" w:ascii="宋体" w:hAnsi="宋体"/>
                <w:kern w:val="0"/>
                <w:szCs w:val="21"/>
              </w:rPr>
              <w:t>18</w:t>
            </w:r>
          </w:p>
        </w:tc>
        <w:tc>
          <w:tcPr>
            <w:tcW w:w="2121" w:type="dxa"/>
            <w:vAlign w:val="center"/>
          </w:tcPr>
          <w:p w14:paraId="70285877">
            <w:pPr>
              <w:snapToGrid w:val="0"/>
              <w:spacing w:line="400" w:lineRule="exact"/>
              <w:jc w:val="center"/>
              <w:rPr>
                <w:rFonts w:hint="eastAsia" w:ascii="宋体" w:hAnsi="宋体"/>
                <w:kern w:val="0"/>
                <w:szCs w:val="21"/>
              </w:rPr>
            </w:pPr>
            <w:r>
              <w:rPr>
                <w:rFonts w:hint="eastAsia" w:ascii="宋体" w:hAnsi="宋体"/>
                <w:kern w:val="0"/>
                <w:szCs w:val="21"/>
              </w:rPr>
              <w:t>响应和偏离</w:t>
            </w:r>
          </w:p>
        </w:tc>
        <w:tc>
          <w:tcPr>
            <w:tcW w:w="7125" w:type="dxa"/>
            <w:vAlign w:val="center"/>
          </w:tcPr>
          <w:p w14:paraId="799D406E">
            <w:pPr>
              <w:snapToGrid w:val="0"/>
              <w:spacing w:line="400" w:lineRule="exact"/>
              <w:ind w:firstLine="420" w:firstLineChars="200"/>
              <w:rPr>
                <w:rFonts w:hint="eastAsia" w:ascii="宋体" w:hAnsi="宋体"/>
                <w:kern w:val="0"/>
                <w:szCs w:val="21"/>
              </w:rPr>
            </w:pPr>
            <w:r>
              <w:rPr>
                <w:rFonts w:hint="eastAsia" w:ascii="宋体" w:hAnsi="宋体"/>
                <w:kern w:val="0"/>
                <w:szCs w:val="21"/>
              </w:rPr>
              <w:t>竞选文件存在</w:t>
            </w:r>
            <w:r>
              <w:rPr>
                <w:rFonts w:hint="eastAsia" w:ascii="宋体" w:hAnsi="宋体"/>
                <w:szCs w:val="21"/>
              </w:rPr>
              <w:t>第三章“附件：否决投标情况一览表”中</w:t>
            </w:r>
            <w:r>
              <w:rPr>
                <w:rFonts w:hint="eastAsia" w:ascii="宋体" w:hAnsi="宋体"/>
                <w:kern w:val="0"/>
                <w:szCs w:val="21"/>
              </w:rPr>
              <w:t>情形之一的，竞选文件视为重大偏差并作否决竞标处理，否则，评标委员会不得视为重大偏差而否决竞选人的竞选文件。</w:t>
            </w:r>
          </w:p>
        </w:tc>
      </w:tr>
      <w:tr w14:paraId="359FD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06FD7FD6">
            <w:pPr>
              <w:snapToGrid w:val="0"/>
              <w:spacing w:line="400" w:lineRule="exact"/>
              <w:jc w:val="center"/>
              <w:rPr>
                <w:rFonts w:hint="eastAsia" w:ascii="宋体" w:hAnsi="宋体"/>
                <w:kern w:val="0"/>
                <w:szCs w:val="21"/>
              </w:rPr>
            </w:pPr>
            <w:r>
              <w:rPr>
                <w:rFonts w:hint="eastAsia" w:ascii="宋体" w:hAnsi="宋体"/>
                <w:kern w:val="0"/>
                <w:szCs w:val="21"/>
              </w:rPr>
              <w:t>19</w:t>
            </w:r>
          </w:p>
        </w:tc>
        <w:tc>
          <w:tcPr>
            <w:tcW w:w="2121" w:type="dxa"/>
            <w:vAlign w:val="center"/>
          </w:tcPr>
          <w:p w14:paraId="058D6022">
            <w:pPr>
              <w:snapToGrid w:val="0"/>
              <w:spacing w:after="12" w:afterLines="5" w:line="400" w:lineRule="exact"/>
              <w:jc w:val="center"/>
              <w:rPr>
                <w:rFonts w:hint="eastAsia" w:ascii="宋体" w:hAnsi="宋体"/>
                <w:kern w:val="0"/>
                <w:szCs w:val="21"/>
              </w:rPr>
            </w:pPr>
            <w:r>
              <w:rPr>
                <w:rFonts w:ascii="宋体" w:hAnsi="宋体"/>
                <w:kern w:val="0"/>
                <w:szCs w:val="21"/>
              </w:rPr>
              <w:t>构成</w:t>
            </w:r>
            <w:r>
              <w:rPr>
                <w:rFonts w:hint="eastAsia" w:ascii="宋体" w:hAnsi="宋体"/>
                <w:kern w:val="0"/>
                <w:szCs w:val="21"/>
              </w:rPr>
              <w:t>竞争性比选</w:t>
            </w:r>
            <w:r>
              <w:rPr>
                <w:rFonts w:ascii="宋体" w:hAnsi="宋体"/>
                <w:kern w:val="0"/>
                <w:szCs w:val="21"/>
              </w:rPr>
              <w:t>文件的其他材料</w:t>
            </w:r>
          </w:p>
        </w:tc>
        <w:tc>
          <w:tcPr>
            <w:tcW w:w="7125" w:type="dxa"/>
            <w:vAlign w:val="center"/>
          </w:tcPr>
          <w:p w14:paraId="1A01A456">
            <w:pPr>
              <w:snapToGrid w:val="0"/>
              <w:spacing w:line="400" w:lineRule="exact"/>
              <w:ind w:firstLine="420" w:firstLineChars="200"/>
              <w:rPr>
                <w:rFonts w:hint="eastAsia" w:ascii="宋体" w:hAnsi="宋体"/>
                <w:szCs w:val="21"/>
              </w:rPr>
            </w:pPr>
            <w:r>
              <w:rPr>
                <w:rFonts w:hint="eastAsia" w:ascii="宋体" w:hAnsi="宋体"/>
                <w:szCs w:val="21"/>
              </w:rPr>
              <w:t>比选人</w:t>
            </w:r>
            <w:r>
              <w:rPr>
                <w:rFonts w:ascii="宋体" w:hAnsi="宋体"/>
                <w:szCs w:val="21"/>
              </w:rPr>
              <w:t>发出的</w:t>
            </w:r>
            <w:r>
              <w:rPr>
                <w:rFonts w:hint="eastAsia" w:ascii="宋体" w:hAnsi="宋体"/>
                <w:szCs w:val="21"/>
              </w:rPr>
              <w:t>澄清</w:t>
            </w:r>
            <w:r>
              <w:rPr>
                <w:rFonts w:ascii="宋体" w:hAnsi="宋体"/>
                <w:szCs w:val="21"/>
              </w:rPr>
              <w:t>及</w:t>
            </w:r>
            <w:r>
              <w:rPr>
                <w:rFonts w:hint="eastAsia" w:ascii="宋体" w:hAnsi="宋体"/>
                <w:szCs w:val="21"/>
              </w:rPr>
              <w:t>修改</w:t>
            </w:r>
          </w:p>
        </w:tc>
      </w:tr>
      <w:tr w14:paraId="6E16D7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ABE41EE">
            <w:pPr>
              <w:snapToGrid w:val="0"/>
              <w:spacing w:line="400" w:lineRule="exact"/>
              <w:jc w:val="center"/>
              <w:rPr>
                <w:rFonts w:hint="eastAsia" w:ascii="宋体" w:hAnsi="宋体"/>
                <w:kern w:val="0"/>
                <w:szCs w:val="21"/>
              </w:rPr>
            </w:pPr>
            <w:r>
              <w:rPr>
                <w:rFonts w:hint="eastAsia" w:ascii="宋体" w:hAnsi="宋体"/>
                <w:kern w:val="0"/>
                <w:szCs w:val="21"/>
              </w:rPr>
              <w:t>20</w:t>
            </w:r>
          </w:p>
        </w:tc>
        <w:tc>
          <w:tcPr>
            <w:tcW w:w="2121" w:type="dxa"/>
            <w:tcBorders>
              <w:bottom w:val="single" w:color="auto" w:sz="4" w:space="0"/>
            </w:tcBorders>
            <w:vAlign w:val="center"/>
          </w:tcPr>
          <w:p w14:paraId="43964AF0">
            <w:pPr>
              <w:snapToGrid w:val="0"/>
              <w:spacing w:line="400" w:lineRule="exact"/>
              <w:jc w:val="center"/>
              <w:rPr>
                <w:rFonts w:hint="eastAsia" w:ascii="宋体" w:hAnsi="宋体"/>
                <w:kern w:val="0"/>
                <w:szCs w:val="21"/>
              </w:rPr>
            </w:pPr>
            <w:r>
              <w:rPr>
                <w:rFonts w:hint="eastAsia" w:ascii="宋体" w:hAnsi="宋体"/>
                <w:kern w:val="0"/>
                <w:szCs w:val="21"/>
              </w:rPr>
              <w:t>竞选人</w:t>
            </w:r>
            <w:r>
              <w:rPr>
                <w:rFonts w:ascii="宋体" w:hAnsi="宋体"/>
                <w:kern w:val="0"/>
                <w:szCs w:val="21"/>
              </w:rPr>
              <w:t>要求澄清</w:t>
            </w:r>
            <w:r>
              <w:rPr>
                <w:rFonts w:hint="eastAsia" w:ascii="宋体" w:hAnsi="宋体"/>
                <w:kern w:val="0"/>
                <w:szCs w:val="21"/>
              </w:rPr>
              <w:t>竞争性比选</w:t>
            </w:r>
            <w:r>
              <w:rPr>
                <w:rFonts w:ascii="宋体" w:hAnsi="宋体"/>
                <w:kern w:val="0"/>
                <w:szCs w:val="21"/>
              </w:rPr>
              <w:t>文件的</w:t>
            </w:r>
            <w:r>
              <w:rPr>
                <w:rFonts w:hint="eastAsia" w:ascii="宋体" w:hAnsi="宋体"/>
                <w:kern w:val="0"/>
                <w:szCs w:val="21"/>
              </w:rPr>
              <w:t>形式和</w:t>
            </w:r>
            <w:r>
              <w:rPr>
                <w:rFonts w:ascii="宋体" w:hAnsi="宋体"/>
                <w:kern w:val="0"/>
                <w:szCs w:val="21"/>
              </w:rPr>
              <w:t>截止时间</w:t>
            </w:r>
          </w:p>
        </w:tc>
        <w:tc>
          <w:tcPr>
            <w:tcW w:w="7125" w:type="dxa"/>
            <w:vAlign w:val="center"/>
          </w:tcPr>
          <w:p w14:paraId="044E41A7">
            <w:pPr>
              <w:snapToGrid w:val="0"/>
              <w:spacing w:line="400" w:lineRule="exact"/>
              <w:ind w:firstLine="420" w:firstLineChars="200"/>
              <w:rPr>
                <w:rFonts w:hint="eastAsia" w:ascii="宋体" w:hAnsi="宋体"/>
                <w:kern w:val="0"/>
                <w:szCs w:val="21"/>
              </w:rPr>
            </w:pPr>
            <w:r>
              <w:rPr>
                <w:rFonts w:hint="eastAsia" w:ascii="宋体" w:hAnsi="宋体"/>
                <w:kern w:val="0"/>
                <w:szCs w:val="21"/>
              </w:rPr>
              <w:t>竞选人</w:t>
            </w:r>
            <w:r>
              <w:rPr>
                <w:rFonts w:ascii="宋体" w:hAnsi="宋体"/>
                <w:kern w:val="0"/>
                <w:szCs w:val="21"/>
              </w:rPr>
              <w:t>应仔细</w:t>
            </w:r>
            <w:r>
              <w:rPr>
                <w:rFonts w:hint="eastAsia" w:ascii="宋体" w:hAnsi="宋体"/>
                <w:kern w:val="0"/>
                <w:szCs w:val="21"/>
              </w:rPr>
              <w:t>阅读竞争性比选文件及附件</w:t>
            </w:r>
            <w:r>
              <w:rPr>
                <w:rFonts w:ascii="宋体" w:hAnsi="宋体"/>
                <w:kern w:val="0"/>
                <w:szCs w:val="21"/>
              </w:rPr>
              <w:t>的所有内容，如有文字表述不清，图纸尺寸标注不明以及存在错、漏、缺、概念模糊和有可能出现歧义或理解上的偏差的内容等应</w:t>
            </w:r>
            <w:r>
              <w:rPr>
                <w:rFonts w:hint="eastAsia" w:ascii="宋体" w:hAnsi="宋体" w:cs="宋体"/>
                <w:kern w:val="0"/>
                <w:szCs w:val="21"/>
              </w:rPr>
              <w:t>在比选公告规定的时间、方式</w:t>
            </w:r>
            <w:r>
              <w:rPr>
                <w:rFonts w:ascii="宋体" w:hAnsi="宋体"/>
                <w:kern w:val="0"/>
                <w:szCs w:val="21"/>
              </w:rPr>
              <w:t>提交。</w:t>
            </w:r>
          </w:p>
        </w:tc>
      </w:tr>
      <w:tr w14:paraId="19D18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438" w:type="dxa"/>
            <w:vAlign w:val="center"/>
          </w:tcPr>
          <w:p w14:paraId="22CA7CD7">
            <w:pPr>
              <w:snapToGrid w:val="0"/>
              <w:spacing w:line="400" w:lineRule="exact"/>
              <w:jc w:val="center"/>
              <w:rPr>
                <w:rFonts w:hint="eastAsia" w:ascii="宋体" w:hAnsi="宋体"/>
                <w:kern w:val="0"/>
                <w:szCs w:val="21"/>
              </w:rPr>
            </w:pPr>
            <w:r>
              <w:rPr>
                <w:rFonts w:hint="eastAsia" w:ascii="宋体" w:hAnsi="宋体"/>
                <w:kern w:val="0"/>
                <w:szCs w:val="21"/>
              </w:rPr>
              <w:t>21</w:t>
            </w:r>
          </w:p>
        </w:tc>
        <w:tc>
          <w:tcPr>
            <w:tcW w:w="2121" w:type="dxa"/>
            <w:tcBorders>
              <w:top w:val="single" w:color="auto" w:sz="4" w:space="0"/>
            </w:tcBorders>
            <w:vAlign w:val="center"/>
          </w:tcPr>
          <w:p w14:paraId="5423CA72">
            <w:pPr>
              <w:snapToGrid w:val="0"/>
              <w:spacing w:line="400" w:lineRule="exact"/>
              <w:jc w:val="center"/>
              <w:rPr>
                <w:rFonts w:hint="eastAsia" w:ascii="宋体" w:hAnsi="宋体"/>
                <w:kern w:val="0"/>
                <w:szCs w:val="21"/>
              </w:rPr>
            </w:pPr>
            <w:r>
              <w:rPr>
                <w:rFonts w:hint="eastAsia" w:ascii="宋体" w:hAnsi="宋体"/>
                <w:kern w:val="0"/>
                <w:szCs w:val="21"/>
              </w:rPr>
              <w:t>竞争性比选</w:t>
            </w:r>
            <w:r>
              <w:rPr>
                <w:rFonts w:ascii="宋体" w:hAnsi="宋体"/>
                <w:kern w:val="0"/>
                <w:szCs w:val="21"/>
              </w:rPr>
              <w:t>文件澄清发出的</w:t>
            </w:r>
            <w:r>
              <w:rPr>
                <w:rFonts w:hint="eastAsia" w:ascii="宋体" w:hAnsi="宋体"/>
                <w:kern w:val="0"/>
                <w:szCs w:val="21"/>
              </w:rPr>
              <w:t>形式和</w:t>
            </w:r>
            <w:r>
              <w:rPr>
                <w:rFonts w:ascii="宋体" w:hAnsi="宋体"/>
                <w:kern w:val="0"/>
                <w:szCs w:val="21"/>
              </w:rPr>
              <w:t>时间</w:t>
            </w:r>
          </w:p>
        </w:tc>
        <w:tc>
          <w:tcPr>
            <w:tcW w:w="7125" w:type="dxa"/>
            <w:vAlign w:val="center"/>
          </w:tcPr>
          <w:p w14:paraId="13489910">
            <w:pPr>
              <w:snapToGrid w:val="0"/>
              <w:spacing w:line="400" w:lineRule="exact"/>
              <w:ind w:firstLine="420" w:firstLineChars="200"/>
              <w:rPr>
                <w:rFonts w:hint="eastAsia" w:ascii="宋体" w:hAnsi="宋体"/>
                <w:snapToGrid w:val="0"/>
                <w:color w:val="auto"/>
                <w:kern w:val="0"/>
                <w:szCs w:val="21"/>
              </w:rPr>
            </w:pPr>
            <w:r>
              <w:rPr>
                <w:rFonts w:hint="eastAsia" w:ascii="宋体" w:hAnsi="宋体"/>
                <w:color w:val="auto"/>
                <w:szCs w:val="21"/>
              </w:rPr>
              <w:t>比选人应在比选公告规定的时间前</w:t>
            </w:r>
            <w:r>
              <w:rPr>
                <w:rFonts w:ascii="宋体" w:hAnsi="宋体"/>
                <w:color w:val="auto"/>
                <w:szCs w:val="21"/>
              </w:rPr>
              <w:t>，</w:t>
            </w:r>
            <w:r>
              <w:rPr>
                <w:rFonts w:hint="eastAsia" w:ascii="宋体" w:hAnsi="宋体"/>
                <w:color w:val="auto"/>
                <w:kern w:val="0"/>
                <w:szCs w:val="21"/>
              </w:rPr>
              <w:t>在</w:t>
            </w:r>
            <w:r>
              <w:rPr>
                <w:rFonts w:hint="eastAsia" w:ascii="宋体" w:hAnsi="宋体" w:eastAsia="宋体" w:cs="宋体"/>
                <w:snapToGrid w:val="0"/>
                <w:color w:val="auto"/>
                <w:kern w:val="0"/>
                <w:szCs w:val="21"/>
                <w:highlight w:val="none"/>
                <w:u w:val="single"/>
              </w:rPr>
              <w:fldChar w:fldCharType="begin"/>
            </w:r>
            <w:r>
              <w:rPr>
                <w:rFonts w:hint="eastAsia" w:ascii="宋体" w:hAnsi="宋体" w:eastAsia="宋体" w:cs="宋体"/>
                <w:snapToGrid w:val="0"/>
                <w:color w:val="auto"/>
                <w:kern w:val="0"/>
                <w:szCs w:val="21"/>
                <w:highlight w:val="none"/>
                <w:u w:val="single"/>
              </w:rPr>
              <w:instrText xml:space="preserve"> HYPERLINK "http://www.cqdjszfw.com/" </w:instrText>
            </w:r>
            <w:r>
              <w:rPr>
                <w:rFonts w:hint="eastAsia" w:ascii="宋体" w:hAnsi="宋体" w:eastAsia="宋体" w:cs="宋体"/>
                <w:snapToGrid w:val="0"/>
                <w:color w:val="auto"/>
                <w:kern w:val="0"/>
                <w:szCs w:val="21"/>
                <w:highlight w:val="none"/>
                <w:u w:val="single"/>
              </w:rPr>
              <w:fldChar w:fldCharType="separate"/>
            </w:r>
            <w:r>
              <w:rPr>
                <w:rFonts w:hint="eastAsia" w:ascii="宋体" w:hAnsi="宋体" w:eastAsia="宋体" w:cs="宋体"/>
                <w:snapToGrid w:val="0"/>
                <w:color w:val="auto"/>
                <w:kern w:val="0"/>
                <w:szCs w:val="21"/>
                <w:highlight w:val="none"/>
                <w:u w:val="single"/>
                <w:lang w:val="en-US" w:eastAsia="zh-CN"/>
              </w:rPr>
              <w:t>行采家</w:t>
            </w:r>
            <w:r>
              <w:rPr>
                <w:rFonts w:hint="eastAsia" w:ascii="宋体" w:hAnsi="宋体" w:eastAsia="宋体" w:cs="宋体"/>
                <w:snapToGrid w:val="0"/>
                <w:color w:val="auto"/>
                <w:kern w:val="0"/>
                <w:szCs w:val="21"/>
                <w:highlight w:val="none"/>
                <w:u w:val="single"/>
              </w:rPr>
              <w:t>(https://www.gec123.com/</w:t>
            </w:r>
            <w:r>
              <w:rPr>
                <w:rFonts w:hint="eastAsia" w:ascii="宋体" w:hAnsi="宋体" w:eastAsia="宋体" w:cs="宋体"/>
                <w:snapToGrid w:val="0"/>
                <w:color w:val="auto"/>
                <w:kern w:val="0"/>
                <w:szCs w:val="21"/>
                <w:highlight w:val="none"/>
                <w:u w:val="single"/>
                <w:lang w:eastAsia="zh-CN"/>
              </w:rPr>
              <w:t>）</w:t>
            </w:r>
            <w:r>
              <w:rPr>
                <w:rFonts w:hint="eastAsia" w:ascii="宋体" w:hAnsi="宋体" w:eastAsia="宋体" w:cs="宋体"/>
                <w:snapToGrid w:val="0"/>
                <w:color w:val="auto"/>
                <w:kern w:val="0"/>
                <w:szCs w:val="21"/>
                <w:highlight w:val="none"/>
                <w:u w:val="single"/>
              </w:rPr>
              <w:fldChar w:fldCharType="end"/>
            </w:r>
            <w:r>
              <w:rPr>
                <w:rFonts w:hint="eastAsia" w:ascii="宋体" w:hAnsi="宋体"/>
                <w:color w:val="auto"/>
                <w:kern w:val="0"/>
                <w:szCs w:val="21"/>
              </w:rPr>
              <w:t>发布澄清。</w:t>
            </w:r>
          </w:p>
        </w:tc>
      </w:tr>
      <w:tr w14:paraId="50FE3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4A253035">
            <w:pPr>
              <w:snapToGrid w:val="0"/>
              <w:spacing w:line="400" w:lineRule="exact"/>
              <w:jc w:val="center"/>
              <w:rPr>
                <w:rFonts w:hint="eastAsia" w:ascii="宋体" w:hAnsi="宋体"/>
                <w:kern w:val="0"/>
                <w:szCs w:val="21"/>
              </w:rPr>
            </w:pPr>
            <w:r>
              <w:rPr>
                <w:rFonts w:hint="eastAsia" w:ascii="宋体" w:hAnsi="宋体"/>
                <w:kern w:val="0"/>
                <w:szCs w:val="21"/>
              </w:rPr>
              <w:t>22</w:t>
            </w:r>
          </w:p>
        </w:tc>
        <w:tc>
          <w:tcPr>
            <w:tcW w:w="2121" w:type="dxa"/>
            <w:vAlign w:val="center"/>
          </w:tcPr>
          <w:p w14:paraId="2CC57415">
            <w:pPr>
              <w:snapToGrid w:val="0"/>
              <w:spacing w:after="12" w:afterLines="5" w:line="400" w:lineRule="exact"/>
              <w:jc w:val="center"/>
              <w:rPr>
                <w:rFonts w:hint="eastAsia" w:ascii="宋体" w:hAnsi="宋体"/>
                <w:kern w:val="0"/>
                <w:szCs w:val="21"/>
              </w:rPr>
            </w:pPr>
            <w:r>
              <w:rPr>
                <w:rFonts w:hint="eastAsia" w:ascii="宋体" w:hAnsi="宋体"/>
                <w:kern w:val="0"/>
                <w:szCs w:val="21"/>
              </w:rPr>
              <w:t>竞争性比选</w:t>
            </w:r>
            <w:r>
              <w:rPr>
                <w:rFonts w:ascii="宋体" w:hAnsi="宋体"/>
                <w:kern w:val="0"/>
                <w:szCs w:val="21"/>
              </w:rPr>
              <w:t>文件修改发出的形式</w:t>
            </w:r>
            <w:r>
              <w:rPr>
                <w:rFonts w:hint="eastAsia" w:ascii="宋体" w:hAnsi="宋体"/>
                <w:kern w:val="0"/>
                <w:szCs w:val="21"/>
              </w:rPr>
              <w:t>和</w:t>
            </w:r>
            <w:r>
              <w:rPr>
                <w:rFonts w:ascii="宋体" w:hAnsi="宋体"/>
                <w:kern w:val="0"/>
                <w:szCs w:val="21"/>
              </w:rPr>
              <w:t>时间</w:t>
            </w:r>
          </w:p>
        </w:tc>
        <w:tc>
          <w:tcPr>
            <w:tcW w:w="7125" w:type="dxa"/>
            <w:vAlign w:val="center"/>
          </w:tcPr>
          <w:p w14:paraId="28115BBC">
            <w:pPr>
              <w:snapToGrid w:val="0"/>
              <w:spacing w:line="400" w:lineRule="exact"/>
              <w:ind w:firstLine="420" w:firstLineChars="200"/>
              <w:rPr>
                <w:rFonts w:hint="eastAsia" w:ascii="宋体" w:hAnsi="宋体"/>
                <w:color w:val="auto"/>
                <w:szCs w:val="21"/>
              </w:rPr>
            </w:pPr>
            <w:r>
              <w:rPr>
                <w:rFonts w:hint="eastAsia" w:ascii="宋体" w:hAnsi="宋体"/>
                <w:snapToGrid w:val="0"/>
                <w:color w:val="auto"/>
                <w:kern w:val="0"/>
                <w:szCs w:val="21"/>
              </w:rPr>
              <w:t>比选人应在比选公告规定的时间前</w:t>
            </w:r>
            <w:r>
              <w:rPr>
                <w:rFonts w:ascii="宋体" w:hAnsi="宋体"/>
                <w:snapToGrid w:val="0"/>
                <w:color w:val="auto"/>
                <w:kern w:val="0"/>
                <w:szCs w:val="21"/>
              </w:rPr>
              <w:t>，</w:t>
            </w:r>
            <w:r>
              <w:rPr>
                <w:rFonts w:hint="eastAsia" w:ascii="宋体" w:hAnsi="宋体"/>
                <w:snapToGrid w:val="0"/>
                <w:color w:val="auto"/>
                <w:kern w:val="0"/>
                <w:szCs w:val="21"/>
              </w:rPr>
              <w:t>在</w:t>
            </w:r>
            <w:r>
              <w:rPr>
                <w:rFonts w:hint="eastAsia" w:ascii="宋体" w:hAnsi="宋体" w:eastAsia="宋体" w:cs="宋体"/>
                <w:snapToGrid w:val="0"/>
                <w:color w:val="auto"/>
                <w:kern w:val="0"/>
                <w:szCs w:val="21"/>
                <w:highlight w:val="none"/>
                <w:u w:val="single"/>
              </w:rPr>
              <w:fldChar w:fldCharType="begin"/>
            </w:r>
            <w:r>
              <w:rPr>
                <w:rFonts w:hint="eastAsia" w:ascii="宋体" w:hAnsi="宋体" w:eastAsia="宋体" w:cs="宋体"/>
                <w:snapToGrid w:val="0"/>
                <w:color w:val="auto"/>
                <w:kern w:val="0"/>
                <w:szCs w:val="21"/>
                <w:highlight w:val="none"/>
                <w:u w:val="single"/>
              </w:rPr>
              <w:instrText xml:space="preserve"> HYPERLINK "http://www.cqdjszfw.com/" </w:instrText>
            </w:r>
            <w:r>
              <w:rPr>
                <w:rFonts w:hint="eastAsia" w:ascii="宋体" w:hAnsi="宋体" w:eastAsia="宋体" w:cs="宋体"/>
                <w:snapToGrid w:val="0"/>
                <w:color w:val="auto"/>
                <w:kern w:val="0"/>
                <w:szCs w:val="21"/>
                <w:highlight w:val="none"/>
                <w:u w:val="single"/>
              </w:rPr>
              <w:fldChar w:fldCharType="separate"/>
            </w:r>
            <w:r>
              <w:rPr>
                <w:rFonts w:hint="eastAsia" w:ascii="宋体" w:hAnsi="宋体" w:eastAsia="宋体" w:cs="宋体"/>
                <w:snapToGrid w:val="0"/>
                <w:color w:val="auto"/>
                <w:kern w:val="0"/>
                <w:szCs w:val="21"/>
                <w:highlight w:val="none"/>
                <w:u w:val="single"/>
                <w:lang w:val="en-US" w:eastAsia="zh-CN"/>
              </w:rPr>
              <w:t>行采家</w:t>
            </w:r>
            <w:r>
              <w:rPr>
                <w:rFonts w:hint="eastAsia" w:ascii="宋体" w:hAnsi="宋体" w:eastAsia="宋体" w:cs="宋体"/>
                <w:snapToGrid w:val="0"/>
                <w:color w:val="auto"/>
                <w:kern w:val="0"/>
                <w:szCs w:val="21"/>
                <w:highlight w:val="none"/>
                <w:u w:val="single"/>
              </w:rPr>
              <w:t>(https://www.gec123.com/</w:t>
            </w:r>
            <w:r>
              <w:rPr>
                <w:rFonts w:hint="eastAsia" w:ascii="宋体" w:hAnsi="宋体" w:eastAsia="宋体" w:cs="宋体"/>
                <w:snapToGrid w:val="0"/>
                <w:color w:val="auto"/>
                <w:kern w:val="0"/>
                <w:szCs w:val="21"/>
                <w:highlight w:val="none"/>
                <w:u w:val="single"/>
                <w:lang w:eastAsia="zh-CN"/>
              </w:rPr>
              <w:t>）</w:t>
            </w:r>
            <w:r>
              <w:rPr>
                <w:rFonts w:hint="eastAsia" w:ascii="宋体" w:hAnsi="宋体" w:eastAsia="宋体" w:cs="宋体"/>
                <w:snapToGrid w:val="0"/>
                <w:color w:val="auto"/>
                <w:kern w:val="0"/>
                <w:szCs w:val="21"/>
                <w:highlight w:val="none"/>
                <w:u w:val="single"/>
              </w:rPr>
              <w:fldChar w:fldCharType="end"/>
            </w:r>
            <w:r>
              <w:rPr>
                <w:rFonts w:hint="eastAsia" w:ascii="宋体" w:hAnsi="宋体"/>
                <w:snapToGrid w:val="0"/>
                <w:color w:val="auto"/>
                <w:kern w:val="0"/>
                <w:szCs w:val="21"/>
              </w:rPr>
              <w:t>发布修改。</w:t>
            </w:r>
          </w:p>
        </w:tc>
      </w:tr>
      <w:tr w14:paraId="229F07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AABE964">
            <w:pPr>
              <w:snapToGrid w:val="0"/>
              <w:spacing w:line="400" w:lineRule="exact"/>
              <w:jc w:val="center"/>
              <w:rPr>
                <w:rFonts w:hint="eastAsia" w:ascii="宋体" w:hAnsi="宋体"/>
                <w:kern w:val="0"/>
                <w:szCs w:val="21"/>
              </w:rPr>
            </w:pPr>
            <w:r>
              <w:rPr>
                <w:rFonts w:hint="eastAsia" w:ascii="宋体" w:hAnsi="宋体"/>
                <w:kern w:val="0"/>
                <w:szCs w:val="21"/>
              </w:rPr>
              <w:t>23</w:t>
            </w:r>
          </w:p>
        </w:tc>
        <w:tc>
          <w:tcPr>
            <w:tcW w:w="2121" w:type="dxa"/>
            <w:vAlign w:val="center"/>
          </w:tcPr>
          <w:p w14:paraId="1F1BB642">
            <w:pPr>
              <w:snapToGrid w:val="0"/>
              <w:spacing w:line="400" w:lineRule="exact"/>
              <w:jc w:val="center"/>
              <w:rPr>
                <w:rFonts w:hint="eastAsia" w:ascii="宋体" w:hAnsi="宋体"/>
                <w:kern w:val="0"/>
                <w:szCs w:val="21"/>
              </w:rPr>
            </w:pPr>
            <w:r>
              <w:rPr>
                <w:rFonts w:hint="eastAsia" w:ascii="宋体" w:hAnsi="宋体"/>
                <w:kern w:val="0"/>
                <w:szCs w:val="21"/>
              </w:rPr>
              <w:t>竞选人</w:t>
            </w:r>
            <w:r>
              <w:rPr>
                <w:rFonts w:ascii="宋体" w:hAnsi="宋体"/>
                <w:kern w:val="0"/>
                <w:szCs w:val="21"/>
              </w:rPr>
              <w:t>对</w:t>
            </w:r>
            <w:r>
              <w:rPr>
                <w:rFonts w:hint="eastAsia" w:ascii="宋体" w:hAnsi="宋体"/>
                <w:kern w:val="0"/>
                <w:szCs w:val="21"/>
              </w:rPr>
              <w:t>竞争性比选</w:t>
            </w:r>
            <w:r>
              <w:rPr>
                <w:rFonts w:ascii="宋体" w:hAnsi="宋体"/>
                <w:kern w:val="0"/>
                <w:szCs w:val="21"/>
              </w:rPr>
              <w:t>文件及澄清修改提出异议的</w:t>
            </w:r>
            <w:r>
              <w:rPr>
                <w:rFonts w:hint="eastAsia" w:ascii="宋体" w:hAnsi="宋体"/>
                <w:kern w:val="0"/>
                <w:szCs w:val="21"/>
              </w:rPr>
              <w:t>形式和时间</w:t>
            </w:r>
          </w:p>
        </w:tc>
        <w:tc>
          <w:tcPr>
            <w:tcW w:w="7125" w:type="dxa"/>
            <w:vAlign w:val="center"/>
          </w:tcPr>
          <w:p w14:paraId="1A6DDD34">
            <w:pPr>
              <w:snapToGri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竞选人</w:t>
            </w:r>
            <w:r>
              <w:rPr>
                <w:rFonts w:ascii="宋体" w:hAnsi="宋体"/>
                <w:snapToGrid w:val="0"/>
                <w:kern w:val="0"/>
                <w:szCs w:val="21"/>
              </w:rPr>
              <w:t>对</w:t>
            </w:r>
            <w:r>
              <w:rPr>
                <w:rFonts w:hint="eastAsia" w:ascii="宋体" w:hAnsi="宋体"/>
                <w:snapToGrid w:val="0"/>
                <w:kern w:val="0"/>
                <w:szCs w:val="21"/>
              </w:rPr>
              <w:t>竞争性比选</w:t>
            </w:r>
            <w:r>
              <w:rPr>
                <w:rFonts w:ascii="宋体" w:hAnsi="宋体"/>
                <w:snapToGrid w:val="0"/>
                <w:kern w:val="0"/>
                <w:szCs w:val="21"/>
              </w:rPr>
              <w:t>文件和</w:t>
            </w:r>
            <w:r>
              <w:rPr>
                <w:rFonts w:hint="eastAsia" w:ascii="宋体" w:hAnsi="宋体"/>
                <w:snapToGrid w:val="0"/>
                <w:kern w:val="0"/>
                <w:szCs w:val="21"/>
              </w:rPr>
              <w:t>澄清修改</w:t>
            </w:r>
            <w:r>
              <w:rPr>
                <w:rFonts w:ascii="宋体" w:hAnsi="宋体"/>
                <w:snapToGrid w:val="0"/>
                <w:kern w:val="0"/>
                <w:szCs w:val="21"/>
              </w:rPr>
              <w:t>有异议的，应当在</w:t>
            </w:r>
            <w:r>
              <w:rPr>
                <w:rFonts w:hint="eastAsia" w:ascii="宋体" w:hAnsi="宋体"/>
                <w:snapToGrid w:val="0"/>
                <w:kern w:val="0"/>
                <w:szCs w:val="21"/>
              </w:rPr>
              <w:t>比选公告规定的时间前</w:t>
            </w:r>
            <w:r>
              <w:rPr>
                <w:rFonts w:ascii="宋体" w:hAnsi="宋体"/>
                <w:snapToGrid w:val="0"/>
                <w:kern w:val="0"/>
                <w:szCs w:val="21"/>
              </w:rPr>
              <w:t>，</w:t>
            </w:r>
            <w:r>
              <w:rPr>
                <w:rFonts w:hint="eastAsia" w:ascii="宋体" w:hAnsi="宋体"/>
                <w:snapToGrid w:val="0"/>
                <w:kern w:val="0"/>
                <w:szCs w:val="21"/>
              </w:rPr>
              <w:t>通过书面或邮件形式向比选人或比选代理机构提出。</w:t>
            </w:r>
          </w:p>
        </w:tc>
      </w:tr>
      <w:tr w14:paraId="5C67A4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3E4176E5">
            <w:pPr>
              <w:snapToGrid w:val="0"/>
              <w:spacing w:line="400" w:lineRule="exact"/>
              <w:jc w:val="center"/>
              <w:rPr>
                <w:rFonts w:hint="eastAsia" w:ascii="宋体" w:hAnsi="宋体"/>
                <w:kern w:val="0"/>
                <w:szCs w:val="21"/>
              </w:rPr>
            </w:pPr>
            <w:r>
              <w:rPr>
                <w:rFonts w:hint="eastAsia" w:ascii="宋体" w:hAnsi="宋体"/>
                <w:kern w:val="0"/>
                <w:szCs w:val="21"/>
              </w:rPr>
              <w:t>24</w:t>
            </w:r>
          </w:p>
        </w:tc>
        <w:tc>
          <w:tcPr>
            <w:tcW w:w="2121" w:type="dxa"/>
            <w:vAlign w:val="center"/>
          </w:tcPr>
          <w:p w14:paraId="51A353DD">
            <w:pPr>
              <w:snapToGrid w:val="0"/>
              <w:spacing w:line="400" w:lineRule="exact"/>
              <w:jc w:val="center"/>
              <w:rPr>
                <w:rFonts w:hint="eastAsia" w:ascii="宋体" w:hAnsi="宋体"/>
                <w:kern w:val="0"/>
                <w:szCs w:val="21"/>
              </w:rPr>
            </w:pPr>
            <w:r>
              <w:rPr>
                <w:rFonts w:ascii="宋体" w:hAnsi="宋体"/>
                <w:kern w:val="0"/>
                <w:szCs w:val="21"/>
              </w:rPr>
              <w:t>构成</w:t>
            </w:r>
            <w:r>
              <w:rPr>
                <w:rFonts w:hint="eastAsia" w:ascii="宋体" w:hAnsi="宋体"/>
                <w:kern w:val="0"/>
                <w:szCs w:val="21"/>
              </w:rPr>
              <w:t>竞选</w:t>
            </w:r>
            <w:r>
              <w:rPr>
                <w:rFonts w:ascii="宋体" w:hAnsi="宋体"/>
                <w:kern w:val="0"/>
                <w:szCs w:val="21"/>
              </w:rPr>
              <w:t>文件的其他</w:t>
            </w:r>
            <w:r>
              <w:rPr>
                <w:rFonts w:hint="eastAsia" w:ascii="宋体" w:hAnsi="宋体"/>
                <w:kern w:val="0"/>
                <w:szCs w:val="21"/>
              </w:rPr>
              <w:t>资</w:t>
            </w:r>
            <w:r>
              <w:rPr>
                <w:rFonts w:ascii="宋体" w:hAnsi="宋体"/>
                <w:kern w:val="0"/>
                <w:szCs w:val="21"/>
              </w:rPr>
              <w:t>料</w:t>
            </w:r>
          </w:p>
        </w:tc>
        <w:tc>
          <w:tcPr>
            <w:tcW w:w="7125" w:type="dxa"/>
            <w:vAlign w:val="center"/>
          </w:tcPr>
          <w:p w14:paraId="4DB363C5">
            <w:pPr>
              <w:snapToGrid w:val="0"/>
              <w:spacing w:line="400" w:lineRule="exact"/>
              <w:ind w:firstLine="420" w:firstLineChars="200"/>
              <w:rPr>
                <w:rFonts w:hint="eastAsia" w:ascii="宋体" w:hAnsi="宋体"/>
                <w:szCs w:val="21"/>
              </w:rPr>
            </w:pPr>
            <w:r>
              <w:rPr>
                <w:rFonts w:hint="eastAsia" w:ascii="宋体" w:hAnsi="宋体"/>
                <w:szCs w:val="21"/>
              </w:rPr>
              <w:t>竞选人</w:t>
            </w:r>
            <w:r>
              <w:rPr>
                <w:rFonts w:ascii="宋体" w:hAnsi="宋体"/>
                <w:szCs w:val="21"/>
              </w:rPr>
              <w:t>的书面澄清、说明和补正（但不得改变</w:t>
            </w:r>
            <w:r>
              <w:rPr>
                <w:rFonts w:hint="eastAsia" w:ascii="宋体" w:hAnsi="宋体"/>
                <w:szCs w:val="21"/>
              </w:rPr>
              <w:t>竞选</w:t>
            </w:r>
            <w:r>
              <w:rPr>
                <w:rFonts w:ascii="宋体" w:hAnsi="宋体"/>
                <w:szCs w:val="21"/>
              </w:rPr>
              <w:t>文件的实质性内容）</w:t>
            </w:r>
          </w:p>
        </w:tc>
      </w:tr>
      <w:tr w14:paraId="509E5B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758EDCC">
            <w:pPr>
              <w:snapToGrid w:val="0"/>
              <w:spacing w:line="400" w:lineRule="exact"/>
              <w:jc w:val="center"/>
              <w:rPr>
                <w:rFonts w:hint="eastAsia" w:ascii="宋体" w:hAnsi="宋体"/>
                <w:kern w:val="0"/>
                <w:szCs w:val="21"/>
              </w:rPr>
            </w:pPr>
            <w:r>
              <w:rPr>
                <w:rFonts w:hint="eastAsia" w:ascii="宋体" w:hAnsi="宋体"/>
                <w:kern w:val="0"/>
                <w:szCs w:val="21"/>
              </w:rPr>
              <w:t>25</w:t>
            </w:r>
          </w:p>
        </w:tc>
        <w:tc>
          <w:tcPr>
            <w:tcW w:w="2121" w:type="dxa"/>
            <w:vAlign w:val="center"/>
          </w:tcPr>
          <w:p w14:paraId="18DE3E94">
            <w:pPr>
              <w:snapToGrid w:val="0"/>
              <w:spacing w:line="400" w:lineRule="exact"/>
              <w:jc w:val="center"/>
              <w:rPr>
                <w:rFonts w:hint="eastAsia" w:ascii="宋体" w:hAnsi="宋体"/>
                <w:kern w:val="0"/>
                <w:szCs w:val="21"/>
              </w:rPr>
            </w:pPr>
            <w:r>
              <w:rPr>
                <w:rFonts w:ascii="宋体" w:hAnsi="宋体"/>
                <w:kern w:val="0"/>
                <w:szCs w:val="21"/>
              </w:rPr>
              <w:t>增值税税金的计算方法</w:t>
            </w:r>
          </w:p>
        </w:tc>
        <w:tc>
          <w:tcPr>
            <w:tcW w:w="7125" w:type="dxa"/>
            <w:vAlign w:val="center"/>
          </w:tcPr>
          <w:p w14:paraId="3353BEC4">
            <w:pPr>
              <w:snapToGrid w:val="0"/>
              <w:spacing w:line="400" w:lineRule="exact"/>
              <w:ind w:firstLine="420" w:firstLineChars="200"/>
              <w:rPr>
                <w:rFonts w:hint="eastAsia" w:ascii="宋体" w:hAnsi="宋体"/>
                <w:szCs w:val="21"/>
              </w:rPr>
            </w:pPr>
            <w:r>
              <w:rPr>
                <w:rFonts w:hint="eastAsia" w:ascii="宋体" w:hAnsi="宋体"/>
                <w:szCs w:val="21"/>
              </w:rPr>
              <w:t>一般计税法</w:t>
            </w:r>
          </w:p>
        </w:tc>
      </w:tr>
      <w:tr w14:paraId="63B192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A496DEC">
            <w:pPr>
              <w:snapToGrid w:val="0"/>
              <w:spacing w:line="400" w:lineRule="exact"/>
              <w:jc w:val="center"/>
              <w:rPr>
                <w:rFonts w:hint="eastAsia" w:ascii="宋体" w:hAnsi="宋体"/>
                <w:kern w:val="0"/>
                <w:szCs w:val="21"/>
              </w:rPr>
            </w:pPr>
            <w:r>
              <w:rPr>
                <w:rFonts w:hint="eastAsia" w:ascii="宋体" w:hAnsi="宋体"/>
                <w:kern w:val="0"/>
                <w:szCs w:val="21"/>
              </w:rPr>
              <w:t>26</w:t>
            </w:r>
          </w:p>
        </w:tc>
        <w:tc>
          <w:tcPr>
            <w:tcW w:w="2121" w:type="dxa"/>
            <w:vAlign w:val="center"/>
          </w:tcPr>
          <w:p w14:paraId="36981548">
            <w:pPr>
              <w:snapToGrid w:val="0"/>
              <w:spacing w:line="400" w:lineRule="exact"/>
              <w:jc w:val="center"/>
              <w:rPr>
                <w:rFonts w:hint="eastAsia" w:ascii="宋体" w:hAnsi="宋体"/>
                <w:kern w:val="0"/>
                <w:szCs w:val="21"/>
              </w:rPr>
            </w:pPr>
            <w:r>
              <w:rPr>
                <w:rFonts w:hint="eastAsia" w:ascii="宋体" w:hAnsi="宋体"/>
                <w:kern w:val="0"/>
                <w:szCs w:val="21"/>
                <w:highlight w:val="none"/>
              </w:rPr>
              <w:t>报价方式</w:t>
            </w:r>
          </w:p>
        </w:tc>
        <w:tc>
          <w:tcPr>
            <w:tcW w:w="7125" w:type="dxa"/>
            <w:vAlign w:val="center"/>
          </w:tcPr>
          <w:p w14:paraId="0FAF1E44">
            <w:pPr>
              <w:spacing w:line="360" w:lineRule="auto"/>
              <w:ind w:firstLine="420" w:firstLineChars="200"/>
              <w:jc w:val="left"/>
              <w:rPr>
                <w:rFonts w:ascii="宋体" w:hAnsi="宋体"/>
                <w:szCs w:val="21"/>
                <w:u w:val="single"/>
              </w:rPr>
            </w:pPr>
            <w:r>
              <w:rPr>
                <w:rFonts w:ascii="宋体" w:hAnsi="宋体"/>
                <w:szCs w:val="21"/>
              </w:rPr>
              <w:t>1.</w:t>
            </w:r>
            <w:r>
              <w:rPr>
                <w:rFonts w:hint="eastAsia" w:ascii="宋体" w:hAnsi="宋体"/>
                <w:szCs w:val="21"/>
                <w:lang w:val="en-US" w:eastAsia="zh-CN"/>
              </w:rPr>
              <w:t>本项目为包干价合同，所报费用</w:t>
            </w:r>
            <w:r>
              <w:rPr>
                <w:rFonts w:hint="eastAsia" w:ascii="宋体" w:hAnsi="宋体"/>
                <w:szCs w:val="21"/>
                <w:u w:val="single"/>
              </w:rPr>
              <w:t>包括但不限于为实施和完成合同工程所需的人工费、材料</w:t>
            </w:r>
            <w:r>
              <w:rPr>
                <w:rFonts w:hint="eastAsia" w:ascii="宋体" w:hAnsi="宋体"/>
                <w:szCs w:val="21"/>
                <w:u w:val="single"/>
                <w:lang w:eastAsia="zh-CN"/>
              </w:rPr>
              <w:t>（</w:t>
            </w:r>
            <w:r>
              <w:rPr>
                <w:rFonts w:hint="eastAsia" w:ascii="宋体" w:hAnsi="宋体"/>
                <w:szCs w:val="21"/>
                <w:u w:val="single"/>
                <w:lang w:val="en-US" w:eastAsia="zh-CN"/>
              </w:rPr>
              <w:t>设备）</w:t>
            </w:r>
            <w:r>
              <w:rPr>
                <w:rFonts w:hint="eastAsia" w:ascii="宋体" w:hAnsi="宋体"/>
                <w:szCs w:val="21"/>
                <w:u w:val="single"/>
              </w:rPr>
              <w:t>费、施工机具使用费、</w:t>
            </w:r>
            <w:r>
              <w:rPr>
                <w:rFonts w:hint="eastAsia" w:ascii="宋体" w:hAnsi="宋体"/>
                <w:szCs w:val="21"/>
                <w:u w:val="single"/>
                <w:lang w:val="en-US" w:eastAsia="zh-CN"/>
              </w:rPr>
              <w:t>高空作业费、</w:t>
            </w:r>
            <w:r>
              <w:rPr>
                <w:rFonts w:hint="eastAsia" w:ascii="宋体" w:hAnsi="宋体"/>
                <w:szCs w:val="21"/>
                <w:u w:val="single"/>
              </w:rPr>
              <w:t>企业管理费、利润、风险费、施工技术措施项目费、施工组织措施项目费、总承包服务费、规费和税金及缺陷修复等</w:t>
            </w:r>
            <w:r>
              <w:rPr>
                <w:rFonts w:hint="eastAsia" w:ascii="宋体" w:hAnsi="宋体"/>
                <w:szCs w:val="21"/>
                <w:u w:val="single"/>
                <w:lang w:val="en-US" w:eastAsia="zh-CN"/>
              </w:rPr>
              <w:t>全部</w:t>
            </w:r>
            <w:r>
              <w:rPr>
                <w:rFonts w:hint="eastAsia" w:ascii="宋体" w:hAnsi="宋体"/>
                <w:szCs w:val="21"/>
                <w:u w:val="single"/>
              </w:rPr>
              <w:t>费用，以及市场价格波动引起的调整约定范围内的市场价格波动风险、政策性文件规定的各项应有费用、</w:t>
            </w:r>
            <w:r>
              <w:rPr>
                <w:rFonts w:hint="eastAsia" w:ascii="宋体" w:hAnsi="宋体"/>
                <w:szCs w:val="21"/>
                <w:u w:val="single"/>
                <w:lang w:val="en-US" w:eastAsia="zh-CN"/>
              </w:rPr>
              <w:t>比选</w:t>
            </w:r>
            <w:r>
              <w:rPr>
                <w:rFonts w:hint="eastAsia" w:ascii="宋体" w:hAnsi="宋体"/>
                <w:szCs w:val="21"/>
                <w:u w:val="single"/>
              </w:rPr>
              <w:t>文件和合同明示或暗示的应由承包人承担的所有责任、义务和风险等所需的费用</w:t>
            </w:r>
            <w:r>
              <w:rPr>
                <w:rFonts w:hint="eastAsia" w:ascii="宋体" w:hAnsi="宋体"/>
                <w:szCs w:val="21"/>
              </w:rPr>
              <w:t>。</w:t>
            </w:r>
          </w:p>
          <w:p w14:paraId="281F030F">
            <w:pPr>
              <w:spacing w:line="360" w:lineRule="auto"/>
              <w:ind w:firstLine="420" w:firstLineChars="200"/>
              <w:jc w:val="left"/>
              <w:rPr>
                <w:rFonts w:ascii="宋体" w:hAnsi="宋体"/>
                <w:szCs w:val="21"/>
                <w:u w:val="single"/>
              </w:rPr>
            </w:pPr>
            <w:r>
              <w:rPr>
                <w:rFonts w:hint="eastAsia" w:ascii="宋体" w:hAnsi="宋体"/>
                <w:szCs w:val="21"/>
              </w:rPr>
              <w:t>风险费用的计算方法：</w:t>
            </w:r>
            <w:r>
              <w:rPr>
                <w:rFonts w:hint="eastAsia" w:ascii="宋体" w:hAnsi="宋体"/>
                <w:szCs w:val="21"/>
                <w:u w:val="single"/>
              </w:rPr>
              <w:t>由承包人自行考虑并计入签约合同价格中，包干使用</w:t>
            </w:r>
            <w:r>
              <w:rPr>
                <w:rFonts w:hint="eastAsia" w:ascii="宋体" w:hAnsi="宋体"/>
                <w:szCs w:val="21"/>
              </w:rPr>
              <w:t>。</w:t>
            </w:r>
          </w:p>
          <w:p w14:paraId="772FD2E7">
            <w:pPr>
              <w:spacing w:line="360" w:lineRule="auto"/>
              <w:ind w:firstLine="420" w:firstLineChars="200"/>
              <w:jc w:val="left"/>
              <w:rPr>
                <w:rFonts w:hint="eastAsia" w:ascii="宋体" w:hAnsi="宋体" w:eastAsia="宋体" w:cs="Times New Roman"/>
                <w:szCs w:val="21"/>
              </w:rPr>
            </w:pPr>
            <w:r>
              <w:rPr>
                <w:rFonts w:hint="eastAsia" w:ascii="宋体" w:hAnsi="宋体"/>
                <w:szCs w:val="21"/>
              </w:rPr>
              <w:t>风险范围以</w:t>
            </w:r>
            <w:r>
              <w:rPr>
                <w:rFonts w:hint="eastAsia" w:ascii="宋体" w:hAnsi="宋体" w:eastAsia="宋体" w:cs="Times New Roman"/>
                <w:szCs w:val="21"/>
              </w:rPr>
              <w:t>外合同价格的调整方法：</w:t>
            </w:r>
            <w:r>
              <w:rPr>
                <w:rFonts w:hint="eastAsia" w:ascii="宋体" w:hAnsi="宋体" w:eastAsia="宋体" w:cs="Times New Roman"/>
                <w:szCs w:val="21"/>
                <w:lang w:val="en-US" w:eastAsia="zh-CN"/>
              </w:rPr>
              <w:t>不调整</w:t>
            </w:r>
            <w:r>
              <w:rPr>
                <w:rFonts w:hint="eastAsia" w:ascii="宋体" w:hAnsi="宋体" w:eastAsia="宋体" w:cs="Times New Roman"/>
                <w:szCs w:val="21"/>
              </w:rPr>
              <w:t>。</w:t>
            </w:r>
          </w:p>
          <w:p w14:paraId="4E09473A">
            <w:pPr>
              <w:spacing w:line="360" w:lineRule="auto"/>
              <w:ind w:firstLine="420" w:firstLineChars="200"/>
              <w:jc w:val="left"/>
              <w:rPr>
                <w:rFonts w:hint="eastAsia" w:ascii="宋体" w:hAnsi="宋体" w:eastAsia="宋体" w:cs="Times New Roman"/>
                <w:szCs w:val="21"/>
                <w:lang w:val="en-US" w:eastAsia="zh-CN"/>
              </w:rPr>
            </w:pPr>
            <w:r>
              <w:rPr>
                <w:rFonts w:hint="eastAsia" w:ascii="宋体" w:hAnsi="宋体" w:eastAsia="宋体" w:cs="Times New Roman"/>
                <w:szCs w:val="21"/>
              </w:rPr>
              <w:t>市场价格波动是否调整合同价格的约定</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不调整。</w:t>
            </w:r>
          </w:p>
          <w:p w14:paraId="316B1D25">
            <w:pPr>
              <w:spacing w:line="360" w:lineRule="auto"/>
              <w:ind w:firstLine="420" w:firstLineChars="200"/>
              <w:jc w:val="left"/>
              <w:rPr>
                <w:rFonts w:hint="eastAsia" w:ascii="宋体" w:hAnsi="宋体" w:cs="Times New Roman"/>
                <w:szCs w:val="21"/>
                <w:lang w:val="en-US" w:eastAsia="zh-CN"/>
              </w:rPr>
            </w:pPr>
            <w:r>
              <w:rPr>
                <w:rFonts w:hint="eastAsia" w:ascii="宋体" w:hAnsi="宋体" w:cs="Times New Roman"/>
                <w:szCs w:val="21"/>
                <w:lang w:val="en-US" w:eastAsia="zh-CN"/>
              </w:rPr>
              <w:t>本项目报价总限价为27万元，该报价包含完成本项目所有工作内容的报价且达到质量标准及</w:t>
            </w:r>
            <w:r>
              <w:rPr>
                <w:rFonts w:hint="eastAsia" w:ascii="宋体" w:hAnsi="宋体" w:cs="Times New Roman"/>
                <w:b w:val="0"/>
                <w:bCs w:val="0"/>
                <w:szCs w:val="21"/>
                <w:lang w:val="en-US" w:eastAsia="zh-CN"/>
              </w:rPr>
              <w:t>国家舞台设备质量检验检测中心提出的整改</w:t>
            </w:r>
            <w:r>
              <w:rPr>
                <w:rFonts w:hint="eastAsia" w:ascii="宋体" w:hAnsi="宋体" w:eastAsia="宋体" w:cs="Times New Roman"/>
                <w:b w:val="0"/>
                <w:bCs w:val="0"/>
                <w:szCs w:val="21"/>
                <w:lang w:val="en-US" w:eastAsia="zh-CN"/>
              </w:rPr>
              <w:t>要求</w:t>
            </w:r>
            <w:r>
              <w:rPr>
                <w:rFonts w:hint="eastAsia" w:ascii="宋体" w:hAnsi="宋体" w:cs="Times New Roman"/>
                <w:b w:val="0"/>
                <w:bCs w:val="0"/>
                <w:szCs w:val="21"/>
                <w:lang w:val="en-US" w:eastAsia="zh-CN"/>
              </w:rPr>
              <w:t>，并验收合格，</w:t>
            </w:r>
            <w:r>
              <w:rPr>
                <w:rFonts w:hint="eastAsia" w:ascii="宋体" w:hAnsi="宋体" w:cs="Times New Roman"/>
                <w:szCs w:val="21"/>
                <w:lang w:val="en-US" w:eastAsia="zh-CN"/>
              </w:rPr>
              <w:t>竞选人的竞选报价不得超过比选人给出的最高限价，否则作否决投标处理。</w:t>
            </w:r>
          </w:p>
          <w:p w14:paraId="3F3C7C96">
            <w:pPr>
              <w:spacing w:line="360" w:lineRule="auto"/>
              <w:ind w:firstLine="422" w:firstLineChars="200"/>
              <w:jc w:val="left"/>
              <w:rPr>
                <w:rFonts w:hint="eastAsia" w:ascii="宋体" w:hAnsi="宋体"/>
                <w:b/>
                <w:bCs/>
                <w:szCs w:val="21"/>
                <w:highlight w:val="none"/>
                <w:lang w:val="en-US" w:eastAsia="zh-CN"/>
              </w:rPr>
            </w:pPr>
            <w:r>
              <w:rPr>
                <w:rFonts w:hint="eastAsia" w:ascii="宋体" w:hAnsi="宋体" w:cs="Times New Roman"/>
                <w:b/>
                <w:bCs/>
                <w:szCs w:val="21"/>
                <w:highlight w:val="none"/>
                <w:lang w:val="en-US" w:eastAsia="zh-CN"/>
              </w:rPr>
              <w:t>★本项目中选人在合同签订前须向本项目造价咨询单位缴纳工程造价咨询服务费3000元整。</w:t>
            </w:r>
          </w:p>
          <w:p w14:paraId="493F64BA">
            <w:pPr>
              <w:spacing w:line="360" w:lineRule="auto"/>
              <w:ind w:firstLine="422" w:firstLineChars="200"/>
              <w:jc w:val="left"/>
              <w:rPr>
                <w:rFonts w:hint="default" w:ascii="宋体" w:hAnsi="宋体" w:eastAsia="宋体" w:cs="Times New Roman"/>
                <w:szCs w:val="21"/>
                <w:lang w:val="en-US" w:eastAsia="zh-CN"/>
              </w:rPr>
            </w:pPr>
            <w:r>
              <w:rPr>
                <w:rFonts w:hint="eastAsia" w:ascii="宋体" w:hAnsi="宋体" w:cs="Times New Roman"/>
                <w:b/>
                <w:bCs/>
                <w:szCs w:val="21"/>
                <w:highlight w:val="none"/>
                <w:lang w:val="en-US" w:eastAsia="zh-CN"/>
              </w:rPr>
              <w:t>注：若中选人交付的整改成果不能通过国家舞台设备质量检验检测中心的验收标准，需继续对本项目进行整改直至验收通过，由此产生的费用及损失均由中选人自行承担。</w:t>
            </w:r>
          </w:p>
        </w:tc>
      </w:tr>
      <w:tr w14:paraId="11C9A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61068F6">
            <w:pPr>
              <w:snapToGrid w:val="0"/>
              <w:spacing w:line="400" w:lineRule="exact"/>
              <w:jc w:val="center"/>
              <w:rPr>
                <w:rFonts w:hint="eastAsia" w:ascii="宋体" w:hAnsi="宋体"/>
                <w:kern w:val="0"/>
                <w:szCs w:val="21"/>
              </w:rPr>
            </w:pPr>
            <w:r>
              <w:rPr>
                <w:rFonts w:hint="eastAsia" w:ascii="宋体" w:hAnsi="宋体"/>
                <w:kern w:val="0"/>
                <w:szCs w:val="21"/>
              </w:rPr>
              <w:t>27</w:t>
            </w:r>
          </w:p>
        </w:tc>
        <w:tc>
          <w:tcPr>
            <w:tcW w:w="2121" w:type="dxa"/>
            <w:vAlign w:val="center"/>
          </w:tcPr>
          <w:p w14:paraId="4A276BD6">
            <w:pPr>
              <w:snapToGrid w:val="0"/>
              <w:spacing w:line="400" w:lineRule="exact"/>
              <w:jc w:val="center"/>
              <w:rPr>
                <w:rFonts w:hint="eastAsia" w:ascii="宋体" w:hAnsi="宋体"/>
                <w:kern w:val="0"/>
                <w:szCs w:val="21"/>
              </w:rPr>
            </w:pPr>
            <w:r>
              <w:rPr>
                <w:rFonts w:ascii="宋体" w:hAnsi="宋体"/>
                <w:kern w:val="0"/>
                <w:szCs w:val="21"/>
              </w:rPr>
              <w:t>投标有效期</w:t>
            </w:r>
          </w:p>
        </w:tc>
        <w:tc>
          <w:tcPr>
            <w:tcW w:w="7125" w:type="dxa"/>
            <w:vAlign w:val="center"/>
          </w:tcPr>
          <w:p w14:paraId="45BE8400">
            <w:pPr>
              <w:snapToGrid w:val="0"/>
              <w:spacing w:line="400" w:lineRule="exact"/>
              <w:ind w:firstLine="420" w:firstLineChars="200"/>
              <w:rPr>
                <w:rFonts w:hint="eastAsia" w:ascii="宋体" w:hAnsi="宋体"/>
                <w:szCs w:val="21"/>
              </w:rPr>
            </w:pPr>
            <w:r>
              <w:rPr>
                <w:rFonts w:hint="eastAsia" w:ascii="宋体" w:hAnsi="宋体"/>
                <w:szCs w:val="21"/>
                <w:u w:val="single"/>
              </w:rPr>
              <w:t>90</w:t>
            </w:r>
            <w:r>
              <w:rPr>
                <w:rFonts w:ascii="宋体" w:hAnsi="宋体"/>
                <w:szCs w:val="21"/>
              </w:rPr>
              <w:t>日历天（从提交</w:t>
            </w:r>
            <w:r>
              <w:rPr>
                <w:rFonts w:hint="eastAsia" w:ascii="宋体" w:hAnsi="宋体"/>
                <w:szCs w:val="21"/>
              </w:rPr>
              <w:t>竞选文件</w:t>
            </w:r>
            <w:r>
              <w:rPr>
                <w:rFonts w:ascii="宋体" w:hAnsi="宋体"/>
                <w:szCs w:val="21"/>
              </w:rPr>
              <w:t>截止日起计算）</w:t>
            </w:r>
          </w:p>
        </w:tc>
      </w:tr>
      <w:tr w14:paraId="0649EE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6CF82EFD">
            <w:pPr>
              <w:snapToGrid w:val="0"/>
              <w:spacing w:line="400" w:lineRule="exact"/>
              <w:jc w:val="center"/>
              <w:rPr>
                <w:rFonts w:hint="eastAsia" w:ascii="宋体" w:hAnsi="宋体"/>
                <w:kern w:val="0"/>
                <w:szCs w:val="21"/>
              </w:rPr>
            </w:pPr>
            <w:r>
              <w:rPr>
                <w:rFonts w:hint="eastAsia" w:ascii="宋体" w:hAnsi="宋体"/>
                <w:kern w:val="0"/>
                <w:szCs w:val="21"/>
              </w:rPr>
              <w:t>28</w:t>
            </w:r>
          </w:p>
        </w:tc>
        <w:tc>
          <w:tcPr>
            <w:tcW w:w="2121" w:type="dxa"/>
            <w:vAlign w:val="center"/>
          </w:tcPr>
          <w:p w14:paraId="2ADAC9B5">
            <w:pPr>
              <w:snapToGrid w:val="0"/>
              <w:spacing w:line="400" w:lineRule="exact"/>
              <w:jc w:val="center"/>
              <w:rPr>
                <w:rFonts w:hint="eastAsia" w:ascii="宋体" w:hAnsi="宋体"/>
                <w:kern w:val="0"/>
                <w:szCs w:val="21"/>
              </w:rPr>
            </w:pPr>
            <w:r>
              <w:rPr>
                <w:rFonts w:hint="eastAsia" w:ascii="宋体" w:hAnsi="宋体"/>
                <w:kern w:val="0"/>
                <w:szCs w:val="21"/>
              </w:rPr>
              <w:t>竞选</w:t>
            </w:r>
            <w:r>
              <w:rPr>
                <w:rFonts w:ascii="宋体" w:hAnsi="宋体"/>
                <w:kern w:val="0"/>
                <w:szCs w:val="21"/>
              </w:rPr>
              <w:t>保证金</w:t>
            </w:r>
          </w:p>
        </w:tc>
        <w:tc>
          <w:tcPr>
            <w:tcW w:w="7125" w:type="dxa"/>
            <w:vAlign w:val="center"/>
          </w:tcPr>
          <w:p w14:paraId="2E604ABC">
            <w:pPr>
              <w:snapToGrid w:val="0"/>
              <w:spacing w:line="400" w:lineRule="exact"/>
              <w:rPr>
                <w:rFonts w:hint="eastAsia" w:ascii="宋体" w:hAnsi="宋体" w:cs="宋体"/>
                <w:szCs w:val="21"/>
              </w:rPr>
            </w:pPr>
            <w:r>
              <w:rPr>
                <w:rFonts w:hint="eastAsia" w:ascii="宋体" w:hAnsi="宋体" w:cs="宋体"/>
                <w:szCs w:val="21"/>
              </w:rPr>
              <w:t>（一）比选保证金：</w:t>
            </w:r>
            <w:r>
              <w:rPr>
                <w:rFonts w:hint="eastAsia" w:ascii="宋体" w:hAnsi="宋体" w:cs="宋体"/>
                <w:szCs w:val="21"/>
                <w:lang w:val="en-US" w:eastAsia="zh-CN"/>
              </w:rPr>
              <w:t>4</w:t>
            </w:r>
            <w:r>
              <w:rPr>
                <w:rFonts w:hint="eastAsia" w:ascii="宋体" w:hAnsi="宋体" w:cs="宋体"/>
                <w:szCs w:val="21"/>
              </w:rPr>
              <w:t>000元整（大写：</w:t>
            </w:r>
            <w:r>
              <w:rPr>
                <w:rFonts w:hint="eastAsia" w:ascii="宋体" w:hAnsi="宋体" w:cs="宋体"/>
                <w:szCs w:val="21"/>
                <w:lang w:val="en-US" w:eastAsia="zh-CN"/>
              </w:rPr>
              <w:t>肆</w:t>
            </w:r>
            <w:r>
              <w:rPr>
                <w:rFonts w:hint="eastAsia" w:ascii="宋体" w:hAnsi="宋体" w:cs="宋体"/>
                <w:szCs w:val="21"/>
              </w:rPr>
              <w:t>仟元整）</w:t>
            </w:r>
          </w:p>
          <w:p w14:paraId="049374A9">
            <w:pPr>
              <w:snapToGrid w:val="0"/>
              <w:spacing w:line="400" w:lineRule="exact"/>
              <w:rPr>
                <w:rFonts w:hint="eastAsia" w:ascii="宋体" w:hAnsi="宋体" w:cs="宋体"/>
                <w:szCs w:val="21"/>
              </w:rPr>
            </w:pPr>
            <w:r>
              <w:rPr>
                <w:rFonts w:hint="eastAsia" w:ascii="宋体" w:hAnsi="宋体" w:cs="宋体"/>
                <w:szCs w:val="21"/>
              </w:rPr>
              <w:t>（二）保证金递交</w:t>
            </w:r>
          </w:p>
          <w:p w14:paraId="46406030">
            <w:pPr>
              <w:shd w:val="clear" w:color="auto" w:fill="auto"/>
              <w:spacing w:line="400" w:lineRule="exact"/>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①竞选人</w:t>
            </w:r>
            <w:r>
              <w:rPr>
                <w:rFonts w:hint="eastAsia" w:ascii="宋体" w:hAnsi="宋体" w:eastAsia="宋体" w:cs="宋体"/>
                <w:b w:val="0"/>
                <w:bCs/>
                <w:color w:val="auto"/>
                <w:sz w:val="21"/>
                <w:szCs w:val="21"/>
                <w:highlight w:val="none"/>
              </w:rPr>
              <w:t>应足额交纳</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保证金，并汇至所投包对应的账户，</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保证金的到账截止时间同</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截止时间。</w:t>
            </w:r>
          </w:p>
          <w:tbl>
            <w:tblPr>
              <w:tblStyle w:val="46"/>
              <w:tblW w:w="6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22"/>
              <w:gridCol w:w="5924"/>
            </w:tblGrid>
            <w:tr w14:paraId="3E797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5000" w:type="pct"/>
                  <w:gridSpan w:val="2"/>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51D0E9BE">
                  <w:pPr>
                    <w:keepNext w:val="0"/>
                    <w:keepLines w:val="0"/>
                    <w:widowControl/>
                    <w:suppressLineNumbers w:val="0"/>
                    <w:spacing w:line="188" w:lineRule="atLeast"/>
                    <w:jc w:val="left"/>
                    <w:rPr>
                      <w:rFonts w:hint="eastAsia" w:ascii="宋体" w:hAnsi="宋体" w:eastAsia="宋体" w:cs="宋体"/>
                      <w:sz w:val="18"/>
                      <w:szCs w:val="18"/>
                    </w:rPr>
                  </w:pPr>
                  <w:r>
                    <w:rPr>
                      <w:rFonts w:hint="eastAsia" w:ascii="宋体" w:hAnsi="宋体" w:eastAsia="宋体" w:cs="宋体"/>
                      <w:sz w:val="18"/>
                      <w:szCs w:val="18"/>
                    </w:rPr>
                    <w:t>  </w:t>
                  </w:r>
                  <w:r>
                    <w:rPr>
                      <w:rFonts w:hint="eastAsia" w:ascii="宋体" w:hAnsi="宋体" w:eastAsia="宋体" w:cs="宋体"/>
                      <w:sz w:val="18"/>
                      <w:szCs w:val="18"/>
                      <w:highlight w:val="none"/>
                    </w:rPr>
                    <w:t>户名:</w:t>
                  </w:r>
                  <w:r>
                    <w:rPr>
                      <w:rFonts w:hint="eastAsia" w:ascii="宋体" w:hAnsi="宋体" w:eastAsia="宋体" w:cs="宋体"/>
                      <w:color w:val="auto"/>
                      <w:sz w:val="18"/>
                      <w:szCs w:val="18"/>
                      <w:highlight w:val="none"/>
                    </w:rPr>
                    <w:t>中建投（重庆）招标代理有限公司</w:t>
                  </w:r>
                </w:p>
              </w:tc>
            </w:tr>
            <w:tr w14:paraId="7F14C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32"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19DC0959">
                  <w:pPr>
                    <w:keepNext w:val="0"/>
                    <w:keepLines w:val="0"/>
                    <w:widowControl/>
                    <w:suppressLineNumbers w:val="0"/>
                    <w:spacing w:line="188" w:lineRule="atLeast"/>
                    <w:jc w:val="center"/>
                    <w:rPr>
                      <w:rFonts w:hint="eastAsia" w:ascii="宋体" w:hAnsi="宋体" w:eastAsia="宋体" w:cs="宋体"/>
                      <w:sz w:val="18"/>
                      <w:szCs w:val="18"/>
                    </w:rPr>
                  </w:pPr>
                  <w:r>
                    <w:rPr>
                      <w:rFonts w:hint="eastAsia" w:ascii="宋体" w:hAnsi="宋体" w:eastAsia="宋体" w:cs="宋体"/>
                      <w:sz w:val="18"/>
                      <w:szCs w:val="18"/>
                    </w:rPr>
                    <w:t>分包</w:t>
                  </w:r>
                </w:p>
              </w:tc>
              <w:tc>
                <w:tcPr>
                  <w:tcW w:w="4667"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23943942">
                  <w:pPr>
                    <w:keepNext w:val="0"/>
                    <w:keepLines w:val="0"/>
                    <w:widowControl/>
                    <w:suppressLineNumbers w:val="0"/>
                    <w:spacing w:line="188" w:lineRule="atLeast"/>
                    <w:jc w:val="center"/>
                    <w:rPr>
                      <w:rFonts w:hint="eastAsia" w:ascii="宋体" w:hAnsi="宋体" w:eastAsia="宋体" w:cs="宋体"/>
                      <w:sz w:val="18"/>
                      <w:szCs w:val="18"/>
                    </w:rPr>
                  </w:pPr>
                  <w:r>
                    <w:rPr>
                      <w:rFonts w:hint="eastAsia" w:ascii="宋体" w:hAnsi="宋体" w:eastAsia="宋体" w:cs="宋体"/>
                      <w:sz w:val="18"/>
                      <w:szCs w:val="18"/>
                    </w:rPr>
                    <w:t>银行信息</w:t>
                  </w:r>
                </w:p>
              </w:tc>
            </w:tr>
            <w:tr w14:paraId="4CFF4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332"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5C349186">
                  <w:pPr>
                    <w:keepNext w:val="0"/>
                    <w:keepLines w:val="0"/>
                    <w:widowControl/>
                    <w:suppressLineNumbers w:val="0"/>
                    <w:spacing w:line="188" w:lineRule="atLeast"/>
                    <w:jc w:val="center"/>
                    <w:rPr>
                      <w:rFonts w:hint="eastAsia" w:ascii="宋体" w:hAnsi="宋体" w:eastAsia="宋体" w:cs="宋体"/>
                      <w:sz w:val="18"/>
                      <w:szCs w:val="18"/>
                      <w:lang w:eastAsia="zh-CN"/>
                    </w:rPr>
                  </w:pPr>
                  <w:r>
                    <w:rPr>
                      <w:rFonts w:hint="eastAsia" w:ascii="宋体" w:hAnsi="宋体" w:cs="宋体"/>
                      <w:sz w:val="18"/>
                      <w:szCs w:val="18"/>
                      <w:lang w:val="en-US" w:eastAsia="zh-CN"/>
                    </w:rPr>
                    <w:t xml:space="preserve">  </w:t>
                  </w:r>
                  <w:r>
                    <w:rPr>
                      <w:rFonts w:hint="eastAsia" w:ascii="宋体" w:hAnsi="宋体" w:eastAsia="宋体" w:cs="宋体"/>
                      <w:sz w:val="18"/>
                      <w:szCs w:val="18"/>
                      <w:lang w:val="en-US" w:eastAsia="zh-CN"/>
                    </w:rPr>
                    <w:t>/</w:t>
                  </w:r>
                </w:p>
              </w:tc>
              <w:tc>
                <w:tcPr>
                  <w:tcW w:w="4667"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tbl>
                  <w:tblPr>
                    <w:tblStyle w:val="46"/>
                    <w:tblW w:w="74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046"/>
                    <w:gridCol w:w="5400"/>
                  </w:tblGrid>
                  <w:tr w14:paraId="58703C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373"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775FD275">
                        <w:pPr>
                          <w:keepNext w:val="0"/>
                          <w:keepLines w:val="0"/>
                          <w:widowControl/>
                          <w:suppressLineNumbers w:val="0"/>
                          <w:spacing w:line="188" w:lineRule="atLeast"/>
                          <w:jc w:val="right"/>
                          <w:rPr>
                            <w:rFonts w:hint="eastAsia" w:ascii="宋体" w:hAnsi="宋体" w:eastAsia="宋体" w:cs="宋体"/>
                            <w:sz w:val="18"/>
                            <w:szCs w:val="18"/>
                          </w:rPr>
                        </w:pPr>
                        <w:r>
                          <w:rPr>
                            <w:rFonts w:hint="eastAsia" w:ascii="宋体" w:hAnsi="宋体" w:eastAsia="宋体" w:cs="宋体"/>
                            <w:sz w:val="18"/>
                            <w:szCs w:val="18"/>
                          </w:rPr>
                          <w:t>开户行</w:t>
                        </w:r>
                      </w:p>
                    </w:tc>
                    <w:tc>
                      <w:tcPr>
                        <w:tcW w:w="3626"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433FC94A">
                        <w:pPr>
                          <w:keepNext w:val="0"/>
                          <w:keepLines w:val="0"/>
                          <w:widowControl/>
                          <w:suppressLineNumbers w:val="0"/>
                          <w:spacing w:line="188" w:lineRule="atLeast"/>
                          <w:ind w:firstLine="360" w:firstLineChars="200"/>
                          <w:jc w:val="both"/>
                          <w:rPr>
                            <w:rFonts w:hint="eastAsia" w:ascii="宋体" w:hAnsi="宋体" w:eastAsia="宋体" w:cs="宋体"/>
                            <w:sz w:val="18"/>
                            <w:szCs w:val="18"/>
                          </w:rPr>
                        </w:pPr>
                        <w:r>
                          <w:rPr>
                            <w:rFonts w:hint="eastAsia" w:ascii="宋体" w:hAnsi="宋体" w:eastAsia="宋体" w:cs="宋体"/>
                            <w:color w:val="auto"/>
                            <w:sz w:val="18"/>
                            <w:szCs w:val="18"/>
                            <w:highlight w:val="none"/>
                          </w:rPr>
                          <w:t>中国建设银行股份有限公司重庆市分行营业部</w:t>
                        </w:r>
                      </w:p>
                    </w:tc>
                  </w:tr>
                  <w:tr w14:paraId="485A3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1373"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74555601">
                        <w:pPr>
                          <w:keepNext w:val="0"/>
                          <w:keepLines w:val="0"/>
                          <w:widowControl/>
                          <w:suppressLineNumbers w:val="0"/>
                          <w:spacing w:line="188" w:lineRule="atLeast"/>
                          <w:jc w:val="right"/>
                          <w:rPr>
                            <w:rFonts w:hint="eastAsia" w:ascii="宋体" w:hAnsi="宋体" w:eastAsia="宋体" w:cs="宋体"/>
                            <w:sz w:val="18"/>
                            <w:szCs w:val="18"/>
                          </w:rPr>
                        </w:pPr>
                        <w:r>
                          <w:rPr>
                            <w:rFonts w:hint="eastAsia" w:ascii="宋体" w:hAnsi="宋体" w:eastAsia="宋体" w:cs="宋体"/>
                            <w:sz w:val="18"/>
                            <w:szCs w:val="18"/>
                          </w:rPr>
                          <w:t>账号</w:t>
                        </w:r>
                      </w:p>
                    </w:tc>
                    <w:tc>
                      <w:tcPr>
                        <w:tcW w:w="3626" w:type="pct"/>
                        <w:tcBorders>
                          <w:top w:val="single" w:color="000000" w:sz="2" w:space="0"/>
                          <w:left w:val="single" w:color="000000" w:sz="2" w:space="0"/>
                          <w:bottom w:val="single" w:color="000000" w:sz="2" w:space="0"/>
                          <w:right w:val="single" w:color="000000" w:sz="2" w:space="0"/>
                        </w:tcBorders>
                        <w:noWrap w:val="0"/>
                        <w:tcMar>
                          <w:top w:w="0" w:type="dxa"/>
                          <w:left w:w="0" w:type="dxa"/>
                          <w:bottom w:w="0" w:type="dxa"/>
                          <w:right w:w="0" w:type="dxa"/>
                        </w:tcMar>
                        <w:vAlign w:val="center"/>
                      </w:tcPr>
                      <w:p w14:paraId="77312922">
                        <w:pPr>
                          <w:keepNext w:val="0"/>
                          <w:keepLines w:val="0"/>
                          <w:widowControl/>
                          <w:suppressLineNumbers w:val="0"/>
                          <w:spacing w:line="188" w:lineRule="atLeast"/>
                          <w:jc w:val="center"/>
                          <w:rPr>
                            <w:rFonts w:hint="eastAsia" w:ascii="宋体" w:hAnsi="宋体" w:eastAsia="宋体" w:cs="宋体"/>
                            <w:sz w:val="18"/>
                            <w:szCs w:val="18"/>
                          </w:rPr>
                        </w:pPr>
                        <w:r>
                          <w:rPr>
                            <w:rFonts w:hint="eastAsia" w:ascii="宋体" w:hAnsi="宋体" w:eastAsia="宋体" w:cs="宋体"/>
                            <w:color w:val="auto"/>
                            <w:sz w:val="18"/>
                            <w:szCs w:val="18"/>
                            <w:highlight w:val="none"/>
                          </w:rPr>
                          <w:t>50050133360009188888</w:t>
                        </w:r>
                      </w:p>
                    </w:tc>
                  </w:tr>
                </w:tbl>
                <w:p w14:paraId="06AEC2BC">
                  <w:pPr>
                    <w:jc w:val="center"/>
                    <w:rPr>
                      <w:rFonts w:hint="eastAsia" w:ascii="宋体" w:hAnsi="宋体" w:eastAsia="宋体" w:cs="宋体"/>
                      <w:sz w:val="18"/>
                      <w:szCs w:val="18"/>
                    </w:rPr>
                  </w:pPr>
                </w:p>
              </w:tc>
            </w:tr>
          </w:tbl>
          <w:p w14:paraId="76F6D905">
            <w:pPr>
              <w:shd w:val="clear" w:color="auto" w:fill="auto"/>
              <w:spacing w:line="400" w:lineRule="exact"/>
              <w:ind w:firstLine="420" w:firstLineChars="200"/>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②</w:t>
            </w:r>
            <w:r>
              <w:rPr>
                <w:rFonts w:hint="eastAsia" w:ascii="宋体" w:hAnsi="宋体" w:eastAsia="宋体" w:cs="宋体"/>
                <w:b w:val="0"/>
                <w:bCs/>
                <w:color w:val="auto"/>
                <w:sz w:val="21"/>
                <w:szCs w:val="21"/>
                <w:highlight w:val="none"/>
              </w:rPr>
              <w:t>各</w:t>
            </w:r>
            <w:r>
              <w:rPr>
                <w:rFonts w:hint="eastAsia" w:ascii="宋体" w:hAnsi="宋体" w:eastAsia="宋体" w:cs="宋体"/>
                <w:b w:val="0"/>
                <w:bCs/>
                <w:color w:val="auto"/>
                <w:sz w:val="21"/>
                <w:szCs w:val="21"/>
                <w:highlight w:val="none"/>
                <w:lang w:val="en-US" w:eastAsia="zh-CN"/>
              </w:rPr>
              <w:t>竞选人</w:t>
            </w:r>
            <w:r>
              <w:rPr>
                <w:rFonts w:hint="eastAsia" w:ascii="宋体" w:hAnsi="宋体" w:eastAsia="宋体" w:cs="宋体"/>
                <w:b w:val="0"/>
                <w:bCs/>
                <w:color w:val="auto"/>
                <w:sz w:val="21"/>
                <w:szCs w:val="21"/>
                <w:highlight w:val="none"/>
              </w:rPr>
              <w:t>在银行转账（电汇）时，须充分考虑银行转账（电汇）的时间差风险，如同城转账、异地转账或汇款、跨行转账或电汇的时间要求。</w:t>
            </w:r>
          </w:p>
          <w:p w14:paraId="431AD0EC">
            <w:pPr>
              <w:snapToGrid w:val="0"/>
              <w:spacing w:line="400" w:lineRule="exact"/>
              <w:rPr>
                <w:rFonts w:hint="eastAsia" w:ascii="宋体" w:hAnsi="宋体" w:cs="宋体"/>
                <w:szCs w:val="21"/>
              </w:rPr>
            </w:pPr>
            <w:r>
              <w:rPr>
                <w:rFonts w:hint="eastAsia" w:ascii="宋体" w:hAnsi="宋体" w:cs="宋体"/>
                <w:szCs w:val="21"/>
              </w:rPr>
              <w:t>（三）保证金退还方式</w:t>
            </w:r>
          </w:p>
          <w:p w14:paraId="2ACE4247">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kern w:val="2"/>
                <w:sz w:val="21"/>
                <w:szCs w:val="21"/>
                <w:highlight w:val="none"/>
                <w:lang w:val="en-US" w:eastAsia="zh-CN" w:bidi="ar-SA"/>
              </w:rPr>
              <w:t>①</w:t>
            </w:r>
            <w:r>
              <w:rPr>
                <w:rFonts w:hint="eastAsia" w:ascii="宋体" w:hAnsi="宋体" w:eastAsia="宋体" w:cs="宋体"/>
                <w:b w:val="0"/>
                <w:bCs/>
                <w:color w:val="auto"/>
                <w:sz w:val="21"/>
                <w:szCs w:val="21"/>
                <w:highlight w:val="none"/>
              </w:rPr>
              <w:t>未中标</w:t>
            </w:r>
            <w:r>
              <w:rPr>
                <w:rFonts w:hint="eastAsia" w:ascii="宋体" w:hAnsi="宋体" w:eastAsia="宋体" w:cs="宋体"/>
                <w:b w:val="0"/>
                <w:bCs/>
                <w:color w:val="auto"/>
                <w:sz w:val="21"/>
                <w:szCs w:val="21"/>
                <w:highlight w:val="none"/>
                <w:lang w:val="en-US" w:eastAsia="zh-CN"/>
              </w:rPr>
              <w:t>竞选人</w:t>
            </w:r>
            <w:r>
              <w:rPr>
                <w:rFonts w:hint="eastAsia" w:ascii="宋体" w:hAnsi="宋体" w:eastAsia="宋体" w:cs="宋体"/>
                <w:b w:val="0"/>
                <w:bCs/>
                <w:color w:val="auto"/>
                <w:sz w:val="21"/>
                <w:szCs w:val="21"/>
                <w:highlight w:val="none"/>
              </w:rPr>
              <w:t>的保证金，在中标通知书发放后，中建投（重庆）招标代理有限公司在五个工作日内按来款渠道直接退还。</w:t>
            </w:r>
          </w:p>
          <w:p w14:paraId="5AAE27FE">
            <w:pPr>
              <w:snapToGrid w:val="0"/>
              <w:spacing w:line="400" w:lineRule="exact"/>
              <w:ind w:firstLine="420" w:firstLineChars="200"/>
              <w:jc w:val="left"/>
            </w:pPr>
            <w:r>
              <w:rPr>
                <w:rFonts w:hint="eastAsia" w:ascii="宋体" w:hAnsi="宋体" w:eastAsia="宋体" w:cs="宋体"/>
                <w:b w:val="0"/>
                <w:bCs/>
                <w:color w:val="auto"/>
                <w:kern w:val="2"/>
                <w:sz w:val="21"/>
                <w:szCs w:val="21"/>
                <w:highlight w:val="none"/>
                <w:lang w:val="en-US" w:eastAsia="zh-CN" w:bidi="ar-SA"/>
              </w:rPr>
              <w:t>②</w:t>
            </w:r>
            <w:r>
              <w:rPr>
                <w:rFonts w:hint="eastAsia" w:ascii="宋体" w:hAnsi="宋体" w:eastAsia="宋体" w:cs="宋体"/>
                <w:b w:val="0"/>
                <w:bCs/>
                <w:color w:val="auto"/>
                <w:sz w:val="21"/>
                <w:szCs w:val="21"/>
                <w:highlight w:val="none"/>
                <w:lang w:val="en-US" w:eastAsia="zh-CN"/>
              </w:rPr>
              <w:t>中选人</w:t>
            </w:r>
            <w:r>
              <w:rPr>
                <w:rFonts w:hint="eastAsia" w:ascii="宋体" w:hAnsi="宋体" w:eastAsia="宋体" w:cs="宋体"/>
                <w:b w:val="0"/>
                <w:bCs/>
                <w:color w:val="auto"/>
                <w:sz w:val="21"/>
                <w:szCs w:val="21"/>
                <w:highlight w:val="none"/>
              </w:rPr>
              <w:t>的</w:t>
            </w:r>
            <w:r>
              <w:rPr>
                <w:rFonts w:hint="eastAsia" w:ascii="宋体" w:hAnsi="宋体" w:eastAsia="宋体" w:cs="宋体"/>
                <w:b w:val="0"/>
                <w:bCs/>
                <w:color w:val="auto"/>
                <w:sz w:val="21"/>
                <w:szCs w:val="21"/>
                <w:highlight w:val="none"/>
                <w:lang w:val="en-US" w:eastAsia="zh-CN"/>
              </w:rPr>
              <w:t>竞选</w:t>
            </w:r>
            <w:r>
              <w:rPr>
                <w:rFonts w:hint="eastAsia" w:ascii="宋体" w:hAnsi="宋体" w:eastAsia="宋体" w:cs="宋体"/>
                <w:b w:val="0"/>
                <w:bCs/>
                <w:color w:val="auto"/>
                <w:sz w:val="21"/>
                <w:szCs w:val="21"/>
                <w:highlight w:val="none"/>
              </w:rPr>
              <w:t>保证金，在</w:t>
            </w:r>
            <w:r>
              <w:rPr>
                <w:rFonts w:hint="eastAsia" w:ascii="宋体" w:hAnsi="宋体" w:eastAsia="宋体" w:cs="宋体"/>
                <w:b w:val="0"/>
                <w:bCs/>
                <w:color w:val="auto"/>
                <w:sz w:val="21"/>
                <w:szCs w:val="21"/>
                <w:highlight w:val="none"/>
                <w:lang w:val="en-US" w:eastAsia="zh-CN"/>
              </w:rPr>
              <w:t>中选人</w:t>
            </w:r>
            <w:r>
              <w:rPr>
                <w:rFonts w:hint="eastAsia" w:ascii="宋体" w:hAnsi="宋体" w:eastAsia="宋体" w:cs="宋体"/>
                <w:b w:val="0"/>
                <w:bCs/>
                <w:color w:val="auto"/>
                <w:sz w:val="21"/>
                <w:szCs w:val="21"/>
                <w:highlight w:val="none"/>
              </w:rPr>
              <w:t>与</w:t>
            </w:r>
            <w:r>
              <w:rPr>
                <w:rFonts w:hint="eastAsia" w:ascii="宋体" w:hAnsi="宋体" w:eastAsia="宋体" w:cs="宋体"/>
                <w:b w:val="0"/>
                <w:bCs/>
                <w:color w:val="auto"/>
                <w:sz w:val="21"/>
                <w:szCs w:val="21"/>
                <w:highlight w:val="none"/>
                <w:lang w:val="en-US" w:eastAsia="zh-CN"/>
              </w:rPr>
              <w:t>比选</w:t>
            </w:r>
            <w:r>
              <w:rPr>
                <w:rFonts w:hint="eastAsia" w:ascii="宋体" w:hAnsi="宋体" w:eastAsia="宋体" w:cs="宋体"/>
                <w:b w:val="0"/>
                <w:bCs/>
                <w:color w:val="auto"/>
                <w:sz w:val="21"/>
                <w:szCs w:val="21"/>
                <w:highlight w:val="none"/>
              </w:rPr>
              <w:t>人签订合同后，中建投（重庆）招标代理有限公司在五个工作日内按资金来款渠道直接退还</w:t>
            </w:r>
            <w:r>
              <w:rPr>
                <w:rFonts w:hint="eastAsia" w:ascii="宋体" w:hAnsi="宋体" w:cs="宋体"/>
                <w:kern w:val="0"/>
                <w:szCs w:val="21"/>
              </w:rPr>
              <w:t>。</w:t>
            </w:r>
          </w:p>
        </w:tc>
      </w:tr>
      <w:tr w14:paraId="4E686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0026AFDE">
            <w:pPr>
              <w:snapToGrid w:val="0"/>
              <w:spacing w:line="400" w:lineRule="exact"/>
              <w:jc w:val="center"/>
              <w:rPr>
                <w:rFonts w:hint="eastAsia" w:ascii="宋体" w:hAnsi="宋体"/>
                <w:kern w:val="0"/>
                <w:szCs w:val="21"/>
              </w:rPr>
            </w:pPr>
            <w:r>
              <w:rPr>
                <w:rFonts w:hint="eastAsia" w:ascii="宋体" w:hAnsi="宋体"/>
                <w:kern w:val="0"/>
                <w:szCs w:val="21"/>
              </w:rPr>
              <w:t>29</w:t>
            </w:r>
          </w:p>
        </w:tc>
        <w:tc>
          <w:tcPr>
            <w:tcW w:w="2121" w:type="dxa"/>
            <w:vAlign w:val="center"/>
          </w:tcPr>
          <w:p w14:paraId="2E31FEE0">
            <w:pPr>
              <w:snapToGrid w:val="0"/>
              <w:spacing w:line="400" w:lineRule="exact"/>
              <w:jc w:val="center"/>
              <w:rPr>
                <w:rFonts w:hint="eastAsia" w:ascii="宋体" w:hAnsi="宋体"/>
                <w:kern w:val="0"/>
                <w:szCs w:val="21"/>
              </w:rPr>
            </w:pPr>
            <w:r>
              <w:rPr>
                <w:rFonts w:ascii="宋体" w:hAnsi="宋体"/>
                <w:kern w:val="0"/>
                <w:szCs w:val="21"/>
              </w:rPr>
              <w:t>是否允许递交</w:t>
            </w:r>
          </w:p>
          <w:p w14:paraId="653E8449">
            <w:pPr>
              <w:snapToGrid w:val="0"/>
              <w:spacing w:after="72" w:afterLines="30" w:line="400" w:lineRule="exact"/>
              <w:jc w:val="center"/>
              <w:rPr>
                <w:rFonts w:hint="eastAsia" w:ascii="宋体" w:hAnsi="宋体"/>
                <w:kern w:val="0"/>
                <w:szCs w:val="21"/>
              </w:rPr>
            </w:pPr>
            <w:r>
              <w:rPr>
                <w:rFonts w:ascii="宋体" w:hAnsi="宋体"/>
                <w:kern w:val="0"/>
                <w:szCs w:val="21"/>
              </w:rPr>
              <w:t>备选投标方案</w:t>
            </w:r>
          </w:p>
        </w:tc>
        <w:tc>
          <w:tcPr>
            <w:tcW w:w="7125" w:type="dxa"/>
            <w:vAlign w:val="center"/>
          </w:tcPr>
          <w:p w14:paraId="3075452E">
            <w:pPr>
              <w:snapToGrid w:val="0"/>
              <w:spacing w:line="400" w:lineRule="exact"/>
              <w:ind w:firstLine="420" w:firstLineChars="200"/>
              <w:rPr>
                <w:rFonts w:hint="eastAsia" w:ascii="宋体" w:hAnsi="宋体"/>
                <w:kern w:val="0"/>
                <w:szCs w:val="21"/>
              </w:rPr>
            </w:pPr>
            <w:r>
              <w:rPr>
                <w:rFonts w:ascii="宋体" w:hAnsi="宋体"/>
                <w:kern w:val="0"/>
                <w:szCs w:val="21"/>
              </w:rPr>
              <w:t>不允许</w:t>
            </w:r>
          </w:p>
        </w:tc>
      </w:tr>
      <w:tr w14:paraId="2DEAB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0AF51A0">
            <w:pPr>
              <w:snapToGrid w:val="0"/>
              <w:spacing w:line="400" w:lineRule="exact"/>
              <w:jc w:val="center"/>
              <w:rPr>
                <w:rFonts w:hint="eastAsia" w:ascii="宋体" w:hAnsi="宋体"/>
                <w:kern w:val="0"/>
                <w:szCs w:val="21"/>
              </w:rPr>
            </w:pPr>
            <w:r>
              <w:rPr>
                <w:rFonts w:hint="eastAsia" w:ascii="宋体" w:hAnsi="宋体"/>
                <w:kern w:val="0"/>
                <w:szCs w:val="21"/>
              </w:rPr>
              <w:t>30</w:t>
            </w:r>
          </w:p>
        </w:tc>
        <w:tc>
          <w:tcPr>
            <w:tcW w:w="2121" w:type="dxa"/>
            <w:vAlign w:val="center"/>
          </w:tcPr>
          <w:p w14:paraId="05DC0B28">
            <w:pPr>
              <w:snapToGrid w:val="0"/>
              <w:spacing w:after="72" w:afterLines="30" w:line="400" w:lineRule="exact"/>
              <w:jc w:val="center"/>
              <w:rPr>
                <w:rFonts w:hint="eastAsia" w:ascii="宋体" w:hAnsi="宋体"/>
                <w:kern w:val="0"/>
                <w:szCs w:val="21"/>
              </w:rPr>
            </w:pPr>
            <w:r>
              <w:rPr>
                <w:rFonts w:hint="eastAsia" w:ascii="宋体" w:hAnsi="宋体"/>
                <w:kern w:val="0"/>
                <w:szCs w:val="21"/>
              </w:rPr>
              <w:t>竞选文件格式要求</w:t>
            </w:r>
          </w:p>
        </w:tc>
        <w:tc>
          <w:tcPr>
            <w:tcW w:w="7125" w:type="dxa"/>
            <w:vAlign w:val="center"/>
          </w:tcPr>
          <w:p w14:paraId="66F26891">
            <w:pPr>
              <w:snapToGrid w:val="0"/>
              <w:spacing w:line="400" w:lineRule="exact"/>
              <w:ind w:firstLine="420" w:firstLineChars="200"/>
              <w:rPr>
                <w:rFonts w:hint="eastAsia" w:ascii="宋体" w:hAnsi="宋体"/>
                <w:kern w:val="0"/>
                <w:szCs w:val="21"/>
              </w:rPr>
            </w:pPr>
            <w:r>
              <w:rPr>
                <w:rFonts w:hint="eastAsia" w:ascii="宋体" w:hAnsi="宋体"/>
                <w:kern w:val="0"/>
                <w:szCs w:val="21"/>
              </w:rPr>
              <w:t>编制竞选文件时不得对第八章“竞选文件格式”的相应要素作实质性修改，否则视为重大偏差，由评标委员会作否决竞标处理。</w:t>
            </w:r>
          </w:p>
        </w:tc>
      </w:tr>
      <w:tr w14:paraId="2F1C2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0FFEEE66">
            <w:pPr>
              <w:snapToGrid w:val="0"/>
              <w:spacing w:line="400" w:lineRule="exact"/>
              <w:jc w:val="center"/>
              <w:rPr>
                <w:rFonts w:hint="eastAsia" w:ascii="宋体" w:hAnsi="宋体"/>
                <w:kern w:val="0"/>
                <w:szCs w:val="21"/>
              </w:rPr>
            </w:pPr>
            <w:r>
              <w:rPr>
                <w:rFonts w:hint="eastAsia" w:ascii="宋体" w:hAnsi="宋体"/>
                <w:kern w:val="0"/>
                <w:szCs w:val="21"/>
              </w:rPr>
              <w:t>31</w:t>
            </w:r>
          </w:p>
        </w:tc>
        <w:tc>
          <w:tcPr>
            <w:tcW w:w="2121" w:type="dxa"/>
            <w:vAlign w:val="center"/>
          </w:tcPr>
          <w:p w14:paraId="12E84231">
            <w:pPr>
              <w:snapToGrid w:val="0"/>
              <w:spacing w:line="400" w:lineRule="exact"/>
              <w:jc w:val="center"/>
              <w:rPr>
                <w:rFonts w:hint="eastAsia" w:ascii="宋体" w:hAnsi="宋体"/>
                <w:kern w:val="0"/>
                <w:szCs w:val="21"/>
              </w:rPr>
            </w:pPr>
            <w:r>
              <w:rPr>
                <w:rFonts w:hint="eastAsia" w:ascii="宋体" w:hAnsi="宋体"/>
                <w:kern w:val="0"/>
                <w:szCs w:val="21"/>
              </w:rPr>
              <w:t>签名</w:t>
            </w:r>
            <w:r>
              <w:rPr>
                <w:rFonts w:ascii="宋体" w:hAnsi="宋体"/>
                <w:kern w:val="0"/>
                <w:szCs w:val="21"/>
              </w:rPr>
              <w:t>盖章要求</w:t>
            </w:r>
          </w:p>
        </w:tc>
        <w:tc>
          <w:tcPr>
            <w:tcW w:w="7125" w:type="dxa"/>
            <w:vAlign w:val="center"/>
          </w:tcPr>
          <w:p w14:paraId="07827958">
            <w:pPr>
              <w:snapToGrid w:val="0"/>
              <w:spacing w:line="440" w:lineRule="exact"/>
              <w:ind w:firstLine="420" w:firstLineChars="200"/>
              <w:rPr>
                <w:rFonts w:hint="eastAsia" w:ascii="宋体" w:hAnsi="宋体" w:cs="宋体"/>
                <w:kern w:val="0"/>
                <w:szCs w:val="21"/>
              </w:rPr>
            </w:pPr>
            <w:r>
              <w:rPr>
                <w:rFonts w:hint="eastAsia" w:ascii="宋体" w:hAnsi="宋体" w:cs="宋体"/>
                <w:kern w:val="0"/>
                <w:szCs w:val="21"/>
              </w:rPr>
              <w:t>竞选文件应用不褪色的材料书写或打印，并由竞选人的法定代表人或其委托代理人在比选文件规定的位置按比选文件要求签名或盖章、盖单位法人章。委托代理人签名的，竞选文件应附法定代表人签署的授权委托书。竞选人应尽量避免涂改、行间插字或删除。如果出现上述情况，改动之处应加盖单位法人章或由竞选人的法定代表人或其授权的代理人签名确认。</w:t>
            </w:r>
          </w:p>
          <w:p w14:paraId="79426012">
            <w:pPr>
              <w:snapToGrid w:val="0"/>
              <w:spacing w:line="400" w:lineRule="exact"/>
              <w:ind w:firstLine="420" w:firstLineChars="200"/>
              <w:rPr>
                <w:rFonts w:hint="eastAsia" w:ascii="宋体" w:hAnsi="宋体"/>
                <w:szCs w:val="21"/>
              </w:rPr>
            </w:pPr>
            <w:r>
              <w:rPr>
                <w:rFonts w:hint="eastAsia" w:ascii="宋体" w:hAnsi="宋体" w:cs="宋体"/>
                <w:kern w:val="0"/>
                <w:szCs w:val="21"/>
              </w:rPr>
              <w:t>未按上述规定执行的，交由评标委员会作否决竞标处理。</w:t>
            </w:r>
          </w:p>
        </w:tc>
      </w:tr>
      <w:tr w14:paraId="08CCD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472175B5">
            <w:pPr>
              <w:snapToGrid w:val="0"/>
              <w:spacing w:line="400" w:lineRule="exact"/>
              <w:jc w:val="center"/>
              <w:rPr>
                <w:rFonts w:hint="eastAsia" w:ascii="宋体" w:hAnsi="宋体"/>
                <w:kern w:val="0"/>
                <w:szCs w:val="21"/>
              </w:rPr>
            </w:pPr>
            <w:r>
              <w:rPr>
                <w:rFonts w:hint="eastAsia" w:ascii="宋体" w:hAnsi="宋体"/>
                <w:kern w:val="0"/>
                <w:szCs w:val="21"/>
              </w:rPr>
              <w:t>32</w:t>
            </w:r>
          </w:p>
        </w:tc>
        <w:tc>
          <w:tcPr>
            <w:tcW w:w="2121" w:type="dxa"/>
            <w:vAlign w:val="center"/>
          </w:tcPr>
          <w:p w14:paraId="6139D197">
            <w:pPr>
              <w:snapToGrid w:val="0"/>
              <w:spacing w:line="400" w:lineRule="exact"/>
              <w:ind w:firstLine="396"/>
              <w:rPr>
                <w:rFonts w:hint="eastAsia" w:ascii="宋体" w:hAnsi="宋体"/>
                <w:spacing w:val="-6"/>
                <w:kern w:val="0"/>
                <w:szCs w:val="21"/>
              </w:rPr>
            </w:pPr>
            <w:r>
              <w:rPr>
                <w:rFonts w:hint="eastAsia" w:ascii="宋体" w:hAnsi="宋体"/>
                <w:spacing w:val="-6"/>
                <w:kern w:val="0"/>
                <w:szCs w:val="21"/>
              </w:rPr>
              <w:t>竞选文件</w:t>
            </w:r>
            <w:r>
              <w:rPr>
                <w:rFonts w:ascii="宋体" w:hAnsi="宋体"/>
                <w:spacing w:val="-6"/>
                <w:kern w:val="0"/>
                <w:szCs w:val="21"/>
              </w:rPr>
              <w:t>的份数</w:t>
            </w:r>
          </w:p>
        </w:tc>
        <w:tc>
          <w:tcPr>
            <w:tcW w:w="7125" w:type="dxa"/>
            <w:vAlign w:val="center"/>
          </w:tcPr>
          <w:p w14:paraId="5BF7D09E">
            <w:pPr>
              <w:autoSpaceDE w:val="0"/>
              <w:autoSpaceDN w:val="0"/>
              <w:adjustRightInd w:val="0"/>
              <w:snapToGrid w:val="0"/>
              <w:spacing w:after="72" w:afterLines="30" w:line="400" w:lineRule="exact"/>
              <w:ind w:firstLine="420" w:firstLineChars="200"/>
              <w:rPr>
                <w:rFonts w:hint="eastAsia" w:ascii="宋体" w:hAnsi="宋体"/>
                <w:i/>
                <w:kern w:val="0"/>
                <w:szCs w:val="21"/>
              </w:rPr>
            </w:pPr>
            <w:r>
              <w:rPr>
                <w:rFonts w:hint="eastAsia" w:ascii="宋体" w:hAnsi="宋体"/>
                <w:iCs/>
                <w:kern w:val="0"/>
                <w:szCs w:val="21"/>
              </w:rPr>
              <w:t>竞选文件一式</w:t>
            </w:r>
            <w:r>
              <w:rPr>
                <w:rFonts w:hint="eastAsia" w:ascii="宋体" w:hAnsi="宋体"/>
                <w:iCs/>
                <w:kern w:val="0"/>
                <w:szCs w:val="21"/>
                <w:lang w:val="en-US" w:eastAsia="zh-CN"/>
              </w:rPr>
              <w:t>三</w:t>
            </w:r>
            <w:r>
              <w:rPr>
                <w:rFonts w:hint="eastAsia" w:ascii="宋体" w:hAnsi="宋体"/>
                <w:iCs/>
                <w:kern w:val="0"/>
                <w:szCs w:val="21"/>
              </w:rPr>
              <w:t>份，其中正本一份，副本</w:t>
            </w:r>
            <w:r>
              <w:rPr>
                <w:rFonts w:hint="eastAsia" w:ascii="宋体" w:hAnsi="宋体"/>
                <w:iCs/>
                <w:kern w:val="0"/>
                <w:szCs w:val="21"/>
                <w:lang w:val="en-US" w:eastAsia="zh-CN"/>
              </w:rPr>
              <w:t>两</w:t>
            </w:r>
            <w:r>
              <w:rPr>
                <w:rFonts w:hint="eastAsia" w:ascii="宋体" w:hAnsi="宋体"/>
                <w:iCs/>
                <w:kern w:val="0"/>
                <w:szCs w:val="21"/>
              </w:rPr>
              <w:t>份，副本可为正本的复印件，应与正本一致，如出现不一致情况以正本为准。</w:t>
            </w:r>
          </w:p>
        </w:tc>
      </w:tr>
      <w:tr w14:paraId="3B36A6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438" w:type="dxa"/>
            <w:vAlign w:val="center"/>
          </w:tcPr>
          <w:p w14:paraId="05D401B2">
            <w:pPr>
              <w:snapToGrid w:val="0"/>
              <w:spacing w:line="400" w:lineRule="exact"/>
              <w:jc w:val="center"/>
              <w:rPr>
                <w:rFonts w:hint="eastAsia" w:ascii="宋体" w:hAnsi="宋体"/>
                <w:kern w:val="0"/>
                <w:szCs w:val="21"/>
              </w:rPr>
            </w:pPr>
            <w:r>
              <w:rPr>
                <w:rFonts w:hint="eastAsia" w:ascii="宋体" w:hAnsi="宋体"/>
                <w:kern w:val="0"/>
                <w:szCs w:val="21"/>
              </w:rPr>
              <w:t>33</w:t>
            </w:r>
          </w:p>
        </w:tc>
        <w:tc>
          <w:tcPr>
            <w:tcW w:w="2121" w:type="dxa"/>
            <w:vAlign w:val="center"/>
          </w:tcPr>
          <w:p w14:paraId="793D41BF">
            <w:pPr>
              <w:snapToGrid w:val="0"/>
              <w:spacing w:line="400" w:lineRule="exact"/>
              <w:jc w:val="center"/>
              <w:rPr>
                <w:rFonts w:hint="eastAsia" w:ascii="宋体" w:hAnsi="宋体"/>
                <w:kern w:val="0"/>
                <w:szCs w:val="21"/>
              </w:rPr>
            </w:pPr>
            <w:r>
              <w:rPr>
                <w:rFonts w:hint="eastAsia" w:ascii="宋体" w:hAnsi="宋体"/>
                <w:kern w:val="0"/>
                <w:szCs w:val="21"/>
              </w:rPr>
              <w:t>编制</w:t>
            </w:r>
            <w:r>
              <w:rPr>
                <w:rFonts w:ascii="宋体" w:hAnsi="宋体"/>
                <w:kern w:val="0"/>
                <w:szCs w:val="21"/>
              </w:rPr>
              <w:t>要求</w:t>
            </w:r>
          </w:p>
        </w:tc>
        <w:tc>
          <w:tcPr>
            <w:tcW w:w="7125" w:type="dxa"/>
            <w:vAlign w:val="center"/>
          </w:tcPr>
          <w:p w14:paraId="56A7706D">
            <w:pPr>
              <w:numPr>
                <w:ilvl w:val="0"/>
                <w:numId w:val="1"/>
              </w:numPr>
              <w:wordWrap w:val="0"/>
              <w:topLinePunct/>
              <w:adjustRightInd w:val="0"/>
              <w:snapToGrid w:val="0"/>
              <w:spacing w:line="440" w:lineRule="exact"/>
              <w:ind w:firstLine="420" w:firstLineChars="200"/>
              <w:rPr>
                <w:rFonts w:hint="eastAsia" w:ascii="宋体" w:hAnsi="宋体" w:cs="宋体"/>
              </w:rPr>
            </w:pPr>
            <w:r>
              <w:rPr>
                <w:rFonts w:hint="eastAsia" w:ascii="宋体" w:hAnsi="宋体" w:cs="宋体"/>
              </w:rPr>
              <w:t>应将竞选文件按照第八章竞选文件格式规定装订成一册。</w:t>
            </w:r>
          </w:p>
          <w:p w14:paraId="4EF90844">
            <w:pPr>
              <w:wordWrap w:val="0"/>
              <w:topLinePunct/>
              <w:adjustRightInd w:val="0"/>
              <w:snapToGrid w:val="0"/>
              <w:spacing w:line="440" w:lineRule="exact"/>
              <w:ind w:firstLine="420" w:firstLineChars="200"/>
              <w:rPr>
                <w:rStyle w:val="58"/>
              </w:rPr>
            </w:pPr>
            <w:r>
              <w:rPr>
                <w:rFonts w:hint="eastAsia" w:ascii="宋体" w:hAnsi="宋体" w:cs="宋体"/>
              </w:rPr>
              <w:t>2、技术方案原则上不超过</w:t>
            </w:r>
            <w:r>
              <w:rPr>
                <w:rFonts w:hint="eastAsia" w:ascii="宋体" w:hAnsi="宋体" w:cs="宋体"/>
                <w:lang w:val="en-US" w:eastAsia="zh-CN"/>
              </w:rPr>
              <w:t>2</w:t>
            </w:r>
            <w:r>
              <w:rPr>
                <w:rFonts w:hint="eastAsia" w:ascii="宋体" w:hAnsi="宋体" w:cs="宋体"/>
              </w:rPr>
              <w:t>00页。</w:t>
            </w:r>
          </w:p>
        </w:tc>
      </w:tr>
      <w:tr w14:paraId="188CA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3942C4E8">
            <w:pPr>
              <w:snapToGrid w:val="0"/>
              <w:spacing w:line="400" w:lineRule="exact"/>
              <w:jc w:val="center"/>
              <w:rPr>
                <w:rFonts w:hint="eastAsia" w:ascii="宋体" w:hAnsi="宋体"/>
                <w:kern w:val="0"/>
                <w:szCs w:val="21"/>
              </w:rPr>
            </w:pPr>
            <w:r>
              <w:rPr>
                <w:rFonts w:hint="eastAsia" w:ascii="宋体" w:hAnsi="宋体"/>
                <w:kern w:val="0"/>
                <w:szCs w:val="21"/>
              </w:rPr>
              <w:t>34</w:t>
            </w:r>
          </w:p>
        </w:tc>
        <w:tc>
          <w:tcPr>
            <w:tcW w:w="2121" w:type="dxa"/>
            <w:vAlign w:val="center"/>
          </w:tcPr>
          <w:p w14:paraId="51C87214">
            <w:pPr>
              <w:snapToGrid w:val="0"/>
              <w:spacing w:line="400" w:lineRule="exact"/>
              <w:ind w:firstLine="396"/>
              <w:jc w:val="center"/>
              <w:rPr>
                <w:rFonts w:hint="eastAsia" w:ascii="宋体" w:hAnsi="宋体"/>
                <w:spacing w:val="-6"/>
                <w:kern w:val="0"/>
                <w:szCs w:val="21"/>
              </w:rPr>
            </w:pPr>
            <w:r>
              <w:rPr>
                <w:rFonts w:hint="eastAsia" w:ascii="宋体" w:hAnsi="宋体"/>
                <w:spacing w:val="-6"/>
                <w:kern w:val="0"/>
                <w:szCs w:val="21"/>
              </w:rPr>
              <w:t>竞选</w:t>
            </w:r>
            <w:r>
              <w:rPr>
                <w:rFonts w:ascii="宋体" w:hAnsi="宋体"/>
                <w:spacing w:val="-6"/>
                <w:kern w:val="0"/>
                <w:szCs w:val="21"/>
              </w:rPr>
              <w:t>文件</w:t>
            </w:r>
          </w:p>
          <w:p w14:paraId="230EFA2C">
            <w:pPr>
              <w:snapToGrid w:val="0"/>
              <w:spacing w:line="400" w:lineRule="exact"/>
              <w:ind w:firstLine="396"/>
              <w:jc w:val="center"/>
              <w:rPr>
                <w:rFonts w:hint="eastAsia" w:ascii="宋体" w:hAnsi="宋体"/>
                <w:spacing w:val="-6"/>
                <w:kern w:val="0"/>
                <w:szCs w:val="21"/>
              </w:rPr>
            </w:pPr>
            <w:r>
              <w:rPr>
                <w:rFonts w:hint="eastAsia" w:ascii="宋体" w:hAnsi="宋体"/>
                <w:spacing w:val="-6"/>
                <w:kern w:val="0"/>
                <w:szCs w:val="21"/>
              </w:rPr>
              <w:t>的密封</w:t>
            </w:r>
          </w:p>
        </w:tc>
        <w:tc>
          <w:tcPr>
            <w:tcW w:w="7125" w:type="dxa"/>
            <w:vAlign w:val="center"/>
          </w:tcPr>
          <w:p w14:paraId="1E81D621">
            <w:pPr>
              <w:spacing w:line="440" w:lineRule="exact"/>
              <w:ind w:firstLine="422" w:firstLineChars="201"/>
              <w:rPr>
                <w:rFonts w:hint="eastAsia" w:ascii="宋体" w:hAnsi="宋体" w:cs="宋体"/>
                <w:szCs w:val="21"/>
              </w:rPr>
            </w:pPr>
            <w:r>
              <w:rPr>
                <w:rFonts w:hint="eastAsia" w:ascii="宋体" w:hAnsi="宋体" w:cs="宋体"/>
                <w:szCs w:val="21"/>
              </w:rPr>
              <w:t>1.将竞选文件装入“竞选文件”袋中，密封并在袋上加盖竞选人单位法人章。同时“竞选文件”袋应按本表第35项的规定写明相应内容。</w:t>
            </w:r>
          </w:p>
          <w:p w14:paraId="0F1F99B7">
            <w:pPr>
              <w:adjustRightInd w:val="0"/>
              <w:snapToGrid w:val="0"/>
              <w:spacing w:line="400" w:lineRule="exact"/>
              <w:ind w:firstLine="420" w:firstLineChars="200"/>
              <w:rPr>
                <w:rFonts w:hint="eastAsia" w:ascii="宋体" w:hAnsi="宋体"/>
                <w:szCs w:val="21"/>
              </w:rPr>
            </w:pPr>
            <w:r>
              <w:rPr>
                <w:rFonts w:hint="eastAsia" w:ascii="宋体" w:hAnsi="宋体" w:cs="宋体"/>
                <w:szCs w:val="21"/>
              </w:rPr>
              <w:t>2.如果“竞选文件”袋未按上述规定封装，比选人或比选代理机构应当拒绝接收。</w:t>
            </w:r>
          </w:p>
        </w:tc>
      </w:tr>
      <w:tr w14:paraId="1C01F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50E2834F">
            <w:pPr>
              <w:snapToGrid w:val="0"/>
              <w:spacing w:line="400" w:lineRule="exact"/>
              <w:jc w:val="center"/>
              <w:rPr>
                <w:rFonts w:hint="eastAsia" w:ascii="宋体" w:hAnsi="宋体"/>
                <w:kern w:val="0"/>
                <w:szCs w:val="21"/>
              </w:rPr>
            </w:pPr>
            <w:r>
              <w:rPr>
                <w:rFonts w:hint="eastAsia" w:ascii="宋体" w:hAnsi="宋体"/>
                <w:kern w:val="0"/>
                <w:szCs w:val="21"/>
              </w:rPr>
              <w:t>35</w:t>
            </w:r>
          </w:p>
        </w:tc>
        <w:tc>
          <w:tcPr>
            <w:tcW w:w="2121" w:type="dxa"/>
            <w:vAlign w:val="center"/>
          </w:tcPr>
          <w:p w14:paraId="6AACF3C0">
            <w:pPr>
              <w:snapToGrid w:val="0"/>
              <w:spacing w:line="400" w:lineRule="exact"/>
              <w:jc w:val="center"/>
              <w:rPr>
                <w:rFonts w:hint="eastAsia" w:ascii="宋体" w:hAnsi="宋体"/>
                <w:kern w:val="0"/>
                <w:szCs w:val="21"/>
              </w:rPr>
            </w:pPr>
            <w:r>
              <w:rPr>
                <w:rFonts w:ascii="宋体" w:hAnsi="宋体"/>
                <w:kern w:val="0"/>
                <w:szCs w:val="21"/>
              </w:rPr>
              <w:t>封套上应载明的信息</w:t>
            </w:r>
          </w:p>
        </w:tc>
        <w:tc>
          <w:tcPr>
            <w:tcW w:w="7125" w:type="dxa"/>
            <w:vAlign w:val="center"/>
          </w:tcPr>
          <w:p w14:paraId="4360F6BC">
            <w:pPr>
              <w:snapToGrid w:val="0"/>
              <w:spacing w:line="400" w:lineRule="exact"/>
              <w:ind w:firstLine="420" w:firstLineChars="200"/>
              <w:rPr>
                <w:rFonts w:hint="eastAsia" w:ascii="宋体" w:hAnsi="宋体"/>
                <w:kern w:val="0"/>
                <w:szCs w:val="21"/>
              </w:rPr>
            </w:pPr>
            <w:r>
              <w:rPr>
                <w:rFonts w:ascii="宋体" w:hAnsi="宋体"/>
                <w:kern w:val="0"/>
                <w:szCs w:val="21"/>
              </w:rPr>
              <w:t>应在</w:t>
            </w:r>
            <w:r>
              <w:rPr>
                <w:rFonts w:ascii="宋体" w:hAnsi="宋体"/>
                <w:szCs w:val="21"/>
              </w:rPr>
              <w:t xml:space="preserve"> </w:t>
            </w:r>
            <w:r>
              <w:rPr>
                <w:rFonts w:ascii="宋体" w:hAnsi="宋体"/>
                <w:kern w:val="0"/>
                <w:szCs w:val="21"/>
              </w:rPr>
              <w:t>“</w:t>
            </w:r>
            <w:r>
              <w:rPr>
                <w:rFonts w:hint="eastAsia" w:ascii="宋体" w:hAnsi="宋体"/>
                <w:kern w:val="0"/>
                <w:szCs w:val="21"/>
              </w:rPr>
              <w:t>竞选</w:t>
            </w:r>
            <w:r>
              <w:rPr>
                <w:rFonts w:ascii="宋体" w:hAnsi="宋体"/>
                <w:kern w:val="0"/>
                <w:szCs w:val="21"/>
              </w:rPr>
              <w:t>文件”袋封套上写明如下内容：</w:t>
            </w:r>
          </w:p>
          <w:p w14:paraId="5F0D8ADA">
            <w:pPr>
              <w:snapToGrid w:val="0"/>
              <w:spacing w:line="400" w:lineRule="exact"/>
              <w:ind w:firstLine="420" w:firstLineChars="200"/>
              <w:rPr>
                <w:rFonts w:hint="eastAsia" w:ascii="宋体" w:hAnsi="宋体"/>
                <w:kern w:val="0"/>
                <w:szCs w:val="21"/>
                <w:u w:val="single"/>
              </w:rPr>
            </w:pPr>
            <w:r>
              <w:rPr>
                <w:rFonts w:hint="eastAsia" w:ascii="宋体" w:hAnsi="宋体"/>
                <w:kern w:val="0"/>
                <w:szCs w:val="21"/>
              </w:rPr>
              <w:t>比选人</w:t>
            </w:r>
            <w:r>
              <w:rPr>
                <w:rFonts w:ascii="宋体" w:hAnsi="宋体"/>
                <w:kern w:val="0"/>
                <w:szCs w:val="21"/>
              </w:rPr>
              <w:t>名称：</w:t>
            </w:r>
            <w:r>
              <w:rPr>
                <w:rFonts w:hint="eastAsia" w:ascii="宋体" w:hAnsi="宋体"/>
                <w:kern w:val="0"/>
                <w:szCs w:val="21"/>
                <w:u w:val="single"/>
              </w:rPr>
              <w:t xml:space="preserve">            </w:t>
            </w:r>
          </w:p>
          <w:p w14:paraId="7D826B20">
            <w:pPr>
              <w:snapToGrid w:val="0"/>
              <w:spacing w:line="400" w:lineRule="exact"/>
              <w:ind w:firstLine="420" w:firstLineChars="200"/>
              <w:rPr>
                <w:rFonts w:hint="eastAsia" w:ascii="宋体" w:hAnsi="宋体"/>
                <w:kern w:val="0"/>
                <w:szCs w:val="21"/>
                <w:u w:val="single"/>
              </w:rPr>
            </w:pPr>
            <w:r>
              <w:rPr>
                <w:rFonts w:hint="eastAsia" w:ascii="宋体" w:hAnsi="宋体"/>
                <w:kern w:val="0"/>
                <w:szCs w:val="21"/>
              </w:rPr>
              <w:t>竞选人名称：</w:t>
            </w:r>
            <w:r>
              <w:rPr>
                <w:rFonts w:hint="eastAsia" w:ascii="宋体" w:hAnsi="宋体"/>
                <w:kern w:val="0"/>
                <w:szCs w:val="21"/>
                <w:u w:val="single"/>
              </w:rPr>
              <w:t xml:space="preserve">            </w:t>
            </w:r>
          </w:p>
          <w:p w14:paraId="32586DFB">
            <w:pPr>
              <w:snapToGrid w:val="0"/>
              <w:spacing w:line="400" w:lineRule="exact"/>
              <w:ind w:firstLine="420" w:firstLineChars="200"/>
              <w:rPr>
                <w:rFonts w:hint="eastAsia" w:ascii="宋体" w:hAnsi="宋体"/>
                <w:kern w:val="0"/>
                <w:szCs w:val="21"/>
              </w:rPr>
            </w:pPr>
            <w:r>
              <w:rPr>
                <w:rFonts w:ascii="宋体" w:hAnsi="宋体"/>
                <w:kern w:val="0"/>
                <w:szCs w:val="21"/>
                <w:u w:val="single"/>
              </w:rPr>
              <w:t xml:space="preserve">                （项目名称）</w:t>
            </w:r>
            <w:r>
              <w:rPr>
                <w:rFonts w:hint="eastAsia" w:ascii="宋体" w:hAnsi="宋体"/>
                <w:kern w:val="0"/>
                <w:szCs w:val="21"/>
                <w:u w:val="single"/>
              </w:rPr>
              <w:t xml:space="preserve"> </w:t>
            </w:r>
            <w:r>
              <w:rPr>
                <w:rFonts w:hint="eastAsia" w:ascii="宋体" w:hAnsi="宋体"/>
                <w:kern w:val="0"/>
                <w:szCs w:val="21"/>
              </w:rPr>
              <w:t>竞选</w:t>
            </w:r>
            <w:r>
              <w:rPr>
                <w:rFonts w:ascii="宋体" w:hAnsi="宋体"/>
                <w:kern w:val="0"/>
                <w:szCs w:val="21"/>
              </w:rPr>
              <w:t>文件</w:t>
            </w:r>
          </w:p>
          <w:p w14:paraId="1F2B11F4">
            <w:pPr>
              <w:snapToGrid w:val="0"/>
              <w:spacing w:line="400" w:lineRule="exact"/>
              <w:ind w:firstLine="420" w:firstLineChars="200"/>
              <w:rPr>
                <w:rFonts w:hint="eastAsia" w:ascii="宋体" w:hAnsi="宋体"/>
                <w:szCs w:val="21"/>
              </w:rPr>
            </w:pPr>
            <w:r>
              <w:rPr>
                <w:rFonts w:ascii="宋体" w:hAnsi="宋体"/>
                <w:kern w:val="0"/>
                <w:szCs w:val="21"/>
              </w:rPr>
              <w:t>在</w:t>
            </w: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r>
              <w:rPr>
                <w:rFonts w:hint="eastAsia" w:ascii="宋体" w:hAnsi="宋体"/>
                <w:kern w:val="0"/>
                <w:szCs w:val="21"/>
                <w:u w:val="single"/>
              </w:rPr>
              <w:t xml:space="preserve">    </w:t>
            </w:r>
            <w:r>
              <w:rPr>
                <w:rFonts w:ascii="宋体" w:hAnsi="宋体"/>
                <w:kern w:val="0"/>
                <w:szCs w:val="21"/>
              </w:rPr>
              <w:t>时</w:t>
            </w:r>
            <w:r>
              <w:rPr>
                <w:rFonts w:hint="eastAsia" w:ascii="宋体" w:hAnsi="宋体"/>
                <w:kern w:val="0"/>
                <w:szCs w:val="21"/>
                <w:u w:val="single"/>
              </w:rPr>
              <w:t xml:space="preserve">    </w:t>
            </w:r>
            <w:r>
              <w:rPr>
                <w:rFonts w:ascii="宋体" w:hAnsi="宋体"/>
                <w:kern w:val="0"/>
                <w:szCs w:val="21"/>
              </w:rPr>
              <w:t>分前不得开启</w:t>
            </w:r>
          </w:p>
        </w:tc>
      </w:tr>
      <w:tr w14:paraId="3CF680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0A8DE83A">
            <w:pPr>
              <w:snapToGrid w:val="0"/>
              <w:spacing w:line="400" w:lineRule="exact"/>
              <w:jc w:val="center"/>
              <w:rPr>
                <w:rFonts w:hint="eastAsia" w:ascii="宋体" w:hAnsi="宋体"/>
                <w:kern w:val="0"/>
                <w:szCs w:val="21"/>
              </w:rPr>
            </w:pPr>
            <w:r>
              <w:rPr>
                <w:rFonts w:hint="eastAsia" w:ascii="宋体" w:hAnsi="宋体"/>
                <w:kern w:val="0"/>
                <w:szCs w:val="21"/>
              </w:rPr>
              <w:t>36</w:t>
            </w:r>
          </w:p>
        </w:tc>
        <w:tc>
          <w:tcPr>
            <w:tcW w:w="2121" w:type="dxa"/>
            <w:vAlign w:val="center"/>
          </w:tcPr>
          <w:p w14:paraId="6F493EFA">
            <w:pPr>
              <w:snapToGrid w:val="0"/>
              <w:spacing w:line="400" w:lineRule="exact"/>
              <w:jc w:val="center"/>
              <w:rPr>
                <w:rFonts w:hint="eastAsia" w:ascii="宋体" w:hAnsi="宋体"/>
                <w:kern w:val="0"/>
                <w:szCs w:val="21"/>
              </w:rPr>
            </w:pPr>
            <w:r>
              <w:rPr>
                <w:rFonts w:hint="eastAsia" w:ascii="宋体" w:hAnsi="宋体"/>
                <w:kern w:val="0"/>
                <w:szCs w:val="21"/>
              </w:rPr>
              <w:t>竞选截止时间</w:t>
            </w:r>
          </w:p>
        </w:tc>
        <w:tc>
          <w:tcPr>
            <w:tcW w:w="7125" w:type="dxa"/>
            <w:vAlign w:val="center"/>
          </w:tcPr>
          <w:p w14:paraId="1E77D7EE">
            <w:pPr>
              <w:snapToGrid w:val="0"/>
              <w:spacing w:line="400" w:lineRule="exact"/>
              <w:ind w:firstLine="420" w:firstLineChars="200"/>
              <w:rPr>
                <w:rFonts w:hint="eastAsia" w:ascii="宋体" w:hAnsi="宋体"/>
                <w:kern w:val="0"/>
                <w:szCs w:val="21"/>
              </w:rPr>
            </w:pPr>
            <w:r>
              <w:rPr>
                <w:rFonts w:hint="eastAsia" w:ascii="宋体" w:hAnsi="宋体"/>
                <w:kern w:val="0"/>
                <w:szCs w:val="21"/>
              </w:rPr>
              <w:t>详见比选公告中规定的竞选文件递交截止时间。</w:t>
            </w:r>
          </w:p>
        </w:tc>
      </w:tr>
      <w:tr w14:paraId="2BAE6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A5588E6">
            <w:pPr>
              <w:snapToGrid w:val="0"/>
              <w:spacing w:line="400" w:lineRule="exact"/>
              <w:jc w:val="center"/>
              <w:rPr>
                <w:rFonts w:hint="eastAsia" w:ascii="宋体" w:hAnsi="宋体"/>
                <w:kern w:val="0"/>
                <w:szCs w:val="21"/>
              </w:rPr>
            </w:pPr>
            <w:r>
              <w:rPr>
                <w:rFonts w:hint="eastAsia" w:ascii="宋体" w:hAnsi="宋体"/>
                <w:kern w:val="0"/>
                <w:szCs w:val="21"/>
              </w:rPr>
              <w:t>37</w:t>
            </w:r>
          </w:p>
        </w:tc>
        <w:tc>
          <w:tcPr>
            <w:tcW w:w="2121" w:type="dxa"/>
            <w:vAlign w:val="center"/>
          </w:tcPr>
          <w:p w14:paraId="1C2C081C">
            <w:pPr>
              <w:snapToGrid w:val="0"/>
              <w:spacing w:line="400" w:lineRule="exact"/>
              <w:jc w:val="center"/>
              <w:rPr>
                <w:rFonts w:hint="eastAsia" w:ascii="宋体" w:hAnsi="宋体"/>
                <w:kern w:val="0"/>
                <w:szCs w:val="21"/>
              </w:rPr>
            </w:pPr>
            <w:r>
              <w:rPr>
                <w:rFonts w:ascii="宋体" w:hAnsi="宋体"/>
                <w:kern w:val="0"/>
                <w:szCs w:val="21"/>
              </w:rPr>
              <w:t>递交</w:t>
            </w:r>
            <w:r>
              <w:rPr>
                <w:rFonts w:hint="eastAsia" w:ascii="宋体" w:hAnsi="宋体"/>
                <w:kern w:val="0"/>
                <w:szCs w:val="21"/>
              </w:rPr>
              <w:t>竞选</w:t>
            </w:r>
            <w:r>
              <w:rPr>
                <w:rFonts w:ascii="宋体" w:hAnsi="宋体"/>
                <w:kern w:val="0"/>
                <w:szCs w:val="21"/>
              </w:rPr>
              <w:t>文件地点</w:t>
            </w:r>
          </w:p>
        </w:tc>
        <w:tc>
          <w:tcPr>
            <w:tcW w:w="7125" w:type="dxa"/>
            <w:vAlign w:val="center"/>
          </w:tcPr>
          <w:p w14:paraId="41B9B6C7">
            <w:pPr>
              <w:snapToGrid w:val="0"/>
              <w:spacing w:line="400" w:lineRule="exact"/>
              <w:ind w:firstLine="420" w:firstLineChars="200"/>
              <w:rPr>
                <w:rFonts w:hint="eastAsia" w:ascii="宋体" w:hAnsi="宋体"/>
                <w:bCs/>
                <w:szCs w:val="21"/>
              </w:rPr>
            </w:pPr>
            <w:r>
              <w:rPr>
                <w:rFonts w:hint="eastAsia" w:ascii="宋体" w:hAnsi="宋体" w:cs="宋体"/>
                <w:snapToGrid w:val="0"/>
                <w:kern w:val="0"/>
                <w:szCs w:val="21"/>
              </w:rPr>
              <w:t>中建投（重庆）招标代理有限公司会议室（重庆市江北区星耀天地1栋4-2）</w:t>
            </w:r>
          </w:p>
        </w:tc>
      </w:tr>
      <w:tr w14:paraId="7F96B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8B38354">
            <w:pPr>
              <w:snapToGrid w:val="0"/>
              <w:spacing w:line="400" w:lineRule="exact"/>
              <w:jc w:val="center"/>
              <w:rPr>
                <w:rFonts w:hint="eastAsia" w:ascii="宋体" w:hAnsi="宋体"/>
                <w:kern w:val="0"/>
                <w:szCs w:val="21"/>
              </w:rPr>
            </w:pPr>
            <w:r>
              <w:rPr>
                <w:rFonts w:hint="eastAsia" w:ascii="宋体" w:hAnsi="宋体"/>
                <w:kern w:val="0"/>
                <w:szCs w:val="21"/>
              </w:rPr>
              <w:t>38</w:t>
            </w:r>
          </w:p>
        </w:tc>
        <w:tc>
          <w:tcPr>
            <w:tcW w:w="2121" w:type="dxa"/>
            <w:vAlign w:val="center"/>
          </w:tcPr>
          <w:p w14:paraId="5644E37B">
            <w:pPr>
              <w:snapToGrid w:val="0"/>
              <w:spacing w:line="400" w:lineRule="exact"/>
              <w:jc w:val="center"/>
              <w:rPr>
                <w:rFonts w:hint="eastAsia" w:ascii="宋体" w:hAnsi="宋体"/>
                <w:kern w:val="0"/>
                <w:szCs w:val="21"/>
              </w:rPr>
            </w:pPr>
            <w:r>
              <w:rPr>
                <w:rFonts w:hint="eastAsia" w:ascii="宋体" w:hAnsi="宋体"/>
                <w:kern w:val="0"/>
                <w:szCs w:val="21"/>
              </w:rPr>
              <w:t>竞选</w:t>
            </w:r>
            <w:r>
              <w:rPr>
                <w:rFonts w:ascii="宋体" w:hAnsi="宋体"/>
                <w:kern w:val="0"/>
                <w:szCs w:val="21"/>
              </w:rPr>
              <w:t>文件是否退还</w:t>
            </w:r>
          </w:p>
        </w:tc>
        <w:tc>
          <w:tcPr>
            <w:tcW w:w="7125" w:type="dxa"/>
            <w:vAlign w:val="center"/>
          </w:tcPr>
          <w:p w14:paraId="05F97A25">
            <w:pPr>
              <w:snapToGrid w:val="0"/>
              <w:spacing w:line="400" w:lineRule="exact"/>
              <w:ind w:firstLine="420" w:firstLineChars="200"/>
              <w:rPr>
                <w:rFonts w:hint="eastAsia" w:ascii="宋体" w:hAnsi="宋体"/>
                <w:kern w:val="0"/>
                <w:szCs w:val="21"/>
              </w:rPr>
            </w:pPr>
            <w:r>
              <w:rPr>
                <w:rFonts w:ascii="宋体" w:hAnsi="宋体"/>
                <w:kern w:val="0"/>
                <w:szCs w:val="21"/>
              </w:rPr>
              <w:t>否</w:t>
            </w:r>
          </w:p>
        </w:tc>
      </w:tr>
      <w:tr w14:paraId="6E04D2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46FF19CB">
            <w:pPr>
              <w:snapToGrid w:val="0"/>
              <w:spacing w:line="400" w:lineRule="exact"/>
              <w:jc w:val="center"/>
              <w:rPr>
                <w:rFonts w:hint="eastAsia" w:ascii="宋体" w:hAnsi="宋体"/>
                <w:kern w:val="0"/>
                <w:szCs w:val="21"/>
              </w:rPr>
            </w:pPr>
            <w:r>
              <w:rPr>
                <w:rFonts w:hint="eastAsia" w:ascii="宋体" w:hAnsi="宋体"/>
                <w:kern w:val="0"/>
                <w:szCs w:val="21"/>
              </w:rPr>
              <w:t>39</w:t>
            </w:r>
          </w:p>
        </w:tc>
        <w:tc>
          <w:tcPr>
            <w:tcW w:w="2121" w:type="dxa"/>
            <w:vAlign w:val="center"/>
          </w:tcPr>
          <w:p w14:paraId="611A0EEF">
            <w:pPr>
              <w:snapToGrid w:val="0"/>
              <w:spacing w:line="400" w:lineRule="exact"/>
              <w:jc w:val="center"/>
              <w:rPr>
                <w:rFonts w:hint="eastAsia" w:ascii="宋体" w:hAnsi="宋体"/>
                <w:kern w:val="0"/>
                <w:szCs w:val="21"/>
              </w:rPr>
            </w:pPr>
            <w:r>
              <w:rPr>
                <w:rFonts w:ascii="宋体" w:hAnsi="宋体"/>
                <w:kern w:val="0"/>
                <w:szCs w:val="21"/>
              </w:rPr>
              <w:t>开标时间和</w:t>
            </w:r>
          </w:p>
          <w:p w14:paraId="661AE9BD">
            <w:pPr>
              <w:snapToGrid w:val="0"/>
              <w:spacing w:line="400" w:lineRule="exact"/>
              <w:jc w:val="center"/>
              <w:rPr>
                <w:rFonts w:hint="eastAsia" w:ascii="宋体" w:hAnsi="宋体"/>
                <w:kern w:val="0"/>
                <w:szCs w:val="21"/>
              </w:rPr>
            </w:pPr>
            <w:r>
              <w:rPr>
                <w:rFonts w:ascii="宋体" w:hAnsi="宋体"/>
                <w:kern w:val="0"/>
                <w:szCs w:val="21"/>
              </w:rPr>
              <w:t>地点</w:t>
            </w:r>
          </w:p>
        </w:tc>
        <w:tc>
          <w:tcPr>
            <w:tcW w:w="7125" w:type="dxa"/>
            <w:vAlign w:val="center"/>
          </w:tcPr>
          <w:p w14:paraId="62B28573">
            <w:pPr>
              <w:snapToGrid w:val="0"/>
              <w:spacing w:line="400" w:lineRule="exact"/>
              <w:ind w:firstLine="420" w:firstLineChars="200"/>
            </w:pPr>
            <w:r>
              <w:t>开标时间：同</w:t>
            </w:r>
            <w:r>
              <w:rPr>
                <w:rFonts w:hint="eastAsia"/>
              </w:rPr>
              <w:t>比选</w:t>
            </w:r>
            <w:r>
              <w:t>截止时间</w:t>
            </w:r>
          </w:p>
          <w:p w14:paraId="32E05381">
            <w:pPr>
              <w:snapToGrid w:val="0"/>
              <w:spacing w:line="400" w:lineRule="exact"/>
              <w:ind w:firstLine="420" w:firstLineChars="200"/>
            </w:pPr>
            <w:r>
              <w:t>开标地点：</w:t>
            </w:r>
            <w:r>
              <w:rPr>
                <w:rFonts w:hint="eastAsia" w:ascii="宋体" w:hAnsi="宋体" w:cs="宋体"/>
                <w:snapToGrid w:val="0"/>
                <w:kern w:val="0"/>
                <w:szCs w:val="21"/>
              </w:rPr>
              <w:t>中建投（重庆）招标代理有限公司会议室（重庆市江北区天澜大道11号星耀天地1栋4-2）</w:t>
            </w:r>
          </w:p>
        </w:tc>
      </w:tr>
      <w:tr w14:paraId="309CAF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30548FA2">
            <w:pPr>
              <w:snapToGrid w:val="0"/>
              <w:spacing w:line="400" w:lineRule="exact"/>
              <w:jc w:val="center"/>
              <w:rPr>
                <w:rFonts w:hint="eastAsia" w:ascii="宋体" w:hAnsi="宋体"/>
                <w:szCs w:val="21"/>
              </w:rPr>
            </w:pPr>
            <w:r>
              <w:rPr>
                <w:rFonts w:hint="eastAsia" w:ascii="宋体" w:hAnsi="宋体"/>
                <w:szCs w:val="21"/>
              </w:rPr>
              <w:t>40</w:t>
            </w:r>
          </w:p>
        </w:tc>
        <w:tc>
          <w:tcPr>
            <w:tcW w:w="2121" w:type="dxa"/>
            <w:vAlign w:val="center"/>
          </w:tcPr>
          <w:p w14:paraId="02CC3165">
            <w:pPr>
              <w:snapToGrid w:val="0"/>
              <w:spacing w:line="400" w:lineRule="exact"/>
              <w:jc w:val="center"/>
              <w:rPr>
                <w:rFonts w:hint="eastAsia" w:ascii="宋体" w:hAnsi="宋体"/>
                <w:szCs w:val="21"/>
              </w:rPr>
            </w:pPr>
            <w:r>
              <w:rPr>
                <w:rFonts w:hint="eastAsia" w:ascii="宋体" w:hAnsi="宋体"/>
                <w:szCs w:val="21"/>
              </w:rPr>
              <w:t>开标程序</w:t>
            </w:r>
          </w:p>
        </w:tc>
        <w:tc>
          <w:tcPr>
            <w:tcW w:w="7125" w:type="dxa"/>
            <w:vAlign w:val="center"/>
          </w:tcPr>
          <w:p w14:paraId="2F3C9D5B">
            <w:pPr>
              <w:wordWrap w:val="0"/>
              <w:autoSpaceDE w:val="0"/>
              <w:autoSpaceDN w:val="0"/>
              <w:adjustRightInd w:val="0"/>
              <w:snapToGrid w:val="0"/>
              <w:spacing w:line="440" w:lineRule="exact"/>
              <w:ind w:firstLine="420" w:firstLineChars="200"/>
              <w:rPr>
                <w:rFonts w:hint="eastAsia" w:ascii="宋体" w:hAnsi="宋体" w:cs="宋体"/>
                <w:szCs w:val="21"/>
              </w:rPr>
            </w:pPr>
            <w:r>
              <w:rPr>
                <w:rFonts w:hint="eastAsia" w:ascii="宋体" w:hAnsi="宋体" w:cs="宋体"/>
                <w:szCs w:val="21"/>
              </w:rPr>
              <w:t>主持人按下列程序进行开标：</w:t>
            </w:r>
          </w:p>
          <w:p w14:paraId="3A338D64">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1.若法定代表人参加开标会的，核验参加开标会议的竞选人的法定代表人本人身份证（原件）；若委托代理人参加开标会的，核验委托代理人本人身份证（原件），核验委托代理人的授权委托书（原件），以确认其身份合法有效；若经核实委托代理人提供资料与实际不符的，不得参加开标会。核验合格的法定代表人或委托代理人可自行选择是否参加开标会，不参加开标会的视为默认开标结果。</w:t>
            </w:r>
          </w:p>
          <w:p w14:paraId="5E6B4D67">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2. 宣布开标纪律。</w:t>
            </w:r>
          </w:p>
          <w:p w14:paraId="0D009957">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3. 宣布开标人、唱标人、记录人、监标人等有关人员姓名。</w:t>
            </w:r>
          </w:p>
          <w:p w14:paraId="22A76ECA">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4. 公布在比选截止时间前递交竞选文件的竞选人名称。</w:t>
            </w:r>
          </w:p>
          <w:p w14:paraId="6803418D">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5. 竞选文件的密封检查：</w:t>
            </w:r>
            <w:r>
              <w:rPr>
                <w:rFonts w:hint="eastAsia" w:ascii="宋体" w:hAnsi="宋体"/>
                <w:szCs w:val="21"/>
              </w:rPr>
              <w:t>竞选人可对自己的竞选文件封装情况进行检查，以确认其竞选文件密封完好</w:t>
            </w:r>
            <w:r>
              <w:rPr>
                <w:rFonts w:hint="eastAsia" w:ascii="宋体" w:hAnsi="宋体" w:cs="宋体"/>
                <w:szCs w:val="21"/>
              </w:rPr>
              <w:t>。</w:t>
            </w:r>
          </w:p>
          <w:p w14:paraId="66D5BA4A">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6. 设有最高限价的，公布最高限价。</w:t>
            </w:r>
          </w:p>
          <w:p w14:paraId="4F20177A">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7. 逐单位随机开启竞选文件。公布竞选人名称、竞选报价、质量要求、工期及其他内容并记录在案。</w:t>
            </w:r>
          </w:p>
          <w:p w14:paraId="78CAAEB4">
            <w:pPr>
              <w:wordWrap w:val="0"/>
              <w:snapToGrid w:val="0"/>
              <w:spacing w:line="440" w:lineRule="exact"/>
              <w:ind w:firstLine="420" w:firstLineChars="200"/>
              <w:rPr>
                <w:rFonts w:hint="eastAsia" w:ascii="宋体" w:hAnsi="宋体" w:cs="宋体"/>
                <w:szCs w:val="21"/>
              </w:rPr>
            </w:pPr>
            <w:r>
              <w:rPr>
                <w:rFonts w:hint="eastAsia" w:ascii="宋体" w:hAnsi="宋体" w:cs="宋体"/>
                <w:szCs w:val="21"/>
              </w:rPr>
              <w:t>8. 竞选人代表、比选人代表、监标人、记录人等有关人员在开标记录上签字确认。</w:t>
            </w:r>
          </w:p>
          <w:p w14:paraId="7CD720DE">
            <w:pPr>
              <w:autoSpaceDE w:val="0"/>
              <w:autoSpaceDN w:val="0"/>
              <w:adjustRightInd w:val="0"/>
              <w:snapToGrid w:val="0"/>
              <w:spacing w:line="400" w:lineRule="exact"/>
              <w:ind w:firstLine="420" w:firstLineChars="200"/>
              <w:rPr>
                <w:rFonts w:hint="eastAsia" w:ascii="宋体" w:hAnsi="宋体"/>
                <w:szCs w:val="21"/>
              </w:rPr>
            </w:pPr>
            <w:r>
              <w:rPr>
                <w:rFonts w:hint="eastAsia" w:ascii="宋体" w:hAnsi="宋体" w:cs="宋体"/>
                <w:szCs w:val="21"/>
              </w:rPr>
              <w:t>9. 开标结束。</w:t>
            </w:r>
          </w:p>
        </w:tc>
      </w:tr>
      <w:tr w14:paraId="109FAA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792F2099">
            <w:pPr>
              <w:snapToGrid w:val="0"/>
              <w:spacing w:line="400" w:lineRule="exact"/>
              <w:jc w:val="center"/>
              <w:rPr>
                <w:rFonts w:hint="eastAsia" w:ascii="宋体" w:hAnsi="宋体"/>
                <w:kern w:val="0"/>
                <w:szCs w:val="21"/>
              </w:rPr>
            </w:pPr>
            <w:r>
              <w:rPr>
                <w:rFonts w:hint="eastAsia" w:ascii="宋体" w:hAnsi="宋体"/>
                <w:kern w:val="0"/>
                <w:szCs w:val="21"/>
              </w:rPr>
              <w:t>41</w:t>
            </w:r>
          </w:p>
        </w:tc>
        <w:tc>
          <w:tcPr>
            <w:tcW w:w="2121" w:type="dxa"/>
            <w:vAlign w:val="center"/>
          </w:tcPr>
          <w:p w14:paraId="17E5465B">
            <w:pPr>
              <w:snapToGrid w:val="0"/>
              <w:spacing w:line="400" w:lineRule="exact"/>
              <w:jc w:val="center"/>
              <w:rPr>
                <w:rFonts w:hint="eastAsia" w:ascii="宋体" w:hAnsi="宋体"/>
                <w:kern w:val="0"/>
                <w:szCs w:val="21"/>
              </w:rPr>
            </w:pPr>
            <w:r>
              <w:rPr>
                <w:rFonts w:ascii="宋体" w:hAnsi="宋体"/>
                <w:kern w:val="0"/>
                <w:szCs w:val="21"/>
              </w:rPr>
              <w:t>评标委员会的组建</w:t>
            </w:r>
          </w:p>
        </w:tc>
        <w:tc>
          <w:tcPr>
            <w:tcW w:w="7125" w:type="dxa"/>
            <w:vAlign w:val="center"/>
          </w:tcPr>
          <w:p w14:paraId="6E289BDE">
            <w:pPr>
              <w:autoSpaceDE w:val="0"/>
              <w:autoSpaceDN w:val="0"/>
              <w:adjustRightInd w:val="0"/>
              <w:snapToGrid w:val="0"/>
              <w:spacing w:line="400" w:lineRule="exact"/>
              <w:ind w:firstLine="436" w:firstLineChars="200"/>
              <w:rPr>
                <w:rFonts w:hint="eastAsia" w:ascii="宋体" w:hAnsi="宋体"/>
                <w:kern w:val="0"/>
                <w:szCs w:val="21"/>
              </w:rPr>
            </w:pPr>
            <w:r>
              <w:rPr>
                <w:rFonts w:hint="eastAsia" w:ascii="宋体" w:hAnsi="宋体"/>
                <w:color w:val="auto"/>
                <w:spacing w:val="4"/>
                <w:kern w:val="0"/>
                <w:szCs w:val="21"/>
              </w:rPr>
              <w:t>由比选人按法律法规及相关规定依法组建评标委员会</w:t>
            </w:r>
            <w:r>
              <w:rPr>
                <w:rFonts w:hint="eastAsia" w:ascii="宋体" w:hAnsi="宋体"/>
                <w:color w:val="auto"/>
                <w:kern w:val="0"/>
                <w:szCs w:val="21"/>
              </w:rPr>
              <w:t>。</w:t>
            </w:r>
          </w:p>
        </w:tc>
      </w:tr>
      <w:tr w14:paraId="205EE0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427A280B">
            <w:pPr>
              <w:snapToGrid w:val="0"/>
              <w:spacing w:line="400" w:lineRule="exact"/>
              <w:jc w:val="center"/>
              <w:rPr>
                <w:rFonts w:hint="eastAsia" w:ascii="宋体" w:hAnsi="宋体"/>
                <w:kern w:val="0"/>
                <w:szCs w:val="21"/>
              </w:rPr>
            </w:pPr>
            <w:r>
              <w:rPr>
                <w:rFonts w:hint="eastAsia" w:ascii="宋体" w:hAnsi="宋体"/>
                <w:kern w:val="0"/>
                <w:szCs w:val="21"/>
              </w:rPr>
              <w:t>42</w:t>
            </w:r>
          </w:p>
        </w:tc>
        <w:tc>
          <w:tcPr>
            <w:tcW w:w="2121" w:type="dxa"/>
            <w:vAlign w:val="center"/>
          </w:tcPr>
          <w:p w14:paraId="564AF834">
            <w:pPr>
              <w:snapToGrid w:val="0"/>
              <w:spacing w:line="400" w:lineRule="exact"/>
              <w:jc w:val="center"/>
              <w:rPr>
                <w:rFonts w:hint="eastAsia" w:ascii="宋体" w:hAnsi="宋体"/>
                <w:kern w:val="0"/>
                <w:szCs w:val="21"/>
              </w:rPr>
            </w:pPr>
            <w:r>
              <w:rPr>
                <w:rFonts w:ascii="宋体" w:hAnsi="宋体"/>
                <w:kern w:val="0"/>
                <w:szCs w:val="21"/>
              </w:rPr>
              <w:t>评标委员会推荐中标候选人的人数</w:t>
            </w:r>
          </w:p>
        </w:tc>
        <w:tc>
          <w:tcPr>
            <w:tcW w:w="7125" w:type="dxa"/>
            <w:vAlign w:val="center"/>
          </w:tcPr>
          <w:p w14:paraId="2FA285B3">
            <w:pPr>
              <w:autoSpaceDE w:val="0"/>
              <w:autoSpaceDN w:val="0"/>
              <w:adjustRightInd w:val="0"/>
              <w:snapToGrid w:val="0"/>
              <w:spacing w:line="400" w:lineRule="exact"/>
              <w:ind w:firstLine="420" w:firstLineChars="200"/>
            </w:pPr>
            <w:r>
              <w:t>推荐经评审综合得分由高到低排名</w:t>
            </w:r>
            <w:r>
              <w:rPr>
                <w:rFonts w:hint="eastAsia"/>
              </w:rPr>
              <w:t>前</w:t>
            </w:r>
            <w:r>
              <w:rPr>
                <w:u w:val="single"/>
              </w:rPr>
              <w:t xml:space="preserve"> 3</w:t>
            </w:r>
            <w:r>
              <w:rPr>
                <w:rFonts w:hint="eastAsia"/>
                <w:u w:val="single"/>
              </w:rPr>
              <w:t xml:space="preserve"> </w:t>
            </w:r>
            <w:r>
              <w:t>名为中</w:t>
            </w:r>
            <w:r>
              <w:rPr>
                <w:rFonts w:hint="eastAsia"/>
              </w:rPr>
              <w:t>选</w:t>
            </w:r>
            <w:r>
              <w:t>候选人</w:t>
            </w:r>
            <w:r>
              <w:rPr>
                <w:rFonts w:hint="eastAsia"/>
              </w:rPr>
              <w:t>，若有效竞选人少于</w:t>
            </w:r>
            <w:r>
              <w:rPr>
                <w:u w:val="single"/>
              </w:rPr>
              <w:t xml:space="preserve"> 3 </w:t>
            </w:r>
            <w:r>
              <w:rPr>
                <w:rFonts w:hint="eastAsia"/>
              </w:rPr>
              <w:t>个的则按实际数量推荐</w:t>
            </w:r>
            <w:r>
              <w:t>。</w:t>
            </w:r>
          </w:p>
        </w:tc>
      </w:tr>
      <w:tr w14:paraId="7034B3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F1F8028">
            <w:pPr>
              <w:snapToGrid w:val="0"/>
              <w:spacing w:line="400" w:lineRule="exact"/>
              <w:jc w:val="center"/>
              <w:rPr>
                <w:rFonts w:hint="eastAsia" w:ascii="宋体" w:hAnsi="宋体"/>
                <w:kern w:val="0"/>
                <w:szCs w:val="21"/>
              </w:rPr>
            </w:pPr>
            <w:r>
              <w:rPr>
                <w:rFonts w:hint="eastAsia" w:ascii="宋体" w:hAnsi="宋体"/>
                <w:kern w:val="0"/>
                <w:szCs w:val="21"/>
              </w:rPr>
              <w:t>43</w:t>
            </w:r>
          </w:p>
        </w:tc>
        <w:tc>
          <w:tcPr>
            <w:tcW w:w="2121" w:type="dxa"/>
            <w:vAlign w:val="center"/>
          </w:tcPr>
          <w:p w14:paraId="1DCF874A">
            <w:pPr>
              <w:snapToGrid w:val="0"/>
              <w:spacing w:line="400" w:lineRule="exact"/>
              <w:jc w:val="center"/>
              <w:rPr>
                <w:rFonts w:hint="eastAsia" w:ascii="宋体" w:hAnsi="宋体"/>
                <w:kern w:val="0"/>
                <w:szCs w:val="21"/>
              </w:rPr>
            </w:pPr>
            <w:r>
              <w:rPr>
                <w:rFonts w:ascii="宋体" w:hAnsi="宋体"/>
                <w:kern w:val="0"/>
                <w:szCs w:val="21"/>
              </w:rPr>
              <w:t>中</w:t>
            </w:r>
            <w:r>
              <w:rPr>
                <w:rFonts w:hint="eastAsia" w:ascii="宋体" w:hAnsi="宋体"/>
                <w:kern w:val="0"/>
                <w:szCs w:val="21"/>
              </w:rPr>
              <w:t>选</w:t>
            </w:r>
            <w:r>
              <w:rPr>
                <w:rFonts w:ascii="宋体" w:hAnsi="宋体"/>
                <w:kern w:val="0"/>
                <w:szCs w:val="21"/>
              </w:rPr>
              <w:t>公示</w:t>
            </w:r>
          </w:p>
        </w:tc>
        <w:tc>
          <w:tcPr>
            <w:tcW w:w="7125" w:type="dxa"/>
            <w:vAlign w:val="center"/>
          </w:tcPr>
          <w:p w14:paraId="438BE895">
            <w:pPr>
              <w:autoSpaceDE w:val="0"/>
              <w:autoSpaceDN w:val="0"/>
              <w:adjustRightInd w:val="0"/>
              <w:snapToGrid w:val="0"/>
              <w:spacing w:line="400" w:lineRule="exact"/>
              <w:ind w:firstLine="420" w:firstLineChars="200"/>
              <w:rPr>
                <w:rFonts w:hint="eastAsia" w:ascii="宋体" w:hAnsi="宋体"/>
                <w:spacing w:val="4"/>
                <w:kern w:val="0"/>
                <w:szCs w:val="21"/>
              </w:rPr>
            </w:pPr>
            <w:r>
              <w:rPr>
                <w:rFonts w:hint="eastAsia" w:ascii="宋体" w:hAnsi="宋体" w:cs="宋体"/>
                <w:szCs w:val="21"/>
              </w:rPr>
              <w:t>比选人在收到评审报告后3日内将评审结果在</w:t>
            </w:r>
            <w:r>
              <w:rPr>
                <w:rFonts w:hint="eastAsia" w:ascii="宋体" w:hAnsi="宋体" w:eastAsia="宋体" w:cs="宋体"/>
                <w:snapToGrid w:val="0"/>
                <w:color w:val="auto"/>
                <w:kern w:val="0"/>
                <w:szCs w:val="21"/>
                <w:highlight w:val="none"/>
                <w:u w:val="single"/>
              </w:rPr>
              <w:fldChar w:fldCharType="begin"/>
            </w:r>
            <w:r>
              <w:rPr>
                <w:rFonts w:hint="eastAsia" w:ascii="宋体" w:hAnsi="宋体" w:eastAsia="宋体" w:cs="宋体"/>
                <w:snapToGrid w:val="0"/>
                <w:color w:val="auto"/>
                <w:kern w:val="0"/>
                <w:szCs w:val="21"/>
                <w:highlight w:val="none"/>
                <w:u w:val="single"/>
              </w:rPr>
              <w:instrText xml:space="preserve"> HYPERLINK "http://www.cqdjszfw.com/" </w:instrText>
            </w:r>
            <w:r>
              <w:rPr>
                <w:rFonts w:hint="eastAsia" w:ascii="宋体" w:hAnsi="宋体" w:eastAsia="宋体" w:cs="宋体"/>
                <w:snapToGrid w:val="0"/>
                <w:color w:val="auto"/>
                <w:kern w:val="0"/>
                <w:szCs w:val="21"/>
                <w:highlight w:val="none"/>
                <w:u w:val="single"/>
              </w:rPr>
              <w:fldChar w:fldCharType="separate"/>
            </w:r>
            <w:r>
              <w:rPr>
                <w:rFonts w:hint="eastAsia" w:ascii="宋体" w:hAnsi="宋体" w:eastAsia="宋体" w:cs="宋体"/>
                <w:snapToGrid w:val="0"/>
                <w:color w:val="auto"/>
                <w:kern w:val="0"/>
                <w:szCs w:val="21"/>
                <w:highlight w:val="none"/>
                <w:u w:val="single"/>
                <w:lang w:val="en-US" w:eastAsia="zh-CN"/>
              </w:rPr>
              <w:t>行采家</w:t>
            </w:r>
            <w:r>
              <w:rPr>
                <w:rFonts w:hint="eastAsia" w:ascii="宋体" w:hAnsi="宋体" w:eastAsia="宋体" w:cs="宋体"/>
                <w:snapToGrid w:val="0"/>
                <w:color w:val="auto"/>
                <w:kern w:val="0"/>
                <w:szCs w:val="21"/>
                <w:highlight w:val="none"/>
                <w:u w:val="single"/>
              </w:rPr>
              <w:t>(https://www.gec123.com/</w:t>
            </w:r>
            <w:r>
              <w:rPr>
                <w:rFonts w:hint="eastAsia" w:ascii="宋体" w:hAnsi="宋体" w:eastAsia="宋体" w:cs="宋体"/>
                <w:snapToGrid w:val="0"/>
                <w:color w:val="auto"/>
                <w:kern w:val="0"/>
                <w:szCs w:val="21"/>
                <w:highlight w:val="none"/>
                <w:u w:val="single"/>
                <w:lang w:eastAsia="zh-CN"/>
              </w:rPr>
              <w:t>）</w:t>
            </w:r>
            <w:r>
              <w:rPr>
                <w:rFonts w:hint="eastAsia" w:ascii="宋体" w:hAnsi="宋体" w:eastAsia="宋体" w:cs="宋体"/>
                <w:snapToGrid w:val="0"/>
                <w:color w:val="auto"/>
                <w:kern w:val="0"/>
                <w:szCs w:val="21"/>
                <w:highlight w:val="none"/>
                <w:u w:val="single"/>
              </w:rPr>
              <w:fldChar w:fldCharType="end"/>
            </w:r>
            <w:r>
              <w:rPr>
                <w:rFonts w:hint="eastAsia" w:ascii="宋体" w:hAnsi="宋体" w:cs="宋体"/>
                <w:szCs w:val="21"/>
              </w:rPr>
              <w:t>上进行公示。</w:t>
            </w:r>
          </w:p>
        </w:tc>
      </w:tr>
      <w:tr w14:paraId="573A8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96C7703">
            <w:pPr>
              <w:snapToGrid w:val="0"/>
              <w:spacing w:line="400" w:lineRule="exact"/>
              <w:jc w:val="center"/>
              <w:rPr>
                <w:rFonts w:hint="eastAsia" w:ascii="宋体" w:hAnsi="宋体"/>
                <w:kern w:val="0"/>
                <w:szCs w:val="21"/>
              </w:rPr>
            </w:pPr>
            <w:r>
              <w:rPr>
                <w:rFonts w:hint="eastAsia" w:ascii="宋体" w:hAnsi="宋体"/>
                <w:kern w:val="0"/>
                <w:szCs w:val="21"/>
              </w:rPr>
              <w:t>44</w:t>
            </w:r>
          </w:p>
        </w:tc>
        <w:tc>
          <w:tcPr>
            <w:tcW w:w="2121" w:type="dxa"/>
            <w:vAlign w:val="center"/>
          </w:tcPr>
          <w:p w14:paraId="70399C7E">
            <w:pPr>
              <w:snapToGrid w:val="0"/>
              <w:spacing w:after="48" w:afterLines="20" w:line="400" w:lineRule="exact"/>
              <w:jc w:val="center"/>
              <w:rPr>
                <w:rFonts w:hint="eastAsia" w:ascii="宋体" w:hAnsi="宋体"/>
                <w:kern w:val="0"/>
                <w:szCs w:val="21"/>
              </w:rPr>
            </w:pPr>
            <w:r>
              <w:rPr>
                <w:rFonts w:ascii="宋体" w:hAnsi="宋体"/>
                <w:kern w:val="0"/>
                <w:szCs w:val="21"/>
              </w:rPr>
              <w:t>是否授权评标委员会确定</w:t>
            </w:r>
            <w:r>
              <w:rPr>
                <w:rFonts w:hint="eastAsia" w:ascii="宋体" w:hAnsi="宋体"/>
                <w:kern w:val="0"/>
                <w:szCs w:val="21"/>
              </w:rPr>
              <w:t>中选人</w:t>
            </w:r>
          </w:p>
        </w:tc>
        <w:tc>
          <w:tcPr>
            <w:tcW w:w="7125" w:type="dxa"/>
            <w:vAlign w:val="center"/>
          </w:tcPr>
          <w:p w14:paraId="2B447284">
            <w:pPr>
              <w:snapToGrid w:val="0"/>
              <w:spacing w:line="400" w:lineRule="exact"/>
              <w:ind w:firstLine="420" w:firstLineChars="200"/>
              <w:rPr>
                <w:rFonts w:hint="eastAsia" w:ascii="宋体" w:hAnsi="宋体"/>
                <w:i/>
                <w:kern w:val="0"/>
                <w:szCs w:val="21"/>
              </w:rPr>
            </w:pPr>
            <w:r>
              <w:rPr>
                <w:rFonts w:ascii="宋体" w:hAnsi="宋体"/>
                <w:kern w:val="0"/>
                <w:szCs w:val="21"/>
              </w:rPr>
              <w:t>否</w:t>
            </w:r>
          </w:p>
        </w:tc>
      </w:tr>
      <w:tr w14:paraId="381FE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39FB3BC">
            <w:pPr>
              <w:snapToGrid w:val="0"/>
              <w:spacing w:line="400" w:lineRule="exact"/>
              <w:jc w:val="center"/>
              <w:rPr>
                <w:rFonts w:hint="eastAsia" w:ascii="宋体" w:hAnsi="宋体"/>
                <w:kern w:val="0"/>
                <w:szCs w:val="21"/>
              </w:rPr>
            </w:pPr>
            <w:r>
              <w:rPr>
                <w:rFonts w:hint="eastAsia" w:ascii="宋体" w:hAnsi="宋体"/>
                <w:kern w:val="0"/>
                <w:szCs w:val="21"/>
              </w:rPr>
              <w:t>45</w:t>
            </w:r>
          </w:p>
        </w:tc>
        <w:tc>
          <w:tcPr>
            <w:tcW w:w="2121" w:type="dxa"/>
            <w:vAlign w:val="center"/>
          </w:tcPr>
          <w:p w14:paraId="2CF4779A">
            <w:pPr>
              <w:snapToGrid w:val="0"/>
              <w:spacing w:line="400" w:lineRule="exact"/>
              <w:jc w:val="center"/>
              <w:rPr>
                <w:rFonts w:hint="eastAsia" w:ascii="宋体" w:hAnsi="宋体"/>
                <w:kern w:val="0"/>
                <w:szCs w:val="21"/>
              </w:rPr>
            </w:pPr>
            <w:r>
              <w:rPr>
                <w:rFonts w:hint="eastAsia" w:ascii="宋体" w:hAnsi="宋体"/>
                <w:kern w:val="0"/>
                <w:szCs w:val="21"/>
              </w:rPr>
              <w:t>履约保证金</w:t>
            </w:r>
          </w:p>
        </w:tc>
        <w:tc>
          <w:tcPr>
            <w:tcW w:w="7125" w:type="dxa"/>
            <w:vAlign w:val="center"/>
          </w:tcPr>
          <w:p w14:paraId="4EFC6BF5">
            <w:pPr>
              <w:snapToGrid w:val="0"/>
              <w:spacing w:line="400" w:lineRule="exact"/>
              <w:ind w:firstLine="420" w:firstLineChars="200"/>
              <w:rPr>
                <w:rFonts w:hint="eastAsia" w:ascii="宋体" w:hAnsi="宋体"/>
                <w:kern w:val="0"/>
                <w:szCs w:val="21"/>
              </w:rPr>
            </w:pPr>
            <w:r>
              <w:rPr>
                <w:rFonts w:hint="eastAsia" w:ascii="宋体" w:hAnsi="宋体"/>
                <w:kern w:val="0"/>
                <w:szCs w:val="21"/>
              </w:rPr>
              <w:t>1、中选人是否提供履约担保：</w:t>
            </w:r>
            <w:r>
              <w:rPr>
                <w:rFonts w:hint="eastAsia" w:ascii="宋体" w:hAnsi="宋体"/>
                <w:kern w:val="0"/>
                <w:szCs w:val="21"/>
                <w:u w:val="single"/>
              </w:rPr>
              <w:t>提供</w:t>
            </w:r>
            <w:r>
              <w:rPr>
                <w:rFonts w:hint="eastAsia" w:ascii="宋体" w:hAnsi="宋体"/>
                <w:kern w:val="0"/>
                <w:szCs w:val="21"/>
              </w:rPr>
              <w:t>。</w:t>
            </w:r>
          </w:p>
          <w:p w14:paraId="158E4A63">
            <w:pPr>
              <w:snapToGrid w:val="0"/>
              <w:spacing w:line="400" w:lineRule="exact"/>
              <w:ind w:firstLine="420" w:firstLineChars="200"/>
              <w:rPr>
                <w:rFonts w:hint="eastAsia" w:ascii="宋体" w:hAnsi="宋体"/>
                <w:kern w:val="0"/>
                <w:szCs w:val="21"/>
              </w:rPr>
            </w:pPr>
            <w:r>
              <w:rPr>
                <w:rFonts w:hint="eastAsia" w:ascii="宋体" w:hAnsi="宋体"/>
                <w:kern w:val="0"/>
                <w:szCs w:val="21"/>
              </w:rPr>
              <w:t>2、中选人提供履约担保的形式、金额及期限：</w:t>
            </w:r>
          </w:p>
          <w:p w14:paraId="0DCCD0CC">
            <w:pPr>
              <w:snapToGrid w:val="0"/>
              <w:spacing w:line="400" w:lineRule="exact"/>
              <w:ind w:firstLine="420" w:firstLineChars="200"/>
              <w:rPr>
                <w:rFonts w:hint="eastAsia" w:ascii="宋体" w:hAnsi="宋体"/>
                <w:kern w:val="0"/>
                <w:szCs w:val="21"/>
              </w:rPr>
            </w:pPr>
            <w:r>
              <w:rPr>
                <w:rFonts w:hint="eastAsia" w:ascii="宋体" w:hAnsi="宋体"/>
                <w:kern w:val="0"/>
                <w:szCs w:val="21"/>
              </w:rPr>
              <w:t>（1）履约担保的形式：</w:t>
            </w:r>
            <w:r>
              <w:rPr>
                <w:rFonts w:hint="eastAsia" w:ascii="宋体" w:hAnsi="宋体"/>
                <w:kern w:val="0"/>
                <w:szCs w:val="21"/>
                <w:highlight w:val="none"/>
                <w:lang w:val="en-US" w:eastAsia="zh-CN"/>
              </w:rPr>
              <w:t>支票、汇票、本票或者金融机构、担保机构出具的保函等非现金形式提交（若为保函时，必须为不可撤销且见索即付的银行保函）</w:t>
            </w:r>
            <w:r>
              <w:rPr>
                <w:rFonts w:hint="eastAsia" w:ascii="宋体" w:hAnsi="宋体"/>
                <w:kern w:val="0"/>
                <w:szCs w:val="21"/>
              </w:rPr>
              <w:t>；</w:t>
            </w:r>
          </w:p>
          <w:p w14:paraId="3FEDCBF5">
            <w:pPr>
              <w:snapToGrid w:val="0"/>
              <w:spacing w:line="400" w:lineRule="exact"/>
              <w:ind w:firstLine="420" w:firstLineChars="200"/>
              <w:rPr>
                <w:rFonts w:hint="eastAsia" w:ascii="宋体" w:hAnsi="宋体"/>
                <w:kern w:val="0"/>
                <w:szCs w:val="21"/>
              </w:rPr>
            </w:pPr>
            <w:r>
              <w:rPr>
                <w:rFonts w:hint="eastAsia" w:ascii="宋体" w:hAnsi="宋体"/>
                <w:kern w:val="0"/>
                <w:szCs w:val="21"/>
              </w:rPr>
              <w:t>（2）履约担保的金额：</w:t>
            </w:r>
            <w:r>
              <w:rPr>
                <w:rFonts w:hint="eastAsia" w:ascii="宋体" w:hAnsi="宋体"/>
                <w:kern w:val="0"/>
                <w:szCs w:val="21"/>
                <w:u w:val="single"/>
              </w:rPr>
              <w:t>中标合同金额的</w:t>
            </w:r>
            <w:r>
              <w:rPr>
                <w:rFonts w:hint="eastAsia" w:ascii="宋体" w:hAnsi="宋体"/>
                <w:kern w:val="0"/>
                <w:szCs w:val="21"/>
                <w:u w:val="single"/>
                <w:lang w:val="en-US" w:eastAsia="zh-CN"/>
              </w:rPr>
              <w:t>10</w:t>
            </w:r>
            <w:r>
              <w:rPr>
                <w:rFonts w:ascii="宋体" w:hAnsi="宋体"/>
                <w:kern w:val="0"/>
                <w:szCs w:val="21"/>
                <w:u w:val="single"/>
              </w:rPr>
              <w:t xml:space="preserve">% </w:t>
            </w:r>
            <w:r>
              <w:rPr>
                <w:rFonts w:hint="eastAsia" w:ascii="宋体" w:hAnsi="宋体"/>
                <w:kern w:val="0"/>
                <w:szCs w:val="21"/>
                <w:u w:val="single"/>
              </w:rPr>
              <w:t>；</w:t>
            </w:r>
          </w:p>
          <w:p w14:paraId="2AEF627E">
            <w:pPr>
              <w:snapToGrid w:val="0"/>
              <w:spacing w:line="400" w:lineRule="exact"/>
              <w:ind w:firstLine="420" w:firstLineChars="200"/>
              <w:rPr>
                <w:rFonts w:hint="eastAsia" w:ascii="宋体" w:hAnsi="宋体"/>
                <w:kern w:val="0"/>
                <w:szCs w:val="21"/>
              </w:rPr>
            </w:pPr>
            <w:r>
              <w:rPr>
                <w:rFonts w:hint="eastAsia" w:ascii="宋体" w:hAnsi="宋体"/>
                <w:kern w:val="0"/>
                <w:szCs w:val="21"/>
              </w:rPr>
              <w:t>（3）履约担保的提交时间：中选人在合同签订前向比选人</w:t>
            </w:r>
            <w:r>
              <w:rPr>
                <w:rFonts w:hint="eastAsia" w:ascii="宋体" w:hAnsi="宋体"/>
                <w:kern w:val="0"/>
                <w:szCs w:val="21"/>
                <w:lang w:val="en-US" w:eastAsia="zh-CN"/>
              </w:rPr>
              <w:t>提交履约担保</w:t>
            </w:r>
            <w:r>
              <w:rPr>
                <w:rFonts w:hint="eastAsia" w:ascii="宋体" w:hAnsi="宋体"/>
                <w:kern w:val="0"/>
                <w:szCs w:val="21"/>
              </w:rPr>
              <w:t>；合同签订前，如中选人未按要求提交履约担保，比选人将取消其中选资格。</w:t>
            </w:r>
          </w:p>
          <w:p w14:paraId="41126943">
            <w:pPr>
              <w:snapToGrid w:val="0"/>
              <w:spacing w:line="400" w:lineRule="exact"/>
              <w:ind w:firstLine="420" w:firstLineChars="200"/>
              <w:rPr>
                <w:rFonts w:hint="eastAsia" w:ascii="宋体" w:hAnsi="宋体"/>
                <w:kern w:val="0"/>
                <w:szCs w:val="21"/>
              </w:rPr>
            </w:pPr>
            <w:r>
              <w:rPr>
                <w:rFonts w:hint="eastAsia" w:ascii="宋体" w:hAnsi="宋体"/>
                <w:kern w:val="0"/>
                <w:szCs w:val="21"/>
              </w:rPr>
              <w:t>（4）履约担保的期限：自提交履约担保之日起至竣工验收截止之日。</w:t>
            </w:r>
          </w:p>
          <w:p w14:paraId="00A8F4BB">
            <w:pPr>
              <w:snapToGrid w:val="0"/>
              <w:spacing w:after="48" w:afterLines="20" w:line="400" w:lineRule="exact"/>
              <w:ind w:firstLine="420" w:firstLineChars="200"/>
              <w:rPr>
                <w:rFonts w:hint="eastAsia" w:ascii="宋体" w:hAnsi="宋体"/>
                <w:kern w:val="0"/>
                <w:szCs w:val="21"/>
              </w:rPr>
            </w:pPr>
            <w:r>
              <w:rPr>
                <w:rFonts w:hint="eastAsia" w:ascii="宋体" w:hAnsi="宋体" w:cs="宋体"/>
                <w:kern w:val="0"/>
                <w:szCs w:val="21"/>
              </w:rPr>
              <w:t>（5）履约担保的退还时间：履约担保应在本项目竣工验收合格后一次性无息退还给</w:t>
            </w:r>
            <w:r>
              <w:rPr>
                <w:rFonts w:hint="eastAsia" w:ascii="宋体" w:hAnsi="宋体" w:cs="宋体"/>
                <w:kern w:val="0"/>
                <w:szCs w:val="21"/>
                <w:lang w:val="en-US" w:eastAsia="zh-CN"/>
              </w:rPr>
              <w:t>中选人</w:t>
            </w:r>
            <w:r>
              <w:rPr>
                <w:rFonts w:hint="eastAsia" w:ascii="宋体" w:hAnsi="宋体" w:cs="宋体"/>
                <w:kern w:val="0"/>
                <w:szCs w:val="21"/>
              </w:rPr>
              <w:t>，</w:t>
            </w:r>
            <w:r>
              <w:rPr>
                <w:rFonts w:hint="eastAsia" w:ascii="宋体" w:hAnsi="宋体" w:cs="宋体"/>
                <w:kern w:val="0"/>
                <w:szCs w:val="21"/>
                <w:lang w:val="en-US" w:eastAsia="zh-CN"/>
              </w:rPr>
              <w:t>比选人</w:t>
            </w:r>
            <w:r>
              <w:rPr>
                <w:rFonts w:hint="eastAsia" w:ascii="宋体" w:hAnsi="宋体" w:cs="宋体"/>
                <w:kern w:val="0"/>
                <w:szCs w:val="21"/>
              </w:rPr>
              <w:t>不承担</w:t>
            </w:r>
            <w:r>
              <w:rPr>
                <w:rFonts w:hint="eastAsia" w:ascii="宋体" w:hAnsi="宋体" w:cs="宋体"/>
                <w:kern w:val="0"/>
                <w:szCs w:val="21"/>
                <w:lang w:val="en-US" w:eastAsia="zh-CN"/>
              </w:rPr>
              <w:t>中选人</w:t>
            </w:r>
            <w:r>
              <w:rPr>
                <w:rFonts w:hint="eastAsia" w:ascii="宋体" w:hAnsi="宋体" w:cs="宋体"/>
                <w:kern w:val="0"/>
                <w:szCs w:val="21"/>
              </w:rPr>
              <w:t>与履约担保金有关的任何利息或其它类似的费用或者收益；提交银行履约保函的,在银行保函到期前两个月内，</w:t>
            </w:r>
            <w:r>
              <w:rPr>
                <w:rFonts w:hint="eastAsia" w:ascii="宋体" w:hAnsi="宋体" w:cs="宋体"/>
                <w:kern w:val="0"/>
                <w:szCs w:val="21"/>
                <w:lang w:val="en-US" w:eastAsia="zh-CN"/>
              </w:rPr>
              <w:t>中选人</w:t>
            </w:r>
            <w:r>
              <w:rPr>
                <w:rFonts w:hint="eastAsia" w:ascii="宋体" w:hAnsi="宋体" w:cs="宋体"/>
                <w:kern w:val="0"/>
                <w:szCs w:val="21"/>
              </w:rPr>
              <w:t>应及时重新开具新银行保函，替换即将过期的银行保函，直至合同履行完毕。</w:t>
            </w:r>
          </w:p>
        </w:tc>
      </w:tr>
      <w:tr w14:paraId="6F9FD7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20BCFC24">
            <w:pPr>
              <w:snapToGrid w:val="0"/>
              <w:spacing w:line="400" w:lineRule="exact"/>
              <w:jc w:val="center"/>
              <w:rPr>
                <w:rFonts w:hint="eastAsia" w:ascii="宋体" w:hAnsi="宋体"/>
                <w:kern w:val="0"/>
                <w:szCs w:val="21"/>
              </w:rPr>
            </w:pPr>
            <w:r>
              <w:rPr>
                <w:rFonts w:hint="eastAsia" w:ascii="宋体" w:hAnsi="宋体"/>
                <w:kern w:val="0"/>
                <w:szCs w:val="21"/>
              </w:rPr>
              <w:t>46</w:t>
            </w:r>
          </w:p>
        </w:tc>
        <w:tc>
          <w:tcPr>
            <w:tcW w:w="2121" w:type="dxa"/>
            <w:vAlign w:val="center"/>
          </w:tcPr>
          <w:p w14:paraId="5933CC8A">
            <w:pPr>
              <w:snapToGrid w:val="0"/>
              <w:spacing w:line="400" w:lineRule="exact"/>
              <w:jc w:val="center"/>
              <w:rPr>
                <w:rFonts w:hint="eastAsia" w:ascii="宋体" w:hAnsi="宋体"/>
                <w:kern w:val="0"/>
                <w:szCs w:val="21"/>
              </w:rPr>
            </w:pPr>
            <w:r>
              <w:rPr>
                <w:rFonts w:ascii="宋体" w:hAnsi="宋体"/>
                <w:kern w:val="0"/>
                <w:szCs w:val="21"/>
              </w:rPr>
              <w:t>重新招标</w:t>
            </w:r>
            <w:r>
              <w:rPr>
                <w:rFonts w:hint="eastAsia" w:ascii="宋体" w:hAnsi="宋体"/>
                <w:kern w:val="0"/>
                <w:szCs w:val="21"/>
              </w:rPr>
              <w:t>的情形</w:t>
            </w:r>
          </w:p>
        </w:tc>
        <w:tc>
          <w:tcPr>
            <w:tcW w:w="7125" w:type="dxa"/>
            <w:vAlign w:val="center"/>
          </w:tcPr>
          <w:p w14:paraId="691E80E9">
            <w:pPr>
              <w:snapToGrid w:val="0"/>
              <w:spacing w:after="48" w:afterLines="20" w:line="400" w:lineRule="exact"/>
              <w:ind w:firstLine="420" w:firstLineChars="200"/>
              <w:rPr>
                <w:rFonts w:hint="eastAsia" w:ascii="宋体" w:hAnsi="宋体" w:cs="宋体"/>
                <w:kern w:val="0"/>
                <w:szCs w:val="21"/>
              </w:rPr>
            </w:pPr>
            <w:r>
              <w:rPr>
                <w:rFonts w:hint="eastAsia" w:ascii="宋体" w:hAnsi="宋体" w:cs="宋体"/>
                <w:kern w:val="0"/>
                <w:szCs w:val="21"/>
              </w:rPr>
              <w:t>有下列情形之一的，比选人将重新招标：</w:t>
            </w:r>
          </w:p>
          <w:p w14:paraId="6DD343C4">
            <w:pPr>
              <w:snapToGrid w:val="0"/>
              <w:spacing w:after="48" w:afterLines="20" w:line="400" w:lineRule="exact"/>
              <w:ind w:firstLine="420" w:firstLineChars="200"/>
              <w:rPr>
                <w:rFonts w:hint="eastAsia" w:ascii="宋体" w:hAnsi="宋体" w:cs="宋体"/>
                <w:kern w:val="0"/>
                <w:szCs w:val="21"/>
              </w:rPr>
            </w:pPr>
            <w:r>
              <w:rPr>
                <w:rFonts w:hint="eastAsia" w:ascii="宋体" w:hAnsi="宋体" w:cs="宋体"/>
                <w:kern w:val="0"/>
                <w:szCs w:val="21"/>
              </w:rPr>
              <w:t>（1）投标截止时间止，竞选人少于3个的；</w:t>
            </w:r>
          </w:p>
          <w:p w14:paraId="7E0654D6">
            <w:pPr>
              <w:snapToGrid w:val="0"/>
              <w:spacing w:after="48" w:afterLines="20" w:line="400" w:lineRule="exact"/>
              <w:ind w:firstLine="420" w:firstLineChars="200"/>
              <w:rPr>
                <w:rFonts w:hint="eastAsia" w:ascii="宋体" w:hAnsi="宋体" w:cs="宋体"/>
                <w:kern w:val="0"/>
                <w:szCs w:val="21"/>
              </w:rPr>
            </w:pPr>
            <w:r>
              <w:rPr>
                <w:rFonts w:hint="eastAsia" w:ascii="宋体" w:hAnsi="宋体" w:cs="宋体"/>
                <w:kern w:val="0"/>
                <w:szCs w:val="21"/>
              </w:rPr>
              <w:t>（2）经评标委员会评审后否决所有投标的；</w:t>
            </w:r>
          </w:p>
          <w:p w14:paraId="0320291F">
            <w:pPr>
              <w:snapToGrid w:val="0"/>
              <w:spacing w:after="48" w:afterLines="20" w:line="400" w:lineRule="exact"/>
              <w:ind w:firstLine="420" w:firstLineChars="200"/>
              <w:rPr>
                <w:rFonts w:hint="eastAsia" w:ascii="宋体" w:hAnsi="宋体" w:cs="宋体"/>
                <w:kern w:val="0"/>
                <w:szCs w:val="21"/>
              </w:rPr>
            </w:pPr>
            <w:r>
              <w:rPr>
                <w:rFonts w:hint="eastAsia" w:ascii="宋体" w:hAnsi="宋体" w:cs="宋体"/>
                <w:kern w:val="0"/>
                <w:szCs w:val="21"/>
              </w:rPr>
              <w:t>（3）经评标委员会评审后部分投标被否决，导致有效竞选人不足三个的，评标委员会应当否决所有投标。但是有效竞选人的经济、技术等指标仍然具有市场竞争力，能够满足竞争性比选文件要求的，评标委员会可以继续评标并确定中选候选人。</w:t>
            </w:r>
          </w:p>
          <w:p w14:paraId="5014DEB8">
            <w:pPr>
              <w:snapToGrid w:val="0"/>
              <w:spacing w:line="400" w:lineRule="exact"/>
              <w:ind w:firstLine="420" w:firstLineChars="200"/>
              <w:rPr>
                <w:rFonts w:hint="eastAsia" w:ascii="宋体" w:hAnsi="宋体"/>
                <w:kern w:val="0"/>
                <w:szCs w:val="21"/>
              </w:rPr>
            </w:pPr>
            <w:r>
              <w:rPr>
                <w:rFonts w:hint="eastAsia" w:ascii="宋体" w:hAnsi="宋体" w:cs="宋体"/>
                <w:kern w:val="0"/>
                <w:szCs w:val="21"/>
              </w:rPr>
              <w:t>（4）法律法规规定的其他情形。</w:t>
            </w:r>
          </w:p>
        </w:tc>
      </w:tr>
      <w:tr w14:paraId="15766D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EAA7318">
            <w:pPr>
              <w:snapToGrid w:val="0"/>
              <w:spacing w:line="400" w:lineRule="exact"/>
              <w:jc w:val="center"/>
              <w:rPr>
                <w:rFonts w:hint="eastAsia" w:ascii="宋体" w:hAnsi="宋体"/>
                <w:kern w:val="0"/>
                <w:szCs w:val="21"/>
              </w:rPr>
            </w:pPr>
            <w:r>
              <w:rPr>
                <w:rFonts w:hint="eastAsia" w:ascii="宋体" w:hAnsi="宋体"/>
                <w:kern w:val="0"/>
                <w:szCs w:val="21"/>
              </w:rPr>
              <w:t>47</w:t>
            </w:r>
          </w:p>
        </w:tc>
        <w:tc>
          <w:tcPr>
            <w:tcW w:w="2121" w:type="dxa"/>
            <w:vAlign w:val="center"/>
          </w:tcPr>
          <w:p w14:paraId="581C7CC8">
            <w:pPr>
              <w:snapToGrid w:val="0"/>
              <w:spacing w:line="400" w:lineRule="exact"/>
              <w:jc w:val="center"/>
            </w:pPr>
            <w:bookmarkStart w:id="109" w:name="_Toc430530434"/>
            <w:bookmarkStart w:id="110" w:name="_Toc13210670"/>
            <w:bookmarkStart w:id="111" w:name="_Toc536628250"/>
            <w:bookmarkStart w:id="112" w:name="_Toc509218709"/>
            <w:bookmarkStart w:id="113" w:name="_Toc16930431"/>
            <w:r>
              <w:rPr>
                <w:rFonts w:ascii="宋体" w:hAnsi="宋体"/>
                <w:kern w:val="0"/>
                <w:szCs w:val="21"/>
              </w:rPr>
              <w:t>二次</w:t>
            </w:r>
            <w:r>
              <w:rPr>
                <w:rFonts w:hint="eastAsia" w:ascii="宋体" w:hAnsi="宋体"/>
                <w:kern w:val="0"/>
                <w:szCs w:val="21"/>
              </w:rPr>
              <w:t>比选</w:t>
            </w:r>
            <w:r>
              <w:rPr>
                <w:rFonts w:ascii="宋体" w:hAnsi="宋体"/>
                <w:kern w:val="0"/>
                <w:szCs w:val="21"/>
              </w:rPr>
              <w:t>和不再</w:t>
            </w:r>
            <w:bookmarkEnd w:id="109"/>
            <w:bookmarkEnd w:id="110"/>
            <w:bookmarkEnd w:id="111"/>
            <w:bookmarkEnd w:id="112"/>
            <w:bookmarkEnd w:id="113"/>
            <w:r>
              <w:rPr>
                <w:rFonts w:hint="eastAsia" w:ascii="宋体" w:hAnsi="宋体"/>
                <w:kern w:val="0"/>
                <w:szCs w:val="21"/>
              </w:rPr>
              <w:t>比选</w:t>
            </w:r>
          </w:p>
        </w:tc>
        <w:tc>
          <w:tcPr>
            <w:tcW w:w="7125" w:type="dxa"/>
            <w:vAlign w:val="center"/>
          </w:tcPr>
          <w:p w14:paraId="4DBAF1C9">
            <w:pPr>
              <w:autoSpaceDE w:val="0"/>
              <w:autoSpaceDN w:val="0"/>
              <w:adjustRightInd w:val="0"/>
              <w:snapToGrid w:val="0"/>
              <w:spacing w:after="48" w:afterLines="20" w:line="400" w:lineRule="exact"/>
              <w:ind w:firstLine="420" w:firstLineChars="200"/>
              <w:rPr>
                <w:rFonts w:hint="eastAsia" w:ascii="宋体" w:hAnsi="宋体"/>
                <w:snapToGrid w:val="0"/>
                <w:kern w:val="0"/>
                <w:szCs w:val="21"/>
              </w:rPr>
            </w:pPr>
            <w:r>
              <w:rPr>
                <w:rFonts w:hint="eastAsia" w:ascii="宋体" w:hAnsi="宋体"/>
                <w:snapToGrid w:val="0"/>
                <w:kern w:val="0"/>
                <w:szCs w:val="21"/>
              </w:rPr>
              <w:t>比选人根据内控管理办法选择是否实施</w:t>
            </w:r>
            <w:r>
              <w:rPr>
                <w:rFonts w:ascii="宋体" w:hAnsi="宋体"/>
                <w:kern w:val="0"/>
                <w:szCs w:val="21"/>
              </w:rPr>
              <w:t>二次</w:t>
            </w:r>
            <w:r>
              <w:rPr>
                <w:rFonts w:hint="eastAsia" w:ascii="宋体" w:hAnsi="宋体"/>
                <w:kern w:val="0"/>
                <w:szCs w:val="21"/>
              </w:rPr>
              <w:t>比选</w:t>
            </w:r>
            <w:r>
              <w:rPr>
                <w:rFonts w:ascii="宋体" w:hAnsi="宋体"/>
                <w:kern w:val="0"/>
                <w:szCs w:val="21"/>
              </w:rPr>
              <w:t>和不再</w:t>
            </w:r>
            <w:r>
              <w:rPr>
                <w:rFonts w:hint="eastAsia" w:ascii="宋体" w:hAnsi="宋体"/>
                <w:kern w:val="0"/>
                <w:szCs w:val="21"/>
              </w:rPr>
              <w:t>比选</w:t>
            </w:r>
          </w:p>
        </w:tc>
      </w:tr>
      <w:tr w14:paraId="3DBB52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649AA581">
            <w:pPr>
              <w:snapToGrid w:val="0"/>
              <w:spacing w:line="400" w:lineRule="exact"/>
              <w:jc w:val="center"/>
              <w:rPr>
                <w:rFonts w:hint="eastAsia" w:ascii="宋体" w:hAnsi="宋体"/>
                <w:kern w:val="0"/>
                <w:szCs w:val="21"/>
              </w:rPr>
            </w:pPr>
            <w:r>
              <w:rPr>
                <w:rFonts w:hint="eastAsia" w:ascii="宋体" w:hAnsi="宋体"/>
                <w:kern w:val="0"/>
                <w:szCs w:val="21"/>
              </w:rPr>
              <w:t>48</w:t>
            </w:r>
          </w:p>
        </w:tc>
        <w:tc>
          <w:tcPr>
            <w:tcW w:w="9246" w:type="dxa"/>
            <w:gridSpan w:val="2"/>
            <w:vAlign w:val="center"/>
          </w:tcPr>
          <w:p w14:paraId="50A39A5B">
            <w:pPr>
              <w:snapToGrid w:val="0"/>
              <w:spacing w:line="400" w:lineRule="exact"/>
              <w:jc w:val="center"/>
              <w:rPr>
                <w:rFonts w:hint="eastAsia" w:ascii="宋体" w:hAnsi="宋体"/>
                <w:kern w:val="0"/>
                <w:szCs w:val="21"/>
              </w:rPr>
            </w:pPr>
            <w:r>
              <w:rPr>
                <w:rFonts w:ascii="宋体" w:hAnsi="宋体"/>
                <w:kern w:val="0"/>
                <w:szCs w:val="21"/>
              </w:rPr>
              <w:t>需要补充的其他内容</w:t>
            </w:r>
          </w:p>
        </w:tc>
      </w:tr>
      <w:tr w14:paraId="13E87B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55186DC">
            <w:pPr>
              <w:snapToGrid w:val="0"/>
              <w:spacing w:line="400" w:lineRule="exact"/>
              <w:jc w:val="center"/>
              <w:rPr>
                <w:rFonts w:hint="eastAsia" w:ascii="宋体" w:hAnsi="宋体"/>
                <w:kern w:val="0"/>
                <w:szCs w:val="21"/>
              </w:rPr>
            </w:pPr>
            <w:r>
              <w:rPr>
                <w:rFonts w:hint="eastAsia" w:ascii="宋体" w:hAnsi="宋体"/>
                <w:kern w:val="0"/>
                <w:szCs w:val="21"/>
              </w:rPr>
              <w:t>49</w:t>
            </w:r>
          </w:p>
        </w:tc>
        <w:tc>
          <w:tcPr>
            <w:tcW w:w="2121" w:type="dxa"/>
            <w:vAlign w:val="center"/>
          </w:tcPr>
          <w:p w14:paraId="66DA022B">
            <w:pPr>
              <w:snapToGrid w:val="0"/>
              <w:spacing w:line="400" w:lineRule="exact"/>
              <w:jc w:val="center"/>
              <w:rPr>
                <w:rFonts w:hint="eastAsia" w:ascii="宋体" w:hAnsi="宋体"/>
                <w:kern w:val="0"/>
                <w:szCs w:val="21"/>
              </w:rPr>
            </w:pPr>
            <w:r>
              <w:rPr>
                <w:rFonts w:hint="eastAsia" w:ascii="宋体" w:hAnsi="宋体"/>
                <w:kern w:val="0"/>
                <w:szCs w:val="21"/>
              </w:rPr>
              <w:t>异议、</w:t>
            </w:r>
            <w:r>
              <w:rPr>
                <w:rFonts w:ascii="宋体" w:hAnsi="宋体"/>
                <w:kern w:val="0"/>
                <w:szCs w:val="21"/>
              </w:rPr>
              <w:t>投诉处理</w:t>
            </w:r>
          </w:p>
        </w:tc>
        <w:tc>
          <w:tcPr>
            <w:tcW w:w="7125" w:type="dxa"/>
            <w:vAlign w:val="center"/>
          </w:tcPr>
          <w:p w14:paraId="7C749DB2">
            <w:pPr>
              <w:widowControl/>
              <w:spacing w:line="400" w:lineRule="exact"/>
              <w:ind w:firstLine="420" w:firstLineChars="200"/>
              <w:rPr>
                <w:rFonts w:hint="eastAsia" w:ascii="宋体" w:hAnsi="宋体"/>
                <w:kern w:val="0"/>
                <w:szCs w:val="21"/>
              </w:rPr>
            </w:pPr>
            <w:r>
              <w:rPr>
                <w:rFonts w:ascii="宋体" w:hAnsi="宋体"/>
                <w:kern w:val="0"/>
                <w:szCs w:val="21"/>
              </w:rPr>
              <w:t>1.</w:t>
            </w:r>
            <w:r>
              <w:rPr>
                <w:rFonts w:hint="eastAsia" w:ascii="宋体" w:hAnsi="宋体"/>
                <w:kern w:val="0"/>
                <w:szCs w:val="21"/>
              </w:rPr>
              <w:t xml:space="preserve"> 竞选人</w:t>
            </w:r>
            <w:r>
              <w:rPr>
                <w:rFonts w:ascii="宋体" w:hAnsi="宋体"/>
                <w:kern w:val="0"/>
                <w:szCs w:val="21"/>
              </w:rPr>
              <w:t>或者其他利害关系人就本项目的</w:t>
            </w:r>
            <w:r>
              <w:rPr>
                <w:rFonts w:hint="eastAsia" w:ascii="宋体" w:hAnsi="宋体"/>
                <w:kern w:val="0"/>
                <w:szCs w:val="21"/>
              </w:rPr>
              <w:t>比选</w:t>
            </w:r>
            <w:r>
              <w:rPr>
                <w:rFonts w:ascii="宋体" w:hAnsi="宋体"/>
                <w:kern w:val="0"/>
                <w:szCs w:val="21"/>
              </w:rPr>
              <w:t>文件</w:t>
            </w:r>
            <w:r>
              <w:rPr>
                <w:rFonts w:hint="eastAsia" w:ascii="宋体" w:hAnsi="宋体"/>
                <w:kern w:val="0"/>
                <w:szCs w:val="21"/>
              </w:rPr>
              <w:t>（含澄清修改）、开标情况、</w:t>
            </w:r>
            <w:r>
              <w:rPr>
                <w:rFonts w:ascii="宋体" w:hAnsi="宋体"/>
                <w:kern w:val="0"/>
                <w:szCs w:val="21"/>
              </w:rPr>
              <w:t>评标结果等事项提出异议或投诉</w:t>
            </w:r>
            <w:r>
              <w:rPr>
                <w:rFonts w:hint="eastAsia" w:ascii="宋体" w:hAnsi="宋体"/>
                <w:kern w:val="0"/>
                <w:szCs w:val="21"/>
              </w:rPr>
              <w:t>的</w:t>
            </w:r>
            <w:r>
              <w:rPr>
                <w:rFonts w:ascii="宋体" w:hAnsi="宋体"/>
                <w:kern w:val="0"/>
                <w:szCs w:val="21"/>
              </w:rPr>
              <w:t>，应当先向</w:t>
            </w:r>
            <w:r>
              <w:rPr>
                <w:rFonts w:hint="eastAsia" w:ascii="宋体" w:hAnsi="宋体"/>
                <w:kern w:val="0"/>
                <w:szCs w:val="21"/>
              </w:rPr>
              <w:t>比选</w:t>
            </w:r>
            <w:r>
              <w:rPr>
                <w:rFonts w:ascii="宋体" w:hAnsi="宋体"/>
                <w:kern w:val="0"/>
                <w:szCs w:val="21"/>
              </w:rPr>
              <w:t>人提出异议；</w:t>
            </w:r>
            <w:r>
              <w:rPr>
                <w:rFonts w:hint="eastAsia" w:ascii="宋体" w:hAnsi="宋体"/>
                <w:kern w:val="0"/>
                <w:szCs w:val="21"/>
              </w:rPr>
              <w:t>比选</w:t>
            </w:r>
            <w:r>
              <w:rPr>
                <w:rFonts w:ascii="宋体" w:hAnsi="宋体"/>
                <w:kern w:val="0"/>
                <w:szCs w:val="21"/>
              </w:rPr>
              <w:t>人应当在规定时间内答复；对</w:t>
            </w:r>
            <w:r>
              <w:rPr>
                <w:rFonts w:hint="eastAsia" w:ascii="宋体" w:hAnsi="宋体"/>
                <w:kern w:val="0"/>
                <w:szCs w:val="21"/>
              </w:rPr>
              <w:t>比选</w:t>
            </w:r>
            <w:r>
              <w:rPr>
                <w:rFonts w:ascii="宋体" w:hAnsi="宋体"/>
                <w:kern w:val="0"/>
                <w:szCs w:val="21"/>
              </w:rPr>
              <w:t>人的答复不满意，可向行政监督部门投诉。</w:t>
            </w:r>
          </w:p>
          <w:p w14:paraId="334B9251">
            <w:pPr>
              <w:widowControl/>
              <w:spacing w:line="400" w:lineRule="exact"/>
              <w:ind w:firstLine="420" w:firstLineChars="200"/>
              <w:rPr>
                <w:rFonts w:hint="eastAsia" w:ascii="宋体" w:hAnsi="宋体"/>
                <w:kern w:val="0"/>
                <w:szCs w:val="21"/>
              </w:rPr>
            </w:pPr>
            <w:r>
              <w:rPr>
                <w:rFonts w:hint="eastAsia" w:ascii="宋体" w:hAnsi="宋体"/>
                <w:kern w:val="0"/>
                <w:szCs w:val="21"/>
              </w:rPr>
              <w:t>提出异议或投诉时应当包括下列内容：</w:t>
            </w:r>
          </w:p>
          <w:p w14:paraId="0CAC96C1">
            <w:pPr>
              <w:widowControl/>
              <w:spacing w:line="400" w:lineRule="exact"/>
              <w:ind w:firstLine="420" w:firstLineChars="200"/>
              <w:rPr>
                <w:rFonts w:hint="eastAsia" w:ascii="宋体" w:hAnsi="宋体"/>
                <w:kern w:val="0"/>
                <w:szCs w:val="21"/>
              </w:rPr>
            </w:pPr>
            <w:r>
              <w:rPr>
                <w:rFonts w:hint="eastAsia" w:ascii="宋体" w:hAnsi="宋体"/>
                <w:kern w:val="0"/>
                <w:szCs w:val="21"/>
              </w:rPr>
              <w:t>（1）异议或投诉人的名称、地址及有效联系方式；</w:t>
            </w:r>
          </w:p>
          <w:p w14:paraId="251FC864">
            <w:pPr>
              <w:widowControl/>
              <w:spacing w:line="400" w:lineRule="exact"/>
              <w:ind w:firstLine="420" w:firstLineChars="200"/>
              <w:rPr>
                <w:rFonts w:hint="eastAsia" w:ascii="宋体" w:hAnsi="宋体"/>
                <w:kern w:val="0"/>
                <w:szCs w:val="21"/>
              </w:rPr>
            </w:pPr>
            <w:r>
              <w:rPr>
                <w:rFonts w:hint="eastAsia" w:ascii="宋体" w:hAnsi="宋体"/>
                <w:kern w:val="0"/>
                <w:szCs w:val="21"/>
              </w:rPr>
              <w:t>（2）被异议或投诉人的名称、地址及有效联系方式；</w:t>
            </w:r>
          </w:p>
          <w:p w14:paraId="3DE3103E">
            <w:pPr>
              <w:widowControl/>
              <w:spacing w:line="400" w:lineRule="exact"/>
              <w:ind w:firstLine="420" w:firstLineChars="200"/>
              <w:rPr>
                <w:rFonts w:hint="eastAsia" w:ascii="宋体" w:hAnsi="宋体"/>
                <w:kern w:val="0"/>
                <w:szCs w:val="21"/>
              </w:rPr>
            </w:pPr>
            <w:r>
              <w:rPr>
                <w:rFonts w:hint="eastAsia" w:ascii="宋体" w:hAnsi="宋体"/>
                <w:kern w:val="0"/>
                <w:szCs w:val="21"/>
              </w:rPr>
              <w:t>（3）异议或投诉事项的基本事实；</w:t>
            </w:r>
          </w:p>
          <w:p w14:paraId="22CC3E95">
            <w:pPr>
              <w:widowControl/>
              <w:spacing w:line="400" w:lineRule="exact"/>
              <w:ind w:firstLine="420" w:firstLineChars="200"/>
              <w:rPr>
                <w:rFonts w:hint="eastAsia" w:ascii="宋体" w:hAnsi="宋体"/>
                <w:kern w:val="0"/>
                <w:szCs w:val="21"/>
              </w:rPr>
            </w:pPr>
            <w:r>
              <w:rPr>
                <w:rFonts w:hint="eastAsia" w:ascii="宋体" w:hAnsi="宋体"/>
                <w:kern w:val="0"/>
                <w:szCs w:val="21"/>
              </w:rPr>
              <w:t>（4）请求及主张；</w:t>
            </w:r>
          </w:p>
          <w:p w14:paraId="65CC0024">
            <w:pPr>
              <w:widowControl/>
              <w:spacing w:line="400" w:lineRule="exact"/>
              <w:ind w:firstLine="420" w:firstLineChars="200"/>
              <w:rPr>
                <w:rFonts w:hint="eastAsia" w:ascii="宋体" w:hAnsi="宋体"/>
                <w:kern w:val="0"/>
                <w:szCs w:val="21"/>
              </w:rPr>
            </w:pPr>
            <w:r>
              <w:rPr>
                <w:rFonts w:hint="eastAsia" w:ascii="宋体" w:hAnsi="宋体"/>
                <w:kern w:val="0"/>
                <w:szCs w:val="21"/>
              </w:rPr>
              <w:t>（5）涉及事项的证据、证明材料。</w:t>
            </w:r>
          </w:p>
          <w:p w14:paraId="1CFCEDA4">
            <w:pPr>
              <w:widowControl/>
              <w:spacing w:line="400" w:lineRule="exact"/>
              <w:ind w:firstLine="420" w:firstLineChars="200"/>
              <w:rPr>
                <w:rFonts w:hint="eastAsia" w:ascii="宋体" w:hAnsi="宋体"/>
                <w:kern w:val="0"/>
                <w:szCs w:val="21"/>
              </w:rPr>
            </w:pPr>
            <w:r>
              <w:rPr>
                <w:rFonts w:hint="eastAsia" w:ascii="宋体" w:hAnsi="宋体"/>
                <w:kern w:val="0"/>
                <w:szCs w:val="21"/>
              </w:rPr>
              <w:t>异议或投诉的主体必须为法人，异议书必须由其法定代表人和委托代理人签字并加盖单位法人章。如有关材料是外文，应当同时提供中文译本。</w:t>
            </w:r>
          </w:p>
          <w:p w14:paraId="599B37D5">
            <w:pPr>
              <w:widowControl/>
              <w:spacing w:line="400" w:lineRule="exact"/>
              <w:ind w:firstLine="420" w:firstLineChars="200"/>
              <w:rPr>
                <w:rFonts w:hint="eastAsia" w:ascii="宋体" w:hAnsi="宋体"/>
                <w:kern w:val="0"/>
                <w:szCs w:val="21"/>
              </w:rPr>
            </w:pPr>
            <w:r>
              <w:rPr>
                <w:rFonts w:ascii="宋体" w:hAnsi="宋体"/>
                <w:kern w:val="0"/>
                <w:szCs w:val="21"/>
              </w:rPr>
              <w:t>2.</w:t>
            </w:r>
            <w:r>
              <w:rPr>
                <w:rFonts w:hint="eastAsia" w:ascii="宋体" w:hAnsi="宋体"/>
                <w:kern w:val="0"/>
                <w:szCs w:val="21"/>
              </w:rPr>
              <w:t xml:space="preserve"> </w:t>
            </w:r>
            <w:r>
              <w:rPr>
                <w:rFonts w:ascii="宋体" w:hAnsi="宋体"/>
                <w:kern w:val="0"/>
                <w:szCs w:val="21"/>
              </w:rPr>
              <w:t>行政监督部门依照《</w:t>
            </w:r>
            <w:r>
              <w:rPr>
                <w:rFonts w:hint="eastAsia" w:ascii="宋体" w:hAnsi="宋体"/>
                <w:kern w:val="0"/>
                <w:szCs w:val="21"/>
              </w:rPr>
              <w:t>中华人民共和国招标投标</w:t>
            </w:r>
            <w:r>
              <w:rPr>
                <w:rFonts w:ascii="宋体" w:hAnsi="宋体"/>
                <w:kern w:val="0"/>
                <w:szCs w:val="21"/>
              </w:rPr>
              <w:t>法》、《</w:t>
            </w:r>
            <w:r>
              <w:rPr>
                <w:rFonts w:hint="eastAsia" w:ascii="宋体" w:hAnsi="宋体"/>
                <w:kern w:val="0"/>
                <w:szCs w:val="21"/>
              </w:rPr>
              <w:t>中华人民共和国招标投标</w:t>
            </w:r>
            <w:r>
              <w:rPr>
                <w:rFonts w:ascii="宋体" w:hAnsi="宋体"/>
                <w:kern w:val="0"/>
                <w:szCs w:val="21"/>
              </w:rPr>
              <w:t>法实施条例》、《重庆市</w:t>
            </w:r>
            <w:r>
              <w:rPr>
                <w:rFonts w:hint="eastAsia" w:ascii="宋体" w:hAnsi="宋体"/>
                <w:kern w:val="0"/>
                <w:szCs w:val="21"/>
              </w:rPr>
              <w:t>招标投标</w:t>
            </w:r>
            <w:r>
              <w:rPr>
                <w:rFonts w:ascii="宋体" w:hAnsi="宋体"/>
                <w:kern w:val="0"/>
                <w:szCs w:val="21"/>
              </w:rPr>
              <w:t>条例》、《工程建设项目</w:t>
            </w:r>
            <w:r>
              <w:rPr>
                <w:rFonts w:hint="eastAsia" w:ascii="宋体" w:hAnsi="宋体"/>
                <w:kern w:val="0"/>
                <w:szCs w:val="21"/>
              </w:rPr>
              <w:t>招标投标</w:t>
            </w:r>
            <w:r>
              <w:rPr>
                <w:rFonts w:ascii="宋体" w:hAnsi="宋体"/>
                <w:kern w:val="0"/>
                <w:szCs w:val="21"/>
              </w:rPr>
              <w:t>活动投诉处理办法》（七部委令第11号（根据九部门2013年第23号令修正））、《重庆市</w:t>
            </w:r>
            <w:r>
              <w:rPr>
                <w:rFonts w:hint="eastAsia" w:ascii="宋体" w:hAnsi="宋体"/>
                <w:kern w:val="0"/>
                <w:szCs w:val="21"/>
              </w:rPr>
              <w:t>招标投标</w:t>
            </w:r>
            <w:r>
              <w:rPr>
                <w:rFonts w:ascii="宋体" w:hAnsi="宋体"/>
                <w:kern w:val="0"/>
                <w:szCs w:val="21"/>
              </w:rPr>
              <w:t>活动投诉处理实施细则》（渝发改标</w:t>
            </w:r>
            <w:r>
              <w:rPr>
                <w:rFonts w:hint="eastAsia" w:ascii="宋体" w:hAnsi="宋体"/>
                <w:kern w:val="0"/>
                <w:szCs w:val="21"/>
              </w:rPr>
              <w:t>〔</w:t>
            </w:r>
            <w:r>
              <w:rPr>
                <w:rFonts w:ascii="宋体" w:hAnsi="宋体"/>
                <w:kern w:val="0"/>
                <w:szCs w:val="21"/>
              </w:rPr>
              <w:t>2014</w:t>
            </w:r>
            <w:r>
              <w:rPr>
                <w:rFonts w:hint="eastAsia" w:ascii="宋体" w:hAnsi="宋体"/>
                <w:kern w:val="0"/>
                <w:szCs w:val="21"/>
              </w:rPr>
              <w:t>〕</w:t>
            </w:r>
            <w:r>
              <w:rPr>
                <w:rFonts w:ascii="宋体" w:hAnsi="宋体"/>
                <w:kern w:val="0"/>
                <w:szCs w:val="21"/>
              </w:rPr>
              <w:t>1168号）等法律法规文件处理投诉。</w:t>
            </w:r>
          </w:p>
          <w:p w14:paraId="18C45D0E">
            <w:pPr>
              <w:widowControl/>
              <w:spacing w:line="400" w:lineRule="exact"/>
              <w:ind w:firstLine="420" w:firstLineChars="200"/>
              <w:rPr>
                <w:rFonts w:hint="eastAsia" w:ascii="宋体" w:hAnsi="宋体"/>
                <w:kern w:val="0"/>
                <w:szCs w:val="21"/>
              </w:rPr>
            </w:pPr>
            <w:r>
              <w:rPr>
                <w:rFonts w:hint="eastAsia" w:ascii="宋体" w:hAnsi="宋体"/>
                <w:kern w:val="0"/>
                <w:szCs w:val="21"/>
              </w:rPr>
              <w:t>3. 根据《重庆市工程建设领域招标投标信用管理暂行办法》的规定，竞选人捏造事实、伪造材料，或者以非法手段获取证明材料进行质疑或者投诉的，将被列入黑名单管理；</w:t>
            </w:r>
            <w:r>
              <w:rPr>
                <w:rFonts w:ascii="宋体" w:hAnsi="宋体"/>
                <w:kern w:val="0"/>
                <w:szCs w:val="21"/>
              </w:rPr>
              <w:t>给他人造成损失的，依法承担赔偿责任。</w:t>
            </w:r>
          </w:p>
          <w:p w14:paraId="1094FAA8">
            <w:pPr>
              <w:widowControl/>
              <w:spacing w:line="400" w:lineRule="exact"/>
              <w:ind w:firstLine="420" w:firstLineChars="200"/>
              <w:rPr>
                <w:rFonts w:hint="default" w:ascii="宋体" w:hAnsi="宋体" w:eastAsia="宋体"/>
                <w:kern w:val="0"/>
                <w:szCs w:val="21"/>
                <w:lang w:val="en-US" w:eastAsia="zh-CN"/>
              </w:rPr>
            </w:pPr>
            <w:r>
              <w:rPr>
                <w:rFonts w:hint="eastAsia" w:ascii="宋体" w:hAnsi="宋体"/>
                <w:kern w:val="0"/>
                <w:szCs w:val="21"/>
              </w:rPr>
              <w:t>4. 异议受理单位：</w:t>
            </w:r>
            <w:r>
              <w:rPr>
                <w:rFonts w:hint="eastAsia" w:ascii="宋体" w:hAnsi="宋体"/>
                <w:kern w:val="0"/>
                <w:szCs w:val="21"/>
                <w:lang w:val="en-US" w:eastAsia="zh-CN"/>
              </w:rPr>
              <w:t>重庆市群众艺术馆</w:t>
            </w:r>
          </w:p>
          <w:p w14:paraId="0A983D9B">
            <w:pPr>
              <w:snapToGrid w:val="0"/>
              <w:spacing w:line="400" w:lineRule="exact"/>
              <w:ind w:firstLine="420" w:firstLineChars="200"/>
              <w:rPr>
                <w:rFonts w:hint="eastAsia" w:ascii="宋体" w:hAnsi="宋体"/>
                <w:kern w:val="0"/>
                <w:szCs w:val="21"/>
              </w:rPr>
            </w:pPr>
            <w:r>
              <w:rPr>
                <w:rFonts w:hint="eastAsia" w:ascii="宋体" w:hAnsi="宋体"/>
                <w:kern w:val="0"/>
                <w:szCs w:val="21"/>
                <w:highlight w:val="none"/>
              </w:rPr>
              <w:t>联系电话：</w:t>
            </w:r>
            <w:r>
              <w:rPr>
                <w:rFonts w:ascii="宋体" w:hAnsi="宋体"/>
                <w:kern w:val="0"/>
                <w:szCs w:val="21"/>
                <w:highlight w:val="none"/>
              </w:rPr>
              <w:t xml:space="preserve"> </w:t>
            </w:r>
            <w:r>
              <w:rPr>
                <w:rFonts w:hint="eastAsia" w:ascii="宋体" w:hAnsi="宋体"/>
                <w:kern w:val="0"/>
                <w:szCs w:val="21"/>
                <w:highlight w:val="none"/>
              </w:rPr>
              <w:t>023-63266203</w:t>
            </w:r>
          </w:p>
        </w:tc>
      </w:tr>
      <w:tr w14:paraId="766808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A4438C5">
            <w:pPr>
              <w:snapToGrid w:val="0"/>
              <w:spacing w:line="400" w:lineRule="exact"/>
              <w:jc w:val="center"/>
              <w:rPr>
                <w:rFonts w:hint="eastAsia" w:ascii="宋体" w:hAnsi="宋体"/>
                <w:kern w:val="0"/>
                <w:szCs w:val="21"/>
              </w:rPr>
            </w:pPr>
            <w:r>
              <w:rPr>
                <w:rFonts w:hint="eastAsia" w:ascii="宋体" w:hAnsi="宋体"/>
                <w:kern w:val="0"/>
                <w:szCs w:val="21"/>
              </w:rPr>
              <w:t>50</w:t>
            </w:r>
          </w:p>
        </w:tc>
        <w:tc>
          <w:tcPr>
            <w:tcW w:w="2121" w:type="dxa"/>
            <w:vAlign w:val="center"/>
          </w:tcPr>
          <w:p w14:paraId="1FCCDC24">
            <w:pPr>
              <w:snapToGrid w:val="0"/>
              <w:spacing w:line="400" w:lineRule="exact"/>
              <w:jc w:val="center"/>
              <w:rPr>
                <w:rFonts w:hint="eastAsia" w:ascii="宋体" w:hAnsi="宋体"/>
                <w:kern w:val="0"/>
                <w:szCs w:val="21"/>
              </w:rPr>
            </w:pPr>
            <w:r>
              <w:rPr>
                <w:rFonts w:hint="eastAsia" w:ascii="宋体" w:hAnsi="宋体"/>
                <w:kern w:val="0"/>
                <w:szCs w:val="21"/>
              </w:rPr>
              <w:t>建筑</w:t>
            </w:r>
            <w:r>
              <w:rPr>
                <w:rFonts w:ascii="宋体" w:hAnsi="宋体"/>
                <w:kern w:val="0"/>
                <w:szCs w:val="21"/>
              </w:rPr>
              <w:t>领域实施农民工工资专用账户相关</w:t>
            </w:r>
            <w:r>
              <w:rPr>
                <w:rFonts w:hint="eastAsia" w:ascii="宋体" w:hAnsi="宋体"/>
                <w:kern w:val="0"/>
                <w:szCs w:val="21"/>
              </w:rPr>
              <w:t>要求</w:t>
            </w:r>
          </w:p>
        </w:tc>
        <w:tc>
          <w:tcPr>
            <w:tcW w:w="7125" w:type="dxa"/>
            <w:vAlign w:val="center"/>
          </w:tcPr>
          <w:p w14:paraId="66B5B8AE">
            <w:pPr>
              <w:widowControl/>
              <w:spacing w:line="400" w:lineRule="exact"/>
              <w:ind w:firstLine="420" w:firstLineChars="200"/>
              <w:rPr>
                <w:rFonts w:hint="eastAsia" w:ascii="宋体" w:hAnsi="宋体"/>
                <w:kern w:val="0"/>
                <w:szCs w:val="21"/>
              </w:rPr>
            </w:pPr>
            <w:r>
              <w:rPr>
                <w:rFonts w:hint="eastAsia" w:ascii="宋体" w:hAnsi="宋体"/>
                <w:kern w:val="0"/>
                <w:szCs w:val="21"/>
              </w:rPr>
              <w:t>本项目在</w:t>
            </w:r>
            <w:r>
              <w:rPr>
                <w:rFonts w:ascii="宋体" w:hAnsi="宋体"/>
                <w:kern w:val="0"/>
                <w:szCs w:val="21"/>
              </w:rPr>
              <w:t>实施过程中</w:t>
            </w:r>
            <w:r>
              <w:rPr>
                <w:rFonts w:hint="eastAsia" w:ascii="宋体" w:hAnsi="宋体"/>
                <w:kern w:val="0"/>
                <w:szCs w:val="21"/>
              </w:rPr>
              <w:t>，中选人</w:t>
            </w:r>
            <w:r>
              <w:rPr>
                <w:rFonts w:ascii="宋体" w:hAnsi="宋体"/>
                <w:kern w:val="0"/>
                <w:szCs w:val="21"/>
              </w:rPr>
              <w:t>必须执行</w:t>
            </w:r>
            <w:r>
              <w:rPr>
                <w:rFonts w:hint="eastAsia" w:ascii="宋体" w:hAnsi="宋体"/>
                <w:kern w:val="0"/>
                <w:szCs w:val="21"/>
              </w:rPr>
              <w:t>《保障农民工工资支付条例》（中华人民共和国国务院令第724号）、《重庆市人民政府办公厅关于全面治理拖欠农民工工资问题的实施意见》（渝府办发〔2016〕101号）、《重庆市</w:t>
            </w:r>
            <w:r>
              <w:rPr>
                <w:rFonts w:ascii="宋体" w:hAnsi="宋体"/>
                <w:kern w:val="0"/>
                <w:szCs w:val="21"/>
              </w:rPr>
              <w:t>城乡建设</w:t>
            </w:r>
            <w:r>
              <w:rPr>
                <w:rFonts w:hint="eastAsia" w:ascii="宋体" w:hAnsi="宋体"/>
                <w:kern w:val="0"/>
                <w:szCs w:val="21"/>
              </w:rPr>
              <w:t>委员会</w:t>
            </w:r>
            <w:r>
              <w:rPr>
                <w:rFonts w:ascii="宋体" w:hAnsi="宋体"/>
                <w:kern w:val="0"/>
                <w:szCs w:val="21"/>
              </w:rPr>
              <w:t>、中国人民银行重庆营业管理部、中国银行业</w:t>
            </w:r>
            <w:r>
              <w:rPr>
                <w:rFonts w:hint="eastAsia" w:ascii="宋体" w:hAnsi="宋体"/>
                <w:kern w:val="0"/>
                <w:szCs w:val="21"/>
              </w:rPr>
              <w:t>监督</w:t>
            </w:r>
            <w:r>
              <w:rPr>
                <w:rFonts w:ascii="宋体" w:hAnsi="宋体"/>
                <w:kern w:val="0"/>
                <w:szCs w:val="21"/>
              </w:rPr>
              <w:t>管理委员会重庆监管局</w:t>
            </w:r>
            <w:r>
              <w:rPr>
                <w:rFonts w:hint="eastAsia" w:ascii="宋体" w:hAnsi="宋体"/>
                <w:kern w:val="0"/>
                <w:szCs w:val="21"/>
              </w:rPr>
              <w:t>关于</w:t>
            </w:r>
            <w:r>
              <w:rPr>
                <w:rFonts w:ascii="宋体" w:hAnsi="宋体"/>
                <w:kern w:val="0"/>
                <w:szCs w:val="21"/>
              </w:rPr>
              <w:t>建筑领域实施农民工工资专用账户管理及银行代发制度（</w:t>
            </w:r>
            <w:r>
              <w:rPr>
                <w:rFonts w:hint="eastAsia" w:ascii="宋体" w:hAnsi="宋体"/>
                <w:kern w:val="0"/>
                <w:szCs w:val="21"/>
              </w:rPr>
              <w:t>试行</w:t>
            </w:r>
            <w:r>
              <w:rPr>
                <w:rFonts w:ascii="宋体" w:hAnsi="宋体"/>
                <w:kern w:val="0"/>
                <w:szCs w:val="21"/>
              </w:rPr>
              <w:t>）</w:t>
            </w:r>
            <w:r>
              <w:rPr>
                <w:rFonts w:hint="eastAsia" w:ascii="宋体" w:hAnsi="宋体"/>
                <w:kern w:val="0"/>
                <w:szCs w:val="21"/>
              </w:rPr>
              <w:t>的</w:t>
            </w:r>
            <w:r>
              <w:rPr>
                <w:rFonts w:ascii="宋体" w:hAnsi="宋体"/>
                <w:kern w:val="0"/>
                <w:szCs w:val="21"/>
              </w:rPr>
              <w:t>通知</w:t>
            </w:r>
            <w:r>
              <w:rPr>
                <w:rFonts w:hint="eastAsia" w:ascii="宋体" w:hAnsi="宋体"/>
                <w:kern w:val="0"/>
                <w:szCs w:val="21"/>
              </w:rPr>
              <w:t>》（渝</w:t>
            </w:r>
            <w:r>
              <w:rPr>
                <w:rFonts w:ascii="宋体" w:hAnsi="宋体"/>
                <w:kern w:val="0"/>
                <w:szCs w:val="21"/>
              </w:rPr>
              <w:t>建发</w:t>
            </w:r>
            <w:r>
              <w:rPr>
                <w:rFonts w:hint="eastAsia" w:ascii="宋体" w:hAnsi="宋体"/>
                <w:kern w:val="0"/>
                <w:szCs w:val="21"/>
              </w:rPr>
              <w:t>〔201</w:t>
            </w:r>
            <w:r>
              <w:rPr>
                <w:rFonts w:ascii="宋体" w:hAnsi="宋体"/>
                <w:kern w:val="0"/>
                <w:szCs w:val="21"/>
              </w:rPr>
              <w:t>7</w:t>
            </w:r>
            <w:r>
              <w:rPr>
                <w:rFonts w:hint="eastAsia" w:ascii="宋体" w:hAnsi="宋体"/>
                <w:kern w:val="0"/>
                <w:szCs w:val="21"/>
              </w:rPr>
              <w:t>〕13号）及《重庆市建设工程造价管理总站关于建筑领域农民工工资专户管理网络系统正式运行有关事宜的通知》，实行农民工工资专用账户管理及银行代发制度，填报相应的网络管理系统。</w:t>
            </w:r>
          </w:p>
          <w:p w14:paraId="284D8807">
            <w:pPr>
              <w:widowControl/>
              <w:spacing w:line="400" w:lineRule="exact"/>
              <w:ind w:firstLine="420" w:firstLineChars="200"/>
              <w:rPr>
                <w:rFonts w:hint="eastAsia" w:ascii="宋体" w:hAnsi="宋体"/>
                <w:kern w:val="0"/>
                <w:szCs w:val="21"/>
              </w:rPr>
            </w:pPr>
            <w:r>
              <w:rPr>
                <w:rFonts w:hint="eastAsia" w:ascii="宋体" w:hAnsi="宋体"/>
                <w:kern w:val="0"/>
                <w:szCs w:val="21"/>
              </w:rPr>
              <w:t>竞选人中标后，在与</w:t>
            </w:r>
            <w:r>
              <w:rPr>
                <w:rFonts w:hint="eastAsia" w:ascii="宋体" w:hAnsi="宋体"/>
                <w:kern w:val="0"/>
                <w:szCs w:val="21"/>
                <w:lang w:val="en-US" w:eastAsia="zh-CN"/>
              </w:rPr>
              <w:t>比选人</w:t>
            </w:r>
            <w:r>
              <w:rPr>
                <w:rFonts w:hint="eastAsia" w:ascii="宋体" w:hAnsi="宋体"/>
                <w:kern w:val="0"/>
                <w:szCs w:val="21"/>
              </w:rPr>
              <w:t>签订的合同中，必须明确在我市的农民工工资专用账户信息、人工费（工资款）支付比例；在项目开工后，为农民工办理平安卡和工资卡，委托银行通过农民工工资专用账户直接将农民工工资发放至工资卡，并按照有关规定在“工资专户管理网络系统”中填报相关信息。</w:t>
            </w:r>
          </w:p>
        </w:tc>
      </w:tr>
      <w:tr w14:paraId="580B0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53C32E24">
            <w:pPr>
              <w:snapToGrid w:val="0"/>
              <w:spacing w:line="400" w:lineRule="exact"/>
              <w:jc w:val="center"/>
              <w:rPr>
                <w:rFonts w:hint="eastAsia" w:ascii="宋体" w:hAnsi="宋体"/>
                <w:kern w:val="0"/>
                <w:szCs w:val="21"/>
              </w:rPr>
            </w:pPr>
            <w:r>
              <w:rPr>
                <w:rFonts w:hint="eastAsia" w:ascii="宋体" w:hAnsi="宋体"/>
                <w:kern w:val="0"/>
                <w:szCs w:val="21"/>
              </w:rPr>
              <w:t>51</w:t>
            </w:r>
          </w:p>
        </w:tc>
        <w:tc>
          <w:tcPr>
            <w:tcW w:w="2121" w:type="dxa"/>
            <w:vAlign w:val="center"/>
          </w:tcPr>
          <w:p w14:paraId="3AED2CBA">
            <w:pPr>
              <w:snapToGrid w:val="0"/>
              <w:spacing w:line="400" w:lineRule="exact"/>
              <w:jc w:val="center"/>
              <w:rPr>
                <w:rFonts w:hint="eastAsia" w:ascii="宋体" w:hAnsi="宋体"/>
                <w:kern w:val="0"/>
                <w:szCs w:val="21"/>
              </w:rPr>
            </w:pPr>
            <w:r>
              <w:rPr>
                <w:rFonts w:hint="eastAsia" w:ascii="宋体" w:hAnsi="宋体"/>
                <w:kern w:val="0"/>
                <w:szCs w:val="21"/>
              </w:rPr>
              <w:t>关于对竞争性比选文件及投标争议的解释</w:t>
            </w:r>
          </w:p>
        </w:tc>
        <w:tc>
          <w:tcPr>
            <w:tcW w:w="7125" w:type="dxa"/>
            <w:vAlign w:val="center"/>
          </w:tcPr>
          <w:p w14:paraId="31E6CAEC">
            <w:pPr>
              <w:autoSpaceDE w:val="0"/>
              <w:autoSpaceDN w:val="0"/>
              <w:adjustRightInd w:val="0"/>
              <w:snapToGrid w:val="0"/>
              <w:spacing w:line="400" w:lineRule="exact"/>
              <w:ind w:firstLine="420" w:firstLineChars="200"/>
              <w:rPr>
                <w:rFonts w:hint="eastAsia" w:ascii="宋体" w:hAnsi="宋体"/>
                <w:kern w:val="0"/>
                <w:szCs w:val="21"/>
              </w:rPr>
            </w:pPr>
            <w:r>
              <w:rPr>
                <w:rFonts w:hint="eastAsia" w:ascii="宋体" w:hAnsi="宋体"/>
                <w:kern w:val="0"/>
                <w:szCs w:val="21"/>
              </w:rPr>
              <w:t>对资格预审文件或者竞争性比选文件的评标标准和方法，以及资格审查和否决投标条款理解有争议的，应当作出不利于比选人的解释，但违背国家利益、社会公共利益的除外。</w:t>
            </w:r>
          </w:p>
          <w:p w14:paraId="38D90423">
            <w:pPr>
              <w:autoSpaceDE w:val="0"/>
              <w:autoSpaceDN w:val="0"/>
              <w:adjustRightInd w:val="0"/>
              <w:snapToGrid w:val="0"/>
              <w:spacing w:line="400" w:lineRule="exact"/>
              <w:ind w:firstLine="420" w:firstLineChars="200"/>
              <w:rPr>
                <w:rFonts w:hint="eastAsia" w:ascii="宋体" w:hAnsi="宋体"/>
                <w:kern w:val="0"/>
                <w:szCs w:val="21"/>
              </w:rPr>
            </w:pPr>
            <w:r>
              <w:rPr>
                <w:rFonts w:hint="eastAsia" w:ascii="宋体" w:hAnsi="宋体"/>
                <w:kern w:val="0"/>
                <w:szCs w:val="21"/>
              </w:rPr>
              <w:t>对竞选文件理解有争议的，应当作出不利于提交该竞选文件的竞选人的解释。</w:t>
            </w:r>
          </w:p>
        </w:tc>
      </w:tr>
      <w:tr w14:paraId="753C19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43DBA849">
            <w:pPr>
              <w:snapToGrid w:val="0"/>
              <w:spacing w:line="400" w:lineRule="exact"/>
              <w:jc w:val="center"/>
              <w:rPr>
                <w:rFonts w:hint="eastAsia" w:ascii="宋体" w:hAnsi="宋体"/>
                <w:kern w:val="0"/>
                <w:szCs w:val="21"/>
              </w:rPr>
            </w:pPr>
            <w:bookmarkStart w:id="114" w:name="_Toc287607746"/>
            <w:bookmarkStart w:id="115" w:name="_Toc430530435"/>
            <w:bookmarkStart w:id="116" w:name="_Toc287620685"/>
            <w:bookmarkStart w:id="117" w:name="_Toc224103317"/>
            <w:bookmarkStart w:id="118" w:name="_Toc200513126"/>
            <w:bookmarkStart w:id="119" w:name="_Toc277082552"/>
            <w:r>
              <w:rPr>
                <w:rFonts w:hint="eastAsia" w:ascii="宋体" w:hAnsi="宋体"/>
                <w:kern w:val="0"/>
                <w:szCs w:val="21"/>
              </w:rPr>
              <w:t>52</w:t>
            </w:r>
          </w:p>
        </w:tc>
        <w:tc>
          <w:tcPr>
            <w:tcW w:w="2121" w:type="dxa"/>
            <w:vAlign w:val="center"/>
          </w:tcPr>
          <w:p w14:paraId="37D078B8">
            <w:pPr>
              <w:snapToGrid w:val="0"/>
              <w:spacing w:line="400" w:lineRule="exact"/>
              <w:jc w:val="center"/>
              <w:rPr>
                <w:rFonts w:hint="eastAsia" w:ascii="宋体" w:hAnsi="宋体" w:cs="宋体"/>
                <w:kern w:val="0"/>
                <w:szCs w:val="21"/>
              </w:rPr>
            </w:pPr>
            <w:r>
              <w:rPr>
                <w:rFonts w:hint="eastAsia" w:ascii="宋体" w:hAnsi="宋体" w:cs="宋体"/>
                <w:kern w:val="0"/>
                <w:szCs w:val="21"/>
              </w:rPr>
              <w:t>验收方式</w:t>
            </w:r>
          </w:p>
        </w:tc>
        <w:tc>
          <w:tcPr>
            <w:tcW w:w="7125" w:type="dxa"/>
            <w:vAlign w:val="center"/>
          </w:tcPr>
          <w:p w14:paraId="3AE54E60">
            <w:pPr>
              <w:spacing w:line="400" w:lineRule="exact"/>
              <w:ind w:firstLine="420" w:firstLineChars="200"/>
              <w:rPr>
                <w:rFonts w:hint="eastAsia" w:ascii="宋体" w:hAnsi="宋体"/>
                <w:szCs w:val="21"/>
              </w:rPr>
            </w:pPr>
            <w:r>
              <w:rPr>
                <w:rFonts w:hint="eastAsia" w:ascii="宋体" w:hAnsi="宋体"/>
                <w:kern w:val="0"/>
                <w:szCs w:val="21"/>
              </w:rPr>
              <w:t>通过</w:t>
            </w:r>
            <w:r>
              <w:rPr>
                <w:rFonts w:hint="eastAsia" w:ascii="宋体" w:hAnsi="宋体"/>
                <w:kern w:val="0"/>
                <w:szCs w:val="21"/>
                <w:lang w:val="en-US" w:eastAsia="zh-CN"/>
              </w:rPr>
              <w:t>比选</w:t>
            </w:r>
            <w:r>
              <w:rPr>
                <w:rFonts w:hint="eastAsia" w:ascii="宋体" w:hAnsi="宋体"/>
                <w:kern w:val="0"/>
                <w:szCs w:val="21"/>
              </w:rPr>
              <w:t>人组织的专项验收</w:t>
            </w:r>
            <w:r>
              <w:rPr>
                <w:rFonts w:hint="eastAsia" w:ascii="宋体" w:hAnsi="宋体"/>
                <w:kern w:val="0"/>
                <w:szCs w:val="21"/>
                <w:lang w:val="en-US" w:eastAsia="zh-CN"/>
              </w:rPr>
              <w:t>及达到国家舞台设备质量检验检测中心的审核标准。</w:t>
            </w:r>
          </w:p>
        </w:tc>
      </w:tr>
      <w:tr w14:paraId="281E7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1AAA64DD">
            <w:pPr>
              <w:snapToGrid w:val="0"/>
              <w:spacing w:line="400" w:lineRule="exact"/>
              <w:jc w:val="center"/>
              <w:rPr>
                <w:rFonts w:hint="eastAsia" w:ascii="宋体" w:hAnsi="宋体"/>
                <w:kern w:val="0"/>
                <w:szCs w:val="21"/>
              </w:rPr>
            </w:pPr>
            <w:r>
              <w:rPr>
                <w:rFonts w:hint="eastAsia" w:ascii="宋体" w:hAnsi="宋体"/>
                <w:kern w:val="0"/>
                <w:szCs w:val="21"/>
              </w:rPr>
              <w:t>53</w:t>
            </w:r>
          </w:p>
        </w:tc>
        <w:tc>
          <w:tcPr>
            <w:tcW w:w="2121" w:type="dxa"/>
            <w:vAlign w:val="center"/>
          </w:tcPr>
          <w:p w14:paraId="32B9B8BD">
            <w:pPr>
              <w:snapToGrid w:val="0"/>
              <w:spacing w:line="400" w:lineRule="exact"/>
              <w:jc w:val="center"/>
              <w:rPr>
                <w:rFonts w:hint="eastAsia" w:ascii="宋体" w:hAnsi="宋体"/>
                <w:kern w:val="0"/>
                <w:szCs w:val="21"/>
                <w:highlight w:val="yellow"/>
              </w:rPr>
            </w:pPr>
            <w:r>
              <w:rPr>
                <w:rFonts w:hint="eastAsia" w:ascii="宋体" w:hAnsi="宋体"/>
                <w:kern w:val="0"/>
                <w:szCs w:val="21"/>
              </w:rPr>
              <w:t>支付方式</w:t>
            </w:r>
          </w:p>
        </w:tc>
        <w:tc>
          <w:tcPr>
            <w:tcW w:w="7125" w:type="dxa"/>
            <w:vAlign w:val="center"/>
          </w:tcPr>
          <w:p w14:paraId="06201DEF">
            <w:pPr>
              <w:autoSpaceDE w:val="0"/>
              <w:autoSpaceDN w:val="0"/>
              <w:adjustRightInd w:val="0"/>
              <w:snapToGrid w:val="0"/>
              <w:spacing w:line="400" w:lineRule="exact"/>
              <w:ind w:firstLine="420" w:firstLineChars="200"/>
              <w:rPr>
                <w:rFonts w:hint="eastAsia" w:ascii="宋体" w:hAnsi="宋体"/>
                <w:kern w:val="0"/>
                <w:szCs w:val="21"/>
                <w:highlight w:val="none"/>
              </w:rPr>
            </w:pPr>
            <w:r>
              <w:rPr>
                <w:rFonts w:hint="eastAsia" w:ascii="宋体" w:hAnsi="宋体"/>
                <w:kern w:val="0"/>
                <w:szCs w:val="21"/>
                <w:highlight w:val="none"/>
              </w:rPr>
              <w:t>由比选人支付，付款方式采用银行转账方式。具体支付流程如下：</w:t>
            </w:r>
          </w:p>
          <w:p w14:paraId="6B1FFA36">
            <w:pPr>
              <w:autoSpaceDE w:val="0"/>
              <w:autoSpaceDN w:val="0"/>
              <w:adjustRightInd w:val="0"/>
              <w:snapToGrid w:val="0"/>
              <w:spacing w:line="400" w:lineRule="exact"/>
              <w:ind w:firstLine="420" w:firstLineChars="200"/>
              <w:rPr>
                <w:rFonts w:hint="eastAsia" w:ascii="宋体" w:hAnsi="宋体"/>
                <w:kern w:val="0"/>
                <w:szCs w:val="21"/>
                <w:highlight w:val="none"/>
              </w:rPr>
            </w:pPr>
            <w:r>
              <w:rPr>
                <w:rFonts w:hint="eastAsia" w:ascii="宋体" w:hAnsi="宋体"/>
                <w:kern w:val="0"/>
                <w:szCs w:val="21"/>
                <w:highlight w:val="none"/>
              </w:rPr>
              <w:t>1、完成</w:t>
            </w:r>
            <w:r>
              <w:rPr>
                <w:rFonts w:hint="eastAsia" w:ascii="宋体" w:hAnsi="宋体"/>
                <w:kern w:val="0"/>
                <w:szCs w:val="21"/>
                <w:highlight w:val="none"/>
                <w:lang w:val="en-US" w:eastAsia="zh-CN"/>
              </w:rPr>
              <w:t>全部工程且</w:t>
            </w:r>
            <w:r>
              <w:rPr>
                <w:rFonts w:hint="eastAsia" w:ascii="宋体" w:hAnsi="宋体"/>
                <w:kern w:val="0"/>
                <w:szCs w:val="21"/>
                <w:highlight w:val="none"/>
              </w:rPr>
              <w:t>项目验收合格后</w:t>
            </w:r>
            <w:r>
              <w:rPr>
                <w:rFonts w:hint="eastAsia" w:ascii="宋体" w:hAnsi="宋体"/>
                <w:kern w:val="0"/>
                <w:szCs w:val="21"/>
                <w:highlight w:val="none"/>
                <w:lang w:val="en-US" w:eastAsia="zh-CN"/>
              </w:rPr>
              <w:t>一次性</w:t>
            </w:r>
            <w:r>
              <w:rPr>
                <w:rFonts w:hint="eastAsia" w:ascii="宋体" w:hAnsi="宋体"/>
                <w:kern w:val="0"/>
                <w:szCs w:val="21"/>
                <w:highlight w:val="none"/>
              </w:rPr>
              <w:t>支付</w:t>
            </w:r>
            <w:r>
              <w:rPr>
                <w:rFonts w:hint="eastAsia" w:ascii="宋体" w:hAnsi="宋体"/>
                <w:kern w:val="0"/>
                <w:szCs w:val="21"/>
                <w:highlight w:val="none"/>
                <w:lang w:val="en-US" w:eastAsia="zh-CN"/>
              </w:rPr>
              <w:t>合同</w:t>
            </w:r>
            <w:r>
              <w:rPr>
                <w:rFonts w:hint="eastAsia" w:ascii="宋体" w:hAnsi="宋体"/>
                <w:kern w:val="0"/>
                <w:szCs w:val="21"/>
                <w:highlight w:val="none"/>
              </w:rPr>
              <w:t>金额的97%</w:t>
            </w:r>
            <w:r>
              <w:rPr>
                <w:rFonts w:hint="eastAsia" w:ascii="宋体" w:hAnsi="宋体"/>
                <w:kern w:val="0"/>
                <w:szCs w:val="21"/>
                <w:highlight w:val="none"/>
                <w:lang w:eastAsia="zh-CN"/>
              </w:rPr>
              <w:t>，</w:t>
            </w:r>
            <w:r>
              <w:rPr>
                <w:rFonts w:hint="eastAsia" w:ascii="宋体" w:hAnsi="宋体"/>
                <w:kern w:val="0"/>
                <w:szCs w:val="21"/>
                <w:highlight w:val="none"/>
                <w:lang w:val="en-US" w:eastAsia="zh-CN"/>
              </w:rPr>
              <w:t>剩余3%作为质保金，本项目质保期为5年</w:t>
            </w:r>
            <w:r>
              <w:rPr>
                <w:rFonts w:hint="eastAsia" w:ascii="宋体" w:hAnsi="宋体"/>
                <w:kern w:val="0"/>
                <w:szCs w:val="21"/>
                <w:highlight w:val="none"/>
              </w:rPr>
              <w:t>；</w:t>
            </w:r>
          </w:p>
          <w:p w14:paraId="208FFF0F">
            <w:pPr>
              <w:autoSpaceDE w:val="0"/>
              <w:autoSpaceDN w:val="0"/>
              <w:adjustRightInd w:val="0"/>
              <w:snapToGrid w:val="0"/>
              <w:spacing w:line="400" w:lineRule="exact"/>
              <w:ind w:firstLine="420" w:firstLineChars="200"/>
              <w:rPr>
                <w:rFonts w:hint="eastAsia" w:ascii="宋体" w:hAnsi="宋体"/>
                <w:highlight w:val="none"/>
              </w:rPr>
            </w:pPr>
            <w:r>
              <w:rPr>
                <w:rFonts w:hint="eastAsia" w:ascii="宋体" w:hAnsi="宋体"/>
                <w:kern w:val="0"/>
                <w:szCs w:val="21"/>
                <w:highlight w:val="none"/>
              </w:rPr>
              <w:t>2、验收合格</w:t>
            </w:r>
            <w:r>
              <w:rPr>
                <w:rFonts w:hint="eastAsia" w:ascii="宋体" w:hAnsi="宋体"/>
                <w:kern w:val="0"/>
                <w:szCs w:val="21"/>
                <w:highlight w:val="none"/>
                <w:lang w:val="en-US" w:eastAsia="zh-CN"/>
              </w:rPr>
              <w:t>五</w:t>
            </w:r>
            <w:r>
              <w:rPr>
                <w:rFonts w:hint="eastAsia" w:ascii="宋体" w:hAnsi="宋体"/>
                <w:kern w:val="0"/>
                <w:szCs w:val="21"/>
                <w:highlight w:val="none"/>
              </w:rPr>
              <w:t>年后，由</w:t>
            </w:r>
            <w:r>
              <w:rPr>
                <w:rFonts w:hint="eastAsia" w:ascii="宋体" w:hAnsi="宋体"/>
                <w:kern w:val="0"/>
                <w:szCs w:val="21"/>
                <w:highlight w:val="none"/>
                <w:lang w:val="en-US" w:eastAsia="zh-CN"/>
              </w:rPr>
              <w:t>中选人</w:t>
            </w:r>
            <w:r>
              <w:rPr>
                <w:rFonts w:hint="eastAsia" w:ascii="宋体" w:hAnsi="宋体"/>
                <w:kern w:val="0"/>
                <w:szCs w:val="21"/>
                <w:highlight w:val="none"/>
              </w:rPr>
              <w:t>提出申请，</w:t>
            </w:r>
            <w:r>
              <w:rPr>
                <w:rFonts w:hint="eastAsia" w:ascii="宋体" w:hAnsi="宋体"/>
                <w:kern w:val="0"/>
                <w:szCs w:val="21"/>
                <w:highlight w:val="none"/>
                <w:lang w:val="en-US" w:eastAsia="zh-CN"/>
              </w:rPr>
              <w:t>比选人支付中选人剩余合同金额的3%。</w:t>
            </w:r>
          </w:p>
        </w:tc>
      </w:tr>
      <w:tr w14:paraId="550397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69E2AD56">
            <w:pPr>
              <w:snapToGrid w:val="0"/>
              <w:spacing w:line="400" w:lineRule="exact"/>
              <w:jc w:val="center"/>
              <w:rPr>
                <w:rFonts w:hint="eastAsia" w:ascii="宋体" w:hAnsi="宋体"/>
                <w:kern w:val="0"/>
                <w:szCs w:val="21"/>
              </w:rPr>
            </w:pPr>
            <w:r>
              <w:rPr>
                <w:rFonts w:hint="eastAsia" w:ascii="宋体" w:hAnsi="宋体"/>
                <w:kern w:val="0"/>
                <w:szCs w:val="21"/>
              </w:rPr>
              <w:t>54</w:t>
            </w:r>
          </w:p>
        </w:tc>
        <w:tc>
          <w:tcPr>
            <w:tcW w:w="2121" w:type="dxa"/>
            <w:vAlign w:val="center"/>
          </w:tcPr>
          <w:p w14:paraId="39E01E93">
            <w:pPr>
              <w:snapToGrid w:val="0"/>
              <w:spacing w:line="400" w:lineRule="exact"/>
              <w:jc w:val="center"/>
              <w:rPr>
                <w:rFonts w:hint="eastAsia" w:ascii="宋体" w:hAnsi="宋体"/>
                <w:kern w:val="0"/>
                <w:szCs w:val="21"/>
              </w:rPr>
            </w:pPr>
            <w:r>
              <w:rPr>
                <w:rFonts w:hint="eastAsia" w:ascii="宋体" w:hAnsi="宋体"/>
                <w:kern w:val="0"/>
                <w:szCs w:val="21"/>
              </w:rPr>
              <w:t>代理服务费</w:t>
            </w:r>
          </w:p>
        </w:tc>
        <w:tc>
          <w:tcPr>
            <w:tcW w:w="7125" w:type="dxa"/>
            <w:vAlign w:val="center"/>
          </w:tcPr>
          <w:p w14:paraId="4AB3F4F1">
            <w:pPr>
              <w:spacing w:line="400" w:lineRule="exact"/>
              <w:ind w:firstLine="420" w:firstLineChars="200"/>
              <w:rPr>
                <w:rFonts w:hint="eastAsia" w:ascii="宋体" w:hAnsi="宋体" w:cs="Times New Roman"/>
                <w:kern w:val="0"/>
                <w:szCs w:val="21"/>
                <w:lang w:val="en-US" w:eastAsia="zh-CN"/>
              </w:rPr>
            </w:pPr>
            <w:r>
              <w:rPr>
                <w:rFonts w:hint="eastAsia" w:ascii="宋体" w:hAnsi="宋体" w:cs="Times New Roman"/>
                <w:kern w:val="0"/>
                <w:szCs w:val="21"/>
                <w:lang w:val="en-US" w:eastAsia="zh-CN"/>
              </w:rPr>
              <w:t>中选人</w:t>
            </w:r>
            <w:r>
              <w:rPr>
                <w:rFonts w:hint="eastAsia" w:ascii="宋体" w:hAnsi="宋体" w:cs="Times New Roman"/>
                <w:kern w:val="0"/>
                <w:szCs w:val="21"/>
              </w:rPr>
              <w:t>中标后领取中标通知书前向采购代理机构缴纳招标代理服务费，招标代理服务费根据我司与</w:t>
            </w:r>
            <w:r>
              <w:rPr>
                <w:rFonts w:hint="eastAsia" w:ascii="宋体" w:hAnsi="宋体" w:cs="Times New Roman"/>
                <w:kern w:val="0"/>
                <w:szCs w:val="21"/>
                <w:lang w:val="en-US" w:eastAsia="zh-CN"/>
              </w:rPr>
              <w:t>比选</w:t>
            </w:r>
            <w:r>
              <w:rPr>
                <w:rFonts w:hint="eastAsia" w:ascii="宋体" w:hAnsi="宋体" w:cs="Times New Roman"/>
                <w:kern w:val="0"/>
                <w:szCs w:val="21"/>
              </w:rPr>
              <w:t>人签订的协议书中约定的收费标准及方式执行，</w:t>
            </w:r>
            <w:r>
              <w:rPr>
                <w:rFonts w:hint="eastAsia" w:ascii="宋体" w:hAnsi="宋体" w:cs="Times New Roman"/>
                <w:kern w:val="0"/>
                <w:szCs w:val="21"/>
                <w:lang w:val="en-US" w:eastAsia="zh-CN"/>
              </w:rPr>
              <w:t>本项目代理服务费为4060元。</w:t>
            </w:r>
          </w:p>
          <w:p w14:paraId="259AA184">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（二）招标代理服务费缴纳账号：</w:t>
            </w:r>
          </w:p>
          <w:p w14:paraId="50A38E1C">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户  名： 中建投（重庆）招标代理有限公司</w:t>
            </w:r>
          </w:p>
          <w:p w14:paraId="72200E15">
            <w:pPr>
              <w:spacing w:line="400" w:lineRule="exact"/>
              <w:ind w:firstLine="420" w:firstLineChars="200"/>
              <w:rPr>
                <w:rFonts w:hint="eastAsia" w:ascii="宋体" w:hAnsi="宋体" w:cs="宋体"/>
                <w:color w:val="000000"/>
                <w:szCs w:val="21"/>
              </w:rPr>
            </w:pPr>
            <w:r>
              <w:rPr>
                <w:rFonts w:hint="eastAsia" w:ascii="宋体" w:hAnsi="宋体" w:cs="宋体"/>
                <w:color w:val="000000"/>
                <w:szCs w:val="21"/>
              </w:rPr>
              <w:t xml:space="preserve">开户行：中国建设银行股份有限公司重庆市分行营业部 </w:t>
            </w:r>
          </w:p>
          <w:p w14:paraId="1EF9625A">
            <w:pPr>
              <w:spacing w:line="400" w:lineRule="exact"/>
              <w:ind w:firstLine="420" w:firstLineChars="200"/>
              <w:rPr>
                <w:rFonts w:hint="eastAsia" w:ascii="宋体" w:hAnsi="宋体"/>
              </w:rPr>
            </w:pPr>
            <w:r>
              <w:rPr>
                <w:rFonts w:hint="eastAsia" w:ascii="宋体" w:hAnsi="宋体" w:cs="宋体"/>
                <w:color w:val="000000"/>
                <w:szCs w:val="21"/>
              </w:rPr>
              <w:t>账  号： 50050133360009188888</w:t>
            </w:r>
          </w:p>
        </w:tc>
      </w:tr>
      <w:tr w14:paraId="3307A3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3F89825E">
            <w:pPr>
              <w:snapToGrid w:val="0"/>
              <w:spacing w:line="400" w:lineRule="exact"/>
              <w:jc w:val="center"/>
              <w:rPr>
                <w:rFonts w:hint="default" w:ascii="宋体" w:hAnsi="宋体" w:eastAsia="宋体"/>
                <w:kern w:val="0"/>
                <w:szCs w:val="21"/>
                <w:lang w:val="en-US" w:eastAsia="zh-CN"/>
              </w:rPr>
            </w:pPr>
            <w:r>
              <w:rPr>
                <w:rFonts w:hint="eastAsia" w:ascii="宋体" w:hAnsi="宋体"/>
                <w:kern w:val="0"/>
                <w:szCs w:val="21"/>
                <w:lang w:val="en-US" w:eastAsia="zh-CN"/>
              </w:rPr>
              <w:t>55</w:t>
            </w:r>
          </w:p>
        </w:tc>
        <w:tc>
          <w:tcPr>
            <w:tcW w:w="2121" w:type="dxa"/>
            <w:vAlign w:val="center"/>
          </w:tcPr>
          <w:p w14:paraId="0C55155A">
            <w:pPr>
              <w:snapToGrid w:val="0"/>
              <w:spacing w:line="400" w:lineRule="exact"/>
              <w:jc w:val="center"/>
              <w:rPr>
                <w:rFonts w:hint="default" w:ascii="宋体" w:hAnsi="宋体" w:eastAsia="宋体"/>
                <w:kern w:val="0"/>
                <w:szCs w:val="21"/>
                <w:lang w:val="en-US" w:eastAsia="zh-CN"/>
              </w:rPr>
            </w:pPr>
            <w:r>
              <w:rPr>
                <w:rFonts w:hint="eastAsia" w:ascii="宋体" w:hAnsi="宋体"/>
                <w:kern w:val="0"/>
                <w:szCs w:val="21"/>
                <w:lang w:val="en-US" w:eastAsia="zh-CN"/>
              </w:rPr>
              <w:t>造价咨询服务费</w:t>
            </w:r>
          </w:p>
        </w:tc>
        <w:tc>
          <w:tcPr>
            <w:tcW w:w="7125" w:type="dxa"/>
            <w:vAlign w:val="center"/>
          </w:tcPr>
          <w:p w14:paraId="70CE41D1">
            <w:pPr>
              <w:spacing w:line="400" w:lineRule="exact"/>
              <w:ind w:firstLine="422" w:firstLineChars="200"/>
              <w:rPr>
                <w:rFonts w:hint="eastAsia" w:ascii="宋体" w:hAnsi="宋体" w:cs="宋体"/>
                <w:color w:val="000000"/>
                <w:szCs w:val="21"/>
              </w:rPr>
            </w:pPr>
            <w:r>
              <w:rPr>
                <w:rFonts w:hint="eastAsia" w:ascii="宋体" w:hAnsi="宋体" w:cs="Times New Roman"/>
                <w:b/>
                <w:bCs/>
                <w:szCs w:val="21"/>
                <w:highlight w:val="none"/>
                <w:lang w:val="en-US" w:eastAsia="zh-CN"/>
              </w:rPr>
              <w:t>中选人在合同签订前须向本项目造价咨询单位缴纳工程造价咨询服务费3000元整。</w:t>
            </w:r>
          </w:p>
        </w:tc>
      </w:tr>
      <w:tr w14:paraId="2FF6AE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Align w:val="center"/>
          </w:tcPr>
          <w:p w14:paraId="3CE0E15B">
            <w:pPr>
              <w:snapToGrid w:val="0"/>
              <w:spacing w:line="400" w:lineRule="exact"/>
              <w:jc w:val="center"/>
              <w:rPr>
                <w:rFonts w:hint="eastAsia" w:ascii="宋体" w:hAnsi="宋体" w:eastAsia="宋体"/>
                <w:kern w:val="0"/>
                <w:szCs w:val="21"/>
                <w:highlight w:val="none"/>
                <w:lang w:eastAsia="zh-CN"/>
              </w:rPr>
            </w:pPr>
            <w:r>
              <w:rPr>
                <w:rFonts w:hint="eastAsia" w:ascii="宋体" w:hAnsi="宋体"/>
                <w:kern w:val="0"/>
                <w:szCs w:val="21"/>
                <w:highlight w:val="none"/>
              </w:rPr>
              <w:t>5</w:t>
            </w:r>
            <w:r>
              <w:rPr>
                <w:rFonts w:hint="eastAsia" w:ascii="宋体" w:hAnsi="宋体"/>
                <w:kern w:val="0"/>
                <w:szCs w:val="21"/>
                <w:highlight w:val="none"/>
                <w:lang w:val="en-US" w:eastAsia="zh-CN"/>
              </w:rPr>
              <w:t>6</w:t>
            </w:r>
          </w:p>
        </w:tc>
        <w:tc>
          <w:tcPr>
            <w:tcW w:w="2121" w:type="dxa"/>
            <w:vAlign w:val="center"/>
          </w:tcPr>
          <w:p w14:paraId="5C8087A4">
            <w:pPr>
              <w:snapToGrid w:val="0"/>
              <w:spacing w:line="400" w:lineRule="exact"/>
              <w:jc w:val="center"/>
              <w:rPr>
                <w:rFonts w:hint="eastAsia" w:ascii="宋体" w:hAnsi="宋体"/>
                <w:kern w:val="0"/>
                <w:szCs w:val="21"/>
                <w:highlight w:val="none"/>
              </w:rPr>
            </w:pPr>
            <w:r>
              <w:rPr>
                <w:rFonts w:hint="eastAsia" w:ascii="宋体" w:hAnsi="宋体"/>
                <w:kern w:val="0"/>
                <w:szCs w:val="21"/>
                <w:highlight w:val="none"/>
              </w:rPr>
              <w:t>变更原则</w:t>
            </w:r>
          </w:p>
        </w:tc>
        <w:tc>
          <w:tcPr>
            <w:tcW w:w="7125" w:type="dxa"/>
            <w:vAlign w:val="center"/>
          </w:tcPr>
          <w:p w14:paraId="37718205">
            <w:pPr>
              <w:autoSpaceDE w:val="0"/>
              <w:autoSpaceDN w:val="0"/>
              <w:adjustRightInd w:val="0"/>
              <w:snapToGrid w:val="0"/>
              <w:spacing w:line="400" w:lineRule="exact"/>
              <w:ind w:firstLine="420" w:firstLineChars="200"/>
              <w:jc w:val="left"/>
            </w:pPr>
            <w:r>
              <w:rPr>
                <w:rFonts w:hint="eastAsia"/>
              </w:rPr>
              <w:t>设计变更：需取得比选人同意批准。</w:t>
            </w:r>
          </w:p>
          <w:p w14:paraId="212A278C">
            <w:pPr>
              <w:autoSpaceDE w:val="0"/>
              <w:autoSpaceDN w:val="0"/>
              <w:adjustRightInd w:val="0"/>
              <w:snapToGrid w:val="0"/>
              <w:spacing w:line="400" w:lineRule="exact"/>
              <w:ind w:firstLine="420" w:firstLineChars="200"/>
            </w:pPr>
            <w:r>
              <w:rPr>
                <w:rFonts w:hint="eastAsia"/>
              </w:rPr>
              <w:t>1、变更的范围</w:t>
            </w:r>
          </w:p>
          <w:p w14:paraId="2EFF222E">
            <w:pPr>
              <w:autoSpaceDE w:val="0"/>
              <w:autoSpaceDN w:val="0"/>
              <w:adjustRightInd w:val="0"/>
              <w:snapToGrid w:val="0"/>
              <w:spacing w:line="400" w:lineRule="exact"/>
              <w:ind w:firstLine="420" w:firstLineChars="200"/>
              <w:jc w:val="left"/>
            </w:pPr>
            <w:r>
              <w:rPr>
                <w:rFonts w:hint="eastAsia"/>
              </w:rPr>
              <w:t>关于变更范围的约定：</w:t>
            </w:r>
          </w:p>
          <w:p w14:paraId="010AC7FE">
            <w:pPr>
              <w:autoSpaceDE w:val="0"/>
              <w:autoSpaceDN w:val="0"/>
              <w:adjustRightInd w:val="0"/>
              <w:snapToGrid w:val="0"/>
              <w:spacing w:line="400" w:lineRule="exact"/>
              <w:ind w:firstLine="420" w:firstLineChars="200"/>
              <w:jc w:val="left"/>
              <w:rPr>
                <w:rFonts w:hint="eastAsia" w:ascii="宋体" w:hAnsi="宋体"/>
                <w:szCs w:val="21"/>
              </w:rPr>
            </w:pPr>
            <w:r>
              <w:rPr>
                <w:rFonts w:hint="eastAsia"/>
              </w:rPr>
              <w:t>（1）增加或减少合</w:t>
            </w:r>
            <w:r>
              <w:rPr>
                <w:rFonts w:hint="eastAsia" w:ascii="宋体" w:hAnsi="宋体"/>
                <w:szCs w:val="21"/>
              </w:rPr>
              <w:t>同中任何工作，或追加额外的工作；</w:t>
            </w:r>
          </w:p>
          <w:p w14:paraId="4CE470C8">
            <w:pPr>
              <w:spacing w:line="400" w:lineRule="exact"/>
              <w:ind w:firstLine="420" w:firstLineChars="200"/>
              <w:jc w:val="left"/>
              <w:rPr>
                <w:rFonts w:hint="eastAsia" w:ascii="宋体" w:hAnsi="宋体"/>
                <w:szCs w:val="21"/>
              </w:rPr>
            </w:pPr>
            <w:r>
              <w:rPr>
                <w:rFonts w:hint="eastAsia" w:ascii="宋体" w:hAnsi="宋体"/>
                <w:szCs w:val="21"/>
              </w:rPr>
              <w:t>（2）取消合同中任何工作；</w:t>
            </w:r>
          </w:p>
          <w:p w14:paraId="4308D244">
            <w:pPr>
              <w:spacing w:line="400" w:lineRule="exact"/>
              <w:ind w:firstLine="420" w:firstLineChars="200"/>
              <w:jc w:val="left"/>
              <w:rPr>
                <w:rFonts w:hint="eastAsia" w:ascii="宋体" w:hAnsi="宋体"/>
                <w:szCs w:val="21"/>
              </w:rPr>
            </w:pPr>
            <w:r>
              <w:rPr>
                <w:rFonts w:hint="eastAsia" w:ascii="宋体" w:hAnsi="宋体"/>
                <w:szCs w:val="21"/>
              </w:rPr>
              <w:t>（3）改变合同中任何工作的质量标准或其他特性；</w:t>
            </w:r>
          </w:p>
          <w:p w14:paraId="545D4084">
            <w:pPr>
              <w:spacing w:line="400" w:lineRule="exact"/>
              <w:ind w:firstLine="420" w:firstLineChars="200"/>
              <w:jc w:val="left"/>
              <w:rPr>
                <w:rFonts w:hint="eastAsia" w:ascii="宋体" w:hAnsi="宋体"/>
                <w:szCs w:val="21"/>
              </w:rPr>
            </w:pPr>
            <w:r>
              <w:rPr>
                <w:rFonts w:hint="eastAsia" w:ascii="宋体" w:hAnsi="宋体"/>
                <w:szCs w:val="21"/>
              </w:rPr>
              <w:t>（4）改变工程的基线、标高、位置和尺寸；</w:t>
            </w:r>
          </w:p>
          <w:p w14:paraId="5849C7A4">
            <w:pPr>
              <w:spacing w:line="400" w:lineRule="exact"/>
              <w:ind w:firstLine="420" w:firstLineChars="200"/>
              <w:jc w:val="left"/>
              <w:rPr>
                <w:rFonts w:hint="eastAsia" w:ascii="宋体" w:hAnsi="宋体"/>
                <w:szCs w:val="21"/>
              </w:rPr>
            </w:pPr>
            <w:r>
              <w:rPr>
                <w:rFonts w:hint="eastAsia" w:ascii="宋体" w:hAnsi="宋体"/>
                <w:szCs w:val="21"/>
              </w:rPr>
              <w:t>（5）适用于工程的标准和（或）规范变化导致需要对工程进行改变，且该改变导致工期和（或）费用变化的；</w:t>
            </w:r>
          </w:p>
          <w:p w14:paraId="5C68A14B">
            <w:pPr>
              <w:spacing w:line="400" w:lineRule="exact"/>
              <w:ind w:firstLine="420" w:firstLineChars="200"/>
              <w:jc w:val="left"/>
              <w:rPr>
                <w:rFonts w:hint="eastAsia" w:ascii="宋体" w:hAnsi="宋体"/>
                <w:szCs w:val="21"/>
              </w:rPr>
            </w:pPr>
            <w:r>
              <w:rPr>
                <w:rFonts w:hint="eastAsia" w:ascii="宋体" w:hAnsi="宋体"/>
                <w:szCs w:val="21"/>
              </w:rPr>
              <w:t>（6）勘察设计变更；</w:t>
            </w:r>
          </w:p>
          <w:p w14:paraId="5D51F04E">
            <w:pPr>
              <w:spacing w:line="400" w:lineRule="exact"/>
              <w:ind w:firstLine="420" w:firstLineChars="200"/>
              <w:jc w:val="left"/>
              <w:rPr>
                <w:rFonts w:hint="eastAsia" w:ascii="宋体" w:hAnsi="宋体"/>
                <w:szCs w:val="21"/>
              </w:rPr>
            </w:pPr>
            <w:r>
              <w:rPr>
                <w:rFonts w:hint="eastAsia" w:ascii="宋体" w:hAnsi="宋体"/>
                <w:szCs w:val="21"/>
              </w:rPr>
              <w:t>（7）实施内容变更，包括因设计变更和非设计变更引起的实施地点、投资规模、结构型式、采购数量、工程内容等进行的调整，以及因此导致的合同价格、工期变更；</w:t>
            </w:r>
          </w:p>
          <w:p w14:paraId="4B303B06">
            <w:pPr>
              <w:spacing w:line="400" w:lineRule="exact"/>
              <w:ind w:firstLine="420" w:firstLineChars="200"/>
              <w:jc w:val="left"/>
              <w:rPr>
                <w:rFonts w:hint="eastAsia" w:ascii="宋体" w:hAnsi="宋体"/>
                <w:szCs w:val="21"/>
              </w:rPr>
            </w:pPr>
            <w:r>
              <w:rPr>
                <w:rFonts w:hint="eastAsia" w:ascii="宋体" w:hAnsi="宋体"/>
                <w:szCs w:val="21"/>
              </w:rPr>
              <w:t>（8）项目管理人员变更；</w:t>
            </w:r>
          </w:p>
          <w:p w14:paraId="6942319C">
            <w:pPr>
              <w:spacing w:line="400" w:lineRule="exact"/>
              <w:ind w:firstLine="420" w:firstLineChars="200"/>
              <w:jc w:val="left"/>
              <w:rPr>
                <w:rFonts w:hint="eastAsia" w:ascii="宋体" w:hAnsi="宋体"/>
                <w:szCs w:val="21"/>
              </w:rPr>
            </w:pPr>
            <w:r>
              <w:rPr>
                <w:rFonts w:hint="eastAsia" w:ascii="宋体" w:hAnsi="宋体"/>
                <w:szCs w:val="21"/>
              </w:rPr>
              <w:t>（9）非实施内容变化导致的工期变更；</w:t>
            </w:r>
          </w:p>
          <w:p w14:paraId="3C62077E">
            <w:pPr>
              <w:spacing w:line="400" w:lineRule="exact"/>
              <w:ind w:firstLine="420" w:firstLineChars="200"/>
              <w:jc w:val="left"/>
              <w:rPr>
                <w:rFonts w:hint="eastAsia" w:ascii="宋体" w:hAnsi="宋体"/>
                <w:szCs w:val="21"/>
              </w:rPr>
            </w:pPr>
            <w:r>
              <w:rPr>
                <w:rFonts w:hint="eastAsia" w:ascii="宋体" w:hAnsi="宋体"/>
                <w:szCs w:val="21"/>
              </w:rPr>
              <w:t>合同变更应当符合国家法律法规、强制标准和技术规范的要求，且合同变更后更加有利于工程的建设、运营、安全、节约资金或者实现功能要求。</w:t>
            </w:r>
          </w:p>
          <w:p w14:paraId="08CFB376">
            <w:pPr>
              <w:spacing w:line="400" w:lineRule="exact"/>
              <w:ind w:firstLine="420" w:firstLineChars="200"/>
              <w:jc w:val="left"/>
              <w:rPr>
                <w:rFonts w:hint="eastAsia" w:ascii="宋体" w:hAnsi="宋体"/>
                <w:szCs w:val="21"/>
                <w:u w:val="single"/>
              </w:rPr>
            </w:pPr>
            <w:r>
              <w:rPr>
                <w:rFonts w:hint="eastAsia" w:ascii="宋体" w:hAnsi="宋体"/>
                <w:szCs w:val="21"/>
              </w:rPr>
              <w:t>中选人对其提供的材料、工程设备、施工、无负荷试车、热负荷试车及图纸参数存在的缺陷，自费修正、调整和完善，不属于变更。</w:t>
            </w:r>
          </w:p>
          <w:p w14:paraId="42D6B532">
            <w:pPr>
              <w:spacing w:line="400" w:lineRule="exact"/>
              <w:ind w:firstLine="420"/>
              <w:rPr>
                <w:szCs w:val="21"/>
              </w:rPr>
            </w:pPr>
            <w:r>
              <w:rPr>
                <w:rFonts w:hint="eastAsia"/>
                <w:szCs w:val="21"/>
              </w:rPr>
              <w:t>2、变更权</w:t>
            </w:r>
          </w:p>
          <w:p w14:paraId="5FB71ABF">
            <w:pPr>
              <w:spacing w:line="400" w:lineRule="exact"/>
              <w:ind w:firstLine="420" w:firstLineChars="200"/>
              <w:jc w:val="left"/>
              <w:rPr>
                <w:rFonts w:hint="eastAsia" w:ascii="宋体" w:hAnsi="宋体"/>
                <w:szCs w:val="21"/>
              </w:rPr>
            </w:pPr>
            <w:r>
              <w:rPr>
                <w:rFonts w:hint="eastAsia" w:ascii="宋体" w:hAnsi="宋体"/>
                <w:szCs w:val="21"/>
              </w:rPr>
              <w:t>（一）比选人提出变更</w:t>
            </w:r>
          </w:p>
          <w:p w14:paraId="3A2FC38D">
            <w:pPr>
              <w:spacing w:line="400" w:lineRule="exact"/>
              <w:ind w:firstLine="420" w:firstLineChars="200"/>
              <w:jc w:val="left"/>
              <w:rPr>
                <w:rFonts w:hint="eastAsia" w:ascii="宋体" w:hAnsi="宋体"/>
                <w:szCs w:val="21"/>
              </w:rPr>
            </w:pPr>
            <w:r>
              <w:rPr>
                <w:rFonts w:hint="eastAsia" w:ascii="宋体" w:hAnsi="宋体"/>
                <w:szCs w:val="21"/>
              </w:rPr>
              <w:t>变更指示以书面形式发出。中选人收到变更指示后，方可实施变更。未取得经比选人签认的变更指示，中选人不得实施任何变更。</w:t>
            </w:r>
          </w:p>
          <w:p w14:paraId="03930281">
            <w:pPr>
              <w:spacing w:line="400" w:lineRule="exact"/>
              <w:ind w:firstLine="420" w:firstLineChars="200"/>
              <w:jc w:val="left"/>
              <w:rPr>
                <w:rFonts w:hint="eastAsia" w:ascii="宋体" w:hAnsi="宋体"/>
                <w:szCs w:val="21"/>
                <w:u w:val="single"/>
              </w:rPr>
            </w:pPr>
            <w:r>
              <w:rPr>
                <w:rFonts w:hint="eastAsia" w:ascii="宋体" w:hAnsi="宋体"/>
                <w:szCs w:val="21"/>
              </w:rPr>
              <w:t>涉及设计变更的，应由设计人提供变更后的图纸和说明，交由比选人同意后以书面形式发出。如变更超过原设计标准或批准的建设规模时，由比选人完善相关手续。</w:t>
            </w:r>
          </w:p>
          <w:p w14:paraId="1C712A0C">
            <w:pPr>
              <w:spacing w:line="400" w:lineRule="exact"/>
              <w:ind w:firstLine="420" w:firstLineChars="200"/>
              <w:jc w:val="left"/>
              <w:rPr>
                <w:rFonts w:hint="eastAsia" w:ascii="宋体" w:hAnsi="宋体"/>
                <w:szCs w:val="21"/>
              </w:rPr>
            </w:pPr>
            <w:r>
              <w:rPr>
                <w:rFonts w:hint="eastAsia" w:ascii="宋体" w:hAnsi="宋体"/>
                <w:szCs w:val="21"/>
              </w:rPr>
              <w:t>若出现重大设计变更，变更后的内容超出中选人资质或能力范围的，比选人将另行依法招标选择承包单位，无需征得中选人同意。</w:t>
            </w:r>
          </w:p>
          <w:p w14:paraId="718B0C58">
            <w:pPr>
              <w:spacing w:line="400" w:lineRule="exact"/>
              <w:ind w:firstLine="420" w:firstLineChars="200"/>
              <w:jc w:val="left"/>
              <w:rPr>
                <w:rFonts w:hint="eastAsia" w:ascii="宋体" w:hAnsi="宋体"/>
                <w:szCs w:val="21"/>
              </w:rPr>
            </w:pPr>
            <w:r>
              <w:rPr>
                <w:rFonts w:hint="eastAsia" w:ascii="宋体" w:hAnsi="宋体"/>
                <w:szCs w:val="21"/>
              </w:rPr>
              <w:t>（二）中选人提出变更建议</w:t>
            </w:r>
          </w:p>
          <w:p w14:paraId="0489B1E0">
            <w:pPr>
              <w:spacing w:line="400" w:lineRule="exact"/>
              <w:ind w:firstLine="420" w:firstLineChars="200"/>
              <w:jc w:val="left"/>
              <w:rPr>
                <w:rFonts w:hint="eastAsia" w:ascii="宋体" w:hAnsi="宋体"/>
                <w:szCs w:val="21"/>
              </w:rPr>
            </w:pPr>
            <w:r>
              <w:rPr>
                <w:rFonts w:hint="eastAsia" w:ascii="宋体" w:hAnsi="宋体"/>
                <w:szCs w:val="21"/>
              </w:rPr>
              <w:t>中选人可以向比选人提交书面变更建议，应当以中选人单位名义书面向比选人提出申请，详细说明变更的内容、理由，以及该变更对项目的工期、投资、质量、安全、运营管理等的影响，客观反映项目合同变更的必要性和可行性，包括：</w:t>
            </w:r>
            <w:r>
              <w:rPr>
                <w:rFonts w:hint="eastAsia" w:ascii="宋体" w:hAnsi="宋体"/>
                <w:szCs w:val="21"/>
                <w:u w:val="single"/>
              </w:rPr>
              <w:t>缩短工期，降低</w:t>
            </w:r>
            <w:r>
              <w:rPr>
                <w:rFonts w:hint="eastAsia" w:ascii="宋体" w:hAnsi="宋体"/>
                <w:szCs w:val="21"/>
                <w:u w:val="single"/>
                <w:lang w:val="en-US" w:eastAsia="zh-CN"/>
              </w:rPr>
              <w:t>比选人</w:t>
            </w:r>
            <w:r>
              <w:rPr>
                <w:rFonts w:hint="eastAsia" w:ascii="宋体" w:hAnsi="宋体"/>
                <w:szCs w:val="21"/>
                <w:u w:val="single"/>
              </w:rPr>
              <w:t>的工程、施工、维护、营运的费用，提高竣工工程的效率或价值，给比选人带来的长远利益和其他利益。比选人接到此类建议后，可以选择：不采纳/采纳/补充进一步资料的书面通知</w:t>
            </w:r>
            <w:r>
              <w:rPr>
                <w:rFonts w:hint="eastAsia" w:ascii="宋体" w:hAnsi="宋体"/>
                <w:szCs w:val="21"/>
              </w:rPr>
              <w:t>。</w:t>
            </w:r>
          </w:p>
          <w:p w14:paraId="6BA1CD10">
            <w:pPr>
              <w:autoSpaceDE w:val="0"/>
              <w:autoSpaceDN w:val="0"/>
              <w:spacing w:line="400" w:lineRule="exact"/>
              <w:ind w:firstLine="420" w:firstLineChars="200"/>
              <w:jc w:val="left"/>
              <w:rPr>
                <w:rFonts w:hint="eastAsia" w:ascii="宋体" w:hAnsi="宋体"/>
                <w:szCs w:val="21"/>
                <w:u w:val="single"/>
              </w:rPr>
            </w:pPr>
            <w:r>
              <w:rPr>
                <w:rFonts w:hint="eastAsia" w:ascii="宋体" w:hAnsi="宋体"/>
                <w:szCs w:val="21"/>
              </w:rPr>
              <w:t>如果比选人对中选人已实施的施工项目在发出重大设计变更之前要求</w:t>
            </w:r>
            <w:r>
              <w:rPr>
                <w:rFonts w:hint="eastAsia" w:ascii="宋体" w:hAnsi="宋体" w:cs="宋体"/>
                <w:kern w:val="0"/>
                <w:szCs w:val="21"/>
                <w:lang w:val="en-US" w:eastAsia="zh-CN"/>
              </w:rPr>
              <w:t>中选人</w:t>
            </w:r>
            <w:r>
              <w:rPr>
                <w:rFonts w:hint="eastAsia" w:ascii="宋体" w:hAnsi="宋体"/>
                <w:szCs w:val="21"/>
              </w:rPr>
              <w:t>提出一份建议，那么，中选人应尽快提出：</w:t>
            </w:r>
          </w:p>
          <w:p w14:paraId="58ECF73C">
            <w:pPr>
              <w:autoSpaceDE w:val="0"/>
              <w:autoSpaceDN w:val="0"/>
              <w:spacing w:line="400" w:lineRule="exact"/>
              <w:ind w:firstLine="420" w:firstLineChars="200"/>
              <w:jc w:val="left"/>
              <w:rPr>
                <w:rFonts w:hint="eastAsia" w:ascii="宋体" w:hAnsi="宋体"/>
                <w:szCs w:val="21"/>
                <w:u w:val="single"/>
              </w:rPr>
            </w:pPr>
            <w:r>
              <w:rPr>
                <w:rFonts w:hint="eastAsia" w:ascii="宋体" w:hAnsi="宋体"/>
                <w:szCs w:val="21"/>
                <w:u w:val="single"/>
              </w:rPr>
              <w:t>（1）对所提方案和（或）待做工作及其实施计划的说明；</w:t>
            </w:r>
          </w:p>
          <w:p w14:paraId="4B03EA3A">
            <w:pPr>
              <w:autoSpaceDE w:val="0"/>
              <w:autoSpaceDN w:val="0"/>
              <w:spacing w:line="400" w:lineRule="exact"/>
              <w:ind w:firstLine="420" w:firstLineChars="200"/>
              <w:jc w:val="left"/>
              <w:rPr>
                <w:rFonts w:hint="eastAsia" w:ascii="宋体" w:hAnsi="宋体"/>
                <w:szCs w:val="21"/>
                <w:u w:val="single"/>
              </w:rPr>
            </w:pPr>
            <w:r>
              <w:rPr>
                <w:rFonts w:hint="eastAsia" w:ascii="宋体" w:hAnsi="宋体"/>
                <w:szCs w:val="21"/>
                <w:u w:val="single"/>
              </w:rPr>
              <w:t>（2）中选人按照对工程进度计划进行必要修改的建议；</w:t>
            </w:r>
          </w:p>
          <w:p w14:paraId="25FD375D">
            <w:pPr>
              <w:autoSpaceDE w:val="0"/>
              <w:autoSpaceDN w:val="0"/>
              <w:spacing w:line="400" w:lineRule="exact"/>
              <w:ind w:firstLine="420" w:firstLineChars="200"/>
              <w:jc w:val="left"/>
              <w:rPr>
                <w:rFonts w:hint="eastAsia" w:ascii="宋体" w:hAnsi="宋体"/>
                <w:szCs w:val="21"/>
                <w:u w:val="single"/>
              </w:rPr>
            </w:pPr>
            <w:r>
              <w:rPr>
                <w:rFonts w:hint="eastAsia" w:ascii="宋体" w:hAnsi="宋体"/>
                <w:szCs w:val="21"/>
                <w:u w:val="single"/>
              </w:rPr>
              <w:t>（3）中选人发生较大返工损失增加费用的建议。</w:t>
            </w:r>
          </w:p>
          <w:p w14:paraId="22A79236">
            <w:pPr>
              <w:autoSpaceDE w:val="0"/>
              <w:autoSpaceDN w:val="0"/>
              <w:spacing w:line="400" w:lineRule="exact"/>
              <w:ind w:firstLine="420" w:firstLineChars="200"/>
              <w:jc w:val="left"/>
              <w:rPr>
                <w:rFonts w:hint="eastAsia" w:ascii="宋体" w:hAnsi="宋体"/>
                <w:szCs w:val="21"/>
                <w:u w:val="single"/>
              </w:rPr>
            </w:pPr>
            <w:r>
              <w:rPr>
                <w:rFonts w:hint="eastAsia" w:ascii="宋体" w:hAnsi="宋体"/>
                <w:szCs w:val="21"/>
                <w:u w:val="single"/>
              </w:rPr>
              <w:t>比选人在收到上述建议书后，应尽快给予批准、否决或提出意见。</w:t>
            </w:r>
          </w:p>
          <w:p w14:paraId="1D925AE3">
            <w:pPr>
              <w:spacing w:line="400" w:lineRule="exact"/>
              <w:ind w:firstLine="420" w:firstLineChars="200"/>
              <w:jc w:val="left"/>
              <w:rPr>
                <w:rFonts w:hint="eastAsia" w:ascii="宋体" w:hAnsi="宋体"/>
                <w:szCs w:val="21"/>
                <w:highlight w:val="none"/>
              </w:rPr>
            </w:pPr>
            <w:r>
              <w:rPr>
                <w:rFonts w:hint="eastAsia"/>
                <w:szCs w:val="21"/>
              </w:rPr>
              <w:t>3、</w:t>
            </w:r>
            <w:r>
              <w:rPr>
                <w:rFonts w:hint="eastAsia" w:ascii="宋体" w:hAnsi="宋体"/>
                <w:szCs w:val="21"/>
                <w:highlight w:val="none"/>
              </w:rPr>
              <w:t>工程竣工结算</w:t>
            </w:r>
          </w:p>
          <w:p w14:paraId="54B5F335">
            <w:pPr>
              <w:spacing w:line="400" w:lineRule="exact"/>
              <w:ind w:firstLine="420" w:firstLineChars="200"/>
              <w:jc w:val="left"/>
              <w:rPr>
                <w:rFonts w:hint="eastAsia" w:ascii="宋体" w:hAnsi="宋体"/>
                <w:szCs w:val="21"/>
                <w:highlight w:val="none"/>
              </w:rPr>
            </w:pPr>
            <w:r>
              <w:rPr>
                <w:rFonts w:hint="eastAsia" w:ascii="宋体" w:hAnsi="宋体"/>
                <w:szCs w:val="21"/>
                <w:highlight w:val="none"/>
                <w:lang w:val="en-US" w:eastAsia="zh-CN"/>
              </w:rPr>
              <w:t>中选人</w:t>
            </w:r>
            <w:r>
              <w:rPr>
                <w:rFonts w:hint="eastAsia" w:ascii="宋体" w:hAnsi="宋体"/>
                <w:szCs w:val="21"/>
                <w:highlight w:val="none"/>
              </w:rPr>
              <w:t>在工程竣工验收合格且报送完整竣工资料后28天内报送结算资料。结算依据：竞选文件、中标通知书、施工合同、施工图、竣工图、相关资料等。</w:t>
            </w:r>
          </w:p>
          <w:p w14:paraId="5E6675E6">
            <w:pPr>
              <w:spacing w:line="400" w:lineRule="exact"/>
              <w:ind w:left="399" w:leftChars="190" w:firstLine="0" w:firstLineChars="0"/>
              <w:jc w:val="left"/>
              <w:rPr>
                <w:rFonts w:hint="eastAsia" w:ascii="宋体" w:hAnsi="宋体"/>
                <w:szCs w:val="21"/>
                <w:u w:val="single"/>
              </w:rPr>
            </w:pPr>
            <w:r>
              <w:rPr>
                <w:rFonts w:hint="eastAsia" w:ascii="宋体" w:hAnsi="宋体"/>
                <w:szCs w:val="21"/>
                <w:u w:val="single"/>
              </w:rPr>
              <w:t>合同竣工结算价=</w:t>
            </w:r>
            <w:r>
              <w:rPr>
                <w:rFonts w:hint="eastAsia" w:ascii="宋体" w:hAnsi="宋体"/>
                <w:szCs w:val="21"/>
                <w:u w:val="single"/>
                <w:lang w:val="en-US" w:eastAsia="zh-CN"/>
              </w:rPr>
              <w:t>合同固定总价-</w:t>
            </w:r>
            <w:r>
              <w:rPr>
                <w:rFonts w:hint="eastAsia" w:ascii="宋体" w:hAnsi="宋体"/>
                <w:szCs w:val="21"/>
                <w:u w:val="single"/>
              </w:rPr>
              <w:t>变更</w:t>
            </w:r>
            <w:r>
              <w:rPr>
                <w:rFonts w:hint="eastAsia" w:ascii="宋体" w:hAnsi="宋体"/>
                <w:szCs w:val="21"/>
                <w:u w:val="single"/>
                <w:lang w:val="en-US" w:eastAsia="zh-CN"/>
              </w:rPr>
              <w:t>减少</w:t>
            </w:r>
            <w:r>
              <w:rPr>
                <w:rFonts w:hint="eastAsia" w:ascii="宋体" w:hAnsi="宋体"/>
                <w:szCs w:val="21"/>
                <w:u w:val="single"/>
              </w:rPr>
              <w:t>、索赔</w:t>
            </w:r>
            <w:r>
              <w:rPr>
                <w:rFonts w:hint="eastAsia" w:ascii="宋体" w:hAnsi="宋体"/>
                <w:szCs w:val="21"/>
                <w:u w:val="single"/>
                <w:lang w:val="en-US" w:eastAsia="zh-CN"/>
              </w:rPr>
              <w:t>-</w:t>
            </w:r>
            <w:r>
              <w:rPr>
                <w:rFonts w:hint="eastAsia" w:ascii="宋体" w:hAnsi="宋体"/>
                <w:szCs w:val="21"/>
                <w:u w:val="single"/>
              </w:rPr>
              <w:t>罚金、违约金及其他费用</w:t>
            </w:r>
          </w:p>
          <w:p w14:paraId="172B041E">
            <w:pPr>
              <w:spacing w:line="400" w:lineRule="exact"/>
              <w:ind w:left="399" w:leftChars="190"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3.1合同价款与调整</w:t>
            </w:r>
          </w:p>
          <w:p w14:paraId="11B33BB2">
            <w:pPr>
              <w:spacing w:line="400" w:lineRule="exact"/>
              <w:ind w:left="399" w:leftChars="190" w:firstLine="0" w:firstLineChars="0"/>
              <w:jc w:val="left"/>
              <w:rPr>
                <w:rFonts w:hint="eastAsia" w:ascii="宋体" w:hAnsi="宋体"/>
                <w:szCs w:val="21"/>
                <w:highlight w:val="none"/>
                <w:lang w:val="en-US" w:eastAsia="zh-CN"/>
              </w:rPr>
            </w:pPr>
            <w:r>
              <w:rPr>
                <w:rFonts w:hint="eastAsia" w:ascii="宋体" w:hAnsi="宋体"/>
                <w:szCs w:val="21"/>
                <w:highlight w:val="none"/>
                <w:lang w:val="en-US" w:eastAsia="zh-CN"/>
              </w:rPr>
              <w:t>3.1.1本工程采用固定总价合同，结算时合同范围内的按中标总价结算，人工、材料、机械使用费等均不调整。</w:t>
            </w:r>
          </w:p>
          <w:p w14:paraId="724F3FAB">
            <w:pPr>
              <w:spacing w:line="400" w:lineRule="exact"/>
              <w:ind w:firstLine="420" w:firstLineChars="200"/>
              <w:jc w:val="left"/>
              <w:rPr>
                <w:rFonts w:hint="eastAsia" w:ascii="宋体" w:hAnsi="宋体"/>
                <w:szCs w:val="21"/>
                <w:highlight w:val="none"/>
                <w:lang w:val="en-US" w:eastAsia="zh-CN"/>
              </w:rPr>
            </w:pPr>
            <w:r>
              <w:rPr>
                <w:rFonts w:hint="eastAsia" w:ascii="宋体" w:hAnsi="宋体"/>
                <w:szCs w:val="21"/>
                <w:highlight w:val="none"/>
                <w:lang w:val="en-US" w:eastAsia="zh-CN"/>
              </w:rPr>
              <w:t>3.1.2本工程的合同范围内不因工程量的增减而调整，总价固定不变。</w:t>
            </w:r>
          </w:p>
          <w:p w14:paraId="1F886F6E">
            <w:pPr>
              <w:spacing w:line="400" w:lineRule="exact"/>
              <w:ind w:firstLine="420" w:firstLineChars="200"/>
              <w:jc w:val="left"/>
              <w:rPr>
                <w:rFonts w:hint="eastAsia" w:ascii="宋体" w:hAnsi="宋体"/>
                <w:szCs w:val="21"/>
                <w:highlight w:val="none"/>
                <w:lang w:val="en-US" w:eastAsia="zh-CN"/>
              </w:rPr>
            </w:pPr>
            <w:r>
              <w:rPr>
                <w:rFonts w:hint="eastAsia" w:ascii="宋体" w:hAnsi="宋体"/>
                <w:szCs w:val="21"/>
                <w:highlight w:val="none"/>
                <w:lang w:val="en-US" w:eastAsia="zh-CN"/>
              </w:rPr>
              <w:t>3.1.3工程设计需变更的，按</w:t>
            </w:r>
            <w:r>
              <w:rPr>
                <w:rFonts w:hint="eastAsia"/>
                <w:lang w:val="en-US" w:eastAsia="zh-CN"/>
              </w:rPr>
              <w:t>第</w:t>
            </w:r>
            <w:r>
              <w:rPr>
                <w:rFonts w:hint="eastAsia" w:ascii="宋体" w:hAnsi="宋体"/>
                <w:szCs w:val="21"/>
                <w:highlight w:val="none"/>
                <w:lang w:val="en-US" w:eastAsia="zh-CN"/>
              </w:rPr>
              <w:t>55项变更原则执行。</w:t>
            </w:r>
          </w:p>
          <w:p w14:paraId="5C02C8EC">
            <w:pPr>
              <w:spacing w:line="400" w:lineRule="exact"/>
              <w:ind w:firstLine="420" w:firstLineChars="200"/>
              <w:jc w:val="left"/>
              <w:rPr>
                <w:rFonts w:hint="eastAsia" w:ascii="宋体" w:hAnsi="宋体"/>
                <w:szCs w:val="21"/>
                <w:highlight w:val="none"/>
                <w:lang w:val="en-US" w:eastAsia="zh-CN"/>
              </w:rPr>
            </w:pPr>
            <w:r>
              <w:rPr>
                <w:rFonts w:hint="eastAsia" w:ascii="宋体" w:hAnsi="宋体"/>
                <w:szCs w:val="21"/>
                <w:highlight w:val="none"/>
                <w:lang w:val="en-US" w:eastAsia="zh-CN"/>
              </w:rPr>
              <w:t>3.1.4比选人批准的工程变更增加（或减少）项目价款的调整办法：</w:t>
            </w:r>
          </w:p>
          <w:p w14:paraId="55DF8BF2">
            <w:pPr>
              <w:numPr>
                <w:ilvl w:val="0"/>
                <w:numId w:val="2"/>
              </w:numPr>
              <w:spacing w:line="400" w:lineRule="exact"/>
              <w:ind w:firstLine="420" w:firstLineChars="200"/>
              <w:jc w:val="left"/>
              <w:rPr>
                <w:rFonts w:hint="default" w:ascii="宋体" w:hAnsi="宋体"/>
                <w:szCs w:val="21"/>
                <w:highlight w:val="none"/>
                <w:lang w:val="en-US" w:eastAsia="zh-CN"/>
              </w:rPr>
            </w:pPr>
            <w:r>
              <w:rPr>
                <w:rFonts w:hint="eastAsia" w:ascii="宋体" w:hAnsi="宋体"/>
                <w:szCs w:val="21"/>
                <w:highlight w:val="none"/>
                <w:lang w:val="en-US" w:eastAsia="zh-CN"/>
              </w:rPr>
              <w:t>本项目不论如何变更增加，比选人均不增加费用。</w:t>
            </w:r>
          </w:p>
          <w:p w14:paraId="15202858">
            <w:pPr>
              <w:numPr>
                <w:ilvl w:val="0"/>
                <w:numId w:val="2"/>
              </w:numPr>
              <w:spacing w:line="400" w:lineRule="exact"/>
              <w:ind w:firstLine="420" w:firstLineChars="200"/>
              <w:jc w:val="left"/>
              <w:rPr>
                <w:rFonts w:hint="default" w:ascii="宋体" w:hAnsi="宋体"/>
                <w:szCs w:val="21"/>
                <w:highlight w:val="none"/>
                <w:lang w:val="en-US" w:eastAsia="zh-CN"/>
              </w:rPr>
            </w:pPr>
            <w:r>
              <w:rPr>
                <w:rFonts w:hint="eastAsia" w:ascii="宋体" w:hAnsi="宋体"/>
                <w:szCs w:val="21"/>
                <w:highlight w:val="none"/>
                <w:lang w:val="en-US" w:eastAsia="zh-CN"/>
              </w:rPr>
              <w:t>本项目变更减少：变更减少的工程量根据现场实际收方计算，清单按《建设工程工程量清单计价规范》GB50500-2013；《重庆市建设工程工程量清单计价规则》CQJJGZ-2013；《重庆市建设工程工程量计算规则》CQJLGZ-2013及相关文件执行，定额按《重庆市房屋建筑与装饰工程计价定额》（CQJZZSDE-2018），《重庆市通用安装工程计价定额》（CQAZDE-2018）；《重庆市房屋修缮工程计价定额》（CQXSDE-2018）；《重庆市建设工程费用定额》（CQFYDE-2018）等及相关文件执行，材料费按照投标当月《重庆工程造价信息》公布的价格执行，人工费按照投标当月近期的《重庆工程造价信息》公布的价格执行，材料费无《重庆工程造价信息》公布的信息价的由比选人按实核价。</w:t>
            </w:r>
          </w:p>
          <w:p w14:paraId="34D0CEF4">
            <w:pPr>
              <w:spacing w:line="400" w:lineRule="exact"/>
              <w:ind w:firstLine="420" w:firstLineChars="200"/>
              <w:jc w:val="left"/>
              <w:rPr>
                <w:rFonts w:hint="eastAsia" w:eastAsia="宋体"/>
                <w:lang w:eastAsia="zh-CN"/>
              </w:rPr>
            </w:pPr>
          </w:p>
        </w:tc>
      </w:tr>
    </w:tbl>
    <w:p w14:paraId="699CE05F">
      <w:pPr>
        <w:pStyle w:val="4"/>
        <w:spacing w:before="0" w:after="0" w:line="20" w:lineRule="exact"/>
        <w:ind w:firstLine="640"/>
        <w:rPr>
          <w:rFonts w:hint="eastAsia" w:ascii="宋体" w:hAnsi="宋体"/>
          <w:b w:val="0"/>
          <w:snapToGrid w:val="0"/>
        </w:rPr>
      </w:pPr>
    </w:p>
    <w:p w14:paraId="479048BB">
      <w:pPr>
        <w:pStyle w:val="4"/>
        <w:spacing w:before="0" w:after="0" w:line="200" w:lineRule="exact"/>
        <w:ind w:firstLine="640"/>
        <w:rPr>
          <w:rFonts w:hint="eastAsia" w:ascii="宋体" w:hAnsi="宋体"/>
          <w:b w:val="0"/>
          <w:snapToGrid w:val="0"/>
        </w:rPr>
      </w:pPr>
      <w:r>
        <w:rPr>
          <w:rFonts w:ascii="宋体" w:hAnsi="宋体"/>
          <w:b w:val="0"/>
          <w:snapToGrid w:val="0"/>
        </w:rPr>
        <w:br w:type="page"/>
      </w:r>
    </w:p>
    <w:bookmarkEnd w:id="114"/>
    <w:bookmarkEnd w:id="115"/>
    <w:bookmarkEnd w:id="116"/>
    <w:bookmarkEnd w:id="117"/>
    <w:bookmarkEnd w:id="118"/>
    <w:bookmarkEnd w:id="119"/>
    <w:p w14:paraId="337450EF">
      <w:pPr>
        <w:pStyle w:val="4"/>
        <w:spacing w:before="0" w:after="0" w:line="360" w:lineRule="auto"/>
        <w:ind w:firstLine="640"/>
        <w:rPr>
          <w:rFonts w:hint="eastAsia" w:ascii="宋体" w:hAnsi="宋体"/>
          <w:b w:val="0"/>
          <w:snapToGrid w:val="0"/>
        </w:rPr>
      </w:pPr>
      <w:bookmarkStart w:id="120" w:name="_Toc29064"/>
      <w:bookmarkStart w:id="121" w:name="_Toc509218710"/>
      <w:bookmarkStart w:id="122" w:name="_Toc11836"/>
      <w:bookmarkStart w:id="123" w:name="_Toc30117"/>
      <w:r>
        <w:rPr>
          <w:rFonts w:ascii="宋体" w:hAnsi="宋体"/>
          <w:b w:val="0"/>
          <w:snapToGrid w:val="0"/>
        </w:rPr>
        <w:t>1.  总则</w:t>
      </w:r>
      <w:bookmarkEnd w:id="120"/>
      <w:bookmarkEnd w:id="121"/>
      <w:bookmarkEnd w:id="122"/>
      <w:bookmarkEnd w:id="123"/>
    </w:p>
    <w:p w14:paraId="5DF6E703">
      <w:pPr>
        <w:pStyle w:val="5"/>
        <w:snapToGrid w:val="0"/>
        <w:spacing w:before="0" w:after="0" w:line="360" w:lineRule="auto"/>
        <w:ind w:firstLine="480"/>
        <w:rPr>
          <w:rFonts w:hint="eastAsia" w:ascii="宋体" w:hAnsi="宋体"/>
          <w:b w:val="0"/>
          <w:snapToGrid w:val="0"/>
          <w:sz w:val="24"/>
          <w:szCs w:val="24"/>
        </w:rPr>
      </w:pPr>
      <w:bookmarkStart w:id="124" w:name="_Toc287607747"/>
      <w:bookmarkStart w:id="125" w:name="_Toc200513127"/>
      <w:bookmarkStart w:id="126" w:name="_Toc287620686"/>
      <w:bookmarkStart w:id="127" w:name="_Toc16813"/>
      <w:bookmarkStart w:id="128" w:name="_Toc277082553"/>
      <w:bookmarkStart w:id="129" w:name="_Toc251"/>
      <w:bookmarkStart w:id="130" w:name="_Toc430530436"/>
      <w:bookmarkStart w:id="131" w:name="_Toc509218711"/>
      <w:bookmarkStart w:id="132" w:name="_Toc25281"/>
      <w:bookmarkStart w:id="133" w:name="_Toc224103318"/>
      <w:r>
        <w:rPr>
          <w:rFonts w:ascii="宋体" w:hAnsi="宋体"/>
          <w:b w:val="0"/>
          <w:snapToGrid w:val="0"/>
          <w:sz w:val="24"/>
          <w:szCs w:val="24"/>
        </w:rPr>
        <w:t>1.1  项目概况</w:t>
      </w:r>
      <w:bookmarkEnd w:id="124"/>
      <w:bookmarkEnd w:id="125"/>
      <w:bookmarkEnd w:id="126"/>
      <w:bookmarkEnd w:id="127"/>
      <w:bookmarkEnd w:id="128"/>
      <w:bookmarkEnd w:id="129"/>
      <w:bookmarkEnd w:id="130"/>
      <w:bookmarkEnd w:id="131"/>
      <w:bookmarkEnd w:id="132"/>
      <w:bookmarkEnd w:id="133"/>
    </w:p>
    <w:p w14:paraId="44272EC1">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1.1.1  根据《中华人民共和国招标投标法》、《中华人民共和国招标投标法实施条例》等有关法律、法规和规章的规定，本招标项目已具备招标条件，现对</w:t>
      </w:r>
      <w:r>
        <w:rPr>
          <w:rFonts w:hint="eastAsia" w:ascii="宋体" w:hAnsi="宋体"/>
          <w:snapToGrid w:val="0"/>
          <w:kern w:val="0"/>
          <w:szCs w:val="21"/>
        </w:rPr>
        <w:t>本项目</w:t>
      </w:r>
      <w:r>
        <w:rPr>
          <w:rFonts w:ascii="宋体" w:hAnsi="宋体"/>
          <w:snapToGrid w:val="0"/>
          <w:kern w:val="0"/>
          <w:szCs w:val="21"/>
        </w:rPr>
        <w:t>进行招标。</w:t>
      </w:r>
    </w:p>
    <w:p w14:paraId="2BEB922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1.1.2  </w:t>
      </w:r>
      <w:r>
        <w:rPr>
          <w:rFonts w:hint="eastAsia" w:ascii="宋体" w:hAnsi="宋体"/>
          <w:snapToGrid w:val="0"/>
          <w:kern w:val="0"/>
          <w:szCs w:val="21"/>
        </w:rPr>
        <w:t>比选人</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6B1E849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1.1.3  招标代理机构：见</w:t>
      </w:r>
      <w:r>
        <w:rPr>
          <w:rFonts w:hint="eastAsia" w:ascii="宋体" w:hAnsi="宋体"/>
          <w:snapToGrid w:val="0"/>
          <w:kern w:val="0"/>
          <w:szCs w:val="21"/>
        </w:rPr>
        <w:t>竞选人</w:t>
      </w:r>
      <w:r>
        <w:rPr>
          <w:rFonts w:ascii="宋体" w:hAnsi="宋体"/>
          <w:snapToGrid w:val="0"/>
          <w:kern w:val="0"/>
          <w:szCs w:val="21"/>
        </w:rPr>
        <w:t>须知前附表。</w:t>
      </w:r>
    </w:p>
    <w:p w14:paraId="564B28F3">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1.1.</w:t>
      </w:r>
      <w:r>
        <w:rPr>
          <w:rFonts w:hint="eastAsia" w:ascii="宋体" w:hAnsi="宋体"/>
          <w:snapToGrid w:val="0"/>
          <w:kern w:val="0"/>
          <w:szCs w:val="21"/>
        </w:rPr>
        <w:t>4</w:t>
      </w:r>
      <w:r>
        <w:rPr>
          <w:rFonts w:ascii="宋体" w:hAnsi="宋体"/>
          <w:snapToGrid w:val="0"/>
          <w:kern w:val="0"/>
          <w:szCs w:val="21"/>
        </w:rPr>
        <w:t xml:space="preserve">  招标项目名称：见</w:t>
      </w:r>
      <w:r>
        <w:rPr>
          <w:rFonts w:hint="eastAsia" w:ascii="宋体" w:hAnsi="宋体"/>
          <w:snapToGrid w:val="0"/>
          <w:kern w:val="0"/>
          <w:szCs w:val="21"/>
        </w:rPr>
        <w:t>竞选人</w:t>
      </w:r>
      <w:r>
        <w:rPr>
          <w:rFonts w:ascii="宋体" w:hAnsi="宋体"/>
          <w:snapToGrid w:val="0"/>
          <w:kern w:val="0"/>
          <w:szCs w:val="21"/>
        </w:rPr>
        <w:t>须知前附表。</w:t>
      </w:r>
    </w:p>
    <w:p w14:paraId="0F359B81">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1.1.5  项目建设地点：见</w:t>
      </w:r>
      <w:r>
        <w:rPr>
          <w:rFonts w:hint="eastAsia" w:ascii="宋体" w:hAnsi="宋体"/>
          <w:snapToGrid w:val="0"/>
          <w:kern w:val="0"/>
          <w:szCs w:val="21"/>
        </w:rPr>
        <w:t>竞选人</w:t>
      </w:r>
      <w:r>
        <w:rPr>
          <w:rFonts w:ascii="宋体" w:hAnsi="宋体"/>
          <w:snapToGrid w:val="0"/>
          <w:kern w:val="0"/>
          <w:szCs w:val="21"/>
        </w:rPr>
        <w:t>须知前附表。</w:t>
      </w:r>
    </w:p>
    <w:p w14:paraId="51D33AE5">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1.1.6  项目建设规模：见</w:t>
      </w:r>
      <w:r>
        <w:rPr>
          <w:rFonts w:hint="eastAsia" w:ascii="宋体" w:hAnsi="宋体"/>
          <w:snapToGrid w:val="0"/>
          <w:kern w:val="0"/>
          <w:szCs w:val="21"/>
        </w:rPr>
        <w:t>竞选人</w:t>
      </w:r>
      <w:r>
        <w:rPr>
          <w:rFonts w:ascii="宋体" w:hAnsi="宋体"/>
          <w:snapToGrid w:val="0"/>
          <w:kern w:val="0"/>
          <w:szCs w:val="21"/>
        </w:rPr>
        <w:t>须知前附表。</w:t>
      </w:r>
    </w:p>
    <w:p w14:paraId="601FF877">
      <w:pPr>
        <w:autoSpaceDE w:val="0"/>
        <w:autoSpaceDN w:val="0"/>
        <w:adjustRightInd w:val="0"/>
        <w:snapToGrid w:val="0"/>
        <w:spacing w:line="360" w:lineRule="auto"/>
        <w:ind w:firstLine="420" w:firstLineChars="200"/>
      </w:pPr>
      <w:r>
        <w:rPr>
          <w:rFonts w:ascii="宋体" w:hAnsi="宋体"/>
          <w:snapToGrid w:val="0"/>
          <w:kern w:val="0"/>
          <w:szCs w:val="21"/>
        </w:rPr>
        <w:t>1.1.7  项目</w:t>
      </w:r>
      <w:r>
        <w:rPr>
          <w:rFonts w:hint="eastAsia" w:ascii="宋体" w:hAnsi="宋体"/>
          <w:snapToGrid w:val="0"/>
          <w:kern w:val="0"/>
          <w:szCs w:val="21"/>
          <w:lang w:val="en-US" w:eastAsia="zh-CN"/>
        </w:rPr>
        <w:t>最高限价</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699D28EA">
      <w:pPr>
        <w:pStyle w:val="5"/>
        <w:snapToGrid w:val="0"/>
        <w:spacing w:before="0" w:after="0" w:line="360" w:lineRule="auto"/>
        <w:ind w:firstLine="480"/>
        <w:rPr>
          <w:rFonts w:hint="eastAsia" w:ascii="宋体" w:hAnsi="宋体"/>
          <w:b w:val="0"/>
          <w:snapToGrid w:val="0"/>
          <w:sz w:val="24"/>
          <w:szCs w:val="24"/>
        </w:rPr>
      </w:pPr>
      <w:bookmarkStart w:id="134" w:name="_Toc287607748"/>
      <w:bookmarkStart w:id="135" w:name="_Toc200513128"/>
      <w:bookmarkStart w:id="136" w:name="_Toc287620687"/>
      <w:bookmarkStart w:id="137" w:name="_Toc32163"/>
      <w:bookmarkStart w:id="138" w:name="_Toc277082554"/>
      <w:bookmarkStart w:id="139" w:name="_Toc4594"/>
      <w:bookmarkStart w:id="140" w:name="_Toc509218712"/>
      <w:bookmarkStart w:id="141" w:name="_Toc224103319"/>
      <w:bookmarkStart w:id="142" w:name="_Toc23834"/>
      <w:bookmarkStart w:id="143" w:name="_Toc430530437"/>
      <w:r>
        <w:rPr>
          <w:rFonts w:ascii="宋体" w:hAnsi="宋体"/>
          <w:b w:val="0"/>
          <w:snapToGrid w:val="0"/>
          <w:sz w:val="24"/>
          <w:szCs w:val="24"/>
        </w:rPr>
        <w:t xml:space="preserve">1.2  </w:t>
      </w:r>
      <w:r>
        <w:rPr>
          <w:rFonts w:hint="eastAsia" w:ascii="宋体" w:hAnsi="宋体"/>
          <w:b w:val="0"/>
          <w:snapToGrid w:val="0"/>
          <w:sz w:val="24"/>
          <w:szCs w:val="24"/>
        </w:rPr>
        <w:t>招标项目的</w:t>
      </w:r>
      <w:r>
        <w:rPr>
          <w:rFonts w:ascii="宋体" w:hAnsi="宋体"/>
          <w:b w:val="0"/>
          <w:snapToGrid w:val="0"/>
          <w:sz w:val="24"/>
          <w:szCs w:val="24"/>
        </w:rPr>
        <w:t>资金来源和落实情况</w:t>
      </w:r>
      <w:bookmarkEnd w:id="134"/>
      <w:bookmarkEnd w:id="135"/>
      <w:bookmarkEnd w:id="136"/>
      <w:bookmarkEnd w:id="137"/>
      <w:bookmarkEnd w:id="138"/>
      <w:bookmarkEnd w:id="139"/>
      <w:bookmarkEnd w:id="140"/>
      <w:bookmarkEnd w:id="141"/>
      <w:bookmarkEnd w:id="142"/>
      <w:bookmarkEnd w:id="143"/>
    </w:p>
    <w:p w14:paraId="3AD01985">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1.2.1  资金来源</w:t>
      </w:r>
      <w:r>
        <w:rPr>
          <w:rFonts w:hint="eastAsia" w:ascii="宋体" w:hAnsi="宋体"/>
          <w:snapToGrid w:val="0"/>
          <w:kern w:val="0"/>
          <w:szCs w:val="21"/>
        </w:rPr>
        <w:t>及比例</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563C6E8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1.2.2  资金落实情况：见</w:t>
      </w:r>
      <w:r>
        <w:rPr>
          <w:rFonts w:hint="eastAsia" w:ascii="宋体" w:hAnsi="宋体"/>
          <w:snapToGrid w:val="0"/>
          <w:kern w:val="0"/>
          <w:szCs w:val="21"/>
        </w:rPr>
        <w:t>竞选人</w:t>
      </w:r>
      <w:r>
        <w:rPr>
          <w:rFonts w:ascii="宋体" w:hAnsi="宋体"/>
          <w:snapToGrid w:val="0"/>
          <w:kern w:val="0"/>
          <w:szCs w:val="21"/>
        </w:rPr>
        <w:t>须知前附表。</w:t>
      </w:r>
    </w:p>
    <w:p w14:paraId="639FAF4B">
      <w:pPr>
        <w:pStyle w:val="5"/>
        <w:snapToGrid w:val="0"/>
        <w:spacing w:before="0" w:after="0" w:line="360" w:lineRule="auto"/>
        <w:ind w:firstLine="480"/>
        <w:rPr>
          <w:rFonts w:hint="eastAsia" w:ascii="宋体" w:hAnsi="宋体"/>
          <w:b w:val="0"/>
          <w:snapToGrid w:val="0"/>
          <w:sz w:val="24"/>
          <w:szCs w:val="24"/>
        </w:rPr>
      </w:pPr>
      <w:bookmarkStart w:id="144" w:name="_Toc200513129"/>
      <w:bookmarkStart w:id="145" w:name="_Toc430530438"/>
      <w:bookmarkStart w:id="146" w:name="_Toc287620688"/>
      <w:bookmarkStart w:id="147" w:name="_Toc509218713"/>
      <w:bookmarkStart w:id="148" w:name="_Toc287607749"/>
      <w:bookmarkStart w:id="149" w:name="_Toc224103320"/>
      <w:bookmarkStart w:id="150" w:name="_Toc277082555"/>
      <w:bookmarkStart w:id="151" w:name="_Toc24114"/>
      <w:bookmarkStart w:id="152" w:name="_Toc26828"/>
      <w:bookmarkStart w:id="153" w:name="_Toc26005"/>
      <w:r>
        <w:rPr>
          <w:rFonts w:ascii="宋体" w:hAnsi="宋体"/>
          <w:b w:val="0"/>
          <w:snapToGrid w:val="0"/>
          <w:sz w:val="24"/>
          <w:szCs w:val="24"/>
        </w:rPr>
        <w:t>1.3  招标范围、</w:t>
      </w:r>
      <w:r>
        <w:rPr>
          <w:rFonts w:hint="eastAsia" w:ascii="宋体" w:hAnsi="宋体"/>
          <w:b w:val="0"/>
          <w:snapToGrid w:val="0"/>
          <w:sz w:val="24"/>
          <w:szCs w:val="24"/>
        </w:rPr>
        <w:t>工期</w:t>
      </w:r>
      <w:r>
        <w:rPr>
          <w:rFonts w:ascii="宋体" w:hAnsi="宋体"/>
          <w:b w:val="0"/>
          <w:snapToGrid w:val="0"/>
          <w:sz w:val="24"/>
          <w:szCs w:val="24"/>
        </w:rPr>
        <w:t>和质量</w:t>
      </w:r>
      <w:bookmarkEnd w:id="144"/>
      <w:bookmarkEnd w:id="145"/>
      <w:bookmarkEnd w:id="146"/>
      <w:bookmarkEnd w:id="147"/>
      <w:bookmarkEnd w:id="148"/>
      <w:bookmarkEnd w:id="149"/>
      <w:bookmarkEnd w:id="150"/>
      <w:r>
        <w:rPr>
          <w:rFonts w:hint="eastAsia" w:ascii="宋体" w:hAnsi="宋体"/>
          <w:b w:val="0"/>
          <w:snapToGrid w:val="0"/>
          <w:sz w:val="24"/>
          <w:szCs w:val="24"/>
        </w:rPr>
        <w:t>标准</w:t>
      </w:r>
      <w:bookmarkEnd w:id="151"/>
      <w:bookmarkEnd w:id="152"/>
      <w:bookmarkEnd w:id="153"/>
    </w:p>
    <w:p w14:paraId="787E1D31">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1.3.1  招标范围：见</w:t>
      </w:r>
      <w:r>
        <w:rPr>
          <w:rFonts w:hint="eastAsia" w:ascii="宋体" w:hAnsi="宋体"/>
          <w:snapToGrid w:val="0"/>
          <w:kern w:val="0"/>
          <w:szCs w:val="21"/>
        </w:rPr>
        <w:t>竞选人</w:t>
      </w:r>
      <w:r>
        <w:rPr>
          <w:rFonts w:ascii="宋体" w:hAnsi="宋体"/>
          <w:snapToGrid w:val="0"/>
          <w:kern w:val="0"/>
          <w:szCs w:val="21"/>
        </w:rPr>
        <w:t>须知前附表。</w:t>
      </w:r>
    </w:p>
    <w:p w14:paraId="088E3F5E">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1.3.2  </w:t>
      </w:r>
      <w:r>
        <w:rPr>
          <w:rFonts w:hint="eastAsia" w:ascii="宋体" w:hAnsi="宋体"/>
          <w:snapToGrid w:val="0"/>
          <w:kern w:val="0"/>
          <w:szCs w:val="21"/>
        </w:rPr>
        <w:t>工期</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7CAAC783">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1.3.3  质量</w:t>
      </w:r>
      <w:r>
        <w:rPr>
          <w:rFonts w:hint="eastAsia" w:ascii="宋体" w:hAnsi="宋体"/>
          <w:snapToGrid w:val="0"/>
          <w:kern w:val="0"/>
          <w:szCs w:val="21"/>
        </w:rPr>
        <w:t>标准</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46FA4847">
      <w:pPr>
        <w:pStyle w:val="5"/>
        <w:snapToGrid w:val="0"/>
        <w:spacing w:before="0" w:after="0" w:line="360" w:lineRule="auto"/>
        <w:ind w:firstLine="480"/>
        <w:rPr>
          <w:rFonts w:hint="eastAsia" w:ascii="宋体" w:hAnsi="宋体"/>
          <w:b w:val="0"/>
          <w:snapToGrid w:val="0"/>
          <w:sz w:val="24"/>
          <w:szCs w:val="24"/>
        </w:rPr>
      </w:pPr>
      <w:bookmarkStart w:id="154" w:name="_Toc277082557"/>
      <w:bookmarkStart w:id="155" w:name="_Toc430530440"/>
      <w:bookmarkStart w:id="156" w:name="_Toc26577"/>
      <w:bookmarkStart w:id="157" w:name="_Toc224103322"/>
      <w:bookmarkStart w:id="158" w:name="_Toc26456"/>
      <w:bookmarkStart w:id="159" w:name="_Toc26622"/>
      <w:bookmarkStart w:id="160" w:name="_Toc287620690"/>
      <w:bookmarkStart w:id="161" w:name="_Toc287607751"/>
      <w:bookmarkStart w:id="162" w:name="_Toc509218715"/>
      <w:bookmarkStart w:id="163" w:name="_Toc200513131"/>
      <w:r>
        <w:rPr>
          <w:rFonts w:ascii="宋体" w:hAnsi="宋体"/>
          <w:b w:val="0"/>
          <w:snapToGrid w:val="0"/>
          <w:sz w:val="24"/>
          <w:szCs w:val="24"/>
        </w:rPr>
        <w:t>1.4</w:t>
      </w:r>
      <w:r>
        <w:rPr>
          <w:rFonts w:hint="eastAsia" w:ascii="宋体" w:hAnsi="宋体"/>
          <w:b w:val="0"/>
          <w:snapToGrid w:val="0"/>
          <w:sz w:val="24"/>
          <w:szCs w:val="24"/>
        </w:rPr>
        <w:t>B</w:t>
      </w:r>
      <w:r>
        <w:rPr>
          <w:rFonts w:ascii="宋体" w:hAnsi="宋体"/>
          <w:b w:val="0"/>
          <w:snapToGrid w:val="0"/>
          <w:sz w:val="24"/>
          <w:szCs w:val="24"/>
        </w:rPr>
        <w:t xml:space="preserve">  </w:t>
      </w:r>
      <w:r>
        <w:rPr>
          <w:rFonts w:hint="eastAsia" w:ascii="宋体" w:hAnsi="宋体"/>
          <w:b w:val="0"/>
          <w:snapToGrid w:val="0"/>
          <w:sz w:val="24"/>
          <w:szCs w:val="24"/>
        </w:rPr>
        <w:t>竞选人</w:t>
      </w:r>
      <w:r>
        <w:rPr>
          <w:rFonts w:ascii="宋体" w:hAnsi="宋体"/>
          <w:b w:val="0"/>
          <w:snapToGrid w:val="0"/>
          <w:sz w:val="24"/>
          <w:szCs w:val="24"/>
        </w:rPr>
        <w:t>资格要求（</w:t>
      </w:r>
      <w:r>
        <w:rPr>
          <w:rFonts w:hint="eastAsia" w:ascii="宋体" w:hAnsi="宋体"/>
          <w:b w:val="0"/>
          <w:snapToGrid w:val="0"/>
          <w:sz w:val="24"/>
          <w:szCs w:val="24"/>
        </w:rPr>
        <w:t>适用于未进行资格预审的</w:t>
      </w:r>
      <w:r>
        <w:rPr>
          <w:rFonts w:ascii="宋体" w:hAnsi="宋体"/>
          <w:b w:val="0"/>
          <w:snapToGrid w:val="0"/>
          <w:sz w:val="24"/>
          <w:szCs w:val="24"/>
        </w:rPr>
        <w:t>）</w:t>
      </w:r>
      <w:bookmarkEnd w:id="154"/>
      <w:bookmarkEnd w:id="155"/>
      <w:bookmarkEnd w:id="156"/>
      <w:bookmarkEnd w:id="157"/>
      <w:bookmarkEnd w:id="158"/>
      <w:bookmarkEnd w:id="159"/>
      <w:bookmarkEnd w:id="160"/>
      <w:bookmarkEnd w:id="161"/>
      <w:bookmarkEnd w:id="162"/>
      <w:bookmarkEnd w:id="163"/>
    </w:p>
    <w:p w14:paraId="290505FE">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1.4.1 </w:t>
      </w:r>
      <w:r>
        <w:rPr>
          <w:rFonts w:hint="eastAsia" w:ascii="宋体" w:hAnsi="宋体"/>
          <w:snapToGrid w:val="0"/>
          <w:kern w:val="0"/>
          <w:szCs w:val="21"/>
        </w:rPr>
        <w:t>竞选人</w:t>
      </w:r>
      <w:r>
        <w:rPr>
          <w:rFonts w:ascii="宋体" w:hAnsi="宋体"/>
          <w:snapToGrid w:val="0"/>
          <w:kern w:val="0"/>
          <w:szCs w:val="21"/>
        </w:rPr>
        <w:t>应具备承担</w:t>
      </w:r>
      <w:r>
        <w:rPr>
          <w:rFonts w:hint="eastAsia" w:ascii="宋体" w:hAnsi="宋体"/>
          <w:snapToGrid w:val="0"/>
          <w:kern w:val="0"/>
          <w:szCs w:val="21"/>
        </w:rPr>
        <w:t>本招标项目</w:t>
      </w:r>
      <w:r>
        <w:rPr>
          <w:rFonts w:ascii="宋体" w:hAnsi="宋体"/>
          <w:snapToGrid w:val="0"/>
          <w:kern w:val="0"/>
          <w:szCs w:val="21"/>
        </w:rPr>
        <w:t>的资质条件、能力和信誉</w:t>
      </w:r>
      <w:r>
        <w:rPr>
          <w:rFonts w:hint="eastAsia" w:ascii="宋体" w:hAnsi="宋体"/>
          <w:snapToGrid w:val="0"/>
          <w:kern w:val="0"/>
          <w:szCs w:val="21"/>
        </w:rPr>
        <w:t>：</w:t>
      </w:r>
    </w:p>
    <w:p w14:paraId="0D8D41B2">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w:t>
      </w:r>
      <w:r>
        <w:rPr>
          <w:rFonts w:ascii="宋体" w:hAnsi="宋体"/>
          <w:szCs w:val="21"/>
        </w:rPr>
        <w:t>资质</w:t>
      </w:r>
      <w:r>
        <w:rPr>
          <w:rFonts w:hint="eastAsia" w:ascii="宋体" w:hAnsi="宋体"/>
          <w:szCs w:val="21"/>
        </w:rPr>
        <w:t>要求及营业执照</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30C0CCB9">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（2）财务要求：见</w:t>
      </w:r>
      <w:r>
        <w:rPr>
          <w:rFonts w:hint="eastAsia" w:ascii="宋体" w:hAnsi="宋体"/>
          <w:snapToGrid w:val="0"/>
          <w:kern w:val="0"/>
          <w:szCs w:val="21"/>
        </w:rPr>
        <w:t>竞选人</w:t>
      </w:r>
      <w:r>
        <w:rPr>
          <w:rFonts w:ascii="宋体" w:hAnsi="宋体"/>
          <w:snapToGrid w:val="0"/>
          <w:kern w:val="0"/>
          <w:szCs w:val="21"/>
        </w:rPr>
        <w:t>须知前附表；</w:t>
      </w:r>
    </w:p>
    <w:p w14:paraId="628512D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（3）业绩要求：见</w:t>
      </w:r>
      <w:r>
        <w:rPr>
          <w:rFonts w:hint="eastAsia" w:ascii="宋体" w:hAnsi="宋体"/>
          <w:snapToGrid w:val="0"/>
          <w:kern w:val="0"/>
          <w:szCs w:val="21"/>
        </w:rPr>
        <w:t>竞选人</w:t>
      </w:r>
      <w:r>
        <w:rPr>
          <w:rFonts w:ascii="宋体" w:hAnsi="宋体"/>
          <w:snapToGrid w:val="0"/>
          <w:kern w:val="0"/>
          <w:szCs w:val="21"/>
        </w:rPr>
        <w:t>须知前附表；</w:t>
      </w:r>
    </w:p>
    <w:p w14:paraId="365DF0C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（4）</w:t>
      </w:r>
      <w:r>
        <w:rPr>
          <w:rFonts w:hint="eastAsia" w:ascii="宋体" w:hAnsi="宋体"/>
          <w:snapToGrid w:val="0"/>
          <w:kern w:val="0"/>
          <w:szCs w:val="21"/>
        </w:rPr>
        <w:t>投标截止日投标资格情况</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3265CB21">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（5）项目</w:t>
      </w:r>
      <w:r>
        <w:rPr>
          <w:rFonts w:hint="eastAsia" w:ascii="宋体" w:hAnsi="宋体"/>
          <w:snapToGrid w:val="0"/>
          <w:kern w:val="0"/>
          <w:szCs w:val="21"/>
        </w:rPr>
        <w:t>负责人的</w:t>
      </w:r>
      <w:r>
        <w:rPr>
          <w:rFonts w:ascii="宋体" w:hAnsi="宋体"/>
          <w:snapToGrid w:val="0"/>
          <w:kern w:val="0"/>
          <w:szCs w:val="21"/>
        </w:rPr>
        <w:t>资格</w:t>
      </w:r>
      <w:r>
        <w:rPr>
          <w:rFonts w:hint="eastAsia" w:ascii="宋体" w:hAnsi="宋体"/>
          <w:snapToGrid w:val="0"/>
          <w:kern w:val="0"/>
          <w:szCs w:val="21"/>
        </w:rPr>
        <w:t>要求</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4100A3C4">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（6）其他要求：见</w:t>
      </w:r>
      <w:r>
        <w:rPr>
          <w:rFonts w:hint="eastAsia" w:ascii="宋体" w:hAnsi="宋体"/>
          <w:snapToGrid w:val="0"/>
          <w:kern w:val="0"/>
          <w:szCs w:val="21"/>
        </w:rPr>
        <w:t>竞选人</w:t>
      </w:r>
      <w:r>
        <w:rPr>
          <w:rFonts w:ascii="宋体" w:hAnsi="宋体"/>
          <w:snapToGrid w:val="0"/>
          <w:kern w:val="0"/>
          <w:szCs w:val="21"/>
        </w:rPr>
        <w:t>须知前附表。</w:t>
      </w:r>
    </w:p>
    <w:p w14:paraId="3FA67D08">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1.4.</w:t>
      </w:r>
      <w:r>
        <w:rPr>
          <w:rFonts w:hint="eastAsia" w:ascii="宋体" w:hAnsi="宋体"/>
          <w:snapToGrid w:val="0"/>
          <w:kern w:val="0"/>
          <w:szCs w:val="21"/>
        </w:rPr>
        <w:t>2</w:t>
      </w:r>
      <w:r>
        <w:rPr>
          <w:rFonts w:ascii="宋体" w:hAnsi="宋体"/>
          <w:snapToGrid w:val="0"/>
          <w:kern w:val="0"/>
          <w:szCs w:val="21"/>
        </w:rPr>
        <w:t xml:space="preserve">  </w:t>
      </w:r>
      <w:r>
        <w:rPr>
          <w:rFonts w:hint="eastAsia" w:ascii="宋体" w:hAnsi="宋体"/>
          <w:snapToGrid w:val="0"/>
          <w:kern w:val="0"/>
          <w:szCs w:val="21"/>
        </w:rPr>
        <w:t>竞选人</w:t>
      </w:r>
      <w:r>
        <w:rPr>
          <w:rFonts w:ascii="宋体" w:hAnsi="宋体"/>
          <w:snapToGrid w:val="0"/>
          <w:kern w:val="0"/>
          <w:szCs w:val="21"/>
        </w:rPr>
        <w:t>不得存在下列情形之一：</w:t>
      </w:r>
    </w:p>
    <w:p w14:paraId="715105EE">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position w:val="-2"/>
          <w:szCs w:val="21"/>
        </w:rPr>
        <w:t>（1）为</w:t>
      </w:r>
      <w:r>
        <w:rPr>
          <w:rFonts w:hint="eastAsia" w:ascii="宋体" w:hAnsi="宋体"/>
          <w:snapToGrid w:val="0"/>
          <w:kern w:val="0"/>
          <w:position w:val="-2"/>
          <w:szCs w:val="21"/>
        </w:rPr>
        <w:t>比选人</w:t>
      </w:r>
      <w:r>
        <w:rPr>
          <w:rFonts w:ascii="宋体" w:hAnsi="宋体"/>
          <w:snapToGrid w:val="0"/>
          <w:kern w:val="0"/>
          <w:position w:val="-2"/>
          <w:szCs w:val="21"/>
        </w:rPr>
        <w:t>不具有独立法人资格的附属机构（单位）；</w:t>
      </w:r>
    </w:p>
    <w:p w14:paraId="2B087EA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（2）与</w:t>
      </w:r>
      <w:r>
        <w:rPr>
          <w:rFonts w:hint="eastAsia" w:ascii="宋体" w:hAnsi="宋体"/>
          <w:snapToGrid w:val="0"/>
          <w:kern w:val="0"/>
          <w:szCs w:val="21"/>
        </w:rPr>
        <w:t>比选人</w:t>
      </w:r>
      <w:r>
        <w:rPr>
          <w:rFonts w:ascii="宋体" w:hAnsi="宋体"/>
          <w:snapToGrid w:val="0"/>
          <w:kern w:val="0"/>
          <w:szCs w:val="21"/>
        </w:rPr>
        <w:t>存在利害关系且可能影响招标公正性</w:t>
      </w:r>
      <w:r>
        <w:rPr>
          <w:rFonts w:hint="eastAsia" w:ascii="宋体" w:hAnsi="宋体"/>
          <w:snapToGrid w:val="0"/>
          <w:kern w:val="0"/>
          <w:szCs w:val="21"/>
        </w:rPr>
        <w:t>的法人、其他组织或者个人</w:t>
      </w:r>
      <w:r>
        <w:rPr>
          <w:rFonts w:ascii="宋体" w:hAnsi="宋体"/>
          <w:snapToGrid w:val="0"/>
          <w:kern w:val="0"/>
          <w:szCs w:val="21"/>
        </w:rPr>
        <w:t>；</w:t>
      </w:r>
    </w:p>
    <w:p w14:paraId="1A1FEF39">
      <w:pPr>
        <w:autoSpaceDE w:val="0"/>
        <w:autoSpaceDN w:val="0"/>
        <w:adjustRightInd w:val="0"/>
        <w:snapToGrid w:val="0"/>
        <w:spacing w:line="360" w:lineRule="auto"/>
        <w:ind w:firstLine="420" w:firstLineChars="200"/>
      </w:pPr>
      <w:r>
        <w:rPr>
          <w:rFonts w:hint="eastAsia"/>
        </w:rPr>
        <w:t>（3）</w:t>
      </w:r>
      <w:r>
        <w:t>与本招标项目的其他</w:t>
      </w:r>
      <w:r>
        <w:rPr>
          <w:rFonts w:hint="eastAsia"/>
        </w:rPr>
        <w:t>竞选人</w:t>
      </w:r>
      <w:r>
        <w:t>为同一个单位负责人；</w:t>
      </w:r>
    </w:p>
    <w:p w14:paraId="02160C7B">
      <w:pPr>
        <w:autoSpaceDE w:val="0"/>
        <w:autoSpaceDN w:val="0"/>
        <w:adjustRightInd w:val="0"/>
        <w:snapToGrid w:val="0"/>
        <w:spacing w:line="360" w:lineRule="auto"/>
        <w:ind w:firstLine="420" w:firstLineChars="200"/>
      </w:pPr>
      <w:r>
        <w:rPr>
          <w:rFonts w:hint="eastAsia"/>
        </w:rPr>
        <w:t>（4）</w:t>
      </w:r>
      <w:r>
        <w:t>与本招标项目的其他</w:t>
      </w:r>
      <w:r>
        <w:rPr>
          <w:rFonts w:hint="eastAsia"/>
        </w:rPr>
        <w:t>竞选人</w:t>
      </w:r>
      <w:r>
        <w:t>存在控股、管理关系；</w:t>
      </w:r>
    </w:p>
    <w:p w14:paraId="0569614C">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（5）为本</w:t>
      </w:r>
      <w:r>
        <w:rPr>
          <w:rFonts w:hint="eastAsia" w:ascii="宋体" w:hAnsi="宋体"/>
          <w:snapToGrid w:val="0"/>
          <w:kern w:val="0"/>
          <w:szCs w:val="21"/>
        </w:rPr>
        <w:t>招标项目</w:t>
      </w:r>
      <w:r>
        <w:rPr>
          <w:rFonts w:ascii="宋体" w:hAnsi="宋体"/>
          <w:snapToGrid w:val="0"/>
          <w:kern w:val="0"/>
          <w:szCs w:val="21"/>
        </w:rPr>
        <w:t>的代建人；</w:t>
      </w:r>
    </w:p>
    <w:p w14:paraId="4426367C">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（6）为</w:t>
      </w:r>
      <w:r>
        <w:rPr>
          <w:rFonts w:hint="eastAsia" w:ascii="宋体" w:hAnsi="宋体"/>
          <w:snapToGrid w:val="0"/>
          <w:kern w:val="0"/>
          <w:szCs w:val="21"/>
        </w:rPr>
        <w:t>本招标项目的</w:t>
      </w:r>
      <w:r>
        <w:rPr>
          <w:rFonts w:ascii="宋体" w:hAnsi="宋体"/>
          <w:snapToGrid w:val="0"/>
          <w:kern w:val="0"/>
          <w:szCs w:val="21"/>
        </w:rPr>
        <w:t>招标代理</w:t>
      </w:r>
      <w:r>
        <w:rPr>
          <w:rFonts w:hint="eastAsia" w:ascii="宋体" w:hAnsi="宋体"/>
          <w:snapToGrid w:val="0"/>
          <w:kern w:val="0"/>
          <w:szCs w:val="21"/>
        </w:rPr>
        <w:t>机构</w:t>
      </w:r>
      <w:r>
        <w:rPr>
          <w:rFonts w:ascii="宋体" w:hAnsi="宋体"/>
          <w:snapToGrid w:val="0"/>
          <w:kern w:val="0"/>
          <w:szCs w:val="21"/>
        </w:rPr>
        <w:t>；</w:t>
      </w:r>
    </w:p>
    <w:p w14:paraId="1D3D9E7B">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（7）与</w:t>
      </w:r>
      <w:r>
        <w:rPr>
          <w:rFonts w:hint="eastAsia" w:ascii="宋体" w:hAnsi="宋体"/>
          <w:snapToGrid w:val="0"/>
          <w:kern w:val="0"/>
          <w:szCs w:val="21"/>
        </w:rPr>
        <w:t>本招标项目的</w:t>
      </w:r>
      <w:r>
        <w:rPr>
          <w:rFonts w:ascii="宋体" w:hAnsi="宋体"/>
          <w:snapToGrid w:val="0"/>
          <w:kern w:val="0"/>
          <w:szCs w:val="21"/>
        </w:rPr>
        <w:t>代建人或招标代理机构同为一个法定代表人；</w:t>
      </w:r>
    </w:p>
    <w:p w14:paraId="2C216C9B">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（8）与本招标项目的代建人或招标代理机构</w:t>
      </w:r>
      <w:r>
        <w:rPr>
          <w:rFonts w:hint="eastAsia" w:ascii="宋体" w:hAnsi="宋体"/>
          <w:snapToGrid w:val="0"/>
          <w:kern w:val="0"/>
          <w:szCs w:val="21"/>
        </w:rPr>
        <w:t>存在</w:t>
      </w:r>
      <w:r>
        <w:rPr>
          <w:rFonts w:ascii="宋体" w:hAnsi="宋体"/>
          <w:snapToGrid w:val="0"/>
          <w:kern w:val="0"/>
          <w:szCs w:val="21"/>
        </w:rPr>
        <w:t>控股或参股</w:t>
      </w:r>
      <w:r>
        <w:rPr>
          <w:rFonts w:hint="eastAsia" w:ascii="宋体" w:hAnsi="宋体"/>
          <w:snapToGrid w:val="0"/>
          <w:kern w:val="0"/>
          <w:szCs w:val="21"/>
        </w:rPr>
        <w:t>关系</w:t>
      </w:r>
      <w:r>
        <w:rPr>
          <w:rFonts w:ascii="宋体" w:hAnsi="宋体"/>
          <w:snapToGrid w:val="0"/>
          <w:kern w:val="0"/>
          <w:szCs w:val="21"/>
        </w:rPr>
        <w:t>；</w:t>
      </w:r>
    </w:p>
    <w:p w14:paraId="78BFA6AC">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（9）</w:t>
      </w:r>
      <w:r>
        <w:rPr>
          <w:rFonts w:hint="eastAsia" w:ascii="宋体" w:hAnsi="宋体"/>
          <w:snapToGrid w:val="0"/>
          <w:kern w:val="0"/>
          <w:szCs w:val="21"/>
        </w:rPr>
        <w:t>被国家、重庆市（含市或任意区县）有关行政部门处以暂停投标资格行政处罚，且在处罚期限内的；</w:t>
      </w:r>
    </w:p>
    <w:p w14:paraId="635334B4">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（10）</w:t>
      </w:r>
      <w:bookmarkStart w:id="164" w:name="_Hlk66280425"/>
      <w:r>
        <w:rPr>
          <w:rFonts w:ascii="宋体" w:hAnsi="宋体"/>
          <w:snapToGrid w:val="0"/>
          <w:kern w:val="0"/>
          <w:szCs w:val="21"/>
        </w:rPr>
        <w:t>被责令停产停业、暂扣或者吊销许可证、暂扣或者吊销执照；</w:t>
      </w:r>
      <w:bookmarkEnd w:id="164"/>
    </w:p>
    <w:p w14:paraId="4202B351">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（11）</w:t>
      </w:r>
      <w:bookmarkStart w:id="165" w:name="_Hlk66280433"/>
      <w:r>
        <w:rPr>
          <w:rFonts w:ascii="宋体" w:hAnsi="宋体"/>
          <w:snapToGrid w:val="0"/>
          <w:kern w:val="0"/>
          <w:szCs w:val="21"/>
        </w:rPr>
        <w:t>进入清算程序，或被宣告破产，或其他丧失履约能力的情形；</w:t>
      </w:r>
      <w:bookmarkEnd w:id="165"/>
    </w:p>
    <w:p w14:paraId="4B1F7617">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（12）被市场监督管理机关在全国企业信用信息公示系统中列入严重违法失信企业名单；</w:t>
      </w:r>
    </w:p>
    <w:p w14:paraId="67D19E86">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3</w:t>
      </w:r>
      <w:r>
        <w:rPr>
          <w:rFonts w:ascii="宋体" w:hAnsi="宋体"/>
          <w:snapToGrid w:val="0"/>
          <w:kern w:val="0"/>
          <w:szCs w:val="21"/>
        </w:rPr>
        <w:t>）法律法规或</w:t>
      </w:r>
      <w:r>
        <w:rPr>
          <w:rFonts w:hint="eastAsia" w:ascii="宋体" w:hAnsi="宋体"/>
          <w:snapToGrid w:val="0"/>
          <w:kern w:val="0"/>
          <w:szCs w:val="21"/>
        </w:rPr>
        <w:t>竞选人</w:t>
      </w:r>
      <w:r>
        <w:rPr>
          <w:rFonts w:ascii="宋体" w:hAnsi="宋体"/>
          <w:snapToGrid w:val="0"/>
          <w:kern w:val="0"/>
          <w:szCs w:val="21"/>
        </w:rPr>
        <w:t>须知前附表规定的其他情形。</w:t>
      </w:r>
    </w:p>
    <w:p w14:paraId="659341C0">
      <w:pPr>
        <w:pStyle w:val="5"/>
        <w:snapToGrid w:val="0"/>
        <w:spacing w:before="0" w:after="0" w:line="360" w:lineRule="auto"/>
        <w:ind w:firstLine="480"/>
        <w:rPr>
          <w:rFonts w:hint="eastAsia" w:ascii="宋体" w:hAnsi="宋体"/>
          <w:b w:val="0"/>
          <w:snapToGrid w:val="0"/>
          <w:sz w:val="24"/>
          <w:szCs w:val="24"/>
        </w:rPr>
      </w:pPr>
      <w:bookmarkStart w:id="166" w:name="_Toc224103323"/>
      <w:bookmarkStart w:id="167" w:name="_Toc287620691"/>
      <w:bookmarkStart w:id="168" w:name="_Toc200513132"/>
      <w:bookmarkStart w:id="169" w:name="_Toc3979"/>
      <w:bookmarkStart w:id="170" w:name="_Toc430530441"/>
      <w:bookmarkStart w:id="171" w:name="_Toc277082558"/>
      <w:bookmarkStart w:id="172" w:name="_Toc509218716"/>
      <w:bookmarkStart w:id="173" w:name="_Toc25309"/>
      <w:bookmarkStart w:id="174" w:name="_Toc30601"/>
      <w:bookmarkStart w:id="175" w:name="_Toc287607752"/>
      <w:r>
        <w:rPr>
          <w:rFonts w:ascii="宋体" w:hAnsi="宋体"/>
          <w:b w:val="0"/>
          <w:snapToGrid w:val="0"/>
          <w:sz w:val="24"/>
          <w:szCs w:val="24"/>
        </w:rPr>
        <w:t>1.5  费用承担</w:t>
      </w:r>
      <w:bookmarkEnd w:id="166"/>
      <w:bookmarkEnd w:id="167"/>
      <w:bookmarkEnd w:id="168"/>
      <w:bookmarkEnd w:id="169"/>
      <w:bookmarkEnd w:id="170"/>
      <w:bookmarkEnd w:id="171"/>
      <w:bookmarkEnd w:id="172"/>
      <w:bookmarkEnd w:id="173"/>
      <w:bookmarkEnd w:id="174"/>
      <w:bookmarkEnd w:id="175"/>
    </w:p>
    <w:p w14:paraId="528A673F">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竞选人</w:t>
      </w:r>
      <w:r>
        <w:rPr>
          <w:rFonts w:ascii="宋体" w:hAnsi="宋体"/>
          <w:snapToGrid w:val="0"/>
          <w:kern w:val="0"/>
          <w:szCs w:val="21"/>
        </w:rPr>
        <w:t>准备和参加投标活动发生的费用自理。</w:t>
      </w:r>
    </w:p>
    <w:p w14:paraId="63B798D0">
      <w:pPr>
        <w:pStyle w:val="5"/>
        <w:snapToGrid w:val="0"/>
        <w:spacing w:before="0" w:after="0" w:line="360" w:lineRule="auto"/>
        <w:ind w:firstLine="480"/>
        <w:rPr>
          <w:rFonts w:hint="eastAsia" w:ascii="宋体" w:hAnsi="宋体"/>
          <w:b w:val="0"/>
          <w:snapToGrid w:val="0"/>
          <w:sz w:val="24"/>
          <w:szCs w:val="24"/>
        </w:rPr>
      </w:pPr>
      <w:bookmarkStart w:id="176" w:name="_Toc25349"/>
      <w:bookmarkStart w:id="177" w:name="_Toc200513133"/>
      <w:bookmarkStart w:id="178" w:name="_Toc29278"/>
      <w:bookmarkStart w:id="179" w:name="_Toc430530442"/>
      <w:bookmarkStart w:id="180" w:name="_Toc287607753"/>
      <w:bookmarkStart w:id="181" w:name="_Toc2250"/>
      <w:bookmarkStart w:id="182" w:name="_Toc277082559"/>
      <w:bookmarkStart w:id="183" w:name="_Toc287620692"/>
      <w:bookmarkStart w:id="184" w:name="_Toc509218717"/>
      <w:bookmarkStart w:id="185" w:name="_Toc224103324"/>
      <w:r>
        <w:rPr>
          <w:rFonts w:ascii="宋体" w:hAnsi="宋体"/>
          <w:b w:val="0"/>
          <w:snapToGrid w:val="0"/>
          <w:sz w:val="24"/>
          <w:szCs w:val="24"/>
        </w:rPr>
        <w:t>1.6  保密</w:t>
      </w:r>
      <w:bookmarkEnd w:id="176"/>
      <w:bookmarkEnd w:id="177"/>
      <w:bookmarkEnd w:id="178"/>
      <w:bookmarkEnd w:id="179"/>
      <w:bookmarkEnd w:id="180"/>
      <w:bookmarkEnd w:id="181"/>
      <w:bookmarkEnd w:id="182"/>
      <w:bookmarkEnd w:id="183"/>
      <w:bookmarkEnd w:id="184"/>
      <w:bookmarkEnd w:id="185"/>
    </w:p>
    <w:p w14:paraId="32D95000">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snapToGrid w:val="0"/>
          <w:kern w:val="0"/>
          <w:szCs w:val="21"/>
        </w:rPr>
        <w:t>参与招标投标活动的各方应对</w:t>
      </w:r>
      <w:r>
        <w:rPr>
          <w:rFonts w:hint="eastAsia" w:ascii="宋体" w:hAnsi="宋体"/>
          <w:snapToGrid w:val="0"/>
          <w:kern w:val="0"/>
          <w:szCs w:val="21"/>
        </w:rPr>
        <w:t>竞争性比选文件</w:t>
      </w:r>
      <w:r>
        <w:rPr>
          <w:rFonts w:ascii="宋体" w:hAnsi="宋体"/>
          <w:snapToGrid w:val="0"/>
          <w:kern w:val="0"/>
          <w:szCs w:val="21"/>
        </w:rPr>
        <w:t>和</w:t>
      </w:r>
      <w:r>
        <w:rPr>
          <w:rFonts w:hint="eastAsia" w:ascii="宋体" w:hAnsi="宋体"/>
          <w:snapToGrid w:val="0"/>
          <w:kern w:val="0"/>
          <w:szCs w:val="21"/>
        </w:rPr>
        <w:t>竞选文件</w:t>
      </w:r>
      <w:r>
        <w:rPr>
          <w:rFonts w:ascii="宋体" w:hAnsi="宋体"/>
          <w:snapToGrid w:val="0"/>
          <w:kern w:val="0"/>
          <w:szCs w:val="21"/>
        </w:rPr>
        <w:t>中的商业和技术等秘密保密，否则应承担相应的法律责任。</w:t>
      </w:r>
    </w:p>
    <w:p w14:paraId="3C379085">
      <w:pPr>
        <w:pStyle w:val="5"/>
        <w:snapToGrid w:val="0"/>
        <w:spacing w:before="0" w:after="0" w:line="360" w:lineRule="auto"/>
        <w:ind w:firstLine="480"/>
        <w:rPr>
          <w:rFonts w:hint="eastAsia" w:ascii="宋体" w:hAnsi="宋体"/>
          <w:b w:val="0"/>
          <w:snapToGrid w:val="0"/>
          <w:sz w:val="24"/>
          <w:szCs w:val="24"/>
        </w:rPr>
      </w:pPr>
      <w:bookmarkStart w:id="186" w:name="_Toc277082560"/>
      <w:bookmarkStart w:id="187" w:name="_Toc287620693"/>
      <w:bookmarkStart w:id="188" w:name="_Toc287607754"/>
      <w:bookmarkStart w:id="189" w:name="_Toc4000"/>
      <w:bookmarkStart w:id="190" w:name="_Toc18620"/>
      <w:bookmarkStart w:id="191" w:name="_Toc224103325"/>
      <w:bookmarkStart w:id="192" w:name="_Toc430530443"/>
      <w:bookmarkStart w:id="193" w:name="_Toc200513134"/>
      <w:bookmarkStart w:id="194" w:name="_Toc3419"/>
      <w:bookmarkStart w:id="195" w:name="_Toc509218718"/>
      <w:r>
        <w:rPr>
          <w:rFonts w:ascii="宋体" w:hAnsi="宋体"/>
          <w:b w:val="0"/>
          <w:snapToGrid w:val="0"/>
          <w:sz w:val="24"/>
          <w:szCs w:val="24"/>
        </w:rPr>
        <w:t>1.7  语言文字</w:t>
      </w:r>
      <w:bookmarkEnd w:id="186"/>
      <w:bookmarkEnd w:id="187"/>
      <w:bookmarkEnd w:id="188"/>
      <w:bookmarkEnd w:id="189"/>
      <w:bookmarkEnd w:id="190"/>
      <w:bookmarkEnd w:id="191"/>
      <w:bookmarkEnd w:id="192"/>
      <w:bookmarkEnd w:id="193"/>
      <w:bookmarkEnd w:id="194"/>
      <w:bookmarkEnd w:id="195"/>
    </w:p>
    <w:p w14:paraId="283F4663">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招标</w:t>
      </w:r>
      <w:r>
        <w:rPr>
          <w:rFonts w:hint="eastAsia" w:ascii="宋体" w:hAnsi="宋体"/>
          <w:snapToGrid w:val="0"/>
          <w:kern w:val="0"/>
          <w:szCs w:val="21"/>
        </w:rPr>
        <w:t>竞选文件</w:t>
      </w:r>
      <w:r>
        <w:rPr>
          <w:rFonts w:ascii="宋体" w:hAnsi="宋体"/>
          <w:snapToGrid w:val="0"/>
          <w:kern w:val="0"/>
          <w:szCs w:val="21"/>
        </w:rPr>
        <w:t>使用的语言文字为中文。专用术语使用外文的，应附有中文注释。</w:t>
      </w:r>
    </w:p>
    <w:p w14:paraId="63A54CED">
      <w:pPr>
        <w:pStyle w:val="5"/>
        <w:snapToGrid w:val="0"/>
        <w:spacing w:before="0" w:after="0" w:line="360" w:lineRule="auto"/>
        <w:ind w:firstLine="480"/>
        <w:rPr>
          <w:rFonts w:hint="eastAsia" w:ascii="宋体" w:hAnsi="宋体"/>
          <w:b w:val="0"/>
          <w:snapToGrid w:val="0"/>
          <w:sz w:val="24"/>
          <w:szCs w:val="24"/>
        </w:rPr>
      </w:pPr>
      <w:bookmarkStart w:id="196" w:name="_Toc224103326"/>
      <w:bookmarkStart w:id="197" w:name="_Toc287620694"/>
      <w:bookmarkStart w:id="198" w:name="_Toc20211"/>
      <w:bookmarkStart w:id="199" w:name="_Toc509218719"/>
      <w:bookmarkStart w:id="200" w:name="_Toc17512"/>
      <w:bookmarkStart w:id="201" w:name="_Toc12503"/>
      <w:bookmarkStart w:id="202" w:name="_Toc430530444"/>
      <w:bookmarkStart w:id="203" w:name="_Toc287607755"/>
      <w:bookmarkStart w:id="204" w:name="_Toc277082561"/>
      <w:bookmarkStart w:id="205" w:name="_Toc200513135"/>
      <w:r>
        <w:rPr>
          <w:rFonts w:ascii="宋体" w:hAnsi="宋体"/>
          <w:b w:val="0"/>
          <w:snapToGrid w:val="0"/>
          <w:sz w:val="24"/>
          <w:szCs w:val="24"/>
        </w:rPr>
        <w:t>1.8  计量单位</w:t>
      </w:r>
      <w:bookmarkEnd w:id="196"/>
      <w:bookmarkEnd w:id="197"/>
      <w:bookmarkEnd w:id="198"/>
      <w:bookmarkEnd w:id="199"/>
      <w:bookmarkEnd w:id="200"/>
      <w:bookmarkEnd w:id="201"/>
      <w:bookmarkEnd w:id="202"/>
      <w:bookmarkEnd w:id="203"/>
      <w:bookmarkEnd w:id="204"/>
      <w:bookmarkEnd w:id="205"/>
    </w:p>
    <w:p w14:paraId="6F441DCF">
      <w:pPr>
        <w:autoSpaceDE w:val="0"/>
        <w:autoSpaceDN w:val="0"/>
        <w:adjustRightInd w:val="0"/>
        <w:snapToGrid w:val="0"/>
        <w:spacing w:line="360" w:lineRule="auto"/>
        <w:ind w:firstLine="424" w:firstLineChars="202"/>
        <w:rPr>
          <w:rFonts w:hint="eastAsia" w:ascii="宋体" w:hAnsi="宋体"/>
          <w:snapToGrid w:val="0"/>
          <w:kern w:val="0"/>
          <w:szCs w:val="21"/>
        </w:rPr>
      </w:pPr>
      <w:r>
        <w:rPr>
          <w:rFonts w:ascii="宋体" w:hAnsi="宋体"/>
          <w:snapToGrid w:val="0"/>
          <w:kern w:val="0"/>
          <w:szCs w:val="21"/>
        </w:rPr>
        <w:t>所有计量均采用中华人民共和国法定计量单位。</w:t>
      </w:r>
    </w:p>
    <w:p w14:paraId="5D0C1606">
      <w:pPr>
        <w:pStyle w:val="5"/>
        <w:snapToGrid w:val="0"/>
        <w:spacing w:before="0" w:after="0" w:line="360" w:lineRule="auto"/>
        <w:ind w:firstLine="480"/>
        <w:rPr>
          <w:rFonts w:hint="eastAsia" w:ascii="宋体" w:hAnsi="宋体"/>
          <w:b w:val="0"/>
          <w:snapToGrid w:val="0"/>
          <w:sz w:val="24"/>
          <w:szCs w:val="24"/>
        </w:rPr>
      </w:pPr>
      <w:bookmarkStart w:id="206" w:name="_Toc287607756"/>
      <w:bookmarkStart w:id="207" w:name="_Toc224103327"/>
      <w:bookmarkStart w:id="208" w:name="_Toc10041"/>
      <w:bookmarkStart w:id="209" w:name="_Toc18074"/>
      <w:bookmarkStart w:id="210" w:name="_Toc13886"/>
      <w:bookmarkStart w:id="211" w:name="_Toc277082562"/>
      <w:bookmarkStart w:id="212" w:name="_Toc430530445"/>
      <w:bookmarkStart w:id="213" w:name="_Toc287620695"/>
      <w:bookmarkStart w:id="214" w:name="_Toc200513136"/>
      <w:bookmarkStart w:id="215" w:name="_Toc509218720"/>
      <w:r>
        <w:rPr>
          <w:rFonts w:ascii="宋体" w:hAnsi="宋体"/>
          <w:b w:val="0"/>
          <w:snapToGrid w:val="0"/>
          <w:sz w:val="24"/>
          <w:szCs w:val="24"/>
        </w:rPr>
        <w:t>1.9  踏勘现场</w:t>
      </w:r>
      <w:bookmarkEnd w:id="206"/>
      <w:bookmarkEnd w:id="207"/>
      <w:bookmarkEnd w:id="208"/>
      <w:bookmarkEnd w:id="209"/>
      <w:bookmarkEnd w:id="210"/>
      <w:bookmarkEnd w:id="211"/>
      <w:bookmarkEnd w:id="212"/>
      <w:bookmarkEnd w:id="213"/>
      <w:bookmarkEnd w:id="214"/>
      <w:bookmarkEnd w:id="215"/>
    </w:p>
    <w:p w14:paraId="3F3258EE">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1.9.1  </w:t>
      </w:r>
      <w:r>
        <w:rPr>
          <w:rFonts w:hint="eastAsia" w:ascii="宋体" w:hAnsi="宋体"/>
          <w:snapToGrid w:val="0"/>
          <w:kern w:val="0"/>
          <w:szCs w:val="21"/>
        </w:rPr>
        <w:t>竞选人</w:t>
      </w:r>
      <w:r>
        <w:rPr>
          <w:rFonts w:ascii="宋体" w:hAnsi="宋体"/>
          <w:snapToGrid w:val="0"/>
          <w:kern w:val="0"/>
          <w:szCs w:val="21"/>
        </w:rPr>
        <w:t>须知前附表规定组织踏勘现场的，</w:t>
      </w:r>
      <w:r>
        <w:rPr>
          <w:rFonts w:hint="eastAsia" w:ascii="宋体" w:hAnsi="宋体"/>
          <w:snapToGrid w:val="0"/>
          <w:kern w:val="0"/>
          <w:szCs w:val="21"/>
        </w:rPr>
        <w:t>比选人</w:t>
      </w:r>
      <w:r>
        <w:rPr>
          <w:rFonts w:ascii="宋体" w:hAnsi="宋体"/>
          <w:snapToGrid w:val="0"/>
          <w:kern w:val="0"/>
          <w:szCs w:val="21"/>
        </w:rPr>
        <w:t>按</w:t>
      </w:r>
      <w:r>
        <w:rPr>
          <w:rFonts w:hint="eastAsia" w:ascii="宋体" w:hAnsi="宋体"/>
          <w:snapToGrid w:val="0"/>
          <w:kern w:val="0"/>
          <w:szCs w:val="21"/>
        </w:rPr>
        <w:t>竞选人</w:t>
      </w:r>
      <w:r>
        <w:rPr>
          <w:rFonts w:ascii="宋体" w:hAnsi="宋体"/>
          <w:snapToGrid w:val="0"/>
          <w:kern w:val="0"/>
          <w:szCs w:val="21"/>
        </w:rPr>
        <w:t>须知前附表规定的时间、 地点组织</w:t>
      </w:r>
      <w:r>
        <w:rPr>
          <w:rFonts w:hint="eastAsia" w:ascii="宋体" w:hAnsi="宋体"/>
          <w:snapToGrid w:val="0"/>
          <w:kern w:val="0"/>
          <w:szCs w:val="21"/>
        </w:rPr>
        <w:t>竞选人</w:t>
      </w:r>
      <w:r>
        <w:rPr>
          <w:rFonts w:ascii="宋体" w:hAnsi="宋体"/>
          <w:snapToGrid w:val="0"/>
          <w:kern w:val="0"/>
          <w:szCs w:val="21"/>
        </w:rPr>
        <w:t>踏勘项目现场。部分</w:t>
      </w:r>
      <w:r>
        <w:rPr>
          <w:rFonts w:hint="eastAsia" w:ascii="宋体" w:hAnsi="宋体"/>
          <w:snapToGrid w:val="0"/>
          <w:kern w:val="0"/>
          <w:szCs w:val="21"/>
        </w:rPr>
        <w:t>竞选人</w:t>
      </w:r>
      <w:r>
        <w:rPr>
          <w:rFonts w:ascii="宋体" w:hAnsi="宋体"/>
          <w:snapToGrid w:val="0"/>
          <w:kern w:val="0"/>
          <w:szCs w:val="21"/>
        </w:rPr>
        <w:t>未按时参加踏勘现场的，不影响踏勘现场的正常进行。</w:t>
      </w:r>
    </w:p>
    <w:p w14:paraId="69B7CA2E">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1.9.2  </w:t>
      </w:r>
      <w:r>
        <w:rPr>
          <w:rFonts w:hint="eastAsia" w:ascii="宋体" w:hAnsi="宋体"/>
          <w:snapToGrid w:val="0"/>
          <w:kern w:val="0"/>
          <w:szCs w:val="21"/>
        </w:rPr>
        <w:t>竞选人</w:t>
      </w:r>
      <w:r>
        <w:rPr>
          <w:rFonts w:ascii="宋体" w:hAnsi="宋体"/>
          <w:snapToGrid w:val="0"/>
          <w:kern w:val="0"/>
          <w:szCs w:val="21"/>
        </w:rPr>
        <w:t>踏勘现场发生的费用自理。</w:t>
      </w:r>
    </w:p>
    <w:p w14:paraId="13777CD5">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1.9.3  除</w:t>
      </w:r>
      <w:r>
        <w:rPr>
          <w:rFonts w:hint="eastAsia" w:ascii="宋体" w:hAnsi="宋体"/>
          <w:snapToGrid w:val="0"/>
          <w:kern w:val="0"/>
          <w:szCs w:val="21"/>
        </w:rPr>
        <w:t>比选人</w:t>
      </w:r>
      <w:r>
        <w:rPr>
          <w:rFonts w:ascii="宋体" w:hAnsi="宋体"/>
          <w:snapToGrid w:val="0"/>
          <w:kern w:val="0"/>
          <w:szCs w:val="21"/>
        </w:rPr>
        <w:t>的原因外，</w:t>
      </w:r>
      <w:r>
        <w:rPr>
          <w:rFonts w:hint="eastAsia" w:ascii="宋体" w:hAnsi="宋体"/>
          <w:snapToGrid w:val="0"/>
          <w:kern w:val="0"/>
          <w:szCs w:val="21"/>
        </w:rPr>
        <w:t>竞选人</w:t>
      </w:r>
      <w:r>
        <w:rPr>
          <w:rFonts w:ascii="宋体" w:hAnsi="宋体"/>
          <w:snapToGrid w:val="0"/>
          <w:kern w:val="0"/>
          <w:szCs w:val="21"/>
        </w:rPr>
        <w:t>自行负责在踏勘现场中所发生的人员伤亡和财产损失。</w:t>
      </w:r>
    </w:p>
    <w:p w14:paraId="3CE49DFD">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1.9.4  </w:t>
      </w:r>
      <w:r>
        <w:rPr>
          <w:rFonts w:hint="eastAsia" w:ascii="宋体" w:hAnsi="宋体"/>
          <w:snapToGrid w:val="0"/>
          <w:kern w:val="0"/>
          <w:szCs w:val="21"/>
        </w:rPr>
        <w:t>比选人</w:t>
      </w:r>
      <w:r>
        <w:rPr>
          <w:rFonts w:ascii="宋体" w:hAnsi="宋体"/>
          <w:snapToGrid w:val="0"/>
          <w:kern w:val="0"/>
          <w:szCs w:val="21"/>
        </w:rPr>
        <w:t>在踏勘现场中介绍的工程场地和相关的周边环境情况</w:t>
      </w:r>
      <w:r>
        <w:rPr>
          <w:rFonts w:hint="eastAsia" w:ascii="宋体" w:hAnsi="宋体"/>
          <w:snapToGrid w:val="0"/>
          <w:kern w:val="0"/>
          <w:szCs w:val="21"/>
        </w:rPr>
        <w:t>，</w:t>
      </w:r>
      <w:r>
        <w:rPr>
          <w:rFonts w:ascii="宋体" w:hAnsi="宋体"/>
          <w:snapToGrid w:val="0"/>
          <w:kern w:val="0"/>
          <w:szCs w:val="21"/>
        </w:rPr>
        <w:t>供</w:t>
      </w:r>
      <w:r>
        <w:rPr>
          <w:rFonts w:hint="eastAsia" w:ascii="宋体" w:hAnsi="宋体"/>
          <w:snapToGrid w:val="0"/>
          <w:kern w:val="0"/>
          <w:szCs w:val="21"/>
        </w:rPr>
        <w:t>竞选人</w:t>
      </w:r>
      <w:r>
        <w:rPr>
          <w:rFonts w:ascii="宋体" w:hAnsi="宋体"/>
          <w:snapToGrid w:val="0"/>
          <w:kern w:val="0"/>
          <w:szCs w:val="21"/>
        </w:rPr>
        <w:t>在编制</w:t>
      </w:r>
      <w:r>
        <w:rPr>
          <w:rFonts w:hint="eastAsia" w:ascii="宋体" w:hAnsi="宋体"/>
          <w:snapToGrid w:val="0"/>
          <w:kern w:val="0"/>
          <w:szCs w:val="21"/>
        </w:rPr>
        <w:t>竞选文件</w:t>
      </w:r>
      <w:r>
        <w:rPr>
          <w:rFonts w:ascii="宋体" w:hAnsi="宋体"/>
          <w:snapToGrid w:val="0"/>
          <w:kern w:val="0"/>
          <w:szCs w:val="21"/>
        </w:rPr>
        <w:t>时参考，</w:t>
      </w:r>
      <w:r>
        <w:rPr>
          <w:rFonts w:hint="eastAsia" w:ascii="宋体" w:hAnsi="宋体"/>
          <w:snapToGrid w:val="0"/>
          <w:kern w:val="0"/>
          <w:szCs w:val="21"/>
        </w:rPr>
        <w:t>比选人</w:t>
      </w:r>
      <w:r>
        <w:rPr>
          <w:rFonts w:ascii="宋体" w:hAnsi="宋体"/>
          <w:snapToGrid w:val="0"/>
          <w:kern w:val="0"/>
          <w:szCs w:val="21"/>
        </w:rPr>
        <w:t>不对</w:t>
      </w:r>
      <w:r>
        <w:rPr>
          <w:rFonts w:hint="eastAsia" w:ascii="宋体" w:hAnsi="宋体"/>
          <w:snapToGrid w:val="0"/>
          <w:kern w:val="0"/>
          <w:szCs w:val="21"/>
        </w:rPr>
        <w:t>竞选人</w:t>
      </w:r>
      <w:r>
        <w:rPr>
          <w:rFonts w:ascii="宋体" w:hAnsi="宋体"/>
          <w:snapToGrid w:val="0"/>
          <w:kern w:val="0"/>
          <w:szCs w:val="21"/>
        </w:rPr>
        <w:t>据此做出的判断和决策负责。</w:t>
      </w:r>
    </w:p>
    <w:p w14:paraId="7061F7AB">
      <w:pPr>
        <w:pStyle w:val="5"/>
        <w:snapToGrid w:val="0"/>
        <w:spacing w:before="0" w:after="0" w:line="360" w:lineRule="auto"/>
        <w:ind w:firstLine="480"/>
        <w:rPr>
          <w:rFonts w:hint="eastAsia" w:ascii="宋体" w:hAnsi="宋体"/>
          <w:b w:val="0"/>
          <w:snapToGrid w:val="0"/>
          <w:sz w:val="24"/>
          <w:szCs w:val="24"/>
        </w:rPr>
      </w:pPr>
      <w:bookmarkStart w:id="216" w:name="_Toc224103328"/>
      <w:bookmarkStart w:id="217" w:name="_Toc27506"/>
      <w:bookmarkStart w:id="218" w:name="_Toc287607757"/>
      <w:bookmarkStart w:id="219" w:name="_Toc12007"/>
      <w:bookmarkStart w:id="220" w:name="_Toc10362"/>
      <w:bookmarkStart w:id="221" w:name="_Toc430530446"/>
      <w:bookmarkStart w:id="222" w:name="_Toc200513137"/>
      <w:bookmarkStart w:id="223" w:name="_Toc277082563"/>
      <w:bookmarkStart w:id="224" w:name="_Toc287620696"/>
      <w:bookmarkStart w:id="225" w:name="_Toc509218721"/>
      <w:r>
        <w:rPr>
          <w:rFonts w:ascii="宋体" w:hAnsi="宋体"/>
          <w:b w:val="0"/>
          <w:snapToGrid w:val="0"/>
          <w:sz w:val="24"/>
          <w:szCs w:val="24"/>
        </w:rPr>
        <w:t>1.10  投标预备会</w:t>
      </w:r>
      <w:bookmarkEnd w:id="216"/>
      <w:bookmarkEnd w:id="217"/>
      <w:bookmarkEnd w:id="218"/>
      <w:bookmarkEnd w:id="219"/>
      <w:bookmarkEnd w:id="220"/>
      <w:bookmarkEnd w:id="221"/>
      <w:bookmarkEnd w:id="222"/>
      <w:bookmarkEnd w:id="223"/>
      <w:bookmarkEnd w:id="224"/>
      <w:bookmarkEnd w:id="225"/>
    </w:p>
    <w:p w14:paraId="588A322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无</w:t>
      </w:r>
    </w:p>
    <w:p w14:paraId="47E52C48">
      <w:pPr>
        <w:pStyle w:val="5"/>
        <w:snapToGrid w:val="0"/>
        <w:spacing w:before="0" w:after="0" w:line="360" w:lineRule="auto"/>
        <w:ind w:firstLine="480"/>
        <w:rPr>
          <w:rFonts w:hint="eastAsia" w:ascii="宋体" w:hAnsi="宋体"/>
          <w:b w:val="0"/>
          <w:snapToGrid w:val="0"/>
          <w:sz w:val="24"/>
          <w:szCs w:val="24"/>
        </w:rPr>
      </w:pPr>
      <w:bookmarkStart w:id="226" w:name="_Toc287607758"/>
      <w:bookmarkStart w:id="227" w:name="_Toc224103329"/>
      <w:bookmarkStart w:id="228" w:name="_Toc6509"/>
      <w:bookmarkStart w:id="229" w:name="_Toc24834"/>
      <w:bookmarkStart w:id="230" w:name="_Toc24588"/>
      <w:bookmarkStart w:id="231" w:name="_Toc287620697"/>
      <w:bookmarkStart w:id="232" w:name="_Toc430530447"/>
      <w:bookmarkStart w:id="233" w:name="_Toc509218722"/>
      <w:bookmarkStart w:id="234" w:name="_Toc277082564"/>
      <w:bookmarkStart w:id="235" w:name="_Toc200513138"/>
      <w:r>
        <w:rPr>
          <w:rFonts w:ascii="宋体" w:hAnsi="宋体"/>
          <w:b w:val="0"/>
          <w:snapToGrid w:val="0"/>
          <w:sz w:val="24"/>
          <w:szCs w:val="24"/>
        </w:rPr>
        <w:t>1.11  分包</w:t>
      </w:r>
      <w:bookmarkEnd w:id="226"/>
      <w:bookmarkEnd w:id="227"/>
      <w:bookmarkEnd w:id="228"/>
      <w:bookmarkEnd w:id="229"/>
      <w:bookmarkEnd w:id="230"/>
      <w:bookmarkEnd w:id="231"/>
      <w:bookmarkEnd w:id="232"/>
      <w:bookmarkEnd w:id="233"/>
      <w:bookmarkEnd w:id="234"/>
      <w:bookmarkEnd w:id="235"/>
    </w:p>
    <w:p w14:paraId="048BB3AE">
      <w:pPr>
        <w:autoSpaceDE w:val="0"/>
        <w:autoSpaceDN w:val="0"/>
        <w:adjustRightInd w:val="0"/>
        <w:snapToGrid w:val="0"/>
        <w:spacing w:line="360" w:lineRule="auto"/>
        <w:ind w:firstLine="420"/>
        <w:rPr>
          <w:rFonts w:hint="eastAsia"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 xml:space="preserve">.11.1  </w:t>
      </w:r>
      <w:r>
        <w:rPr>
          <w:rFonts w:hint="eastAsia" w:ascii="宋体" w:hAnsi="宋体"/>
          <w:snapToGrid w:val="0"/>
          <w:kern w:val="0"/>
          <w:szCs w:val="21"/>
        </w:rPr>
        <w:t>竞选人</w:t>
      </w:r>
      <w:r>
        <w:rPr>
          <w:rFonts w:ascii="宋体" w:hAnsi="宋体"/>
          <w:snapToGrid w:val="0"/>
          <w:kern w:val="0"/>
          <w:szCs w:val="21"/>
        </w:rPr>
        <w:t>拟在中标后将中标项目的非主体、非关键性</w:t>
      </w:r>
      <w:r>
        <w:rPr>
          <w:rFonts w:hint="eastAsia" w:ascii="宋体" w:hAnsi="宋体"/>
          <w:snapToGrid w:val="0"/>
          <w:kern w:val="0"/>
          <w:szCs w:val="21"/>
        </w:rPr>
        <w:t>咨询</w:t>
      </w:r>
      <w:r>
        <w:rPr>
          <w:rFonts w:ascii="宋体" w:hAnsi="宋体"/>
          <w:snapToGrid w:val="0"/>
          <w:kern w:val="0"/>
          <w:szCs w:val="21"/>
        </w:rPr>
        <w:t>工作进行分包的，应符合</w:t>
      </w:r>
      <w:r>
        <w:rPr>
          <w:rFonts w:hint="eastAsia" w:ascii="宋体" w:hAnsi="宋体"/>
          <w:snapToGrid w:val="0"/>
          <w:kern w:val="0"/>
          <w:szCs w:val="21"/>
        </w:rPr>
        <w:t>竞选人</w:t>
      </w:r>
      <w:r>
        <w:rPr>
          <w:rFonts w:ascii="宋体" w:hAnsi="宋体"/>
          <w:snapToGrid w:val="0"/>
          <w:kern w:val="0"/>
          <w:szCs w:val="21"/>
        </w:rPr>
        <w:t>须知前附表规定的分包内容、分包金额和资质要求等限制性条件，除</w:t>
      </w:r>
      <w:r>
        <w:rPr>
          <w:rFonts w:hint="eastAsia" w:ascii="宋体" w:hAnsi="宋体"/>
          <w:snapToGrid w:val="0"/>
          <w:kern w:val="0"/>
          <w:szCs w:val="21"/>
        </w:rPr>
        <w:t>竞选人</w:t>
      </w:r>
      <w:r>
        <w:rPr>
          <w:rFonts w:ascii="宋体" w:hAnsi="宋体"/>
          <w:snapToGrid w:val="0"/>
          <w:kern w:val="0"/>
          <w:szCs w:val="21"/>
        </w:rPr>
        <w:t>须知前附表规定的非主体、非关键性</w:t>
      </w:r>
      <w:r>
        <w:rPr>
          <w:rFonts w:hint="eastAsia" w:ascii="宋体" w:hAnsi="宋体"/>
          <w:snapToGrid w:val="0"/>
          <w:kern w:val="0"/>
          <w:szCs w:val="21"/>
        </w:rPr>
        <w:t>咨询</w:t>
      </w:r>
      <w:r>
        <w:rPr>
          <w:rFonts w:ascii="宋体" w:hAnsi="宋体"/>
          <w:snapToGrid w:val="0"/>
          <w:kern w:val="0"/>
          <w:szCs w:val="21"/>
        </w:rPr>
        <w:t>工作外，其他工作不得分包。</w:t>
      </w:r>
    </w:p>
    <w:p w14:paraId="2AF7145B">
      <w:pPr>
        <w:autoSpaceDE w:val="0"/>
        <w:autoSpaceDN w:val="0"/>
        <w:adjustRightInd w:val="0"/>
        <w:snapToGrid w:val="0"/>
        <w:spacing w:line="360" w:lineRule="auto"/>
        <w:ind w:firstLine="420"/>
      </w:pPr>
      <w:r>
        <w:rPr>
          <w:rFonts w:hint="eastAsia" w:ascii="宋体" w:hAnsi="宋体"/>
          <w:snapToGrid w:val="0"/>
          <w:kern w:val="0"/>
          <w:szCs w:val="21"/>
        </w:rPr>
        <w:t>1</w:t>
      </w:r>
      <w:r>
        <w:rPr>
          <w:rFonts w:ascii="宋体" w:hAnsi="宋体"/>
          <w:snapToGrid w:val="0"/>
          <w:kern w:val="0"/>
          <w:szCs w:val="21"/>
        </w:rPr>
        <w:t xml:space="preserve">.11.2  </w:t>
      </w:r>
      <w:r>
        <w:rPr>
          <w:rFonts w:hint="eastAsia"/>
        </w:rPr>
        <w:t>中选人</w:t>
      </w:r>
      <w:r>
        <w:t>不得向他人转让中标项目，接受分包的人不得再次分包。</w:t>
      </w:r>
      <w:r>
        <w:rPr>
          <w:rFonts w:hint="eastAsia"/>
        </w:rPr>
        <w:t>中选人</w:t>
      </w:r>
      <w:r>
        <w:t>应当就分包项目向</w:t>
      </w:r>
      <w:r>
        <w:rPr>
          <w:rFonts w:hint="eastAsia"/>
        </w:rPr>
        <w:t>比选人</w:t>
      </w:r>
      <w:r>
        <w:t>负责，接受分包的人就分包项目承担连带责任。</w:t>
      </w:r>
    </w:p>
    <w:p w14:paraId="5EBD7272">
      <w:pPr>
        <w:pStyle w:val="5"/>
        <w:snapToGrid w:val="0"/>
        <w:spacing w:before="0" w:after="0" w:line="360" w:lineRule="auto"/>
        <w:ind w:firstLine="480"/>
        <w:rPr>
          <w:rFonts w:hint="eastAsia" w:ascii="宋体" w:hAnsi="宋体"/>
          <w:b w:val="0"/>
          <w:snapToGrid w:val="0"/>
          <w:sz w:val="24"/>
          <w:szCs w:val="24"/>
        </w:rPr>
      </w:pPr>
      <w:bookmarkStart w:id="236" w:name="_Toc224103330"/>
      <w:bookmarkStart w:id="237" w:name="_Toc287607759"/>
      <w:bookmarkStart w:id="238" w:name="_Toc277082565"/>
      <w:bookmarkStart w:id="239" w:name="_Toc287620698"/>
      <w:bookmarkStart w:id="240" w:name="_Toc509218723"/>
      <w:bookmarkStart w:id="241" w:name="_Toc200513139"/>
      <w:bookmarkStart w:id="242" w:name="_Toc430530448"/>
      <w:bookmarkStart w:id="243" w:name="_Toc4703"/>
      <w:bookmarkStart w:id="244" w:name="_Toc7683"/>
      <w:bookmarkStart w:id="245" w:name="_Toc14885"/>
      <w:r>
        <w:rPr>
          <w:rFonts w:ascii="宋体" w:hAnsi="宋体"/>
          <w:b w:val="0"/>
          <w:snapToGrid w:val="0"/>
          <w:sz w:val="24"/>
          <w:szCs w:val="24"/>
        </w:rPr>
        <w:t xml:space="preserve">1.12  </w:t>
      </w:r>
      <w:bookmarkEnd w:id="236"/>
      <w:bookmarkEnd w:id="237"/>
      <w:bookmarkEnd w:id="238"/>
      <w:bookmarkEnd w:id="239"/>
      <w:bookmarkEnd w:id="240"/>
      <w:bookmarkEnd w:id="241"/>
      <w:bookmarkEnd w:id="242"/>
      <w:r>
        <w:rPr>
          <w:rFonts w:hint="eastAsia" w:ascii="宋体" w:hAnsi="宋体"/>
          <w:b w:val="0"/>
          <w:snapToGrid w:val="0"/>
          <w:sz w:val="24"/>
          <w:szCs w:val="24"/>
        </w:rPr>
        <w:t>响应和偏离</w:t>
      </w:r>
      <w:bookmarkEnd w:id="243"/>
      <w:bookmarkEnd w:id="244"/>
      <w:bookmarkEnd w:id="245"/>
    </w:p>
    <w:p w14:paraId="65C3D467">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 xml:space="preserve">.12.1  </w:t>
      </w:r>
      <w:r>
        <w:rPr>
          <w:rFonts w:hint="eastAsia" w:ascii="宋体" w:hAnsi="宋体"/>
          <w:snapToGrid w:val="0"/>
          <w:kern w:val="0"/>
          <w:szCs w:val="21"/>
        </w:rPr>
        <w:t>竞选文件</w:t>
      </w:r>
      <w:r>
        <w:rPr>
          <w:rFonts w:ascii="宋体" w:hAnsi="宋体"/>
          <w:snapToGrid w:val="0"/>
          <w:kern w:val="0"/>
          <w:szCs w:val="21"/>
        </w:rPr>
        <w:t>应当对</w:t>
      </w:r>
      <w:r>
        <w:rPr>
          <w:rFonts w:hint="eastAsia" w:ascii="宋体" w:hAnsi="宋体"/>
          <w:snapToGrid w:val="0"/>
          <w:kern w:val="0"/>
          <w:szCs w:val="21"/>
        </w:rPr>
        <w:t>竞争性比选文件</w:t>
      </w:r>
      <w:r>
        <w:rPr>
          <w:rFonts w:ascii="宋体" w:hAnsi="宋体"/>
          <w:snapToGrid w:val="0"/>
          <w:kern w:val="0"/>
          <w:szCs w:val="21"/>
        </w:rPr>
        <w:t>的实质性要求和条件作出满足性或更有利于</w:t>
      </w:r>
      <w:r>
        <w:rPr>
          <w:rFonts w:hint="eastAsia" w:ascii="宋体" w:hAnsi="宋体"/>
          <w:snapToGrid w:val="0"/>
          <w:kern w:val="0"/>
          <w:szCs w:val="21"/>
        </w:rPr>
        <w:t>比选人</w:t>
      </w:r>
      <w:r>
        <w:rPr>
          <w:rFonts w:ascii="宋体" w:hAnsi="宋体"/>
          <w:snapToGrid w:val="0"/>
          <w:kern w:val="0"/>
          <w:szCs w:val="21"/>
        </w:rPr>
        <w:t>的响应，否则，</w:t>
      </w:r>
      <w:r>
        <w:rPr>
          <w:rFonts w:hint="eastAsia" w:ascii="宋体" w:hAnsi="宋体"/>
          <w:snapToGrid w:val="0"/>
          <w:kern w:val="0"/>
          <w:szCs w:val="21"/>
        </w:rPr>
        <w:t>竞选人</w:t>
      </w:r>
      <w:r>
        <w:rPr>
          <w:rFonts w:ascii="宋体" w:hAnsi="宋体"/>
          <w:snapToGrid w:val="0"/>
          <w:kern w:val="0"/>
          <w:szCs w:val="21"/>
        </w:rPr>
        <w:t>的投标将被否决。</w:t>
      </w:r>
    </w:p>
    <w:p w14:paraId="2C1D8CF4">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1.12.2  </w:t>
      </w:r>
      <w:r>
        <w:rPr>
          <w:rFonts w:hint="eastAsia" w:ascii="宋体" w:hAnsi="宋体"/>
          <w:snapToGrid w:val="0"/>
          <w:kern w:val="0"/>
          <w:szCs w:val="21"/>
        </w:rPr>
        <w:t>竞选人</w:t>
      </w:r>
      <w:r>
        <w:rPr>
          <w:rFonts w:ascii="宋体" w:hAnsi="宋体"/>
          <w:snapToGrid w:val="0"/>
          <w:kern w:val="0"/>
          <w:szCs w:val="21"/>
        </w:rPr>
        <w:t>应根据</w:t>
      </w:r>
      <w:r>
        <w:rPr>
          <w:rFonts w:hint="eastAsia" w:ascii="宋体" w:hAnsi="宋体"/>
          <w:snapToGrid w:val="0"/>
          <w:kern w:val="0"/>
          <w:szCs w:val="21"/>
        </w:rPr>
        <w:t>竞争性比选文件</w:t>
      </w:r>
      <w:r>
        <w:rPr>
          <w:rFonts w:ascii="宋体" w:hAnsi="宋体"/>
          <w:snapToGrid w:val="0"/>
          <w:kern w:val="0"/>
          <w:szCs w:val="21"/>
        </w:rPr>
        <w:t>的要求提供投标</w:t>
      </w:r>
      <w:r>
        <w:rPr>
          <w:rFonts w:hint="eastAsia" w:ascii="宋体" w:hAnsi="宋体"/>
          <w:snapToGrid w:val="0"/>
          <w:kern w:val="0"/>
          <w:szCs w:val="21"/>
        </w:rPr>
        <w:t>技术</w:t>
      </w:r>
      <w:r>
        <w:rPr>
          <w:rFonts w:ascii="宋体" w:hAnsi="宋体"/>
          <w:snapToGrid w:val="0"/>
          <w:kern w:val="0"/>
          <w:szCs w:val="21"/>
        </w:rPr>
        <w:t>方案等内容以对</w:t>
      </w:r>
      <w:r>
        <w:rPr>
          <w:rFonts w:hint="eastAsia" w:ascii="宋体" w:hAnsi="宋体"/>
          <w:snapToGrid w:val="0"/>
          <w:kern w:val="0"/>
          <w:szCs w:val="21"/>
        </w:rPr>
        <w:t>竞争性比选文件</w:t>
      </w:r>
      <w:r>
        <w:rPr>
          <w:rFonts w:ascii="宋体" w:hAnsi="宋体"/>
          <w:snapToGrid w:val="0"/>
          <w:kern w:val="0"/>
          <w:szCs w:val="21"/>
        </w:rPr>
        <w:t>作出响应。</w:t>
      </w:r>
    </w:p>
    <w:p w14:paraId="2669B9FC">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1</w:t>
      </w:r>
      <w:r>
        <w:rPr>
          <w:rFonts w:ascii="宋体" w:hAnsi="宋体"/>
          <w:snapToGrid w:val="0"/>
          <w:kern w:val="0"/>
          <w:szCs w:val="21"/>
        </w:rPr>
        <w:t xml:space="preserve">.12.3  </w:t>
      </w:r>
      <w:r>
        <w:rPr>
          <w:rFonts w:hint="eastAsia" w:ascii="宋体" w:hAnsi="宋体"/>
          <w:snapToGrid w:val="0"/>
          <w:kern w:val="0"/>
          <w:szCs w:val="21"/>
        </w:rPr>
        <w:t>竞选人</w:t>
      </w:r>
      <w:r>
        <w:rPr>
          <w:rFonts w:ascii="宋体" w:hAnsi="宋体"/>
          <w:snapToGrid w:val="0"/>
          <w:kern w:val="0"/>
          <w:szCs w:val="21"/>
        </w:rPr>
        <w:t>须知前附表允许</w:t>
      </w:r>
      <w:r>
        <w:rPr>
          <w:rFonts w:hint="eastAsia" w:ascii="宋体" w:hAnsi="宋体"/>
          <w:snapToGrid w:val="0"/>
          <w:kern w:val="0"/>
          <w:szCs w:val="21"/>
        </w:rPr>
        <w:t>竞选文件</w:t>
      </w:r>
      <w:r>
        <w:rPr>
          <w:rFonts w:ascii="宋体" w:hAnsi="宋体"/>
          <w:snapToGrid w:val="0"/>
          <w:kern w:val="0"/>
          <w:szCs w:val="21"/>
        </w:rPr>
        <w:t>偏离</w:t>
      </w:r>
      <w:r>
        <w:rPr>
          <w:rFonts w:hint="eastAsia" w:ascii="宋体" w:hAnsi="宋体"/>
          <w:snapToGrid w:val="0"/>
          <w:kern w:val="0"/>
          <w:szCs w:val="21"/>
        </w:rPr>
        <w:t>竞争性比选文件</w:t>
      </w:r>
      <w:r>
        <w:rPr>
          <w:rFonts w:ascii="宋体" w:hAnsi="宋体"/>
          <w:snapToGrid w:val="0"/>
          <w:kern w:val="0"/>
          <w:szCs w:val="21"/>
        </w:rPr>
        <w:t>某些要求的，偏</w:t>
      </w:r>
      <w:r>
        <w:rPr>
          <w:rFonts w:hint="eastAsia" w:ascii="宋体" w:hAnsi="宋体"/>
          <w:snapToGrid w:val="0"/>
          <w:kern w:val="0"/>
          <w:szCs w:val="21"/>
        </w:rPr>
        <w:t>差</w:t>
      </w:r>
      <w:r>
        <w:rPr>
          <w:rFonts w:ascii="宋体" w:hAnsi="宋体"/>
          <w:snapToGrid w:val="0"/>
          <w:kern w:val="0"/>
          <w:szCs w:val="21"/>
        </w:rPr>
        <w:t>应当符合</w:t>
      </w:r>
      <w:r>
        <w:rPr>
          <w:rFonts w:hint="eastAsia" w:ascii="宋体" w:hAnsi="宋体"/>
          <w:snapToGrid w:val="0"/>
          <w:kern w:val="0"/>
          <w:szCs w:val="21"/>
        </w:rPr>
        <w:t>竞争性比选文件</w:t>
      </w:r>
      <w:r>
        <w:rPr>
          <w:rFonts w:ascii="宋体" w:hAnsi="宋体"/>
          <w:snapToGrid w:val="0"/>
          <w:kern w:val="0"/>
          <w:szCs w:val="21"/>
        </w:rPr>
        <w:t>规定的偏</w:t>
      </w:r>
      <w:r>
        <w:rPr>
          <w:rFonts w:hint="eastAsia" w:ascii="宋体" w:hAnsi="宋体"/>
          <w:snapToGrid w:val="0"/>
          <w:kern w:val="0"/>
          <w:szCs w:val="21"/>
        </w:rPr>
        <w:t>差</w:t>
      </w:r>
      <w:r>
        <w:rPr>
          <w:rFonts w:ascii="宋体" w:hAnsi="宋体"/>
          <w:snapToGrid w:val="0"/>
          <w:kern w:val="0"/>
          <w:szCs w:val="21"/>
        </w:rPr>
        <w:t>范围和幅度。</w:t>
      </w:r>
    </w:p>
    <w:p w14:paraId="23B1E01B">
      <w:pPr>
        <w:pStyle w:val="4"/>
        <w:spacing w:before="0" w:after="0" w:line="360" w:lineRule="auto"/>
        <w:ind w:firstLine="640"/>
        <w:rPr>
          <w:rFonts w:hint="eastAsia" w:ascii="宋体" w:hAnsi="宋体"/>
          <w:b w:val="0"/>
          <w:snapToGrid w:val="0"/>
        </w:rPr>
      </w:pPr>
      <w:bookmarkStart w:id="246" w:name="_Toc277082566"/>
      <w:bookmarkStart w:id="247" w:name="_Toc509218724"/>
      <w:bookmarkStart w:id="248" w:name="_Toc430530449"/>
      <w:bookmarkStart w:id="249" w:name="_Toc200513140"/>
      <w:bookmarkStart w:id="250" w:name="_Toc287620699"/>
      <w:bookmarkStart w:id="251" w:name="_Toc224103331"/>
      <w:bookmarkStart w:id="252" w:name="_Toc287607760"/>
      <w:bookmarkStart w:id="253" w:name="_Toc12804"/>
      <w:bookmarkStart w:id="254" w:name="_Toc4975"/>
      <w:bookmarkStart w:id="255" w:name="_Toc6002"/>
      <w:r>
        <w:rPr>
          <w:rFonts w:ascii="宋体" w:hAnsi="宋体"/>
          <w:b w:val="0"/>
          <w:snapToGrid w:val="0"/>
        </w:rPr>
        <w:t xml:space="preserve">2.  </w:t>
      </w:r>
      <w:bookmarkEnd w:id="246"/>
      <w:bookmarkEnd w:id="247"/>
      <w:bookmarkEnd w:id="248"/>
      <w:bookmarkEnd w:id="249"/>
      <w:bookmarkEnd w:id="250"/>
      <w:bookmarkEnd w:id="251"/>
      <w:bookmarkEnd w:id="252"/>
      <w:r>
        <w:rPr>
          <w:rFonts w:hint="eastAsia" w:ascii="宋体" w:hAnsi="宋体"/>
          <w:b w:val="0"/>
          <w:snapToGrid w:val="0"/>
        </w:rPr>
        <w:t>竞争性比选文件</w:t>
      </w:r>
      <w:bookmarkEnd w:id="253"/>
      <w:bookmarkEnd w:id="254"/>
      <w:bookmarkEnd w:id="255"/>
    </w:p>
    <w:p w14:paraId="59409A19">
      <w:pPr>
        <w:pStyle w:val="5"/>
        <w:snapToGrid w:val="0"/>
        <w:spacing w:before="0" w:after="0" w:line="360" w:lineRule="auto"/>
        <w:ind w:firstLine="480"/>
        <w:rPr>
          <w:rFonts w:hint="eastAsia" w:ascii="宋体" w:hAnsi="宋体"/>
          <w:b w:val="0"/>
          <w:snapToGrid w:val="0"/>
          <w:sz w:val="24"/>
          <w:szCs w:val="24"/>
        </w:rPr>
      </w:pPr>
      <w:bookmarkStart w:id="256" w:name="_Toc224103332"/>
      <w:bookmarkStart w:id="257" w:name="_Toc509218725"/>
      <w:bookmarkStart w:id="258" w:name="_Toc287620700"/>
      <w:bookmarkStart w:id="259" w:name="_Toc19512"/>
      <w:bookmarkStart w:id="260" w:name="_Toc200513141"/>
      <w:bookmarkStart w:id="261" w:name="_Toc430530450"/>
      <w:bookmarkStart w:id="262" w:name="_Toc277082567"/>
      <w:bookmarkStart w:id="263" w:name="_Toc22657"/>
      <w:bookmarkStart w:id="264" w:name="_Toc17119"/>
      <w:bookmarkStart w:id="265" w:name="_Toc287607761"/>
      <w:r>
        <w:rPr>
          <w:rFonts w:ascii="宋体" w:hAnsi="宋体"/>
          <w:b w:val="0"/>
          <w:snapToGrid w:val="0"/>
          <w:sz w:val="24"/>
          <w:szCs w:val="24"/>
        </w:rPr>
        <w:t xml:space="preserve">2.1  </w:t>
      </w:r>
      <w:r>
        <w:rPr>
          <w:rFonts w:hint="eastAsia" w:ascii="宋体" w:hAnsi="宋体"/>
          <w:b w:val="0"/>
          <w:snapToGrid w:val="0"/>
          <w:sz w:val="24"/>
          <w:szCs w:val="24"/>
        </w:rPr>
        <w:t>竞争性比选文件</w:t>
      </w:r>
      <w:r>
        <w:rPr>
          <w:rFonts w:ascii="宋体" w:hAnsi="宋体"/>
          <w:b w:val="0"/>
          <w:snapToGrid w:val="0"/>
          <w:sz w:val="24"/>
          <w:szCs w:val="24"/>
        </w:rPr>
        <w:t>的组成</w:t>
      </w:r>
      <w:bookmarkEnd w:id="256"/>
      <w:bookmarkEnd w:id="257"/>
      <w:bookmarkEnd w:id="258"/>
      <w:bookmarkEnd w:id="259"/>
      <w:bookmarkEnd w:id="260"/>
      <w:bookmarkEnd w:id="261"/>
      <w:bookmarkEnd w:id="262"/>
      <w:bookmarkEnd w:id="263"/>
      <w:bookmarkEnd w:id="264"/>
      <w:bookmarkEnd w:id="265"/>
    </w:p>
    <w:p w14:paraId="02D44F7C">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本</w:t>
      </w:r>
      <w:r>
        <w:rPr>
          <w:rFonts w:hint="eastAsia" w:ascii="宋体" w:hAnsi="宋体"/>
          <w:snapToGrid w:val="0"/>
          <w:kern w:val="0"/>
          <w:szCs w:val="21"/>
        </w:rPr>
        <w:t>竞争性比选文件</w:t>
      </w:r>
      <w:r>
        <w:rPr>
          <w:rFonts w:ascii="宋体" w:hAnsi="宋体"/>
          <w:snapToGrid w:val="0"/>
          <w:kern w:val="0"/>
          <w:szCs w:val="21"/>
        </w:rPr>
        <w:t>包括：</w:t>
      </w:r>
    </w:p>
    <w:p w14:paraId="07880D75">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（1）招标公告（或投标邀请书）；</w:t>
      </w:r>
    </w:p>
    <w:p w14:paraId="702B4F2F">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（2）</w:t>
      </w:r>
      <w:r>
        <w:rPr>
          <w:rFonts w:hint="eastAsia" w:ascii="宋体" w:hAnsi="宋体"/>
          <w:snapToGrid w:val="0"/>
          <w:kern w:val="0"/>
          <w:szCs w:val="21"/>
        </w:rPr>
        <w:t>竞选人</w:t>
      </w:r>
      <w:r>
        <w:rPr>
          <w:rFonts w:ascii="宋体" w:hAnsi="宋体"/>
          <w:snapToGrid w:val="0"/>
          <w:kern w:val="0"/>
          <w:szCs w:val="21"/>
        </w:rPr>
        <w:t>须知；</w:t>
      </w:r>
    </w:p>
    <w:p w14:paraId="23CA61FB">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（3）评标办法；</w:t>
      </w:r>
    </w:p>
    <w:p w14:paraId="65B7342F">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（4）合同条款及格式；</w:t>
      </w:r>
    </w:p>
    <w:p w14:paraId="313BC16F">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（5）</w:t>
      </w:r>
      <w:r>
        <w:rPr>
          <w:rFonts w:hint="eastAsia" w:ascii="宋体" w:hAnsi="宋体"/>
          <w:snapToGrid w:val="0"/>
          <w:kern w:val="0"/>
          <w:szCs w:val="21"/>
          <w:lang w:val="en-US" w:eastAsia="zh-CN"/>
        </w:rPr>
        <w:t>比选人</w:t>
      </w:r>
      <w:r>
        <w:rPr>
          <w:rFonts w:hint="eastAsia" w:ascii="宋体" w:hAnsi="宋体"/>
          <w:snapToGrid w:val="0"/>
          <w:kern w:val="0"/>
          <w:szCs w:val="21"/>
        </w:rPr>
        <w:t>要求</w:t>
      </w:r>
      <w:r>
        <w:rPr>
          <w:rFonts w:ascii="宋体" w:hAnsi="宋体"/>
          <w:snapToGrid w:val="0"/>
          <w:kern w:val="0"/>
          <w:szCs w:val="21"/>
        </w:rPr>
        <w:t>；</w:t>
      </w:r>
    </w:p>
    <w:p w14:paraId="1EE4FD3A">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（6）</w:t>
      </w:r>
      <w:r>
        <w:rPr>
          <w:rFonts w:hint="eastAsia" w:ascii="宋体" w:hAnsi="宋体"/>
          <w:snapToGrid w:val="0"/>
          <w:kern w:val="0"/>
          <w:szCs w:val="21"/>
        </w:rPr>
        <w:t>竞选文件</w:t>
      </w:r>
      <w:r>
        <w:rPr>
          <w:rFonts w:ascii="宋体" w:hAnsi="宋体"/>
          <w:snapToGrid w:val="0"/>
          <w:kern w:val="0"/>
          <w:szCs w:val="21"/>
        </w:rPr>
        <w:t>格式；</w:t>
      </w:r>
    </w:p>
    <w:p w14:paraId="65A3ACE3">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（7）</w:t>
      </w:r>
      <w:r>
        <w:rPr>
          <w:rFonts w:hint="eastAsia" w:ascii="宋体" w:hAnsi="宋体"/>
          <w:snapToGrid w:val="0"/>
          <w:kern w:val="0"/>
          <w:szCs w:val="21"/>
        </w:rPr>
        <w:t>竞选人</w:t>
      </w:r>
      <w:r>
        <w:rPr>
          <w:rFonts w:ascii="宋体" w:hAnsi="宋体"/>
          <w:snapToGrid w:val="0"/>
          <w:kern w:val="0"/>
          <w:szCs w:val="21"/>
        </w:rPr>
        <w:t>须知前附表规定的其他材料。</w:t>
      </w:r>
    </w:p>
    <w:p w14:paraId="6D8228C4">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snapToGrid w:val="0"/>
          <w:kern w:val="0"/>
          <w:szCs w:val="21"/>
        </w:rPr>
        <w:t>根据</w:t>
      </w:r>
      <w:r>
        <w:rPr>
          <w:rFonts w:hint="eastAsia" w:ascii="宋体" w:hAnsi="宋体"/>
          <w:snapToGrid w:val="0"/>
          <w:kern w:val="0"/>
          <w:szCs w:val="21"/>
        </w:rPr>
        <w:t>竞争性比选文件</w:t>
      </w:r>
      <w:r>
        <w:rPr>
          <w:rFonts w:ascii="宋体" w:hAnsi="宋体"/>
          <w:snapToGrid w:val="0"/>
          <w:kern w:val="0"/>
          <w:szCs w:val="21"/>
        </w:rPr>
        <w:t>所作的澄清、修改，构成</w:t>
      </w:r>
      <w:r>
        <w:rPr>
          <w:rFonts w:hint="eastAsia" w:ascii="宋体" w:hAnsi="宋体"/>
          <w:snapToGrid w:val="0"/>
          <w:kern w:val="0"/>
          <w:szCs w:val="21"/>
        </w:rPr>
        <w:t>竞争性比选文件</w:t>
      </w:r>
      <w:r>
        <w:rPr>
          <w:rFonts w:ascii="宋体" w:hAnsi="宋体"/>
          <w:snapToGrid w:val="0"/>
          <w:kern w:val="0"/>
          <w:szCs w:val="21"/>
        </w:rPr>
        <w:t>的组成部分。</w:t>
      </w:r>
    </w:p>
    <w:p w14:paraId="0E037894">
      <w:pPr>
        <w:pStyle w:val="5"/>
        <w:snapToGrid w:val="0"/>
        <w:spacing w:before="0" w:after="0" w:line="360" w:lineRule="auto"/>
        <w:ind w:firstLine="480"/>
        <w:rPr>
          <w:rFonts w:hint="eastAsia" w:ascii="宋体" w:hAnsi="宋体"/>
          <w:b w:val="0"/>
          <w:snapToGrid w:val="0"/>
          <w:sz w:val="24"/>
          <w:szCs w:val="24"/>
        </w:rPr>
      </w:pPr>
      <w:bookmarkStart w:id="266" w:name="_Toc430530451"/>
      <w:bookmarkStart w:id="267" w:name="_Toc6394"/>
      <w:bookmarkStart w:id="268" w:name="_Toc509218726"/>
      <w:bookmarkStart w:id="269" w:name="_Toc12690"/>
      <w:bookmarkStart w:id="270" w:name="_Toc15268"/>
      <w:r>
        <w:rPr>
          <w:rFonts w:ascii="宋体" w:hAnsi="宋体"/>
          <w:b w:val="0"/>
          <w:snapToGrid w:val="0"/>
          <w:sz w:val="24"/>
          <w:szCs w:val="24"/>
        </w:rPr>
        <w:t xml:space="preserve">2.2  </w:t>
      </w:r>
      <w:r>
        <w:rPr>
          <w:rFonts w:hint="eastAsia" w:ascii="宋体" w:hAnsi="宋体"/>
          <w:b w:val="0"/>
          <w:snapToGrid w:val="0"/>
          <w:sz w:val="24"/>
          <w:szCs w:val="24"/>
        </w:rPr>
        <w:t>竞争性比选文件</w:t>
      </w:r>
      <w:r>
        <w:rPr>
          <w:rFonts w:ascii="宋体" w:hAnsi="宋体"/>
          <w:b w:val="0"/>
          <w:snapToGrid w:val="0"/>
          <w:sz w:val="24"/>
          <w:szCs w:val="24"/>
        </w:rPr>
        <w:t>的澄清</w:t>
      </w:r>
      <w:bookmarkEnd w:id="266"/>
      <w:bookmarkEnd w:id="267"/>
      <w:bookmarkEnd w:id="268"/>
      <w:bookmarkEnd w:id="269"/>
      <w:bookmarkEnd w:id="270"/>
    </w:p>
    <w:p w14:paraId="199223CF">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snapToGrid w:val="0"/>
          <w:kern w:val="0"/>
          <w:szCs w:val="21"/>
        </w:rPr>
        <w:t xml:space="preserve">2.2.1  </w:t>
      </w:r>
      <w:r>
        <w:rPr>
          <w:rFonts w:hint="eastAsia" w:ascii="宋体" w:hAnsi="宋体"/>
          <w:snapToGrid w:val="0"/>
          <w:kern w:val="0"/>
          <w:szCs w:val="21"/>
        </w:rPr>
        <w:t>竞选人</w:t>
      </w:r>
      <w:r>
        <w:rPr>
          <w:rFonts w:ascii="宋体" w:hAnsi="宋体"/>
          <w:snapToGrid w:val="0"/>
          <w:kern w:val="0"/>
          <w:szCs w:val="21"/>
        </w:rPr>
        <w:t>应仔细阅读和检查</w:t>
      </w:r>
      <w:r>
        <w:rPr>
          <w:rFonts w:hint="eastAsia" w:ascii="宋体" w:hAnsi="宋体"/>
          <w:snapToGrid w:val="0"/>
          <w:kern w:val="0"/>
          <w:szCs w:val="21"/>
        </w:rPr>
        <w:t>竞争性比选文件</w:t>
      </w:r>
      <w:r>
        <w:rPr>
          <w:rFonts w:ascii="宋体" w:hAnsi="宋体"/>
          <w:snapToGrid w:val="0"/>
          <w:kern w:val="0"/>
          <w:szCs w:val="21"/>
        </w:rPr>
        <w:t>的全部内容。如发现缺页或附件不全，应及时向</w:t>
      </w:r>
      <w:r>
        <w:rPr>
          <w:rFonts w:hint="eastAsia" w:ascii="宋体" w:hAnsi="宋体"/>
          <w:snapToGrid w:val="0"/>
          <w:kern w:val="0"/>
          <w:szCs w:val="21"/>
        </w:rPr>
        <w:t>比选人</w:t>
      </w:r>
      <w:r>
        <w:rPr>
          <w:rFonts w:ascii="宋体" w:hAnsi="宋体"/>
          <w:snapToGrid w:val="0"/>
          <w:kern w:val="0"/>
          <w:szCs w:val="21"/>
        </w:rPr>
        <w:t>提出，以便补齐。如有疑问，应</w:t>
      </w:r>
      <w:r>
        <w:rPr>
          <w:rFonts w:hint="eastAsia" w:ascii="宋体" w:hAnsi="宋体"/>
          <w:snapToGrid w:val="0"/>
          <w:kern w:val="0"/>
          <w:szCs w:val="21"/>
        </w:rPr>
        <w:t>按竞选人</w:t>
      </w:r>
      <w:r>
        <w:rPr>
          <w:rFonts w:ascii="宋体" w:hAnsi="宋体"/>
          <w:snapToGrid w:val="0"/>
          <w:kern w:val="0"/>
          <w:szCs w:val="21"/>
        </w:rPr>
        <w:t>须知前附表规定的时间和形式提出问题，要求</w:t>
      </w:r>
      <w:r>
        <w:rPr>
          <w:rFonts w:hint="eastAsia" w:ascii="宋体" w:hAnsi="宋体"/>
          <w:snapToGrid w:val="0"/>
          <w:kern w:val="0"/>
          <w:szCs w:val="21"/>
        </w:rPr>
        <w:t>比选人</w:t>
      </w:r>
      <w:r>
        <w:rPr>
          <w:rFonts w:ascii="宋体" w:hAnsi="宋体"/>
          <w:snapToGrid w:val="0"/>
          <w:kern w:val="0"/>
          <w:szCs w:val="21"/>
        </w:rPr>
        <w:t>对</w:t>
      </w:r>
      <w:r>
        <w:rPr>
          <w:rFonts w:hint="eastAsia" w:ascii="宋体" w:hAnsi="宋体"/>
          <w:snapToGrid w:val="0"/>
          <w:kern w:val="0"/>
          <w:szCs w:val="21"/>
        </w:rPr>
        <w:t>竞争性比选文件</w:t>
      </w:r>
      <w:r>
        <w:rPr>
          <w:rFonts w:ascii="宋体" w:hAnsi="宋体"/>
          <w:snapToGrid w:val="0"/>
          <w:kern w:val="0"/>
          <w:szCs w:val="21"/>
        </w:rPr>
        <w:t>予以澄清。</w:t>
      </w:r>
    </w:p>
    <w:p w14:paraId="7F49A485">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snapToGrid w:val="0"/>
          <w:kern w:val="0"/>
          <w:szCs w:val="21"/>
        </w:rPr>
        <w:t xml:space="preserve">2.2.2  </w:t>
      </w:r>
      <w:r>
        <w:rPr>
          <w:rFonts w:hint="eastAsia" w:ascii="宋体" w:hAnsi="宋体"/>
          <w:snapToGrid w:val="0"/>
          <w:kern w:val="0"/>
          <w:szCs w:val="21"/>
        </w:rPr>
        <w:t>竞争性比选文件</w:t>
      </w:r>
      <w:r>
        <w:rPr>
          <w:rFonts w:ascii="宋体" w:hAnsi="宋体"/>
          <w:snapToGrid w:val="0"/>
          <w:kern w:val="0"/>
          <w:szCs w:val="21"/>
        </w:rPr>
        <w:t>的澄清</w:t>
      </w:r>
      <w:r>
        <w:rPr>
          <w:rFonts w:hint="eastAsia" w:ascii="宋体" w:hAnsi="宋体"/>
          <w:snapToGrid w:val="0"/>
          <w:kern w:val="0"/>
          <w:szCs w:val="21"/>
        </w:rPr>
        <w:t>按竞选人</w:t>
      </w:r>
      <w:r>
        <w:rPr>
          <w:rFonts w:ascii="宋体" w:hAnsi="宋体"/>
          <w:snapToGrid w:val="0"/>
          <w:kern w:val="0"/>
          <w:szCs w:val="21"/>
        </w:rPr>
        <w:t>须知前附表规定的</w:t>
      </w:r>
      <w:r>
        <w:rPr>
          <w:rFonts w:hint="eastAsia" w:ascii="宋体" w:hAnsi="宋体"/>
          <w:snapToGrid w:val="0"/>
          <w:kern w:val="0"/>
          <w:szCs w:val="21"/>
        </w:rPr>
        <w:t>时间和</w:t>
      </w:r>
      <w:r>
        <w:rPr>
          <w:rFonts w:ascii="宋体" w:hAnsi="宋体"/>
          <w:snapToGrid w:val="0"/>
          <w:kern w:val="0"/>
          <w:szCs w:val="21"/>
        </w:rPr>
        <w:t>形式发给所有</w:t>
      </w:r>
      <w:r>
        <w:rPr>
          <w:rFonts w:hint="eastAsia" w:ascii="宋体" w:hAnsi="宋体"/>
          <w:snapToGrid w:val="0"/>
          <w:kern w:val="0"/>
          <w:szCs w:val="21"/>
        </w:rPr>
        <w:t>潜在竞选人</w:t>
      </w:r>
      <w:r>
        <w:rPr>
          <w:rFonts w:ascii="宋体" w:hAnsi="宋体"/>
          <w:snapToGrid w:val="0"/>
          <w:kern w:val="0"/>
          <w:szCs w:val="21"/>
        </w:rPr>
        <w:t>，但不指明澄清问题的来源。澄清发出的时间距规定的投标截止时间不足</w:t>
      </w:r>
      <w:r>
        <w:rPr>
          <w:rFonts w:hint="eastAsia" w:ascii="宋体" w:hAnsi="宋体"/>
          <w:snapToGrid w:val="0"/>
          <w:kern w:val="0"/>
          <w:szCs w:val="21"/>
        </w:rPr>
        <w:t>3</w:t>
      </w:r>
      <w:r>
        <w:rPr>
          <w:rFonts w:ascii="宋体" w:hAnsi="宋体"/>
          <w:snapToGrid w:val="0"/>
          <w:kern w:val="0"/>
          <w:szCs w:val="21"/>
        </w:rPr>
        <w:t>日的，并且澄清内容可能影响</w:t>
      </w:r>
      <w:r>
        <w:rPr>
          <w:rFonts w:hint="eastAsia" w:ascii="宋体" w:hAnsi="宋体"/>
          <w:snapToGrid w:val="0"/>
          <w:kern w:val="0"/>
          <w:szCs w:val="21"/>
        </w:rPr>
        <w:t>竞选文件</w:t>
      </w:r>
      <w:r>
        <w:rPr>
          <w:rFonts w:ascii="宋体" w:hAnsi="宋体"/>
          <w:snapToGrid w:val="0"/>
          <w:kern w:val="0"/>
          <w:szCs w:val="21"/>
        </w:rPr>
        <w:t>编制的，将相应延长投标截止时间。</w:t>
      </w:r>
    </w:p>
    <w:p w14:paraId="2796B045">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snapToGrid w:val="0"/>
          <w:kern w:val="0"/>
          <w:szCs w:val="21"/>
        </w:rPr>
        <w:t xml:space="preserve">2.2.3  </w:t>
      </w:r>
      <w:r>
        <w:rPr>
          <w:rFonts w:hint="eastAsia" w:ascii="宋体" w:hAnsi="宋体"/>
          <w:kern w:val="0"/>
          <w:szCs w:val="21"/>
        </w:rPr>
        <w:t>竞选人</w:t>
      </w:r>
      <w:r>
        <w:rPr>
          <w:rFonts w:ascii="宋体" w:hAnsi="宋体"/>
          <w:kern w:val="0"/>
          <w:szCs w:val="21"/>
        </w:rPr>
        <w:t>在收到澄清后，应</w:t>
      </w:r>
      <w:r>
        <w:rPr>
          <w:rFonts w:hint="eastAsia" w:ascii="宋体" w:hAnsi="宋体"/>
          <w:kern w:val="0"/>
          <w:szCs w:val="21"/>
        </w:rPr>
        <w:t>向比选人</w:t>
      </w:r>
      <w:r>
        <w:rPr>
          <w:rFonts w:ascii="宋体" w:hAnsi="宋体"/>
          <w:kern w:val="0"/>
          <w:szCs w:val="21"/>
        </w:rPr>
        <w:t>确认已收到该澄清。</w:t>
      </w:r>
      <w:r>
        <w:rPr>
          <w:rFonts w:hint="eastAsia" w:ascii="宋体" w:hAnsi="宋体"/>
          <w:kern w:val="0"/>
          <w:szCs w:val="21"/>
        </w:rPr>
        <w:t>比选人采用网络媒介公开发布澄清的，无论竞选人是否查看，均视为所有潜在竞选人清楚知晓澄清全部内容。竞选人应在投标截止时间前密切关注澄清发布媒介发出的相关内容。</w:t>
      </w:r>
    </w:p>
    <w:p w14:paraId="0A0F4118">
      <w:pPr>
        <w:autoSpaceDE w:val="0"/>
        <w:autoSpaceDN w:val="0"/>
        <w:adjustRightInd w:val="0"/>
        <w:snapToGrid w:val="0"/>
        <w:spacing w:line="360" w:lineRule="auto"/>
        <w:ind w:firstLine="420" w:firstLineChars="200"/>
        <w:rPr>
          <w:rFonts w:hint="eastAsia" w:ascii="宋体" w:hAnsi="宋体"/>
          <w:snapToGrid w:val="0"/>
          <w:kern w:val="0"/>
          <w:position w:val="-2"/>
          <w:szCs w:val="21"/>
        </w:rPr>
      </w:pPr>
      <w:r>
        <w:rPr>
          <w:rFonts w:ascii="宋体" w:hAnsi="宋体"/>
          <w:snapToGrid w:val="0"/>
          <w:kern w:val="0"/>
          <w:position w:val="-2"/>
          <w:szCs w:val="21"/>
        </w:rPr>
        <w:t>2.2.4  除非</w:t>
      </w:r>
      <w:r>
        <w:rPr>
          <w:rFonts w:hint="eastAsia" w:ascii="宋体" w:hAnsi="宋体"/>
          <w:snapToGrid w:val="0"/>
          <w:kern w:val="0"/>
          <w:position w:val="-2"/>
          <w:szCs w:val="21"/>
        </w:rPr>
        <w:t>比选人</w:t>
      </w:r>
      <w:r>
        <w:rPr>
          <w:rFonts w:ascii="宋体" w:hAnsi="宋体"/>
          <w:snapToGrid w:val="0"/>
          <w:kern w:val="0"/>
          <w:position w:val="-2"/>
          <w:szCs w:val="21"/>
        </w:rPr>
        <w:t>认为确有必要答复，否则，</w:t>
      </w:r>
      <w:r>
        <w:rPr>
          <w:rFonts w:hint="eastAsia" w:ascii="宋体" w:hAnsi="宋体"/>
          <w:snapToGrid w:val="0"/>
          <w:kern w:val="0"/>
          <w:position w:val="-2"/>
          <w:szCs w:val="21"/>
        </w:rPr>
        <w:t>比选人</w:t>
      </w:r>
      <w:r>
        <w:rPr>
          <w:rFonts w:ascii="宋体" w:hAnsi="宋体"/>
          <w:snapToGrid w:val="0"/>
          <w:kern w:val="0"/>
          <w:position w:val="-2"/>
          <w:szCs w:val="21"/>
        </w:rPr>
        <w:t>有权拒绝回复</w:t>
      </w:r>
      <w:r>
        <w:rPr>
          <w:rFonts w:hint="eastAsia" w:ascii="宋体" w:hAnsi="宋体"/>
          <w:snapToGrid w:val="0"/>
          <w:kern w:val="0"/>
          <w:position w:val="-2"/>
          <w:szCs w:val="21"/>
        </w:rPr>
        <w:t>竞选人</w:t>
      </w:r>
      <w:r>
        <w:rPr>
          <w:rFonts w:ascii="宋体" w:hAnsi="宋体"/>
          <w:snapToGrid w:val="0"/>
          <w:kern w:val="0"/>
          <w:position w:val="-2"/>
          <w:szCs w:val="21"/>
        </w:rPr>
        <w:t>在本章第</w:t>
      </w:r>
      <w:r>
        <w:rPr>
          <w:rFonts w:hint="eastAsia" w:ascii="宋体" w:hAnsi="宋体"/>
          <w:snapToGrid w:val="0"/>
          <w:kern w:val="0"/>
          <w:position w:val="-2"/>
          <w:szCs w:val="21"/>
        </w:rPr>
        <w:t>20</w:t>
      </w:r>
      <w:r>
        <w:rPr>
          <w:rFonts w:ascii="宋体" w:hAnsi="宋体"/>
          <w:snapToGrid w:val="0"/>
          <w:kern w:val="0"/>
          <w:position w:val="-2"/>
          <w:szCs w:val="21"/>
        </w:rPr>
        <w:t>项规定的时间后的任何澄清要求。</w:t>
      </w:r>
    </w:p>
    <w:p w14:paraId="1F527FDC">
      <w:pPr>
        <w:pStyle w:val="5"/>
        <w:snapToGrid w:val="0"/>
        <w:spacing w:before="0" w:after="0" w:line="360" w:lineRule="auto"/>
        <w:ind w:firstLine="480"/>
        <w:rPr>
          <w:rFonts w:hint="eastAsia" w:ascii="宋体" w:hAnsi="宋体"/>
          <w:b w:val="0"/>
          <w:snapToGrid w:val="0"/>
          <w:sz w:val="24"/>
          <w:szCs w:val="24"/>
        </w:rPr>
      </w:pPr>
      <w:bookmarkStart w:id="271" w:name="_Toc430530452"/>
      <w:bookmarkStart w:id="272" w:name="_Toc509218727"/>
      <w:bookmarkStart w:id="273" w:name="_Toc287620702"/>
      <w:bookmarkStart w:id="274" w:name="_Toc26993"/>
      <w:bookmarkStart w:id="275" w:name="_Toc277082569"/>
      <w:bookmarkStart w:id="276" w:name="_Toc30452"/>
      <w:bookmarkStart w:id="277" w:name="_Toc287607763"/>
      <w:bookmarkStart w:id="278" w:name="_Toc200513143"/>
      <w:bookmarkStart w:id="279" w:name="_Toc8634"/>
      <w:bookmarkStart w:id="280" w:name="_Toc224103334"/>
      <w:r>
        <w:rPr>
          <w:rFonts w:ascii="宋体" w:hAnsi="宋体"/>
          <w:b w:val="0"/>
          <w:snapToGrid w:val="0"/>
          <w:sz w:val="24"/>
          <w:szCs w:val="24"/>
        </w:rPr>
        <w:t xml:space="preserve">2.3  </w:t>
      </w:r>
      <w:r>
        <w:rPr>
          <w:rFonts w:hint="eastAsia" w:ascii="宋体" w:hAnsi="宋体"/>
          <w:b w:val="0"/>
          <w:snapToGrid w:val="0"/>
          <w:sz w:val="24"/>
          <w:szCs w:val="24"/>
        </w:rPr>
        <w:t>竞争性比选文件</w:t>
      </w:r>
      <w:r>
        <w:rPr>
          <w:rFonts w:ascii="宋体" w:hAnsi="宋体"/>
          <w:b w:val="0"/>
          <w:snapToGrid w:val="0"/>
          <w:sz w:val="24"/>
          <w:szCs w:val="24"/>
        </w:rPr>
        <w:t>的修改</w:t>
      </w:r>
      <w:bookmarkEnd w:id="271"/>
      <w:bookmarkEnd w:id="272"/>
      <w:bookmarkEnd w:id="273"/>
      <w:bookmarkEnd w:id="274"/>
      <w:bookmarkEnd w:id="275"/>
      <w:bookmarkEnd w:id="276"/>
      <w:bookmarkEnd w:id="277"/>
      <w:bookmarkEnd w:id="278"/>
      <w:bookmarkEnd w:id="279"/>
      <w:bookmarkEnd w:id="280"/>
    </w:p>
    <w:p w14:paraId="16A15E13">
      <w:pPr>
        <w:autoSpaceDE w:val="0"/>
        <w:autoSpaceDN w:val="0"/>
        <w:adjustRightInd w:val="0"/>
        <w:snapToGrid w:val="0"/>
        <w:spacing w:line="360" w:lineRule="auto"/>
        <w:ind w:firstLine="420"/>
        <w:rPr>
          <w:rFonts w:hint="eastAsia" w:ascii="宋体" w:hAnsi="宋体"/>
          <w:snapToGrid w:val="0"/>
        </w:rPr>
      </w:pPr>
      <w:bookmarkStart w:id="281" w:name="_Toc287607764"/>
      <w:bookmarkStart w:id="282" w:name="_Toc287620703"/>
      <w:bookmarkStart w:id="283" w:name="_Toc224103335"/>
      <w:bookmarkStart w:id="284" w:name="_Toc277082570"/>
      <w:bookmarkStart w:id="285" w:name="_Toc200513144"/>
      <w:r>
        <w:rPr>
          <w:rFonts w:hint="eastAsia" w:ascii="宋体" w:hAnsi="宋体"/>
          <w:snapToGrid w:val="0"/>
        </w:rPr>
        <w:t>2</w:t>
      </w:r>
      <w:r>
        <w:rPr>
          <w:rFonts w:ascii="宋体" w:hAnsi="宋体"/>
          <w:snapToGrid w:val="0"/>
        </w:rPr>
        <w:t xml:space="preserve">.3.1  </w:t>
      </w:r>
      <w:r>
        <w:rPr>
          <w:rFonts w:hint="eastAsia" w:ascii="宋体" w:hAnsi="宋体"/>
          <w:snapToGrid w:val="0"/>
        </w:rPr>
        <w:t>竞争性比选文件</w:t>
      </w:r>
      <w:r>
        <w:rPr>
          <w:rFonts w:ascii="宋体" w:hAnsi="宋体"/>
          <w:snapToGrid w:val="0"/>
        </w:rPr>
        <w:t>的</w:t>
      </w:r>
      <w:r>
        <w:rPr>
          <w:rFonts w:hint="eastAsia" w:ascii="宋体" w:hAnsi="宋体"/>
          <w:snapToGrid w:val="0"/>
        </w:rPr>
        <w:t>修改</w:t>
      </w:r>
      <w:r>
        <w:rPr>
          <w:rFonts w:ascii="宋体" w:hAnsi="宋体"/>
          <w:snapToGrid w:val="0"/>
        </w:rPr>
        <w:t>按</w:t>
      </w:r>
      <w:r>
        <w:rPr>
          <w:rFonts w:hint="eastAsia" w:ascii="宋体" w:hAnsi="宋体"/>
          <w:snapToGrid w:val="0"/>
        </w:rPr>
        <w:t>竞选人</w:t>
      </w:r>
      <w:r>
        <w:rPr>
          <w:rFonts w:ascii="宋体" w:hAnsi="宋体"/>
          <w:snapToGrid w:val="0"/>
        </w:rPr>
        <w:t>须知前附表规定的时间和形式发给所有潜在</w:t>
      </w:r>
      <w:r>
        <w:rPr>
          <w:rFonts w:hint="eastAsia" w:ascii="宋体" w:hAnsi="宋体"/>
          <w:snapToGrid w:val="0"/>
        </w:rPr>
        <w:t>竞选人。</w:t>
      </w:r>
      <w:r>
        <w:rPr>
          <w:rFonts w:ascii="宋体" w:hAnsi="宋体"/>
          <w:snapToGrid w:val="0"/>
        </w:rPr>
        <w:t>修改</w:t>
      </w:r>
      <w:r>
        <w:rPr>
          <w:rFonts w:hint="eastAsia" w:ascii="宋体" w:hAnsi="宋体"/>
          <w:snapToGrid w:val="0"/>
        </w:rPr>
        <w:t>竞争性比选文件</w:t>
      </w:r>
      <w:r>
        <w:rPr>
          <w:rFonts w:ascii="宋体" w:hAnsi="宋体"/>
          <w:snapToGrid w:val="0"/>
        </w:rPr>
        <w:t>的时间距规定的投标截止时间不足</w:t>
      </w:r>
      <w:r>
        <w:rPr>
          <w:rFonts w:hint="eastAsia" w:ascii="宋体" w:hAnsi="宋体"/>
          <w:snapToGrid w:val="0"/>
        </w:rPr>
        <w:t>3</w:t>
      </w:r>
      <w:r>
        <w:rPr>
          <w:rFonts w:ascii="宋体" w:hAnsi="宋体"/>
          <w:snapToGrid w:val="0"/>
        </w:rPr>
        <w:t>日的，并且修改内容可能影响</w:t>
      </w:r>
      <w:r>
        <w:rPr>
          <w:rFonts w:hint="eastAsia" w:ascii="宋体" w:hAnsi="宋体"/>
          <w:snapToGrid w:val="0"/>
        </w:rPr>
        <w:t>竞选文件</w:t>
      </w:r>
      <w:r>
        <w:rPr>
          <w:rFonts w:ascii="宋体" w:hAnsi="宋体"/>
          <w:snapToGrid w:val="0"/>
        </w:rPr>
        <w:t>编制的，将相应延长投标截止时间。</w:t>
      </w:r>
    </w:p>
    <w:p w14:paraId="46EE96B5">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2</w:t>
      </w:r>
      <w:r>
        <w:rPr>
          <w:rFonts w:ascii="宋体" w:hAnsi="宋体"/>
          <w:snapToGrid w:val="0"/>
        </w:rPr>
        <w:t xml:space="preserve">.3.2  </w:t>
      </w:r>
      <w:r>
        <w:rPr>
          <w:rFonts w:hint="eastAsia" w:ascii="宋体" w:hAnsi="宋体"/>
          <w:snapToGrid w:val="0"/>
        </w:rPr>
        <w:t>竞选人</w:t>
      </w:r>
      <w:r>
        <w:rPr>
          <w:rFonts w:ascii="宋体" w:hAnsi="宋体"/>
          <w:snapToGrid w:val="0"/>
        </w:rPr>
        <w:t>在收到</w:t>
      </w:r>
      <w:r>
        <w:rPr>
          <w:rFonts w:hint="eastAsia" w:ascii="宋体" w:hAnsi="宋体"/>
          <w:snapToGrid w:val="0"/>
        </w:rPr>
        <w:t>修改内容</w:t>
      </w:r>
      <w:r>
        <w:rPr>
          <w:rFonts w:ascii="宋体" w:hAnsi="宋体"/>
          <w:snapToGrid w:val="0"/>
        </w:rPr>
        <w:t>后，应向</w:t>
      </w:r>
      <w:r>
        <w:rPr>
          <w:rFonts w:hint="eastAsia" w:ascii="宋体" w:hAnsi="宋体"/>
          <w:snapToGrid w:val="0"/>
        </w:rPr>
        <w:t>比选人</w:t>
      </w:r>
      <w:r>
        <w:rPr>
          <w:rFonts w:ascii="宋体" w:hAnsi="宋体"/>
          <w:snapToGrid w:val="0"/>
        </w:rPr>
        <w:t>确认已收到该</w:t>
      </w:r>
      <w:r>
        <w:rPr>
          <w:rFonts w:hint="eastAsia" w:ascii="宋体" w:hAnsi="宋体"/>
          <w:snapToGrid w:val="0"/>
        </w:rPr>
        <w:t>修改内容</w:t>
      </w:r>
      <w:r>
        <w:rPr>
          <w:rFonts w:ascii="宋体" w:hAnsi="宋体"/>
          <w:snapToGrid w:val="0"/>
        </w:rPr>
        <w:t>。</w:t>
      </w:r>
      <w:r>
        <w:rPr>
          <w:rFonts w:hint="eastAsia" w:ascii="宋体" w:hAnsi="宋体"/>
          <w:snapToGrid w:val="0"/>
        </w:rPr>
        <w:t>比选人采用网络媒介公开发布修改内容的，无论竞选人是否查看，均视为所有潜在竞选人清楚知晓修改全部内容。竞选人应在投标截止时间前密切关注修改发布媒介发出的相关内容。</w:t>
      </w:r>
    </w:p>
    <w:p w14:paraId="4B09CA39">
      <w:pPr>
        <w:pStyle w:val="5"/>
        <w:snapToGrid w:val="0"/>
        <w:spacing w:before="0" w:after="0" w:line="360" w:lineRule="auto"/>
        <w:ind w:firstLine="480"/>
        <w:rPr>
          <w:rFonts w:hint="eastAsia" w:ascii="宋体" w:hAnsi="宋体"/>
          <w:b w:val="0"/>
          <w:snapToGrid w:val="0"/>
          <w:sz w:val="24"/>
          <w:szCs w:val="24"/>
        </w:rPr>
      </w:pPr>
      <w:bookmarkStart w:id="286" w:name="_Toc12011"/>
      <w:bookmarkStart w:id="287" w:name="_Toc25462"/>
      <w:bookmarkStart w:id="288" w:name="_Toc31065"/>
      <w:r>
        <w:rPr>
          <w:rFonts w:ascii="宋体" w:hAnsi="宋体"/>
          <w:b w:val="0"/>
          <w:snapToGrid w:val="0"/>
          <w:sz w:val="24"/>
          <w:szCs w:val="24"/>
        </w:rPr>
        <w:t xml:space="preserve">2.4  </w:t>
      </w:r>
      <w:r>
        <w:rPr>
          <w:rFonts w:hint="eastAsia" w:ascii="宋体" w:hAnsi="宋体"/>
          <w:b w:val="0"/>
          <w:snapToGrid w:val="0"/>
          <w:sz w:val="24"/>
          <w:szCs w:val="24"/>
        </w:rPr>
        <w:t>竞争性比选文件</w:t>
      </w:r>
      <w:r>
        <w:rPr>
          <w:rFonts w:ascii="宋体" w:hAnsi="宋体"/>
          <w:b w:val="0"/>
          <w:snapToGrid w:val="0"/>
          <w:sz w:val="24"/>
          <w:szCs w:val="24"/>
        </w:rPr>
        <w:t>的</w:t>
      </w:r>
      <w:r>
        <w:rPr>
          <w:rFonts w:hint="eastAsia" w:ascii="宋体" w:hAnsi="宋体"/>
          <w:b w:val="0"/>
          <w:snapToGrid w:val="0"/>
          <w:sz w:val="24"/>
          <w:szCs w:val="24"/>
        </w:rPr>
        <w:t>异议</w:t>
      </w:r>
      <w:bookmarkEnd w:id="286"/>
      <w:bookmarkEnd w:id="287"/>
      <w:bookmarkEnd w:id="288"/>
    </w:p>
    <w:p w14:paraId="6E5EEED7">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竞选人</w:t>
      </w:r>
      <w:r>
        <w:rPr>
          <w:rFonts w:ascii="宋体" w:hAnsi="宋体"/>
          <w:snapToGrid w:val="0"/>
        </w:rPr>
        <w:t>或者其他利害关系人对</w:t>
      </w:r>
      <w:r>
        <w:rPr>
          <w:rFonts w:hint="eastAsia" w:ascii="宋体" w:hAnsi="宋体"/>
          <w:snapToGrid w:val="0"/>
        </w:rPr>
        <w:t>竞争性比选文件及澄清修改</w:t>
      </w:r>
      <w:r>
        <w:rPr>
          <w:rFonts w:ascii="宋体" w:hAnsi="宋体"/>
          <w:snapToGrid w:val="0"/>
        </w:rPr>
        <w:t>有异议的，应当在投标截止时间10日前</w:t>
      </w:r>
      <w:r>
        <w:rPr>
          <w:rFonts w:hint="eastAsia" w:ascii="宋体" w:hAnsi="宋体"/>
          <w:snapToGrid w:val="0"/>
        </w:rPr>
        <w:t>按竞选人须知前附表规定的形式</w:t>
      </w:r>
      <w:r>
        <w:rPr>
          <w:rFonts w:ascii="宋体" w:hAnsi="宋体"/>
          <w:snapToGrid w:val="0"/>
        </w:rPr>
        <w:t>提出。</w:t>
      </w:r>
      <w:r>
        <w:rPr>
          <w:rFonts w:hint="eastAsia" w:ascii="宋体" w:hAnsi="宋体"/>
          <w:snapToGrid w:val="0"/>
        </w:rPr>
        <w:t>比选人应当自</w:t>
      </w:r>
      <w:r>
        <w:rPr>
          <w:rFonts w:ascii="宋体" w:hAnsi="宋体"/>
          <w:snapToGrid w:val="0"/>
        </w:rPr>
        <w:t>收到异议之日起 3 日内作出答复</w:t>
      </w:r>
      <w:r>
        <w:rPr>
          <w:rFonts w:hint="eastAsia" w:ascii="宋体" w:hAnsi="宋体"/>
          <w:snapToGrid w:val="0"/>
        </w:rPr>
        <w:t>。</w:t>
      </w:r>
      <w:r>
        <w:rPr>
          <w:rFonts w:ascii="宋体" w:hAnsi="宋体"/>
          <w:snapToGrid w:val="0"/>
        </w:rPr>
        <w:t>作出答复前，将暂停招标投标活动。</w:t>
      </w:r>
    </w:p>
    <w:p w14:paraId="719C093E">
      <w:pPr>
        <w:pStyle w:val="4"/>
        <w:spacing w:before="0" w:after="0" w:line="360" w:lineRule="auto"/>
        <w:ind w:firstLine="640"/>
        <w:rPr>
          <w:rFonts w:hint="eastAsia" w:ascii="宋体" w:hAnsi="宋体"/>
          <w:b w:val="0"/>
          <w:snapToGrid w:val="0"/>
        </w:rPr>
      </w:pPr>
      <w:bookmarkStart w:id="289" w:name="_Toc430530453"/>
      <w:bookmarkStart w:id="290" w:name="_Toc509218728"/>
      <w:bookmarkStart w:id="291" w:name="_Toc30474"/>
      <w:bookmarkStart w:id="292" w:name="_Toc24809"/>
      <w:bookmarkStart w:id="293" w:name="_Toc20751"/>
      <w:r>
        <w:rPr>
          <w:rFonts w:ascii="宋体" w:hAnsi="宋体"/>
          <w:b w:val="0"/>
          <w:snapToGrid w:val="0"/>
        </w:rPr>
        <w:t xml:space="preserve">3.  </w:t>
      </w:r>
      <w:bookmarkEnd w:id="281"/>
      <w:bookmarkEnd w:id="282"/>
      <w:bookmarkEnd w:id="283"/>
      <w:bookmarkEnd w:id="284"/>
      <w:bookmarkEnd w:id="285"/>
      <w:bookmarkEnd w:id="289"/>
      <w:bookmarkEnd w:id="290"/>
      <w:r>
        <w:rPr>
          <w:rFonts w:hint="eastAsia" w:ascii="宋体" w:hAnsi="宋体"/>
          <w:b w:val="0"/>
          <w:snapToGrid w:val="0"/>
        </w:rPr>
        <w:t>竞选文件</w:t>
      </w:r>
      <w:bookmarkEnd w:id="291"/>
      <w:bookmarkEnd w:id="292"/>
      <w:bookmarkEnd w:id="293"/>
    </w:p>
    <w:p w14:paraId="68222C03">
      <w:pPr>
        <w:pStyle w:val="5"/>
        <w:snapToGrid w:val="0"/>
        <w:spacing w:before="0" w:after="0" w:line="360" w:lineRule="auto"/>
        <w:ind w:firstLine="480"/>
        <w:rPr>
          <w:rFonts w:hint="eastAsia" w:ascii="宋体" w:hAnsi="宋体"/>
          <w:b w:val="0"/>
          <w:snapToGrid w:val="0"/>
          <w:sz w:val="24"/>
          <w:szCs w:val="24"/>
        </w:rPr>
      </w:pPr>
      <w:bookmarkStart w:id="294" w:name="_Toc287620704"/>
      <w:bookmarkStart w:id="295" w:name="_Toc200513145"/>
      <w:bookmarkStart w:id="296" w:name="_Toc430530454"/>
      <w:bookmarkStart w:id="297" w:name="_Toc30089"/>
      <w:bookmarkStart w:id="298" w:name="_Toc277082571"/>
      <w:bookmarkStart w:id="299" w:name="_Toc509218729"/>
      <w:bookmarkStart w:id="300" w:name="_Toc287607765"/>
      <w:bookmarkStart w:id="301" w:name="_Toc21198"/>
      <w:bookmarkStart w:id="302" w:name="_Toc923"/>
      <w:bookmarkStart w:id="303" w:name="_Toc224103336"/>
      <w:r>
        <w:rPr>
          <w:rFonts w:ascii="宋体" w:hAnsi="宋体"/>
          <w:b w:val="0"/>
          <w:snapToGrid w:val="0"/>
          <w:sz w:val="24"/>
          <w:szCs w:val="24"/>
        </w:rPr>
        <w:t xml:space="preserve">3.1  </w:t>
      </w:r>
      <w:r>
        <w:rPr>
          <w:rFonts w:hint="eastAsia" w:ascii="宋体" w:hAnsi="宋体"/>
          <w:b w:val="0"/>
          <w:snapToGrid w:val="0"/>
          <w:sz w:val="24"/>
          <w:szCs w:val="24"/>
        </w:rPr>
        <w:t>竞选文件</w:t>
      </w:r>
      <w:r>
        <w:rPr>
          <w:rFonts w:ascii="宋体" w:hAnsi="宋体"/>
          <w:b w:val="0"/>
          <w:snapToGrid w:val="0"/>
          <w:sz w:val="24"/>
          <w:szCs w:val="24"/>
        </w:rPr>
        <w:t>的组成</w:t>
      </w:r>
      <w:bookmarkEnd w:id="294"/>
      <w:bookmarkEnd w:id="295"/>
      <w:bookmarkEnd w:id="296"/>
      <w:bookmarkEnd w:id="297"/>
      <w:bookmarkEnd w:id="298"/>
      <w:bookmarkEnd w:id="299"/>
      <w:bookmarkEnd w:id="300"/>
      <w:bookmarkEnd w:id="301"/>
      <w:bookmarkEnd w:id="302"/>
      <w:bookmarkEnd w:id="303"/>
    </w:p>
    <w:p w14:paraId="51F051F0">
      <w:pPr>
        <w:autoSpaceDE w:val="0"/>
        <w:autoSpaceDN w:val="0"/>
        <w:adjustRightInd w:val="0"/>
        <w:snapToGrid w:val="0"/>
        <w:spacing w:line="360" w:lineRule="auto"/>
        <w:ind w:firstLine="420"/>
        <w:rPr>
          <w:rFonts w:hint="eastAsia" w:ascii="宋体" w:hAnsi="宋体"/>
          <w:snapToGrid w:val="0"/>
        </w:rPr>
      </w:pPr>
      <w:r>
        <w:rPr>
          <w:rFonts w:ascii="宋体" w:hAnsi="宋体"/>
          <w:snapToGrid w:val="0"/>
        </w:rPr>
        <w:t xml:space="preserve">3.1.1 </w:t>
      </w:r>
      <w:r>
        <w:rPr>
          <w:rFonts w:hint="eastAsia" w:ascii="宋体" w:hAnsi="宋体"/>
          <w:snapToGrid w:val="0"/>
        </w:rPr>
        <w:t>竞选文件</w:t>
      </w:r>
      <w:r>
        <w:rPr>
          <w:rFonts w:ascii="宋体" w:hAnsi="宋体"/>
          <w:snapToGrid w:val="0"/>
        </w:rPr>
        <w:t>应包括下列内容：</w:t>
      </w:r>
    </w:p>
    <w:p w14:paraId="0823312C">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3.1.1.1竞选函部分</w:t>
      </w:r>
    </w:p>
    <w:p w14:paraId="54DA5C71">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（1）竞选函；</w:t>
      </w:r>
    </w:p>
    <w:p w14:paraId="3896A25F">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（2）法定代表人身份证明或附有法定代表人身份证明的授权委托书；</w:t>
      </w:r>
    </w:p>
    <w:p w14:paraId="009CAA44">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3.1.1.</w:t>
      </w:r>
      <w:r>
        <w:rPr>
          <w:rFonts w:ascii="宋体" w:hAnsi="宋体"/>
          <w:snapToGrid w:val="0"/>
        </w:rPr>
        <w:t>2</w:t>
      </w:r>
      <w:r>
        <w:rPr>
          <w:rFonts w:hint="eastAsia" w:ascii="宋体" w:hAnsi="宋体"/>
          <w:snapToGrid w:val="0"/>
        </w:rPr>
        <w:t>商务部分（不设置商务部分评审的不设此部分）</w:t>
      </w:r>
    </w:p>
    <w:p w14:paraId="69D53AF5">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3.1.1.</w:t>
      </w:r>
      <w:r>
        <w:rPr>
          <w:rFonts w:ascii="宋体" w:hAnsi="宋体"/>
          <w:snapToGrid w:val="0"/>
        </w:rPr>
        <w:t>3</w:t>
      </w:r>
      <w:r>
        <w:rPr>
          <w:rFonts w:hint="eastAsia" w:ascii="宋体" w:hAnsi="宋体"/>
          <w:snapToGrid w:val="0"/>
        </w:rPr>
        <w:t>技术部分（不设置技术方案评审的不设此部分）</w:t>
      </w:r>
    </w:p>
    <w:p w14:paraId="7B3471CF">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3.1.1.</w:t>
      </w:r>
      <w:r>
        <w:rPr>
          <w:rFonts w:ascii="宋体" w:hAnsi="宋体"/>
          <w:snapToGrid w:val="0"/>
        </w:rPr>
        <w:t>4</w:t>
      </w:r>
      <w:r>
        <w:rPr>
          <w:rFonts w:hint="eastAsia" w:ascii="宋体" w:hAnsi="宋体"/>
          <w:snapToGrid w:val="0"/>
        </w:rPr>
        <w:t>资格审查部分</w:t>
      </w:r>
    </w:p>
    <w:p w14:paraId="07197035">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（1）法定代表人身份证明或附有法定代表人身份证明的授权委托书</w:t>
      </w:r>
    </w:p>
    <w:p w14:paraId="30EE2D09">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（2）联合体协议书（如有）</w:t>
      </w:r>
    </w:p>
    <w:p w14:paraId="5F4B079E">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（3）竞选人基本情况表</w:t>
      </w:r>
    </w:p>
    <w:p w14:paraId="4ECFB194">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（4）</w:t>
      </w:r>
      <w:r>
        <w:rPr>
          <w:rFonts w:ascii="宋体" w:hAnsi="宋体"/>
          <w:snapToGrid w:val="0"/>
        </w:rPr>
        <w:t>主要人员汇总表</w:t>
      </w:r>
    </w:p>
    <w:p w14:paraId="6D61C469">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w:t>
      </w:r>
      <w:r>
        <w:rPr>
          <w:rFonts w:ascii="宋体" w:hAnsi="宋体"/>
          <w:snapToGrid w:val="0"/>
        </w:rPr>
        <w:t>5</w:t>
      </w:r>
      <w:r>
        <w:rPr>
          <w:rFonts w:hint="eastAsia" w:ascii="宋体" w:hAnsi="宋体"/>
          <w:snapToGrid w:val="0"/>
        </w:rPr>
        <w:t>）</w:t>
      </w:r>
      <w:r>
        <w:rPr>
          <w:rFonts w:ascii="宋体" w:hAnsi="宋体"/>
          <w:snapToGrid w:val="0"/>
        </w:rPr>
        <w:t>主要人员</w:t>
      </w:r>
      <w:r>
        <w:rPr>
          <w:rFonts w:hint="eastAsia" w:ascii="宋体" w:hAnsi="宋体"/>
          <w:snapToGrid w:val="0"/>
        </w:rPr>
        <w:t>简历</w:t>
      </w:r>
      <w:r>
        <w:rPr>
          <w:rFonts w:ascii="宋体" w:hAnsi="宋体"/>
          <w:snapToGrid w:val="0"/>
        </w:rPr>
        <w:t>表</w:t>
      </w:r>
    </w:p>
    <w:p w14:paraId="7716C02C">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w:t>
      </w:r>
      <w:r>
        <w:rPr>
          <w:rFonts w:ascii="宋体" w:hAnsi="宋体"/>
          <w:snapToGrid w:val="0"/>
        </w:rPr>
        <w:t>6</w:t>
      </w:r>
      <w:r>
        <w:rPr>
          <w:rFonts w:hint="eastAsia" w:ascii="宋体" w:hAnsi="宋体"/>
          <w:snapToGrid w:val="0"/>
        </w:rPr>
        <w:t>）近年财务状况表（如有）</w:t>
      </w:r>
    </w:p>
    <w:p w14:paraId="4D5CD6A8">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w:t>
      </w:r>
      <w:r>
        <w:rPr>
          <w:rFonts w:ascii="宋体" w:hAnsi="宋体"/>
          <w:snapToGrid w:val="0"/>
        </w:rPr>
        <w:t>7</w:t>
      </w:r>
      <w:r>
        <w:rPr>
          <w:rFonts w:hint="eastAsia" w:ascii="宋体" w:hAnsi="宋体"/>
          <w:snapToGrid w:val="0"/>
        </w:rPr>
        <w:t>）类似项目情况表（如有）</w:t>
      </w:r>
    </w:p>
    <w:p w14:paraId="0B0C353F">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w:t>
      </w:r>
      <w:r>
        <w:rPr>
          <w:rFonts w:ascii="宋体" w:hAnsi="宋体"/>
          <w:snapToGrid w:val="0"/>
        </w:rPr>
        <w:t>8</w:t>
      </w:r>
      <w:r>
        <w:rPr>
          <w:rFonts w:hint="eastAsia" w:ascii="宋体" w:hAnsi="宋体"/>
          <w:snapToGrid w:val="0"/>
        </w:rPr>
        <w:t>）承诺</w:t>
      </w:r>
    </w:p>
    <w:p w14:paraId="2B1FBCCD">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w:t>
      </w:r>
      <w:r>
        <w:rPr>
          <w:rFonts w:ascii="宋体" w:hAnsi="宋体"/>
          <w:snapToGrid w:val="0"/>
        </w:rPr>
        <w:t>9</w:t>
      </w:r>
      <w:r>
        <w:rPr>
          <w:rFonts w:hint="eastAsia" w:ascii="宋体" w:hAnsi="宋体"/>
          <w:snapToGrid w:val="0"/>
        </w:rPr>
        <w:t>）其他资料</w:t>
      </w:r>
    </w:p>
    <w:p w14:paraId="172FBBC1">
      <w:pPr>
        <w:autoSpaceDE w:val="0"/>
        <w:autoSpaceDN w:val="0"/>
        <w:adjustRightInd w:val="0"/>
        <w:snapToGrid w:val="0"/>
        <w:spacing w:line="360" w:lineRule="auto"/>
        <w:ind w:firstLine="420"/>
        <w:rPr>
          <w:rFonts w:hint="eastAsia" w:ascii="宋体" w:hAnsi="宋体"/>
          <w:snapToGrid w:val="0"/>
        </w:rPr>
      </w:pPr>
      <w:r>
        <w:rPr>
          <w:rFonts w:hint="eastAsia" w:ascii="宋体" w:hAnsi="宋体"/>
          <w:snapToGrid w:val="0"/>
        </w:rPr>
        <w:t>竞选人</w:t>
      </w:r>
      <w:r>
        <w:rPr>
          <w:rFonts w:ascii="宋体" w:hAnsi="宋体"/>
          <w:snapToGrid w:val="0"/>
        </w:rPr>
        <w:t>在评标过程中作出的符合法律法规和</w:t>
      </w:r>
      <w:r>
        <w:rPr>
          <w:rFonts w:hint="eastAsia" w:ascii="宋体" w:hAnsi="宋体"/>
          <w:snapToGrid w:val="0"/>
        </w:rPr>
        <w:t>竞争性比选文件</w:t>
      </w:r>
      <w:r>
        <w:rPr>
          <w:rFonts w:ascii="宋体" w:hAnsi="宋体"/>
          <w:snapToGrid w:val="0"/>
        </w:rPr>
        <w:t>规定的澄清确认，构成</w:t>
      </w:r>
      <w:r>
        <w:rPr>
          <w:rFonts w:hint="eastAsia" w:ascii="宋体" w:hAnsi="宋体"/>
          <w:snapToGrid w:val="0"/>
        </w:rPr>
        <w:t>竞选文件</w:t>
      </w:r>
      <w:r>
        <w:rPr>
          <w:rFonts w:ascii="宋体" w:hAnsi="宋体"/>
          <w:snapToGrid w:val="0"/>
        </w:rPr>
        <w:t>的组成部分。</w:t>
      </w:r>
    </w:p>
    <w:p w14:paraId="5EE8EEED">
      <w:pPr>
        <w:autoSpaceDE w:val="0"/>
        <w:autoSpaceDN w:val="0"/>
        <w:adjustRightInd w:val="0"/>
        <w:snapToGrid w:val="0"/>
        <w:spacing w:line="360" w:lineRule="auto"/>
        <w:ind w:firstLine="420"/>
        <w:rPr>
          <w:rFonts w:hint="eastAsia" w:ascii="宋体" w:hAnsi="宋体"/>
          <w:snapToGrid w:val="0"/>
        </w:rPr>
      </w:pPr>
      <w:r>
        <w:rPr>
          <w:rFonts w:ascii="宋体" w:hAnsi="宋体"/>
          <w:snapToGrid w:val="0"/>
        </w:rPr>
        <w:t xml:space="preserve">3.1.2  </w:t>
      </w:r>
      <w:r>
        <w:rPr>
          <w:rFonts w:hint="eastAsia" w:ascii="宋体" w:hAnsi="宋体"/>
          <w:snapToGrid w:val="0"/>
        </w:rPr>
        <w:t>竞选人</w:t>
      </w:r>
      <w:r>
        <w:rPr>
          <w:rFonts w:ascii="宋体" w:hAnsi="宋体"/>
          <w:snapToGrid w:val="0"/>
        </w:rPr>
        <w:t>须知前附表规定不接受联合体投标的，或</w:t>
      </w:r>
      <w:r>
        <w:rPr>
          <w:rFonts w:hint="eastAsia" w:ascii="宋体" w:hAnsi="宋体"/>
          <w:snapToGrid w:val="0"/>
        </w:rPr>
        <w:t>竞选人</w:t>
      </w:r>
      <w:r>
        <w:rPr>
          <w:rFonts w:ascii="宋体" w:hAnsi="宋体"/>
          <w:snapToGrid w:val="0"/>
        </w:rPr>
        <w:t>没有组成联合体的，</w:t>
      </w:r>
      <w:r>
        <w:rPr>
          <w:rFonts w:hint="eastAsia" w:ascii="宋体" w:hAnsi="宋体"/>
          <w:snapToGrid w:val="0"/>
        </w:rPr>
        <w:t>竞选文件</w:t>
      </w:r>
      <w:r>
        <w:rPr>
          <w:rFonts w:ascii="宋体" w:hAnsi="宋体"/>
          <w:snapToGrid w:val="0"/>
        </w:rPr>
        <w:t>不包括联合体协议书。</w:t>
      </w:r>
    </w:p>
    <w:p w14:paraId="6F71B9FD">
      <w:pPr>
        <w:pStyle w:val="5"/>
        <w:snapToGrid w:val="0"/>
        <w:spacing w:before="0" w:after="0" w:line="360" w:lineRule="auto"/>
        <w:ind w:firstLine="480"/>
        <w:rPr>
          <w:rFonts w:hint="eastAsia" w:ascii="宋体" w:hAnsi="宋体"/>
          <w:b w:val="0"/>
          <w:snapToGrid w:val="0"/>
          <w:sz w:val="24"/>
          <w:szCs w:val="24"/>
        </w:rPr>
      </w:pPr>
      <w:bookmarkStart w:id="304" w:name="_Toc287607766"/>
      <w:bookmarkStart w:id="305" w:name="_Toc30737"/>
      <w:bookmarkStart w:id="306" w:name="_Toc430530455"/>
      <w:bookmarkStart w:id="307" w:name="_Toc200513146"/>
      <w:bookmarkStart w:id="308" w:name="_Toc277082572"/>
      <w:bookmarkStart w:id="309" w:name="_Toc224103337"/>
      <w:bookmarkStart w:id="310" w:name="_Toc17315"/>
      <w:bookmarkStart w:id="311" w:name="_Toc31711"/>
      <w:bookmarkStart w:id="312" w:name="_Toc509218730"/>
      <w:bookmarkStart w:id="313" w:name="_Toc287620705"/>
      <w:r>
        <w:rPr>
          <w:rFonts w:ascii="宋体" w:hAnsi="宋体"/>
          <w:b w:val="0"/>
          <w:snapToGrid w:val="0"/>
          <w:sz w:val="24"/>
          <w:szCs w:val="24"/>
        </w:rPr>
        <w:t>3.2  投标报价</w:t>
      </w:r>
      <w:bookmarkEnd w:id="304"/>
      <w:bookmarkEnd w:id="305"/>
      <w:bookmarkEnd w:id="306"/>
      <w:bookmarkEnd w:id="307"/>
      <w:bookmarkEnd w:id="308"/>
      <w:bookmarkEnd w:id="309"/>
      <w:bookmarkEnd w:id="310"/>
      <w:bookmarkEnd w:id="311"/>
      <w:bookmarkEnd w:id="312"/>
      <w:bookmarkEnd w:id="313"/>
    </w:p>
    <w:p w14:paraId="38E3B225">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3.2.1  投标报价应包括国家规定的增值税税金，除</w:t>
      </w:r>
      <w:r>
        <w:rPr>
          <w:rFonts w:hint="eastAsia" w:ascii="宋体" w:hAnsi="宋体"/>
          <w:snapToGrid w:val="0"/>
          <w:kern w:val="0"/>
          <w:szCs w:val="21"/>
        </w:rPr>
        <w:t>竞选人</w:t>
      </w:r>
      <w:r>
        <w:rPr>
          <w:rFonts w:ascii="宋体" w:hAnsi="宋体"/>
          <w:snapToGrid w:val="0"/>
          <w:kern w:val="0"/>
          <w:szCs w:val="21"/>
        </w:rPr>
        <w:t>须知前附表另有规定外，增值税税金按一般计税方法计算。</w:t>
      </w:r>
      <w:r>
        <w:rPr>
          <w:rFonts w:hint="eastAsia" w:ascii="宋体" w:hAnsi="宋体"/>
          <w:snapToGrid w:val="0"/>
          <w:kern w:val="0"/>
          <w:szCs w:val="21"/>
        </w:rPr>
        <w:t>竞选人</w:t>
      </w:r>
      <w:r>
        <w:rPr>
          <w:rFonts w:ascii="宋体" w:hAnsi="宋体"/>
          <w:snapToGrid w:val="0"/>
          <w:kern w:val="0"/>
          <w:szCs w:val="21"/>
        </w:rPr>
        <w:t>应按第</w:t>
      </w:r>
      <w:r>
        <w:rPr>
          <w:rFonts w:hint="eastAsia" w:ascii="宋体" w:hAnsi="宋体"/>
          <w:snapToGrid w:val="0"/>
          <w:kern w:val="0"/>
          <w:szCs w:val="21"/>
        </w:rPr>
        <w:t>八</w:t>
      </w:r>
      <w:r>
        <w:rPr>
          <w:rFonts w:ascii="宋体" w:hAnsi="宋体"/>
          <w:snapToGrid w:val="0"/>
          <w:kern w:val="0"/>
          <w:szCs w:val="21"/>
        </w:rPr>
        <w:t>章“</w:t>
      </w:r>
      <w:r>
        <w:rPr>
          <w:rFonts w:hint="eastAsia" w:ascii="宋体" w:hAnsi="宋体"/>
          <w:snapToGrid w:val="0"/>
          <w:kern w:val="0"/>
          <w:szCs w:val="21"/>
        </w:rPr>
        <w:t>竞选文件</w:t>
      </w:r>
      <w:r>
        <w:rPr>
          <w:rFonts w:ascii="宋体" w:hAnsi="宋体"/>
          <w:snapToGrid w:val="0"/>
          <w:kern w:val="0"/>
          <w:szCs w:val="21"/>
        </w:rPr>
        <w:t>格式”的要求在</w:t>
      </w:r>
      <w:r>
        <w:rPr>
          <w:rFonts w:hint="eastAsia" w:ascii="宋体" w:hAnsi="宋体"/>
          <w:snapToGrid w:val="0"/>
          <w:kern w:val="0"/>
          <w:szCs w:val="21"/>
        </w:rPr>
        <w:t>竞选函</w:t>
      </w:r>
      <w:r>
        <w:rPr>
          <w:rFonts w:ascii="宋体" w:hAnsi="宋体"/>
          <w:snapToGrid w:val="0"/>
          <w:kern w:val="0"/>
          <w:szCs w:val="21"/>
        </w:rPr>
        <w:t>中进行报价。</w:t>
      </w:r>
    </w:p>
    <w:p w14:paraId="1E07817E">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3.2.2  </w:t>
      </w:r>
      <w:r>
        <w:rPr>
          <w:rFonts w:hint="eastAsia" w:ascii="宋体" w:hAnsi="宋体"/>
          <w:snapToGrid w:val="0"/>
          <w:kern w:val="0"/>
          <w:szCs w:val="21"/>
        </w:rPr>
        <w:t>竞选人</w:t>
      </w:r>
      <w:r>
        <w:rPr>
          <w:rFonts w:ascii="宋体" w:hAnsi="宋体"/>
          <w:snapToGrid w:val="0"/>
          <w:kern w:val="0"/>
          <w:szCs w:val="21"/>
        </w:rPr>
        <w:t>应充分了解该项目的总体情况以及影响投标报价的其他要素。</w:t>
      </w:r>
    </w:p>
    <w:p w14:paraId="3AA9C09F">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3.2.3  本项目的报价方式见</w:t>
      </w:r>
      <w:r>
        <w:rPr>
          <w:rFonts w:hint="eastAsia" w:ascii="宋体" w:hAnsi="宋体"/>
          <w:snapToGrid w:val="0"/>
          <w:kern w:val="0"/>
          <w:szCs w:val="21"/>
        </w:rPr>
        <w:t>竞选人</w:t>
      </w:r>
      <w:r>
        <w:rPr>
          <w:rFonts w:ascii="宋体" w:hAnsi="宋体"/>
          <w:snapToGrid w:val="0"/>
          <w:kern w:val="0"/>
          <w:szCs w:val="21"/>
        </w:rPr>
        <w:t>须知前附表。</w:t>
      </w:r>
      <w:r>
        <w:rPr>
          <w:rFonts w:hint="eastAsia" w:ascii="宋体" w:hAnsi="宋体"/>
          <w:snapToGrid w:val="0"/>
          <w:kern w:val="0"/>
          <w:szCs w:val="21"/>
        </w:rPr>
        <w:t>竞选人需修改投标报价的，应</w:t>
      </w:r>
      <w:r>
        <w:rPr>
          <w:rFonts w:ascii="宋体" w:hAnsi="宋体"/>
          <w:snapToGrid w:val="0"/>
          <w:kern w:val="0"/>
          <w:szCs w:val="21"/>
        </w:rPr>
        <w:t>在投标截止时间前修改</w:t>
      </w:r>
      <w:r>
        <w:rPr>
          <w:rFonts w:hint="eastAsia" w:ascii="宋体" w:hAnsi="宋体"/>
          <w:snapToGrid w:val="0"/>
          <w:kern w:val="0"/>
          <w:szCs w:val="21"/>
        </w:rPr>
        <w:t>竞选函</w:t>
      </w:r>
      <w:r>
        <w:rPr>
          <w:rFonts w:ascii="宋体" w:hAnsi="宋体"/>
          <w:snapToGrid w:val="0"/>
          <w:kern w:val="0"/>
          <w:szCs w:val="21"/>
        </w:rPr>
        <w:t>中的投标报价总额</w:t>
      </w:r>
      <w:r>
        <w:rPr>
          <w:rFonts w:hint="eastAsia" w:ascii="宋体" w:hAnsi="宋体"/>
          <w:snapToGrid w:val="0"/>
          <w:kern w:val="0"/>
          <w:szCs w:val="21"/>
        </w:rPr>
        <w:t>。</w:t>
      </w:r>
    </w:p>
    <w:p w14:paraId="62998DF2">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3.2.4  </w:t>
      </w:r>
      <w:r>
        <w:rPr>
          <w:rFonts w:hint="eastAsia" w:ascii="宋体" w:hAnsi="宋体"/>
          <w:snapToGrid w:val="0"/>
          <w:kern w:val="0"/>
          <w:szCs w:val="21"/>
        </w:rPr>
        <w:t>比选人</w:t>
      </w:r>
      <w:r>
        <w:rPr>
          <w:rFonts w:ascii="宋体" w:hAnsi="宋体"/>
          <w:snapToGrid w:val="0"/>
          <w:kern w:val="0"/>
          <w:szCs w:val="21"/>
        </w:rPr>
        <w:t>设有最高投标限价的，</w:t>
      </w:r>
      <w:r>
        <w:rPr>
          <w:rFonts w:hint="eastAsia" w:ascii="宋体" w:hAnsi="宋体"/>
          <w:snapToGrid w:val="0"/>
          <w:kern w:val="0"/>
          <w:szCs w:val="21"/>
        </w:rPr>
        <w:t>竞选人</w:t>
      </w:r>
      <w:r>
        <w:rPr>
          <w:rFonts w:ascii="宋体" w:hAnsi="宋体"/>
          <w:snapToGrid w:val="0"/>
          <w:kern w:val="0"/>
          <w:szCs w:val="21"/>
        </w:rPr>
        <w:t>的投标报价不得超过最高投标限价，最高投标限价在</w:t>
      </w:r>
      <w:r>
        <w:rPr>
          <w:rFonts w:hint="eastAsia" w:ascii="宋体" w:hAnsi="宋体"/>
          <w:snapToGrid w:val="0"/>
          <w:kern w:val="0"/>
          <w:szCs w:val="21"/>
        </w:rPr>
        <w:t>竞选人</w:t>
      </w:r>
      <w:r>
        <w:rPr>
          <w:rFonts w:ascii="宋体" w:hAnsi="宋体"/>
          <w:snapToGrid w:val="0"/>
          <w:kern w:val="0"/>
          <w:szCs w:val="21"/>
        </w:rPr>
        <w:t>须知前附表中载明。</w:t>
      </w:r>
    </w:p>
    <w:p w14:paraId="5BFD6000">
      <w:pPr>
        <w:autoSpaceDE w:val="0"/>
        <w:autoSpaceDN w:val="0"/>
        <w:adjustRightInd w:val="0"/>
        <w:snapToGrid w:val="0"/>
        <w:spacing w:line="360" w:lineRule="auto"/>
        <w:ind w:firstLine="420" w:firstLineChars="200"/>
      </w:pPr>
      <w:r>
        <w:rPr>
          <w:rFonts w:ascii="宋体" w:hAnsi="宋体"/>
          <w:snapToGrid w:val="0"/>
          <w:kern w:val="0"/>
          <w:szCs w:val="21"/>
        </w:rPr>
        <w:t>3.2.5  投标报价的其他要求见</w:t>
      </w:r>
      <w:r>
        <w:rPr>
          <w:rFonts w:hint="eastAsia" w:ascii="宋体" w:hAnsi="宋体"/>
          <w:snapToGrid w:val="0"/>
          <w:kern w:val="0"/>
          <w:szCs w:val="21"/>
        </w:rPr>
        <w:t>竞选人</w:t>
      </w:r>
      <w:r>
        <w:rPr>
          <w:rFonts w:ascii="宋体" w:hAnsi="宋体"/>
          <w:snapToGrid w:val="0"/>
          <w:kern w:val="0"/>
          <w:szCs w:val="21"/>
        </w:rPr>
        <w:t>须知前附表。</w:t>
      </w:r>
    </w:p>
    <w:p w14:paraId="385BF23E">
      <w:pPr>
        <w:pStyle w:val="5"/>
        <w:snapToGrid w:val="0"/>
        <w:spacing w:before="0" w:after="0" w:line="360" w:lineRule="auto"/>
        <w:ind w:firstLine="480"/>
        <w:rPr>
          <w:rFonts w:hint="eastAsia" w:ascii="宋体" w:hAnsi="宋体"/>
          <w:b w:val="0"/>
          <w:snapToGrid w:val="0"/>
          <w:sz w:val="24"/>
          <w:szCs w:val="24"/>
        </w:rPr>
      </w:pPr>
      <w:bookmarkStart w:id="314" w:name="_Toc31080"/>
      <w:bookmarkStart w:id="315" w:name="_Toc200513147"/>
      <w:bookmarkStart w:id="316" w:name="_Toc287620706"/>
      <w:bookmarkStart w:id="317" w:name="_Toc509218731"/>
      <w:bookmarkStart w:id="318" w:name="_Toc7562"/>
      <w:bookmarkStart w:id="319" w:name="_Toc224103338"/>
      <w:bookmarkStart w:id="320" w:name="_Toc277082573"/>
      <w:bookmarkStart w:id="321" w:name="_Toc430530456"/>
      <w:bookmarkStart w:id="322" w:name="_Toc20993"/>
      <w:bookmarkStart w:id="323" w:name="_Toc287607767"/>
      <w:r>
        <w:rPr>
          <w:rFonts w:ascii="宋体" w:hAnsi="宋体"/>
          <w:b w:val="0"/>
          <w:snapToGrid w:val="0"/>
          <w:sz w:val="24"/>
          <w:szCs w:val="24"/>
        </w:rPr>
        <w:t>3.3  投标有效期</w:t>
      </w:r>
      <w:bookmarkEnd w:id="314"/>
      <w:bookmarkEnd w:id="315"/>
      <w:bookmarkEnd w:id="316"/>
      <w:bookmarkEnd w:id="317"/>
      <w:bookmarkEnd w:id="318"/>
      <w:bookmarkEnd w:id="319"/>
      <w:bookmarkEnd w:id="320"/>
      <w:bookmarkEnd w:id="321"/>
      <w:bookmarkEnd w:id="322"/>
      <w:bookmarkEnd w:id="323"/>
    </w:p>
    <w:p w14:paraId="1015B1F1">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3.3.1  除</w:t>
      </w:r>
      <w:r>
        <w:rPr>
          <w:rFonts w:hint="eastAsia" w:ascii="宋体" w:hAnsi="宋体"/>
          <w:snapToGrid w:val="0"/>
          <w:kern w:val="0"/>
          <w:szCs w:val="21"/>
        </w:rPr>
        <w:t>竞选人</w:t>
      </w:r>
      <w:r>
        <w:rPr>
          <w:rFonts w:ascii="宋体" w:hAnsi="宋体"/>
          <w:snapToGrid w:val="0"/>
          <w:kern w:val="0"/>
          <w:szCs w:val="21"/>
        </w:rPr>
        <w:t>须知前附表另有规定外，投标有效期为 90 天。</w:t>
      </w:r>
    </w:p>
    <w:p w14:paraId="4F8D3ECC">
      <w:pPr>
        <w:autoSpaceDE w:val="0"/>
        <w:autoSpaceDN w:val="0"/>
        <w:adjustRightInd w:val="0"/>
        <w:snapToGrid w:val="0"/>
        <w:spacing w:line="360" w:lineRule="auto"/>
        <w:ind w:firstLine="420" w:firstLineChars="200"/>
      </w:pPr>
      <w:r>
        <w:rPr>
          <w:rFonts w:ascii="宋体" w:hAnsi="宋体"/>
          <w:snapToGrid w:val="0"/>
          <w:kern w:val="0"/>
          <w:szCs w:val="21"/>
        </w:rPr>
        <w:t>3.3.2  在投标有效期内，</w:t>
      </w:r>
      <w:r>
        <w:rPr>
          <w:rFonts w:hint="eastAsia" w:ascii="宋体" w:hAnsi="宋体"/>
          <w:snapToGrid w:val="0"/>
          <w:kern w:val="0"/>
          <w:szCs w:val="21"/>
        </w:rPr>
        <w:t>竞选人</w:t>
      </w:r>
      <w:r>
        <w:rPr>
          <w:rFonts w:ascii="宋体" w:hAnsi="宋体"/>
          <w:snapToGrid w:val="0"/>
          <w:kern w:val="0"/>
          <w:szCs w:val="21"/>
        </w:rPr>
        <w:t>撤销</w:t>
      </w:r>
      <w:r>
        <w:rPr>
          <w:rFonts w:hint="eastAsia" w:ascii="宋体" w:hAnsi="宋体"/>
          <w:snapToGrid w:val="0"/>
          <w:kern w:val="0"/>
          <w:szCs w:val="21"/>
        </w:rPr>
        <w:t>竞选文件</w:t>
      </w:r>
      <w:r>
        <w:rPr>
          <w:rFonts w:ascii="宋体" w:hAnsi="宋体"/>
          <w:snapToGrid w:val="0"/>
          <w:kern w:val="0"/>
          <w:szCs w:val="21"/>
        </w:rPr>
        <w:t>的，应承担</w:t>
      </w:r>
      <w:r>
        <w:rPr>
          <w:rFonts w:hint="eastAsia" w:ascii="宋体" w:hAnsi="宋体"/>
          <w:snapToGrid w:val="0"/>
          <w:kern w:val="0"/>
          <w:szCs w:val="21"/>
        </w:rPr>
        <w:t>竞争性比选文件</w:t>
      </w:r>
      <w:r>
        <w:rPr>
          <w:rFonts w:ascii="宋体" w:hAnsi="宋体"/>
          <w:snapToGrid w:val="0"/>
          <w:kern w:val="0"/>
          <w:szCs w:val="21"/>
        </w:rPr>
        <w:t>和法律规定的责任。</w:t>
      </w:r>
    </w:p>
    <w:p w14:paraId="78576956">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3.3.3  出现特殊情况需要延长投标有效期的，</w:t>
      </w:r>
      <w:r>
        <w:rPr>
          <w:rFonts w:hint="eastAsia" w:ascii="宋体" w:hAnsi="宋体"/>
          <w:snapToGrid w:val="0"/>
          <w:kern w:val="0"/>
          <w:szCs w:val="21"/>
        </w:rPr>
        <w:t>比选人</w:t>
      </w:r>
      <w:r>
        <w:rPr>
          <w:rFonts w:ascii="宋体" w:hAnsi="宋体"/>
          <w:snapToGrid w:val="0"/>
          <w:kern w:val="0"/>
          <w:szCs w:val="21"/>
        </w:rPr>
        <w:t>以书面形式通知所有</w:t>
      </w:r>
      <w:r>
        <w:rPr>
          <w:rFonts w:hint="eastAsia" w:ascii="宋体" w:hAnsi="宋体"/>
          <w:snapToGrid w:val="0"/>
          <w:kern w:val="0"/>
          <w:szCs w:val="21"/>
        </w:rPr>
        <w:t>竞选人</w:t>
      </w:r>
      <w:r>
        <w:rPr>
          <w:rFonts w:ascii="宋体" w:hAnsi="宋体"/>
          <w:snapToGrid w:val="0"/>
          <w:kern w:val="0"/>
          <w:szCs w:val="21"/>
        </w:rPr>
        <w:t>延长投标有效期。</w:t>
      </w:r>
      <w:r>
        <w:rPr>
          <w:rFonts w:hint="eastAsia" w:ascii="宋体" w:hAnsi="宋体"/>
          <w:snapToGrid w:val="0"/>
          <w:kern w:val="0"/>
          <w:szCs w:val="21"/>
        </w:rPr>
        <w:t>竞选人</w:t>
      </w:r>
      <w:r>
        <w:rPr>
          <w:rFonts w:ascii="宋体" w:hAnsi="宋体"/>
          <w:snapToGrid w:val="0"/>
          <w:kern w:val="0"/>
          <w:szCs w:val="21"/>
        </w:rPr>
        <w:t>同意延长的，应相应延长其投标保函的有效期，但不得要求或被允许修改或撤销其</w:t>
      </w:r>
      <w:r>
        <w:rPr>
          <w:rFonts w:hint="eastAsia" w:ascii="宋体" w:hAnsi="宋体"/>
          <w:snapToGrid w:val="0"/>
          <w:kern w:val="0"/>
          <w:szCs w:val="21"/>
        </w:rPr>
        <w:t>竞选文件</w:t>
      </w:r>
      <w:r>
        <w:rPr>
          <w:rFonts w:ascii="宋体" w:hAnsi="宋体"/>
          <w:snapToGrid w:val="0"/>
          <w:kern w:val="0"/>
          <w:szCs w:val="21"/>
        </w:rPr>
        <w:t>；</w:t>
      </w:r>
      <w:r>
        <w:rPr>
          <w:rFonts w:hint="eastAsia" w:ascii="宋体" w:hAnsi="宋体"/>
          <w:snapToGrid w:val="0"/>
          <w:kern w:val="0"/>
          <w:szCs w:val="21"/>
        </w:rPr>
        <w:t>竞选人</w:t>
      </w:r>
      <w:r>
        <w:rPr>
          <w:rFonts w:ascii="宋体" w:hAnsi="宋体"/>
          <w:snapToGrid w:val="0"/>
          <w:kern w:val="0"/>
          <w:szCs w:val="21"/>
        </w:rPr>
        <w:t>拒绝延长的，其投标失效，但</w:t>
      </w:r>
      <w:r>
        <w:rPr>
          <w:rFonts w:hint="eastAsia" w:ascii="宋体" w:hAnsi="宋体"/>
          <w:snapToGrid w:val="0"/>
          <w:kern w:val="0"/>
          <w:szCs w:val="21"/>
        </w:rPr>
        <w:t>竞选人</w:t>
      </w:r>
      <w:r>
        <w:rPr>
          <w:rFonts w:ascii="宋体" w:hAnsi="宋体"/>
          <w:snapToGrid w:val="0"/>
          <w:kern w:val="0"/>
          <w:szCs w:val="21"/>
        </w:rPr>
        <w:t>有权收回其投标保函。</w:t>
      </w:r>
      <w:r>
        <w:rPr>
          <w:rFonts w:hint="eastAsia" w:ascii="宋体" w:hAnsi="宋体"/>
          <w:snapToGrid w:val="0"/>
          <w:kern w:val="0"/>
          <w:szCs w:val="21"/>
        </w:rPr>
        <w:t>（适用于投标保证金采用投标保函形式的）</w:t>
      </w:r>
    </w:p>
    <w:p w14:paraId="2C5998D1">
      <w:pPr>
        <w:autoSpaceDE w:val="0"/>
        <w:autoSpaceDN w:val="0"/>
        <w:adjustRightInd w:val="0"/>
        <w:snapToGrid w:val="0"/>
        <w:spacing w:line="360" w:lineRule="auto"/>
        <w:ind w:firstLine="420" w:firstLineChars="200"/>
        <w:rPr>
          <w:rFonts w:hint="eastAsia" w:ascii="宋体" w:hAnsi="宋体" w:cs="MingLiU"/>
          <w:snapToGrid w:val="0"/>
          <w:kern w:val="0"/>
          <w:szCs w:val="21"/>
        </w:rPr>
      </w:pPr>
      <w:r>
        <w:rPr>
          <w:rFonts w:hint="eastAsia" w:ascii="宋体" w:hAnsi="宋体" w:cs="MingLiU"/>
          <w:snapToGrid w:val="0"/>
          <w:kern w:val="0"/>
          <w:szCs w:val="21"/>
        </w:rPr>
        <w:t>出现特殊情况需要延长投标有效期的，比选人以书面形式通知所有竞选人延长投标有效期。竞选人同意延长的，应相应延长其投标保证金的有效期，但不得要求或被允许修改或撤销其竞选文件；竞选人拒绝延长的，其投标失效，但竞选人有权收回其投标保证金。（适用于投标保证金采用银行转账形式的）</w:t>
      </w:r>
    </w:p>
    <w:p w14:paraId="6AD1E454">
      <w:pPr>
        <w:pStyle w:val="5"/>
        <w:keepNext w:val="0"/>
        <w:keepLines w:val="0"/>
        <w:snapToGrid w:val="0"/>
        <w:spacing w:before="0" w:after="0" w:line="360" w:lineRule="auto"/>
        <w:ind w:firstLine="480"/>
        <w:rPr>
          <w:rFonts w:hint="eastAsia" w:ascii="宋体" w:hAnsi="宋体"/>
          <w:b w:val="0"/>
          <w:snapToGrid w:val="0"/>
          <w:sz w:val="24"/>
          <w:szCs w:val="24"/>
        </w:rPr>
      </w:pPr>
      <w:bookmarkStart w:id="324" w:name="_Toc509218732"/>
      <w:bookmarkStart w:id="325" w:name="_Toc287620707"/>
      <w:bookmarkStart w:id="326" w:name="_Toc277082574"/>
      <w:bookmarkStart w:id="327" w:name="_Toc224103339"/>
      <w:bookmarkStart w:id="328" w:name="_Toc200513148"/>
      <w:bookmarkStart w:id="329" w:name="_Toc430530457"/>
      <w:bookmarkStart w:id="330" w:name="_Toc287607768"/>
      <w:bookmarkStart w:id="331" w:name="_Toc10904"/>
      <w:bookmarkStart w:id="332" w:name="_Toc31890"/>
      <w:bookmarkStart w:id="333" w:name="_Toc15409"/>
      <w:r>
        <w:rPr>
          <w:rFonts w:ascii="宋体" w:hAnsi="宋体"/>
          <w:b w:val="0"/>
          <w:snapToGrid w:val="0"/>
          <w:sz w:val="24"/>
          <w:szCs w:val="24"/>
        </w:rPr>
        <w:t>3.4  投标</w:t>
      </w:r>
      <w:bookmarkEnd w:id="324"/>
      <w:bookmarkEnd w:id="325"/>
      <w:bookmarkEnd w:id="326"/>
      <w:bookmarkEnd w:id="327"/>
      <w:bookmarkEnd w:id="328"/>
      <w:bookmarkEnd w:id="329"/>
      <w:bookmarkEnd w:id="330"/>
      <w:r>
        <w:rPr>
          <w:rFonts w:hint="eastAsia" w:ascii="宋体" w:hAnsi="宋体"/>
          <w:b w:val="0"/>
          <w:snapToGrid w:val="0"/>
          <w:sz w:val="24"/>
          <w:szCs w:val="24"/>
        </w:rPr>
        <w:t>保证金</w:t>
      </w:r>
      <w:bookmarkEnd w:id="331"/>
      <w:bookmarkEnd w:id="332"/>
      <w:bookmarkEnd w:id="333"/>
    </w:p>
    <w:p w14:paraId="60A1F00C">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3.4.1  </w:t>
      </w:r>
      <w:r>
        <w:rPr>
          <w:rFonts w:hint="eastAsia" w:ascii="宋体" w:hAnsi="宋体"/>
          <w:snapToGrid w:val="0"/>
          <w:kern w:val="0"/>
          <w:szCs w:val="21"/>
        </w:rPr>
        <w:t>竞选人</w:t>
      </w:r>
      <w:r>
        <w:rPr>
          <w:rFonts w:ascii="宋体" w:hAnsi="宋体"/>
          <w:snapToGrid w:val="0"/>
          <w:kern w:val="0"/>
          <w:szCs w:val="21"/>
        </w:rPr>
        <w:t>在递交</w:t>
      </w:r>
      <w:r>
        <w:rPr>
          <w:rFonts w:hint="eastAsia" w:ascii="宋体" w:hAnsi="宋体"/>
          <w:snapToGrid w:val="0"/>
          <w:kern w:val="0"/>
          <w:szCs w:val="21"/>
        </w:rPr>
        <w:t>竞选文件</w:t>
      </w:r>
      <w:r>
        <w:rPr>
          <w:rFonts w:ascii="宋体" w:hAnsi="宋体"/>
          <w:snapToGrid w:val="0"/>
          <w:kern w:val="0"/>
          <w:szCs w:val="21"/>
        </w:rPr>
        <w:t>的同时，应按</w:t>
      </w:r>
      <w:r>
        <w:rPr>
          <w:rFonts w:hint="eastAsia" w:ascii="宋体" w:hAnsi="宋体"/>
          <w:snapToGrid w:val="0"/>
          <w:kern w:val="0"/>
          <w:szCs w:val="21"/>
        </w:rPr>
        <w:t>竞选人</w:t>
      </w:r>
      <w:r>
        <w:rPr>
          <w:rFonts w:ascii="宋体" w:hAnsi="宋体"/>
          <w:snapToGrid w:val="0"/>
          <w:kern w:val="0"/>
          <w:szCs w:val="21"/>
        </w:rPr>
        <w:t>须知前附表的规定递交投标保证金，并作为其</w:t>
      </w:r>
      <w:r>
        <w:rPr>
          <w:rFonts w:hint="eastAsia" w:ascii="宋体" w:hAnsi="宋体"/>
          <w:snapToGrid w:val="0"/>
          <w:kern w:val="0"/>
          <w:szCs w:val="21"/>
        </w:rPr>
        <w:t>竞选文件</w:t>
      </w:r>
      <w:r>
        <w:rPr>
          <w:rFonts w:ascii="宋体" w:hAnsi="宋体"/>
          <w:snapToGrid w:val="0"/>
          <w:kern w:val="0"/>
          <w:szCs w:val="21"/>
        </w:rPr>
        <w:t>的组成部分。联合体投标的，其投标保证金由牵头人递交，并应符合</w:t>
      </w:r>
      <w:r>
        <w:rPr>
          <w:rFonts w:hint="eastAsia" w:ascii="宋体" w:hAnsi="宋体"/>
          <w:snapToGrid w:val="0"/>
          <w:kern w:val="0"/>
          <w:szCs w:val="21"/>
        </w:rPr>
        <w:t>竞选人</w:t>
      </w:r>
      <w:r>
        <w:rPr>
          <w:rFonts w:ascii="宋体" w:hAnsi="宋体"/>
          <w:snapToGrid w:val="0"/>
          <w:kern w:val="0"/>
          <w:szCs w:val="21"/>
        </w:rPr>
        <w:t>须知前附表的规定。</w:t>
      </w:r>
    </w:p>
    <w:p w14:paraId="3B6AE035">
      <w:pPr>
        <w:autoSpaceDE w:val="0"/>
        <w:autoSpaceDN w:val="0"/>
        <w:adjustRightInd w:val="0"/>
        <w:snapToGrid w:val="0"/>
        <w:spacing w:line="360" w:lineRule="auto"/>
        <w:ind w:left="13" w:leftChars="6" w:firstLine="405" w:firstLineChars="193"/>
        <w:rPr>
          <w:rFonts w:hint="eastAsia" w:ascii="宋体" w:hAnsi="宋体"/>
          <w:snapToGrid w:val="0"/>
          <w:kern w:val="0"/>
          <w:szCs w:val="21"/>
        </w:rPr>
      </w:pPr>
      <w:r>
        <w:rPr>
          <w:rFonts w:ascii="宋体" w:hAnsi="宋体"/>
          <w:snapToGrid w:val="0"/>
          <w:kern w:val="0"/>
          <w:szCs w:val="21"/>
        </w:rPr>
        <w:t xml:space="preserve">3.4.2  </w:t>
      </w:r>
      <w:r>
        <w:rPr>
          <w:rFonts w:hint="eastAsia" w:ascii="宋体" w:hAnsi="宋体"/>
          <w:snapToGrid w:val="0"/>
          <w:kern w:val="0"/>
          <w:szCs w:val="21"/>
        </w:rPr>
        <w:t>竞选人</w:t>
      </w:r>
      <w:r>
        <w:rPr>
          <w:rFonts w:ascii="宋体" w:hAnsi="宋体"/>
          <w:snapToGrid w:val="0"/>
          <w:kern w:val="0"/>
          <w:szCs w:val="21"/>
        </w:rPr>
        <w:t>不按本</w:t>
      </w:r>
      <w:r>
        <w:rPr>
          <w:rFonts w:hint="eastAsia" w:ascii="宋体" w:hAnsi="宋体"/>
          <w:snapToGrid w:val="0"/>
          <w:kern w:val="0"/>
          <w:szCs w:val="21"/>
        </w:rPr>
        <w:t>竞争性比选文件</w:t>
      </w:r>
      <w:r>
        <w:rPr>
          <w:rFonts w:ascii="宋体" w:hAnsi="宋体"/>
          <w:snapToGrid w:val="0"/>
          <w:kern w:val="0"/>
          <w:szCs w:val="21"/>
        </w:rPr>
        <w:t>要求提交投标保证金的，其</w:t>
      </w:r>
      <w:r>
        <w:rPr>
          <w:rFonts w:hint="eastAsia" w:ascii="宋体" w:hAnsi="宋体"/>
          <w:snapToGrid w:val="0"/>
          <w:kern w:val="0"/>
          <w:szCs w:val="21"/>
        </w:rPr>
        <w:t>竞选文件</w:t>
      </w:r>
      <w:r>
        <w:rPr>
          <w:rFonts w:ascii="宋体" w:hAnsi="宋体"/>
          <w:snapToGrid w:val="0"/>
          <w:kern w:val="0"/>
          <w:szCs w:val="21"/>
        </w:rPr>
        <w:t>作否决投标处理。</w:t>
      </w:r>
    </w:p>
    <w:p w14:paraId="75D7F42D">
      <w:pPr>
        <w:autoSpaceDE w:val="0"/>
        <w:autoSpaceDN w:val="0"/>
        <w:adjustRightInd w:val="0"/>
        <w:snapToGrid w:val="0"/>
        <w:spacing w:line="360" w:lineRule="auto"/>
        <w:ind w:left="13" w:leftChars="6" w:firstLine="405" w:firstLineChars="193"/>
        <w:rPr>
          <w:rFonts w:hint="eastAsia" w:ascii="宋体" w:hAnsi="宋体"/>
          <w:snapToGrid w:val="0"/>
          <w:kern w:val="0"/>
          <w:szCs w:val="21"/>
        </w:rPr>
      </w:pPr>
      <w:r>
        <w:rPr>
          <w:rFonts w:ascii="宋体" w:hAnsi="宋体"/>
          <w:snapToGrid w:val="0"/>
          <w:kern w:val="0"/>
          <w:szCs w:val="21"/>
        </w:rPr>
        <w:t>3.4.3  投标保证金（投标保函）退还：见</w:t>
      </w:r>
      <w:r>
        <w:rPr>
          <w:rFonts w:hint="eastAsia" w:ascii="宋体" w:hAnsi="宋体"/>
          <w:snapToGrid w:val="0"/>
          <w:kern w:val="0"/>
          <w:szCs w:val="21"/>
        </w:rPr>
        <w:t>竞选人</w:t>
      </w:r>
      <w:r>
        <w:rPr>
          <w:rFonts w:ascii="宋体" w:hAnsi="宋体"/>
          <w:snapToGrid w:val="0"/>
          <w:kern w:val="0"/>
          <w:szCs w:val="21"/>
        </w:rPr>
        <w:t>须知前附表。</w:t>
      </w:r>
    </w:p>
    <w:p w14:paraId="2A995B6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3.4.4  有下列情形之一的，投标保证金</w:t>
      </w:r>
      <w:r>
        <w:rPr>
          <w:rFonts w:hint="eastAsia" w:ascii="宋体" w:hAnsi="宋体"/>
          <w:snapToGrid w:val="0"/>
          <w:kern w:val="0"/>
          <w:szCs w:val="21"/>
        </w:rPr>
        <w:t>以现金形式交纳的</w:t>
      </w:r>
      <w:r>
        <w:rPr>
          <w:rFonts w:ascii="宋体" w:hAnsi="宋体"/>
          <w:snapToGrid w:val="0"/>
          <w:kern w:val="0"/>
          <w:szCs w:val="21"/>
        </w:rPr>
        <w:t>不予退还</w:t>
      </w:r>
      <w:r>
        <w:rPr>
          <w:rFonts w:hint="eastAsia" w:ascii="宋体" w:hAnsi="宋体"/>
          <w:snapToGrid w:val="0"/>
          <w:kern w:val="0"/>
          <w:szCs w:val="21"/>
        </w:rPr>
        <w:t>：</w:t>
      </w:r>
    </w:p>
    <w:p w14:paraId="0A4BC0B6">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竞选人</w:t>
      </w:r>
      <w:r>
        <w:rPr>
          <w:rFonts w:ascii="宋体" w:hAnsi="宋体"/>
          <w:snapToGrid w:val="0"/>
          <w:kern w:val="0"/>
          <w:szCs w:val="21"/>
        </w:rPr>
        <w:t>在规定的投标有效期内撤销</w:t>
      </w:r>
      <w:r>
        <w:rPr>
          <w:rFonts w:hint="eastAsia" w:ascii="宋体" w:hAnsi="宋体"/>
          <w:snapToGrid w:val="0"/>
          <w:kern w:val="0"/>
          <w:szCs w:val="21"/>
        </w:rPr>
        <w:t>或修改竞选文件</w:t>
      </w:r>
      <w:r>
        <w:rPr>
          <w:rFonts w:ascii="宋体" w:hAnsi="宋体"/>
          <w:snapToGrid w:val="0"/>
          <w:kern w:val="0"/>
          <w:szCs w:val="21"/>
        </w:rPr>
        <w:t>；</w:t>
      </w:r>
    </w:p>
    <w:p w14:paraId="4A6E42D6">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（2）</w:t>
      </w:r>
      <w:r>
        <w:rPr>
          <w:rFonts w:hint="eastAsia" w:ascii="宋体" w:hAnsi="宋体"/>
          <w:snapToGrid w:val="0"/>
          <w:kern w:val="0"/>
          <w:szCs w:val="21"/>
        </w:rPr>
        <w:t>中选人</w:t>
      </w:r>
      <w:r>
        <w:rPr>
          <w:rFonts w:ascii="宋体" w:hAnsi="宋体"/>
          <w:snapToGrid w:val="0"/>
          <w:kern w:val="0"/>
          <w:szCs w:val="21"/>
        </w:rPr>
        <w:t>在收到中标通知书后，无正当理由</w:t>
      </w:r>
      <w:r>
        <w:rPr>
          <w:rFonts w:hint="eastAsia" w:ascii="宋体" w:hAnsi="宋体"/>
          <w:snapToGrid w:val="0"/>
          <w:kern w:val="0"/>
          <w:szCs w:val="21"/>
        </w:rPr>
        <w:t>不与比选人订立合同，</w:t>
      </w:r>
      <w:r>
        <w:rPr>
          <w:rFonts w:ascii="宋体" w:hAnsi="宋体"/>
          <w:snapToGrid w:val="0"/>
          <w:kern w:val="0"/>
          <w:szCs w:val="21"/>
        </w:rPr>
        <w:t>在签订合同时向</w:t>
      </w:r>
      <w:r>
        <w:rPr>
          <w:rFonts w:hint="eastAsia" w:ascii="宋体" w:hAnsi="宋体"/>
          <w:snapToGrid w:val="0"/>
          <w:kern w:val="0"/>
          <w:szCs w:val="21"/>
        </w:rPr>
        <w:t>比选人</w:t>
      </w:r>
      <w:r>
        <w:rPr>
          <w:rFonts w:ascii="宋体" w:hAnsi="宋体"/>
          <w:snapToGrid w:val="0"/>
          <w:kern w:val="0"/>
          <w:szCs w:val="21"/>
        </w:rPr>
        <w:t>提出附加条件，或者不按照</w:t>
      </w:r>
      <w:r>
        <w:rPr>
          <w:rFonts w:hint="eastAsia" w:ascii="宋体" w:hAnsi="宋体"/>
          <w:snapToGrid w:val="0"/>
          <w:kern w:val="0"/>
          <w:szCs w:val="21"/>
        </w:rPr>
        <w:t>竞争性比选文件</w:t>
      </w:r>
      <w:r>
        <w:rPr>
          <w:rFonts w:ascii="宋体" w:hAnsi="宋体"/>
          <w:snapToGrid w:val="0"/>
          <w:kern w:val="0"/>
          <w:szCs w:val="21"/>
        </w:rPr>
        <w:t>要求提交履约保证金；</w:t>
      </w:r>
    </w:p>
    <w:p w14:paraId="1A830616">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发生</w:t>
      </w:r>
      <w:r>
        <w:rPr>
          <w:rFonts w:hint="eastAsia" w:ascii="宋体" w:hAnsi="宋体"/>
          <w:snapToGrid w:val="0"/>
          <w:kern w:val="0"/>
          <w:szCs w:val="21"/>
        </w:rPr>
        <w:t>竞选人</w:t>
      </w:r>
      <w:r>
        <w:rPr>
          <w:rFonts w:ascii="宋体" w:hAnsi="宋体"/>
          <w:snapToGrid w:val="0"/>
          <w:kern w:val="0"/>
          <w:szCs w:val="21"/>
        </w:rPr>
        <w:t>须知前附表规定的其他可以不予退还投标保证金的情形。</w:t>
      </w:r>
    </w:p>
    <w:p w14:paraId="0D4A51CC">
      <w:pPr>
        <w:pStyle w:val="5"/>
        <w:keepNext w:val="0"/>
        <w:keepLines w:val="0"/>
        <w:snapToGrid w:val="0"/>
        <w:spacing w:before="0" w:after="0" w:line="360" w:lineRule="auto"/>
        <w:ind w:firstLine="480"/>
        <w:rPr>
          <w:rFonts w:hint="eastAsia" w:ascii="宋体" w:hAnsi="宋体"/>
          <w:b w:val="0"/>
          <w:snapToGrid w:val="0"/>
          <w:sz w:val="24"/>
          <w:szCs w:val="24"/>
        </w:rPr>
      </w:pPr>
      <w:bookmarkStart w:id="334" w:name="_Toc200513150"/>
      <w:bookmarkStart w:id="335" w:name="_Toc4316"/>
      <w:bookmarkStart w:id="336" w:name="_Toc287607770"/>
      <w:bookmarkStart w:id="337" w:name="_Toc31949"/>
      <w:bookmarkStart w:id="338" w:name="_Toc277082576"/>
      <w:bookmarkStart w:id="339" w:name="_Toc509218734"/>
      <w:bookmarkStart w:id="340" w:name="_Toc2640"/>
      <w:bookmarkStart w:id="341" w:name="_Toc224103341"/>
      <w:bookmarkStart w:id="342" w:name="_Toc287620709"/>
      <w:bookmarkStart w:id="343" w:name="_Toc430530459"/>
      <w:r>
        <w:rPr>
          <w:rFonts w:ascii="宋体" w:hAnsi="宋体"/>
          <w:b w:val="0"/>
          <w:snapToGrid w:val="0"/>
          <w:sz w:val="24"/>
          <w:szCs w:val="24"/>
        </w:rPr>
        <w:t>3.5</w:t>
      </w:r>
      <w:r>
        <w:rPr>
          <w:rFonts w:hint="eastAsia" w:ascii="宋体" w:hAnsi="宋体"/>
          <w:b w:val="0"/>
          <w:snapToGrid w:val="0"/>
          <w:sz w:val="24"/>
          <w:szCs w:val="24"/>
        </w:rPr>
        <w:t>B</w:t>
      </w:r>
      <w:r>
        <w:rPr>
          <w:rFonts w:ascii="宋体" w:hAnsi="宋体"/>
          <w:b w:val="0"/>
          <w:snapToGrid w:val="0"/>
          <w:sz w:val="24"/>
          <w:szCs w:val="24"/>
        </w:rPr>
        <w:t xml:space="preserve">  资格审查资料</w:t>
      </w:r>
      <w:bookmarkEnd w:id="334"/>
      <w:bookmarkEnd w:id="335"/>
      <w:bookmarkEnd w:id="336"/>
      <w:bookmarkEnd w:id="337"/>
      <w:bookmarkEnd w:id="338"/>
      <w:bookmarkEnd w:id="339"/>
      <w:bookmarkEnd w:id="340"/>
      <w:bookmarkEnd w:id="341"/>
      <w:bookmarkEnd w:id="342"/>
      <w:bookmarkEnd w:id="343"/>
    </w:p>
    <w:p w14:paraId="7E8DEC76">
      <w:pPr>
        <w:autoSpaceDE w:val="0"/>
        <w:autoSpaceDN w:val="0"/>
        <w:adjustRightInd w:val="0"/>
        <w:snapToGrid w:val="0"/>
        <w:spacing w:line="360" w:lineRule="auto"/>
        <w:ind w:firstLine="420" w:firstLineChars="200"/>
        <w:rPr>
          <w:rFonts w:hint="eastAsia" w:ascii="宋体" w:hAnsi="宋体"/>
          <w:szCs w:val="21"/>
        </w:rPr>
      </w:pPr>
      <w:r>
        <w:rPr>
          <w:rFonts w:hint="eastAsia" w:ascii="宋体" w:hAnsi="宋体"/>
          <w:szCs w:val="21"/>
        </w:rPr>
        <w:t>竞选人应附竞争性比选文件</w:t>
      </w:r>
      <w:r>
        <w:rPr>
          <w:rFonts w:hint="eastAsia" w:ascii="宋体" w:hAnsi="宋体"/>
          <w:kern w:val="0"/>
          <w:szCs w:val="21"/>
        </w:rPr>
        <w:t>中要求的相关证明材料</w:t>
      </w:r>
      <w:r>
        <w:rPr>
          <w:rFonts w:ascii="宋体" w:hAnsi="宋体"/>
          <w:szCs w:val="21"/>
        </w:rPr>
        <w:t>。</w:t>
      </w:r>
    </w:p>
    <w:p w14:paraId="3DB54DE4">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竞选人须知前附表规定接受联合体投标的，详见竞选人须知前附表联合体投标相关内容。</w:t>
      </w:r>
    </w:p>
    <w:p w14:paraId="4E5F8A2C">
      <w:pPr>
        <w:autoSpaceDE w:val="0"/>
        <w:autoSpaceDN w:val="0"/>
        <w:adjustRightInd w:val="0"/>
        <w:snapToGrid w:val="0"/>
        <w:spacing w:line="360" w:lineRule="auto"/>
        <w:ind w:firstLine="420" w:firstLineChars="200"/>
        <w:rPr>
          <w:rFonts w:hint="eastAsia" w:ascii="宋体" w:hAnsi="宋体"/>
          <w:i/>
          <w:snapToGrid w:val="0"/>
          <w:kern w:val="0"/>
          <w:szCs w:val="21"/>
        </w:rPr>
      </w:pPr>
      <w:r>
        <w:rPr>
          <w:rFonts w:hint="eastAsia" w:ascii="宋体" w:hAnsi="宋体"/>
          <w:i/>
          <w:snapToGrid w:val="0"/>
          <w:kern w:val="0"/>
          <w:szCs w:val="21"/>
        </w:rPr>
        <w:t>[提示：适用于未进行资格预审的。]</w:t>
      </w:r>
    </w:p>
    <w:p w14:paraId="7452D559">
      <w:pPr>
        <w:pStyle w:val="5"/>
        <w:snapToGrid w:val="0"/>
        <w:spacing w:before="0" w:after="0" w:line="360" w:lineRule="auto"/>
        <w:ind w:firstLine="480"/>
        <w:rPr>
          <w:rFonts w:hint="eastAsia" w:ascii="宋体" w:hAnsi="宋体"/>
          <w:b w:val="0"/>
          <w:snapToGrid w:val="0"/>
          <w:sz w:val="24"/>
          <w:szCs w:val="24"/>
        </w:rPr>
      </w:pPr>
      <w:bookmarkStart w:id="344" w:name="_Toc14726"/>
      <w:bookmarkStart w:id="345" w:name="_Toc10101"/>
      <w:bookmarkStart w:id="346" w:name="_Toc287607771"/>
      <w:bookmarkStart w:id="347" w:name="_Toc509218735"/>
      <w:bookmarkStart w:id="348" w:name="_Toc430530460"/>
      <w:bookmarkStart w:id="349" w:name="_Toc287620710"/>
      <w:bookmarkStart w:id="350" w:name="_Toc277082577"/>
      <w:bookmarkStart w:id="351" w:name="_Toc200513151"/>
      <w:bookmarkStart w:id="352" w:name="_Toc2597"/>
      <w:bookmarkStart w:id="353" w:name="_Toc224103342"/>
      <w:r>
        <w:rPr>
          <w:rFonts w:ascii="宋体" w:hAnsi="宋体"/>
          <w:b w:val="0"/>
          <w:snapToGrid w:val="0"/>
          <w:sz w:val="24"/>
          <w:szCs w:val="24"/>
        </w:rPr>
        <w:t>3.6  备选投标方案</w:t>
      </w:r>
      <w:bookmarkEnd w:id="344"/>
      <w:bookmarkEnd w:id="345"/>
      <w:bookmarkEnd w:id="346"/>
      <w:bookmarkEnd w:id="347"/>
      <w:bookmarkEnd w:id="348"/>
      <w:bookmarkEnd w:id="349"/>
      <w:bookmarkEnd w:id="350"/>
      <w:bookmarkEnd w:id="351"/>
      <w:bookmarkEnd w:id="352"/>
      <w:bookmarkEnd w:id="353"/>
    </w:p>
    <w:p w14:paraId="27C72111">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.6.1  除</w:t>
      </w:r>
      <w:r>
        <w:rPr>
          <w:rFonts w:hint="eastAsia" w:ascii="宋体" w:hAnsi="宋体"/>
          <w:snapToGrid w:val="0"/>
          <w:kern w:val="0"/>
          <w:szCs w:val="21"/>
        </w:rPr>
        <w:t>竞选人</w:t>
      </w:r>
      <w:r>
        <w:rPr>
          <w:rFonts w:ascii="宋体" w:hAnsi="宋体"/>
          <w:snapToGrid w:val="0"/>
          <w:kern w:val="0"/>
          <w:szCs w:val="21"/>
        </w:rPr>
        <w:t>须知前附表规定允许外，</w:t>
      </w:r>
      <w:r>
        <w:rPr>
          <w:rFonts w:hint="eastAsia" w:ascii="宋体" w:hAnsi="宋体"/>
          <w:snapToGrid w:val="0"/>
          <w:kern w:val="0"/>
          <w:szCs w:val="21"/>
        </w:rPr>
        <w:t>竞选人</w:t>
      </w:r>
      <w:r>
        <w:rPr>
          <w:rFonts w:ascii="宋体" w:hAnsi="宋体"/>
          <w:snapToGrid w:val="0"/>
          <w:kern w:val="0"/>
          <w:szCs w:val="21"/>
        </w:rPr>
        <w:t>不得递交备选投标方案，否则其投标将被否决。</w:t>
      </w:r>
    </w:p>
    <w:p w14:paraId="17C2481A">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.6.2  允许</w:t>
      </w:r>
      <w:r>
        <w:rPr>
          <w:rFonts w:hint="eastAsia" w:ascii="宋体" w:hAnsi="宋体"/>
          <w:snapToGrid w:val="0"/>
          <w:kern w:val="0"/>
          <w:szCs w:val="21"/>
        </w:rPr>
        <w:t>竞选人</w:t>
      </w:r>
      <w:r>
        <w:rPr>
          <w:rFonts w:ascii="宋体" w:hAnsi="宋体"/>
          <w:snapToGrid w:val="0"/>
          <w:kern w:val="0"/>
          <w:szCs w:val="21"/>
        </w:rPr>
        <w:t>递交备选投标方案的，只有</w:t>
      </w:r>
      <w:r>
        <w:rPr>
          <w:rFonts w:hint="eastAsia" w:ascii="宋体" w:hAnsi="宋体"/>
          <w:snapToGrid w:val="0"/>
          <w:kern w:val="0"/>
          <w:szCs w:val="21"/>
        </w:rPr>
        <w:t>中选人</w:t>
      </w:r>
      <w:r>
        <w:rPr>
          <w:rFonts w:ascii="宋体" w:hAnsi="宋体"/>
          <w:snapToGrid w:val="0"/>
          <w:kern w:val="0"/>
          <w:szCs w:val="21"/>
        </w:rPr>
        <w:t>所递交的备选投标方案方可予以考虑。评标委员会认为</w:t>
      </w:r>
      <w:r>
        <w:rPr>
          <w:rFonts w:hint="eastAsia" w:ascii="宋体" w:hAnsi="宋体"/>
          <w:snapToGrid w:val="0"/>
          <w:kern w:val="0"/>
          <w:szCs w:val="21"/>
        </w:rPr>
        <w:t>中选人</w:t>
      </w:r>
      <w:r>
        <w:rPr>
          <w:rFonts w:ascii="宋体" w:hAnsi="宋体"/>
          <w:snapToGrid w:val="0"/>
          <w:kern w:val="0"/>
          <w:szCs w:val="21"/>
        </w:rPr>
        <w:t>的备选投标方案优于其按照</w:t>
      </w:r>
      <w:r>
        <w:rPr>
          <w:rFonts w:hint="eastAsia" w:ascii="宋体" w:hAnsi="宋体"/>
          <w:snapToGrid w:val="0"/>
          <w:kern w:val="0"/>
          <w:szCs w:val="21"/>
        </w:rPr>
        <w:t>竞争性比选文件</w:t>
      </w:r>
      <w:r>
        <w:rPr>
          <w:rFonts w:ascii="宋体" w:hAnsi="宋体"/>
          <w:snapToGrid w:val="0"/>
          <w:kern w:val="0"/>
          <w:szCs w:val="21"/>
        </w:rPr>
        <w:t>要求编制的投标方案的，</w:t>
      </w:r>
      <w:r>
        <w:rPr>
          <w:rFonts w:hint="eastAsia" w:ascii="宋体" w:hAnsi="宋体"/>
          <w:snapToGrid w:val="0"/>
          <w:kern w:val="0"/>
          <w:szCs w:val="21"/>
        </w:rPr>
        <w:t>比选人</w:t>
      </w:r>
      <w:r>
        <w:rPr>
          <w:rFonts w:ascii="宋体" w:hAnsi="宋体"/>
          <w:snapToGrid w:val="0"/>
          <w:kern w:val="0"/>
          <w:szCs w:val="21"/>
        </w:rPr>
        <w:t>可以接受该备选投标方案。</w:t>
      </w:r>
    </w:p>
    <w:p w14:paraId="135B738E">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3</w:t>
      </w:r>
      <w:r>
        <w:rPr>
          <w:rFonts w:ascii="宋体" w:hAnsi="宋体"/>
          <w:snapToGrid w:val="0"/>
          <w:kern w:val="0"/>
          <w:szCs w:val="21"/>
        </w:rPr>
        <w:t xml:space="preserve">.6.3  </w:t>
      </w:r>
      <w:r>
        <w:rPr>
          <w:rFonts w:hint="eastAsia" w:ascii="宋体" w:hAnsi="宋体"/>
          <w:snapToGrid w:val="0"/>
          <w:kern w:val="0"/>
          <w:szCs w:val="21"/>
        </w:rPr>
        <w:t>竞选人</w:t>
      </w:r>
      <w:r>
        <w:rPr>
          <w:rFonts w:ascii="宋体" w:hAnsi="宋体"/>
          <w:snapToGrid w:val="0"/>
          <w:kern w:val="0"/>
          <w:szCs w:val="21"/>
        </w:rPr>
        <w:t>提供两个或两个以上投标报价，或者在</w:t>
      </w:r>
      <w:r>
        <w:rPr>
          <w:rFonts w:hint="eastAsia" w:ascii="宋体" w:hAnsi="宋体"/>
          <w:snapToGrid w:val="0"/>
          <w:kern w:val="0"/>
          <w:szCs w:val="21"/>
        </w:rPr>
        <w:t>竞选文件</w:t>
      </w:r>
      <w:r>
        <w:rPr>
          <w:rFonts w:ascii="宋体" w:hAnsi="宋体"/>
          <w:snapToGrid w:val="0"/>
          <w:kern w:val="0"/>
          <w:szCs w:val="21"/>
        </w:rPr>
        <w:t>中提供一个报价，但同时提供两个或两个以上</w:t>
      </w:r>
      <w:r>
        <w:rPr>
          <w:rFonts w:hint="eastAsia" w:ascii="宋体" w:hAnsi="宋体"/>
          <w:snapToGrid w:val="0"/>
          <w:kern w:val="0"/>
          <w:szCs w:val="21"/>
        </w:rPr>
        <w:t>技术</w:t>
      </w:r>
      <w:r>
        <w:rPr>
          <w:rFonts w:ascii="宋体" w:hAnsi="宋体"/>
          <w:snapToGrid w:val="0"/>
          <w:kern w:val="0"/>
          <w:szCs w:val="21"/>
        </w:rPr>
        <w:t>方案的，视为提供备选方案。</w:t>
      </w:r>
    </w:p>
    <w:p w14:paraId="47BDF1A7">
      <w:pPr>
        <w:pStyle w:val="5"/>
        <w:snapToGrid w:val="0"/>
        <w:spacing w:before="0" w:after="0" w:line="360" w:lineRule="auto"/>
        <w:ind w:firstLine="480"/>
        <w:rPr>
          <w:rFonts w:hint="eastAsia" w:ascii="宋体" w:hAnsi="宋体"/>
          <w:b w:val="0"/>
          <w:snapToGrid w:val="0"/>
          <w:sz w:val="24"/>
          <w:szCs w:val="24"/>
        </w:rPr>
      </w:pPr>
      <w:bookmarkStart w:id="354" w:name="_Toc8906"/>
      <w:bookmarkStart w:id="355" w:name="_Toc287607772"/>
      <w:bookmarkStart w:id="356" w:name="_Toc13107"/>
      <w:bookmarkStart w:id="357" w:name="_Toc200513152"/>
      <w:bookmarkStart w:id="358" w:name="_Toc287620711"/>
      <w:bookmarkStart w:id="359" w:name="_Toc430530461"/>
      <w:bookmarkStart w:id="360" w:name="_Toc224103343"/>
      <w:bookmarkStart w:id="361" w:name="_Toc21396"/>
      <w:bookmarkStart w:id="362" w:name="_Toc509218736"/>
      <w:bookmarkStart w:id="363" w:name="_Toc277082578"/>
      <w:r>
        <w:rPr>
          <w:rFonts w:ascii="宋体" w:hAnsi="宋体"/>
          <w:b w:val="0"/>
          <w:snapToGrid w:val="0"/>
          <w:sz w:val="24"/>
          <w:szCs w:val="24"/>
        </w:rPr>
        <w:t xml:space="preserve">3.7  </w:t>
      </w:r>
      <w:r>
        <w:rPr>
          <w:rFonts w:hint="eastAsia" w:ascii="宋体" w:hAnsi="宋体"/>
          <w:b w:val="0"/>
          <w:snapToGrid w:val="0"/>
          <w:sz w:val="24"/>
          <w:szCs w:val="24"/>
        </w:rPr>
        <w:t>竞选文件</w:t>
      </w:r>
      <w:r>
        <w:rPr>
          <w:rFonts w:ascii="宋体" w:hAnsi="宋体"/>
          <w:b w:val="0"/>
          <w:snapToGrid w:val="0"/>
          <w:sz w:val="24"/>
          <w:szCs w:val="24"/>
        </w:rPr>
        <w:t>的编制</w:t>
      </w:r>
      <w:bookmarkEnd w:id="354"/>
      <w:bookmarkEnd w:id="355"/>
      <w:bookmarkEnd w:id="356"/>
      <w:bookmarkEnd w:id="357"/>
      <w:bookmarkEnd w:id="358"/>
      <w:bookmarkEnd w:id="359"/>
      <w:bookmarkEnd w:id="360"/>
      <w:bookmarkEnd w:id="361"/>
      <w:bookmarkEnd w:id="362"/>
      <w:bookmarkEnd w:id="363"/>
    </w:p>
    <w:p w14:paraId="1382FA43">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3.7.1  </w:t>
      </w:r>
      <w:r>
        <w:rPr>
          <w:rFonts w:hint="eastAsia" w:ascii="宋体" w:hAnsi="宋体"/>
          <w:snapToGrid w:val="0"/>
          <w:kern w:val="0"/>
          <w:szCs w:val="21"/>
        </w:rPr>
        <w:t>竞选文件</w:t>
      </w:r>
      <w:r>
        <w:rPr>
          <w:rFonts w:ascii="宋体" w:hAnsi="宋体"/>
          <w:snapToGrid w:val="0"/>
          <w:kern w:val="0"/>
          <w:szCs w:val="21"/>
        </w:rPr>
        <w:t>应按第</w:t>
      </w:r>
      <w:r>
        <w:rPr>
          <w:rFonts w:hint="eastAsia" w:ascii="宋体" w:hAnsi="宋体"/>
          <w:snapToGrid w:val="0"/>
          <w:kern w:val="0"/>
          <w:szCs w:val="21"/>
        </w:rPr>
        <w:t>八</w:t>
      </w:r>
      <w:r>
        <w:rPr>
          <w:rFonts w:ascii="宋体" w:hAnsi="宋体"/>
          <w:snapToGrid w:val="0"/>
          <w:kern w:val="0"/>
          <w:szCs w:val="21"/>
        </w:rPr>
        <w:t>章“</w:t>
      </w:r>
      <w:r>
        <w:rPr>
          <w:rFonts w:hint="eastAsia" w:ascii="宋体" w:hAnsi="宋体"/>
          <w:snapToGrid w:val="0"/>
          <w:kern w:val="0"/>
          <w:szCs w:val="21"/>
        </w:rPr>
        <w:t>竞选文件</w:t>
      </w:r>
      <w:r>
        <w:rPr>
          <w:rFonts w:ascii="宋体" w:hAnsi="宋体"/>
          <w:snapToGrid w:val="0"/>
          <w:kern w:val="0"/>
          <w:szCs w:val="21"/>
        </w:rPr>
        <w:t>格式”进行编写，如有必要，可以增加附页，作为</w:t>
      </w:r>
      <w:r>
        <w:rPr>
          <w:rFonts w:hint="eastAsia" w:ascii="宋体" w:hAnsi="宋体"/>
          <w:snapToGrid w:val="0"/>
          <w:kern w:val="0"/>
          <w:szCs w:val="21"/>
        </w:rPr>
        <w:t>竞选文件</w:t>
      </w:r>
      <w:r>
        <w:rPr>
          <w:rFonts w:ascii="宋体" w:hAnsi="宋体"/>
          <w:snapToGrid w:val="0"/>
          <w:kern w:val="0"/>
          <w:szCs w:val="21"/>
        </w:rPr>
        <w:t>的组成部分。其中，</w:t>
      </w:r>
      <w:r>
        <w:rPr>
          <w:rFonts w:hint="eastAsia" w:ascii="宋体" w:hAnsi="宋体"/>
          <w:snapToGrid w:val="0"/>
          <w:kern w:val="0"/>
          <w:szCs w:val="21"/>
        </w:rPr>
        <w:t>竞选函</w:t>
      </w:r>
      <w:r>
        <w:rPr>
          <w:rFonts w:ascii="宋体" w:hAnsi="宋体"/>
          <w:snapToGrid w:val="0"/>
          <w:kern w:val="0"/>
          <w:szCs w:val="21"/>
        </w:rPr>
        <w:t>附录在满足</w:t>
      </w:r>
      <w:r>
        <w:rPr>
          <w:rFonts w:hint="eastAsia" w:ascii="宋体" w:hAnsi="宋体"/>
          <w:snapToGrid w:val="0"/>
          <w:kern w:val="0"/>
          <w:szCs w:val="21"/>
        </w:rPr>
        <w:t>竞争性比选文件</w:t>
      </w:r>
      <w:r>
        <w:rPr>
          <w:rFonts w:ascii="宋体" w:hAnsi="宋体"/>
          <w:snapToGrid w:val="0"/>
          <w:kern w:val="0"/>
          <w:szCs w:val="21"/>
        </w:rPr>
        <w:t>实质性要求的基础上，可以提出比</w:t>
      </w:r>
      <w:r>
        <w:rPr>
          <w:rFonts w:hint="eastAsia" w:ascii="宋体" w:hAnsi="宋体"/>
          <w:snapToGrid w:val="0"/>
          <w:kern w:val="0"/>
          <w:szCs w:val="21"/>
        </w:rPr>
        <w:t>竞争性比选文件</w:t>
      </w:r>
      <w:r>
        <w:rPr>
          <w:rFonts w:ascii="宋体" w:hAnsi="宋体"/>
          <w:snapToGrid w:val="0"/>
          <w:kern w:val="0"/>
          <w:szCs w:val="21"/>
        </w:rPr>
        <w:t>要求更有利于</w:t>
      </w:r>
      <w:r>
        <w:rPr>
          <w:rFonts w:hint="eastAsia" w:ascii="宋体" w:hAnsi="宋体"/>
          <w:snapToGrid w:val="0"/>
          <w:kern w:val="0"/>
          <w:szCs w:val="21"/>
        </w:rPr>
        <w:t>比选人</w:t>
      </w:r>
      <w:r>
        <w:rPr>
          <w:rFonts w:ascii="宋体" w:hAnsi="宋体"/>
          <w:snapToGrid w:val="0"/>
          <w:kern w:val="0"/>
          <w:szCs w:val="21"/>
        </w:rPr>
        <w:t>的承诺。</w:t>
      </w:r>
    </w:p>
    <w:p w14:paraId="570CEBF2">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3.7.2  </w:t>
      </w:r>
      <w:r>
        <w:rPr>
          <w:rFonts w:hint="eastAsia" w:ascii="宋体" w:hAnsi="宋体"/>
          <w:snapToGrid w:val="0"/>
          <w:kern w:val="0"/>
          <w:szCs w:val="21"/>
        </w:rPr>
        <w:t>竞选文件</w:t>
      </w:r>
      <w:r>
        <w:rPr>
          <w:rFonts w:ascii="宋体" w:hAnsi="宋体"/>
          <w:snapToGrid w:val="0"/>
          <w:kern w:val="0"/>
          <w:szCs w:val="21"/>
        </w:rPr>
        <w:t>应当对</w:t>
      </w:r>
      <w:r>
        <w:rPr>
          <w:rFonts w:hint="eastAsia" w:ascii="宋体" w:hAnsi="宋体"/>
          <w:snapToGrid w:val="0"/>
          <w:kern w:val="0"/>
          <w:szCs w:val="21"/>
        </w:rPr>
        <w:t>竞争性比选文件</w:t>
      </w:r>
      <w:r>
        <w:rPr>
          <w:rFonts w:ascii="宋体" w:hAnsi="宋体"/>
          <w:snapToGrid w:val="0"/>
          <w:kern w:val="0"/>
          <w:szCs w:val="21"/>
        </w:rPr>
        <w:t>有关</w:t>
      </w:r>
      <w:r>
        <w:rPr>
          <w:rFonts w:hint="eastAsia" w:ascii="宋体" w:hAnsi="宋体"/>
          <w:snapToGrid w:val="0"/>
          <w:kern w:val="0"/>
          <w:szCs w:val="21"/>
        </w:rPr>
        <w:t>工期</w:t>
      </w:r>
      <w:r>
        <w:rPr>
          <w:rFonts w:ascii="宋体" w:hAnsi="宋体"/>
          <w:snapToGrid w:val="0"/>
          <w:kern w:val="0"/>
          <w:szCs w:val="21"/>
        </w:rPr>
        <w:t>、投标有效期、</w:t>
      </w:r>
      <w:r>
        <w:rPr>
          <w:rFonts w:hint="eastAsia" w:ascii="宋体" w:hAnsi="宋体"/>
          <w:snapToGrid w:val="0"/>
          <w:kern w:val="0"/>
          <w:szCs w:val="21"/>
          <w:lang w:val="en-US" w:eastAsia="zh-CN"/>
        </w:rPr>
        <w:t>比选人</w:t>
      </w:r>
      <w:r>
        <w:rPr>
          <w:rFonts w:hint="eastAsia" w:ascii="宋体" w:hAnsi="宋体"/>
          <w:snapToGrid w:val="0"/>
          <w:kern w:val="0"/>
          <w:szCs w:val="21"/>
        </w:rPr>
        <w:t>要求</w:t>
      </w:r>
      <w:r>
        <w:rPr>
          <w:rFonts w:ascii="宋体" w:hAnsi="宋体"/>
          <w:snapToGrid w:val="0"/>
          <w:kern w:val="0"/>
          <w:szCs w:val="21"/>
        </w:rPr>
        <w:t>、招标范围等实质性内容做出响应。</w:t>
      </w:r>
    </w:p>
    <w:p w14:paraId="4CAF84E9">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position w:val="-2"/>
          <w:szCs w:val="21"/>
        </w:rPr>
        <w:t xml:space="preserve">3.7.3  </w:t>
      </w:r>
      <w:r>
        <w:rPr>
          <w:rFonts w:hint="eastAsia" w:ascii="宋体" w:hAnsi="宋体"/>
          <w:snapToGrid w:val="0"/>
          <w:kern w:val="0"/>
          <w:position w:val="-2"/>
          <w:szCs w:val="21"/>
        </w:rPr>
        <w:t>竞选文件的签名盖章要求：按本章竞选人须知前附表第31项执行。</w:t>
      </w:r>
    </w:p>
    <w:p w14:paraId="1C052F36">
      <w:pPr>
        <w:autoSpaceDE w:val="0"/>
        <w:autoSpaceDN w:val="0"/>
        <w:adjustRightInd w:val="0"/>
        <w:snapToGrid w:val="0"/>
        <w:spacing w:line="360" w:lineRule="auto"/>
        <w:ind w:right="-164" w:firstLine="420" w:firstLineChars="200"/>
        <w:rPr>
          <w:rFonts w:hint="eastAsia" w:ascii="宋体" w:hAnsi="宋体"/>
          <w:snapToGrid w:val="0"/>
          <w:kern w:val="0"/>
          <w:szCs w:val="21"/>
        </w:rPr>
      </w:pPr>
      <w:r>
        <w:rPr>
          <w:rFonts w:ascii="宋体" w:hAnsi="宋体"/>
          <w:snapToGrid w:val="0"/>
          <w:kern w:val="0"/>
          <w:szCs w:val="21"/>
        </w:rPr>
        <w:t xml:space="preserve">3.7.4  </w:t>
      </w:r>
      <w:r>
        <w:rPr>
          <w:rFonts w:hint="eastAsia" w:ascii="宋体" w:hAnsi="宋体"/>
          <w:snapToGrid w:val="0"/>
          <w:kern w:val="0"/>
          <w:szCs w:val="21"/>
        </w:rPr>
        <w:t>竞选文件的份数：</w:t>
      </w:r>
      <w:r>
        <w:rPr>
          <w:rFonts w:hint="eastAsia" w:ascii="宋体" w:hAnsi="宋体"/>
          <w:snapToGrid w:val="0"/>
          <w:kern w:val="0"/>
          <w:position w:val="-2"/>
          <w:szCs w:val="21"/>
        </w:rPr>
        <w:t>按本章竞选人须知前附表第32项执行</w:t>
      </w:r>
      <w:r>
        <w:rPr>
          <w:rFonts w:ascii="宋体" w:hAnsi="宋体"/>
          <w:kern w:val="0"/>
          <w:szCs w:val="21"/>
        </w:rPr>
        <w:t>。</w:t>
      </w:r>
    </w:p>
    <w:p w14:paraId="251DC5FC">
      <w:pPr>
        <w:autoSpaceDE w:val="0"/>
        <w:autoSpaceDN w:val="0"/>
        <w:adjustRightInd w:val="0"/>
        <w:snapToGrid w:val="0"/>
        <w:spacing w:line="360" w:lineRule="auto"/>
        <w:ind w:right="-109" w:firstLine="420" w:firstLineChars="200"/>
        <w:rPr>
          <w:rFonts w:hint="eastAsia" w:ascii="宋体" w:hAnsi="宋体"/>
          <w:snapToGrid w:val="0"/>
          <w:kern w:val="0"/>
          <w:szCs w:val="21"/>
        </w:rPr>
      </w:pPr>
      <w:r>
        <w:rPr>
          <w:rFonts w:ascii="宋体" w:hAnsi="宋体"/>
          <w:snapToGrid w:val="0"/>
          <w:kern w:val="0"/>
          <w:szCs w:val="21"/>
        </w:rPr>
        <w:t xml:space="preserve">3.7.5  </w:t>
      </w:r>
      <w:r>
        <w:rPr>
          <w:rFonts w:hint="eastAsia" w:ascii="宋体" w:hAnsi="宋体"/>
          <w:snapToGrid w:val="0"/>
          <w:kern w:val="0"/>
          <w:szCs w:val="21"/>
        </w:rPr>
        <w:t>竞选文件应按规定格式排版</w:t>
      </w:r>
      <w:r>
        <w:rPr>
          <w:rFonts w:ascii="宋体" w:hAnsi="宋体"/>
          <w:snapToGrid w:val="0"/>
          <w:kern w:val="0"/>
          <w:szCs w:val="21"/>
        </w:rPr>
        <w:t>，并编制目录，具体</w:t>
      </w:r>
      <w:r>
        <w:rPr>
          <w:rFonts w:hint="eastAsia" w:ascii="宋体" w:hAnsi="宋体"/>
          <w:snapToGrid w:val="0"/>
          <w:kern w:val="0"/>
          <w:szCs w:val="21"/>
        </w:rPr>
        <w:t>编制</w:t>
      </w:r>
      <w:r>
        <w:rPr>
          <w:rFonts w:ascii="宋体" w:hAnsi="宋体"/>
          <w:snapToGrid w:val="0"/>
          <w:kern w:val="0"/>
          <w:szCs w:val="21"/>
        </w:rPr>
        <w:t>要求</w:t>
      </w:r>
      <w:r>
        <w:rPr>
          <w:rFonts w:hint="eastAsia" w:ascii="宋体" w:hAnsi="宋体"/>
          <w:snapToGrid w:val="0"/>
          <w:kern w:val="0"/>
          <w:szCs w:val="21"/>
        </w:rPr>
        <w:t>按竞选人</w:t>
      </w:r>
      <w:r>
        <w:rPr>
          <w:rFonts w:ascii="宋体" w:hAnsi="宋体"/>
          <w:snapToGrid w:val="0"/>
          <w:kern w:val="0"/>
          <w:szCs w:val="21"/>
        </w:rPr>
        <w:t>须知前附表</w:t>
      </w:r>
      <w:r>
        <w:rPr>
          <w:rFonts w:hint="eastAsia" w:ascii="宋体" w:hAnsi="宋体"/>
          <w:snapToGrid w:val="0"/>
          <w:kern w:val="0"/>
          <w:position w:val="-2"/>
          <w:szCs w:val="21"/>
        </w:rPr>
        <w:t>第33项执行</w:t>
      </w:r>
      <w:r>
        <w:rPr>
          <w:rFonts w:ascii="宋体" w:hAnsi="宋体"/>
          <w:snapToGrid w:val="0"/>
          <w:kern w:val="0"/>
          <w:szCs w:val="21"/>
        </w:rPr>
        <w:t>。</w:t>
      </w:r>
    </w:p>
    <w:p w14:paraId="65CF3169">
      <w:pPr>
        <w:pStyle w:val="4"/>
        <w:keepNext w:val="0"/>
        <w:keepLines w:val="0"/>
        <w:spacing w:before="0" w:after="0" w:line="360" w:lineRule="auto"/>
        <w:ind w:firstLine="640"/>
        <w:rPr>
          <w:rFonts w:hint="eastAsia" w:ascii="宋体" w:hAnsi="宋体"/>
          <w:b w:val="0"/>
          <w:snapToGrid w:val="0"/>
        </w:rPr>
      </w:pPr>
      <w:bookmarkStart w:id="364" w:name="_Toc200513153"/>
      <w:bookmarkStart w:id="365" w:name="_Toc430530462"/>
      <w:bookmarkStart w:id="366" w:name="_Toc15210"/>
      <w:bookmarkStart w:id="367" w:name="_Toc287620712"/>
      <w:bookmarkStart w:id="368" w:name="_Toc15515"/>
      <w:bookmarkStart w:id="369" w:name="_Toc224103344"/>
      <w:bookmarkStart w:id="370" w:name="_Toc509218737"/>
      <w:bookmarkStart w:id="371" w:name="_Toc287607773"/>
      <w:bookmarkStart w:id="372" w:name="_Toc28947"/>
      <w:bookmarkStart w:id="373" w:name="_Toc277082579"/>
      <w:r>
        <w:rPr>
          <w:rFonts w:ascii="宋体" w:hAnsi="宋体"/>
          <w:b w:val="0"/>
          <w:snapToGrid w:val="0"/>
        </w:rPr>
        <w:t>4.  投标</w:t>
      </w:r>
      <w:bookmarkEnd w:id="364"/>
      <w:bookmarkEnd w:id="365"/>
      <w:bookmarkEnd w:id="366"/>
      <w:bookmarkEnd w:id="367"/>
      <w:bookmarkEnd w:id="368"/>
      <w:bookmarkEnd w:id="369"/>
      <w:bookmarkEnd w:id="370"/>
      <w:bookmarkEnd w:id="371"/>
      <w:bookmarkEnd w:id="372"/>
      <w:bookmarkEnd w:id="373"/>
    </w:p>
    <w:p w14:paraId="1A71438B">
      <w:pPr>
        <w:pStyle w:val="5"/>
        <w:keepNext w:val="0"/>
        <w:keepLines w:val="0"/>
        <w:snapToGrid w:val="0"/>
        <w:spacing w:before="0" w:after="0" w:line="360" w:lineRule="auto"/>
        <w:ind w:firstLine="480"/>
        <w:rPr>
          <w:rFonts w:hint="eastAsia" w:ascii="宋体" w:hAnsi="宋体"/>
          <w:b w:val="0"/>
          <w:snapToGrid w:val="0"/>
          <w:sz w:val="24"/>
          <w:szCs w:val="24"/>
        </w:rPr>
      </w:pPr>
      <w:bookmarkStart w:id="374" w:name="_Toc200513154"/>
      <w:bookmarkStart w:id="375" w:name="_Toc277082580"/>
      <w:bookmarkStart w:id="376" w:name="_Toc11730"/>
      <w:bookmarkStart w:id="377" w:name="_Toc13384"/>
      <w:bookmarkStart w:id="378" w:name="_Toc224103345"/>
      <w:bookmarkStart w:id="379" w:name="_Toc287607774"/>
      <w:bookmarkStart w:id="380" w:name="_Toc287620713"/>
      <w:bookmarkStart w:id="381" w:name="_Toc12333"/>
      <w:bookmarkStart w:id="382" w:name="_Toc509218738"/>
      <w:bookmarkStart w:id="383" w:name="_Toc430530463"/>
      <w:r>
        <w:rPr>
          <w:rFonts w:ascii="宋体" w:hAnsi="宋体"/>
          <w:b w:val="0"/>
          <w:snapToGrid w:val="0"/>
          <w:sz w:val="24"/>
          <w:szCs w:val="24"/>
        </w:rPr>
        <w:t xml:space="preserve">4.1  </w:t>
      </w:r>
      <w:r>
        <w:rPr>
          <w:rFonts w:hint="eastAsia" w:ascii="宋体" w:hAnsi="宋体"/>
          <w:b w:val="0"/>
          <w:snapToGrid w:val="0"/>
          <w:sz w:val="24"/>
          <w:szCs w:val="24"/>
        </w:rPr>
        <w:t>竞选文件</w:t>
      </w:r>
      <w:r>
        <w:rPr>
          <w:rFonts w:ascii="宋体" w:hAnsi="宋体"/>
          <w:b w:val="0"/>
          <w:snapToGrid w:val="0"/>
          <w:sz w:val="24"/>
          <w:szCs w:val="24"/>
        </w:rPr>
        <w:t>的密封和标记</w:t>
      </w:r>
      <w:bookmarkEnd w:id="374"/>
      <w:bookmarkEnd w:id="375"/>
      <w:bookmarkEnd w:id="376"/>
      <w:bookmarkEnd w:id="377"/>
      <w:bookmarkEnd w:id="378"/>
      <w:bookmarkEnd w:id="379"/>
      <w:bookmarkEnd w:id="380"/>
      <w:bookmarkEnd w:id="381"/>
      <w:bookmarkEnd w:id="382"/>
      <w:bookmarkEnd w:id="383"/>
    </w:p>
    <w:p w14:paraId="07921944">
      <w:pPr>
        <w:autoSpaceDE w:val="0"/>
        <w:autoSpaceDN w:val="0"/>
        <w:adjustRightInd w:val="0"/>
        <w:snapToGrid w:val="0"/>
        <w:spacing w:line="360" w:lineRule="auto"/>
        <w:ind w:firstLine="420" w:firstLineChars="200"/>
        <w:rPr>
          <w:rFonts w:hint="eastAsia" w:ascii="宋体" w:hAnsi="宋体"/>
          <w:snapToGrid w:val="0"/>
          <w:kern w:val="0"/>
          <w:szCs w:val="21"/>
        </w:rPr>
      </w:pPr>
      <w:bookmarkStart w:id="384" w:name="_Toc200513155"/>
      <w:r>
        <w:rPr>
          <w:rFonts w:ascii="宋体" w:hAnsi="宋体"/>
          <w:snapToGrid w:val="0"/>
          <w:kern w:val="0"/>
          <w:szCs w:val="21"/>
        </w:rPr>
        <w:t xml:space="preserve">4.1.1  </w:t>
      </w:r>
      <w:r>
        <w:rPr>
          <w:rFonts w:hint="eastAsia" w:ascii="宋体" w:hAnsi="宋体"/>
          <w:snapToGrid w:val="0"/>
          <w:kern w:val="0"/>
          <w:szCs w:val="21"/>
        </w:rPr>
        <w:t>竞选文件</w:t>
      </w:r>
      <w:r>
        <w:rPr>
          <w:rFonts w:ascii="宋体" w:hAnsi="宋体"/>
          <w:snapToGrid w:val="0"/>
          <w:kern w:val="0"/>
          <w:szCs w:val="21"/>
        </w:rPr>
        <w:t>的</w:t>
      </w:r>
      <w:r>
        <w:rPr>
          <w:rFonts w:hint="eastAsia" w:ascii="宋体" w:hAnsi="宋体"/>
          <w:snapToGrid w:val="0"/>
          <w:kern w:val="0"/>
          <w:szCs w:val="21"/>
        </w:rPr>
        <w:t>密封：</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2D81E9CE">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4.1.2  </w:t>
      </w:r>
      <w:r>
        <w:rPr>
          <w:rFonts w:hint="eastAsia" w:ascii="宋体" w:hAnsi="宋体"/>
          <w:snapToGrid w:val="0"/>
          <w:kern w:val="0"/>
          <w:szCs w:val="21"/>
        </w:rPr>
        <w:t>竞选文件</w:t>
      </w:r>
      <w:r>
        <w:rPr>
          <w:rFonts w:ascii="宋体" w:hAnsi="宋体"/>
          <w:snapToGrid w:val="0"/>
          <w:kern w:val="0"/>
          <w:szCs w:val="21"/>
        </w:rPr>
        <w:t>封套上应</w:t>
      </w:r>
      <w:r>
        <w:rPr>
          <w:rFonts w:hint="eastAsia" w:ascii="宋体" w:hAnsi="宋体"/>
          <w:snapToGrid w:val="0"/>
          <w:kern w:val="0"/>
          <w:szCs w:val="21"/>
        </w:rPr>
        <w:t>载明</w:t>
      </w:r>
      <w:r>
        <w:rPr>
          <w:rFonts w:ascii="宋体" w:hAnsi="宋体"/>
          <w:snapToGrid w:val="0"/>
          <w:kern w:val="0"/>
          <w:szCs w:val="21"/>
        </w:rPr>
        <w:t>的</w:t>
      </w:r>
      <w:r>
        <w:rPr>
          <w:rFonts w:hint="eastAsia" w:ascii="宋体" w:hAnsi="宋体"/>
          <w:snapToGrid w:val="0"/>
          <w:kern w:val="0"/>
          <w:szCs w:val="21"/>
        </w:rPr>
        <w:t>信息：</w:t>
      </w:r>
      <w:r>
        <w:rPr>
          <w:rFonts w:ascii="宋体" w:hAnsi="宋体"/>
          <w:snapToGrid w:val="0"/>
          <w:kern w:val="0"/>
          <w:szCs w:val="21"/>
        </w:rPr>
        <w:t>见</w:t>
      </w:r>
      <w:r>
        <w:rPr>
          <w:rFonts w:hint="eastAsia" w:ascii="宋体" w:hAnsi="宋体"/>
          <w:snapToGrid w:val="0"/>
          <w:kern w:val="0"/>
          <w:szCs w:val="21"/>
        </w:rPr>
        <w:t>竞选人</w:t>
      </w:r>
      <w:r>
        <w:rPr>
          <w:rFonts w:ascii="宋体" w:hAnsi="宋体"/>
          <w:snapToGrid w:val="0"/>
          <w:kern w:val="0"/>
          <w:szCs w:val="21"/>
        </w:rPr>
        <w:t>须知前附表。</w:t>
      </w:r>
    </w:p>
    <w:p w14:paraId="63CB5854">
      <w:pPr>
        <w:pStyle w:val="5"/>
        <w:keepNext w:val="0"/>
        <w:keepLines w:val="0"/>
        <w:snapToGrid w:val="0"/>
        <w:spacing w:before="0" w:after="0" w:line="360" w:lineRule="auto"/>
        <w:ind w:firstLine="480"/>
        <w:rPr>
          <w:rFonts w:hint="eastAsia" w:ascii="宋体" w:hAnsi="宋体"/>
          <w:b w:val="0"/>
          <w:snapToGrid w:val="0"/>
          <w:sz w:val="24"/>
          <w:szCs w:val="24"/>
        </w:rPr>
      </w:pPr>
      <w:bookmarkStart w:id="385" w:name="_Toc9495"/>
      <w:bookmarkStart w:id="386" w:name="_Toc13584"/>
      <w:bookmarkStart w:id="387" w:name="_Toc224103346"/>
      <w:bookmarkStart w:id="388" w:name="_Toc430530464"/>
      <w:bookmarkStart w:id="389" w:name="_Toc287607775"/>
      <w:bookmarkStart w:id="390" w:name="_Toc15452"/>
      <w:bookmarkStart w:id="391" w:name="_Toc287620714"/>
      <w:bookmarkStart w:id="392" w:name="_Toc509218739"/>
      <w:bookmarkStart w:id="393" w:name="_Toc277082581"/>
      <w:r>
        <w:rPr>
          <w:rFonts w:ascii="宋体" w:hAnsi="宋体"/>
          <w:b w:val="0"/>
          <w:snapToGrid w:val="0"/>
          <w:sz w:val="24"/>
          <w:szCs w:val="24"/>
        </w:rPr>
        <w:t xml:space="preserve">4.2  </w:t>
      </w:r>
      <w:r>
        <w:rPr>
          <w:rFonts w:hint="eastAsia" w:ascii="宋体" w:hAnsi="宋体"/>
          <w:b w:val="0"/>
          <w:snapToGrid w:val="0"/>
          <w:sz w:val="24"/>
          <w:szCs w:val="24"/>
        </w:rPr>
        <w:t>竞选文件</w:t>
      </w:r>
      <w:r>
        <w:rPr>
          <w:rFonts w:ascii="宋体" w:hAnsi="宋体"/>
          <w:b w:val="0"/>
          <w:snapToGrid w:val="0"/>
          <w:sz w:val="24"/>
          <w:szCs w:val="24"/>
        </w:rPr>
        <w:t>的递交</w:t>
      </w:r>
      <w:bookmarkEnd w:id="384"/>
      <w:bookmarkEnd w:id="385"/>
      <w:bookmarkEnd w:id="386"/>
      <w:bookmarkEnd w:id="387"/>
      <w:bookmarkEnd w:id="388"/>
      <w:bookmarkEnd w:id="389"/>
      <w:bookmarkEnd w:id="390"/>
      <w:bookmarkEnd w:id="391"/>
      <w:bookmarkEnd w:id="392"/>
      <w:bookmarkEnd w:id="393"/>
    </w:p>
    <w:p w14:paraId="71D38BC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4.2.1  </w:t>
      </w:r>
      <w:r>
        <w:rPr>
          <w:rFonts w:hint="eastAsia" w:ascii="宋体" w:hAnsi="宋体"/>
          <w:snapToGrid w:val="0"/>
          <w:kern w:val="0"/>
          <w:szCs w:val="21"/>
        </w:rPr>
        <w:t>竞选人</w:t>
      </w:r>
      <w:r>
        <w:rPr>
          <w:rFonts w:ascii="宋体" w:hAnsi="宋体"/>
          <w:snapToGrid w:val="0"/>
          <w:kern w:val="0"/>
          <w:szCs w:val="21"/>
        </w:rPr>
        <w:t>应在</w:t>
      </w:r>
      <w:r>
        <w:rPr>
          <w:rFonts w:hint="eastAsia" w:ascii="宋体" w:hAnsi="宋体"/>
          <w:snapToGrid w:val="0"/>
          <w:kern w:val="0"/>
          <w:szCs w:val="21"/>
        </w:rPr>
        <w:t>竞选人</w:t>
      </w:r>
      <w:r>
        <w:rPr>
          <w:rFonts w:ascii="宋体" w:hAnsi="宋体"/>
          <w:snapToGrid w:val="0"/>
          <w:kern w:val="0"/>
          <w:szCs w:val="21"/>
        </w:rPr>
        <w:t>须知前附表第</w:t>
      </w:r>
      <w:r>
        <w:rPr>
          <w:rFonts w:hint="eastAsia" w:ascii="宋体" w:hAnsi="宋体"/>
          <w:snapToGrid w:val="0"/>
          <w:kern w:val="0"/>
          <w:szCs w:val="21"/>
        </w:rPr>
        <w:t>34</w:t>
      </w:r>
      <w:r>
        <w:rPr>
          <w:rFonts w:ascii="宋体" w:hAnsi="宋体"/>
          <w:snapToGrid w:val="0"/>
          <w:kern w:val="0"/>
          <w:szCs w:val="21"/>
        </w:rPr>
        <w:t>项规定的投标截止时间前递交</w:t>
      </w:r>
      <w:r>
        <w:rPr>
          <w:rFonts w:hint="eastAsia" w:ascii="宋体" w:hAnsi="宋体"/>
          <w:snapToGrid w:val="0"/>
          <w:kern w:val="0"/>
          <w:szCs w:val="21"/>
        </w:rPr>
        <w:t>竞选文件</w:t>
      </w:r>
      <w:r>
        <w:rPr>
          <w:rFonts w:ascii="宋体" w:hAnsi="宋体"/>
          <w:snapToGrid w:val="0"/>
          <w:kern w:val="0"/>
          <w:szCs w:val="21"/>
        </w:rPr>
        <w:t>。</w:t>
      </w:r>
    </w:p>
    <w:p w14:paraId="6DCD2C09">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4.2.2  </w:t>
      </w:r>
      <w:r>
        <w:rPr>
          <w:rFonts w:hint="eastAsia" w:ascii="宋体" w:hAnsi="宋体"/>
          <w:snapToGrid w:val="0"/>
          <w:kern w:val="0"/>
          <w:szCs w:val="21"/>
        </w:rPr>
        <w:t>竞选人</w:t>
      </w:r>
      <w:r>
        <w:rPr>
          <w:rFonts w:ascii="宋体" w:hAnsi="宋体"/>
          <w:snapToGrid w:val="0"/>
          <w:kern w:val="0"/>
          <w:szCs w:val="21"/>
        </w:rPr>
        <w:t>递交</w:t>
      </w:r>
      <w:r>
        <w:rPr>
          <w:rFonts w:hint="eastAsia" w:ascii="宋体" w:hAnsi="宋体"/>
          <w:snapToGrid w:val="0"/>
          <w:kern w:val="0"/>
          <w:szCs w:val="21"/>
        </w:rPr>
        <w:t>竞选文件</w:t>
      </w:r>
      <w:r>
        <w:rPr>
          <w:rFonts w:ascii="宋体" w:hAnsi="宋体"/>
          <w:snapToGrid w:val="0"/>
          <w:kern w:val="0"/>
          <w:szCs w:val="21"/>
        </w:rPr>
        <w:t>的地点：见</w:t>
      </w:r>
      <w:r>
        <w:rPr>
          <w:rFonts w:hint="eastAsia" w:ascii="宋体" w:hAnsi="宋体"/>
          <w:snapToGrid w:val="0"/>
          <w:kern w:val="0"/>
          <w:szCs w:val="21"/>
        </w:rPr>
        <w:t>竞选人</w:t>
      </w:r>
      <w:r>
        <w:rPr>
          <w:rFonts w:ascii="宋体" w:hAnsi="宋体"/>
          <w:snapToGrid w:val="0"/>
          <w:kern w:val="0"/>
          <w:szCs w:val="21"/>
        </w:rPr>
        <w:t>须知前附表。</w:t>
      </w:r>
    </w:p>
    <w:p w14:paraId="6115639F">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4.2.3  除</w:t>
      </w:r>
      <w:r>
        <w:rPr>
          <w:rFonts w:hint="eastAsia" w:ascii="宋体" w:hAnsi="宋体"/>
          <w:snapToGrid w:val="0"/>
          <w:kern w:val="0"/>
          <w:szCs w:val="21"/>
        </w:rPr>
        <w:t>竞选人</w:t>
      </w:r>
      <w:r>
        <w:rPr>
          <w:rFonts w:ascii="宋体" w:hAnsi="宋体"/>
          <w:snapToGrid w:val="0"/>
          <w:kern w:val="0"/>
          <w:szCs w:val="21"/>
        </w:rPr>
        <w:t>须知前附表另有规定外，</w:t>
      </w:r>
      <w:r>
        <w:rPr>
          <w:rFonts w:hint="eastAsia" w:ascii="宋体" w:hAnsi="宋体"/>
          <w:snapToGrid w:val="0"/>
          <w:kern w:val="0"/>
          <w:szCs w:val="21"/>
        </w:rPr>
        <w:t>竞选人</w:t>
      </w:r>
      <w:r>
        <w:rPr>
          <w:rFonts w:ascii="宋体" w:hAnsi="宋体"/>
          <w:snapToGrid w:val="0"/>
          <w:kern w:val="0"/>
          <w:szCs w:val="21"/>
        </w:rPr>
        <w:t>所递交的</w:t>
      </w:r>
      <w:r>
        <w:rPr>
          <w:rFonts w:hint="eastAsia" w:ascii="宋体" w:hAnsi="宋体"/>
          <w:snapToGrid w:val="0"/>
          <w:kern w:val="0"/>
          <w:szCs w:val="21"/>
        </w:rPr>
        <w:t>竞选文件</w:t>
      </w:r>
      <w:r>
        <w:rPr>
          <w:rFonts w:ascii="宋体" w:hAnsi="宋体"/>
          <w:snapToGrid w:val="0"/>
          <w:kern w:val="0"/>
          <w:szCs w:val="21"/>
        </w:rPr>
        <w:t>不予退还。</w:t>
      </w:r>
    </w:p>
    <w:p w14:paraId="01859329">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 xml:space="preserve">4.2.4  </w:t>
      </w:r>
      <w:r>
        <w:rPr>
          <w:rFonts w:hint="eastAsia" w:ascii="宋体" w:hAnsi="宋体"/>
          <w:snapToGrid w:val="0"/>
          <w:kern w:val="0"/>
          <w:szCs w:val="21"/>
        </w:rPr>
        <w:t>比选人</w:t>
      </w:r>
      <w:r>
        <w:rPr>
          <w:rFonts w:ascii="宋体" w:hAnsi="宋体"/>
          <w:snapToGrid w:val="0"/>
          <w:kern w:val="0"/>
          <w:szCs w:val="21"/>
        </w:rPr>
        <w:t>收到</w:t>
      </w:r>
      <w:r>
        <w:rPr>
          <w:rFonts w:hint="eastAsia" w:ascii="宋体" w:hAnsi="宋体"/>
          <w:snapToGrid w:val="0"/>
          <w:kern w:val="0"/>
          <w:szCs w:val="21"/>
        </w:rPr>
        <w:t>竞选文件</w:t>
      </w:r>
      <w:r>
        <w:rPr>
          <w:rFonts w:ascii="宋体" w:hAnsi="宋体"/>
          <w:snapToGrid w:val="0"/>
          <w:kern w:val="0"/>
          <w:szCs w:val="21"/>
        </w:rPr>
        <w:t>后，向</w:t>
      </w:r>
      <w:r>
        <w:rPr>
          <w:rFonts w:hint="eastAsia" w:ascii="宋体" w:hAnsi="宋体"/>
          <w:snapToGrid w:val="0"/>
          <w:kern w:val="0"/>
          <w:szCs w:val="21"/>
        </w:rPr>
        <w:t>竞选人</w:t>
      </w:r>
      <w:r>
        <w:rPr>
          <w:rFonts w:ascii="宋体" w:hAnsi="宋体"/>
          <w:snapToGrid w:val="0"/>
          <w:kern w:val="0"/>
          <w:szCs w:val="21"/>
        </w:rPr>
        <w:t>出具签收凭证。</w:t>
      </w:r>
    </w:p>
    <w:p w14:paraId="718F6000">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4.2.5  逾期送达的或者未送达指定地点的</w:t>
      </w:r>
      <w:r>
        <w:rPr>
          <w:rFonts w:hint="eastAsia" w:ascii="宋体" w:hAnsi="宋体"/>
          <w:snapToGrid w:val="0"/>
          <w:kern w:val="0"/>
          <w:szCs w:val="21"/>
        </w:rPr>
        <w:t>竞选文件</w:t>
      </w:r>
      <w:r>
        <w:rPr>
          <w:rFonts w:ascii="宋体" w:hAnsi="宋体"/>
          <w:snapToGrid w:val="0"/>
          <w:kern w:val="0"/>
          <w:szCs w:val="21"/>
        </w:rPr>
        <w:t>，</w:t>
      </w:r>
      <w:r>
        <w:t>将予以拒收</w:t>
      </w:r>
      <w:r>
        <w:rPr>
          <w:rFonts w:ascii="宋体" w:hAnsi="宋体"/>
          <w:snapToGrid w:val="0"/>
          <w:kern w:val="0"/>
          <w:szCs w:val="21"/>
        </w:rPr>
        <w:t>。</w:t>
      </w:r>
    </w:p>
    <w:p w14:paraId="1F73F328">
      <w:pPr>
        <w:pStyle w:val="5"/>
        <w:keepNext w:val="0"/>
        <w:keepLines w:val="0"/>
        <w:snapToGrid w:val="0"/>
        <w:spacing w:before="0" w:after="0" w:line="360" w:lineRule="auto"/>
        <w:ind w:firstLine="480"/>
        <w:rPr>
          <w:rFonts w:hint="eastAsia" w:ascii="宋体" w:hAnsi="宋体"/>
          <w:b w:val="0"/>
          <w:snapToGrid w:val="0"/>
          <w:sz w:val="24"/>
          <w:szCs w:val="24"/>
        </w:rPr>
      </w:pPr>
      <w:bookmarkStart w:id="394" w:name="_Toc200513156"/>
      <w:bookmarkStart w:id="395" w:name="_Toc5752"/>
      <w:bookmarkStart w:id="396" w:name="_Toc277082582"/>
      <w:bookmarkStart w:id="397" w:name="_Toc24423"/>
      <w:bookmarkStart w:id="398" w:name="_Toc12138"/>
      <w:bookmarkStart w:id="399" w:name="_Toc287607776"/>
      <w:bookmarkStart w:id="400" w:name="_Toc509218740"/>
      <w:bookmarkStart w:id="401" w:name="_Toc430530465"/>
      <w:bookmarkStart w:id="402" w:name="_Toc287620715"/>
      <w:bookmarkStart w:id="403" w:name="_Toc224103347"/>
      <w:r>
        <w:rPr>
          <w:rFonts w:ascii="宋体" w:hAnsi="宋体"/>
          <w:b w:val="0"/>
          <w:snapToGrid w:val="0"/>
          <w:sz w:val="24"/>
          <w:szCs w:val="24"/>
        </w:rPr>
        <w:t xml:space="preserve">4.3  </w:t>
      </w:r>
      <w:r>
        <w:rPr>
          <w:rFonts w:hint="eastAsia" w:ascii="宋体" w:hAnsi="宋体"/>
          <w:b w:val="0"/>
          <w:snapToGrid w:val="0"/>
          <w:sz w:val="24"/>
          <w:szCs w:val="24"/>
        </w:rPr>
        <w:t>竞选文件</w:t>
      </w:r>
      <w:r>
        <w:rPr>
          <w:rFonts w:ascii="宋体" w:hAnsi="宋体"/>
          <w:b w:val="0"/>
          <w:snapToGrid w:val="0"/>
          <w:sz w:val="24"/>
          <w:szCs w:val="24"/>
        </w:rPr>
        <w:t>的修改与撤回</w:t>
      </w:r>
      <w:bookmarkEnd w:id="394"/>
      <w:bookmarkEnd w:id="395"/>
      <w:bookmarkEnd w:id="396"/>
      <w:bookmarkEnd w:id="397"/>
      <w:bookmarkEnd w:id="398"/>
      <w:bookmarkEnd w:id="399"/>
      <w:bookmarkEnd w:id="400"/>
      <w:bookmarkEnd w:id="401"/>
      <w:bookmarkEnd w:id="402"/>
      <w:bookmarkEnd w:id="403"/>
    </w:p>
    <w:p w14:paraId="1AC100A1">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4.3.1  在</w:t>
      </w:r>
      <w:r>
        <w:rPr>
          <w:rFonts w:hint="eastAsia" w:ascii="宋体" w:hAnsi="宋体"/>
          <w:snapToGrid w:val="0"/>
          <w:kern w:val="0"/>
          <w:szCs w:val="21"/>
        </w:rPr>
        <w:t>竞争性比选文件</w:t>
      </w:r>
      <w:r>
        <w:rPr>
          <w:rFonts w:ascii="宋体" w:hAnsi="宋体"/>
          <w:snapToGrid w:val="0"/>
          <w:kern w:val="0"/>
          <w:szCs w:val="21"/>
        </w:rPr>
        <w:t>规定的投标截止时间前，</w:t>
      </w:r>
      <w:r>
        <w:rPr>
          <w:rFonts w:hint="eastAsia" w:ascii="宋体" w:hAnsi="宋体"/>
          <w:snapToGrid w:val="0"/>
          <w:kern w:val="0"/>
          <w:szCs w:val="21"/>
        </w:rPr>
        <w:t>竞选人</w:t>
      </w:r>
      <w:r>
        <w:rPr>
          <w:rFonts w:ascii="宋体" w:hAnsi="宋体"/>
          <w:snapToGrid w:val="0"/>
          <w:kern w:val="0"/>
          <w:szCs w:val="21"/>
        </w:rPr>
        <w:t>可以修改或撤回已递交的</w:t>
      </w:r>
      <w:r>
        <w:rPr>
          <w:rFonts w:hint="eastAsia" w:ascii="宋体" w:hAnsi="宋体"/>
          <w:snapToGrid w:val="0"/>
          <w:kern w:val="0"/>
          <w:szCs w:val="21"/>
        </w:rPr>
        <w:t>竞选文件</w:t>
      </w:r>
      <w:r>
        <w:rPr>
          <w:rFonts w:ascii="宋体" w:hAnsi="宋体"/>
          <w:snapToGrid w:val="0"/>
          <w:kern w:val="0"/>
          <w:szCs w:val="21"/>
        </w:rPr>
        <w:t>。</w:t>
      </w:r>
      <w:r>
        <w:rPr>
          <w:rFonts w:hint="eastAsia" w:ascii="宋体" w:hAnsi="宋体" w:cs="宋体"/>
          <w:szCs w:val="21"/>
        </w:rPr>
        <w:t>竞选人修改竞选文件的，应按照本章第34项的要求重新对竞选文件进行盖章，再按照本竞争性比选文件要求提交。</w:t>
      </w:r>
    </w:p>
    <w:p w14:paraId="31521E8E">
      <w:pPr>
        <w:autoSpaceDE w:val="0"/>
        <w:autoSpaceDN w:val="0"/>
        <w:adjustRightInd w:val="0"/>
        <w:snapToGrid w:val="0"/>
        <w:spacing w:line="360" w:lineRule="auto"/>
        <w:ind w:firstLine="420" w:firstLineChars="200"/>
      </w:pPr>
      <w:r>
        <w:rPr>
          <w:rFonts w:hint="eastAsia" w:ascii="宋体" w:hAnsi="宋体"/>
          <w:snapToGrid w:val="0"/>
          <w:kern w:val="0"/>
          <w:szCs w:val="21"/>
        </w:rPr>
        <w:t>4.3.2  竞选人撤回竞选文件的，其投标保证金的退还在项目开标后同中标候选人以外的竞选人一并处理。</w:t>
      </w:r>
    </w:p>
    <w:p w14:paraId="028F1C2F">
      <w:pPr>
        <w:pStyle w:val="4"/>
        <w:keepNext w:val="0"/>
        <w:keepLines w:val="0"/>
        <w:spacing w:before="0" w:after="0" w:line="360" w:lineRule="auto"/>
        <w:ind w:firstLine="640"/>
        <w:rPr>
          <w:rFonts w:hint="eastAsia" w:ascii="宋体" w:hAnsi="宋体"/>
          <w:b w:val="0"/>
          <w:snapToGrid w:val="0"/>
        </w:rPr>
      </w:pPr>
      <w:bookmarkStart w:id="404" w:name="_Toc509218741"/>
      <w:bookmarkStart w:id="405" w:name="_Toc15055"/>
      <w:bookmarkStart w:id="406" w:name="_Toc200513157"/>
      <w:bookmarkStart w:id="407" w:name="_Toc224103348"/>
      <w:bookmarkStart w:id="408" w:name="_Toc430530466"/>
      <w:bookmarkStart w:id="409" w:name="_Toc287607777"/>
      <w:bookmarkStart w:id="410" w:name="_Toc277082583"/>
      <w:bookmarkStart w:id="411" w:name="_Toc3457"/>
      <w:bookmarkStart w:id="412" w:name="_Toc287620716"/>
      <w:bookmarkStart w:id="413" w:name="_Toc19919"/>
      <w:r>
        <w:rPr>
          <w:rFonts w:ascii="宋体" w:hAnsi="宋体"/>
          <w:b w:val="0"/>
          <w:snapToGrid w:val="0"/>
        </w:rPr>
        <w:t>5.  开标</w:t>
      </w:r>
      <w:bookmarkEnd w:id="404"/>
      <w:bookmarkEnd w:id="405"/>
      <w:bookmarkEnd w:id="406"/>
      <w:bookmarkEnd w:id="407"/>
      <w:bookmarkEnd w:id="408"/>
      <w:bookmarkEnd w:id="409"/>
      <w:bookmarkEnd w:id="410"/>
      <w:bookmarkEnd w:id="411"/>
      <w:bookmarkEnd w:id="412"/>
      <w:bookmarkEnd w:id="413"/>
    </w:p>
    <w:p w14:paraId="4BD36AF8">
      <w:pPr>
        <w:pStyle w:val="5"/>
        <w:keepNext w:val="0"/>
        <w:keepLines w:val="0"/>
        <w:snapToGrid w:val="0"/>
        <w:spacing w:before="0" w:after="0" w:line="360" w:lineRule="auto"/>
        <w:ind w:firstLine="480"/>
        <w:rPr>
          <w:rFonts w:hint="eastAsia" w:ascii="宋体" w:hAnsi="宋体"/>
          <w:b w:val="0"/>
          <w:snapToGrid w:val="0"/>
          <w:sz w:val="24"/>
          <w:szCs w:val="24"/>
        </w:rPr>
      </w:pPr>
      <w:bookmarkStart w:id="414" w:name="_Toc13184"/>
      <w:bookmarkStart w:id="415" w:name="_Toc22710"/>
      <w:bookmarkStart w:id="416" w:name="_Toc224103349"/>
      <w:bookmarkStart w:id="417" w:name="_Toc20784"/>
      <w:bookmarkStart w:id="418" w:name="_Toc287620717"/>
      <w:bookmarkStart w:id="419" w:name="_Toc430530467"/>
      <w:bookmarkStart w:id="420" w:name="_Toc277082584"/>
      <w:bookmarkStart w:id="421" w:name="_Toc509218742"/>
      <w:bookmarkStart w:id="422" w:name="_Toc200513158"/>
      <w:bookmarkStart w:id="423" w:name="_Toc287607778"/>
      <w:r>
        <w:rPr>
          <w:rFonts w:ascii="宋体" w:hAnsi="宋体"/>
          <w:b w:val="0"/>
          <w:snapToGrid w:val="0"/>
          <w:sz w:val="24"/>
          <w:szCs w:val="24"/>
        </w:rPr>
        <w:t>5.1  开标时间和地点</w:t>
      </w:r>
      <w:bookmarkEnd w:id="414"/>
      <w:bookmarkEnd w:id="415"/>
      <w:bookmarkEnd w:id="416"/>
      <w:bookmarkEnd w:id="417"/>
      <w:bookmarkEnd w:id="418"/>
      <w:bookmarkEnd w:id="419"/>
      <w:bookmarkEnd w:id="420"/>
      <w:bookmarkEnd w:id="421"/>
      <w:bookmarkEnd w:id="422"/>
      <w:bookmarkEnd w:id="423"/>
    </w:p>
    <w:p w14:paraId="20FD03FD">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5.1.1  比选人</w:t>
      </w:r>
      <w:r>
        <w:rPr>
          <w:rFonts w:ascii="宋体" w:hAnsi="宋体"/>
          <w:snapToGrid w:val="0"/>
          <w:kern w:val="0"/>
          <w:szCs w:val="21"/>
        </w:rPr>
        <w:t>在</w:t>
      </w:r>
      <w:r>
        <w:rPr>
          <w:rFonts w:hint="eastAsia" w:ascii="宋体" w:hAnsi="宋体"/>
          <w:snapToGrid w:val="0"/>
          <w:kern w:val="0"/>
          <w:szCs w:val="21"/>
        </w:rPr>
        <w:t>竞争性比选文件要求</w:t>
      </w:r>
      <w:r>
        <w:rPr>
          <w:rFonts w:ascii="宋体" w:hAnsi="宋体"/>
          <w:snapToGrid w:val="0"/>
          <w:kern w:val="0"/>
          <w:szCs w:val="21"/>
        </w:rPr>
        <w:t>的投标截止时间（开标时间）和</w:t>
      </w:r>
      <w:r>
        <w:rPr>
          <w:rFonts w:hint="eastAsia" w:ascii="宋体" w:hAnsi="宋体"/>
          <w:snapToGrid w:val="0"/>
          <w:kern w:val="0"/>
          <w:szCs w:val="21"/>
        </w:rPr>
        <w:t>竞选人</w:t>
      </w:r>
      <w:r>
        <w:rPr>
          <w:rFonts w:ascii="宋体" w:hAnsi="宋体"/>
          <w:snapToGrid w:val="0"/>
          <w:kern w:val="0"/>
          <w:szCs w:val="21"/>
        </w:rPr>
        <w:t>须知前附表规定的地点公开开标，并邀请所有</w:t>
      </w:r>
      <w:r>
        <w:rPr>
          <w:rFonts w:hint="eastAsia" w:ascii="宋体" w:hAnsi="宋体"/>
          <w:snapToGrid w:val="0"/>
          <w:kern w:val="0"/>
          <w:szCs w:val="21"/>
        </w:rPr>
        <w:t>竞选人</w:t>
      </w:r>
      <w:r>
        <w:rPr>
          <w:rFonts w:ascii="宋体" w:hAnsi="宋体"/>
          <w:snapToGrid w:val="0"/>
          <w:kern w:val="0"/>
          <w:szCs w:val="21"/>
        </w:rPr>
        <w:t>的法定代表人或其委托代理人准时参加。</w:t>
      </w:r>
    </w:p>
    <w:p w14:paraId="1C063775">
      <w:pPr>
        <w:pStyle w:val="5"/>
        <w:keepNext w:val="0"/>
        <w:keepLines w:val="0"/>
        <w:snapToGrid w:val="0"/>
        <w:spacing w:before="0" w:after="0" w:line="360" w:lineRule="auto"/>
        <w:ind w:firstLine="480"/>
        <w:rPr>
          <w:rFonts w:hint="eastAsia" w:ascii="宋体" w:hAnsi="宋体"/>
          <w:b w:val="0"/>
          <w:snapToGrid w:val="0"/>
          <w:sz w:val="24"/>
          <w:szCs w:val="24"/>
        </w:rPr>
      </w:pPr>
      <w:bookmarkStart w:id="424" w:name="_Toc22155"/>
      <w:bookmarkStart w:id="425" w:name="_Toc287607779"/>
      <w:bookmarkStart w:id="426" w:name="_Toc200513159"/>
      <w:bookmarkStart w:id="427" w:name="_Toc509218743"/>
      <w:bookmarkStart w:id="428" w:name="_Toc277082585"/>
      <w:bookmarkStart w:id="429" w:name="_Toc287620718"/>
      <w:bookmarkStart w:id="430" w:name="_Toc6727"/>
      <w:bookmarkStart w:id="431" w:name="_Toc224103350"/>
      <w:bookmarkStart w:id="432" w:name="_Toc430530468"/>
      <w:bookmarkStart w:id="433" w:name="_Toc13676"/>
      <w:r>
        <w:rPr>
          <w:rFonts w:ascii="宋体" w:hAnsi="宋体"/>
          <w:b w:val="0"/>
          <w:snapToGrid w:val="0"/>
          <w:sz w:val="24"/>
          <w:szCs w:val="24"/>
        </w:rPr>
        <w:t>5.2  开标程序</w:t>
      </w:r>
      <w:bookmarkEnd w:id="424"/>
      <w:bookmarkEnd w:id="425"/>
      <w:bookmarkEnd w:id="426"/>
      <w:bookmarkEnd w:id="427"/>
      <w:bookmarkEnd w:id="428"/>
      <w:bookmarkEnd w:id="429"/>
      <w:bookmarkEnd w:id="430"/>
      <w:bookmarkEnd w:id="431"/>
      <w:bookmarkEnd w:id="432"/>
      <w:bookmarkEnd w:id="433"/>
    </w:p>
    <w:p w14:paraId="4D3A6B71">
      <w:pPr>
        <w:autoSpaceDE w:val="0"/>
        <w:autoSpaceDN w:val="0"/>
        <w:adjustRightInd w:val="0"/>
        <w:snapToGrid w:val="0"/>
        <w:spacing w:line="360" w:lineRule="auto"/>
        <w:ind w:firstLine="420" w:firstLineChars="200"/>
        <w:rPr>
          <w:rFonts w:hint="eastAsia" w:ascii="宋体" w:hAnsi="宋体"/>
          <w:szCs w:val="21"/>
        </w:rPr>
      </w:pPr>
      <w:bookmarkStart w:id="434" w:name="_Toc224103351"/>
      <w:bookmarkStart w:id="435" w:name="_Toc287620719"/>
      <w:bookmarkStart w:id="436" w:name="_Toc287607780"/>
      <w:bookmarkStart w:id="437" w:name="_Toc200513160"/>
      <w:bookmarkStart w:id="438" w:name="_Toc277082586"/>
      <w:r>
        <w:rPr>
          <w:rFonts w:ascii="宋体" w:hAnsi="宋体"/>
          <w:szCs w:val="21"/>
        </w:rPr>
        <w:t>详见</w:t>
      </w:r>
      <w:r>
        <w:rPr>
          <w:rFonts w:hint="eastAsia" w:ascii="宋体" w:hAnsi="宋体"/>
          <w:szCs w:val="21"/>
        </w:rPr>
        <w:t>竞选人</w:t>
      </w:r>
      <w:r>
        <w:rPr>
          <w:rFonts w:ascii="宋体" w:hAnsi="宋体"/>
          <w:szCs w:val="21"/>
        </w:rPr>
        <w:t>须知前附表第</w:t>
      </w:r>
      <w:r>
        <w:rPr>
          <w:rFonts w:hint="eastAsia" w:ascii="宋体" w:hAnsi="宋体"/>
          <w:szCs w:val="21"/>
        </w:rPr>
        <w:t>40</w:t>
      </w:r>
      <w:r>
        <w:rPr>
          <w:rFonts w:ascii="宋体" w:hAnsi="宋体"/>
          <w:szCs w:val="21"/>
        </w:rPr>
        <w:t>款开标程序。</w:t>
      </w:r>
    </w:p>
    <w:p w14:paraId="64C1F829">
      <w:pPr>
        <w:pStyle w:val="5"/>
        <w:keepNext w:val="0"/>
        <w:keepLines w:val="0"/>
        <w:snapToGrid w:val="0"/>
        <w:spacing w:before="0" w:after="0" w:line="360" w:lineRule="auto"/>
        <w:ind w:firstLine="480"/>
        <w:rPr>
          <w:rFonts w:hint="eastAsia" w:ascii="宋体" w:hAnsi="宋体"/>
          <w:b w:val="0"/>
          <w:snapToGrid w:val="0"/>
          <w:sz w:val="24"/>
          <w:szCs w:val="24"/>
        </w:rPr>
      </w:pPr>
      <w:bookmarkStart w:id="439" w:name="_Toc24215"/>
      <w:bookmarkStart w:id="440" w:name="_Toc22132"/>
      <w:bookmarkStart w:id="441" w:name="_Toc13944"/>
      <w:r>
        <w:rPr>
          <w:rFonts w:ascii="宋体" w:hAnsi="宋体"/>
          <w:b w:val="0"/>
          <w:snapToGrid w:val="0"/>
          <w:sz w:val="24"/>
          <w:szCs w:val="24"/>
        </w:rPr>
        <w:t>5.</w:t>
      </w:r>
      <w:r>
        <w:rPr>
          <w:rFonts w:hint="eastAsia" w:ascii="宋体" w:hAnsi="宋体"/>
          <w:b w:val="0"/>
          <w:snapToGrid w:val="0"/>
          <w:sz w:val="24"/>
          <w:szCs w:val="24"/>
        </w:rPr>
        <w:t>3</w:t>
      </w:r>
      <w:r>
        <w:rPr>
          <w:rFonts w:ascii="宋体" w:hAnsi="宋体"/>
          <w:b w:val="0"/>
          <w:snapToGrid w:val="0"/>
          <w:sz w:val="24"/>
          <w:szCs w:val="24"/>
        </w:rPr>
        <w:t xml:space="preserve">  </w:t>
      </w:r>
      <w:r>
        <w:rPr>
          <w:rFonts w:hint="eastAsia" w:ascii="宋体" w:hAnsi="宋体"/>
          <w:b w:val="0"/>
          <w:snapToGrid w:val="0"/>
          <w:sz w:val="24"/>
          <w:szCs w:val="24"/>
        </w:rPr>
        <w:t>开标异议</w:t>
      </w:r>
      <w:bookmarkEnd w:id="439"/>
      <w:bookmarkEnd w:id="440"/>
      <w:bookmarkEnd w:id="441"/>
    </w:p>
    <w:p w14:paraId="45E51F9B">
      <w:pPr>
        <w:autoSpaceDE w:val="0"/>
        <w:autoSpaceDN w:val="0"/>
        <w:adjustRightInd w:val="0"/>
        <w:snapToGrid w:val="0"/>
        <w:spacing w:line="360" w:lineRule="auto"/>
        <w:ind w:firstLine="420" w:firstLineChars="200"/>
        <w:rPr>
          <w:rFonts w:hint="eastAsia" w:ascii="宋体" w:hAnsi="宋体"/>
          <w:szCs w:val="21"/>
        </w:rPr>
      </w:pPr>
      <w:r>
        <w:rPr>
          <w:rFonts w:hint="eastAsia" w:ascii="宋体" w:hAnsi="宋体"/>
          <w:szCs w:val="21"/>
        </w:rPr>
        <w:t>竞选人对开标有异议的，应当在开标现场提出，开标现场提出异议的，应出示法定代表人身份证明或附有法定代表人身份证明的授权委托书。比选人当场作出答复，并制作记录，提出异议的竞选人代表、比选人代表、主持人、记录人等有关人员在记录上签名确认。</w:t>
      </w:r>
    </w:p>
    <w:p w14:paraId="582CC78A">
      <w:pPr>
        <w:pStyle w:val="4"/>
        <w:keepNext w:val="0"/>
        <w:keepLines w:val="0"/>
        <w:spacing w:before="0" w:after="0" w:line="360" w:lineRule="auto"/>
        <w:ind w:firstLine="640"/>
        <w:rPr>
          <w:rFonts w:hint="eastAsia" w:ascii="宋体" w:hAnsi="宋体"/>
          <w:b w:val="0"/>
          <w:snapToGrid w:val="0"/>
        </w:rPr>
      </w:pPr>
      <w:bookmarkStart w:id="442" w:name="_Toc32380"/>
      <w:bookmarkStart w:id="443" w:name="_Toc509218744"/>
      <w:bookmarkStart w:id="444" w:name="_Toc24300"/>
      <w:bookmarkStart w:id="445" w:name="_Toc430530469"/>
      <w:bookmarkStart w:id="446" w:name="_Toc11134"/>
      <w:r>
        <w:rPr>
          <w:rFonts w:ascii="宋体" w:hAnsi="宋体"/>
          <w:b w:val="0"/>
          <w:snapToGrid w:val="0"/>
        </w:rPr>
        <w:t>6.  评标</w:t>
      </w:r>
      <w:bookmarkEnd w:id="434"/>
      <w:bookmarkEnd w:id="435"/>
      <w:bookmarkEnd w:id="436"/>
      <w:bookmarkEnd w:id="437"/>
      <w:bookmarkEnd w:id="438"/>
      <w:bookmarkEnd w:id="442"/>
      <w:bookmarkEnd w:id="443"/>
      <w:bookmarkEnd w:id="444"/>
      <w:bookmarkEnd w:id="445"/>
      <w:bookmarkEnd w:id="446"/>
    </w:p>
    <w:p w14:paraId="69BC790B">
      <w:pPr>
        <w:pStyle w:val="5"/>
        <w:keepNext w:val="0"/>
        <w:keepLines w:val="0"/>
        <w:snapToGrid w:val="0"/>
        <w:spacing w:before="0" w:after="0" w:line="360" w:lineRule="auto"/>
        <w:ind w:firstLine="480"/>
        <w:rPr>
          <w:rFonts w:hint="eastAsia" w:ascii="宋体" w:hAnsi="宋体"/>
          <w:b w:val="0"/>
          <w:snapToGrid w:val="0"/>
          <w:sz w:val="24"/>
          <w:szCs w:val="24"/>
        </w:rPr>
      </w:pPr>
      <w:bookmarkStart w:id="447" w:name="_Toc24580"/>
      <w:bookmarkStart w:id="448" w:name="_Toc509218745"/>
      <w:bookmarkStart w:id="449" w:name="_Toc200513161"/>
      <w:bookmarkStart w:id="450" w:name="_Toc287620720"/>
      <w:bookmarkStart w:id="451" w:name="_Toc287607781"/>
      <w:bookmarkStart w:id="452" w:name="_Toc224103352"/>
      <w:bookmarkStart w:id="453" w:name="_Toc21217"/>
      <w:bookmarkStart w:id="454" w:name="_Toc430530470"/>
      <w:bookmarkStart w:id="455" w:name="_Toc4240"/>
      <w:bookmarkStart w:id="456" w:name="_Toc277082587"/>
      <w:r>
        <w:rPr>
          <w:rFonts w:ascii="宋体" w:hAnsi="宋体"/>
          <w:b w:val="0"/>
          <w:snapToGrid w:val="0"/>
          <w:sz w:val="24"/>
          <w:szCs w:val="24"/>
        </w:rPr>
        <w:t>6.1  评标委员会</w:t>
      </w:r>
      <w:bookmarkEnd w:id="447"/>
      <w:bookmarkEnd w:id="448"/>
      <w:bookmarkEnd w:id="449"/>
      <w:bookmarkEnd w:id="450"/>
      <w:bookmarkEnd w:id="451"/>
      <w:bookmarkEnd w:id="452"/>
      <w:bookmarkEnd w:id="453"/>
      <w:bookmarkEnd w:id="454"/>
      <w:bookmarkEnd w:id="455"/>
      <w:bookmarkEnd w:id="456"/>
    </w:p>
    <w:p w14:paraId="17EDB408">
      <w:pPr>
        <w:autoSpaceDE w:val="0"/>
        <w:autoSpaceDN w:val="0"/>
        <w:adjustRightInd w:val="0"/>
        <w:snapToGrid w:val="0"/>
        <w:spacing w:line="360" w:lineRule="auto"/>
        <w:ind w:firstLine="420" w:firstLineChars="200"/>
        <w:rPr>
          <w:rFonts w:hint="eastAsia" w:ascii="宋体" w:hAnsi="宋体"/>
          <w:b/>
          <w:snapToGrid w:val="0"/>
          <w:kern w:val="0"/>
          <w:szCs w:val="21"/>
        </w:rPr>
      </w:pPr>
      <w:r>
        <w:rPr>
          <w:rFonts w:ascii="宋体" w:hAnsi="宋体"/>
          <w:snapToGrid w:val="0"/>
          <w:kern w:val="0"/>
          <w:szCs w:val="21"/>
        </w:rPr>
        <w:t>6.1.1  评标由</w:t>
      </w:r>
      <w:r>
        <w:rPr>
          <w:rFonts w:hint="eastAsia" w:ascii="宋体" w:hAnsi="宋体"/>
          <w:snapToGrid w:val="0"/>
          <w:kern w:val="0"/>
          <w:szCs w:val="21"/>
        </w:rPr>
        <w:t>比选人</w:t>
      </w:r>
      <w:r>
        <w:rPr>
          <w:rFonts w:ascii="宋体" w:hAnsi="宋体"/>
          <w:snapToGrid w:val="0"/>
          <w:kern w:val="0"/>
          <w:szCs w:val="21"/>
        </w:rPr>
        <w:t>依据法律法规和相关规范性文件组建的评标委员会负责。</w:t>
      </w:r>
    </w:p>
    <w:p w14:paraId="7F792B96">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6.1.2  评标委员会成员有下列情形之一的，应当回避：</w:t>
      </w:r>
    </w:p>
    <w:p w14:paraId="6CCDB480">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竞选人</w:t>
      </w:r>
      <w:r>
        <w:rPr>
          <w:rFonts w:ascii="宋体" w:hAnsi="宋体"/>
          <w:snapToGrid w:val="0"/>
          <w:kern w:val="0"/>
          <w:szCs w:val="21"/>
        </w:rPr>
        <w:t>或</w:t>
      </w:r>
      <w:r>
        <w:rPr>
          <w:rFonts w:hint="eastAsia" w:ascii="宋体" w:hAnsi="宋体"/>
          <w:snapToGrid w:val="0"/>
          <w:kern w:val="0"/>
          <w:szCs w:val="21"/>
        </w:rPr>
        <w:t>竞选人</w:t>
      </w:r>
      <w:r>
        <w:rPr>
          <w:rFonts w:ascii="宋体" w:hAnsi="宋体"/>
          <w:snapToGrid w:val="0"/>
          <w:kern w:val="0"/>
          <w:szCs w:val="21"/>
        </w:rPr>
        <w:t>主要负责人的近亲属；</w:t>
      </w:r>
    </w:p>
    <w:p w14:paraId="364DBB6F">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（2）项目主管部门或者</w:t>
      </w:r>
      <w:r>
        <w:rPr>
          <w:rFonts w:hint="eastAsia" w:ascii="宋体" w:hAnsi="宋体"/>
          <w:snapToGrid w:val="0"/>
          <w:kern w:val="0"/>
          <w:szCs w:val="21"/>
        </w:rPr>
        <w:t>项目</w:t>
      </w:r>
      <w:r>
        <w:rPr>
          <w:rFonts w:ascii="宋体" w:hAnsi="宋体"/>
          <w:snapToGrid w:val="0"/>
          <w:kern w:val="0"/>
          <w:szCs w:val="21"/>
        </w:rPr>
        <w:t>行政监督部门的人员；</w:t>
      </w:r>
    </w:p>
    <w:p w14:paraId="45494823">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（3）与</w:t>
      </w:r>
      <w:r>
        <w:rPr>
          <w:rFonts w:hint="eastAsia" w:ascii="宋体" w:hAnsi="宋体"/>
          <w:snapToGrid w:val="0"/>
          <w:kern w:val="0"/>
          <w:szCs w:val="21"/>
        </w:rPr>
        <w:t>竞选人</w:t>
      </w:r>
      <w:r>
        <w:rPr>
          <w:rFonts w:ascii="宋体" w:hAnsi="宋体"/>
          <w:snapToGrid w:val="0"/>
          <w:kern w:val="0"/>
          <w:szCs w:val="21"/>
        </w:rPr>
        <w:t>有</w:t>
      </w:r>
      <w:r>
        <w:rPr>
          <w:rFonts w:hint="eastAsia" w:ascii="宋体" w:hAnsi="宋体"/>
          <w:snapToGrid w:val="0"/>
          <w:kern w:val="0"/>
          <w:szCs w:val="21"/>
        </w:rPr>
        <w:t>利害</w:t>
      </w:r>
      <w:r>
        <w:rPr>
          <w:rFonts w:ascii="宋体" w:hAnsi="宋体"/>
          <w:snapToGrid w:val="0"/>
          <w:kern w:val="0"/>
          <w:szCs w:val="21"/>
        </w:rPr>
        <w:t>关系，可能影响对投标公正评审的；</w:t>
      </w:r>
    </w:p>
    <w:p w14:paraId="583691E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（4）曾因在招标、评标以及其他与招标投标有关活动中从事违法行为而受过行政处罚或刑事处罚的</w:t>
      </w:r>
      <w:r>
        <w:rPr>
          <w:rFonts w:hint="eastAsia" w:ascii="宋体" w:hAnsi="宋体"/>
          <w:snapToGrid w:val="0"/>
          <w:kern w:val="0"/>
          <w:szCs w:val="21"/>
        </w:rPr>
        <w:t>；</w:t>
      </w:r>
    </w:p>
    <w:p w14:paraId="6D4B369C">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w:t>
      </w:r>
      <w:r>
        <w:rPr>
          <w:rFonts w:ascii="宋体" w:hAnsi="宋体"/>
          <w:snapToGrid w:val="0"/>
          <w:kern w:val="0"/>
          <w:szCs w:val="21"/>
        </w:rPr>
        <w:t>5</w:t>
      </w:r>
      <w:r>
        <w:rPr>
          <w:rFonts w:hint="eastAsia" w:ascii="宋体" w:hAnsi="宋体"/>
          <w:snapToGrid w:val="0"/>
          <w:kern w:val="0"/>
          <w:szCs w:val="21"/>
        </w:rPr>
        <w:t>）法律法规规定的其他情形。</w:t>
      </w:r>
    </w:p>
    <w:p w14:paraId="1864E085">
      <w:pPr>
        <w:pStyle w:val="134"/>
        <w:spacing w:before="0" w:after="0"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6.1.3  评标过程中，评标委员会成员有回避事由、擅离职守或者因健康等原因不能继续评标的，应当及时更换。被更换的评标委员会成员作出的评审结论无效，由更换后的评标委员会成员重新进行评审。</w:t>
      </w:r>
    </w:p>
    <w:p w14:paraId="060DF8E1">
      <w:pPr>
        <w:pStyle w:val="5"/>
        <w:snapToGrid w:val="0"/>
        <w:spacing w:before="0" w:after="0" w:line="360" w:lineRule="auto"/>
        <w:ind w:firstLine="480"/>
        <w:rPr>
          <w:rFonts w:hint="eastAsia" w:ascii="宋体" w:hAnsi="宋体"/>
          <w:b w:val="0"/>
          <w:snapToGrid w:val="0"/>
          <w:sz w:val="24"/>
          <w:szCs w:val="24"/>
        </w:rPr>
      </w:pPr>
      <w:bookmarkStart w:id="457" w:name="_Toc224103353"/>
      <w:bookmarkStart w:id="458" w:name="_Toc287607782"/>
      <w:bookmarkStart w:id="459" w:name="_Toc277082588"/>
      <w:bookmarkStart w:id="460" w:name="_Toc287620721"/>
      <w:bookmarkStart w:id="461" w:name="_Toc20915"/>
      <w:bookmarkStart w:id="462" w:name="_Toc509218746"/>
      <w:bookmarkStart w:id="463" w:name="_Toc430530471"/>
      <w:bookmarkStart w:id="464" w:name="_Toc26261"/>
      <w:bookmarkStart w:id="465" w:name="_Toc200513162"/>
      <w:bookmarkStart w:id="466" w:name="_Toc21608"/>
      <w:r>
        <w:rPr>
          <w:rFonts w:ascii="宋体" w:hAnsi="宋体"/>
          <w:b w:val="0"/>
          <w:snapToGrid w:val="0"/>
          <w:sz w:val="24"/>
          <w:szCs w:val="24"/>
        </w:rPr>
        <w:t>6.2  评标原则</w:t>
      </w:r>
      <w:bookmarkEnd w:id="457"/>
      <w:bookmarkEnd w:id="458"/>
      <w:bookmarkEnd w:id="459"/>
      <w:bookmarkEnd w:id="460"/>
      <w:bookmarkEnd w:id="461"/>
      <w:bookmarkEnd w:id="462"/>
      <w:bookmarkEnd w:id="463"/>
      <w:bookmarkEnd w:id="464"/>
      <w:bookmarkEnd w:id="465"/>
      <w:bookmarkEnd w:id="466"/>
    </w:p>
    <w:p w14:paraId="090711EB">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评标活动遵循公平、公正、科学和择优的原则。</w:t>
      </w:r>
    </w:p>
    <w:p w14:paraId="525D0109">
      <w:pPr>
        <w:pStyle w:val="5"/>
        <w:snapToGrid w:val="0"/>
        <w:spacing w:before="0" w:after="0" w:line="360" w:lineRule="auto"/>
        <w:ind w:firstLine="480"/>
        <w:rPr>
          <w:rFonts w:hint="eastAsia" w:ascii="宋体" w:hAnsi="宋体"/>
          <w:b w:val="0"/>
          <w:snapToGrid w:val="0"/>
          <w:sz w:val="24"/>
          <w:szCs w:val="24"/>
        </w:rPr>
      </w:pPr>
      <w:bookmarkStart w:id="467" w:name="_Toc30278"/>
      <w:bookmarkStart w:id="468" w:name="_Toc287607783"/>
      <w:bookmarkStart w:id="469" w:name="_Toc430530472"/>
      <w:bookmarkStart w:id="470" w:name="_Toc277082589"/>
      <w:bookmarkStart w:id="471" w:name="_Toc27783"/>
      <w:bookmarkStart w:id="472" w:name="_Toc224103354"/>
      <w:bookmarkStart w:id="473" w:name="_Toc4178"/>
      <w:bookmarkStart w:id="474" w:name="_Toc509218747"/>
      <w:bookmarkStart w:id="475" w:name="_Toc287620722"/>
      <w:bookmarkStart w:id="476" w:name="_Toc200513163"/>
      <w:r>
        <w:rPr>
          <w:rFonts w:ascii="宋体" w:hAnsi="宋体"/>
          <w:b w:val="0"/>
          <w:snapToGrid w:val="0"/>
          <w:sz w:val="24"/>
          <w:szCs w:val="24"/>
        </w:rPr>
        <w:t>6.3  评标</w:t>
      </w:r>
      <w:bookmarkEnd w:id="467"/>
      <w:bookmarkEnd w:id="468"/>
      <w:bookmarkEnd w:id="469"/>
      <w:bookmarkEnd w:id="470"/>
      <w:bookmarkEnd w:id="471"/>
      <w:bookmarkEnd w:id="472"/>
      <w:bookmarkEnd w:id="473"/>
      <w:bookmarkEnd w:id="474"/>
      <w:bookmarkEnd w:id="475"/>
      <w:bookmarkEnd w:id="476"/>
    </w:p>
    <w:p w14:paraId="261C80C4">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6</w:t>
      </w:r>
      <w:r>
        <w:rPr>
          <w:rFonts w:ascii="宋体" w:hAnsi="宋体"/>
          <w:snapToGrid w:val="0"/>
          <w:kern w:val="0"/>
          <w:szCs w:val="21"/>
        </w:rPr>
        <w:t>.3.1  评标委员会按照第三章“评标办法”规定的方法、评审因素、标准和程序对</w:t>
      </w:r>
      <w:r>
        <w:rPr>
          <w:rFonts w:hint="eastAsia" w:ascii="宋体" w:hAnsi="宋体"/>
          <w:snapToGrid w:val="0"/>
          <w:kern w:val="0"/>
          <w:szCs w:val="21"/>
        </w:rPr>
        <w:t>竞选文件</w:t>
      </w:r>
      <w:r>
        <w:rPr>
          <w:rFonts w:ascii="宋体" w:hAnsi="宋体"/>
          <w:snapToGrid w:val="0"/>
          <w:kern w:val="0"/>
          <w:szCs w:val="21"/>
        </w:rPr>
        <w:t>进行评审。第三章“评标办法”没有规定的方法、评审因素和标准，不得作为评标依据。</w:t>
      </w:r>
    </w:p>
    <w:p w14:paraId="484FAFAB">
      <w:pPr>
        <w:autoSpaceDE w:val="0"/>
        <w:autoSpaceDN w:val="0"/>
        <w:adjustRightInd w:val="0"/>
        <w:snapToGrid w:val="0"/>
        <w:spacing w:line="360" w:lineRule="auto"/>
        <w:ind w:firstLine="420" w:firstLineChars="200"/>
      </w:pPr>
      <w:r>
        <w:rPr>
          <w:rFonts w:hint="eastAsia" w:ascii="宋体" w:hAnsi="宋体"/>
          <w:snapToGrid w:val="0"/>
          <w:kern w:val="0"/>
          <w:szCs w:val="21"/>
        </w:rPr>
        <w:t>6</w:t>
      </w:r>
      <w:r>
        <w:rPr>
          <w:rFonts w:ascii="宋体" w:hAnsi="宋体"/>
          <w:snapToGrid w:val="0"/>
          <w:kern w:val="0"/>
          <w:szCs w:val="21"/>
        </w:rPr>
        <w:t xml:space="preserve">.3.2  </w:t>
      </w:r>
      <w:r>
        <w:t>评标完成后，评标委员会应当向</w:t>
      </w:r>
      <w:r>
        <w:rPr>
          <w:rFonts w:hint="eastAsia"/>
        </w:rPr>
        <w:t>比选人</w:t>
      </w:r>
      <w:r>
        <w:t>提交书面评标报告和中标候选人名单。评标委员会推荐中标候选人的</w:t>
      </w:r>
      <w:r>
        <w:rPr>
          <w:rFonts w:hint="eastAsia"/>
        </w:rPr>
        <w:t>数量</w:t>
      </w:r>
      <w:r>
        <w:t>见</w:t>
      </w:r>
      <w:r>
        <w:rPr>
          <w:rFonts w:hint="eastAsia"/>
        </w:rPr>
        <w:t>竞选人</w:t>
      </w:r>
      <w:r>
        <w:t>须知前附表。</w:t>
      </w:r>
    </w:p>
    <w:p w14:paraId="086E8817">
      <w:pPr>
        <w:pStyle w:val="4"/>
        <w:spacing w:before="0" w:after="0" w:line="360" w:lineRule="auto"/>
        <w:ind w:firstLine="640"/>
        <w:rPr>
          <w:rFonts w:hint="eastAsia" w:ascii="宋体" w:hAnsi="宋体"/>
          <w:b w:val="0"/>
          <w:snapToGrid w:val="0"/>
        </w:rPr>
      </w:pPr>
      <w:bookmarkStart w:id="477" w:name="_Toc28515"/>
      <w:bookmarkStart w:id="478" w:name="_Toc509218748"/>
      <w:bookmarkStart w:id="479" w:name="_Toc5411"/>
      <w:bookmarkStart w:id="480" w:name="_Toc224103355"/>
      <w:bookmarkStart w:id="481" w:name="_Toc11895"/>
      <w:bookmarkStart w:id="482" w:name="_Toc287620723"/>
      <w:bookmarkStart w:id="483" w:name="_Toc430530473"/>
      <w:bookmarkStart w:id="484" w:name="_Toc277082590"/>
      <w:bookmarkStart w:id="485" w:name="_Toc200513164"/>
      <w:bookmarkStart w:id="486" w:name="_Toc287607784"/>
      <w:r>
        <w:rPr>
          <w:rFonts w:ascii="宋体" w:hAnsi="宋体"/>
          <w:b w:val="0"/>
          <w:snapToGrid w:val="0"/>
        </w:rPr>
        <w:t>7.  合同授予</w:t>
      </w:r>
      <w:bookmarkEnd w:id="477"/>
      <w:bookmarkEnd w:id="478"/>
      <w:bookmarkEnd w:id="479"/>
      <w:bookmarkEnd w:id="480"/>
      <w:bookmarkEnd w:id="481"/>
      <w:bookmarkEnd w:id="482"/>
      <w:bookmarkEnd w:id="483"/>
      <w:bookmarkEnd w:id="484"/>
      <w:bookmarkEnd w:id="485"/>
      <w:bookmarkEnd w:id="486"/>
    </w:p>
    <w:p w14:paraId="12F083AE">
      <w:pPr>
        <w:pStyle w:val="5"/>
        <w:snapToGrid w:val="0"/>
        <w:spacing w:before="0" w:after="0" w:line="360" w:lineRule="auto"/>
        <w:ind w:firstLine="480"/>
        <w:rPr>
          <w:rFonts w:hint="eastAsia" w:ascii="宋体" w:hAnsi="宋体"/>
          <w:b w:val="0"/>
          <w:snapToGrid w:val="0"/>
          <w:sz w:val="24"/>
          <w:szCs w:val="24"/>
        </w:rPr>
      </w:pPr>
      <w:bookmarkStart w:id="487" w:name="_Toc224103356"/>
      <w:bookmarkStart w:id="488" w:name="_Toc509218749"/>
      <w:bookmarkStart w:id="489" w:name="_Toc200513165"/>
      <w:bookmarkStart w:id="490" w:name="_Toc430530474"/>
      <w:bookmarkStart w:id="491" w:name="_Toc277082591"/>
      <w:bookmarkStart w:id="492" w:name="_Toc287620724"/>
      <w:bookmarkStart w:id="493" w:name="_Toc287607785"/>
      <w:bookmarkStart w:id="494" w:name="_Toc4499"/>
      <w:bookmarkStart w:id="495" w:name="_Toc25237"/>
      <w:bookmarkStart w:id="496" w:name="_Toc14597"/>
      <w:r>
        <w:rPr>
          <w:rFonts w:ascii="宋体" w:hAnsi="宋体"/>
          <w:b w:val="0"/>
          <w:snapToGrid w:val="0"/>
          <w:sz w:val="24"/>
          <w:szCs w:val="24"/>
        </w:rPr>
        <w:t xml:space="preserve">7.1  </w:t>
      </w:r>
      <w:bookmarkEnd w:id="487"/>
      <w:bookmarkEnd w:id="488"/>
      <w:bookmarkEnd w:id="489"/>
      <w:bookmarkEnd w:id="490"/>
      <w:bookmarkEnd w:id="491"/>
      <w:bookmarkEnd w:id="492"/>
      <w:bookmarkEnd w:id="493"/>
      <w:r>
        <w:rPr>
          <w:rFonts w:hint="eastAsia" w:ascii="宋体" w:hAnsi="宋体"/>
          <w:b w:val="0"/>
          <w:snapToGrid w:val="0"/>
          <w:sz w:val="24"/>
          <w:szCs w:val="24"/>
        </w:rPr>
        <w:t>中标候选人公示</w:t>
      </w:r>
      <w:bookmarkEnd w:id="494"/>
      <w:bookmarkEnd w:id="495"/>
      <w:bookmarkEnd w:id="496"/>
    </w:p>
    <w:p w14:paraId="4B68A757">
      <w:pPr>
        <w:autoSpaceDE w:val="0"/>
        <w:autoSpaceDN w:val="0"/>
        <w:adjustRightInd w:val="0"/>
        <w:snapToGrid w:val="0"/>
        <w:spacing w:line="360" w:lineRule="auto"/>
        <w:ind w:firstLine="420" w:firstLineChars="200"/>
        <w:rPr>
          <w:rFonts w:hint="eastAsia" w:ascii="宋体" w:hAnsi="宋体"/>
          <w:szCs w:val="21"/>
        </w:rPr>
      </w:pPr>
      <w:r>
        <w:rPr>
          <w:rFonts w:hint="eastAsia" w:ascii="宋体" w:hAnsi="宋体"/>
          <w:szCs w:val="21"/>
        </w:rPr>
        <w:t>比选人</w:t>
      </w:r>
      <w:r>
        <w:rPr>
          <w:rFonts w:ascii="宋体" w:hAnsi="宋体"/>
          <w:szCs w:val="21"/>
        </w:rPr>
        <w:t>在收到评标报告之日起3日内，按照</w:t>
      </w:r>
      <w:r>
        <w:rPr>
          <w:rFonts w:hint="eastAsia" w:ascii="宋体" w:hAnsi="宋体"/>
          <w:szCs w:val="21"/>
        </w:rPr>
        <w:t>竞选人</w:t>
      </w:r>
      <w:r>
        <w:rPr>
          <w:rFonts w:ascii="宋体" w:hAnsi="宋体"/>
          <w:szCs w:val="21"/>
        </w:rPr>
        <w:t>须知前附表规定的公示媒介和期限公示中标候选人，公示期不得少于3天。</w:t>
      </w:r>
    </w:p>
    <w:p w14:paraId="6C99E82E">
      <w:pPr>
        <w:pStyle w:val="5"/>
        <w:snapToGrid w:val="0"/>
        <w:spacing w:before="0" w:after="0" w:line="360" w:lineRule="auto"/>
        <w:ind w:firstLine="480"/>
        <w:rPr>
          <w:rFonts w:hint="eastAsia" w:ascii="宋体" w:hAnsi="宋体"/>
          <w:b w:val="0"/>
          <w:snapToGrid w:val="0"/>
          <w:sz w:val="24"/>
          <w:szCs w:val="24"/>
        </w:rPr>
      </w:pPr>
      <w:bookmarkStart w:id="497" w:name="_Toc1323"/>
      <w:bookmarkStart w:id="498" w:name="_Toc15708"/>
      <w:bookmarkStart w:id="499" w:name="_Toc21701"/>
      <w:r>
        <w:rPr>
          <w:rFonts w:ascii="宋体" w:hAnsi="宋体"/>
          <w:b w:val="0"/>
          <w:snapToGrid w:val="0"/>
          <w:sz w:val="24"/>
          <w:szCs w:val="24"/>
        </w:rPr>
        <w:t xml:space="preserve">7.2  </w:t>
      </w:r>
      <w:r>
        <w:rPr>
          <w:rFonts w:hint="eastAsia" w:ascii="宋体" w:hAnsi="宋体"/>
          <w:b w:val="0"/>
          <w:snapToGrid w:val="0"/>
          <w:sz w:val="24"/>
          <w:szCs w:val="24"/>
        </w:rPr>
        <w:t>评标结果异议</w:t>
      </w:r>
      <w:bookmarkEnd w:id="497"/>
      <w:bookmarkEnd w:id="498"/>
      <w:bookmarkEnd w:id="499"/>
    </w:p>
    <w:p w14:paraId="4CC580D8">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竞选人</w:t>
      </w:r>
      <w:r>
        <w:rPr>
          <w:rFonts w:ascii="宋体" w:hAnsi="宋体"/>
          <w:snapToGrid w:val="0"/>
          <w:kern w:val="0"/>
          <w:szCs w:val="21"/>
        </w:rPr>
        <w:t>或者其他利害关系人对评标结果有异议的，应当在中标候选人公示期间提出。</w:t>
      </w:r>
      <w:r>
        <w:rPr>
          <w:rFonts w:hint="eastAsia" w:ascii="宋体" w:hAnsi="宋体"/>
          <w:snapToGrid w:val="0"/>
          <w:kern w:val="0"/>
          <w:szCs w:val="21"/>
        </w:rPr>
        <w:t>比选人</w:t>
      </w:r>
      <w:r>
        <w:rPr>
          <w:rFonts w:ascii="宋体" w:hAnsi="宋体"/>
          <w:snapToGrid w:val="0"/>
          <w:kern w:val="0"/>
          <w:szCs w:val="21"/>
        </w:rPr>
        <w:t>将在收到异议之日起 3 日内作出答复；作出答复前，将暂停招标投标活动。</w:t>
      </w:r>
    </w:p>
    <w:p w14:paraId="1E77103C">
      <w:pPr>
        <w:pStyle w:val="5"/>
        <w:snapToGrid w:val="0"/>
        <w:spacing w:before="0" w:after="0" w:line="360" w:lineRule="auto"/>
        <w:ind w:firstLine="480"/>
        <w:rPr>
          <w:rFonts w:hint="eastAsia" w:ascii="宋体" w:hAnsi="宋体"/>
          <w:b w:val="0"/>
          <w:snapToGrid w:val="0"/>
          <w:sz w:val="24"/>
          <w:szCs w:val="24"/>
        </w:rPr>
      </w:pPr>
      <w:bookmarkStart w:id="500" w:name="_Toc22751"/>
      <w:bookmarkStart w:id="501" w:name="_Toc3511"/>
      <w:bookmarkStart w:id="502" w:name="_Toc5656"/>
      <w:r>
        <w:rPr>
          <w:rFonts w:ascii="宋体" w:hAnsi="宋体"/>
          <w:b w:val="0"/>
          <w:snapToGrid w:val="0"/>
          <w:sz w:val="24"/>
          <w:szCs w:val="24"/>
        </w:rPr>
        <w:t xml:space="preserve">7.3  </w:t>
      </w:r>
      <w:r>
        <w:rPr>
          <w:rFonts w:hint="eastAsia" w:ascii="宋体" w:hAnsi="宋体"/>
          <w:b w:val="0"/>
          <w:snapToGrid w:val="0"/>
          <w:sz w:val="24"/>
          <w:szCs w:val="24"/>
        </w:rPr>
        <w:t>中标候选人履约能力审查</w:t>
      </w:r>
      <w:bookmarkEnd w:id="500"/>
      <w:bookmarkEnd w:id="501"/>
      <w:bookmarkEnd w:id="502"/>
    </w:p>
    <w:p w14:paraId="512DE244">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中标候选人的经营、财务状况发生较大变化或存在违法行为，</w:t>
      </w:r>
      <w:r>
        <w:rPr>
          <w:rFonts w:hint="eastAsia" w:ascii="宋体" w:hAnsi="宋体"/>
          <w:snapToGrid w:val="0"/>
          <w:kern w:val="0"/>
          <w:szCs w:val="21"/>
        </w:rPr>
        <w:t>比选人</w:t>
      </w:r>
      <w:r>
        <w:rPr>
          <w:rFonts w:ascii="宋体" w:hAnsi="宋体"/>
          <w:snapToGrid w:val="0"/>
          <w:kern w:val="0"/>
          <w:szCs w:val="21"/>
        </w:rPr>
        <w:t>认为可能影响其履约能力的，将在发出中标通知书前提请原评标委员会按照</w:t>
      </w:r>
      <w:r>
        <w:rPr>
          <w:rFonts w:hint="eastAsia" w:ascii="宋体" w:hAnsi="宋体"/>
          <w:snapToGrid w:val="0"/>
          <w:kern w:val="0"/>
          <w:szCs w:val="21"/>
        </w:rPr>
        <w:t>竞争性比选文件</w:t>
      </w:r>
      <w:r>
        <w:rPr>
          <w:rFonts w:ascii="宋体" w:hAnsi="宋体"/>
          <w:snapToGrid w:val="0"/>
          <w:kern w:val="0"/>
          <w:szCs w:val="21"/>
        </w:rPr>
        <w:t>规定的标准和方法进行审查确认。</w:t>
      </w:r>
    </w:p>
    <w:p w14:paraId="5AFBDE54">
      <w:pPr>
        <w:pStyle w:val="5"/>
        <w:snapToGrid w:val="0"/>
        <w:spacing w:before="0" w:after="0" w:line="360" w:lineRule="auto"/>
        <w:ind w:firstLine="480"/>
        <w:rPr>
          <w:rFonts w:hint="eastAsia" w:ascii="宋体" w:hAnsi="宋体"/>
          <w:b w:val="0"/>
          <w:snapToGrid w:val="0"/>
          <w:sz w:val="24"/>
          <w:szCs w:val="24"/>
        </w:rPr>
      </w:pPr>
      <w:bookmarkStart w:id="503" w:name="_Toc21524"/>
      <w:bookmarkStart w:id="504" w:name="_Toc26625"/>
      <w:bookmarkStart w:id="505" w:name="_Toc23503"/>
      <w:r>
        <w:rPr>
          <w:rFonts w:ascii="宋体" w:hAnsi="宋体"/>
          <w:b w:val="0"/>
          <w:snapToGrid w:val="0"/>
          <w:sz w:val="24"/>
          <w:szCs w:val="24"/>
        </w:rPr>
        <w:t xml:space="preserve">7.4  </w:t>
      </w:r>
      <w:r>
        <w:rPr>
          <w:rFonts w:hint="eastAsia" w:ascii="宋体" w:hAnsi="宋体"/>
          <w:b w:val="0"/>
          <w:snapToGrid w:val="0"/>
          <w:sz w:val="24"/>
          <w:szCs w:val="24"/>
        </w:rPr>
        <w:t>定标</w:t>
      </w:r>
      <w:bookmarkEnd w:id="503"/>
      <w:bookmarkEnd w:id="504"/>
      <w:bookmarkEnd w:id="505"/>
    </w:p>
    <w:p w14:paraId="0EDE7E9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按照</w:t>
      </w:r>
      <w:r>
        <w:rPr>
          <w:rFonts w:hint="eastAsia" w:ascii="宋体" w:hAnsi="宋体"/>
          <w:snapToGrid w:val="0"/>
          <w:kern w:val="0"/>
          <w:szCs w:val="21"/>
        </w:rPr>
        <w:t>竞选人</w:t>
      </w:r>
      <w:r>
        <w:rPr>
          <w:rFonts w:ascii="宋体" w:hAnsi="宋体"/>
          <w:snapToGrid w:val="0"/>
          <w:kern w:val="0"/>
          <w:szCs w:val="21"/>
        </w:rPr>
        <w:t>须知前附表的规定，</w:t>
      </w:r>
      <w:r>
        <w:rPr>
          <w:rFonts w:hint="eastAsia" w:ascii="宋体" w:hAnsi="宋体"/>
          <w:snapToGrid w:val="0"/>
          <w:kern w:val="0"/>
          <w:szCs w:val="21"/>
        </w:rPr>
        <w:t>比选人</w:t>
      </w:r>
      <w:r>
        <w:rPr>
          <w:rFonts w:ascii="宋体" w:hAnsi="宋体"/>
          <w:snapToGrid w:val="0"/>
          <w:kern w:val="0"/>
          <w:szCs w:val="21"/>
        </w:rPr>
        <w:t>或</w:t>
      </w:r>
      <w:r>
        <w:rPr>
          <w:rFonts w:hint="eastAsia" w:ascii="宋体" w:hAnsi="宋体"/>
          <w:snapToGrid w:val="0"/>
          <w:kern w:val="0"/>
          <w:szCs w:val="21"/>
        </w:rPr>
        <w:t>比选人</w:t>
      </w:r>
      <w:r>
        <w:rPr>
          <w:rFonts w:ascii="宋体" w:hAnsi="宋体"/>
          <w:snapToGrid w:val="0"/>
          <w:kern w:val="0"/>
          <w:szCs w:val="21"/>
        </w:rPr>
        <w:t>授权的评标委员会依法确定</w:t>
      </w:r>
      <w:r>
        <w:rPr>
          <w:rFonts w:hint="eastAsia" w:ascii="宋体" w:hAnsi="宋体"/>
          <w:snapToGrid w:val="0"/>
          <w:kern w:val="0"/>
          <w:szCs w:val="21"/>
        </w:rPr>
        <w:t>中选人</w:t>
      </w:r>
      <w:r>
        <w:rPr>
          <w:rFonts w:ascii="宋体" w:hAnsi="宋体"/>
          <w:snapToGrid w:val="0"/>
          <w:kern w:val="0"/>
          <w:szCs w:val="21"/>
        </w:rPr>
        <w:t>。</w:t>
      </w:r>
    </w:p>
    <w:p w14:paraId="6BCF2F7E">
      <w:pPr>
        <w:autoSpaceDE w:val="0"/>
        <w:autoSpaceDN w:val="0"/>
        <w:adjustRightInd w:val="0"/>
        <w:snapToGrid w:val="0"/>
        <w:spacing w:line="360" w:lineRule="auto"/>
        <w:ind w:firstLine="420" w:firstLineChars="200"/>
      </w:pPr>
      <w:r>
        <w:t>国有资金占控股或者主导地位的依法必须进行招标的项目，</w:t>
      </w:r>
      <w:r>
        <w:rPr>
          <w:rFonts w:hint="eastAsia"/>
        </w:rPr>
        <w:t>比选人</w:t>
      </w:r>
      <w:r>
        <w:t>应当确定排名第一的中标候选人为</w:t>
      </w:r>
      <w:r>
        <w:rPr>
          <w:rFonts w:hint="eastAsia"/>
        </w:rPr>
        <w:t>中选人</w:t>
      </w:r>
      <w:r>
        <w:t>。排名第一的中标候选人放弃中标、因不可抗力不能履行合同、不按照</w:t>
      </w:r>
      <w:r>
        <w:rPr>
          <w:rFonts w:hint="eastAsia"/>
        </w:rPr>
        <w:t>竞争性比选文件</w:t>
      </w:r>
      <w:r>
        <w:t>要求提交履约保证金，或者被查实存在影响中标结果的违法行为等情形，不符合中标条件的，</w:t>
      </w:r>
      <w:r>
        <w:rPr>
          <w:rFonts w:hint="eastAsia"/>
        </w:rPr>
        <w:t>比选人</w:t>
      </w:r>
      <w:r>
        <w:t>可以按照评标委员会提出的中标候选人名单排序依次确定其他中标候选人为</w:t>
      </w:r>
      <w:r>
        <w:rPr>
          <w:rFonts w:hint="eastAsia"/>
        </w:rPr>
        <w:t>中选人</w:t>
      </w:r>
      <w:r>
        <w:t>，也可以重新招标。</w:t>
      </w:r>
    </w:p>
    <w:p w14:paraId="7462E429">
      <w:pPr>
        <w:pStyle w:val="5"/>
        <w:snapToGrid w:val="0"/>
        <w:spacing w:before="0" w:after="0" w:line="360" w:lineRule="auto"/>
        <w:ind w:firstLine="480"/>
        <w:rPr>
          <w:rFonts w:hint="eastAsia" w:ascii="宋体" w:hAnsi="宋体"/>
          <w:b w:val="0"/>
          <w:snapToGrid w:val="0"/>
          <w:sz w:val="24"/>
          <w:szCs w:val="24"/>
        </w:rPr>
      </w:pPr>
      <w:bookmarkStart w:id="506" w:name="_Toc509218750"/>
      <w:bookmarkStart w:id="507" w:name="_Toc27697"/>
      <w:bookmarkStart w:id="508" w:name="_Toc9741"/>
      <w:bookmarkStart w:id="509" w:name="_Toc28225"/>
      <w:bookmarkStart w:id="510" w:name="_Toc430530475"/>
      <w:r>
        <w:rPr>
          <w:rFonts w:ascii="宋体" w:hAnsi="宋体"/>
          <w:b w:val="0"/>
          <w:snapToGrid w:val="0"/>
          <w:sz w:val="24"/>
          <w:szCs w:val="24"/>
        </w:rPr>
        <w:t>7.5  中标通知</w:t>
      </w:r>
      <w:bookmarkEnd w:id="506"/>
      <w:bookmarkEnd w:id="507"/>
      <w:bookmarkEnd w:id="508"/>
      <w:bookmarkEnd w:id="509"/>
      <w:bookmarkEnd w:id="510"/>
    </w:p>
    <w:p w14:paraId="5AC8779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在本章第3.3款规定的投标有效期内，且未有</w:t>
      </w:r>
      <w:r>
        <w:rPr>
          <w:rFonts w:hint="eastAsia" w:ascii="宋体" w:hAnsi="宋体"/>
          <w:snapToGrid w:val="0"/>
          <w:kern w:val="0"/>
          <w:szCs w:val="21"/>
        </w:rPr>
        <w:t>竞选人</w:t>
      </w:r>
      <w:r>
        <w:rPr>
          <w:rFonts w:ascii="宋体" w:hAnsi="宋体"/>
          <w:snapToGrid w:val="0"/>
          <w:kern w:val="0"/>
          <w:szCs w:val="21"/>
        </w:rPr>
        <w:t>的异议与投诉，</w:t>
      </w:r>
      <w:r>
        <w:rPr>
          <w:rFonts w:hint="eastAsia" w:ascii="宋体" w:hAnsi="宋体"/>
          <w:snapToGrid w:val="0"/>
          <w:kern w:val="0"/>
          <w:szCs w:val="21"/>
        </w:rPr>
        <w:t>比选人</w:t>
      </w:r>
      <w:r>
        <w:rPr>
          <w:rFonts w:ascii="宋体" w:hAnsi="宋体"/>
          <w:snapToGrid w:val="0"/>
          <w:kern w:val="0"/>
          <w:szCs w:val="21"/>
        </w:rPr>
        <w:t>以书面形式向</w:t>
      </w:r>
      <w:r>
        <w:rPr>
          <w:rFonts w:hint="eastAsia" w:ascii="宋体" w:hAnsi="宋体"/>
          <w:snapToGrid w:val="0"/>
          <w:kern w:val="0"/>
          <w:szCs w:val="21"/>
        </w:rPr>
        <w:t>中选人</w:t>
      </w:r>
      <w:r>
        <w:rPr>
          <w:rFonts w:ascii="宋体" w:hAnsi="宋体"/>
          <w:snapToGrid w:val="0"/>
          <w:kern w:val="0"/>
          <w:szCs w:val="21"/>
        </w:rPr>
        <w:t>发出中标通知书</w:t>
      </w:r>
      <w:r>
        <w:rPr>
          <w:rFonts w:hint="eastAsia" w:ascii="宋体" w:hAnsi="宋体"/>
          <w:snapToGrid w:val="0"/>
          <w:kern w:val="0"/>
          <w:szCs w:val="21"/>
        </w:rPr>
        <w:t>，</w:t>
      </w:r>
      <w:r>
        <w:rPr>
          <w:rFonts w:ascii="宋体" w:hAnsi="宋体"/>
          <w:snapToGrid w:val="0"/>
          <w:kern w:val="0"/>
          <w:szCs w:val="21"/>
        </w:rPr>
        <w:t>同时将中标结果通知未中标的</w:t>
      </w:r>
      <w:r>
        <w:rPr>
          <w:rFonts w:hint="eastAsia" w:ascii="宋体" w:hAnsi="宋体"/>
          <w:snapToGrid w:val="0"/>
          <w:kern w:val="0"/>
          <w:szCs w:val="21"/>
        </w:rPr>
        <w:t>竞选人</w:t>
      </w:r>
      <w:r>
        <w:rPr>
          <w:rFonts w:ascii="宋体" w:hAnsi="宋体"/>
          <w:snapToGrid w:val="0"/>
          <w:kern w:val="0"/>
          <w:szCs w:val="21"/>
        </w:rPr>
        <w:t>。</w:t>
      </w:r>
    </w:p>
    <w:p w14:paraId="1D088B89">
      <w:pPr>
        <w:pStyle w:val="5"/>
        <w:snapToGrid w:val="0"/>
        <w:spacing w:before="0" w:after="0" w:line="360" w:lineRule="auto"/>
        <w:ind w:firstLine="480"/>
        <w:rPr>
          <w:rFonts w:hint="eastAsia" w:ascii="宋体" w:hAnsi="宋体"/>
          <w:b w:val="0"/>
          <w:snapToGrid w:val="0"/>
          <w:sz w:val="24"/>
          <w:szCs w:val="24"/>
        </w:rPr>
      </w:pPr>
      <w:bookmarkStart w:id="511" w:name="_Toc14397"/>
      <w:bookmarkStart w:id="512" w:name="_Toc26074"/>
      <w:bookmarkStart w:id="513" w:name="_Toc25834"/>
      <w:r>
        <w:rPr>
          <w:rFonts w:ascii="宋体" w:hAnsi="宋体"/>
          <w:b w:val="0"/>
          <w:snapToGrid w:val="0"/>
          <w:sz w:val="24"/>
          <w:szCs w:val="24"/>
        </w:rPr>
        <w:t xml:space="preserve">7.6  </w:t>
      </w:r>
      <w:r>
        <w:rPr>
          <w:rFonts w:hint="eastAsia" w:ascii="宋体" w:hAnsi="宋体"/>
          <w:b w:val="0"/>
          <w:snapToGrid w:val="0"/>
          <w:sz w:val="24"/>
          <w:szCs w:val="24"/>
        </w:rPr>
        <w:t>技术成果经济补偿</w:t>
      </w:r>
      <w:bookmarkEnd w:id="511"/>
      <w:bookmarkEnd w:id="512"/>
      <w:bookmarkEnd w:id="513"/>
    </w:p>
    <w:p w14:paraId="22A081FB">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比选人</w:t>
      </w:r>
      <w:r>
        <w:rPr>
          <w:rFonts w:ascii="宋体" w:hAnsi="宋体"/>
          <w:snapToGrid w:val="0"/>
          <w:kern w:val="0"/>
          <w:szCs w:val="21"/>
        </w:rPr>
        <w:t>对符合</w:t>
      </w:r>
      <w:r>
        <w:rPr>
          <w:rFonts w:hint="eastAsia" w:ascii="宋体" w:hAnsi="宋体"/>
          <w:snapToGrid w:val="0"/>
          <w:kern w:val="0"/>
          <w:szCs w:val="21"/>
        </w:rPr>
        <w:t>竞争性比选文件</w:t>
      </w:r>
      <w:r>
        <w:rPr>
          <w:rFonts w:ascii="宋体" w:hAnsi="宋体"/>
          <w:snapToGrid w:val="0"/>
          <w:kern w:val="0"/>
          <w:szCs w:val="21"/>
        </w:rPr>
        <w:t>规定的未</w:t>
      </w:r>
      <w:r>
        <w:rPr>
          <w:rFonts w:hint="eastAsia" w:ascii="宋体" w:hAnsi="宋体"/>
          <w:snapToGrid w:val="0"/>
          <w:kern w:val="0"/>
          <w:szCs w:val="21"/>
        </w:rPr>
        <w:t>中选人</w:t>
      </w:r>
      <w:r>
        <w:rPr>
          <w:rFonts w:ascii="宋体" w:hAnsi="宋体"/>
          <w:snapToGrid w:val="0"/>
          <w:kern w:val="0"/>
          <w:szCs w:val="21"/>
        </w:rPr>
        <w:t>的技术成果进行补偿的，</w:t>
      </w:r>
      <w:r>
        <w:rPr>
          <w:rFonts w:hint="eastAsia" w:ascii="宋体" w:hAnsi="宋体"/>
          <w:snapToGrid w:val="0"/>
          <w:kern w:val="0"/>
          <w:szCs w:val="21"/>
        </w:rPr>
        <w:t>比选人</w:t>
      </w:r>
      <w:r>
        <w:rPr>
          <w:rFonts w:ascii="宋体" w:hAnsi="宋体"/>
          <w:snapToGrid w:val="0"/>
          <w:kern w:val="0"/>
          <w:szCs w:val="21"/>
        </w:rPr>
        <w:t>将按</w:t>
      </w:r>
      <w:r>
        <w:rPr>
          <w:rFonts w:hint="eastAsia" w:ascii="宋体" w:hAnsi="宋体"/>
          <w:snapToGrid w:val="0"/>
          <w:kern w:val="0"/>
          <w:szCs w:val="21"/>
        </w:rPr>
        <w:t>竞选人</w:t>
      </w:r>
      <w:r>
        <w:rPr>
          <w:rFonts w:ascii="宋体" w:hAnsi="宋体"/>
          <w:snapToGrid w:val="0"/>
          <w:kern w:val="0"/>
          <w:szCs w:val="21"/>
        </w:rPr>
        <w:t>须知前附表规定的标准给予经济补偿，未</w:t>
      </w:r>
      <w:r>
        <w:rPr>
          <w:rFonts w:hint="eastAsia" w:ascii="宋体" w:hAnsi="宋体"/>
          <w:snapToGrid w:val="0"/>
          <w:kern w:val="0"/>
          <w:szCs w:val="21"/>
        </w:rPr>
        <w:t>中选人</w:t>
      </w:r>
      <w:r>
        <w:rPr>
          <w:rFonts w:ascii="宋体" w:hAnsi="宋体"/>
          <w:snapToGrid w:val="0"/>
          <w:kern w:val="0"/>
          <w:szCs w:val="21"/>
        </w:rPr>
        <w:t>在</w:t>
      </w:r>
      <w:r>
        <w:rPr>
          <w:rFonts w:hint="eastAsia" w:ascii="宋体" w:hAnsi="宋体"/>
          <w:snapToGrid w:val="0"/>
          <w:kern w:val="0"/>
          <w:szCs w:val="21"/>
        </w:rPr>
        <w:t>竞选文件</w:t>
      </w:r>
      <w:r>
        <w:rPr>
          <w:rFonts w:ascii="宋体" w:hAnsi="宋体"/>
          <w:snapToGrid w:val="0"/>
          <w:kern w:val="0"/>
          <w:szCs w:val="21"/>
        </w:rPr>
        <w:t>中声明放弃技术成果经济补偿费的除外。</w:t>
      </w:r>
      <w:r>
        <w:rPr>
          <w:rFonts w:hint="eastAsia" w:ascii="宋体" w:hAnsi="宋体"/>
          <w:snapToGrid w:val="0"/>
          <w:kern w:val="0"/>
          <w:szCs w:val="21"/>
        </w:rPr>
        <w:t>比选人</w:t>
      </w:r>
      <w:r>
        <w:rPr>
          <w:rFonts w:ascii="宋体" w:hAnsi="宋体"/>
          <w:snapToGrid w:val="0"/>
          <w:kern w:val="0"/>
          <w:szCs w:val="21"/>
        </w:rPr>
        <w:t>将于中标通知书发出后 30 日内向未</w:t>
      </w:r>
      <w:r>
        <w:rPr>
          <w:rFonts w:hint="eastAsia" w:ascii="宋体" w:hAnsi="宋体"/>
          <w:snapToGrid w:val="0"/>
          <w:kern w:val="0"/>
          <w:szCs w:val="21"/>
        </w:rPr>
        <w:t>中选人</w:t>
      </w:r>
      <w:r>
        <w:rPr>
          <w:rFonts w:ascii="宋体" w:hAnsi="宋体"/>
          <w:snapToGrid w:val="0"/>
          <w:kern w:val="0"/>
          <w:szCs w:val="21"/>
        </w:rPr>
        <w:t>支付技术成果经济补偿费。</w:t>
      </w:r>
    </w:p>
    <w:p w14:paraId="2F7C8042">
      <w:pPr>
        <w:pStyle w:val="5"/>
        <w:snapToGrid w:val="0"/>
        <w:spacing w:before="0" w:after="0" w:line="360" w:lineRule="auto"/>
        <w:ind w:firstLine="480"/>
        <w:rPr>
          <w:rFonts w:hint="eastAsia" w:ascii="宋体" w:hAnsi="宋体"/>
          <w:b w:val="0"/>
          <w:snapToGrid w:val="0"/>
          <w:sz w:val="24"/>
          <w:szCs w:val="24"/>
        </w:rPr>
      </w:pPr>
      <w:bookmarkStart w:id="514" w:name="_Toc287607787"/>
      <w:bookmarkStart w:id="515" w:name="_Toc200513167"/>
      <w:bookmarkStart w:id="516" w:name="_Toc224103358"/>
      <w:bookmarkStart w:id="517" w:name="_Toc287620726"/>
      <w:bookmarkStart w:id="518" w:name="_Toc277082593"/>
      <w:bookmarkStart w:id="519" w:name="_Toc430530476"/>
      <w:bookmarkStart w:id="520" w:name="_Toc509218751"/>
      <w:bookmarkStart w:id="521" w:name="_Toc19045"/>
      <w:bookmarkStart w:id="522" w:name="_Toc12449"/>
      <w:bookmarkStart w:id="523" w:name="_Toc19027"/>
      <w:r>
        <w:rPr>
          <w:rFonts w:ascii="宋体" w:hAnsi="宋体"/>
          <w:b w:val="0"/>
          <w:snapToGrid w:val="0"/>
          <w:sz w:val="24"/>
          <w:szCs w:val="24"/>
        </w:rPr>
        <w:t>7.7  履约</w:t>
      </w:r>
      <w:bookmarkEnd w:id="514"/>
      <w:bookmarkEnd w:id="515"/>
      <w:bookmarkEnd w:id="516"/>
      <w:bookmarkEnd w:id="517"/>
      <w:bookmarkEnd w:id="518"/>
      <w:bookmarkEnd w:id="519"/>
      <w:bookmarkEnd w:id="520"/>
      <w:r>
        <w:rPr>
          <w:rFonts w:hint="eastAsia" w:ascii="宋体" w:hAnsi="宋体"/>
          <w:b w:val="0"/>
          <w:snapToGrid w:val="0"/>
          <w:sz w:val="24"/>
          <w:szCs w:val="24"/>
        </w:rPr>
        <w:t>保证金</w:t>
      </w:r>
      <w:bookmarkEnd w:id="521"/>
      <w:bookmarkEnd w:id="522"/>
      <w:bookmarkEnd w:id="523"/>
    </w:p>
    <w:p w14:paraId="4DBF80A5">
      <w:pPr>
        <w:autoSpaceDE w:val="0"/>
        <w:autoSpaceDN w:val="0"/>
        <w:adjustRightInd w:val="0"/>
        <w:snapToGrid w:val="0"/>
        <w:spacing w:line="360" w:lineRule="auto"/>
        <w:ind w:firstLine="420" w:firstLineChars="200"/>
        <w:rPr>
          <w:rFonts w:hint="eastAsia" w:ascii="宋体" w:hAnsi="宋体"/>
          <w:snapToGrid w:val="0"/>
          <w:color w:val="auto"/>
          <w:kern w:val="0"/>
          <w:szCs w:val="21"/>
        </w:rPr>
      </w:pPr>
      <w:r>
        <w:rPr>
          <w:rFonts w:ascii="宋体" w:hAnsi="宋体"/>
          <w:snapToGrid w:val="0"/>
          <w:color w:val="auto"/>
          <w:kern w:val="0"/>
          <w:szCs w:val="21"/>
        </w:rPr>
        <w:t>7.7.1  在签订合同前，</w:t>
      </w:r>
      <w:r>
        <w:rPr>
          <w:rFonts w:hint="eastAsia" w:ascii="宋体" w:hAnsi="宋体"/>
          <w:snapToGrid w:val="0"/>
          <w:color w:val="auto"/>
          <w:kern w:val="0"/>
          <w:szCs w:val="21"/>
        </w:rPr>
        <w:t>中选人</w:t>
      </w:r>
      <w:r>
        <w:rPr>
          <w:rFonts w:ascii="宋体" w:hAnsi="宋体"/>
          <w:snapToGrid w:val="0"/>
          <w:color w:val="auto"/>
          <w:kern w:val="0"/>
          <w:szCs w:val="21"/>
        </w:rPr>
        <w:t>应按</w:t>
      </w:r>
      <w:r>
        <w:rPr>
          <w:rFonts w:hint="eastAsia" w:ascii="宋体" w:hAnsi="宋体"/>
          <w:snapToGrid w:val="0"/>
          <w:color w:val="auto"/>
          <w:kern w:val="0"/>
          <w:szCs w:val="21"/>
        </w:rPr>
        <w:t>竞争性比选文件要求</w:t>
      </w:r>
      <w:r>
        <w:rPr>
          <w:rFonts w:ascii="宋体" w:hAnsi="宋体"/>
          <w:snapToGrid w:val="0"/>
          <w:color w:val="auto"/>
          <w:kern w:val="0"/>
          <w:szCs w:val="21"/>
        </w:rPr>
        <w:t>向</w:t>
      </w:r>
      <w:r>
        <w:rPr>
          <w:rFonts w:hint="eastAsia" w:ascii="宋体" w:hAnsi="宋体"/>
          <w:snapToGrid w:val="0"/>
          <w:color w:val="auto"/>
          <w:kern w:val="0"/>
          <w:szCs w:val="21"/>
        </w:rPr>
        <w:t>比选人</w:t>
      </w:r>
      <w:r>
        <w:rPr>
          <w:rFonts w:ascii="宋体" w:hAnsi="宋体"/>
          <w:snapToGrid w:val="0"/>
          <w:color w:val="auto"/>
          <w:kern w:val="0"/>
          <w:szCs w:val="21"/>
        </w:rPr>
        <w:t>提交履约</w:t>
      </w:r>
      <w:r>
        <w:rPr>
          <w:rFonts w:hint="eastAsia" w:ascii="宋体" w:hAnsi="宋体"/>
          <w:snapToGrid w:val="0"/>
          <w:color w:val="auto"/>
          <w:kern w:val="0"/>
          <w:szCs w:val="21"/>
        </w:rPr>
        <w:t>保证金</w:t>
      </w:r>
      <w:r>
        <w:rPr>
          <w:rFonts w:ascii="宋体" w:hAnsi="宋体"/>
          <w:snapToGrid w:val="0"/>
          <w:color w:val="auto"/>
          <w:kern w:val="0"/>
          <w:szCs w:val="21"/>
        </w:rPr>
        <w:t>。</w:t>
      </w:r>
    </w:p>
    <w:p w14:paraId="790FD234">
      <w:pPr>
        <w:autoSpaceDE w:val="0"/>
        <w:autoSpaceDN w:val="0"/>
        <w:adjustRightInd w:val="0"/>
        <w:snapToGrid w:val="0"/>
        <w:spacing w:line="360" w:lineRule="auto"/>
        <w:ind w:firstLine="420" w:firstLineChars="200"/>
        <w:rPr>
          <w:rFonts w:hint="eastAsia" w:ascii="宋体" w:hAnsi="宋体"/>
          <w:snapToGrid w:val="0"/>
          <w:color w:val="auto"/>
          <w:kern w:val="0"/>
          <w:szCs w:val="21"/>
        </w:rPr>
      </w:pPr>
      <w:r>
        <w:rPr>
          <w:rFonts w:ascii="宋体" w:hAnsi="宋体"/>
          <w:snapToGrid w:val="0"/>
          <w:color w:val="auto"/>
          <w:kern w:val="0"/>
          <w:szCs w:val="21"/>
        </w:rPr>
        <w:t xml:space="preserve">7.7.2  </w:t>
      </w:r>
      <w:r>
        <w:rPr>
          <w:rFonts w:hint="eastAsia" w:ascii="宋体" w:hAnsi="宋体"/>
          <w:snapToGrid w:val="0"/>
          <w:color w:val="auto"/>
          <w:kern w:val="0"/>
          <w:szCs w:val="21"/>
        </w:rPr>
        <w:t>中选人</w:t>
      </w:r>
      <w:r>
        <w:rPr>
          <w:rFonts w:ascii="宋体" w:hAnsi="宋体"/>
          <w:snapToGrid w:val="0"/>
          <w:color w:val="auto"/>
          <w:kern w:val="0"/>
          <w:szCs w:val="21"/>
        </w:rPr>
        <w:t>不能按</w:t>
      </w:r>
      <w:r>
        <w:rPr>
          <w:rFonts w:hint="eastAsia" w:ascii="宋体" w:hAnsi="宋体"/>
          <w:snapToGrid w:val="0"/>
          <w:color w:val="auto"/>
          <w:kern w:val="0"/>
          <w:szCs w:val="21"/>
        </w:rPr>
        <w:t>竞争性比选文件要求</w:t>
      </w:r>
      <w:r>
        <w:rPr>
          <w:rFonts w:ascii="宋体" w:hAnsi="宋体"/>
          <w:snapToGrid w:val="0"/>
          <w:color w:val="auto"/>
          <w:kern w:val="0"/>
          <w:szCs w:val="21"/>
        </w:rPr>
        <w:t>提交履约担保的，视为放弃中标，其投标保证金不予退还</w:t>
      </w:r>
      <w:r>
        <w:rPr>
          <w:rFonts w:hint="eastAsia" w:ascii="宋体" w:hAnsi="宋体"/>
          <w:snapToGrid w:val="0"/>
          <w:color w:val="auto"/>
          <w:kern w:val="0"/>
          <w:szCs w:val="21"/>
        </w:rPr>
        <w:t>，</w:t>
      </w:r>
      <w:r>
        <w:rPr>
          <w:rFonts w:ascii="宋体" w:hAnsi="宋体"/>
          <w:snapToGrid w:val="0"/>
          <w:color w:val="auto"/>
          <w:kern w:val="0"/>
          <w:szCs w:val="21"/>
        </w:rPr>
        <w:t>给</w:t>
      </w:r>
      <w:r>
        <w:rPr>
          <w:rFonts w:hint="eastAsia" w:ascii="宋体" w:hAnsi="宋体"/>
          <w:snapToGrid w:val="0"/>
          <w:color w:val="auto"/>
          <w:kern w:val="0"/>
          <w:szCs w:val="21"/>
        </w:rPr>
        <w:t>比选人</w:t>
      </w:r>
      <w:r>
        <w:rPr>
          <w:rFonts w:ascii="宋体" w:hAnsi="宋体"/>
          <w:snapToGrid w:val="0"/>
          <w:color w:val="auto"/>
          <w:kern w:val="0"/>
          <w:szCs w:val="21"/>
        </w:rPr>
        <w:t>造成的损失超过投标保证金数额的，</w:t>
      </w:r>
      <w:r>
        <w:rPr>
          <w:rFonts w:hint="eastAsia" w:ascii="宋体" w:hAnsi="宋体"/>
          <w:snapToGrid w:val="0"/>
          <w:color w:val="auto"/>
          <w:kern w:val="0"/>
          <w:szCs w:val="21"/>
        </w:rPr>
        <w:t>中选人</w:t>
      </w:r>
      <w:r>
        <w:rPr>
          <w:rFonts w:ascii="宋体" w:hAnsi="宋体"/>
          <w:snapToGrid w:val="0"/>
          <w:color w:val="auto"/>
          <w:kern w:val="0"/>
          <w:szCs w:val="21"/>
        </w:rPr>
        <w:t>还应当对超过部分予以赔偿。</w:t>
      </w:r>
    </w:p>
    <w:p w14:paraId="34777A25">
      <w:pPr>
        <w:pStyle w:val="5"/>
        <w:snapToGrid w:val="0"/>
        <w:spacing w:before="0" w:after="0" w:line="360" w:lineRule="auto"/>
        <w:ind w:firstLine="480"/>
        <w:rPr>
          <w:rFonts w:hint="eastAsia" w:ascii="宋体" w:hAnsi="宋体"/>
          <w:b w:val="0"/>
          <w:snapToGrid w:val="0"/>
          <w:sz w:val="24"/>
          <w:szCs w:val="24"/>
        </w:rPr>
      </w:pPr>
      <w:bookmarkStart w:id="524" w:name="_Toc287620727"/>
      <w:bookmarkStart w:id="525" w:name="_Toc287607788"/>
      <w:bookmarkStart w:id="526" w:name="_Toc509218752"/>
      <w:bookmarkStart w:id="527" w:name="_Toc200513168"/>
      <w:bookmarkStart w:id="528" w:name="_Toc430530477"/>
      <w:bookmarkStart w:id="529" w:name="_Toc833"/>
      <w:bookmarkStart w:id="530" w:name="_Toc16075"/>
      <w:bookmarkStart w:id="531" w:name="_Toc224103359"/>
      <w:bookmarkStart w:id="532" w:name="_Toc277082594"/>
      <w:bookmarkStart w:id="533" w:name="_Toc8767"/>
      <w:r>
        <w:rPr>
          <w:rFonts w:ascii="宋体" w:hAnsi="宋体"/>
          <w:b w:val="0"/>
          <w:snapToGrid w:val="0"/>
          <w:sz w:val="24"/>
          <w:szCs w:val="24"/>
        </w:rPr>
        <w:t>7.8  签订合同</w:t>
      </w:r>
      <w:bookmarkEnd w:id="524"/>
      <w:bookmarkEnd w:id="525"/>
      <w:bookmarkEnd w:id="526"/>
      <w:bookmarkEnd w:id="527"/>
      <w:bookmarkEnd w:id="528"/>
      <w:bookmarkEnd w:id="529"/>
      <w:bookmarkEnd w:id="530"/>
      <w:bookmarkEnd w:id="531"/>
      <w:bookmarkEnd w:id="532"/>
      <w:bookmarkEnd w:id="533"/>
    </w:p>
    <w:p w14:paraId="21A26866">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snapToGrid w:val="0"/>
          <w:kern w:val="0"/>
          <w:szCs w:val="21"/>
        </w:rPr>
        <w:t xml:space="preserve">7.8.1 </w:t>
      </w:r>
      <w:r>
        <w:rPr>
          <w:rFonts w:hint="eastAsia" w:ascii="宋体" w:hAnsi="宋体"/>
          <w:snapToGrid w:val="0"/>
          <w:kern w:val="0"/>
          <w:szCs w:val="21"/>
        </w:rPr>
        <w:t xml:space="preserve"> 比选人</w:t>
      </w:r>
      <w:r>
        <w:rPr>
          <w:rFonts w:ascii="宋体" w:hAnsi="宋体"/>
          <w:snapToGrid w:val="0"/>
          <w:kern w:val="0"/>
          <w:szCs w:val="21"/>
        </w:rPr>
        <w:t>和</w:t>
      </w:r>
      <w:r>
        <w:rPr>
          <w:rFonts w:hint="eastAsia" w:ascii="宋体" w:hAnsi="宋体"/>
          <w:snapToGrid w:val="0"/>
          <w:kern w:val="0"/>
          <w:szCs w:val="21"/>
        </w:rPr>
        <w:t>中选人</w:t>
      </w:r>
      <w:r>
        <w:rPr>
          <w:rFonts w:ascii="宋体" w:hAnsi="宋体"/>
          <w:snapToGrid w:val="0"/>
          <w:kern w:val="0"/>
          <w:szCs w:val="21"/>
        </w:rPr>
        <w:t>应当自中标通知书发出之日起30</w:t>
      </w:r>
      <w:r>
        <w:rPr>
          <w:rFonts w:hint="eastAsia" w:ascii="宋体" w:hAnsi="宋体"/>
          <w:snapToGrid w:val="0"/>
          <w:kern w:val="0"/>
          <w:szCs w:val="21"/>
        </w:rPr>
        <w:t>日</w:t>
      </w:r>
      <w:r>
        <w:rPr>
          <w:rFonts w:ascii="宋体" w:hAnsi="宋体"/>
          <w:snapToGrid w:val="0"/>
          <w:kern w:val="0"/>
          <w:szCs w:val="21"/>
        </w:rPr>
        <w:t>内，根据</w:t>
      </w:r>
      <w:r>
        <w:rPr>
          <w:rFonts w:hint="eastAsia" w:ascii="宋体" w:hAnsi="宋体"/>
          <w:snapToGrid w:val="0"/>
          <w:kern w:val="0"/>
          <w:szCs w:val="21"/>
        </w:rPr>
        <w:t>竞争性比选文件</w:t>
      </w:r>
      <w:r>
        <w:rPr>
          <w:rFonts w:ascii="宋体" w:hAnsi="宋体"/>
          <w:snapToGrid w:val="0"/>
          <w:kern w:val="0"/>
          <w:szCs w:val="21"/>
        </w:rPr>
        <w:t>和</w:t>
      </w:r>
      <w:r>
        <w:rPr>
          <w:rFonts w:hint="eastAsia" w:ascii="宋体" w:hAnsi="宋体"/>
          <w:snapToGrid w:val="0"/>
          <w:kern w:val="0"/>
          <w:szCs w:val="21"/>
        </w:rPr>
        <w:t>中选人</w:t>
      </w:r>
      <w:r>
        <w:rPr>
          <w:rFonts w:ascii="宋体" w:hAnsi="宋体"/>
          <w:snapToGrid w:val="0"/>
          <w:kern w:val="0"/>
          <w:szCs w:val="21"/>
        </w:rPr>
        <w:t>的</w:t>
      </w:r>
      <w:r>
        <w:rPr>
          <w:rFonts w:hint="eastAsia" w:ascii="宋体" w:hAnsi="宋体"/>
          <w:snapToGrid w:val="0"/>
          <w:kern w:val="0"/>
          <w:szCs w:val="21"/>
        </w:rPr>
        <w:t>竞选文件</w:t>
      </w:r>
      <w:r>
        <w:rPr>
          <w:rFonts w:ascii="宋体" w:hAnsi="宋体"/>
          <w:snapToGrid w:val="0"/>
          <w:kern w:val="0"/>
          <w:szCs w:val="21"/>
        </w:rPr>
        <w:t>订立书面合同。</w:t>
      </w:r>
      <w:r>
        <w:rPr>
          <w:rFonts w:hint="eastAsia" w:ascii="宋体" w:hAnsi="宋体"/>
          <w:snapToGrid w:val="0"/>
          <w:kern w:val="0"/>
          <w:szCs w:val="21"/>
        </w:rPr>
        <w:t>中选人放弃中标项目，</w:t>
      </w:r>
      <w:r>
        <w:rPr>
          <w:rFonts w:ascii="宋体" w:hAnsi="宋体"/>
          <w:snapToGrid w:val="0"/>
          <w:kern w:val="0"/>
          <w:szCs w:val="21"/>
        </w:rPr>
        <w:t>无正当理由</w:t>
      </w:r>
      <w:r>
        <w:rPr>
          <w:rFonts w:hint="eastAsia" w:ascii="宋体" w:hAnsi="宋体"/>
          <w:snapToGrid w:val="0"/>
          <w:kern w:val="0"/>
          <w:szCs w:val="21"/>
        </w:rPr>
        <w:t>拒签合同，在签订合同时向比选人提出附加条件或者更改合同实质性内容</w:t>
      </w:r>
      <w:r>
        <w:rPr>
          <w:rFonts w:ascii="宋体" w:hAnsi="宋体"/>
          <w:snapToGrid w:val="0"/>
          <w:kern w:val="0"/>
          <w:szCs w:val="21"/>
        </w:rPr>
        <w:t>，</w:t>
      </w:r>
      <w:r>
        <w:rPr>
          <w:rFonts w:hint="eastAsia" w:ascii="宋体" w:hAnsi="宋体" w:cs="宋体"/>
          <w:szCs w:val="21"/>
        </w:rPr>
        <w:t>或者不按照竞争性比选文件要求提交履约担保的，</w:t>
      </w:r>
      <w:r>
        <w:rPr>
          <w:rFonts w:hint="eastAsia" w:ascii="宋体" w:hAnsi="宋体"/>
          <w:snapToGrid w:val="0"/>
          <w:kern w:val="0"/>
          <w:szCs w:val="21"/>
        </w:rPr>
        <w:t>比选人</w:t>
      </w:r>
      <w:r>
        <w:rPr>
          <w:spacing w:val="-3"/>
        </w:rPr>
        <w:t>有权</w:t>
      </w:r>
      <w:r>
        <w:rPr>
          <w:rFonts w:ascii="宋体" w:hAnsi="宋体"/>
          <w:snapToGrid w:val="0"/>
          <w:kern w:val="0"/>
          <w:szCs w:val="21"/>
        </w:rPr>
        <w:t>取消其中标资格，其投标保证金不予退还；给</w:t>
      </w:r>
      <w:r>
        <w:rPr>
          <w:rFonts w:hint="eastAsia" w:ascii="宋体" w:hAnsi="宋体"/>
          <w:snapToGrid w:val="0"/>
          <w:kern w:val="0"/>
          <w:szCs w:val="21"/>
        </w:rPr>
        <w:t>比选人</w:t>
      </w:r>
      <w:r>
        <w:rPr>
          <w:rFonts w:ascii="宋体" w:hAnsi="宋体"/>
          <w:snapToGrid w:val="0"/>
          <w:kern w:val="0"/>
          <w:szCs w:val="21"/>
        </w:rPr>
        <w:t>造成的损失超过投标保证金数额的，</w:t>
      </w:r>
      <w:r>
        <w:rPr>
          <w:rFonts w:hint="eastAsia" w:ascii="宋体" w:hAnsi="宋体"/>
          <w:snapToGrid w:val="0"/>
          <w:kern w:val="0"/>
          <w:szCs w:val="21"/>
        </w:rPr>
        <w:t>中选人</w:t>
      </w:r>
      <w:r>
        <w:rPr>
          <w:rFonts w:ascii="宋体" w:hAnsi="宋体"/>
          <w:snapToGrid w:val="0"/>
          <w:kern w:val="0"/>
          <w:szCs w:val="21"/>
        </w:rPr>
        <w:t>还应当对超过部分予以赔偿。</w:t>
      </w:r>
    </w:p>
    <w:p w14:paraId="14947A5B">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snapToGrid w:val="0"/>
          <w:kern w:val="0"/>
          <w:szCs w:val="21"/>
        </w:rPr>
        <w:t>7.8.2  发出中标通知书后，</w:t>
      </w:r>
      <w:r>
        <w:rPr>
          <w:rFonts w:hint="eastAsia" w:ascii="宋体" w:hAnsi="宋体"/>
          <w:snapToGrid w:val="0"/>
          <w:kern w:val="0"/>
          <w:szCs w:val="21"/>
        </w:rPr>
        <w:t>比选人</w:t>
      </w:r>
      <w:r>
        <w:rPr>
          <w:rFonts w:ascii="宋体" w:hAnsi="宋体"/>
          <w:snapToGrid w:val="0"/>
          <w:kern w:val="0"/>
          <w:szCs w:val="21"/>
        </w:rPr>
        <w:t>无正当理由拒签合同，</w:t>
      </w:r>
      <w:r>
        <w:rPr>
          <w:rFonts w:hint="eastAsia" w:ascii="宋体" w:hAnsi="宋体"/>
          <w:snapToGrid w:val="0"/>
          <w:kern w:val="0"/>
          <w:szCs w:val="21"/>
        </w:rPr>
        <w:t>在签订合同时向中选人提出附加条件或者更改合同实质性内容的，比选人</w:t>
      </w:r>
      <w:r>
        <w:rPr>
          <w:rFonts w:ascii="宋体" w:hAnsi="宋体"/>
          <w:snapToGrid w:val="0"/>
          <w:kern w:val="0"/>
          <w:szCs w:val="21"/>
        </w:rPr>
        <w:t>向</w:t>
      </w:r>
      <w:r>
        <w:rPr>
          <w:rFonts w:hint="eastAsia" w:ascii="宋体" w:hAnsi="宋体"/>
          <w:snapToGrid w:val="0"/>
          <w:kern w:val="0"/>
          <w:szCs w:val="21"/>
        </w:rPr>
        <w:t>中选人</w:t>
      </w:r>
      <w:r>
        <w:rPr>
          <w:rFonts w:ascii="宋体" w:hAnsi="宋体"/>
          <w:snapToGrid w:val="0"/>
          <w:kern w:val="0"/>
          <w:szCs w:val="21"/>
        </w:rPr>
        <w:t>退还投标保证金；给</w:t>
      </w:r>
      <w:r>
        <w:rPr>
          <w:rFonts w:hint="eastAsia" w:ascii="宋体" w:hAnsi="宋体"/>
          <w:snapToGrid w:val="0"/>
          <w:kern w:val="0"/>
          <w:szCs w:val="21"/>
        </w:rPr>
        <w:t>中选人</w:t>
      </w:r>
      <w:r>
        <w:rPr>
          <w:rFonts w:ascii="宋体" w:hAnsi="宋体"/>
          <w:snapToGrid w:val="0"/>
          <w:kern w:val="0"/>
          <w:szCs w:val="21"/>
        </w:rPr>
        <w:t>造成损失的，还应当赔偿损失。</w:t>
      </w:r>
    </w:p>
    <w:p w14:paraId="3BAFB5CB">
      <w:pPr>
        <w:autoSpaceDE w:val="0"/>
        <w:autoSpaceDN w:val="0"/>
        <w:adjustRightInd w:val="0"/>
        <w:snapToGrid w:val="0"/>
        <w:spacing w:line="360" w:lineRule="auto"/>
        <w:ind w:firstLine="420"/>
      </w:pPr>
      <w:r>
        <w:rPr>
          <w:rFonts w:ascii="宋体" w:hAnsi="宋体"/>
          <w:snapToGrid w:val="0"/>
          <w:kern w:val="0"/>
          <w:szCs w:val="21"/>
        </w:rPr>
        <w:t>7.8.3  联合体中标的，联合体各方应当共同与</w:t>
      </w:r>
      <w:r>
        <w:rPr>
          <w:rFonts w:hint="eastAsia" w:ascii="宋体" w:hAnsi="宋体"/>
          <w:snapToGrid w:val="0"/>
          <w:kern w:val="0"/>
          <w:szCs w:val="21"/>
        </w:rPr>
        <w:t>比选人</w:t>
      </w:r>
      <w:r>
        <w:rPr>
          <w:rFonts w:ascii="宋体" w:hAnsi="宋体"/>
          <w:snapToGrid w:val="0"/>
          <w:kern w:val="0"/>
          <w:szCs w:val="21"/>
        </w:rPr>
        <w:t>签订合同，就中标项目向</w:t>
      </w:r>
      <w:r>
        <w:rPr>
          <w:rFonts w:hint="eastAsia" w:ascii="宋体" w:hAnsi="宋体"/>
          <w:snapToGrid w:val="0"/>
          <w:kern w:val="0"/>
          <w:szCs w:val="21"/>
        </w:rPr>
        <w:t>比选人</w:t>
      </w:r>
      <w:r>
        <w:rPr>
          <w:rFonts w:ascii="宋体" w:hAnsi="宋体"/>
          <w:snapToGrid w:val="0"/>
          <w:kern w:val="0"/>
          <w:szCs w:val="21"/>
        </w:rPr>
        <w:t>承担连带责任。</w:t>
      </w:r>
    </w:p>
    <w:p w14:paraId="75A51483">
      <w:pPr>
        <w:pStyle w:val="4"/>
        <w:spacing w:before="0" w:after="0" w:line="360" w:lineRule="auto"/>
        <w:ind w:firstLine="640"/>
        <w:rPr>
          <w:rFonts w:hint="eastAsia" w:ascii="宋体" w:hAnsi="宋体"/>
          <w:b w:val="0"/>
          <w:snapToGrid w:val="0"/>
        </w:rPr>
      </w:pPr>
      <w:bookmarkStart w:id="534" w:name="_Toc287607789"/>
      <w:bookmarkStart w:id="535" w:name="_Toc430530478"/>
      <w:bookmarkStart w:id="536" w:name="_Toc509218753"/>
      <w:bookmarkStart w:id="537" w:name="_Toc277082595"/>
      <w:bookmarkStart w:id="538" w:name="_Toc224103360"/>
      <w:bookmarkStart w:id="539" w:name="_Toc200513169"/>
      <w:bookmarkStart w:id="540" w:name="_Toc23906"/>
      <w:bookmarkStart w:id="541" w:name="_Toc287620728"/>
      <w:bookmarkStart w:id="542" w:name="_Toc25020"/>
      <w:bookmarkStart w:id="543" w:name="_Toc2992"/>
      <w:r>
        <w:rPr>
          <w:rFonts w:ascii="宋体" w:hAnsi="宋体"/>
          <w:b w:val="0"/>
          <w:snapToGrid w:val="0"/>
        </w:rPr>
        <w:t>8.  重新招标和不再招标</w:t>
      </w:r>
      <w:bookmarkEnd w:id="534"/>
      <w:bookmarkEnd w:id="535"/>
      <w:bookmarkEnd w:id="536"/>
      <w:bookmarkEnd w:id="537"/>
      <w:bookmarkEnd w:id="538"/>
      <w:bookmarkEnd w:id="539"/>
      <w:bookmarkEnd w:id="540"/>
      <w:bookmarkEnd w:id="541"/>
      <w:bookmarkEnd w:id="542"/>
      <w:bookmarkEnd w:id="543"/>
    </w:p>
    <w:p w14:paraId="7442D621">
      <w:pPr>
        <w:pStyle w:val="5"/>
        <w:snapToGrid w:val="0"/>
        <w:spacing w:before="0" w:after="0" w:line="360" w:lineRule="auto"/>
        <w:ind w:firstLine="480"/>
        <w:rPr>
          <w:rFonts w:hint="eastAsia" w:ascii="宋体" w:hAnsi="宋体"/>
          <w:b w:val="0"/>
          <w:snapToGrid w:val="0"/>
          <w:sz w:val="24"/>
          <w:szCs w:val="24"/>
        </w:rPr>
      </w:pPr>
      <w:bookmarkStart w:id="544" w:name="_Toc200513170"/>
      <w:bookmarkStart w:id="545" w:name="_Toc509218754"/>
      <w:bookmarkStart w:id="546" w:name="_Toc277082596"/>
      <w:bookmarkStart w:id="547" w:name="_Toc287620729"/>
      <w:bookmarkStart w:id="548" w:name="_Toc287607790"/>
      <w:bookmarkStart w:id="549" w:name="_Toc224103361"/>
      <w:bookmarkStart w:id="550" w:name="_Toc430530479"/>
      <w:bookmarkStart w:id="551" w:name="_Toc19594"/>
      <w:bookmarkStart w:id="552" w:name="_Toc10867"/>
      <w:bookmarkStart w:id="553" w:name="_Toc13902"/>
      <w:r>
        <w:rPr>
          <w:rFonts w:ascii="宋体" w:hAnsi="宋体"/>
          <w:b w:val="0"/>
          <w:snapToGrid w:val="0"/>
          <w:sz w:val="24"/>
          <w:szCs w:val="24"/>
        </w:rPr>
        <w:t>8.1  重新招标</w:t>
      </w:r>
      <w:bookmarkEnd w:id="544"/>
      <w:bookmarkEnd w:id="545"/>
      <w:bookmarkEnd w:id="546"/>
      <w:bookmarkEnd w:id="547"/>
      <w:bookmarkEnd w:id="548"/>
      <w:bookmarkEnd w:id="549"/>
      <w:bookmarkEnd w:id="550"/>
      <w:r>
        <w:rPr>
          <w:rFonts w:hint="eastAsia" w:ascii="宋体" w:hAnsi="宋体"/>
          <w:b w:val="0"/>
          <w:snapToGrid w:val="0"/>
          <w:sz w:val="24"/>
          <w:szCs w:val="24"/>
        </w:rPr>
        <w:t>的情形</w:t>
      </w:r>
      <w:bookmarkEnd w:id="551"/>
      <w:bookmarkEnd w:id="552"/>
      <w:bookmarkEnd w:id="553"/>
    </w:p>
    <w:p w14:paraId="4DA2FB98">
      <w:pPr>
        <w:autoSpaceDE w:val="0"/>
        <w:autoSpaceDN w:val="0"/>
        <w:adjustRightInd w:val="0"/>
        <w:snapToGrid w:val="0"/>
        <w:spacing w:line="360" w:lineRule="auto"/>
        <w:ind w:left="359" w:leftChars="171"/>
        <w:rPr>
          <w:rFonts w:hint="eastAsia" w:ascii="宋体" w:hAnsi="宋体"/>
          <w:snapToGrid w:val="0"/>
          <w:kern w:val="0"/>
          <w:szCs w:val="21"/>
        </w:rPr>
      </w:pPr>
      <w:r>
        <w:rPr>
          <w:rFonts w:ascii="宋体" w:hAnsi="宋体"/>
          <w:snapToGrid w:val="0"/>
          <w:kern w:val="0"/>
          <w:szCs w:val="21"/>
        </w:rPr>
        <w:t>有下列情形之一的，</w:t>
      </w:r>
      <w:r>
        <w:rPr>
          <w:rFonts w:hint="eastAsia" w:ascii="宋体" w:hAnsi="宋体"/>
          <w:snapToGrid w:val="0"/>
          <w:kern w:val="0"/>
          <w:szCs w:val="21"/>
        </w:rPr>
        <w:t>比选人</w:t>
      </w:r>
      <w:r>
        <w:rPr>
          <w:rFonts w:ascii="宋体" w:hAnsi="宋体"/>
          <w:snapToGrid w:val="0"/>
          <w:kern w:val="0"/>
          <w:szCs w:val="21"/>
        </w:rPr>
        <w:t>将重新招标：</w:t>
      </w:r>
    </w:p>
    <w:p w14:paraId="35A6490D">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（1）投标截止时间止，</w:t>
      </w:r>
      <w:r>
        <w:rPr>
          <w:rFonts w:hint="eastAsia" w:ascii="宋体" w:hAnsi="宋体"/>
          <w:snapToGrid w:val="0"/>
          <w:kern w:val="0"/>
          <w:szCs w:val="21"/>
        </w:rPr>
        <w:t>竞选人</w:t>
      </w:r>
      <w:r>
        <w:rPr>
          <w:rFonts w:ascii="宋体" w:hAnsi="宋体"/>
          <w:snapToGrid w:val="0"/>
          <w:kern w:val="0"/>
          <w:szCs w:val="21"/>
        </w:rPr>
        <w:t>少于 3 个的；</w:t>
      </w:r>
    </w:p>
    <w:p w14:paraId="7748A7F9">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（2）经评标委员会评审后否决所有投标的；</w:t>
      </w:r>
    </w:p>
    <w:p w14:paraId="085F7E55">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（3）</w:t>
      </w:r>
      <w:r>
        <w:rPr>
          <w:rFonts w:hint="eastAsia" w:ascii="宋体" w:hAnsi="宋体"/>
          <w:snapToGrid w:val="0"/>
          <w:kern w:val="0"/>
          <w:szCs w:val="21"/>
        </w:rPr>
        <w:t>经评标委员会评审后部分投标被否决，导致有效竞选人不足三个的，评标委员会应当否决所有投标。但是有效竞选人的经济、技术等指标仍然具有市场竞争力，能够满足竞争性比选文件要求的，评标委员会可以继续评标并确定中标候选人</w:t>
      </w:r>
      <w:r>
        <w:rPr>
          <w:rFonts w:ascii="宋体" w:hAnsi="宋体"/>
          <w:snapToGrid w:val="0"/>
          <w:kern w:val="0"/>
          <w:szCs w:val="21"/>
        </w:rPr>
        <w:t>；</w:t>
      </w:r>
    </w:p>
    <w:p w14:paraId="0E2E32C7">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（4）法律法规规定的其他情形。</w:t>
      </w:r>
    </w:p>
    <w:p w14:paraId="3BB42048">
      <w:pPr>
        <w:pStyle w:val="5"/>
        <w:snapToGrid w:val="0"/>
        <w:spacing w:before="0" w:after="0" w:line="360" w:lineRule="auto"/>
        <w:ind w:firstLine="480"/>
        <w:rPr>
          <w:rFonts w:hint="eastAsia" w:ascii="宋体" w:hAnsi="宋体"/>
          <w:b w:val="0"/>
          <w:snapToGrid w:val="0"/>
          <w:sz w:val="24"/>
          <w:szCs w:val="24"/>
        </w:rPr>
      </w:pPr>
      <w:bookmarkStart w:id="554" w:name="_Toc509218755"/>
      <w:bookmarkStart w:id="555" w:name="_Toc277082597"/>
      <w:bookmarkStart w:id="556" w:name="_Toc200513171"/>
      <w:bookmarkStart w:id="557" w:name="_Toc430530480"/>
      <w:bookmarkStart w:id="558" w:name="_Toc20308"/>
      <w:bookmarkStart w:id="559" w:name="_Toc224103362"/>
      <w:bookmarkStart w:id="560" w:name="_Toc287620730"/>
      <w:bookmarkStart w:id="561" w:name="_Toc287607791"/>
      <w:bookmarkStart w:id="562" w:name="_Toc25082"/>
      <w:bookmarkStart w:id="563" w:name="_Toc12871"/>
      <w:r>
        <w:rPr>
          <w:rFonts w:ascii="宋体" w:hAnsi="宋体"/>
          <w:b w:val="0"/>
          <w:snapToGrid w:val="0"/>
          <w:sz w:val="24"/>
          <w:szCs w:val="24"/>
        </w:rPr>
        <w:t xml:space="preserve">8.2  </w:t>
      </w:r>
      <w:r>
        <w:rPr>
          <w:rFonts w:hint="eastAsia" w:ascii="宋体" w:hAnsi="宋体"/>
          <w:b w:val="0"/>
          <w:snapToGrid w:val="0"/>
          <w:sz w:val="24"/>
          <w:szCs w:val="24"/>
        </w:rPr>
        <w:t>重新</w:t>
      </w:r>
      <w:r>
        <w:rPr>
          <w:rFonts w:ascii="宋体" w:hAnsi="宋体"/>
          <w:b w:val="0"/>
          <w:snapToGrid w:val="0"/>
          <w:sz w:val="24"/>
          <w:szCs w:val="24"/>
        </w:rPr>
        <w:t>招标和不再招标</w:t>
      </w:r>
      <w:bookmarkEnd w:id="554"/>
      <w:bookmarkEnd w:id="555"/>
      <w:bookmarkEnd w:id="556"/>
      <w:bookmarkEnd w:id="557"/>
      <w:bookmarkEnd w:id="558"/>
      <w:bookmarkEnd w:id="559"/>
      <w:bookmarkEnd w:id="560"/>
      <w:bookmarkEnd w:id="561"/>
      <w:bookmarkEnd w:id="562"/>
      <w:bookmarkEnd w:id="563"/>
    </w:p>
    <w:p w14:paraId="1CFA2EC2">
      <w:pPr>
        <w:autoSpaceDE w:val="0"/>
        <w:autoSpaceDN w:val="0"/>
        <w:adjustRightInd w:val="0"/>
        <w:snapToGrid w:val="0"/>
        <w:spacing w:line="360" w:lineRule="auto"/>
        <w:ind w:firstLine="420"/>
        <w:rPr>
          <w:rFonts w:hint="eastAsia" w:ascii="宋体" w:hAnsi="宋体"/>
          <w:snapToGrid w:val="0"/>
          <w:kern w:val="0"/>
          <w:szCs w:val="21"/>
        </w:rPr>
      </w:pPr>
      <w:r>
        <w:rPr>
          <w:rFonts w:hint="eastAsia" w:ascii="宋体" w:hAnsi="宋体"/>
          <w:snapToGrid w:val="0"/>
          <w:kern w:val="0"/>
          <w:szCs w:val="21"/>
        </w:rPr>
        <w:t>重新招标的竞选人仍然少于三个的，按照招标投标法律法规规定的程序开标和评标。重新招标经评审有有效竞选人的，应当依法确定中标候选人；无有效竞选人的，可以不再进行招标，但是按照国家有关规定需要履行审批、核准、备案手续的依法必须进行招标的项目，应当报原项目投资主管部门审批、核准、备案</w:t>
      </w:r>
      <w:r>
        <w:rPr>
          <w:rFonts w:ascii="宋体" w:hAnsi="宋体"/>
          <w:snapToGrid w:val="0"/>
          <w:kern w:val="0"/>
          <w:szCs w:val="21"/>
        </w:rPr>
        <w:t>。</w:t>
      </w:r>
    </w:p>
    <w:p w14:paraId="5C4906A4">
      <w:pPr>
        <w:pStyle w:val="4"/>
        <w:spacing w:before="0" w:after="0" w:line="360" w:lineRule="auto"/>
        <w:ind w:firstLine="640"/>
        <w:rPr>
          <w:rFonts w:hint="eastAsia" w:ascii="宋体" w:hAnsi="宋体"/>
          <w:b w:val="0"/>
          <w:snapToGrid w:val="0"/>
        </w:rPr>
      </w:pPr>
      <w:bookmarkStart w:id="564" w:name="_Toc20066"/>
      <w:bookmarkStart w:id="565" w:name="_Toc430530481"/>
      <w:bookmarkStart w:id="566" w:name="_Toc287607792"/>
      <w:bookmarkStart w:id="567" w:name="_Toc509218756"/>
      <w:bookmarkStart w:id="568" w:name="_Toc200513172"/>
      <w:bookmarkStart w:id="569" w:name="_Toc224103363"/>
      <w:bookmarkStart w:id="570" w:name="_Toc277082598"/>
      <w:bookmarkStart w:id="571" w:name="_Toc4928"/>
      <w:bookmarkStart w:id="572" w:name="_Toc9831"/>
      <w:bookmarkStart w:id="573" w:name="_Toc287620731"/>
      <w:r>
        <w:rPr>
          <w:rFonts w:ascii="宋体" w:hAnsi="宋体"/>
          <w:b w:val="0"/>
          <w:snapToGrid w:val="0"/>
        </w:rPr>
        <w:t>9.  纪律和监督</w:t>
      </w:r>
      <w:bookmarkEnd w:id="564"/>
      <w:bookmarkEnd w:id="565"/>
      <w:bookmarkEnd w:id="566"/>
      <w:bookmarkEnd w:id="567"/>
      <w:bookmarkEnd w:id="568"/>
      <w:bookmarkEnd w:id="569"/>
      <w:bookmarkEnd w:id="570"/>
      <w:bookmarkEnd w:id="571"/>
      <w:bookmarkEnd w:id="572"/>
      <w:bookmarkEnd w:id="573"/>
    </w:p>
    <w:p w14:paraId="5F430C37">
      <w:pPr>
        <w:pStyle w:val="5"/>
        <w:snapToGrid w:val="0"/>
        <w:spacing w:before="0" w:after="0" w:line="360" w:lineRule="auto"/>
        <w:ind w:firstLine="480"/>
        <w:rPr>
          <w:rFonts w:hint="eastAsia" w:ascii="宋体" w:hAnsi="宋体"/>
          <w:b w:val="0"/>
          <w:snapToGrid w:val="0"/>
          <w:sz w:val="24"/>
          <w:szCs w:val="24"/>
        </w:rPr>
      </w:pPr>
      <w:bookmarkStart w:id="574" w:name="_Toc24818"/>
      <w:bookmarkStart w:id="575" w:name="_Toc287620732"/>
      <w:bookmarkStart w:id="576" w:name="_Toc224103364"/>
      <w:bookmarkStart w:id="577" w:name="_Toc7486"/>
      <w:bookmarkStart w:id="578" w:name="_Toc277082599"/>
      <w:bookmarkStart w:id="579" w:name="_Toc509218757"/>
      <w:bookmarkStart w:id="580" w:name="_Toc287607793"/>
      <w:bookmarkStart w:id="581" w:name="_Toc25815"/>
      <w:bookmarkStart w:id="582" w:name="_Toc200513173"/>
      <w:bookmarkStart w:id="583" w:name="_Toc430530482"/>
      <w:r>
        <w:rPr>
          <w:rFonts w:ascii="宋体" w:hAnsi="宋体"/>
          <w:b w:val="0"/>
          <w:snapToGrid w:val="0"/>
          <w:sz w:val="24"/>
          <w:szCs w:val="24"/>
        </w:rPr>
        <w:t>9.1  对</w:t>
      </w:r>
      <w:r>
        <w:rPr>
          <w:rFonts w:hint="eastAsia" w:ascii="宋体" w:hAnsi="宋体"/>
          <w:b w:val="0"/>
          <w:snapToGrid w:val="0"/>
          <w:sz w:val="24"/>
          <w:szCs w:val="24"/>
        </w:rPr>
        <w:t>比选人</w:t>
      </w:r>
      <w:r>
        <w:rPr>
          <w:rFonts w:ascii="宋体" w:hAnsi="宋体"/>
          <w:b w:val="0"/>
          <w:snapToGrid w:val="0"/>
          <w:sz w:val="24"/>
          <w:szCs w:val="24"/>
        </w:rPr>
        <w:t>的纪律要求</w:t>
      </w:r>
      <w:bookmarkEnd w:id="574"/>
      <w:bookmarkEnd w:id="575"/>
      <w:bookmarkEnd w:id="576"/>
      <w:bookmarkEnd w:id="577"/>
      <w:bookmarkEnd w:id="578"/>
      <w:bookmarkEnd w:id="579"/>
      <w:bookmarkEnd w:id="580"/>
      <w:bookmarkEnd w:id="581"/>
      <w:bookmarkEnd w:id="582"/>
      <w:bookmarkEnd w:id="583"/>
    </w:p>
    <w:p w14:paraId="1E0632D8">
      <w:pPr>
        <w:autoSpaceDE w:val="0"/>
        <w:autoSpaceDN w:val="0"/>
        <w:adjustRightInd w:val="0"/>
        <w:snapToGrid w:val="0"/>
        <w:spacing w:line="360" w:lineRule="auto"/>
        <w:ind w:firstLine="420"/>
        <w:rPr>
          <w:rFonts w:hint="eastAsia" w:ascii="宋体" w:hAnsi="宋体"/>
        </w:rPr>
      </w:pPr>
      <w:r>
        <w:rPr>
          <w:rFonts w:hint="eastAsia" w:ascii="宋体" w:hAnsi="宋体"/>
          <w:snapToGrid w:val="0"/>
          <w:kern w:val="0"/>
          <w:szCs w:val="21"/>
        </w:rPr>
        <w:t>比选人</w:t>
      </w:r>
      <w:r>
        <w:rPr>
          <w:rFonts w:ascii="宋体" w:hAnsi="宋体"/>
          <w:snapToGrid w:val="0"/>
          <w:kern w:val="0"/>
          <w:szCs w:val="21"/>
        </w:rPr>
        <w:t>不得泄露招标投标活动中应当保密的情况和资料，不得与</w:t>
      </w:r>
      <w:r>
        <w:rPr>
          <w:rFonts w:hint="eastAsia" w:ascii="宋体" w:hAnsi="宋体"/>
          <w:snapToGrid w:val="0"/>
          <w:kern w:val="0"/>
          <w:szCs w:val="21"/>
        </w:rPr>
        <w:t>竞选人</w:t>
      </w:r>
      <w:r>
        <w:rPr>
          <w:rFonts w:ascii="宋体" w:hAnsi="宋体"/>
          <w:snapToGrid w:val="0"/>
          <w:kern w:val="0"/>
          <w:szCs w:val="21"/>
        </w:rPr>
        <w:t>串通损害国家利益、社会公共利益或者他人合法权益，</w:t>
      </w:r>
      <w:r>
        <w:rPr>
          <w:rFonts w:ascii="宋体" w:hAnsi="宋体"/>
        </w:rPr>
        <w:t>禁止</w:t>
      </w:r>
      <w:r>
        <w:rPr>
          <w:rFonts w:hint="eastAsia" w:ascii="宋体" w:hAnsi="宋体"/>
        </w:rPr>
        <w:t>比选人</w:t>
      </w:r>
      <w:r>
        <w:rPr>
          <w:rFonts w:ascii="宋体" w:hAnsi="宋体"/>
        </w:rPr>
        <w:t>与</w:t>
      </w:r>
      <w:r>
        <w:rPr>
          <w:rFonts w:hint="eastAsia" w:ascii="宋体" w:hAnsi="宋体"/>
        </w:rPr>
        <w:t>竞选人</w:t>
      </w:r>
      <w:r>
        <w:rPr>
          <w:rFonts w:ascii="宋体" w:hAnsi="宋体"/>
        </w:rPr>
        <w:t>串通投标。</w:t>
      </w:r>
    </w:p>
    <w:p w14:paraId="7EBB71F4">
      <w:pPr>
        <w:autoSpaceDE w:val="0"/>
        <w:autoSpaceDN w:val="0"/>
        <w:adjustRightInd w:val="0"/>
        <w:snapToGrid w:val="0"/>
        <w:spacing w:line="360" w:lineRule="auto"/>
        <w:ind w:firstLine="420"/>
        <w:rPr>
          <w:rFonts w:hint="eastAsia" w:ascii="宋体" w:hAnsi="宋体"/>
        </w:rPr>
      </w:pPr>
      <w:r>
        <w:rPr>
          <w:rFonts w:ascii="宋体" w:hAnsi="宋体"/>
        </w:rPr>
        <w:t>有下列情形之一的，属于</w:t>
      </w:r>
      <w:r>
        <w:rPr>
          <w:rFonts w:hint="eastAsia" w:ascii="宋体" w:hAnsi="宋体"/>
        </w:rPr>
        <w:t>比选人</w:t>
      </w:r>
      <w:r>
        <w:rPr>
          <w:rFonts w:ascii="宋体" w:hAnsi="宋体"/>
        </w:rPr>
        <w:t>与</w:t>
      </w:r>
      <w:r>
        <w:rPr>
          <w:rFonts w:hint="eastAsia" w:ascii="宋体" w:hAnsi="宋体"/>
        </w:rPr>
        <w:t>竞选人</w:t>
      </w:r>
      <w:r>
        <w:rPr>
          <w:rFonts w:ascii="宋体" w:hAnsi="宋体"/>
        </w:rPr>
        <w:t>串通投标：</w:t>
      </w:r>
    </w:p>
    <w:p w14:paraId="4CD77B90">
      <w:pPr>
        <w:autoSpaceDE w:val="0"/>
        <w:autoSpaceDN w:val="0"/>
        <w:adjustRightInd w:val="0"/>
        <w:snapToGrid w:val="0"/>
        <w:spacing w:line="360" w:lineRule="auto"/>
        <w:ind w:firstLine="420"/>
        <w:rPr>
          <w:rFonts w:hint="eastAsia" w:ascii="宋体" w:hAnsi="宋体"/>
        </w:rPr>
      </w:pPr>
      <w:r>
        <w:rPr>
          <w:rFonts w:ascii="宋体" w:hAnsi="宋体"/>
        </w:rPr>
        <w:t>（1）</w:t>
      </w:r>
      <w:r>
        <w:rPr>
          <w:rFonts w:hint="eastAsia" w:ascii="宋体" w:hAnsi="宋体"/>
        </w:rPr>
        <w:t>比选人</w:t>
      </w:r>
      <w:r>
        <w:rPr>
          <w:rFonts w:ascii="宋体" w:hAnsi="宋体"/>
        </w:rPr>
        <w:t>在开标前开启</w:t>
      </w:r>
      <w:r>
        <w:rPr>
          <w:rFonts w:hint="eastAsia" w:ascii="宋体" w:hAnsi="宋体"/>
        </w:rPr>
        <w:t>竞选文件</w:t>
      </w:r>
      <w:r>
        <w:rPr>
          <w:rFonts w:ascii="宋体" w:hAnsi="宋体"/>
        </w:rPr>
        <w:t>并将有关信息泄露给其他</w:t>
      </w:r>
      <w:r>
        <w:rPr>
          <w:rFonts w:hint="eastAsia" w:ascii="宋体" w:hAnsi="宋体"/>
        </w:rPr>
        <w:t>竞选人；</w:t>
      </w:r>
    </w:p>
    <w:p w14:paraId="2831B1EE">
      <w:pPr>
        <w:autoSpaceDE w:val="0"/>
        <w:autoSpaceDN w:val="0"/>
        <w:adjustRightInd w:val="0"/>
        <w:snapToGrid w:val="0"/>
        <w:spacing w:line="360" w:lineRule="auto"/>
        <w:ind w:firstLine="420"/>
        <w:rPr>
          <w:rFonts w:hint="eastAsia" w:ascii="宋体" w:hAnsi="宋体"/>
        </w:rPr>
      </w:pPr>
      <w:r>
        <w:rPr>
          <w:rFonts w:ascii="宋体" w:hAnsi="宋体"/>
        </w:rPr>
        <w:t>（2）</w:t>
      </w:r>
      <w:r>
        <w:rPr>
          <w:rFonts w:hint="eastAsia" w:ascii="宋体" w:hAnsi="宋体"/>
        </w:rPr>
        <w:t>比选人</w:t>
      </w:r>
      <w:r>
        <w:rPr>
          <w:rFonts w:ascii="宋体" w:hAnsi="宋体"/>
        </w:rPr>
        <w:t>直接或者间接向</w:t>
      </w:r>
      <w:r>
        <w:rPr>
          <w:rFonts w:hint="eastAsia" w:ascii="宋体" w:hAnsi="宋体"/>
        </w:rPr>
        <w:t>竞选人</w:t>
      </w:r>
      <w:r>
        <w:rPr>
          <w:rFonts w:ascii="宋体" w:hAnsi="宋体"/>
        </w:rPr>
        <w:t>泄露标底、评标委员会成员等信息；</w:t>
      </w:r>
    </w:p>
    <w:p w14:paraId="1D235E49">
      <w:pPr>
        <w:autoSpaceDE w:val="0"/>
        <w:autoSpaceDN w:val="0"/>
        <w:adjustRightInd w:val="0"/>
        <w:snapToGrid w:val="0"/>
        <w:spacing w:line="360" w:lineRule="auto"/>
        <w:ind w:firstLine="420"/>
        <w:rPr>
          <w:rFonts w:hint="eastAsia" w:ascii="宋体" w:hAnsi="宋体"/>
        </w:rPr>
      </w:pPr>
      <w:r>
        <w:rPr>
          <w:rFonts w:ascii="宋体" w:hAnsi="宋体"/>
        </w:rPr>
        <w:t>（3）</w:t>
      </w:r>
      <w:r>
        <w:rPr>
          <w:rFonts w:hint="eastAsia" w:ascii="宋体" w:hAnsi="宋体"/>
        </w:rPr>
        <w:t>比选人</w:t>
      </w:r>
      <w:r>
        <w:rPr>
          <w:rFonts w:ascii="宋体" w:hAnsi="宋体"/>
        </w:rPr>
        <w:t>明示或者暗示</w:t>
      </w:r>
      <w:r>
        <w:rPr>
          <w:rFonts w:hint="eastAsia" w:ascii="宋体" w:hAnsi="宋体"/>
        </w:rPr>
        <w:t>竞选人</w:t>
      </w:r>
      <w:r>
        <w:rPr>
          <w:rFonts w:ascii="宋体" w:hAnsi="宋体"/>
        </w:rPr>
        <w:t>压低或者抬高投标报价；</w:t>
      </w:r>
    </w:p>
    <w:p w14:paraId="29B0E43E">
      <w:pPr>
        <w:autoSpaceDE w:val="0"/>
        <w:autoSpaceDN w:val="0"/>
        <w:adjustRightInd w:val="0"/>
        <w:snapToGrid w:val="0"/>
        <w:spacing w:line="360" w:lineRule="auto"/>
        <w:ind w:firstLine="420"/>
        <w:rPr>
          <w:rFonts w:hint="eastAsia" w:ascii="宋体" w:hAnsi="宋体"/>
        </w:rPr>
      </w:pPr>
      <w:r>
        <w:rPr>
          <w:rFonts w:ascii="宋体" w:hAnsi="宋体"/>
        </w:rPr>
        <w:t>（4）</w:t>
      </w:r>
      <w:r>
        <w:rPr>
          <w:rFonts w:hint="eastAsia" w:ascii="宋体" w:hAnsi="宋体"/>
        </w:rPr>
        <w:t>比选人</w:t>
      </w:r>
      <w:r>
        <w:rPr>
          <w:rFonts w:ascii="宋体" w:hAnsi="宋体"/>
        </w:rPr>
        <w:t>授意</w:t>
      </w:r>
      <w:r>
        <w:rPr>
          <w:rFonts w:hint="eastAsia" w:ascii="宋体" w:hAnsi="宋体"/>
        </w:rPr>
        <w:t>竞选人</w:t>
      </w:r>
      <w:r>
        <w:rPr>
          <w:rFonts w:ascii="宋体" w:hAnsi="宋体"/>
        </w:rPr>
        <w:t>撤换、修改</w:t>
      </w:r>
      <w:r>
        <w:rPr>
          <w:rFonts w:hint="eastAsia" w:ascii="宋体" w:hAnsi="宋体"/>
        </w:rPr>
        <w:t>竞选文件</w:t>
      </w:r>
      <w:r>
        <w:rPr>
          <w:rFonts w:ascii="宋体" w:hAnsi="宋体"/>
        </w:rPr>
        <w:t>；</w:t>
      </w:r>
    </w:p>
    <w:p w14:paraId="345C7C4D">
      <w:pPr>
        <w:autoSpaceDE w:val="0"/>
        <w:autoSpaceDN w:val="0"/>
        <w:adjustRightInd w:val="0"/>
        <w:snapToGrid w:val="0"/>
        <w:spacing w:line="360" w:lineRule="auto"/>
        <w:ind w:firstLine="420"/>
        <w:rPr>
          <w:rFonts w:hint="eastAsia" w:ascii="宋体" w:hAnsi="宋体"/>
        </w:rPr>
      </w:pPr>
      <w:r>
        <w:rPr>
          <w:rFonts w:ascii="宋体" w:hAnsi="宋体"/>
        </w:rPr>
        <w:t>（5）</w:t>
      </w:r>
      <w:r>
        <w:rPr>
          <w:rFonts w:hint="eastAsia" w:ascii="宋体" w:hAnsi="宋体"/>
        </w:rPr>
        <w:t>比选人</w:t>
      </w:r>
      <w:r>
        <w:rPr>
          <w:rFonts w:ascii="宋体" w:hAnsi="宋体"/>
        </w:rPr>
        <w:t>明示或者暗示</w:t>
      </w:r>
      <w:r>
        <w:rPr>
          <w:rFonts w:hint="eastAsia" w:ascii="宋体" w:hAnsi="宋体"/>
        </w:rPr>
        <w:t>竞选人</w:t>
      </w:r>
      <w:r>
        <w:rPr>
          <w:rFonts w:ascii="宋体" w:hAnsi="宋体"/>
        </w:rPr>
        <w:t>为特定</w:t>
      </w:r>
      <w:r>
        <w:rPr>
          <w:rFonts w:hint="eastAsia" w:ascii="宋体" w:hAnsi="宋体"/>
        </w:rPr>
        <w:t>竞选人</w:t>
      </w:r>
      <w:r>
        <w:rPr>
          <w:rFonts w:ascii="宋体" w:hAnsi="宋体"/>
        </w:rPr>
        <w:t>中标提供方便；</w:t>
      </w:r>
    </w:p>
    <w:p w14:paraId="2623AD18">
      <w:pPr>
        <w:autoSpaceDE w:val="0"/>
        <w:autoSpaceDN w:val="0"/>
        <w:adjustRightInd w:val="0"/>
        <w:snapToGrid w:val="0"/>
        <w:spacing w:line="360" w:lineRule="auto"/>
        <w:ind w:firstLine="420"/>
        <w:rPr>
          <w:rFonts w:hint="eastAsia" w:ascii="宋体" w:hAnsi="宋体"/>
          <w:snapToGrid w:val="0"/>
          <w:kern w:val="0"/>
          <w:szCs w:val="21"/>
        </w:rPr>
      </w:pPr>
      <w:r>
        <w:rPr>
          <w:rFonts w:ascii="宋体" w:hAnsi="宋体"/>
        </w:rPr>
        <w:t>（6）</w:t>
      </w:r>
      <w:r>
        <w:rPr>
          <w:rFonts w:hint="eastAsia" w:ascii="宋体" w:hAnsi="宋体"/>
        </w:rPr>
        <w:t>比选人</w:t>
      </w:r>
      <w:r>
        <w:rPr>
          <w:rFonts w:ascii="宋体" w:hAnsi="宋体"/>
        </w:rPr>
        <w:t>与</w:t>
      </w:r>
      <w:r>
        <w:rPr>
          <w:rFonts w:hint="eastAsia" w:ascii="宋体" w:hAnsi="宋体"/>
        </w:rPr>
        <w:t>竞选人</w:t>
      </w:r>
      <w:r>
        <w:rPr>
          <w:rFonts w:ascii="宋体" w:hAnsi="宋体"/>
        </w:rPr>
        <w:t>为谋求特定</w:t>
      </w:r>
      <w:r>
        <w:rPr>
          <w:rFonts w:hint="eastAsia" w:ascii="宋体" w:hAnsi="宋体"/>
        </w:rPr>
        <w:t>竞选人</w:t>
      </w:r>
      <w:r>
        <w:rPr>
          <w:rFonts w:ascii="宋体" w:hAnsi="宋体"/>
        </w:rPr>
        <w:t>中标而采取的其他串通行为。</w:t>
      </w:r>
    </w:p>
    <w:p w14:paraId="1CA580F4">
      <w:pPr>
        <w:pStyle w:val="5"/>
        <w:snapToGrid w:val="0"/>
        <w:spacing w:before="0" w:after="0" w:line="360" w:lineRule="auto"/>
        <w:ind w:firstLine="480" w:firstLineChars="200"/>
        <w:rPr>
          <w:rFonts w:hint="eastAsia" w:ascii="宋体" w:hAnsi="宋体"/>
          <w:b w:val="0"/>
          <w:snapToGrid w:val="0"/>
          <w:sz w:val="24"/>
          <w:szCs w:val="24"/>
        </w:rPr>
      </w:pPr>
      <w:bookmarkStart w:id="584" w:name="_Toc6193"/>
      <w:bookmarkStart w:id="585" w:name="_Toc287607794"/>
      <w:bookmarkStart w:id="586" w:name="_Toc287620733"/>
      <w:bookmarkStart w:id="587" w:name="_Toc200513174"/>
      <w:bookmarkStart w:id="588" w:name="_Toc277082600"/>
      <w:bookmarkStart w:id="589" w:name="_Toc430530483"/>
      <w:bookmarkStart w:id="590" w:name="_Toc19797"/>
      <w:bookmarkStart w:id="591" w:name="_Toc509218758"/>
      <w:bookmarkStart w:id="592" w:name="_Toc30867"/>
      <w:bookmarkStart w:id="593" w:name="_Toc224103365"/>
      <w:r>
        <w:rPr>
          <w:rFonts w:ascii="宋体" w:hAnsi="宋体"/>
          <w:b w:val="0"/>
          <w:snapToGrid w:val="0"/>
          <w:sz w:val="24"/>
          <w:szCs w:val="24"/>
        </w:rPr>
        <w:t>9.2  对</w:t>
      </w:r>
      <w:r>
        <w:rPr>
          <w:rFonts w:hint="eastAsia" w:ascii="宋体" w:hAnsi="宋体"/>
          <w:b w:val="0"/>
          <w:snapToGrid w:val="0"/>
          <w:sz w:val="24"/>
          <w:szCs w:val="24"/>
        </w:rPr>
        <w:t>竞选人</w:t>
      </w:r>
      <w:r>
        <w:rPr>
          <w:rFonts w:ascii="宋体" w:hAnsi="宋体"/>
          <w:b w:val="0"/>
          <w:snapToGrid w:val="0"/>
          <w:sz w:val="24"/>
          <w:szCs w:val="24"/>
        </w:rPr>
        <w:t>的纪律要求</w:t>
      </w:r>
      <w:bookmarkEnd w:id="584"/>
      <w:bookmarkEnd w:id="585"/>
      <w:bookmarkEnd w:id="586"/>
      <w:bookmarkEnd w:id="587"/>
      <w:bookmarkEnd w:id="588"/>
      <w:bookmarkEnd w:id="589"/>
      <w:bookmarkEnd w:id="590"/>
      <w:bookmarkEnd w:id="591"/>
      <w:bookmarkEnd w:id="592"/>
      <w:bookmarkEnd w:id="593"/>
    </w:p>
    <w:p w14:paraId="7789609A">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竞选人</w:t>
      </w:r>
      <w:r>
        <w:rPr>
          <w:rFonts w:ascii="宋体" w:hAnsi="宋体"/>
          <w:snapToGrid w:val="0"/>
          <w:kern w:val="0"/>
          <w:szCs w:val="21"/>
        </w:rPr>
        <w:t>不得相互串通投标或者与</w:t>
      </w:r>
      <w:r>
        <w:rPr>
          <w:rFonts w:hint="eastAsia" w:ascii="宋体" w:hAnsi="宋体"/>
          <w:snapToGrid w:val="0"/>
          <w:kern w:val="0"/>
          <w:szCs w:val="21"/>
        </w:rPr>
        <w:t>比选人</w:t>
      </w:r>
      <w:r>
        <w:rPr>
          <w:rFonts w:ascii="宋体" w:hAnsi="宋体"/>
          <w:snapToGrid w:val="0"/>
          <w:kern w:val="0"/>
          <w:szCs w:val="21"/>
        </w:rPr>
        <w:t>串通投标，不得向</w:t>
      </w:r>
      <w:r>
        <w:rPr>
          <w:rFonts w:hint="eastAsia" w:ascii="宋体" w:hAnsi="宋体"/>
          <w:snapToGrid w:val="0"/>
          <w:kern w:val="0"/>
          <w:szCs w:val="21"/>
        </w:rPr>
        <w:t>比选人</w:t>
      </w:r>
      <w:r>
        <w:rPr>
          <w:rFonts w:ascii="宋体" w:hAnsi="宋体"/>
          <w:snapToGrid w:val="0"/>
          <w:kern w:val="0"/>
          <w:szCs w:val="21"/>
        </w:rPr>
        <w:t>或者评标委员会成员行贿谋取中标，不得以他人名义投标或者以其他方式弄虚作假骗取中标；</w:t>
      </w:r>
      <w:r>
        <w:rPr>
          <w:rFonts w:hint="eastAsia" w:ascii="宋体" w:hAnsi="宋体"/>
          <w:snapToGrid w:val="0"/>
          <w:kern w:val="0"/>
          <w:szCs w:val="21"/>
        </w:rPr>
        <w:t>竞选人</w:t>
      </w:r>
      <w:r>
        <w:rPr>
          <w:rFonts w:ascii="宋体" w:hAnsi="宋体"/>
          <w:snapToGrid w:val="0"/>
          <w:kern w:val="0"/>
          <w:szCs w:val="21"/>
        </w:rPr>
        <w:t>不得以任何方式干扰、影响评标工作。</w:t>
      </w:r>
    </w:p>
    <w:p w14:paraId="53CBA978">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 xml:space="preserve">9.2.1  </w:t>
      </w:r>
      <w:r>
        <w:rPr>
          <w:rFonts w:ascii="宋体" w:hAnsi="宋体"/>
        </w:rPr>
        <w:t>有下列情形之一的，属于</w:t>
      </w:r>
      <w:r>
        <w:rPr>
          <w:rFonts w:hint="eastAsia" w:ascii="宋体" w:hAnsi="宋体"/>
        </w:rPr>
        <w:t>竞选人</w:t>
      </w:r>
      <w:r>
        <w:rPr>
          <w:rFonts w:ascii="宋体" w:hAnsi="宋体"/>
        </w:rPr>
        <w:t>相互串通投标：</w:t>
      </w:r>
    </w:p>
    <w:p w14:paraId="26738829">
      <w:pPr>
        <w:autoSpaceDE w:val="0"/>
        <w:autoSpaceDN w:val="0"/>
        <w:adjustRightInd w:val="0"/>
        <w:snapToGrid w:val="0"/>
        <w:spacing w:line="360" w:lineRule="auto"/>
        <w:ind w:firstLine="420" w:firstLineChars="200"/>
        <w:rPr>
          <w:rFonts w:hint="eastAsia" w:ascii="宋体" w:hAnsi="宋体"/>
        </w:rPr>
      </w:pPr>
      <w:r>
        <w:rPr>
          <w:rFonts w:ascii="宋体" w:hAnsi="宋体"/>
        </w:rPr>
        <w:t>（1）</w:t>
      </w:r>
      <w:r>
        <w:rPr>
          <w:rFonts w:hint="eastAsia" w:ascii="宋体" w:hAnsi="宋体"/>
        </w:rPr>
        <w:t>竞选人</w:t>
      </w:r>
      <w:r>
        <w:rPr>
          <w:rFonts w:ascii="宋体" w:hAnsi="宋体"/>
        </w:rPr>
        <w:t>之间协商投标报价等</w:t>
      </w:r>
      <w:r>
        <w:rPr>
          <w:rFonts w:hint="eastAsia" w:ascii="宋体" w:hAnsi="宋体"/>
        </w:rPr>
        <w:t>竞选文件</w:t>
      </w:r>
      <w:r>
        <w:rPr>
          <w:rFonts w:ascii="宋体" w:hAnsi="宋体"/>
        </w:rPr>
        <w:t>的实质性内容；</w:t>
      </w:r>
    </w:p>
    <w:p w14:paraId="4DC30D4B">
      <w:pPr>
        <w:autoSpaceDE w:val="0"/>
        <w:autoSpaceDN w:val="0"/>
        <w:adjustRightInd w:val="0"/>
        <w:snapToGrid w:val="0"/>
        <w:spacing w:line="360" w:lineRule="auto"/>
        <w:ind w:firstLine="420" w:firstLineChars="200"/>
        <w:rPr>
          <w:rFonts w:hint="eastAsia" w:ascii="宋体" w:hAnsi="宋体"/>
        </w:rPr>
      </w:pPr>
      <w:r>
        <w:rPr>
          <w:rFonts w:ascii="宋体" w:hAnsi="宋体"/>
        </w:rPr>
        <w:t>（2）</w:t>
      </w:r>
      <w:r>
        <w:rPr>
          <w:rFonts w:hint="eastAsia" w:ascii="宋体" w:hAnsi="宋体"/>
        </w:rPr>
        <w:t>竞选人</w:t>
      </w:r>
      <w:r>
        <w:rPr>
          <w:rFonts w:ascii="宋体" w:hAnsi="宋体"/>
        </w:rPr>
        <w:t>之间约定</w:t>
      </w:r>
      <w:r>
        <w:rPr>
          <w:rFonts w:hint="eastAsia" w:ascii="宋体" w:hAnsi="宋体"/>
        </w:rPr>
        <w:t>中选人</w:t>
      </w:r>
      <w:r>
        <w:rPr>
          <w:rFonts w:ascii="宋体" w:hAnsi="宋体"/>
        </w:rPr>
        <w:t>；</w:t>
      </w:r>
    </w:p>
    <w:p w14:paraId="6919A5B5">
      <w:pPr>
        <w:autoSpaceDE w:val="0"/>
        <w:autoSpaceDN w:val="0"/>
        <w:adjustRightInd w:val="0"/>
        <w:snapToGrid w:val="0"/>
        <w:spacing w:line="360" w:lineRule="auto"/>
        <w:ind w:firstLine="420" w:firstLineChars="200"/>
        <w:rPr>
          <w:rFonts w:hint="eastAsia" w:ascii="宋体" w:hAnsi="宋体"/>
        </w:rPr>
      </w:pPr>
      <w:r>
        <w:rPr>
          <w:rFonts w:ascii="宋体" w:hAnsi="宋体"/>
        </w:rPr>
        <w:t>（3）</w:t>
      </w:r>
      <w:r>
        <w:rPr>
          <w:rFonts w:hint="eastAsia" w:ascii="宋体" w:hAnsi="宋体"/>
        </w:rPr>
        <w:t>竞选人</w:t>
      </w:r>
      <w:r>
        <w:rPr>
          <w:rFonts w:ascii="宋体" w:hAnsi="宋体"/>
        </w:rPr>
        <w:t>之间约定部分</w:t>
      </w:r>
      <w:r>
        <w:rPr>
          <w:rFonts w:hint="eastAsia" w:ascii="宋体" w:hAnsi="宋体"/>
        </w:rPr>
        <w:t>竞选人</w:t>
      </w:r>
      <w:r>
        <w:rPr>
          <w:rFonts w:ascii="宋体" w:hAnsi="宋体"/>
        </w:rPr>
        <w:t>放弃投标或者中标；</w:t>
      </w:r>
    </w:p>
    <w:p w14:paraId="3E3A8CD4">
      <w:pPr>
        <w:autoSpaceDE w:val="0"/>
        <w:autoSpaceDN w:val="0"/>
        <w:adjustRightInd w:val="0"/>
        <w:snapToGrid w:val="0"/>
        <w:spacing w:line="360" w:lineRule="auto"/>
        <w:ind w:firstLine="420" w:firstLineChars="200"/>
        <w:rPr>
          <w:rFonts w:hint="eastAsia" w:ascii="宋体" w:hAnsi="宋体"/>
        </w:rPr>
      </w:pPr>
      <w:r>
        <w:rPr>
          <w:rFonts w:ascii="宋体" w:hAnsi="宋体"/>
        </w:rPr>
        <w:t>（4）属于同一集团、协会、商会等组织成员的</w:t>
      </w:r>
      <w:r>
        <w:rPr>
          <w:rFonts w:hint="eastAsia" w:ascii="宋体" w:hAnsi="宋体"/>
        </w:rPr>
        <w:t>竞选人</w:t>
      </w:r>
      <w:r>
        <w:rPr>
          <w:rFonts w:ascii="宋体" w:hAnsi="宋体"/>
        </w:rPr>
        <w:t>按照该组织要求协同投标；</w:t>
      </w:r>
    </w:p>
    <w:p w14:paraId="1ABA33CE">
      <w:pPr>
        <w:autoSpaceDE w:val="0"/>
        <w:autoSpaceDN w:val="0"/>
        <w:adjustRightInd w:val="0"/>
        <w:snapToGrid w:val="0"/>
        <w:spacing w:line="360" w:lineRule="auto"/>
        <w:ind w:firstLine="420" w:firstLineChars="200"/>
        <w:rPr>
          <w:rFonts w:hint="eastAsia" w:ascii="宋体" w:hAnsi="宋体"/>
        </w:rPr>
      </w:pPr>
      <w:r>
        <w:rPr>
          <w:rFonts w:ascii="宋体" w:hAnsi="宋体"/>
        </w:rPr>
        <w:t>（5）</w:t>
      </w:r>
      <w:r>
        <w:rPr>
          <w:rFonts w:hint="eastAsia" w:ascii="宋体" w:hAnsi="宋体"/>
        </w:rPr>
        <w:t>竞选人</w:t>
      </w:r>
      <w:r>
        <w:rPr>
          <w:rFonts w:ascii="宋体" w:hAnsi="宋体"/>
        </w:rPr>
        <w:t>之间为谋取中标或者排斥特定</w:t>
      </w:r>
      <w:r>
        <w:rPr>
          <w:rFonts w:hint="eastAsia" w:ascii="宋体" w:hAnsi="宋体"/>
        </w:rPr>
        <w:t>竞选人</w:t>
      </w:r>
      <w:r>
        <w:rPr>
          <w:rFonts w:ascii="宋体" w:hAnsi="宋体"/>
        </w:rPr>
        <w:t>而采取的其他联合行动。</w:t>
      </w:r>
    </w:p>
    <w:p w14:paraId="636F875B">
      <w:pPr>
        <w:autoSpaceDE w:val="0"/>
        <w:autoSpaceDN w:val="0"/>
        <w:adjustRightInd w:val="0"/>
        <w:snapToGrid w:val="0"/>
        <w:spacing w:line="360" w:lineRule="auto"/>
        <w:ind w:firstLine="420" w:firstLineChars="200"/>
        <w:rPr>
          <w:rFonts w:hint="eastAsia" w:ascii="宋体" w:hAnsi="宋体"/>
        </w:rPr>
      </w:pPr>
      <w:r>
        <w:rPr>
          <w:rFonts w:hint="eastAsia" w:ascii="宋体" w:hAnsi="宋体"/>
        </w:rPr>
        <w:t xml:space="preserve">9.2.2  </w:t>
      </w:r>
      <w:r>
        <w:rPr>
          <w:rFonts w:ascii="宋体" w:hAnsi="宋体"/>
        </w:rPr>
        <w:t>有下列情形之一的，视为</w:t>
      </w:r>
      <w:r>
        <w:rPr>
          <w:rFonts w:hint="eastAsia" w:ascii="宋体" w:hAnsi="宋体"/>
        </w:rPr>
        <w:t>竞选人</w:t>
      </w:r>
      <w:r>
        <w:rPr>
          <w:rFonts w:ascii="宋体" w:hAnsi="宋体"/>
        </w:rPr>
        <w:t>相互串通投标：</w:t>
      </w:r>
    </w:p>
    <w:p w14:paraId="3620D7F0">
      <w:pPr>
        <w:autoSpaceDE w:val="0"/>
        <w:autoSpaceDN w:val="0"/>
        <w:adjustRightInd w:val="0"/>
        <w:snapToGrid w:val="0"/>
        <w:spacing w:line="360" w:lineRule="auto"/>
        <w:ind w:firstLine="420" w:firstLineChars="200"/>
        <w:rPr>
          <w:rFonts w:hint="eastAsia" w:ascii="宋体" w:hAnsi="宋体"/>
        </w:rPr>
      </w:pPr>
      <w:r>
        <w:rPr>
          <w:rFonts w:ascii="宋体" w:hAnsi="宋体"/>
        </w:rPr>
        <w:t>（1）不同</w:t>
      </w:r>
      <w:r>
        <w:rPr>
          <w:rFonts w:hint="eastAsia" w:ascii="宋体" w:hAnsi="宋体"/>
        </w:rPr>
        <w:t>竞选人</w:t>
      </w:r>
      <w:r>
        <w:rPr>
          <w:rFonts w:ascii="宋体" w:hAnsi="宋体"/>
        </w:rPr>
        <w:t>的</w:t>
      </w:r>
      <w:r>
        <w:rPr>
          <w:rFonts w:hint="eastAsia" w:ascii="宋体" w:hAnsi="宋体"/>
        </w:rPr>
        <w:t>竞选文件</w:t>
      </w:r>
      <w:r>
        <w:rPr>
          <w:rFonts w:ascii="宋体" w:hAnsi="宋体"/>
        </w:rPr>
        <w:t>由同一单位或者个人编制；</w:t>
      </w:r>
    </w:p>
    <w:p w14:paraId="59734221">
      <w:pPr>
        <w:autoSpaceDE w:val="0"/>
        <w:autoSpaceDN w:val="0"/>
        <w:adjustRightInd w:val="0"/>
        <w:snapToGrid w:val="0"/>
        <w:spacing w:line="360" w:lineRule="auto"/>
        <w:ind w:firstLine="420" w:firstLineChars="200"/>
        <w:rPr>
          <w:rFonts w:hint="eastAsia" w:ascii="宋体" w:hAnsi="宋体"/>
        </w:rPr>
      </w:pPr>
      <w:r>
        <w:rPr>
          <w:rFonts w:ascii="宋体" w:hAnsi="宋体"/>
        </w:rPr>
        <w:t>（2）不同</w:t>
      </w:r>
      <w:r>
        <w:rPr>
          <w:rFonts w:hint="eastAsia" w:ascii="宋体" w:hAnsi="宋体"/>
        </w:rPr>
        <w:t>竞选人</w:t>
      </w:r>
      <w:r>
        <w:rPr>
          <w:rFonts w:ascii="宋体" w:hAnsi="宋体"/>
        </w:rPr>
        <w:t>委托同一单位或者个人办理投标事宜；</w:t>
      </w:r>
    </w:p>
    <w:p w14:paraId="64430E1A">
      <w:pPr>
        <w:autoSpaceDE w:val="0"/>
        <w:autoSpaceDN w:val="0"/>
        <w:adjustRightInd w:val="0"/>
        <w:snapToGrid w:val="0"/>
        <w:spacing w:line="360" w:lineRule="auto"/>
        <w:ind w:firstLine="420" w:firstLineChars="200"/>
        <w:rPr>
          <w:rFonts w:hint="eastAsia" w:ascii="宋体" w:hAnsi="宋体"/>
        </w:rPr>
      </w:pPr>
      <w:r>
        <w:rPr>
          <w:rFonts w:ascii="宋体" w:hAnsi="宋体"/>
        </w:rPr>
        <w:t>（3）不同</w:t>
      </w:r>
      <w:r>
        <w:rPr>
          <w:rFonts w:hint="eastAsia" w:ascii="宋体" w:hAnsi="宋体"/>
        </w:rPr>
        <w:t>竞选人</w:t>
      </w:r>
      <w:r>
        <w:rPr>
          <w:rFonts w:ascii="宋体" w:hAnsi="宋体"/>
        </w:rPr>
        <w:t>的</w:t>
      </w:r>
      <w:r>
        <w:rPr>
          <w:rFonts w:hint="eastAsia" w:ascii="宋体" w:hAnsi="宋体"/>
        </w:rPr>
        <w:t>竞选文件</w:t>
      </w:r>
      <w:r>
        <w:rPr>
          <w:rFonts w:ascii="宋体" w:hAnsi="宋体"/>
        </w:rPr>
        <w:t>载明的项目管理成员为同一人；</w:t>
      </w:r>
    </w:p>
    <w:p w14:paraId="2D11584B">
      <w:pPr>
        <w:autoSpaceDE w:val="0"/>
        <w:autoSpaceDN w:val="0"/>
        <w:adjustRightInd w:val="0"/>
        <w:snapToGrid w:val="0"/>
        <w:spacing w:line="360" w:lineRule="auto"/>
        <w:ind w:firstLine="420" w:firstLineChars="200"/>
        <w:rPr>
          <w:rFonts w:hint="eastAsia" w:ascii="宋体" w:hAnsi="宋体"/>
        </w:rPr>
      </w:pPr>
      <w:r>
        <w:rPr>
          <w:rFonts w:ascii="宋体" w:hAnsi="宋体"/>
        </w:rPr>
        <w:t>（4）不同</w:t>
      </w:r>
      <w:r>
        <w:rPr>
          <w:rFonts w:hint="eastAsia" w:ascii="宋体" w:hAnsi="宋体"/>
        </w:rPr>
        <w:t>竞选人</w:t>
      </w:r>
      <w:r>
        <w:rPr>
          <w:rFonts w:ascii="宋体" w:hAnsi="宋体"/>
        </w:rPr>
        <w:t>的</w:t>
      </w:r>
      <w:r>
        <w:rPr>
          <w:rFonts w:hint="eastAsia" w:ascii="宋体" w:hAnsi="宋体"/>
        </w:rPr>
        <w:t>竞选文件</w:t>
      </w:r>
      <w:r>
        <w:rPr>
          <w:rFonts w:ascii="宋体" w:hAnsi="宋体"/>
        </w:rPr>
        <w:t>异常一致或者投标报价呈规律性差异；</w:t>
      </w:r>
    </w:p>
    <w:p w14:paraId="11670780">
      <w:pPr>
        <w:autoSpaceDE w:val="0"/>
        <w:autoSpaceDN w:val="0"/>
        <w:adjustRightInd w:val="0"/>
        <w:snapToGrid w:val="0"/>
        <w:spacing w:line="360" w:lineRule="auto"/>
        <w:ind w:firstLine="420" w:firstLineChars="200"/>
        <w:rPr>
          <w:rFonts w:hint="eastAsia" w:ascii="宋体" w:hAnsi="宋体"/>
        </w:rPr>
      </w:pPr>
      <w:r>
        <w:rPr>
          <w:rFonts w:ascii="宋体" w:hAnsi="宋体"/>
        </w:rPr>
        <w:t>（5）不同</w:t>
      </w:r>
      <w:r>
        <w:rPr>
          <w:rFonts w:hint="eastAsia" w:ascii="宋体" w:hAnsi="宋体"/>
        </w:rPr>
        <w:t>竞选人</w:t>
      </w:r>
      <w:r>
        <w:rPr>
          <w:rFonts w:ascii="宋体" w:hAnsi="宋体"/>
        </w:rPr>
        <w:t>的</w:t>
      </w:r>
      <w:r>
        <w:rPr>
          <w:rFonts w:hint="eastAsia" w:ascii="宋体" w:hAnsi="宋体"/>
        </w:rPr>
        <w:t>竞选文件</w:t>
      </w:r>
      <w:r>
        <w:rPr>
          <w:rFonts w:ascii="宋体" w:hAnsi="宋体"/>
        </w:rPr>
        <w:t>相互混装；</w:t>
      </w:r>
    </w:p>
    <w:p w14:paraId="7B7CACA8">
      <w:pPr>
        <w:autoSpaceDE w:val="0"/>
        <w:autoSpaceDN w:val="0"/>
        <w:adjustRightInd w:val="0"/>
        <w:snapToGrid w:val="0"/>
        <w:spacing w:line="360" w:lineRule="auto"/>
        <w:ind w:firstLine="420" w:firstLineChars="200"/>
        <w:rPr>
          <w:rFonts w:hint="eastAsia" w:ascii="宋体" w:hAnsi="宋体"/>
        </w:rPr>
      </w:pPr>
      <w:r>
        <w:rPr>
          <w:rFonts w:ascii="宋体" w:hAnsi="宋体"/>
        </w:rPr>
        <w:t>（6）不同</w:t>
      </w:r>
      <w:r>
        <w:rPr>
          <w:rFonts w:hint="eastAsia" w:ascii="宋体" w:hAnsi="宋体"/>
        </w:rPr>
        <w:t>竞选人</w:t>
      </w:r>
      <w:r>
        <w:rPr>
          <w:rFonts w:ascii="宋体" w:hAnsi="宋体"/>
        </w:rPr>
        <w:t>的投标保证金从同一单位或者个人的账户转出</w:t>
      </w:r>
      <w:r>
        <w:rPr>
          <w:rFonts w:hint="eastAsia" w:ascii="宋体" w:hAnsi="宋体"/>
        </w:rPr>
        <w:t>；</w:t>
      </w:r>
    </w:p>
    <w:p w14:paraId="420AAA4B">
      <w:pPr>
        <w:autoSpaceDE w:val="0"/>
        <w:autoSpaceDN w:val="0"/>
        <w:adjustRightInd w:val="0"/>
        <w:snapToGrid w:val="0"/>
        <w:spacing w:line="360" w:lineRule="auto"/>
        <w:ind w:firstLine="420" w:firstLineChars="200"/>
        <w:rPr>
          <w:rFonts w:hint="eastAsia" w:ascii="宋体" w:hAnsi="宋体"/>
        </w:rPr>
      </w:pPr>
      <w:r>
        <w:rPr>
          <w:rFonts w:hint="eastAsia" w:ascii="宋体" w:hAnsi="宋体"/>
        </w:rPr>
        <w:t>（7）不同竞选人的电子竞选文件制作机器码相同。</w:t>
      </w:r>
    </w:p>
    <w:p w14:paraId="6EF82FD0">
      <w:pPr>
        <w:autoSpaceDE w:val="0"/>
        <w:autoSpaceDN w:val="0"/>
        <w:adjustRightInd w:val="0"/>
        <w:snapToGrid w:val="0"/>
        <w:spacing w:line="360" w:lineRule="auto"/>
        <w:ind w:firstLine="420" w:firstLineChars="200"/>
        <w:rPr>
          <w:rFonts w:hint="eastAsia" w:ascii="宋体" w:hAnsi="宋体"/>
        </w:rPr>
      </w:pPr>
      <w:r>
        <w:rPr>
          <w:rFonts w:hint="eastAsia" w:ascii="宋体" w:hAnsi="宋体"/>
        </w:rPr>
        <w:t xml:space="preserve">9.2.3  </w:t>
      </w:r>
      <w:r>
        <w:rPr>
          <w:rFonts w:ascii="宋体" w:hAnsi="宋体"/>
        </w:rPr>
        <w:t>使用通过受让或者租借等方式获取的资格、资质证书投标的，属于以他人名义投标。</w:t>
      </w:r>
    </w:p>
    <w:p w14:paraId="369D5979">
      <w:pPr>
        <w:autoSpaceDE w:val="0"/>
        <w:autoSpaceDN w:val="0"/>
        <w:adjustRightInd w:val="0"/>
        <w:snapToGrid w:val="0"/>
        <w:spacing w:line="360" w:lineRule="auto"/>
        <w:ind w:firstLine="420" w:firstLineChars="200"/>
        <w:rPr>
          <w:rFonts w:hint="eastAsia" w:ascii="宋体" w:hAnsi="宋体"/>
        </w:rPr>
      </w:pPr>
      <w:r>
        <w:rPr>
          <w:rFonts w:hint="eastAsia" w:ascii="宋体" w:hAnsi="宋体"/>
        </w:rPr>
        <w:t>9.2.4  竞选人</w:t>
      </w:r>
      <w:r>
        <w:rPr>
          <w:rFonts w:ascii="宋体" w:hAnsi="宋体"/>
        </w:rPr>
        <w:t>有下列情形之一的，属于以其他方式弄虚作假的行为：</w:t>
      </w:r>
    </w:p>
    <w:p w14:paraId="79E8C69E">
      <w:pPr>
        <w:autoSpaceDE w:val="0"/>
        <w:autoSpaceDN w:val="0"/>
        <w:adjustRightInd w:val="0"/>
        <w:snapToGrid w:val="0"/>
        <w:spacing w:line="360" w:lineRule="auto"/>
        <w:ind w:firstLine="420" w:firstLineChars="200"/>
        <w:rPr>
          <w:rFonts w:hint="eastAsia" w:ascii="宋体" w:hAnsi="宋体"/>
        </w:rPr>
      </w:pPr>
      <w:r>
        <w:rPr>
          <w:rFonts w:hint="eastAsia" w:ascii="宋体" w:hAnsi="宋体"/>
        </w:rPr>
        <w:t>（1）</w:t>
      </w:r>
      <w:r>
        <w:rPr>
          <w:rFonts w:ascii="宋体" w:hAnsi="宋体"/>
        </w:rPr>
        <w:t>使用伪造、变造的许可证件；</w:t>
      </w:r>
    </w:p>
    <w:p w14:paraId="3F1DE706">
      <w:pPr>
        <w:autoSpaceDE w:val="0"/>
        <w:autoSpaceDN w:val="0"/>
        <w:adjustRightInd w:val="0"/>
        <w:snapToGrid w:val="0"/>
        <w:spacing w:line="360" w:lineRule="auto"/>
        <w:ind w:firstLine="420" w:firstLineChars="200"/>
        <w:rPr>
          <w:rFonts w:hint="eastAsia" w:ascii="宋体" w:hAnsi="宋体"/>
        </w:rPr>
      </w:pPr>
      <w:r>
        <w:rPr>
          <w:rFonts w:ascii="宋体" w:hAnsi="宋体"/>
        </w:rPr>
        <w:t>（</w:t>
      </w:r>
      <w:r>
        <w:rPr>
          <w:rFonts w:hint="eastAsia" w:ascii="宋体" w:hAnsi="宋体"/>
        </w:rPr>
        <w:t>2</w:t>
      </w:r>
      <w:r>
        <w:rPr>
          <w:rFonts w:ascii="宋体" w:hAnsi="宋体"/>
        </w:rPr>
        <w:t>）提供虚假的财务状况或者业绩；</w:t>
      </w:r>
    </w:p>
    <w:p w14:paraId="5A98F3DB">
      <w:pPr>
        <w:autoSpaceDE w:val="0"/>
        <w:autoSpaceDN w:val="0"/>
        <w:adjustRightInd w:val="0"/>
        <w:snapToGrid w:val="0"/>
        <w:spacing w:line="360" w:lineRule="auto"/>
        <w:ind w:firstLine="420" w:firstLineChars="200"/>
        <w:rPr>
          <w:rFonts w:hint="eastAsia" w:ascii="宋体" w:hAnsi="宋体"/>
        </w:rPr>
      </w:pPr>
      <w:r>
        <w:rPr>
          <w:rFonts w:ascii="宋体" w:hAnsi="宋体"/>
        </w:rPr>
        <w:t>（</w:t>
      </w:r>
      <w:r>
        <w:rPr>
          <w:rFonts w:hint="eastAsia" w:ascii="宋体" w:hAnsi="宋体"/>
        </w:rPr>
        <w:t>3</w:t>
      </w:r>
      <w:r>
        <w:rPr>
          <w:rFonts w:ascii="宋体" w:hAnsi="宋体"/>
        </w:rPr>
        <w:t>）提供虚假的项目负责人或者主要技术人员简历、劳动关系证明；</w:t>
      </w:r>
    </w:p>
    <w:p w14:paraId="49424781">
      <w:pPr>
        <w:autoSpaceDE w:val="0"/>
        <w:autoSpaceDN w:val="0"/>
        <w:adjustRightInd w:val="0"/>
        <w:snapToGrid w:val="0"/>
        <w:spacing w:line="360" w:lineRule="auto"/>
        <w:ind w:firstLine="420" w:firstLineChars="200"/>
        <w:rPr>
          <w:rFonts w:hint="eastAsia" w:ascii="宋体" w:hAnsi="宋体"/>
        </w:rPr>
      </w:pPr>
      <w:r>
        <w:rPr>
          <w:rFonts w:ascii="宋体" w:hAnsi="宋体"/>
        </w:rPr>
        <w:t>（</w:t>
      </w:r>
      <w:r>
        <w:rPr>
          <w:rFonts w:hint="eastAsia" w:ascii="宋体" w:hAnsi="宋体"/>
        </w:rPr>
        <w:t>4</w:t>
      </w:r>
      <w:r>
        <w:rPr>
          <w:rFonts w:ascii="宋体" w:hAnsi="宋体"/>
        </w:rPr>
        <w:t>）提供虚假的信用状况；</w:t>
      </w:r>
    </w:p>
    <w:p w14:paraId="12DECD8A">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rPr>
        <w:t>（</w:t>
      </w:r>
      <w:r>
        <w:rPr>
          <w:rFonts w:hint="eastAsia" w:ascii="宋体" w:hAnsi="宋体"/>
        </w:rPr>
        <w:t>5</w:t>
      </w:r>
      <w:r>
        <w:rPr>
          <w:rFonts w:ascii="宋体" w:hAnsi="宋体"/>
        </w:rPr>
        <w:t>）其他弄虚作假的行为。</w:t>
      </w:r>
    </w:p>
    <w:p w14:paraId="77A197D9">
      <w:pPr>
        <w:pStyle w:val="5"/>
        <w:snapToGrid w:val="0"/>
        <w:spacing w:before="0" w:after="0" w:line="360" w:lineRule="auto"/>
        <w:ind w:firstLine="480"/>
        <w:rPr>
          <w:rFonts w:hint="eastAsia" w:ascii="宋体" w:hAnsi="宋体"/>
          <w:b w:val="0"/>
          <w:snapToGrid w:val="0"/>
          <w:sz w:val="24"/>
          <w:szCs w:val="24"/>
        </w:rPr>
      </w:pPr>
      <w:bookmarkStart w:id="594" w:name="_Toc509218759"/>
      <w:bookmarkStart w:id="595" w:name="_Toc14763"/>
      <w:bookmarkStart w:id="596" w:name="_Toc5243"/>
      <w:bookmarkStart w:id="597" w:name="_Toc287620734"/>
      <w:bookmarkStart w:id="598" w:name="_Toc287607795"/>
      <w:bookmarkStart w:id="599" w:name="_Toc430530484"/>
      <w:bookmarkStart w:id="600" w:name="_Toc224103366"/>
      <w:bookmarkStart w:id="601" w:name="_Toc2915"/>
      <w:bookmarkStart w:id="602" w:name="_Toc277082601"/>
      <w:bookmarkStart w:id="603" w:name="_Toc200513175"/>
      <w:r>
        <w:rPr>
          <w:rFonts w:ascii="宋体" w:hAnsi="宋体"/>
          <w:b w:val="0"/>
          <w:snapToGrid w:val="0"/>
          <w:sz w:val="24"/>
          <w:szCs w:val="24"/>
        </w:rPr>
        <w:t>9.3  对评标委员会成员的纪律要求</w:t>
      </w:r>
      <w:bookmarkEnd w:id="594"/>
      <w:bookmarkEnd w:id="595"/>
      <w:bookmarkEnd w:id="596"/>
      <w:bookmarkEnd w:id="597"/>
      <w:bookmarkEnd w:id="598"/>
      <w:bookmarkEnd w:id="599"/>
      <w:bookmarkEnd w:id="600"/>
      <w:bookmarkEnd w:id="601"/>
      <w:bookmarkEnd w:id="602"/>
      <w:bookmarkEnd w:id="603"/>
    </w:p>
    <w:p w14:paraId="278C7385">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评标委员会成员不得收受他人的财物或者其他好处，不得向他人透露对</w:t>
      </w:r>
      <w:r>
        <w:rPr>
          <w:rFonts w:hint="eastAsia" w:ascii="宋体" w:hAnsi="宋体"/>
          <w:snapToGrid w:val="0"/>
          <w:kern w:val="0"/>
          <w:szCs w:val="21"/>
        </w:rPr>
        <w:t>竞选文件</w:t>
      </w:r>
      <w:r>
        <w:rPr>
          <w:rFonts w:ascii="宋体" w:hAnsi="宋体"/>
          <w:snapToGrid w:val="0"/>
          <w:kern w:val="0"/>
          <w:szCs w:val="21"/>
        </w:rPr>
        <w:t>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r>
        <w:rPr>
          <w:rFonts w:hint="eastAsia" w:ascii="宋体" w:hAnsi="宋体"/>
          <w:snapToGrid w:val="0"/>
          <w:kern w:val="0"/>
          <w:szCs w:val="21"/>
        </w:rPr>
        <w:t>，不得对竞争性比选文件中要求以外的内容予以否决投标。</w:t>
      </w:r>
    </w:p>
    <w:p w14:paraId="404F0814">
      <w:pPr>
        <w:pStyle w:val="5"/>
        <w:snapToGrid w:val="0"/>
        <w:spacing w:before="0" w:after="0" w:line="360" w:lineRule="auto"/>
        <w:ind w:firstLine="480"/>
        <w:rPr>
          <w:rFonts w:hint="eastAsia" w:ascii="宋体" w:hAnsi="宋体"/>
          <w:b w:val="0"/>
          <w:snapToGrid w:val="0"/>
          <w:sz w:val="24"/>
          <w:szCs w:val="24"/>
        </w:rPr>
      </w:pPr>
      <w:bookmarkStart w:id="604" w:name="_Toc430530485"/>
      <w:bookmarkStart w:id="605" w:name="_Toc1324"/>
      <w:bookmarkStart w:id="606" w:name="_Toc287620735"/>
      <w:bookmarkStart w:id="607" w:name="_Toc224103367"/>
      <w:bookmarkStart w:id="608" w:name="_Toc509218760"/>
      <w:bookmarkStart w:id="609" w:name="_Toc287607796"/>
      <w:bookmarkStart w:id="610" w:name="_Toc14641"/>
      <w:bookmarkStart w:id="611" w:name="_Toc28794"/>
      <w:bookmarkStart w:id="612" w:name="_Toc200513176"/>
      <w:bookmarkStart w:id="613" w:name="_Toc277082602"/>
      <w:r>
        <w:rPr>
          <w:rFonts w:ascii="宋体" w:hAnsi="宋体"/>
          <w:b w:val="0"/>
          <w:snapToGrid w:val="0"/>
          <w:sz w:val="24"/>
          <w:szCs w:val="24"/>
        </w:rPr>
        <w:t>9.4  对与评标活动有关的工作人员的纪律要求</w:t>
      </w:r>
      <w:bookmarkEnd w:id="604"/>
      <w:bookmarkEnd w:id="605"/>
      <w:bookmarkEnd w:id="606"/>
      <w:bookmarkEnd w:id="607"/>
      <w:bookmarkEnd w:id="608"/>
      <w:bookmarkEnd w:id="609"/>
      <w:bookmarkEnd w:id="610"/>
      <w:bookmarkEnd w:id="611"/>
      <w:bookmarkEnd w:id="612"/>
      <w:bookmarkEnd w:id="613"/>
    </w:p>
    <w:p w14:paraId="60CB6B6C">
      <w:pPr>
        <w:autoSpaceDE w:val="0"/>
        <w:autoSpaceDN w:val="0"/>
        <w:adjustRightInd w:val="0"/>
        <w:snapToGrid w:val="0"/>
        <w:spacing w:line="360" w:lineRule="auto"/>
        <w:ind w:firstLine="420" w:firstLineChars="200"/>
        <w:rPr>
          <w:rFonts w:hint="eastAsia" w:ascii="宋体" w:hAnsi="宋体"/>
          <w:snapToGrid w:val="0"/>
          <w:kern w:val="0"/>
          <w:szCs w:val="21"/>
        </w:rPr>
      </w:pPr>
      <w:r>
        <w:rPr>
          <w:rFonts w:ascii="宋体" w:hAnsi="宋体"/>
          <w:snapToGrid w:val="0"/>
          <w:kern w:val="0"/>
          <w:szCs w:val="21"/>
        </w:rPr>
        <w:t>与评标活动有关的工作人员不得收受他人的财物或者其他好处，不得向他人</w:t>
      </w:r>
      <w:r>
        <w:rPr>
          <w:rFonts w:hint="eastAsia" w:ascii="宋体" w:hAnsi="宋体"/>
          <w:snapToGrid w:val="0"/>
          <w:kern w:val="0"/>
          <w:szCs w:val="21"/>
        </w:rPr>
        <w:t>透露</w:t>
      </w:r>
      <w:r>
        <w:rPr>
          <w:rFonts w:ascii="宋体" w:hAnsi="宋体"/>
          <w:snapToGrid w:val="0"/>
          <w:kern w:val="0"/>
          <w:szCs w:val="21"/>
        </w:rPr>
        <w:t>对</w:t>
      </w:r>
      <w:r>
        <w:rPr>
          <w:rFonts w:hint="eastAsia" w:ascii="宋体" w:hAnsi="宋体"/>
          <w:snapToGrid w:val="0"/>
          <w:kern w:val="0"/>
          <w:szCs w:val="21"/>
        </w:rPr>
        <w:t>竞选文件</w:t>
      </w:r>
      <w:r>
        <w:rPr>
          <w:rFonts w:ascii="宋体" w:hAnsi="宋体"/>
          <w:snapToGrid w:val="0"/>
          <w:kern w:val="0"/>
          <w:szCs w:val="21"/>
        </w:rPr>
        <w:t>的评审和比较、中标候选人的推荐情况以及与评标有关的其他情况。在评标活动中，与评标活动有关的工作人员不得擅离职守，影响评标程序正常进行。</w:t>
      </w:r>
    </w:p>
    <w:p w14:paraId="430E1324">
      <w:pPr>
        <w:pStyle w:val="5"/>
        <w:snapToGrid w:val="0"/>
        <w:spacing w:before="0" w:after="0" w:line="360" w:lineRule="auto"/>
        <w:ind w:firstLine="480"/>
        <w:rPr>
          <w:rFonts w:hint="eastAsia" w:ascii="宋体" w:hAnsi="宋体"/>
          <w:b w:val="0"/>
          <w:snapToGrid w:val="0"/>
          <w:sz w:val="24"/>
          <w:szCs w:val="24"/>
        </w:rPr>
      </w:pPr>
      <w:bookmarkStart w:id="614" w:name="_Toc287620736"/>
      <w:bookmarkStart w:id="615" w:name="_Toc25356"/>
      <w:bookmarkStart w:id="616" w:name="_Toc224103368"/>
      <w:bookmarkStart w:id="617" w:name="_Toc287607797"/>
      <w:bookmarkStart w:id="618" w:name="_Toc24858"/>
      <w:bookmarkStart w:id="619" w:name="_Toc430530486"/>
      <w:bookmarkStart w:id="620" w:name="_Toc11071"/>
      <w:bookmarkStart w:id="621" w:name="_Toc509218761"/>
      <w:bookmarkStart w:id="622" w:name="_Toc277082603"/>
      <w:bookmarkStart w:id="623" w:name="_Toc200513177"/>
      <w:r>
        <w:rPr>
          <w:rFonts w:ascii="宋体" w:hAnsi="宋体"/>
          <w:b w:val="0"/>
          <w:snapToGrid w:val="0"/>
          <w:sz w:val="24"/>
          <w:szCs w:val="24"/>
        </w:rPr>
        <w:t>9.5  投诉</w:t>
      </w:r>
      <w:bookmarkEnd w:id="614"/>
      <w:bookmarkEnd w:id="615"/>
      <w:bookmarkEnd w:id="616"/>
      <w:bookmarkEnd w:id="617"/>
      <w:bookmarkEnd w:id="618"/>
      <w:bookmarkEnd w:id="619"/>
      <w:bookmarkEnd w:id="620"/>
      <w:bookmarkEnd w:id="621"/>
      <w:bookmarkEnd w:id="622"/>
      <w:bookmarkEnd w:id="623"/>
    </w:p>
    <w:p w14:paraId="458C7A62">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 xml:space="preserve">.5.1  </w:t>
      </w:r>
      <w:r>
        <w:rPr>
          <w:rFonts w:hint="eastAsia" w:ascii="宋体" w:hAnsi="宋体"/>
          <w:snapToGrid w:val="0"/>
          <w:kern w:val="0"/>
          <w:szCs w:val="21"/>
        </w:rPr>
        <w:t>竞选人</w:t>
      </w:r>
      <w:r>
        <w:rPr>
          <w:rFonts w:ascii="宋体" w:hAnsi="宋体"/>
          <w:snapToGrid w:val="0"/>
          <w:kern w:val="0"/>
          <w:szCs w:val="21"/>
        </w:rPr>
        <w:t>或者其他利害关系人认为招标投标活动不符合法律、行政法规规定的，可以自知道或者应当知道之日起 10 日内向有关行政监督部门投诉。投诉应当有明确的请求和必要的证明材料。</w:t>
      </w:r>
    </w:p>
    <w:p w14:paraId="54CD700C">
      <w:pPr>
        <w:autoSpaceDE w:val="0"/>
        <w:autoSpaceDN w:val="0"/>
        <w:adjustRightInd w:val="0"/>
        <w:snapToGrid w:val="0"/>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9</w:t>
      </w:r>
      <w:r>
        <w:rPr>
          <w:rFonts w:ascii="宋体" w:hAnsi="宋体"/>
          <w:snapToGrid w:val="0"/>
          <w:kern w:val="0"/>
          <w:szCs w:val="21"/>
        </w:rPr>
        <w:t xml:space="preserve">.5.2  </w:t>
      </w:r>
      <w:r>
        <w:rPr>
          <w:rFonts w:hint="eastAsia" w:ascii="宋体" w:hAnsi="宋体"/>
          <w:snapToGrid w:val="0"/>
          <w:kern w:val="0"/>
          <w:szCs w:val="21"/>
        </w:rPr>
        <w:t>竞选人</w:t>
      </w:r>
      <w:r>
        <w:rPr>
          <w:rFonts w:ascii="宋体" w:hAnsi="宋体"/>
          <w:snapToGrid w:val="0"/>
          <w:kern w:val="0"/>
          <w:szCs w:val="21"/>
        </w:rPr>
        <w:t>或者其他利害关系人对</w:t>
      </w:r>
      <w:r>
        <w:rPr>
          <w:rFonts w:hint="eastAsia" w:ascii="宋体" w:hAnsi="宋体"/>
          <w:snapToGrid w:val="0"/>
          <w:kern w:val="0"/>
          <w:szCs w:val="21"/>
        </w:rPr>
        <w:t>竞争性比选文件</w:t>
      </w:r>
      <w:r>
        <w:rPr>
          <w:rFonts w:ascii="宋体" w:hAnsi="宋体"/>
          <w:snapToGrid w:val="0"/>
          <w:kern w:val="0"/>
          <w:szCs w:val="21"/>
        </w:rPr>
        <w:t>、开标和评标结果提出投诉的，应当按照</w:t>
      </w:r>
      <w:r>
        <w:rPr>
          <w:rFonts w:hint="eastAsia" w:ascii="宋体" w:hAnsi="宋体"/>
          <w:snapToGrid w:val="0"/>
          <w:kern w:val="0"/>
          <w:szCs w:val="21"/>
        </w:rPr>
        <w:t>竞争性比选文件的</w:t>
      </w:r>
      <w:r>
        <w:rPr>
          <w:rFonts w:ascii="宋体" w:hAnsi="宋体"/>
          <w:snapToGrid w:val="0"/>
          <w:kern w:val="0"/>
          <w:szCs w:val="21"/>
        </w:rPr>
        <w:t>规定先向</w:t>
      </w:r>
      <w:r>
        <w:rPr>
          <w:rFonts w:hint="eastAsia" w:ascii="宋体" w:hAnsi="宋体"/>
          <w:snapToGrid w:val="0"/>
          <w:kern w:val="0"/>
          <w:szCs w:val="21"/>
        </w:rPr>
        <w:t>比选人</w:t>
      </w:r>
      <w:r>
        <w:rPr>
          <w:rFonts w:ascii="宋体" w:hAnsi="宋体"/>
          <w:snapToGrid w:val="0"/>
          <w:kern w:val="0"/>
          <w:szCs w:val="21"/>
        </w:rPr>
        <w:t>提出异议。</w:t>
      </w:r>
    </w:p>
    <w:p w14:paraId="182CEA39">
      <w:pPr>
        <w:pStyle w:val="4"/>
        <w:spacing w:before="0" w:after="0" w:line="360" w:lineRule="auto"/>
        <w:ind w:firstLine="640"/>
        <w:rPr>
          <w:rFonts w:hint="eastAsia" w:ascii="宋体" w:hAnsi="宋体"/>
          <w:b w:val="0"/>
          <w:snapToGrid w:val="0"/>
        </w:rPr>
      </w:pPr>
      <w:bookmarkStart w:id="624" w:name="_Toc30359"/>
      <w:bookmarkStart w:id="625" w:name="_Toc277082604"/>
      <w:bookmarkStart w:id="626" w:name="_Toc430530487"/>
      <w:bookmarkStart w:id="627" w:name="_Toc12122"/>
      <w:bookmarkStart w:id="628" w:name="_Toc224103369"/>
      <w:bookmarkStart w:id="629" w:name="_Toc287607798"/>
      <w:bookmarkStart w:id="630" w:name="_Toc287620737"/>
      <w:bookmarkStart w:id="631" w:name="_Toc509218762"/>
      <w:bookmarkStart w:id="632" w:name="_Toc200513178"/>
      <w:bookmarkStart w:id="633" w:name="_Toc16499"/>
      <w:r>
        <w:rPr>
          <w:rFonts w:ascii="宋体" w:hAnsi="宋体"/>
          <w:b w:val="0"/>
          <w:snapToGrid w:val="0"/>
        </w:rPr>
        <w:t>10. 需要补充的其他内容</w:t>
      </w:r>
      <w:bookmarkEnd w:id="624"/>
      <w:bookmarkEnd w:id="625"/>
      <w:bookmarkEnd w:id="626"/>
      <w:bookmarkEnd w:id="627"/>
      <w:bookmarkEnd w:id="628"/>
      <w:bookmarkEnd w:id="629"/>
      <w:bookmarkEnd w:id="630"/>
      <w:bookmarkEnd w:id="631"/>
      <w:bookmarkEnd w:id="632"/>
      <w:bookmarkEnd w:id="633"/>
    </w:p>
    <w:p w14:paraId="57F25B84">
      <w:pPr>
        <w:autoSpaceDE w:val="0"/>
        <w:autoSpaceDN w:val="0"/>
        <w:adjustRightInd w:val="0"/>
        <w:snapToGrid w:val="0"/>
        <w:spacing w:line="360" w:lineRule="auto"/>
        <w:ind w:firstLine="420" w:firstLineChars="200"/>
        <w:rPr>
          <w:rFonts w:hint="eastAsia" w:ascii="宋体" w:hAnsi="宋体"/>
          <w:snapToGrid w:val="0"/>
          <w:kern w:val="0"/>
          <w:szCs w:val="21"/>
        </w:rPr>
        <w:sectPr>
          <w:footerReference r:id="rId5" w:type="default"/>
          <w:footerReference r:id="rId6" w:type="even"/>
          <w:pgSz w:w="11906" w:h="16838"/>
          <w:pgMar w:top="1304" w:right="1134" w:bottom="1304" w:left="1304" w:header="851" w:footer="992" w:gutter="0"/>
          <w:cols w:space="720" w:num="1"/>
          <w:docGrid w:linePitch="312" w:charSpace="0"/>
        </w:sectPr>
      </w:pPr>
      <w:r>
        <w:rPr>
          <w:rFonts w:ascii="宋体" w:hAnsi="宋体"/>
          <w:snapToGrid w:val="0"/>
          <w:kern w:val="0"/>
          <w:szCs w:val="21"/>
        </w:rPr>
        <w:t>需要补充的其他内容：见</w:t>
      </w:r>
      <w:r>
        <w:rPr>
          <w:rFonts w:hint="eastAsia" w:ascii="宋体" w:hAnsi="宋体"/>
          <w:snapToGrid w:val="0"/>
          <w:kern w:val="0"/>
          <w:szCs w:val="21"/>
        </w:rPr>
        <w:t>竞选人</w:t>
      </w:r>
      <w:r>
        <w:rPr>
          <w:rFonts w:ascii="宋体" w:hAnsi="宋体"/>
          <w:snapToGrid w:val="0"/>
          <w:kern w:val="0"/>
          <w:szCs w:val="21"/>
        </w:rPr>
        <w:t>须知前附表。</w:t>
      </w:r>
    </w:p>
    <w:p w14:paraId="3420B30D">
      <w:pPr>
        <w:pStyle w:val="3"/>
        <w:spacing w:line="360" w:lineRule="auto"/>
        <w:ind w:firstLine="883" w:firstLineChars="200"/>
        <w:jc w:val="center"/>
        <w:rPr>
          <w:rFonts w:hint="eastAsia" w:ascii="宋体" w:hAnsi="宋体"/>
        </w:rPr>
      </w:pPr>
      <w:bookmarkStart w:id="634" w:name="_Toc509218774"/>
      <w:bookmarkStart w:id="635" w:name="_Toc448"/>
      <w:bookmarkStart w:id="636" w:name="_Toc24696"/>
      <w:bookmarkStart w:id="637" w:name="_Toc287620751"/>
      <w:bookmarkStart w:id="638" w:name="_Toc430530500"/>
      <w:bookmarkStart w:id="639" w:name="_Toc287607812"/>
      <w:bookmarkStart w:id="640" w:name="_Toc200513198"/>
      <w:bookmarkStart w:id="641" w:name="_Toc224103384"/>
      <w:bookmarkStart w:id="642" w:name="_Toc277082618"/>
      <w:r>
        <w:rPr>
          <w:rFonts w:ascii="宋体" w:hAnsi="宋体"/>
        </w:rPr>
        <w:t xml:space="preserve">第三章 </w:t>
      </w:r>
      <w:r>
        <w:rPr>
          <w:rFonts w:hint="eastAsia" w:ascii="宋体" w:hAnsi="宋体"/>
        </w:rPr>
        <w:t xml:space="preserve"> </w:t>
      </w:r>
      <w:r>
        <w:rPr>
          <w:rFonts w:ascii="宋体" w:hAnsi="宋体"/>
        </w:rPr>
        <w:t>评标办法（综合评估法）</w:t>
      </w:r>
      <w:bookmarkEnd w:id="634"/>
      <w:bookmarkEnd w:id="635"/>
      <w:bookmarkEnd w:id="636"/>
      <w:bookmarkStart w:id="643" w:name="_Toc430530499"/>
      <w:bookmarkStart w:id="644" w:name="_Toc277082617"/>
      <w:bookmarkStart w:id="645" w:name="_Toc224103383"/>
      <w:bookmarkStart w:id="646" w:name="_Toc287620750"/>
      <w:bookmarkStart w:id="647" w:name="_Toc287607811"/>
    </w:p>
    <w:p w14:paraId="749881B0">
      <w:pPr>
        <w:pStyle w:val="4"/>
        <w:spacing w:before="100" w:after="100" w:line="360" w:lineRule="auto"/>
        <w:ind w:firstLine="643"/>
        <w:rPr>
          <w:rFonts w:hint="eastAsia" w:ascii="宋体" w:hAnsi="宋体"/>
        </w:rPr>
      </w:pPr>
      <w:bookmarkStart w:id="648" w:name="_Toc2947"/>
      <w:bookmarkStart w:id="649" w:name="_Toc509218775"/>
      <w:bookmarkStart w:id="650" w:name="_Toc26066"/>
      <w:bookmarkStart w:id="651" w:name="_Toc17021"/>
      <w:r>
        <w:rPr>
          <w:rFonts w:hint="eastAsia" w:ascii="宋体" w:hAnsi="宋体"/>
        </w:rPr>
        <w:t>评标办法前附表</w:t>
      </w:r>
      <w:bookmarkEnd w:id="648"/>
      <w:bookmarkEnd w:id="649"/>
      <w:bookmarkEnd w:id="650"/>
      <w:bookmarkEnd w:id="651"/>
    </w:p>
    <w:p w14:paraId="5421BE33">
      <w:pPr>
        <w:spacing w:line="360" w:lineRule="auto"/>
        <w:ind w:firstLine="420" w:firstLineChars="200"/>
        <w:rPr>
          <w:szCs w:val="21"/>
        </w:rPr>
      </w:pPr>
      <w:r>
        <w:rPr>
          <w:szCs w:val="21"/>
        </w:rPr>
        <w:t>评标办法中的评审内容必须和</w:t>
      </w:r>
      <w:r>
        <w:rPr>
          <w:rFonts w:hint="eastAsia"/>
          <w:szCs w:val="21"/>
        </w:rPr>
        <w:t>竞选人</w:t>
      </w:r>
      <w:r>
        <w:rPr>
          <w:szCs w:val="21"/>
        </w:rPr>
        <w:t>须知中的对应内容一致，若</w:t>
      </w:r>
      <w:r>
        <w:rPr>
          <w:rFonts w:hint="eastAsia"/>
          <w:szCs w:val="21"/>
        </w:rPr>
        <w:t>竞选人</w:t>
      </w:r>
      <w:r>
        <w:rPr>
          <w:szCs w:val="21"/>
        </w:rPr>
        <w:t>须知中未作要求的内容，不得列入评标办法作为评定依据。</w:t>
      </w:r>
    </w:p>
    <w:tbl>
      <w:tblPr>
        <w:tblStyle w:val="46"/>
        <w:tblW w:w="988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808"/>
        <w:gridCol w:w="852"/>
        <w:gridCol w:w="740"/>
        <w:gridCol w:w="1752"/>
        <w:gridCol w:w="5728"/>
      </w:tblGrid>
      <w:tr w14:paraId="51285A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1660" w:type="dxa"/>
            <w:gridSpan w:val="2"/>
            <w:vAlign w:val="center"/>
          </w:tcPr>
          <w:p w14:paraId="24B04F98">
            <w:pPr>
              <w:spacing w:line="400" w:lineRule="exact"/>
              <w:ind w:firstLine="422"/>
              <w:jc w:val="center"/>
              <w:rPr>
                <w:rFonts w:hint="eastAsia" w:ascii="宋体" w:hAnsi="宋体"/>
                <w:b/>
                <w:kern w:val="0"/>
              </w:rPr>
            </w:pPr>
            <w:r>
              <w:rPr>
                <w:rFonts w:ascii="宋体" w:hAnsi="宋体"/>
                <w:b/>
                <w:kern w:val="0"/>
              </w:rPr>
              <w:t>条款号</w:t>
            </w:r>
          </w:p>
        </w:tc>
        <w:tc>
          <w:tcPr>
            <w:tcW w:w="2492" w:type="dxa"/>
            <w:gridSpan w:val="2"/>
            <w:vAlign w:val="center"/>
          </w:tcPr>
          <w:p w14:paraId="31F258BA">
            <w:pPr>
              <w:spacing w:line="400" w:lineRule="exact"/>
              <w:ind w:firstLine="422"/>
              <w:jc w:val="center"/>
              <w:rPr>
                <w:rFonts w:hint="eastAsia" w:ascii="宋体" w:hAnsi="宋体"/>
                <w:b/>
                <w:kern w:val="0"/>
              </w:rPr>
            </w:pPr>
            <w:r>
              <w:rPr>
                <w:rFonts w:ascii="宋体" w:hAnsi="宋体"/>
                <w:b/>
                <w:kern w:val="0"/>
              </w:rPr>
              <w:t>评审因素</w:t>
            </w:r>
          </w:p>
        </w:tc>
        <w:tc>
          <w:tcPr>
            <w:tcW w:w="5728" w:type="dxa"/>
            <w:vAlign w:val="center"/>
          </w:tcPr>
          <w:p w14:paraId="05CE0AB8">
            <w:pPr>
              <w:spacing w:line="400" w:lineRule="exact"/>
              <w:ind w:firstLine="422"/>
              <w:jc w:val="center"/>
              <w:rPr>
                <w:rFonts w:hint="eastAsia" w:ascii="宋体" w:hAnsi="宋体"/>
                <w:b/>
                <w:kern w:val="0"/>
              </w:rPr>
            </w:pPr>
            <w:r>
              <w:rPr>
                <w:rFonts w:ascii="宋体" w:hAnsi="宋体"/>
                <w:b/>
                <w:kern w:val="0"/>
              </w:rPr>
              <w:t>评审标准</w:t>
            </w:r>
          </w:p>
        </w:tc>
      </w:tr>
      <w:tr w14:paraId="41FC81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715" w:hRule="atLeast"/>
          <w:jc w:val="center"/>
        </w:trPr>
        <w:tc>
          <w:tcPr>
            <w:tcW w:w="808" w:type="dxa"/>
            <w:tcBorders>
              <w:right w:val="single" w:color="auto" w:sz="4" w:space="0"/>
            </w:tcBorders>
            <w:vAlign w:val="center"/>
          </w:tcPr>
          <w:p w14:paraId="35AE60A3">
            <w:pPr>
              <w:spacing w:line="400" w:lineRule="exact"/>
              <w:jc w:val="center"/>
              <w:rPr>
                <w:rFonts w:hint="eastAsia" w:ascii="宋体" w:hAnsi="宋体"/>
                <w:kern w:val="0"/>
              </w:rPr>
            </w:pPr>
            <w:r>
              <w:rPr>
                <w:rFonts w:hint="eastAsia" w:ascii="宋体" w:hAnsi="宋体"/>
                <w:kern w:val="0"/>
              </w:rPr>
              <w:t>1</w:t>
            </w:r>
          </w:p>
        </w:tc>
        <w:tc>
          <w:tcPr>
            <w:tcW w:w="852" w:type="dxa"/>
            <w:tcBorders>
              <w:left w:val="single" w:color="auto" w:sz="4" w:space="0"/>
            </w:tcBorders>
            <w:vAlign w:val="center"/>
          </w:tcPr>
          <w:p w14:paraId="4908FD89">
            <w:pPr>
              <w:spacing w:line="400" w:lineRule="exact"/>
              <w:jc w:val="center"/>
              <w:rPr>
                <w:rFonts w:hint="eastAsia" w:ascii="宋体" w:hAnsi="宋体"/>
                <w:kern w:val="0"/>
              </w:rPr>
            </w:pPr>
            <w:r>
              <w:rPr>
                <w:rFonts w:hint="eastAsia" w:ascii="宋体" w:hAnsi="宋体"/>
                <w:kern w:val="0"/>
              </w:rPr>
              <w:t>评标办法</w:t>
            </w:r>
          </w:p>
        </w:tc>
        <w:tc>
          <w:tcPr>
            <w:tcW w:w="2492" w:type="dxa"/>
            <w:gridSpan w:val="2"/>
            <w:vAlign w:val="center"/>
          </w:tcPr>
          <w:p w14:paraId="05622B90">
            <w:pPr>
              <w:spacing w:line="400" w:lineRule="exact"/>
              <w:jc w:val="center"/>
              <w:rPr>
                <w:rFonts w:hint="eastAsia" w:ascii="宋体" w:hAnsi="宋体"/>
                <w:kern w:val="0"/>
              </w:rPr>
            </w:pPr>
            <w:r>
              <w:rPr>
                <w:rFonts w:hint="eastAsia" w:ascii="宋体" w:hAnsi="宋体"/>
                <w:kern w:val="0"/>
              </w:rPr>
              <w:t>中选候选人排序方法</w:t>
            </w:r>
          </w:p>
        </w:tc>
        <w:tc>
          <w:tcPr>
            <w:tcW w:w="5728" w:type="dxa"/>
            <w:vAlign w:val="center"/>
          </w:tcPr>
          <w:p w14:paraId="7CF1304C">
            <w:pPr>
              <w:spacing w:line="400" w:lineRule="exact"/>
              <w:ind w:firstLine="420" w:firstLineChars="200"/>
              <w:jc w:val="left"/>
              <w:rPr>
                <w:rFonts w:hint="eastAsia" w:ascii="宋体" w:hAnsi="宋体"/>
                <w:kern w:val="0"/>
              </w:rPr>
            </w:pPr>
            <w:r>
              <w:rPr>
                <w:rFonts w:hint="eastAsia" w:ascii="宋体" w:hAnsi="宋体"/>
                <w:kern w:val="0"/>
              </w:rPr>
              <w:t>本次评标采用综合评估法，评标委员会按照本章第 2.2.1 款规定的评分标准进行评分，按得分由高到低顺序推荐中选候选人。综合评分相等时，以技术部分得分高的优先；技术部分得分相等的，由评标委员会按照</w:t>
            </w:r>
            <w:r>
              <w:rPr>
                <w:rFonts w:hint="eastAsia" w:ascii="宋体" w:hAnsi="宋体"/>
                <w:kern w:val="0"/>
                <w:u w:val="single"/>
              </w:rPr>
              <w:t xml:space="preserve">按业绩合同金额大小 </w:t>
            </w:r>
            <w:r>
              <w:rPr>
                <w:rFonts w:hint="eastAsia" w:ascii="宋体" w:hAnsi="宋体"/>
                <w:kern w:val="0"/>
              </w:rPr>
              <w:t>原则排序。</w:t>
            </w:r>
          </w:p>
        </w:tc>
      </w:tr>
      <w:tr w14:paraId="35651A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restart"/>
            <w:tcBorders>
              <w:right w:val="single" w:color="auto" w:sz="4" w:space="0"/>
            </w:tcBorders>
            <w:vAlign w:val="center"/>
          </w:tcPr>
          <w:p w14:paraId="48B3A7D7">
            <w:pPr>
              <w:spacing w:line="400" w:lineRule="exact"/>
              <w:jc w:val="center"/>
              <w:rPr>
                <w:rFonts w:hint="eastAsia" w:ascii="宋体" w:hAnsi="宋体"/>
                <w:kern w:val="0"/>
              </w:rPr>
            </w:pPr>
            <w:r>
              <w:rPr>
                <w:rFonts w:ascii="宋体" w:hAnsi="宋体"/>
                <w:kern w:val="0"/>
              </w:rPr>
              <w:t>2.1.</w:t>
            </w:r>
            <w:r>
              <w:rPr>
                <w:rFonts w:hint="eastAsia" w:ascii="宋体" w:hAnsi="宋体"/>
                <w:kern w:val="0"/>
              </w:rPr>
              <w:t>1</w:t>
            </w:r>
          </w:p>
        </w:tc>
        <w:tc>
          <w:tcPr>
            <w:tcW w:w="852" w:type="dxa"/>
            <w:vMerge w:val="restart"/>
            <w:tcBorders>
              <w:right w:val="single" w:color="auto" w:sz="4" w:space="0"/>
            </w:tcBorders>
            <w:vAlign w:val="center"/>
          </w:tcPr>
          <w:p w14:paraId="4E910E4D">
            <w:pPr>
              <w:spacing w:line="400" w:lineRule="exact"/>
              <w:jc w:val="center"/>
              <w:rPr>
                <w:rFonts w:hint="eastAsia" w:ascii="宋体" w:hAnsi="宋体"/>
                <w:kern w:val="0"/>
              </w:rPr>
            </w:pPr>
            <w:r>
              <w:rPr>
                <w:rFonts w:ascii="宋体" w:hAnsi="宋体"/>
                <w:kern w:val="0"/>
              </w:rPr>
              <w:t>资格评审标准</w:t>
            </w:r>
          </w:p>
        </w:tc>
        <w:tc>
          <w:tcPr>
            <w:tcW w:w="2492" w:type="dxa"/>
            <w:gridSpan w:val="2"/>
            <w:tcBorders>
              <w:left w:val="single" w:color="auto" w:sz="4" w:space="0"/>
            </w:tcBorders>
          </w:tcPr>
          <w:p w14:paraId="0BBB5EA7">
            <w:pPr>
              <w:spacing w:line="400" w:lineRule="exact"/>
              <w:jc w:val="left"/>
              <w:rPr>
                <w:rFonts w:hint="eastAsia" w:ascii="宋体" w:hAnsi="宋体"/>
                <w:kern w:val="0"/>
              </w:rPr>
            </w:pPr>
            <w:r>
              <w:rPr>
                <w:rFonts w:hint="eastAsia" w:ascii="宋体" w:hAnsi="宋体"/>
                <w:kern w:val="0"/>
              </w:rPr>
              <w:t>营业执照</w:t>
            </w:r>
          </w:p>
        </w:tc>
        <w:tc>
          <w:tcPr>
            <w:tcW w:w="5728" w:type="dxa"/>
            <w:vAlign w:val="center"/>
          </w:tcPr>
          <w:p w14:paraId="6F3CCC13">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1179948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63376BC3">
            <w:pPr>
              <w:spacing w:line="400" w:lineRule="exact"/>
              <w:jc w:val="center"/>
              <w:rPr>
                <w:rFonts w:hint="eastAsia" w:ascii="宋体" w:hAnsi="宋体"/>
                <w:kern w:val="0"/>
              </w:rPr>
            </w:pPr>
          </w:p>
        </w:tc>
        <w:tc>
          <w:tcPr>
            <w:tcW w:w="852" w:type="dxa"/>
            <w:vMerge w:val="continue"/>
            <w:tcBorders>
              <w:right w:val="single" w:color="auto" w:sz="4" w:space="0"/>
            </w:tcBorders>
          </w:tcPr>
          <w:p w14:paraId="1016E1C6">
            <w:pPr>
              <w:spacing w:line="400" w:lineRule="exact"/>
              <w:jc w:val="center"/>
              <w:rPr>
                <w:rFonts w:hint="eastAsia" w:ascii="宋体" w:hAnsi="宋体"/>
                <w:kern w:val="0"/>
              </w:rPr>
            </w:pPr>
          </w:p>
        </w:tc>
        <w:tc>
          <w:tcPr>
            <w:tcW w:w="2492" w:type="dxa"/>
            <w:gridSpan w:val="2"/>
            <w:tcBorders>
              <w:left w:val="single" w:color="auto" w:sz="4" w:space="0"/>
            </w:tcBorders>
          </w:tcPr>
          <w:p w14:paraId="167986FA">
            <w:pPr>
              <w:spacing w:line="400" w:lineRule="exact"/>
              <w:jc w:val="left"/>
              <w:rPr>
                <w:rFonts w:hint="eastAsia" w:ascii="宋体" w:hAnsi="宋体"/>
                <w:kern w:val="0"/>
              </w:rPr>
            </w:pPr>
            <w:r>
              <w:rPr>
                <w:rFonts w:hint="eastAsia" w:ascii="宋体" w:hAnsi="宋体"/>
                <w:kern w:val="0"/>
              </w:rPr>
              <w:t>资质证书</w:t>
            </w:r>
          </w:p>
        </w:tc>
        <w:tc>
          <w:tcPr>
            <w:tcW w:w="5728" w:type="dxa"/>
            <w:vAlign w:val="center"/>
          </w:tcPr>
          <w:p w14:paraId="1BB5E13A">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241D061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14D71296">
            <w:pPr>
              <w:spacing w:line="400" w:lineRule="exact"/>
              <w:jc w:val="center"/>
              <w:rPr>
                <w:rFonts w:hint="eastAsia" w:ascii="宋体" w:hAnsi="宋体"/>
                <w:kern w:val="0"/>
              </w:rPr>
            </w:pPr>
          </w:p>
        </w:tc>
        <w:tc>
          <w:tcPr>
            <w:tcW w:w="852" w:type="dxa"/>
            <w:vMerge w:val="continue"/>
            <w:tcBorders>
              <w:right w:val="single" w:color="auto" w:sz="4" w:space="0"/>
            </w:tcBorders>
          </w:tcPr>
          <w:p w14:paraId="61B0E19A">
            <w:pPr>
              <w:spacing w:line="400" w:lineRule="exact"/>
              <w:jc w:val="center"/>
              <w:rPr>
                <w:rFonts w:hint="eastAsia" w:ascii="宋体" w:hAnsi="宋体"/>
                <w:kern w:val="0"/>
              </w:rPr>
            </w:pPr>
          </w:p>
        </w:tc>
        <w:tc>
          <w:tcPr>
            <w:tcW w:w="2492" w:type="dxa"/>
            <w:gridSpan w:val="2"/>
            <w:tcBorders>
              <w:left w:val="single" w:color="auto" w:sz="4" w:space="0"/>
            </w:tcBorders>
          </w:tcPr>
          <w:p w14:paraId="038A19CD">
            <w:pPr>
              <w:spacing w:line="400" w:lineRule="exact"/>
              <w:jc w:val="left"/>
              <w:rPr>
                <w:rFonts w:hint="eastAsia" w:ascii="宋体" w:hAnsi="宋体"/>
                <w:kern w:val="0"/>
              </w:rPr>
            </w:pPr>
            <w:r>
              <w:rPr>
                <w:rFonts w:hint="eastAsia" w:ascii="宋体" w:hAnsi="宋体"/>
                <w:kern w:val="0"/>
              </w:rPr>
              <w:t>安全生产条件</w:t>
            </w:r>
          </w:p>
        </w:tc>
        <w:tc>
          <w:tcPr>
            <w:tcW w:w="5728" w:type="dxa"/>
            <w:vAlign w:val="center"/>
          </w:tcPr>
          <w:p w14:paraId="01267882">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3C941C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1BF4ABBB">
            <w:pPr>
              <w:spacing w:line="400" w:lineRule="exact"/>
              <w:jc w:val="center"/>
              <w:rPr>
                <w:rFonts w:hint="eastAsia" w:ascii="宋体" w:hAnsi="宋体"/>
                <w:kern w:val="0"/>
              </w:rPr>
            </w:pPr>
          </w:p>
        </w:tc>
        <w:tc>
          <w:tcPr>
            <w:tcW w:w="852" w:type="dxa"/>
            <w:vMerge w:val="continue"/>
            <w:tcBorders>
              <w:right w:val="single" w:color="auto" w:sz="4" w:space="0"/>
            </w:tcBorders>
          </w:tcPr>
          <w:p w14:paraId="5DCD96BB">
            <w:pPr>
              <w:spacing w:line="400" w:lineRule="exact"/>
              <w:jc w:val="center"/>
              <w:rPr>
                <w:rFonts w:hint="eastAsia" w:ascii="宋体" w:hAnsi="宋体"/>
                <w:kern w:val="0"/>
              </w:rPr>
            </w:pPr>
          </w:p>
        </w:tc>
        <w:tc>
          <w:tcPr>
            <w:tcW w:w="2492" w:type="dxa"/>
            <w:gridSpan w:val="2"/>
            <w:tcBorders>
              <w:left w:val="single" w:color="auto" w:sz="4" w:space="0"/>
            </w:tcBorders>
          </w:tcPr>
          <w:p w14:paraId="33F67913">
            <w:pPr>
              <w:spacing w:line="400" w:lineRule="exact"/>
              <w:jc w:val="left"/>
              <w:rPr>
                <w:rFonts w:hint="eastAsia" w:ascii="宋体" w:hAnsi="宋体"/>
                <w:kern w:val="0"/>
              </w:rPr>
            </w:pPr>
            <w:r>
              <w:rPr>
                <w:rFonts w:hint="eastAsia" w:ascii="宋体" w:hAnsi="宋体"/>
                <w:kern w:val="0"/>
              </w:rPr>
              <w:t>财务要求</w:t>
            </w:r>
          </w:p>
        </w:tc>
        <w:tc>
          <w:tcPr>
            <w:tcW w:w="5728" w:type="dxa"/>
            <w:vAlign w:val="center"/>
          </w:tcPr>
          <w:p w14:paraId="39D27748">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4D1B78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73F9F093">
            <w:pPr>
              <w:spacing w:line="400" w:lineRule="exact"/>
              <w:jc w:val="center"/>
              <w:rPr>
                <w:rFonts w:hint="eastAsia" w:ascii="宋体" w:hAnsi="宋体"/>
                <w:kern w:val="0"/>
              </w:rPr>
            </w:pPr>
          </w:p>
        </w:tc>
        <w:tc>
          <w:tcPr>
            <w:tcW w:w="852" w:type="dxa"/>
            <w:vMerge w:val="continue"/>
            <w:tcBorders>
              <w:right w:val="single" w:color="auto" w:sz="4" w:space="0"/>
            </w:tcBorders>
          </w:tcPr>
          <w:p w14:paraId="162871CF">
            <w:pPr>
              <w:spacing w:line="400" w:lineRule="exact"/>
              <w:jc w:val="center"/>
              <w:rPr>
                <w:rFonts w:hint="eastAsia" w:ascii="宋体" w:hAnsi="宋体"/>
                <w:kern w:val="0"/>
              </w:rPr>
            </w:pPr>
          </w:p>
        </w:tc>
        <w:tc>
          <w:tcPr>
            <w:tcW w:w="2492" w:type="dxa"/>
            <w:gridSpan w:val="2"/>
            <w:tcBorders>
              <w:left w:val="single" w:color="auto" w:sz="4" w:space="0"/>
            </w:tcBorders>
          </w:tcPr>
          <w:p w14:paraId="01F19F83">
            <w:pPr>
              <w:spacing w:line="400" w:lineRule="exact"/>
              <w:jc w:val="left"/>
              <w:rPr>
                <w:rFonts w:hint="eastAsia" w:ascii="宋体" w:hAnsi="宋体"/>
                <w:kern w:val="0"/>
              </w:rPr>
            </w:pPr>
            <w:r>
              <w:rPr>
                <w:rFonts w:hint="eastAsia" w:ascii="宋体" w:hAnsi="宋体"/>
                <w:kern w:val="0"/>
              </w:rPr>
              <w:t>业绩要求</w:t>
            </w:r>
          </w:p>
        </w:tc>
        <w:tc>
          <w:tcPr>
            <w:tcW w:w="5728" w:type="dxa"/>
            <w:vAlign w:val="center"/>
          </w:tcPr>
          <w:p w14:paraId="3C6EB42F">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073BDFE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152730B7">
            <w:pPr>
              <w:spacing w:line="400" w:lineRule="exact"/>
              <w:jc w:val="center"/>
              <w:rPr>
                <w:rFonts w:hint="eastAsia" w:ascii="宋体" w:hAnsi="宋体"/>
                <w:kern w:val="0"/>
              </w:rPr>
            </w:pPr>
          </w:p>
        </w:tc>
        <w:tc>
          <w:tcPr>
            <w:tcW w:w="852" w:type="dxa"/>
            <w:vMerge w:val="continue"/>
            <w:tcBorders>
              <w:right w:val="single" w:color="auto" w:sz="4" w:space="0"/>
            </w:tcBorders>
          </w:tcPr>
          <w:p w14:paraId="480BD9D0">
            <w:pPr>
              <w:spacing w:line="400" w:lineRule="exact"/>
              <w:jc w:val="center"/>
              <w:rPr>
                <w:rFonts w:hint="eastAsia" w:ascii="宋体" w:hAnsi="宋体"/>
                <w:kern w:val="0"/>
              </w:rPr>
            </w:pPr>
          </w:p>
        </w:tc>
        <w:tc>
          <w:tcPr>
            <w:tcW w:w="2492" w:type="dxa"/>
            <w:gridSpan w:val="2"/>
            <w:tcBorders>
              <w:left w:val="single" w:color="auto" w:sz="4" w:space="0"/>
            </w:tcBorders>
          </w:tcPr>
          <w:p w14:paraId="29DB4BAF">
            <w:pPr>
              <w:spacing w:line="400" w:lineRule="exact"/>
              <w:jc w:val="left"/>
              <w:rPr>
                <w:rFonts w:hint="eastAsia" w:ascii="宋体" w:hAnsi="宋体"/>
                <w:kern w:val="0"/>
              </w:rPr>
            </w:pPr>
            <w:r>
              <w:rPr>
                <w:rFonts w:hint="eastAsia" w:ascii="宋体" w:hAnsi="宋体"/>
                <w:kern w:val="0"/>
              </w:rPr>
              <w:t>项目经理</w:t>
            </w:r>
          </w:p>
        </w:tc>
        <w:tc>
          <w:tcPr>
            <w:tcW w:w="5728" w:type="dxa"/>
            <w:vAlign w:val="center"/>
          </w:tcPr>
          <w:p w14:paraId="5A2883D2">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6489779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6A372DF9">
            <w:pPr>
              <w:spacing w:line="400" w:lineRule="exact"/>
              <w:jc w:val="center"/>
              <w:rPr>
                <w:rFonts w:hint="eastAsia" w:ascii="宋体" w:hAnsi="宋体"/>
                <w:kern w:val="0"/>
              </w:rPr>
            </w:pPr>
          </w:p>
        </w:tc>
        <w:tc>
          <w:tcPr>
            <w:tcW w:w="852" w:type="dxa"/>
            <w:vMerge w:val="continue"/>
            <w:tcBorders>
              <w:right w:val="single" w:color="auto" w:sz="4" w:space="0"/>
            </w:tcBorders>
          </w:tcPr>
          <w:p w14:paraId="099F2E4F">
            <w:pPr>
              <w:spacing w:line="400" w:lineRule="exact"/>
              <w:jc w:val="center"/>
              <w:rPr>
                <w:rFonts w:hint="eastAsia" w:ascii="宋体" w:hAnsi="宋体"/>
                <w:kern w:val="0"/>
              </w:rPr>
            </w:pPr>
          </w:p>
        </w:tc>
        <w:tc>
          <w:tcPr>
            <w:tcW w:w="2492" w:type="dxa"/>
            <w:gridSpan w:val="2"/>
            <w:tcBorders>
              <w:left w:val="single" w:color="auto" w:sz="4" w:space="0"/>
            </w:tcBorders>
          </w:tcPr>
          <w:p w14:paraId="5469214C">
            <w:pPr>
              <w:spacing w:line="400" w:lineRule="exact"/>
              <w:jc w:val="left"/>
              <w:rPr>
                <w:rFonts w:hint="eastAsia" w:ascii="宋体" w:hAnsi="宋体"/>
                <w:kern w:val="0"/>
              </w:rPr>
            </w:pPr>
            <w:r>
              <w:rPr>
                <w:rFonts w:hint="eastAsia" w:ascii="宋体" w:hAnsi="宋体"/>
                <w:kern w:val="0"/>
              </w:rPr>
              <w:t>技术负责人</w:t>
            </w:r>
          </w:p>
        </w:tc>
        <w:tc>
          <w:tcPr>
            <w:tcW w:w="5728" w:type="dxa"/>
            <w:vAlign w:val="center"/>
          </w:tcPr>
          <w:p w14:paraId="3AE6F4EF">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26E09E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3599E5A5">
            <w:pPr>
              <w:spacing w:line="400" w:lineRule="exact"/>
              <w:jc w:val="center"/>
              <w:rPr>
                <w:rFonts w:hint="eastAsia" w:ascii="宋体" w:hAnsi="宋体"/>
                <w:kern w:val="0"/>
              </w:rPr>
            </w:pPr>
          </w:p>
        </w:tc>
        <w:tc>
          <w:tcPr>
            <w:tcW w:w="852" w:type="dxa"/>
            <w:vMerge w:val="continue"/>
            <w:tcBorders>
              <w:right w:val="single" w:color="auto" w:sz="4" w:space="0"/>
            </w:tcBorders>
          </w:tcPr>
          <w:p w14:paraId="6C1790EA">
            <w:pPr>
              <w:spacing w:line="400" w:lineRule="exact"/>
              <w:jc w:val="center"/>
              <w:rPr>
                <w:rFonts w:hint="eastAsia" w:ascii="宋体" w:hAnsi="宋体"/>
                <w:kern w:val="0"/>
              </w:rPr>
            </w:pPr>
          </w:p>
        </w:tc>
        <w:tc>
          <w:tcPr>
            <w:tcW w:w="2492" w:type="dxa"/>
            <w:gridSpan w:val="2"/>
            <w:tcBorders>
              <w:left w:val="single" w:color="auto" w:sz="4" w:space="0"/>
            </w:tcBorders>
          </w:tcPr>
          <w:p w14:paraId="5DE34D20">
            <w:pPr>
              <w:spacing w:line="400" w:lineRule="exact"/>
              <w:jc w:val="left"/>
              <w:rPr>
                <w:rFonts w:hint="eastAsia" w:ascii="宋体" w:hAnsi="宋体"/>
                <w:kern w:val="0"/>
              </w:rPr>
            </w:pPr>
            <w:r>
              <w:rPr>
                <w:rFonts w:hint="eastAsia" w:ascii="宋体" w:hAnsi="宋体"/>
                <w:kern w:val="0"/>
              </w:rPr>
              <w:t>比选</w:t>
            </w:r>
            <w:r>
              <w:rPr>
                <w:rFonts w:ascii="宋体" w:hAnsi="宋体"/>
                <w:kern w:val="0"/>
              </w:rPr>
              <w:t>截止日投标资格情况</w:t>
            </w:r>
          </w:p>
        </w:tc>
        <w:tc>
          <w:tcPr>
            <w:tcW w:w="5728" w:type="dxa"/>
            <w:vAlign w:val="center"/>
          </w:tcPr>
          <w:p w14:paraId="306727FE">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2EF2D8E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017EDB9E">
            <w:pPr>
              <w:spacing w:line="400" w:lineRule="exact"/>
              <w:jc w:val="center"/>
              <w:rPr>
                <w:rFonts w:hint="eastAsia" w:ascii="宋体" w:hAnsi="宋体"/>
                <w:kern w:val="0"/>
              </w:rPr>
            </w:pPr>
          </w:p>
        </w:tc>
        <w:tc>
          <w:tcPr>
            <w:tcW w:w="852" w:type="dxa"/>
            <w:vMerge w:val="continue"/>
            <w:tcBorders>
              <w:right w:val="single" w:color="auto" w:sz="4" w:space="0"/>
            </w:tcBorders>
          </w:tcPr>
          <w:p w14:paraId="3FDA3872">
            <w:pPr>
              <w:spacing w:line="400" w:lineRule="exact"/>
              <w:jc w:val="center"/>
              <w:rPr>
                <w:rFonts w:hint="eastAsia" w:ascii="宋体" w:hAnsi="宋体"/>
                <w:kern w:val="0"/>
              </w:rPr>
            </w:pPr>
          </w:p>
        </w:tc>
        <w:tc>
          <w:tcPr>
            <w:tcW w:w="2492" w:type="dxa"/>
            <w:gridSpan w:val="2"/>
            <w:tcBorders>
              <w:left w:val="single" w:color="auto" w:sz="4" w:space="0"/>
            </w:tcBorders>
          </w:tcPr>
          <w:p w14:paraId="6284414E">
            <w:pPr>
              <w:spacing w:line="400" w:lineRule="exact"/>
              <w:jc w:val="left"/>
              <w:rPr>
                <w:rFonts w:hint="eastAsia" w:ascii="宋体" w:hAnsi="宋体"/>
                <w:kern w:val="0"/>
              </w:rPr>
            </w:pPr>
            <w:r>
              <w:rPr>
                <w:rFonts w:ascii="宋体" w:hAnsi="宋体"/>
                <w:kern w:val="0"/>
              </w:rPr>
              <w:t>其他要求</w:t>
            </w:r>
          </w:p>
        </w:tc>
        <w:tc>
          <w:tcPr>
            <w:tcW w:w="5728" w:type="dxa"/>
            <w:vAlign w:val="center"/>
          </w:tcPr>
          <w:p w14:paraId="23F424ED">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12</w:t>
            </w:r>
            <w:r>
              <w:rPr>
                <w:rFonts w:ascii="宋体" w:hAnsi="宋体"/>
                <w:kern w:val="0"/>
              </w:rPr>
              <w:t>项规定</w:t>
            </w:r>
          </w:p>
        </w:tc>
      </w:tr>
      <w:tr w14:paraId="7EA59B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808" w:type="dxa"/>
            <w:vMerge w:val="continue"/>
            <w:tcBorders>
              <w:right w:val="single" w:color="auto" w:sz="4" w:space="0"/>
            </w:tcBorders>
          </w:tcPr>
          <w:p w14:paraId="1D9EA191">
            <w:pPr>
              <w:spacing w:line="400" w:lineRule="exact"/>
              <w:jc w:val="center"/>
              <w:rPr>
                <w:rFonts w:hint="eastAsia" w:ascii="宋体" w:hAnsi="宋体"/>
                <w:kern w:val="0"/>
              </w:rPr>
            </w:pPr>
          </w:p>
        </w:tc>
        <w:tc>
          <w:tcPr>
            <w:tcW w:w="852" w:type="dxa"/>
            <w:vMerge w:val="continue"/>
            <w:tcBorders>
              <w:right w:val="single" w:color="auto" w:sz="4" w:space="0"/>
            </w:tcBorders>
          </w:tcPr>
          <w:p w14:paraId="09CD8E48">
            <w:pPr>
              <w:spacing w:line="400" w:lineRule="exact"/>
              <w:jc w:val="center"/>
              <w:rPr>
                <w:rFonts w:hint="eastAsia" w:ascii="宋体" w:hAnsi="宋体"/>
                <w:kern w:val="0"/>
              </w:rPr>
            </w:pPr>
          </w:p>
        </w:tc>
        <w:tc>
          <w:tcPr>
            <w:tcW w:w="2492" w:type="dxa"/>
            <w:gridSpan w:val="2"/>
            <w:tcBorders>
              <w:left w:val="single" w:color="auto" w:sz="4" w:space="0"/>
            </w:tcBorders>
            <w:vAlign w:val="center"/>
          </w:tcPr>
          <w:p w14:paraId="5F454887">
            <w:pPr>
              <w:spacing w:line="400" w:lineRule="exact"/>
              <w:rPr>
                <w:rFonts w:hint="eastAsia" w:ascii="宋体" w:hAnsi="宋体" w:cs="宋体"/>
                <w:kern w:val="0"/>
              </w:rPr>
            </w:pPr>
            <w:r>
              <w:t>不存在禁止投标的情形</w:t>
            </w:r>
          </w:p>
        </w:tc>
        <w:tc>
          <w:tcPr>
            <w:tcW w:w="5728" w:type="dxa"/>
            <w:vAlign w:val="center"/>
          </w:tcPr>
          <w:p w14:paraId="1253E819">
            <w:pPr>
              <w:spacing w:line="400" w:lineRule="exact"/>
              <w:ind w:firstLine="420" w:firstLineChars="200"/>
              <w:jc w:val="left"/>
              <w:rPr>
                <w:rFonts w:hint="eastAsia" w:ascii="宋体" w:hAnsi="宋体"/>
                <w:kern w:val="0"/>
              </w:rPr>
            </w:pPr>
            <w:r>
              <w:rPr>
                <w:rFonts w:ascii="宋体" w:hAnsi="宋体" w:cs="宋体"/>
                <w:kern w:val="0"/>
                <w:szCs w:val="22"/>
              </w:rPr>
              <w:t>不存在第二章“</w:t>
            </w:r>
            <w:r>
              <w:rPr>
                <w:rFonts w:hint="eastAsia" w:ascii="宋体" w:hAnsi="宋体" w:cs="宋体"/>
                <w:kern w:val="0"/>
                <w:szCs w:val="22"/>
              </w:rPr>
              <w:t>竞选人</w:t>
            </w:r>
            <w:r>
              <w:rPr>
                <w:rFonts w:ascii="宋体" w:hAnsi="宋体" w:cs="宋体"/>
                <w:kern w:val="0"/>
                <w:szCs w:val="22"/>
              </w:rPr>
              <w:t xml:space="preserve">须知”第 </w:t>
            </w:r>
            <w:r>
              <w:rPr>
                <w:rFonts w:hint="eastAsia" w:ascii="宋体" w:hAnsi="宋体" w:cs="宋体"/>
                <w:kern w:val="0"/>
                <w:szCs w:val="22"/>
              </w:rPr>
              <w:t>14</w:t>
            </w:r>
            <w:r>
              <w:rPr>
                <w:rFonts w:ascii="宋体" w:hAnsi="宋体" w:cs="宋体"/>
                <w:kern w:val="0"/>
                <w:szCs w:val="22"/>
              </w:rPr>
              <w:t xml:space="preserve"> 项规定的任何一种情形</w:t>
            </w:r>
          </w:p>
        </w:tc>
      </w:tr>
      <w:tr w14:paraId="64D1C81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restart"/>
            <w:tcBorders>
              <w:right w:val="single" w:color="auto" w:sz="4" w:space="0"/>
            </w:tcBorders>
            <w:vAlign w:val="center"/>
          </w:tcPr>
          <w:p w14:paraId="1FF85078">
            <w:pPr>
              <w:spacing w:line="400" w:lineRule="exact"/>
              <w:jc w:val="center"/>
              <w:rPr>
                <w:rFonts w:hint="eastAsia" w:ascii="宋体" w:hAnsi="宋体"/>
                <w:kern w:val="0"/>
              </w:rPr>
            </w:pPr>
            <w:r>
              <w:rPr>
                <w:rFonts w:ascii="宋体" w:hAnsi="宋体"/>
                <w:kern w:val="0"/>
              </w:rPr>
              <w:t>2.1.</w:t>
            </w:r>
            <w:r>
              <w:rPr>
                <w:rFonts w:hint="eastAsia" w:ascii="宋体" w:hAnsi="宋体"/>
                <w:kern w:val="0"/>
              </w:rPr>
              <w:t>2</w:t>
            </w:r>
          </w:p>
        </w:tc>
        <w:tc>
          <w:tcPr>
            <w:tcW w:w="852" w:type="dxa"/>
            <w:vMerge w:val="restart"/>
            <w:tcBorders>
              <w:right w:val="single" w:color="auto" w:sz="4" w:space="0"/>
            </w:tcBorders>
            <w:vAlign w:val="center"/>
          </w:tcPr>
          <w:p w14:paraId="2675E6B6">
            <w:pPr>
              <w:spacing w:line="400" w:lineRule="exact"/>
              <w:jc w:val="center"/>
              <w:rPr>
                <w:rFonts w:hint="eastAsia" w:ascii="宋体" w:hAnsi="宋体"/>
                <w:kern w:val="0"/>
              </w:rPr>
            </w:pPr>
            <w:r>
              <w:rPr>
                <w:rFonts w:ascii="宋体" w:hAnsi="宋体"/>
                <w:kern w:val="0"/>
              </w:rPr>
              <w:t>形式评审标准</w:t>
            </w:r>
          </w:p>
        </w:tc>
        <w:tc>
          <w:tcPr>
            <w:tcW w:w="2492" w:type="dxa"/>
            <w:gridSpan w:val="2"/>
            <w:tcBorders>
              <w:left w:val="single" w:color="auto" w:sz="4" w:space="0"/>
            </w:tcBorders>
            <w:vAlign w:val="center"/>
          </w:tcPr>
          <w:p w14:paraId="4118A244">
            <w:pPr>
              <w:spacing w:line="400" w:lineRule="exact"/>
              <w:jc w:val="left"/>
              <w:rPr>
                <w:rFonts w:hint="eastAsia" w:ascii="宋体" w:hAnsi="宋体"/>
                <w:kern w:val="0"/>
              </w:rPr>
            </w:pPr>
            <w:r>
              <w:rPr>
                <w:rFonts w:hint="eastAsia" w:ascii="宋体" w:hAnsi="宋体"/>
                <w:kern w:val="0"/>
              </w:rPr>
              <w:t>竞选人</w:t>
            </w:r>
            <w:r>
              <w:rPr>
                <w:rFonts w:ascii="宋体" w:hAnsi="宋体"/>
                <w:kern w:val="0"/>
              </w:rPr>
              <w:t>名称</w:t>
            </w:r>
          </w:p>
        </w:tc>
        <w:tc>
          <w:tcPr>
            <w:tcW w:w="5728" w:type="dxa"/>
            <w:vAlign w:val="center"/>
          </w:tcPr>
          <w:p w14:paraId="19C4AF0A">
            <w:pPr>
              <w:spacing w:line="400" w:lineRule="exact"/>
              <w:ind w:firstLine="420" w:firstLineChars="200"/>
              <w:rPr>
                <w:rFonts w:hint="eastAsia" w:ascii="宋体" w:hAnsi="宋体"/>
                <w:kern w:val="0"/>
              </w:rPr>
            </w:pPr>
            <w:r>
              <w:rPr>
                <w:rFonts w:ascii="宋体" w:hAnsi="宋体"/>
                <w:kern w:val="0"/>
              </w:rPr>
              <w:t>与营业执照</w:t>
            </w:r>
            <w:r>
              <w:rPr>
                <w:rFonts w:hint="eastAsia" w:ascii="宋体" w:hAnsi="宋体"/>
                <w:kern w:val="0"/>
              </w:rPr>
              <w:t>、资质证书</w:t>
            </w:r>
            <w:r>
              <w:rPr>
                <w:rFonts w:ascii="宋体" w:hAnsi="宋体"/>
                <w:kern w:val="0"/>
              </w:rPr>
              <w:t>一致。</w:t>
            </w:r>
          </w:p>
        </w:tc>
      </w:tr>
      <w:tr w14:paraId="7968C5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tcPr>
          <w:p w14:paraId="7875BE04">
            <w:pPr>
              <w:spacing w:line="400" w:lineRule="exact"/>
              <w:jc w:val="center"/>
              <w:rPr>
                <w:rFonts w:hint="eastAsia" w:ascii="宋体" w:hAnsi="宋体"/>
                <w:kern w:val="0"/>
              </w:rPr>
            </w:pPr>
          </w:p>
        </w:tc>
        <w:tc>
          <w:tcPr>
            <w:tcW w:w="852" w:type="dxa"/>
            <w:vMerge w:val="continue"/>
            <w:tcBorders>
              <w:right w:val="single" w:color="auto" w:sz="4" w:space="0"/>
            </w:tcBorders>
          </w:tcPr>
          <w:p w14:paraId="3A0B5B30">
            <w:pPr>
              <w:spacing w:line="400" w:lineRule="exact"/>
              <w:jc w:val="center"/>
              <w:rPr>
                <w:rFonts w:hint="eastAsia" w:ascii="宋体" w:hAnsi="宋体"/>
                <w:kern w:val="0"/>
              </w:rPr>
            </w:pPr>
          </w:p>
        </w:tc>
        <w:tc>
          <w:tcPr>
            <w:tcW w:w="2492" w:type="dxa"/>
            <w:gridSpan w:val="2"/>
            <w:tcBorders>
              <w:left w:val="single" w:color="auto" w:sz="4" w:space="0"/>
            </w:tcBorders>
            <w:vAlign w:val="center"/>
          </w:tcPr>
          <w:p w14:paraId="525D4118">
            <w:pPr>
              <w:spacing w:line="400" w:lineRule="exact"/>
              <w:jc w:val="left"/>
              <w:rPr>
                <w:rFonts w:hint="eastAsia" w:ascii="宋体" w:hAnsi="宋体"/>
                <w:kern w:val="0"/>
              </w:rPr>
            </w:pPr>
            <w:r>
              <w:rPr>
                <w:rFonts w:hint="eastAsia" w:ascii="宋体" w:hAnsi="宋体"/>
                <w:kern w:val="0"/>
              </w:rPr>
              <w:t>竞选文件</w:t>
            </w:r>
            <w:r>
              <w:rPr>
                <w:rFonts w:ascii="宋体" w:hAnsi="宋体"/>
                <w:kern w:val="0"/>
              </w:rPr>
              <w:t>格式</w:t>
            </w:r>
          </w:p>
        </w:tc>
        <w:tc>
          <w:tcPr>
            <w:tcW w:w="5728" w:type="dxa"/>
            <w:vAlign w:val="center"/>
          </w:tcPr>
          <w:p w14:paraId="70C369A3">
            <w:pPr>
              <w:spacing w:line="400" w:lineRule="exact"/>
              <w:ind w:firstLine="420" w:firstLineChars="200"/>
              <w:rPr>
                <w:rFonts w:hint="eastAsia" w:ascii="宋体" w:hAnsi="宋体"/>
                <w:kern w:val="0"/>
              </w:rPr>
            </w:pPr>
            <w:r>
              <w:rPr>
                <w:rFonts w:ascii="宋体" w:hAnsi="宋体"/>
                <w:kern w:val="0"/>
              </w:rPr>
              <w:t>符合第</w:t>
            </w:r>
            <w:r>
              <w:rPr>
                <w:rFonts w:hint="eastAsia" w:ascii="宋体" w:hAnsi="宋体"/>
                <w:kern w:val="0"/>
              </w:rPr>
              <w:t>二</w:t>
            </w:r>
            <w:r>
              <w:rPr>
                <w:rFonts w:ascii="宋体" w:hAnsi="宋体"/>
                <w:kern w:val="0"/>
              </w:rPr>
              <w:t>章“</w:t>
            </w:r>
            <w:r>
              <w:rPr>
                <w:rFonts w:hint="eastAsia" w:ascii="宋体" w:hAnsi="宋体"/>
                <w:kern w:val="0"/>
              </w:rPr>
              <w:t>竞选人须知</w:t>
            </w:r>
            <w:r>
              <w:rPr>
                <w:rFonts w:ascii="宋体" w:hAnsi="宋体"/>
                <w:kern w:val="0"/>
              </w:rPr>
              <w:t>”</w:t>
            </w:r>
            <w:r>
              <w:rPr>
                <w:rFonts w:hint="eastAsia" w:ascii="宋体" w:hAnsi="宋体"/>
                <w:kern w:val="0"/>
              </w:rPr>
              <w:t>第30</w:t>
            </w:r>
            <w:r>
              <w:rPr>
                <w:rFonts w:hint="eastAsia" w:ascii="宋体" w:hAnsi="宋体"/>
                <w:kern w:val="0"/>
                <w:lang w:val="en-US" w:eastAsia="zh-CN"/>
              </w:rPr>
              <w:t>项</w:t>
            </w:r>
            <w:r>
              <w:rPr>
                <w:rFonts w:ascii="宋体" w:hAnsi="宋体"/>
                <w:kern w:val="0"/>
              </w:rPr>
              <w:t>的要求。</w:t>
            </w:r>
          </w:p>
        </w:tc>
      </w:tr>
      <w:tr w14:paraId="28B4E1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645" w:hRule="atLeast"/>
          <w:jc w:val="center"/>
        </w:trPr>
        <w:tc>
          <w:tcPr>
            <w:tcW w:w="808" w:type="dxa"/>
            <w:vMerge w:val="continue"/>
            <w:tcBorders>
              <w:right w:val="single" w:color="auto" w:sz="4" w:space="0"/>
            </w:tcBorders>
          </w:tcPr>
          <w:p w14:paraId="1B260DFD">
            <w:pPr>
              <w:spacing w:line="400" w:lineRule="exact"/>
              <w:jc w:val="center"/>
              <w:rPr>
                <w:rFonts w:hint="eastAsia" w:ascii="宋体" w:hAnsi="宋体"/>
                <w:kern w:val="0"/>
              </w:rPr>
            </w:pPr>
          </w:p>
        </w:tc>
        <w:tc>
          <w:tcPr>
            <w:tcW w:w="852" w:type="dxa"/>
            <w:vMerge w:val="continue"/>
            <w:tcBorders>
              <w:right w:val="single" w:color="auto" w:sz="4" w:space="0"/>
            </w:tcBorders>
          </w:tcPr>
          <w:p w14:paraId="1D12A28F">
            <w:pPr>
              <w:spacing w:line="400" w:lineRule="exact"/>
              <w:jc w:val="center"/>
              <w:rPr>
                <w:rFonts w:hint="eastAsia" w:ascii="宋体" w:hAnsi="宋体"/>
                <w:kern w:val="0"/>
              </w:rPr>
            </w:pPr>
          </w:p>
        </w:tc>
        <w:tc>
          <w:tcPr>
            <w:tcW w:w="2492" w:type="dxa"/>
            <w:gridSpan w:val="2"/>
            <w:tcBorders>
              <w:left w:val="single" w:color="auto" w:sz="4" w:space="0"/>
            </w:tcBorders>
            <w:vAlign w:val="center"/>
          </w:tcPr>
          <w:p w14:paraId="2B2EBBC5">
            <w:pPr>
              <w:spacing w:line="400" w:lineRule="exact"/>
              <w:jc w:val="left"/>
              <w:rPr>
                <w:rFonts w:hint="eastAsia" w:ascii="宋体" w:hAnsi="宋体"/>
                <w:kern w:val="0"/>
              </w:rPr>
            </w:pPr>
            <w:r>
              <w:rPr>
                <w:rFonts w:hint="eastAsia" w:ascii="宋体" w:hAnsi="宋体"/>
                <w:kern w:val="0"/>
              </w:rPr>
              <w:t>竞选文件</w:t>
            </w:r>
            <w:r>
              <w:rPr>
                <w:rFonts w:ascii="宋体" w:hAnsi="宋体"/>
                <w:kern w:val="0"/>
              </w:rPr>
              <w:t>的签署</w:t>
            </w:r>
          </w:p>
        </w:tc>
        <w:tc>
          <w:tcPr>
            <w:tcW w:w="5728" w:type="dxa"/>
            <w:vAlign w:val="center"/>
          </w:tcPr>
          <w:p w14:paraId="6BF5A339">
            <w:pPr>
              <w:autoSpaceDE w:val="0"/>
              <w:autoSpaceDN w:val="0"/>
              <w:adjustRightInd w:val="0"/>
              <w:snapToGrid w:val="0"/>
              <w:spacing w:line="400" w:lineRule="exact"/>
              <w:ind w:firstLine="420" w:firstLineChars="200"/>
              <w:rPr>
                <w:rFonts w:hint="eastAsia" w:ascii="宋体" w:hAnsi="宋体"/>
                <w:kern w:val="0"/>
              </w:rPr>
            </w:pPr>
            <w:r>
              <w:rPr>
                <w:rFonts w:hint="eastAsia" w:ascii="宋体" w:hAnsi="宋体"/>
                <w:kern w:val="0"/>
              </w:rPr>
              <w:t>第八章 竞选</w:t>
            </w:r>
            <w:r>
              <w:rPr>
                <w:rFonts w:ascii="宋体" w:hAnsi="宋体"/>
                <w:kern w:val="0"/>
              </w:rPr>
              <w:t>文件</w:t>
            </w:r>
            <w:r>
              <w:rPr>
                <w:rFonts w:hint="eastAsia" w:ascii="宋体" w:hAnsi="宋体"/>
                <w:kern w:val="0"/>
              </w:rPr>
              <w:t>格式要求</w:t>
            </w:r>
            <w:r>
              <w:rPr>
                <w:rFonts w:ascii="宋体" w:hAnsi="宋体"/>
                <w:kern w:val="0"/>
              </w:rPr>
              <w:t>法定代表人或其委托代理人</w:t>
            </w:r>
            <w:r>
              <w:rPr>
                <w:rFonts w:hint="eastAsia" w:ascii="宋体" w:hAnsi="宋体"/>
                <w:kern w:val="0"/>
              </w:rPr>
              <w:t>签名</w:t>
            </w:r>
            <w:r>
              <w:rPr>
                <w:rFonts w:ascii="宋体" w:hAnsi="宋体"/>
                <w:kern w:val="0"/>
              </w:rPr>
              <w:t>（或盖章）</w:t>
            </w:r>
            <w:r>
              <w:rPr>
                <w:rFonts w:hint="eastAsia" w:ascii="宋体" w:hAnsi="宋体"/>
                <w:kern w:val="0"/>
              </w:rPr>
              <w:t>的须</w:t>
            </w:r>
            <w:r>
              <w:rPr>
                <w:rFonts w:ascii="宋体" w:hAnsi="宋体"/>
                <w:kern w:val="0"/>
              </w:rPr>
              <w:t>齐全。</w:t>
            </w:r>
            <w:r>
              <w:rPr>
                <w:rFonts w:hint="eastAsia" w:ascii="宋体" w:hAnsi="宋体"/>
                <w:szCs w:val="21"/>
              </w:rPr>
              <w:t>要求签名的，</w:t>
            </w:r>
            <w:r>
              <w:rPr>
                <w:rFonts w:hint="eastAsia" w:ascii="宋体" w:hAnsi="宋体"/>
                <w:kern w:val="0"/>
              </w:rPr>
              <w:t>签名采用手写签名。</w:t>
            </w:r>
          </w:p>
          <w:p w14:paraId="3F813BD8">
            <w:pPr>
              <w:autoSpaceDE w:val="0"/>
              <w:autoSpaceDN w:val="0"/>
              <w:adjustRightInd w:val="0"/>
              <w:snapToGrid w:val="0"/>
              <w:spacing w:line="400" w:lineRule="exact"/>
              <w:ind w:firstLine="420" w:firstLineChars="200"/>
              <w:rPr>
                <w:rFonts w:hint="eastAsia" w:ascii="宋体" w:hAnsi="宋体"/>
                <w:kern w:val="0"/>
              </w:rPr>
            </w:pPr>
            <w:r>
              <w:rPr>
                <w:rFonts w:hint="eastAsia" w:ascii="宋体" w:hAnsi="宋体"/>
                <w:kern w:val="0"/>
              </w:rPr>
              <w:t>第八章 竞选文件格式要求加盖单位法人章的，加盖竞选人的单位鲜章。</w:t>
            </w:r>
          </w:p>
        </w:tc>
      </w:tr>
      <w:tr w14:paraId="3AFB4B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tcPr>
          <w:p w14:paraId="4E694722">
            <w:pPr>
              <w:spacing w:line="400" w:lineRule="exact"/>
              <w:jc w:val="center"/>
              <w:rPr>
                <w:rFonts w:hint="eastAsia" w:ascii="宋体" w:hAnsi="宋体"/>
                <w:kern w:val="0"/>
              </w:rPr>
            </w:pPr>
          </w:p>
        </w:tc>
        <w:tc>
          <w:tcPr>
            <w:tcW w:w="852" w:type="dxa"/>
            <w:vMerge w:val="continue"/>
            <w:tcBorders>
              <w:right w:val="single" w:color="auto" w:sz="4" w:space="0"/>
            </w:tcBorders>
          </w:tcPr>
          <w:p w14:paraId="3B7E1951">
            <w:pPr>
              <w:spacing w:line="400" w:lineRule="exact"/>
              <w:jc w:val="center"/>
              <w:rPr>
                <w:rFonts w:hint="eastAsia" w:ascii="宋体" w:hAnsi="宋体"/>
                <w:kern w:val="0"/>
              </w:rPr>
            </w:pPr>
          </w:p>
        </w:tc>
        <w:tc>
          <w:tcPr>
            <w:tcW w:w="2492" w:type="dxa"/>
            <w:gridSpan w:val="2"/>
            <w:tcBorders>
              <w:left w:val="single" w:color="auto" w:sz="4" w:space="0"/>
            </w:tcBorders>
            <w:vAlign w:val="center"/>
          </w:tcPr>
          <w:p w14:paraId="3B84A559">
            <w:pPr>
              <w:spacing w:line="400" w:lineRule="exact"/>
              <w:jc w:val="left"/>
              <w:rPr>
                <w:rFonts w:hint="eastAsia" w:ascii="宋体" w:hAnsi="宋体"/>
                <w:kern w:val="0"/>
              </w:rPr>
            </w:pPr>
            <w:r>
              <w:rPr>
                <w:rFonts w:ascii="宋体" w:hAnsi="宋体"/>
                <w:kern w:val="0"/>
              </w:rPr>
              <w:t>委托代理人</w:t>
            </w:r>
          </w:p>
        </w:tc>
        <w:tc>
          <w:tcPr>
            <w:tcW w:w="5728" w:type="dxa"/>
            <w:vAlign w:val="center"/>
          </w:tcPr>
          <w:p w14:paraId="0A470FC7">
            <w:pPr>
              <w:spacing w:line="400" w:lineRule="exact"/>
              <w:ind w:firstLine="420" w:firstLineChars="200"/>
              <w:rPr>
                <w:rFonts w:hint="eastAsia" w:ascii="宋体" w:hAnsi="宋体"/>
                <w:kern w:val="0"/>
              </w:rPr>
            </w:pPr>
            <w:r>
              <w:rPr>
                <w:rFonts w:hint="eastAsia" w:ascii="宋体" w:hAnsi="宋体"/>
                <w:kern w:val="0"/>
              </w:rPr>
              <w:t>竞选人</w:t>
            </w:r>
            <w:r>
              <w:rPr>
                <w:rFonts w:ascii="宋体" w:hAnsi="宋体"/>
                <w:kern w:val="0"/>
              </w:rPr>
              <w:t>法定代表人的委托代理人有法定代表人签署的授权委托书</w:t>
            </w:r>
            <w:r>
              <w:rPr>
                <w:rFonts w:hint="eastAsia" w:ascii="宋体" w:hAnsi="宋体"/>
                <w:kern w:val="0"/>
              </w:rPr>
              <w:t>和竞选人为其缴纳的养老保险。</w:t>
            </w:r>
          </w:p>
        </w:tc>
      </w:tr>
      <w:tr w14:paraId="1CE74F3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tcPr>
          <w:p w14:paraId="0A88C99D">
            <w:pPr>
              <w:spacing w:line="400" w:lineRule="exact"/>
              <w:jc w:val="center"/>
              <w:rPr>
                <w:rFonts w:hint="eastAsia" w:ascii="宋体" w:hAnsi="宋体"/>
                <w:kern w:val="0"/>
              </w:rPr>
            </w:pPr>
          </w:p>
        </w:tc>
        <w:tc>
          <w:tcPr>
            <w:tcW w:w="852" w:type="dxa"/>
            <w:vMerge w:val="continue"/>
            <w:tcBorders>
              <w:right w:val="single" w:color="auto" w:sz="4" w:space="0"/>
            </w:tcBorders>
          </w:tcPr>
          <w:p w14:paraId="2E9DAF51">
            <w:pPr>
              <w:spacing w:line="400" w:lineRule="exact"/>
              <w:jc w:val="center"/>
              <w:rPr>
                <w:rFonts w:hint="eastAsia" w:ascii="宋体" w:hAnsi="宋体"/>
                <w:kern w:val="0"/>
              </w:rPr>
            </w:pPr>
          </w:p>
        </w:tc>
        <w:tc>
          <w:tcPr>
            <w:tcW w:w="2492" w:type="dxa"/>
            <w:gridSpan w:val="2"/>
            <w:tcBorders>
              <w:left w:val="single" w:color="auto" w:sz="4" w:space="0"/>
            </w:tcBorders>
            <w:vAlign w:val="center"/>
          </w:tcPr>
          <w:p w14:paraId="6FE9F090">
            <w:pPr>
              <w:spacing w:line="400" w:lineRule="exact"/>
              <w:jc w:val="left"/>
              <w:rPr>
                <w:rFonts w:hint="eastAsia" w:ascii="宋体" w:hAnsi="宋体"/>
                <w:kern w:val="0"/>
              </w:rPr>
            </w:pPr>
            <w:r>
              <w:t>备选投标方案</w:t>
            </w:r>
          </w:p>
        </w:tc>
        <w:tc>
          <w:tcPr>
            <w:tcW w:w="5728" w:type="dxa"/>
            <w:vAlign w:val="center"/>
          </w:tcPr>
          <w:p w14:paraId="1E662286">
            <w:pPr>
              <w:spacing w:line="400" w:lineRule="exact"/>
              <w:ind w:firstLine="420" w:firstLineChars="200"/>
              <w:rPr>
                <w:rFonts w:hint="eastAsia" w:ascii="宋体" w:hAnsi="宋体"/>
                <w:kern w:val="0"/>
              </w:rPr>
            </w:pPr>
            <w:r>
              <w:rPr>
                <w:rFonts w:ascii="宋体" w:hAnsi="宋体"/>
                <w:kern w:val="0"/>
              </w:rPr>
              <w:t>除</w:t>
            </w:r>
            <w:r>
              <w:rPr>
                <w:rFonts w:hint="eastAsia" w:ascii="宋体" w:hAnsi="宋体"/>
                <w:kern w:val="0"/>
              </w:rPr>
              <w:t>竞争性比选文件</w:t>
            </w:r>
            <w:r>
              <w:rPr>
                <w:rFonts w:ascii="宋体" w:hAnsi="宋体"/>
                <w:kern w:val="0"/>
              </w:rPr>
              <w:t>明确允许提交备选投标方案外，</w:t>
            </w:r>
            <w:r>
              <w:rPr>
                <w:rFonts w:hint="eastAsia" w:ascii="宋体" w:hAnsi="宋体"/>
                <w:kern w:val="0"/>
              </w:rPr>
              <w:t>竞选人</w:t>
            </w:r>
            <w:r>
              <w:rPr>
                <w:rFonts w:ascii="宋体" w:hAnsi="宋体"/>
                <w:kern w:val="0"/>
              </w:rPr>
              <w:t>不得提交备选投标方案</w:t>
            </w:r>
          </w:p>
        </w:tc>
      </w:tr>
      <w:tr w14:paraId="0E4AC4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05" w:hRule="atLeast"/>
          <w:jc w:val="center"/>
        </w:trPr>
        <w:tc>
          <w:tcPr>
            <w:tcW w:w="808" w:type="dxa"/>
            <w:vMerge w:val="restart"/>
            <w:vAlign w:val="center"/>
          </w:tcPr>
          <w:p w14:paraId="733D9AE0">
            <w:pPr>
              <w:spacing w:line="400" w:lineRule="exact"/>
              <w:jc w:val="center"/>
              <w:rPr>
                <w:rFonts w:hint="eastAsia" w:ascii="宋体" w:hAnsi="宋体"/>
                <w:kern w:val="0"/>
              </w:rPr>
            </w:pPr>
            <w:r>
              <w:rPr>
                <w:rFonts w:ascii="宋体" w:hAnsi="宋体"/>
                <w:kern w:val="0"/>
              </w:rPr>
              <w:t>2.1.</w:t>
            </w:r>
            <w:r>
              <w:rPr>
                <w:rFonts w:hint="eastAsia" w:ascii="宋体" w:hAnsi="宋体"/>
                <w:kern w:val="0"/>
              </w:rPr>
              <w:t>3</w:t>
            </w:r>
          </w:p>
        </w:tc>
        <w:tc>
          <w:tcPr>
            <w:tcW w:w="852" w:type="dxa"/>
            <w:vMerge w:val="restart"/>
            <w:vAlign w:val="center"/>
          </w:tcPr>
          <w:p w14:paraId="32E1C295">
            <w:pPr>
              <w:spacing w:line="400" w:lineRule="exact"/>
              <w:jc w:val="center"/>
              <w:rPr>
                <w:rFonts w:hint="eastAsia" w:ascii="宋体" w:hAnsi="宋体"/>
                <w:kern w:val="0"/>
              </w:rPr>
            </w:pPr>
            <w:r>
              <w:rPr>
                <w:rFonts w:hint="eastAsia" w:ascii="宋体" w:hAnsi="宋体"/>
                <w:kern w:val="0"/>
              </w:rPr>
              <w:t>响应性</w:t>
            </w:r>
            <w:r>
              <w:rPr>
                <w:rFonts w:ascii="宋体" w:hAnsi="宋体"/>
                <w:kern w:val="0"/>
              </w:rPr>
              <w:t>评审标准</w:t>
            </w:r>
          </w:p>
        </w:tc>
        <w:tc>
          <w:tcPr>
            <w:tcW w:w="2492" w:type="dxa"/>
            <w:gridSpan w:val="2"/>
            <w:vAlign w:val="center"/>
          </w:tcPr>
          <w:p w14:paraId="2EAAC066">
            <w:pPr>
              <w:spacing w:line="400" w:lineRule="exact"/>
              <w:jc w:val="left"/>
              <w:rPr>
                <w:rFonts w:hint="eastAsia" w:ascii="宋体" w:hAnsi="宋体"/>
                <w:kern w:val="0"/>
              </w:rPr>
            </w:pPr>
            <w:r>
              <w:rPr>
                <w:rFonts w:ascii="宋体" w:hAnsi="宋体"/>
                <w:kern w:val="0"/>
              </w:rPr>
              <w:t>投标内容</w:t>
            </w:r>
          </w:p>
        </w:tc>
        <w:tc>
          <w:tcPr>
            <w:tcW w:w="5728" w:type="dxa"/>
            <w:vAlign w:val="center"/>
          </w:tcPr>
          <w:p w14:paraId="27A5E435">
            <w:pPr>
              <w:spacing w:line="400" w:lineRule="exact"/>
              <w:ind w:firstLine="420" w:firstLineChars="200"/>
              <w:jc w:val="left"/>
              <w:rPr>
                <w:rFonts w:hint="eastAsia" w:ascii="宋体" w:hAnsi="宋体"/>
                <w:kern w:val="0"/>
              </w:rPr>
            </w:pPr>
            <w:r>
              <w:rPr>
                <w:rFonts w:ascii="宋体" w:hAnsi="宋体"/>
                <w:kern w:val="0"/>
              </w:rPr>
              <w:t>符合第二章“</w:t>
            </w:r>
            <w:r>
              <w:rPr>
                <w:rFonts w:hint="eastAsia" w:ascii="宋体" w:hAnsi="宋体"/>
                <w:kern w:val="0"/>
              </w:rPr>
              <w:t>竞选人</w:t>
            </w:r>
            <w:r>
              <w:rPr>
                <w:rFonts w:ascii="宋体" w:hAnsi="宋体"/>
                <w:kern w:val="0"/>
              </w:rPr>
              <w:t>须知”第</w:t>
            </w:r>
            <w:r>
              <w:rPr>
                <w:rFonts w:hint="eastAsia" w:ascii="宋体" w:hAnsi="宋体"/>
                <w:kern w:val="0"/>
              </w:rPr>
              <w:t>9</w:t>
            </w:r>
            <w:r>
              <w:rPr>
                <w:rFonts w:ascii="宋体" w:hAnsi="宋体"/>
                <w:kern w:val="0"/>
              </w:rPr>
              <w:t>项规定</w:t>
            </w:r>
          </w:p>
        </w:tc>
      </w:tr>
      <w:tr w14:paraId="5DFAA6D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1950" w:hRule="atLeast"/>
          <w:jc w:val="center"/>
        </w:trPr>
        <w:tc>
          <w:tcPr>
            <w:tcW w:w="808" w:type="dxa"/>
            <w:vMerge w:val="continue"/>
          </w:tcPr>
          <w:p w14:paraId="47C7EFB6">
            <w:pPr>
              <w:spacing w:line="400" w:lineRule="exact"/>
              <w:jc w:val="center"/>
              <w:rPr>
                <w:rFonts w:hint="eastAsia" w:ascii="宋体" w:hAnsi="宋体"/>
              </w:rPr>
            </w:pPr>
          </w:p>
        </w:tc>
        <w:tc>
          <w:tcPr>
            <w:tcW w:w="852" w:type="dxa"/>
            <w:vMerge w:val="continue"/>
          </w:tcPr>
          <w:p w14:paraId="1928AA4D">
            <w:pPr>
              <w:spacing w:line="400" w:lineRule="exact"/>
              <w:jc w:val="center"/>
              <w:rPr>
                <w:rFonts w:hint="eastAsia" w:ascii="宋体" w:hAnsi="宋体"/>
              </w:rPr>
            </w:pPr>
          </w:p>
        </w:tc>
        <w:tc>
          <w:tcPr>
            <w:tcW w:w="2492" w:type="dxa"/>
            <w:gridSpan w:val="2"/>
            <w:vAlign w:val="center"/>
          </w:tcPr>
          <w:p w14:paraId="1259E4C0">
            <w:pPr>
              <w:spacing w:line="400" w:lineRule="exact"/>
              <w:jc w:val="left"/>
              <w:rPr>
                <w:rFonts w:hint="eastAsia" w:ascii="宋体" w:hAnsi="宋体"/>
                <w:kern w:val="0"/>
              </w:rPr>
            </w:pPr>
            <w:r>
              <w:rPr>
                <w:rFonts w:ascii="宋体" w:hAnsi="宋体"/>
                <w:kern w:val="0"/>
              </w:rPr>
              <w:t>权利义务</w:t>
            </w:r>
          </w:p>
        </w:tc>
        <w:tc>
          <w:tcPr>
            <w:tcW w:w="5728" w:type="dxa"/>
            <w:vAlign w:val="center"/>
          </w:tcPr>
          <w:p w14:paraId="07C253D1">
            <w:pPr>
              <w:spacing w:after="48" w:afterLines="20" w:line="400" w:lineRule="exact"/>
              <w:ind w:firstLine="420" w:firstLineChars="200"/>
              <w:rPr>
                <w:rFonts w:hint="eastAsia" w:ascii="宋体" w:hAnsi="宋体"/>
                <w:kern w:val="0"/>
              </w:rPr>
            </w:pPr>
            <w:r>
              <w:rPr>
                <w:rFonts w:ascii="宋体" w:hAnsi="宋体"/>
                <w:kern w:val="0"/>
                <w:szCs w:val="21"/>
              </w:rPr>
              <w:t>符合第四章“合同条款及格式”中的实质性要求和条件，</w:t>
            </w:r>
            <w:r>
              <w:rPr>
                <w:rFonts w:hint="eastAsia" w:ascii="宋体" w:hAnsi="宋体"/>
                <w:kern w:val="0"/>
                <w:szCs w:val="21"/>
              </w:rPr>
              <w:t>竞选文件</w:t>
            </w:r>
            <w:r>
              <w:rPr>
                <w:rFonts w:ascii="宋体" w:hAnsi="宋体"/>
                <w:kern w:val="0"/>
                <w:szCs w:val="21"/>
              </w:rPr>
              <w:t>不应附有</w:t>
            </w:r>
            <w:r>
              <w:rPr>
                <w:rFonts w:hint="eastAsia" w:ascii="宋体" w:hAnsi="宋体"/>
                <w:kern w:val="0"/>
                <w:szCs w:val="21"/>
              </w:rPr>
              <w:t>比选人</w:t>
            </w:r>
            <w:r>
              <w:rPr>
                <w:rFonts w:ascii="宋体" w:hAnsi="宋体"/>
                <w:kern w:val="0"/>
                <w:szCs w:val="21"/>
              </w:rPr>
              <w:t>不能接受的条件。</w:t>
            </w:r>
            <w:r>
              <w:rPr>
                <w:rFonts w:hint="eastAsia" w:ascii="宋体" w:hAnsi="宋体"/>
                <w:kern w:val="0"/>
                <w:szCs w:val="21"/>
              </w:rPr>
              <w:t>（由竞选人承诺，承诺书格式详见第八章竞选文件格式。）</w:t>
            </w:r>
          </w:p>
        </w:tc>
      </w:tr>
      <w:tr w14:paraId="39F9A8F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23" w:hRule="atLeast"/>
          <w:jc w:val="center"/>
        </w:trPr>
        <w:tc>
          <w:tcPr>
            <w:tcW w:w="808" w:type="dxa"/>
            <w:vMerge w:val="continue"/>
          </w:tcPr>
          <w:p w14:paraId="1BB8F530">
            <w:pPr>
              <w:spacing w:line="400" w:lineRule="exact"/>
              <w:jc w:val="center"/>
              <w:rPr>
                <w:rFonts w:hint="eastAsia" w:ascii="宋体" w:hAnsi="宋体"/>
              </w:rPr>
            </w:pPr>
          </w:p>
        </w:tc>
        <w:tc>
          <w:tcPr>
            <w:tcW w:w="852" w:type="dxa"/>
            <w:vMerge w:val="continue"/>
          </w:tcPr>
          <w:p w14:paraId="02A479D9">
            <w:pPr>
              <w:spacing w:line="400" w:lineRule="exact"/>
              <w:jc w:val="center"/>
              <w:rPr>
                <w:rFonts w:hint="eastAsia" w:ascii="宋体" w:hAnsi="宋体"/>
              </w:rPr>
            </w:pPr>
          </w:p>
        </w:tc>
        <w:tc>
          <w:tcPr>
            <w:tcW w:w="2492" w:type="dxa"/>
            <w:gridSpan w:val="2"/>
            <w:vAlign w:val="center"/>
          </w:tcPr>
          <w:p w14:paraId="000893BC">
            <w:pPr>
              <w:tabs>
                <w:tab w:val="left" w:pos="1875"/>
              </w:tabs>
              <w:spacing w:line="400" w:lineRule="exact"/>
              <w:jc w:val="left"/>
              <w:rPr>
                <w:rFonts w:hint="eastAsia" w:ascii="宋体" w:hAnsi="宋体"/>
                <w:kern w:val="0"/>
              </w:rPr>
            </w:pPr>
            <w:r>
              <w:rPr>
                <w:rFonts w:hint="eastAsia" w:ascii="宋体" w:hAnsi="宋体" w:cs="宋体"/>
                <w:kern w:val="0"/>
              </w:rPr>
              <w:t>工期</w:t>
            </w:r>
          </w:p>
        </w:tc>
        <w:tc>
          <w:tcPr>
            <w:tcW w:w="5728" w:type="dxa"/>
            <w:vAlign w:val="center"/>
          </w:tcPr>
          <w:p w14:paraId="43E9C13C">
            <w:pPr>
              <w:snapToGrid w:val="0"/>
              <w:spacing w:line="400" w:lineRule="exact"/>
              <w:ind w:firstLine="420" w:firstLineChars="200"/>
              <w:rPr>
                <w:rFonts w:hint="eastAsia" w:ascii="宋体" w:hAnsi="宋体"/>
                <w:kern w:val="0"/>
                <w:szCs w:val="21"/>
              </w:rPr>
            </w:pPr>
            <w:r>
              <w:rPr>
                <w:rFonts w:hint="eastAsia" w:ascii="宋体" w:hAnsi="宋体" w:cs="宋体"/>
                <w:kern w:val="0"/>
              </w:rPr>
              <w:t>符合第二章“竞选人须知”第10项规定</w:t>
            </w:r>
          </w:p>
        </w:tc>
      </w:tr>
      <w:tr w14:paraId="34B514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08" w:hRule="atLeast"/>
          <w:jc w:val="center"/>
        </w:trPr>
        <w:tc>
          <w:tcPr>
            <w:tcW w:w="808" w:type="dxa"/>
            <w:vMerge w:val="continue"/>
          </w:tcPr>
          <w:p w14:paraId="44751E23">
            <w:pPr>
              <w:spacing w:line="400" w:lineRule="exact"/>
              <w:jc w:val="center"/>
              <w:rPr>
                <w:rFonts w:hint="eastAsia" w:ascii="宋体" w:hAnsi="宋体"/>
              </w:rPr>
            </w:pPr>
          </w:p>
        </w:tc>
        <w:tc>
          <w:tcPr>
            <w:tcW w:w="852" w:type="dxa"/>
            <w:vMerge w:val="continue"/>
          </w:tcPr>
          <w:p w14:paraId="4C48F721">
            <w:pPr>
              <w:spacing w:line="400" w:lineRule="exact"/>
              <w:jc w:val="center"/>
              <w:rPr>
                <w:rFonts w:hint="eastAsia" w:ascii="宋体" w:hAnsi="宋体"/>
              </w:rPr>
            </w:pPr>
          </w:p>
        </w:tc>
        <w:tc>
          <w:tcPr>
            <w:tcW w:w="2492" w:type="dxa"/>
            <w:gridSpan w:val="2"/>
            <w:vAlign w:val="center"/>
          </w:tcPr>
          <w:p w14:paraId="3C7D7AB9">
            <w:pPr>
              <w:tabs>
                <w:tab w:val="left" w:pos="1875"/>
              </w:tabs>
              <w:spacing w:line="400" w:lineRule="exact"/>
              <w:jc w:val="left"/>
              <w:rPr>
                <w:rFonts w:hint="eastAsia" w:ascii="宋体" w:hAnsi="宋体"/>
                <w:kern w:val="0"/>
              </w:rPr>
            </w:pPr>
            <w:r>
              <w:rPr>
                <w:rFonts w:hint="eastAsia" w:ascii="宋体" w:hAnsi="宋体" w:cs="宋体"/>
                <w:kern w:val="0"/>
              </w:rPr>
              <w:t>质量标准</w:t>
            </w:r>
          </w:p>
        </w:tc>
        <w:tc>
          <w:tcPr>
            <w:tcW w:w="5728" w:type="dxa"/>
            <w:vAlign w:val="center"/>
          </w:tcPr>
          <w:p w14:paraId="79F783BE">
            <w:pPr>
              <w:snapToGrid w:val="0"/>
              <w:spacing w:line="400" w:lineRule="exact"/>
              <w:ind w:firstLine="420" w:firstLineChars="200"/>
              <w:rPr>
                <w:rFonts w:hint="eastAsia" w:ascii="宋体" w:hAnsi="宋体"/>
                <w:kern w:val="0"/>
                <w:szCs w:val="21"/>
              </w:rPr>
            </w:pPr>
            <w:r>
              <w:rPr>
                <w:rFonts w:hint="eastAsia" w:ascii="宋体" w:hAnsi="宋体" w:cs="宋体"/>
                <w:kern w:val="0"/>
              </w:rPr>
              <w:t>符合第二章“竞选人须知”第11项规定</w:t>
            </w:r>
          </w:p>
        </w:tc>
      </w:tr>
      <w:tr w14:paraId="583BC2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31" w:hRule="atLeast"/>
          <w:jc w:val="center"/>
        </w:trPr>
        <w:tc>
          <w:tcPr>
            <w:tcW w:w="808" w:type="dxa"/>
            <w:vMerge w:val="continue"/>
          </w:tcPr>
          <w:p w14:paraId="7886CBE5">
            <w:pPr>
              <w:spacing w:line="400" w:lineRule="exact"/>
              <w:jc w:val="center"/>
              <w:rPr>
                <w:rFonts w:hint="eastAsia" w:ascii="宋体" w:hAnsi="宋体"/>
              </w:rPr>
            </w:pPr>
          </w:p>
        </w:tc>
        <w:tc>
          <w:tcPr>
            <w:tcW w:w="852" w:type="dxa"/>
            <w:vMerge w:val="continue"/>
          </w:tcPr>
          <w:p w14:paraId="41CF4D9B">
            <w:pPr>
              <w:spacing w:line="400" w:lineRule="exact"/>
              <w:jc w:val="center"/>
              <w:rPr>
                <w:rFonts w:hint="eastAsia" w:ascii="宋体" w:hAnsi="宋体"/>
              </w:rPr>
            </w:pPr>
          </w:p>
        </w:tc>
        <w:tc>
          <w:tcPr>
            <w:tcW w:w="2492" w:type="dxa"/>
            <w:gridSpan w:val="2"/>
            <w:vAlign w:val="center"/>
          </w:tcPr>
          <w:p w14:paraId="74C405C8">
            <w:pPr>
              <w:tabs>
                <w:tab w:val="left" w:pos="1875"/>
              </w:tabs>
              <w:spacing w:line="400" w:lineRule="exact"/>
              <w:jc w:val="left"/>
              <w:rPr>
                <w:rFonts w:hint="eastAsia" w:ascii="宋体" w:hAnsi="宋体"/>
                <w:kern w:val="0"/>
              </w:rPr>
            </w:pPr>
            <w:r>
              <w:rPr>
                <w:rFonts w:hint="eastAsia" w:ascii="宋体" w:hAnsi="宋体" w:cs="宋体"/>
                <w:kern w:val="0"/>
              </w:rPr>
              <w:t>投标有效期</w:t>
            </w:r>
          </w:p>
        </w:tc>
        <w:tc>
          <w:tcPr>
            <w:tcW w:w="5728" w:type="dxa"/>
            <w:vAlign w:val="center"/>
          </w:tcPr>
          <w:p w14:paraId="00E7E099">
            <w:pPr>
              <w:snapToGrid w:val="0"/>
              <w:spacing w:line="400" w:lineRule="exact"/>
              <w:ind w:firstLine="420" w:firstLineChars="200"/>
              <w:rPr>
                <w:rFonts w:hint="eastAsia" w:ascii="宋体" w:hAnsi="宋体"/>
                <w:kern w:val="0"/>
                <w:szCs w:val="21"/>
              </w:rPr>
            </w:pPr>
            <w:r>
              <w:rPr>
                <w:rFonts w:hint="eastAsia" w:ascii="宋体" w:hAnsi="宋体" w:cs="宋体"/>
                <w:kern w:val="0"/>
              </w:rPr>
              <w:t>符合第二章“竞选人须知”第27项规定</w:t>
            </w:r>
          </w:p>
        </w:tc>
      </w:tr>
      <w:tr w14:paraId="3FAC946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708" w:hRule="atLeast"/>
          <w:jc w:val="center"/>
        </w:trPr>
        <w:tc>
          <w:tcPr>
            <w:tcW w:w="808" w:type="dxa"/>
            <w:vMerge w:val="continue"/>
          </w:tcPr>
          <w:p w14:paraId="24782DDB">
            <w:pPr>
              <w:spacing w:line="400" w:lineRule="exact"/>
              <w:jc w:val="center"/>
              <w:rPr>
                <w:rFonts w:hint="eastAsia" w:ascii="宋体" w:hAnsi="宋体"/>
              </w:rPr>
            </w:pPr>
          </w:p>
        </w:tc>
        <w:tc>
          <w:tcPr>
            <w:tcW w:w="852" w:type="dxa"/>
            <w:vMerge w:val="continue"/>
          </w:tcPr>
          <w:p w14:paraId="3162CE0C">
            <w:pPr>
              <w:spacing w:line="400" w:lineRule="exact"/>
              <w:jc w:val="center"/>
              <w:rPr>
                <w:rFonts w:hint="eastAsia" w:ascii="宋体" w:hAnsi="宋体"/>
              </w:rPr>
            </w:pPr>
          </w:p>
        </w:tc>
        <w:tc>
          <w:tcPr>
            <w:tcW w:w="2492" w:type="dxa"/>
            <w:gridSpan w:val="2"/>
            <w:vAlign w:val="center"/>
          </w:tcPr>
          <w:p w14:paraId="25F8DF83">
            <w:pPr>
              <w:tabs>
                <w:tab w:val="left" w:pos="1875"/>
              </w:tabs>
              <w:spacing w:line="400" w:lineRule="exact"/>
              <w:jc w:val="left"/>
              <w:rPr>
                <w:rFonts w:hint="eastAsia" w:ascii="宋体" w:hAnsi="宋体"/>
                <w:kern w:val="0"/>
              </w:rPr>
            </w:pPr>
            <w:r>
              <w:rPr>
                <w:rFonts w:ascii="宋体" w:hAnsi="宋体"/>
                <w:kern w:val="0"/>
              </w:rPr>
              <w:t>投标报价</w:t>
            </w:r>
          </w:p>
        </w:tc>
        <w:tc>
          <w:tcPr>
            <w:tcW w:w="5728" w:type="dxa"/>
            <w:vAlign w:val="center"/>
          </w:tcPr>
          <w:p w14:paraId="148081BC">
            <w:pPr>
              <w:spacing w:line="400" w:lineRule="exact"/>
              <w:ind w:firstLine="420" w:firstLineChars="200"/>
              <w:rPr>
                <w:rFonts w:hint="eastAsia" w:ascii="宋体" w:hAnsi="宋体"/>
                <w:kern w:val="0"/>
                <w:szCs w:val="21"/>
              </w:rPr>
            </w:pPr>
            <w:r>
              <w:rPr>
                <w:rFonts w:hint="eastAsia"/>
              </w:rPr>
              <w:t>竞选函中的投标报价</w:t>
            </w:r>
            <w:r>
              <w:t>不得高于</w:t>
            </w:r>
            <w:r>
              <w:rPr>
                <w:rFonts w:hint="eastAsia"/>
              </w:rPr>
              <w:t>比选人</w:t>
            </w:r>
            <w:r>
              <w:t>公布的最高限价</w:t>
            </w:r>
            <w:r>
              <w:rPr>
                <w:rFonts w:hint="eastAsia"/>
              </w:rPr>
              <w:t>。</w:t>
            </w:r>
          </w:p>
        </w:tc>
      </w:tr>
      <w:tr w14:paraId="137A1CE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661" w:hRule="atLeast"/>
          <w:jc w:val="center"/>
        </w:trPr>
        <w:tc>
          <w:tcPr>
            <w:tcW w:w="808" w:type="dxa"/>
            <w:vMerge w:val="continue"/>
          </w:tcPr>
          <w:p w14:paraId="33ADBF30">
            <w:pPr>
              <w:spacing w:line="400" w:lineRule="exact"/>
              <w:jc w:val="center"/>
              <w:rPr>
                <w:rFonts w:hint="eastAsia" w:ascii="宋体" w:hAnsi="宋体"/>
              </w:rPr>
            </w:pPr>
          </w:p>
        </w:tc>
        <w:tc>
          <w:tcPr>
            <w:tcW w:w="852" w:type="dxa"/>
            <w:vMerge w:val="continue"/>
          </w:tcPr>
          <w:p w14:paraId="58741432">
            <w:pPr>
              <w:spacing w:line="400" w:lineRule="exact"/>
              <w:jc w:val="center"/>
              <w:rPr>
                <w:rFonts w:hint="eastAsia" w:ascii="宋体" w:hAnsi="宋体"/>
              </w:rPr>
            </w:pPr>
          </w:p>
        </w:tc>
        <w:tc>
          <w:tcPr>
            <w:tcW w:w="2492" w:type="dxa"/>
            <w:gridSpan w:val="2"/>
            <w:vAlign w:val="center"/>
          </w:tcPr>
          <w:p w14:paraId="05C7C78F">
            <w:pPr>
              <w:tabs>
                <w:tab w:val="left" w:pos="1875"/>
              </w:tabs>
              <w:spacing w:line="400" w:lineRule="exact"/>
              <w:jc w:val="left"/>
              <w:rPr>
                <w:rFonts w:hint="eastAsia" w:ascii="宋体" w:hAnsi="宋体"/>
                <w:kern w:val="0"/>
              </w:rPr>
            </w:pPr>
            <w:r>
              <w:rPr>
                <w:rFonts w:ascii="宋体" w:hAnsi="宋体"/>
                <w:kern w:val="0"/>
              </w:rPr>
              <w:t>报价唯一</w:t>
            </w:r>
          </w:p>
        </w:tc>
        <w:tc>
          <w:tcPr>
            <w:tcW w:w="5728" w:type="dxa"/>
            <w:vAlign w:val="center"/>
          </w:tcPr>
          <w:p w14:paraId="35E41738">
            <w:pPr>
              <w:snapToGrid w:val="0"/>
              <w:spacing w:line="400" w:lineRule="exact"/>
              <w:ind w:firstLine="420" w:firstLineChars="200"/>
              <w:rPr>
                <w:rFonts w:hint="eastAsia" w:ascii="宋体" w:hAnsi="宋体"/>
                <w:kern w:val="0"/>
                <w:szCs w:val="21"/>
              </w:rPr>
            </w:pPr>
            <w:r>
              <w:rPr>
                <w:rFonts w:ascii="宋体" w:hAnsi="宋体"/>
                <w:kern w:val="0"/>
              </w:rPr>
              <w:t>只能有一个有效报价，在招标文件没有规定的情况下，不得提交选择性报价。</w:t>
            </w:r>
          </w:p>
        </w:tc>
      </w:tr>
      <w:tr w14:paraId="7753956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1544" w:hRule="atLeast"/>
          <w:jc w:val="center"/>
        </w:trPr>
        <w:tc>
          <w:tcPr>
            <w:tcW w:w="808" w:type="dxa"/>
            <w:vMerge w:val="continue"/>
          </w:tcPr>
          <w:p w14:paraId="59CE6D66">
            <w:pPr>
              <w:spacing w:line="400" w:lineRule="exact"/>
              <w:rPr>
                <w:rFonts w:hint="eastAsia" w:ascii="宋体" w:hAnsi="宋体"/>
              </w:rPr>
            </w:pPr>
          </w:p>
        </w:tc>
        <w:tc>
          <w:tcPr>
            <w:tcW w:w="852" w:type="dxa"/>
            <w:vMerge w:val="continue"/>
          </w:tcPr>
          <w:p w14:paraId="7C8887A6">
            <w:pPr>
              <w:spacing w:line="400" w:lineRule="exact"/>
              <w:rPr>
                <w:rFonts w:hint="eastAsia" w:ascii="宋体" w:hAnsi="宋体"/>
              </w:rPr>
            </w:pPr>
          </w:p>
        </w:tc>
        <w:tc>
          <w:tcPr>
            <w:tcW w:w="2492" w:type="dxa"/>
            <w:gridSpan w:val="2"/>
            <w:vAlign w:val="center"/>
          </w:tcPr>
          <w:p w14:paraId="1CA9DE1D">
            <w:pPr>
              <w:spacing w:line="400" w:lineRule="exact"/>
              <w:jc w:val="left"/>
              <w:rPr>
                <w:rFonts w:hint="eastAsia" w:ascii="宋体" w:hAnsi="宋体"/>
                <w:kern w:val="0"/>
              </w:rPr>
            </w:pPr>
            <w:r>
              <w:rPr>
                <w:rFonts w:ascii="宋体" w:hAnsi="宋体"/>
                <w:kern w:val="0"/>
              </w:rPr>
              <w:t>实质性要求</w:t>
            </w:r>
          </w:p>
        </w:tc>
        <w:tc>
          <w:tcPr>
            <w:tcW w:w="5728" w:type="dxa"/>
            <w:vAlign w:val="center"/>
          </w:tcPr>
          <w:p w14:paraId="1205A3C7">
            <w:pPr>
              <w:spacing w:after="48" w:afterLines="20" w:line="400" w:lineRule="exact"/>
              <w:ind w:firstLine="420" w:firstLineChars="200"/>
              <w:rPr>
                <w:rFonts w:hint="eastAsia" w:ascii="宋体" w:hAnsi="宋体"/>
                <w:kern w:val="0"/>
              </w:rPr>
            </w:pPr>
            <w:r>
              <w:rPr>
                <w:rFonts w:hint="eastAsia" w:ascii="宋体" w:hAnsi="宋体" w:cs="宋体"/>
                <w:kern w:val="0"/>
              </w:rPr>
              <w:t>符合第</w:t>
            </w:r>
            <w:r>
              <w:rPr>
                <w:rFonts w:hint="eastAsia" w:ascii="宋体" w:hAnsi="宋体"/>
                <w:snapToGrid w:val="0"/>
                <w:kern w:val="0"/>
              </w:rPr>
              <w:t>第七</w:t>
            </w:r>
            <w:r>
              <w:rPr>
                <w:rFonts w:hint="eastAsia" w:ascii="宋体" w:hAnsi="宋体" w:cs="宋体"/>
                <w:kern w:val="0"/>
              </w:rPr>
              <w:t>章“</w:t>
            </w:r>
            <w:r>
              <w:rPr>
                <w:rFonts w:ascii="宋体" w:hAnsi="宋体"/>
                <w:snapToGrid w:val="0"/>
                <w:kern w:val="0"/>
              </w:rPr>
              <w:t>技术标准和要求</w:t>
            </w:r>
            <w:r>
              <w:rPr>
                <w:rFonts w:hint="eastAsia" w:ascii="宋体" w:hAnsi="宋体" w:cs="宋体"/>
                <w:kern w:val="0"/>
              </w:rPr>
              <w:t>”中的实质性要求和条件</w:t>
            </w:r>
            <w:r>
              <w:rPr>
                <w:rFonts w:hint="eastAsia" w:ascii="宋体" w:hAnsi="宋体"/>
                <w:kern w:val="0"/>
                <w:szCs w:val="21"/>
              </w:rPr>
              <w:t>（由竞选人承诺，承诺书格式详见第八章竞选文件格式。）</w:t>
            </w:r>
          </w:p>
          <w:p w14:paraId="2186C9EA">
            <w:pPr>
              <w:spacing w:after="48" w:afterLines="20" w:line="400" w:lineRule="exact"/>
              <w:ind w:firstLine="420" w:firstLineChars="200"/>
              <w:rPr>
                <w:rFonts w:hint="eastAsia" w:ascii="宋体" w:hAnsi="宋体"/>
                <w:kern w:val="0"/>
              </w:rPr>
            </w:pPr>
            <w:r>
              <w:rPr>
                <w:rFonts w:hint="eastAsia" w:ascii="宋体" w:hAnsi="宋体"/>
                <w:kern w:val="0"/>
              </w:rPr>
              <w:t>本次投标不得有串通投标</w:t>
            </w:r>
            <w:r>
              <w:rPr>
                <w:rFonts w:ascii="宋体" w:hAnsi="宋体"/>
                <w:kern w:val="0"/>
              </w:rPr>
              <w:t>、弄虚作假等其他违反招投标相关法律、法规行为。</w:t>
            </w:r>
          </w:p>
          <w:p w14:paraId="5581D4CA">
            <w:pPr>
              <w:spacing w:after="48" w:afterLines="20" w:line="400" w:lineRule="exact"/>
              <w:ind w:firstLine="420" w:firstLineChars="200"/>
              <w:rPr>
                <w:rFonts w:hint="eastAsia" w:ascii="宋体" w:hAnsi="宋体"/>
                <w:kern w:val="0"/>
              </w:rPr>
            </w:pPr>
            <w:r>
              <w:rPr>
                <w:rFonts w:hint="eastAsia" w:ascii="宋体" w:hAnsi="宋体"/>
                <w:kern w:val="0"/>
              </w:rPr>
              <w:t>按评标委员会要求澄清、说明或补正。</w:t>
            </w:r>
          </w:p>
        </w:tc>
      </w:tr>
      <w:tr w14:paraId="65C0733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cantSplit/>
          <w:trHeight w:val="405" w:hRule="atLeast"/>
          <w:jc w:val="center"/>
        </w:trPr>
        <w:tc>
          <w:tcPr>
            <w:tcW w:w="1660" w:type="dxa"/>
            <w:gridSpan w:val="2"/>
            <w:vAlign w:val="center"/>
          </w:tcPr>
          <w:p w14:paraId="6645D097">
            <w:pPr>
              <w:spacing w:line="400" w:lineRule="exact"/>
              <w:ind w:firstLine="422"/>
              <w:jc w:val="center"/>
              <w:rPr>
                <w:rFonts w:hint="eastAsia" w:ascii="宋体" w:hAnsi="宋体"/>
                <w:b/>
                <w:kern w:val="0"/>
              </w:rPr>
            </w:pPr>
            <w:r>
              <w:rPr>
                <w:rFonts w:ascii="宋体" w:hAnsi="宋体"/>
                <w:b/>
                <w:kern w:val="0"/>
              </w:rPr>
              <w:t>条款号</w:t>
            </w:r>
          </w:p>
        </w:tc>
        <w:tc>
          <w:tcPr>
            <w:tcW w:w="2492" w:type="dxa"/>
            <w:gridSpan w:val="2"/>
            <w:vAlign w:val="center"/>
          </w:tcPr>
          <w:p w14:paraId="3A167853">
            <w:pPr>
              <w:spacing w:line="400" w:lineRule="exact"/>
              <w:ind w:firstLine="422"/>
              <w:jc w:val="center"/>
              <w:rPr>
                <w:rFonts w:hint="eastAsia" w:ascii="宋体" w:hAnsi="宋体"/>
                <w:b/>
                <w:kern w:val="0"/>
              </w:rPr>
            </w:pPr>
            <w:r>
              <w:rPr>
                <w:rFonts w:hint="eastAsia" w:ascii="宋体" w:hAnsi="宋体"/>
                <w:b/>
                <w:kern w:val="0"/>
              </w:rPr>
              <w:t>条款内容</w:t>
            </w:r>
          </w:p>
        </w:tc>
        <w:tc>
          <w:tcPr>
            <w:tcW w:w="5728" w:type="dxa"/>
            <w:vAlign w:val="center"/>
          </w:tcPr>
          <w:p w14:paraId="3FB90868">
            <w:pPr>
              <w:spacing w:line="400" w:lineRule="exact"/>
              <w:ind w:firstLine="422"/>
              <w:jc w:val="center"/>
              <w:rPr>
                <w:rFonts w:hint="eastAsia" w:ascii="宋体" w:hAnsi="宋体"/>
                <w:b/>
                <w:kern w:val="0"/>
              </w:rPr>
            </w:pPr>
            <w:r>
              <w:rPr>
                <w:rFonts w:hint="eastAsia" w:ascii="宋体" w:hAnsi="宋体"/>
                <w:b/>
                <w:kern w:val="0"/>
              </w:rPr>
              <w:t>编列内容</w:t>
            </w:r>
          </w:p>
        </w:tc>
      </w:tr>
      <w:bookmarkEnd w:id="643"/>
      <w:bookmarkEnd w:id="644"/>
      <w:bookmarkEnd w:id="645"/>
      <w:bookmarkEnd w:id="646"/>
      <w:bookmarkEnd w:id="647"/>
      <w:tr w14:paraId="2F9402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069" w:hRule="atLeast"/>
          <w:jc w:val="center"/>
        </w:trPr>
        <w:tc>
          <w:tcPr>
            <w:tcW w:w="1660" w:type="dxa"/>
            <w:gridSpan w:val="2"/>
            <w:vAlign w:val="center"/>
          </w:tcPr>
          <w:p w14:paraId="0F396C0F">
            <w:pPr>
              <w:spacing w:line="400" w:lineRule="exact"/>
              <w:ind w:firstLine="210" w:firstLineChars="100"/>
              <w:jc w:val="center"/>
              <w:rPr>
                <w:rFonts w:hint="eastAsia" w:ascii="宋体" w:hAnsi="宋体"/>
                <w:kern w:val="0"/>
              </w:rPr>
            </w:pPr>
            <w:r>
              <w:rPr>
                <w:rFonts w:ascii="宋体" w:hAnsi="宋体"/>
                <w:kern w:val="0"/>
              </w:rPr>
              <w:t>2.2.1</w:t>
            </w:r>
          </w:p>
        </w:tc>
        <w:tc>
          <w:tcPr>
            <w:tcW w:w="2492" w:type="dxa"/>
            <w:gridSpan w:val="2"/>
            <w:vAlign w:val="center"/>
          </w:tcPr>
          <w:p w14:paraId="05BEA6AE">
            <w:pPr>
              <w:tabs>
                <w:tab w:val="left" w:pos="1875"/>
              </w:tabs>
              <w:spacing w:line="400" w:lineRule="exact"/>
              <w:jc w:val="center"/>
              <w:rPr>
                <w:rFonts w:hint="eastAsia" w:ascii="宋体" w:hAnsi="宋体"/>
                <w:kern w:val="0"/>
              </w:rPr>
            </w:pPr>
            <w:r>
              <w:rPr>
                <w:rFonts w:ascii="宋体" w:hAnsi="宋体"/>
                <w:kern w:val="0"/>
              </w:rPr>
              <w:t>分值构成</w:t>
            </w:r>
          </w:p>
          <w:p w14:paraId="2083C846">
            <w:pPr>
              <w:tabs>
                <w:tab w:val="left" w:pos="1875"/>
              </w:tabs>
              <w:spacing w:line="400" w:lineRule="exact"/>
              <w:jc w:val="center"/>
              <w:rPr>
                <w:rFonts w:hint="eastAsia" w:ascii="宋体" w:hAnsi="宋体"/>
                <w:kern w:val="0"/>
              </w:rPr>
            </w:pPr>
            <w:r>
              <w:rPr>
                <w:rFonts w:ascii="宋体" w:hAnsi="宋体"/>
                <w:kern w:val="0"/>
              </w:rPr>
              <w:t xml:space="preserve"> （总分1</w:t>
            </w:r>
            <w:r>
              <w:rPr>
                <w:rFonts w:hint="eastAsia" w:ascii="宋体" w:hAnsi="宋体"/>
                <w:kern w:val="0"/>
              </w:rPr>
              <w:t>00</w:t>
            </w:r>
            <w:r>
              <w:rPr>
                <w:rFonts w:ascii="宋体" w:hAnsi="宋体"/>
                <w:kern w:val="0"/>
              </w:rPr>
              <w:t>分）</w:t>
            </w:r>
          </w:p>
        </w:tc>
        <w:tc>
          <w:tcPr>
            <w:tcW w:w="5728" w:type="dxa"/>
            <w:vAlign w:val="center"/>
          </w:tcPr>
          <w:p w14:paraId="5C692FBE">
            <w:pPr>
              <w:snapToGrid w:val="0"/>
              <w:spacing w:line="400" w:lineRule="exact"/>
              <w:ind w:firstLine="420" w:firstLineChars="200"/>
              <w:rPr>
                <w:rFonts w:hint="eastAsia" w:ascii="宋体" w:hAnsi="宋体"/>
                <w:kern w:val="0"/>
              </w:rPr>
            </w:pPr>
            <w:r>
              <w:rPr>
                <w:rFonts w:hint="eastAsia" w:ascii="宋体" w:hAnsi="宋体"/>
                <w:kern w:val="0"/>
              </w:rPr>
              <w:t>1</w:t>
            </w:r>
            <w:r>
              <w:rPr>
                <w:rFonts w:ascii="宋体" w:hAnsi="宋体"/>
                <w:kern w:val="0"/>
              </w:rPr>
              <w:t>.</w:t>
            </w:r>
            <w:r>
              <w:rPr>
                <w:rFonts w:hint="eastAsia" w:ascii="宋体" w:hAnsi="宋体"/>
                <w:kern w:val="0"/>
              </w:rPr>
              <w:t>技术部分</w:t>
            </w:r>
            <w:r>
              <w:rPr>
                <w:rFonts w:hint="eastAsia" w:ascii="宋体" w:hAnsi="宋体"/>
                <w:kern w:val="0"/>
                <w:u w:val="single"/>
                <w:lang w:val="en-US" w:eastAsia="zh-CN"/>
              </w:rPr>
              <w:t>5</w:t>
            </w:r>
            <w:r>
              <w:rPr>
                <w:rFonts w:hint="eastAsia" w:ascii="宋体" w:hAnsi="宋体"/>
                <w:kern w:val="0"/>
                <w:u w:val="single"/>
              </w:rPr>
              <w:t>0</w:t>
            </w:r>
            <w:r>
              <w:rPr>
                <w:rFonts w:ascii="宋体" w:hAnsi="宋体"/>
                <w:kern w:val="0"/>
              </w:rPr>
              <w:t>分</w:t>
            </w:r>
            <w:r>
              <w:rPr>
                <w:rFonts w:hint="eastAsia" w:ascii="宋体" w:hAnsi="宋体"/>
                <w:kern w:val="0"/>
              </w:rPr>
              <w:t>；</w:t>
            </w:r>
          </w:p>
          <w:p w14:paraId="33DCF92B">
            <w:pPr>
              <w:snapToGrid w:val="0"/>
              <w:spacing w:line="400" w:lineRule="exact"/>
              <w:ind w:firstLine="420" w:firstLineChars="200"/>
              <w:rPr>
                <w:rFonts w:hint="eastAsia" w:ascii="宋体" w:hAnsi="宋体"/>
                <w:kern w:val="0"/>
              </w:rPr>
            </w:pPr>
            <w:r>
              <w:rPr>
                <w:rFonts w:hint="eastAsia" w:ascii="宋体" w:hAnsi="宋体"/>
                <w:kern w:val="0"/>
              </w:rPr>
              <w:t>2.竞选报价</w:t>
            </w:r>
            <w:r>
              <w:rPr>
                <w:rFonts w:hint="eastAsia" w:ascii="宋体" w:hAnsi="宋体"/>
                <w:kern w:val="0"/>
                <w:u w:val="single"/>
                <w:lang w:val="en-US" w:eastAsia="zh-CN"/>
              </w:rPr>
              <w:t>30</w:t>
            </w:r>
            <w:r>
              <w:rPr>
                <w:rFonts w:hint="eastAsia" w:ascii="宋体" w:hAnsi="宋体"/>
                <w:kern w:val="0"/>
                <w:u w:val="single"/>
              </w:rPr>
              <w:t xml:space="preserve"> </w:t>
            </w:r>
            <w:r>
              <w:rPr>
                <w:rFonts w:hint="eastAsia" w:ascii="宋体" w:hAnsi="宋体"/>
                <w:kern w:val="0"/>
              </w:rPr>
              <w:t>分；</w:t>
            </w:r>
          </w:p>
          <w:p w14:paraId="775A2B2D">
            <w:pPr>
              <w:snapToGrid w:val="0"/>
              <w:spacing w:line="400" w:lineRule="exact"/>
              <w:ind w:firstLine="420" w:firstLineChars="200"/>
              <w:rPr>
                <w:rFonts w:hint="eastAsia" w:ascii="宋体" w:hAnsi="宋体"/>
                <w:i/>
                <w:kern w:val="0"/>
              </w:rPr>
            </w:pPr>
            <w:r>
              <w:rPr>
                <w:rFonts w:hint="eastAsia" w:ascii="宋体" w:hAnsi="宋体"/>
                <w:kern w:val="0"/>
              </w:rPr>
              <w:t>3.商务部分</w:t>
            </w:r>
            <w:r>
              <w:rPr>
                <w:rFonts w:hint="eastAsia" w:ascii="宋体" w:hAnsi="宋体"/>
                <w:kern w:val="0"/>
                <w:u w:val="single"/>
                <w:lang w:val="en-US" w:eastAsia="zh-CN"/>
              </w:rPr>
              <w:t>2</w:t>
            </w:r>
            <w:r>
              <w:rPr>
                <w:rFonts w:hint="eastAsia" w:ascii="宋体" w:hAnsi="宋体"/>
                <w:kern w:val="0"/>
                <w:u w:val="single"/>
              </w:rPr>
              <w:t>0</w:t>
            </w:r>
            <w:r>
              <w:rPr>
                <w:rFonts w:hint="eastAsia" w:ascii="宋体" w:hAnsi="宋体"/>
                <w:kern w:val="0"/>
              </w:rPr>
              <w:t>分。</w:t>
            </w:r>
          </w:p>
        </w:tc>
      </w:tr>
      <w:tr w14:paraId="50A72C0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1045" w:hRule="atLeast"/>
          <w:jc w:val="center"/>
        </w:trPr>
        <w:tc>
          <w:tcPr>
            <w:tcW w:w="1660" w:type="dxa"/>
            <w:gridSpan w:val="2"/>
            <w:vAlign w:val="center"/>
          </w:tcPr>
          <w:p w14:paraId="00132164">
            <w:pPr>
              <w:spacing w:line="400" w:lineRule="exact"/>
              <w:ind w:firstLine="210" w:firstLineChars="100"/>
              <w:jc w:val="center"/>
              <w:rPr>
                <w:rFonts w:hint="eastAsia" w:ascii="宋体" w:hAnsi="宋体"/>
                <w:kern w:val="0"/>
              </w:rPr>
            </w:pPr>
            <w:r>
              <w:rPr>
                <w:rFonts w:hint="eastAsia" w:ascii="宋体" w:hAnsi="宋体"/>
                <w:kern w:val="0"/>
              </w:rPr>
              <w:t>2.2.2</w:t>
            </w:r>
          </w:p>
        </w:tc>
        <w:tc>
          <w:tcPr>
            <w:tcW w:w="2492" w:type="dxa"/>
            <w:gridSpan w:val="2"/>
            <w:vAlign w:val="center"/>
          </w:tcPr>
          <w:p w14:paraId="13D7585D">
            <w:pPr>
              <w:tabs>
                <w:tab w:val="left" w:pos="1875"/>
              </w:tabs>
              <w:spacing w:line="400" w:lineRule="exact"/>
              <w:jc w:val="center"/>
            </w:pPr>
            <w:r>
              <w:rPr>
                <w:rFonts w:hint="eastAsia" w:ascii="宋体" w:hAnsi="宋体"/>
                <w:kern w:val="0"/>
              </w:rPr>
              <w:t>允许偏差率</w:t>
            </w:r>
          </w:p>
        </w:tc>
        <w:tc>
          <w:tcPr>
            <w:tcW w:w="5728" w:type="dxa"/>
            <w:vAlign w:val="center"/>
          </w:tcPr>
          <w:p w14:paraId="4C9F7C13">
            <w:pPr>
              <w:snapToGrid w:val="0"/>
              <w:spacing w:line="400" w:lineRule="exact"/>
              <w:ind w:firstLine="420" w:firstLineChars="200"/>
              <w:rPr>
                <w:rFonts w:hint="eastAsia" w:ascii="宋体" w:hAnsi="宋体"/>
                <w:kern w:val="0"/>
              </w:rPr>
            </w:pPr>
            <w:r>
              <w:rPr>
                <w:rFonts w:hint="eastAsia" w:ascii="宋体" w:hAnsi="宋体"/>
                <w:kern w:val="0"/>
              </w:rPr>
              <w:t>不设偏差范围。</w:t>
            </w:r>
          </w:p>
        </w:tc>
      </w:tr>
      <w:tr w14:paraId="133939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660" w:type="dxa"/>
            <w:gridSpan w:val="2"/>
            <w:vAlign w:val="center"/>
          </w:tcPr>
          <w:p w14:paraId="12711604">
            <w:pPr>
              <w:spacing w:line="400" w:lineRule="exact"/>
              <w:ind w:firstLine="422"/>
              <w:jc w:val="center"/>
              <w:rPr>
                <w:rFonts w:hint="eastAsia" w:ascii="宋体" w:hAnsi="宋体"/>
                <w:b/>
                <w:kern w:val="0"/>
              </w:rPr>
            </w:pPr>
            <w:r>
              <w:rPr>
                <w:rFonts w:ascii="宋体" w:hAnsi="宋体"/>
                <w:b/>
                <w:kern w:val="0"/>
              </w:rPr>
              <w:t>条款号</w:t>
            </w:r>
          </w:p>
        </w:tc>
        <w:tc>
          <w:tcPr>
            <w:tcW w:w="2492" w:type="dxa"/>
            <w:gridSpan w:val="2"/>
            <w:vAlign w:val="center"/>
          </w:tcPr>
          <w:p w14:paraId="55607654">
            <w:pPr>
              <w:spacing w:line="400" w:lineRule="exact"/>
              <w:ind w:firstLine="422"/>
              <w:jc w:val="center"/>
              <w:rPr>
                <w:rFonts w:hint="eastAsia" w:ascii="宋体" w:hAnsi="宋体"/>
                <w:b/>
                <w:kern w:val="0"/>
              </w:rPr>
            </w:pPr>
            <w:r>
              <w:rPr>
                <w:rFonts w:hint="eastAsia" w:ascii="宋体" w:hAnsi="宋体"/>
                <w:b/>
                <w:kern w:val="0"/>
              </w:rPr>
              <w:t>评分因素</w:t>
            </w:r>
          </w:p>
        </w:tc>
        <w:tc>
          <w:tcPr>
            <w:tcW w:w="5728" w:type="dxa"/>
            <w:vAlign w:val="center"/>
          </w:tcPr>
          <w:p w14:paraId="0CF33054">
            <w:pPr>
              <w:spacing w:line="400" w:lineRule="exact"/>
              <w:ind w:firstLine="422"/>
              <w:jc w:val="center"/>
              <w:rPr>
                <w:rFonts w:hint="eastAsia" w:ascii="宋体" w:hAnsi="宋体"/>
                <w:b/>
                <w:kern w:val="0"/>
              </w:rPr>
            </w:pPr>
            <w:r>
              <w:rPr>
                <w:rFonts w:hint="eastAsia" w:ascii="宋体" w:hAnsi="宋体"/>
                <w:b/>
                <w:kern w:val="0"/>
              </w:rPr>
              <w:t>评分标准</w:t>
            </w:r>
          </w:p>
        </w:tc>
      </w:tr>
      <w:tr w14:paraId="15ED77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restart"/>
            <w:tcBorders>
              <w:right w:val="single" w:color="auto" w:sz="4" w:space="0"/>
            </w:tcBorders>
            <w:vAlign w:val="center"/>
          </w:tcPr>
          <w:p w14:paraId="0788B040">
            <w:pPr>
              <w:spacing w:line="400" w:lineRule="exact"/>
              <w:jc w:val="center"/>
              <w:rPr>
                <w:rFonts w:hint="eastAsia" w:ascii="宋体" w:hAnsi="宋体"/>
                <w:kern w:val="0"/>
              </w:rPr>
            </w:pPr>
            <w:r>
              <w:rPr>
                <w:rFonts w:hint="eastAsia" w:ascii="宋体" w:hAnsi="宋体"/>
                <w:kern w:val="0"/>
              </w:rPr>
              <w:t>2.2.3（1）</w:t>
            </w:r>
          </w:p>
        </w:tc>
        <w:tc>
          <w:tcPr>
            <w:tcW w:w="852" w:type="dxa"/>
            <w:vMerge w:val="restart"/>
            <w:tcBorders>
              <w:left w:val="single" w:color="auto" w:sz="4" w:space="0"/>
            </w:tcBorders>
            <w:vAlign w:val="center"/>
          </w:tcPr>
          <w:p w14:paraId="50AF7E9B">
            <w:pPr>
              <w:pStyle w:val="2"/>
              <w:jc w:val="center"/>
              <w:rPr>
                <w:rFonts w:hint="eastAsia" w:ascii="宋体" w:hAnsi="宋体"/>
                <w:kern w:val="0"/>
              </w:rPr>
            </w:pPr>
            <w:r>
              <w:rPr>
                <w:rFonts w:hint="eastAsia" w:ascii="宋体" w:hAnsi="宋体"/>
                <w:kern w:val="0"/>
              </w:rPr>
              <w:t>技术部分评分（</w:t>
            </w:r>
            <w:r>
              <w:rPr>
                <w:kern w:val="0"/>
              </w:rPr>
              <w:t>A</w:t>
            </w:r>
            <w:r>
              <w:rPr>
                <w:rFonts w:hint="eastAsia" w:ascii="宋体" w:hAnsi="宋体"/>
                <w:kern w:val="0"/>
              </w:rPr>
              <w:t>）标准</w:t>
            </w:r>
          </w:p>
          <w:p w14:paraId="22E00E73">
            <w:pPr>
              <w:pStyle w:val="2"/>
              <w:jc w:val="center"/>
              <w:rPr>
                <w:rFonts w:hint="eastAsia" w:ascii="宋体" w:hAnsi="宋体"/>
                <w:kern w:val="0"/>
              </w:rPr>
            </w:pPr>
          </w:p>
        </w:tc>
        <w:tc>
          <w:tcPr>
            <w:tcW w:w="2492" w:type="dxa"/>
            <w:gridSpan w:val="2"/>
            <w:tcBorders>
              <w:bottom w:val="single" w:color="auto" w:sz="4" w:space="0"/>
            </w:tcBorders>
            <w:vAlign w:val="center"/>
          </w:tcPr>
          <w:p w14:paraId="1D517ABF">
            <w:pPr>
              <w:tabs>
                <w:tab w:val="left" w:pos="1875"/>
              </w:tabs>
              <w:spacing w:line="400" w:lineRule="exact"/>
              <w:jc w:val="center"/>
              <w:rPr>
                <w:rFonts w:hint="eastAsia" w:ascii="宋体" w:hAnsi="宋体"/>
                <w:kern w:val="0"/>
              </w:rPr>
            </w:pPr>
            <w:r>
              <w:rPr>
                <w:rFonts w:hint="eastAsia" w:ascii="宋体" w:hAnsi="宋体"/>
                <w:kern w:val="0"/>
                <w:lang w:val="en-US" w:eastAsia="zh-CN"/>
              </w:rPr>
              <w:t>技术</w:t>
            </w:r>
            <w:r>
              <w:rPr>
                <w:rFonts w:hint="eastAsia" w:ascii="宋体" w:hAnsi="宋体"/>
                <w:kern w:val="0"/>
              </w:rPr>
              <w:t>方案总体评审标准</w:t>
            </w:r>
          </w:p>
        </w:tc>
        <w:tc>
          <w:tcPr>
            <w:tcW w:w="5728" w:type="dxa"/>
            <w:vAlign w:val="center"/>
          </w:tcPr>
          <w:p w14:paraId="76D98E8D">
            <w:pPr>
              <w:spacing w:line="400" w:lineRule="exact"/>
              <w:ind w:firstLine="420" w:firstLineChars="200"/>
              <w:rPr>
                <w:rFonts w:hint="eastAsia" w:ascii="宋体" w:hAnsi="宋体"/>
                <w:snapToGrid w:val="0"/>
                <w:kern w:val="0"/>
                <w:szCs w:val="21"/>
              </w:rPr>
            </w:pPr>
            <w:r>
              <w:rPr>
                <w:rFonts w:ascii="宋体" w:hAnsi="宋体"/>
                <w:snapToGrid w:val="0"/>
                <w:kern w:val="0"/>
                <w:szCs w:val="21"/>
              </w:rPr>
              <w:t>所有评委</w:t>
            </w:r>
            <w:r>
              <w:rPr>
                <w:rFonts w:hint="eastAsia" w:ascii="宋体" w:hAnsi="宋体"/>
                <w:snapToGrid w:val="0"/>
                <w:kern w:val="0"/>
                <w:szCs w:val="21"/>
              </w:rPr>
              <w:t>评分</w:t>
            </w:r>
            <w:r>
              <w:rPr>
                <w:rFonts w:ascii="宋体" w:hAnsi="宋体"/>
                <w:snapToGrid w:val="0"/>
                <w:kern w:val="0"/>
                <w:szCs w:val="21"/>
              </w:rPr>
              <w:t>取算术平均值为该</w:t>
            </w:r>
            <w:r>
              <w:rPr>
                <w:rFonts w:hint="eastAsia" w:ascii="宋体" w:hAnsi="宋体"/>
                <w:snapToGrid w:val="0"/>
                <w:kern w:val="0"/>
                <w:szCs w:val="21"/>
              </w:rPr>
              <w:t>竞选人技术</w:t>
            </w:r>
            <w:r>
              <w:rPr>
                <w:rFonts w:ascii="宋体" w:hAnsi="宋体"/>
                <w:snapToGrid w:val="0"/>
                <w:kern w:val="0"/>
                <w:szCs w:val="21"/>
              </w:rPr>
              <w:t>方案得分。</w:t>
            </w:r>
          </w:p>
          <w:p w14:paraId="786B2C78">
            <w:pPr>
              <w:snapToGrid w:val="0"/>
              <w:spacing w:line="400" w:lineRule="exact"/>
              <w:ind w:firstLine="420" w:firstLineChars="200"/>
              <w:rPr>
                <w:rFonts w:hint="eastAsia" w:ascii="宋体" w:hAnsi="宋体"/>
                <w:u w:val="single"/>
              </w:rPr>
            </w:pPr>
            <w:r>
              <w:rPr>
                <w:rFonts w:hint="eastAsia" w:ascii="宋体" w:hAnsi="宋体"/>
                <w:kern w:val="0"/>
                <w:szCs w:val="21"/>
              </w:rPr>
              <w:t>技术</w:t>
            </w:r>
            <w:r>
              <w:rPr>
                <w:rFonts w:ascii="宋体" w:hAnsi="宋体"/>
                <w:kern w:val="0"/>
                <w:szCs w:val="21"/>
              </w:rPr>
              <w:t>方案得分的最终结果</w:t>
            </w:r>
            <w:r>
              <w:rPr>
                <w:rFonts w:hint="eastAsia" w:ascii="宋体" w:hAnsi="宋体"/>
                <w:kern w:val="0"/>
                <w:szCs w:val="21"/>
              </w:rPr>
              <w:t>保留两位小数</w:t>
            </w:r>
            <w:r>
              <w:rPr>
                <w:rFonts w:ascii="宋体" w:hAnsi="宋体"/>
                <w:kern w:val="0"/>
                <w:szCs w:val="21"/>
              </w:rPr>
              <w:t>，</w:t>
            </w:r>
            <w:r>
              <w:rPr>
                <w:rFonts w:hint="eastAsia" w:ascii="宋体" w:hAnsi="宋体"/>
                <w:kern w:val="0"/>
                <w:szCs w:val="21"/>
              </w:rPr>
              <w:t>小数点后</w:t>
            </w:r>
            <w:r>
              <w:rPr>
                <w:rFonts w:ascii="宋体" w:hAnsi="宋体"/>
                <w:kern w:val="0"/>
                <w:szCs w:val="21"/>
              </w:rPr>
              <w:t>第三位四舍五入。</w:t>
            </w:r>
          </w:p>
        </w:tc>
      </w:tr>
      <w:tr w14:paraId="79E91FA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3E868E51">
            <w:pPr>
              <w:spacing w:line="400" w:lineRule="exact"/>
              <w:jc w:val="center"/>
              <w:rPr>
                <w:rFonts w:hint="eastAsia" w:ascii="宋体" w:hAnsi="宋体"/>
                <w:kern w:val="0"/>
              </w:rPr>
            </w:pPr>
          </w:p>
        </w:tc>
        <w:tc>
          <w:tcPr>
            <w:tcW w:w="852" w:type="dxa"/>
            <w:vMerge w:val="continue"/>
            <w:tcBorders>
              <w:left w:val="single" w:color="auto" w:sz="4" w:space="0"/>
            </w:tcBorders>
            <w:vAlign w:val="center"/>
          </w:tcPr>
          <w:p w14:paraId="3C7A6D42">
            <w:pPr>
              <w:spacing w:line="400" w:lineRule="exact"/>
              <w:jc w:val="center"/>
              <w:rPr>
                <w:rFonts w:hint="eastAsia" w:ascii="宋体" w:hAnsi="宋体"/>
                <w:kern w:val="0"/>
              </w:rPr>
            </w:pPr>
          </w:p>
        </w:tc>
        <w:tc>
          <w:tcPr>
            <w:tcW w:w="740" w:type="dxa"/>
            <w:vMerge w:val="restart"/>
            <w:tcBorders>
              <w:top w:val="single" w:color="auto" w:sz="4" w:space="0"/>
              <w:right w:val="single" w:color="auto" w:sz="4" w:space="0"/>
            </w:tcBorders>
            <w:vAlign w:val="center"/>
          </w:tcPr>
          <w:p w14:paraId="54653828">
            <w:pPr>
              <w:tabs>
                <w:tab w:val="left" w:pos="1875"/>
              </w:tabs>
              <w:spacing w:line="400" w:lineRule="exact"/>
              <w:jc w:val="center"/>
              <w:rPr>
                <w:rFonts w:hint="eastAsia" w:ascii="宋体" w:hAnsi="宋体"/>
                <w:kern w:val="0"/>
              </w:rPr>
            </w:pPr>
            <w:r>
              <w:rPr>
                <w:rFonts w:hint="eastAsia" w:ascii="宋体" w:hAnsi="宋体"/>
                <w:kern w:val="0"/>
              </w:rPr>
              <w:t>技术</w:t>
            </w:r>
            <w:r>
              <w:rPr>
                <w:rFonts w:ascii="宋体" w:hAnsi="宋体"/>
                <w:kern w:val="0"/>
              </w:rPr>
              <w:t>方案评审</w:t>
            </w:r>
            <w:r>
              <w:rPr>
                <w:rFonts w:hint="eastAsia" w:ascii="宋体" w:hAnsi="宋体"/>
                <w:kern w:val="0"/>
              </w:rPr>
              <w:t>因素</w:t>
            </w:r>
          </w:p>
        </w:tc>
        <w:tc>
          <w:tcPr>
            <w:tcW w:w="1752" w:type="dxa"/>
            <w:vMerge w:val="restart"/>
            <w:tcBorders>
              <w:left w:val="single" w:color="auto" w:sz="4" w:space="0"/>
            </w:tcBorders>
            <w:vAlign w:val="center"/>
          </w:tcPr>
          <w:p w14:paraId="75DF4766">
            <w:pPr>
              <w:snapToGrid/>
              <w:spacing w:line="400" w:lineRule="exact"/>
              <w:ind w:firstLine="420" w:firstLineChars="200"/>
              <w:rPr>
                <w:rFonts w:hint="default" w:ascii="宋体" w:hAnsi="宋体"/>
                <w:snapToGrid w:val="0"/>
                <w:kern w:val="0"/>
                <w:szCs w:val="21"/>
                <w:u w:val="none"/>
              </w:rPr>
            </w:pPr>
            <w:r>
              <w:rPr>
                <w:rFonts w:hint="default" w:ascii="宋体" w:hAnsi="宋体"/>
                <w:snapToGrid w:val="0"/>
                <w:kern w:val="0"/>
                <w:szCs w:val="21"/>
                <w:lang w:val="en-US" w:eastAsia="zh-CN"/>
              </w:rPr>
              <w:t>20分</w:t>
            </w:r>
          </w:p>
        </w:tc>
        <w:tc>
          <w:tcPr>
            <w:tcW w:w="5728" w:type="dxa"/>
            <w:vAlign w:val="center"/>
          </w:tcPr>
          <w:p w14:paraId="2F60EBFE">
            <w:pPr>
              <w:spacing w:line="400" w:lineRule="exact"/>
              <w:ind w:firstLine="420" w:firstLineChars="200"/>
              <w:jc w:val="left"/>
              <w:rPr>
                <w:rFonts w:ascii="宋体" w:hAnsi="宋体" w:eastAsia="宋体" w:cs="Times New Roman"/>
                <w:snapToGrid w:val="0"/>
                <w:kern w:val="0"/>
                <w:sz w:val="21"/>
                <w:szCs w:val="21"/>
              </w:rPr>
            </w:pPr>
            <w:r>
              <w:rPr>
                <w:rFonts w:hint="default" w:ascii="宋体" w:hAnsi="宋体" w:eastAsia="宋体" w:cs="Times New Roman"/>
                <w:snapToGrid w:val="0"/>
                <w:kern w:val="0"/>
                <w:sz w:val="21"/>
                <w:szCs w:val="21"/>
              </w:rPr>
              <w:t>A、起评分：</w:t>
            </w:r>
          </w:p>
          <w:p w14:paraId="79746D57">
            <w:pPr>
              <w:snapToGrid w:val="0"/>
              <w:spacing w:line="400" w:lineRule="exact"/>
              <w:ind w:firstLine="420" w:firstLineChars="200"/>
              <w:rPr>
                <w:rFonts w:hint="default" w:ascii="宋体" w:hAnsi="宋体"/>
                <w:snapToGrid w:val="0"/>
                <w:color w:val="auto"/>
                <w:kern w:val="0"/>
                <w:szCs w:val="21"/>
                <w:u w:val="none"/>
              </w:rPr>
            </w:pPr>
            <w:r>
              <w:rPr>
                <w:rFonts w:hint="default" w:ascii="宋体" w:hAnsi="宋体" w:eastAsia="宋体" w:cs="Times New Roman"/>
                <w:snapToGrid w:val="0"/>
                <w:kern w:val="0"/>
                <w:sz w:val="21"/>
                <w:szCs w:val="21"/>
              </w:rPr>
              <w:t>有效投标人的起评分为</w:t>
            </w:r>
            <w:r>
              <w:rPr>
                <w:rFonts w:hint="default" w:ascii="宋体" w:hAnsi="宋体" w:eastAsia="宋体" w:cs="Times New Roman"/>
                <w:snapToGrid w:val="0"/>
                <w:kern w:val="0"/>
                <w:sz w:val="21"/>
                <w:szCs w:val="21"/>
                <w:lang w:val="en-US" w:eastAsia="zh-CN"/>
              </w:rPr>
              <w:t>20</w:t>
            </w:r>
            <w:r>
              <w:rPr>
                <w:rFonts w:hint="default" w:ascii="宋体" w:hAnsi="宋体" w:eastAsia="宋体" w:cs="Times New Roman"/>
                <w:snapToGrid w:val="0"/>
                <w:kern w:val="0"/>
                <w:sz w:val="21"/>
                <w:szCs w:val="21"/>
              </w:rPr>
              <w:t>分。</w:t>
            </w:r>
          </w:p>
        </w:tc>
      </w:tr>
      <w:tr w14:paraId="0C26E1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3E512899">
            <w:pPr>
              <w:spacing w:line="400" w:lineRule="exact"/>
              <w:ind w:firstLine="210" w:firstLineChars="100"/>
              <w:jc w:val="center"/>
              <w:rPr>
                <w:rFonts w:hint="eastAsia" w:ascii="宋体" w:hAnsi="宋体"/>
                <w:kern w:val="0"/>
              </w:rPr>
            </w:pPr>
          </w:p>
        </w:tc>
        <w:tc>
          <w:tcPr>
            <w:tcW w:w="852" w:type="dxa"/>
            <w:vMerge w:val="continue"/>
            <w:tcBorders>
              <w:left w:val="single" w:color="auto" w:sz="4" w:space="0"/>
            </w:tcBorders>
            <w:vAlign w:val="center"/>
          </w:tcPr>
          <w:p w14:paraId="31F2D6A4">
            <w:pPr>
              <w:spacing w:line="400" w:lineRule="exact"/>
              <w:ind w:firstLine="210" w:firstLineChars="100"/>
              <w:jc w:val="center"/>
              <w:rPr>
                <w:rFonts w:hint="eastAsia" w:ascii="宋体" w:hAnsi="宋体"/>
                <w:kern w:val="0"/>
              </w:rPr>
            </w:pPr>
          </w:p>
        </w:tc>
        <w:tc>
          <w:tcPr>
            <w:tcW w:w="740" w:type="dxa"/>
            <w:vMerge w:val="continue"/>
            <w:tcBorders>
              <w:right w:val="single" w:color="auto" w:sz="4" w:space="0"/>
            </w:tcBorders>
            <w:vAlign w:val="center"/>
          </w:tcPr>
          <w:p w14:paraId="2D69FB89">
            <w:pPr>
              <w:tabs>
                <w:tab w:val="left" w:pos="1875"/>
              </w:tabs>
              <w:spacing w:line="400" w:lineRule="exact"/>
              <w:jc w:val="left"/>
              <w:rPr>
                <w:rFonts w:hint="eastAsia" w:ascii="宋体" w:hAnsi="宋体"/>
                <w:kern w:val="0"/>
              </w:rPr>
            </w:pPr>
          </w:p>
        </w:tc>
        <w:tc>
          <w:tcPr>
            <w:tcW w:w="1752" w:type="dxa"/>
            <w:vMerge w:val="continue"/>
            <w:tcBorders>
              <w:left w:val="single" w:color="auto" w:sz="4" w:space="0"/>
            </w:tcBorders>
            <w:vAlign w:val="center"/>
          </w:tcPr>
          <w:p w14:paraId="2E019FFA">
            <w:pPr>
              <w:snapToGrid/>
              <w:spacing w:line="400" w:lineRule="exact"/>
              <w:ind w:firstLine="420" w:firstLineChars="200"/>
              <w:rPr>
                <w:rFonts w:hint="default" w:ascii="宋体" w:hAnsi="宋体"/>
                <w:snapToGrid w:val="0"/>
                <w:kern w:val="0"/>
                <w:szCs w:val="21"/>
                <w:u w:val="none"/>
              </w:rPr>
            </w:pPr>
          </w:p>
        </w:tc>
        <w:tc>
          <w:tcPr>
            <w:tcW w:w="5728" w:type="dxa"/>
            <w:vAlign w:val="center"/>
          </w:tcPr>
          <w:p w14:paraId="510B58B1">
            <w:pPr>
              <w:spacing w:line="400" w:lineRule="exact"/>
              <w:ind w:firstLine="420" w:firstLineChars="200"/>
              <w:jc w:val="left"/>
              <w:rPr>
                <w:rFonts w:hint="default" w:ascii="宋体" w:hAnsi="宋体" w:eastAsia="宋体" w:cs="Times New Roman"/>
                <w:snapToGrid w:val="0"/>
                <w:kern w:val="0"/>
                <w:sz w:val="21"/>
                <w:szCs w:val="21"/>
              </w:rPr>
            </w:pPr>
            <w:r>
              <w:rPr>
                <w:rFonts w:hint="default" w:ascii="宋体" w:hAnsi="宋体" w:eastAsia="宋体" w:cs="Times New Roman"/>
                <w:snapToGrid w:val="0"/>
                <w:kern w:val="0"/>
                <w:sz w:val="21"/>
                <w:szCs w:val="21"/>
              </w:rPr>
              <w:t>B、扣分条款：</w:t>
            </w:r>
          </w:p>
          <w:p w14:paraId="1A3F7ADB">
            <w:pPr>
              <w:snapToGrid w:val="0"/>
              <w:spacing w:line="400" w:lineRule="exact"/>
              <w:ind w:firstLine="420" w:firstLineChars="200"/>
              <w:rPr>
                <w:rFonts w:hint="default" w:ascii="宋体" w:hAnsi="宋体"/>
                <w:snapToGrid w:val="0"/>
                <w:color w:val="auto"/>
                <w:kern w:val="0"/>
                <w:szCs w:val="21"/>
                <w:u w:val="none"/>
              </w:rPr>
            </w:pPr>
            <w:r>
              <w:rPr>
                <w:rFonts w:hint="default" w:ascii="宋体" w:hAnsi="宋体" w:eastAsia="宋体" w:cs="Times New Roman"/>
                <w:snapToGrid w:val="0"/>
                <w:kern w:val="0"/>
                <w:sz w:val="21"/>
                <w:szCs w:val="21"/>
                <w:lang w:val="en-US" w:eastAsia="zh-CN"/>
              </w:rPr>
              <w:t>竞争性比选文件钟第五章工程量清单中的技术参数完全满足得20分,每负偏离一条扣除1分，扣完为止。</w:t>
            </w:r>
          </w:p>
        </w:tc>
      </w:tr>
      <w:tr w14:paraId="77BD52C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50B23741">
            <w:pPr>
              <w:spacing w:line="400" w:lineRule="exact"/>
              <w:ind w:firstLine="210" w:firstLineChars="100"/>
              <w:jc w:val="center"/>
              <w:rPr>
                <w:rFonts w:hint="eastAsia" w:ascii="宋体" w:hAnsi="宋体"/>
                <w:kern w:val="0"/>
              </w:rPr>
            </w:pPr>
          </w:p>
        </w:tc>
        <w:tc>
          <w:tcPr>
            <w:tcW w:w="852" w:type="dxa"/>
            <w:vMerge w:val="continue"/>
            <w:tcBorders>
              <w:left w:val="single" w:color="auto" w:sz="4" w:space="0"/>
            </w:tcBorders>
            <w:vAlign w:val="center"/>
          </w:tcPr>
          <w:p w14:paraId="59B543A8">
            <w:pPr>
              <w:spacing w:line="400" w:lineRule="exact"/>
              <w:ind w:firstLine="210" w:firstLineChars="100"/>
              <w:jc w:val="center"/>
              <w:rPr>
                <w:rFonts w:hint="eastAsia" w:ascii="宋体" w:hAnsi="宋体"/>
                <w:kern w:val="0"/>
              </w:rPr>
            </w:pPr>
          </w:p>
        </w:tc>
        <w:tc>
          <w:tcPr>
            <w:tcW w:w="740" w:type="dxa"/>
            <w:vMerge w:val="continue"/>
            <w:tcBorders>
              <w:right w:val="single" w:color="auto" w:sz="4" w:space="0"/>
            </w:tcBorders>
            <w:vAlign w:val="center"/>
          </w:tcPr>
          <w:p w14:paraId="6064EEFD">
            <w:pPr>
              <w:tabs>
                <w:tab w:val="left" w:pos="1875"/>
              </w:tabs>
              <w:spacing w:line="400" w:lineRule="exact"/>
              <w:jc w:val="left"/>
              <w:rPr>
                <w:rFonts w:hint="eastAsia" w:ascii="宋体" w:hAnsi="宋体"/>
                <w:kern w:val="0"/>
              </w:rPr>
            </w:pPr>
          </w:p>
        </w:tc>
        <w:tc>
          <w:tcPr>
            <w:tcW w:w="1752" w:type="dxa"/>
            <w:tcBorders>
              <w:left w:val="single" w:color="auto" w:sz="4" w:space="0"/>
            </w:tcBorders>
            <w:vAlign w:val="center"/>
          </w:tcPr>
          <w:p w14:paraId="4C497F45">
            <w:pPr>
              <w:spacing w:line="400" w:lineRule="exact"/>
              <w:ind w:firstLine="0" w:firstLineChars="0"/>
              <w:rPr>
                <w:rFonts w:hint="default" w:ascii="宋体" w:hAnsi="宋体"/>
                <w:snapToGrid w:val="0"/>
                <w:kern w:val="0"/>
                <w:szCs w:val="21"/>
              </w:rPr>
            </w:pPr>
            <w:r>
              <w:rPr>
                <w:rFonts w:hint="default" w:ascii="宋体" w:hAnsi="宋体"/>
                <w:snapToGrid w:val="0"/>
                <w:kern w:val="0"/>
                <w:szCs w:val="21"/>
                <w:lang w:val="en-US" w:eastAsia="zh-CN"/>
              </w:rPr>
              <w:t>技术方案（1</w:t>
            </w:r>
            <w:r>
              <w:rPr>
                <w:rFonts w:hint="eastAsia" w:ascii="宋体" w:hAnsi="宋体" w:cs="Times New Roman"/>
                <w:snapToGrid w:val="0"/>
                <w:kern w:val="0"/>
                <w:szCs w:val="21"/>
                <w:lang w:val="en-US" w:eastAsia="zh-CN"/>
              </w:rPr>
              <w:t>5</w:t>
            </w:r>
            <w:r>
              <w:rPr>
                <w:rFonts w:hint="default" w:ascii="宋体" w:hAnsi="宋体"/>
                <w:snapToGrid w:val="0"/>
                <w:kern w:val="0"/>
                <w:szCs w:val="21"/>
                <w:lang w:val="en-US" w:eastAsia="zh-CN"/>
              </w:rPr>
              <w:t>分）</w:t>
            </w:r>
          </w:p>
        </w:tc>
        <w:tc>
          <w:tcPr>
            <w:tcW w:w="5728" w:type="dxa"/>
            <w:vAlign w:val="center"/>
          </w:tcPr>
          <w:p w14:paraId="363F58D8">
            <w:pPr>
              <w:spacing w:line="400" w:lineRule="exact"/>
              <w:ind w:firstLine="420" w:firstLineChars="200"/>
              <w:jc w:val="left"/>
              <w:rPr>
                <w:rFonts w:hint="default" w:ascii="宋体" w:hAnsi="宋体" w:eastAsia="宋体" w:cs="Times New Roman"/>
                <w:snapToGrid w:val="0"/>
                <w:kern w:val="0"/>
                <w:sz w:val="21"/>
                <w:szCs w:val="21"/>
              </w:rPr>
            </w:pPr>
            <w:r>
              <w:rPr>
                <w:rFonts w:hint="default" w:ascii="宋体" w:hAnsi="宋体" w:eastAsia="宋体" w:cs="Times New Roman"/>
                <w:snapToGrid w:val="0"/>
                <w:kern w:val="0"/>
                <w:sz w:val="21"/>
                <w:szCs w:val="21"/>
              </w:rPr>
              <w:t>1、</w:t>
            </w:r>
            <w:r>
              <w:rPr>
                <w:rFonts w:hint="eastAsia" w:ascii="宋体" w:hAnsi="宋体" w:cs="Times New Roman"/>
                <w:snapToGrid w:val="0"/>
                <w:kern w:val="0"/>
                <w:sz w:val="21"/>
                <w:szCs w:val="21"/>
                <w:lang w:val="en-US" w:eastAsia="zh-CN"/>
              </w:rPr>
              <w:t>针对本项目具体要求编制</w:t>
            </w:r>
            <w:r>
              <w:rPr>
                <w:rFonts w:hint="default" w:ascii="宋体" w:hAnsi="宋体" w:eastAsia="宋体" w:cs="Times New Roman"/>
                <w:snapToGrid w:val="0"/>
                <w:kern w:val="0"/>
                <w:sz w:val="21"/>
                <w:szCs w:val="21"/>
              </w:rPr>
              <w:t>技术方案。</w:t>
            </w:r>
          </w:p>
          <w:p w14:paraId="683FAAEE">
            <w:pPr>
              <w:spacing w:line="400" w:lineRule="exact"/>
              <w:ind w:firstLine="420" w:firstLineChars="200"/>
              <w:jc w:val="left"/>
              <w:rPr>
                <w:rFonts w:hint="default" w:ascii="宋体" w:hAnsi="宋体" w:eastAsia="宋体" w:cs="Times New Roman"/>
                <w:snapToGrid w:val="0"/>
                <w:kern w:val="0"/>
                <w:sz w:val="21"/>
                <w:szCs w:val="21"/>
              </w:rPr>
            </w:pPr>
            <w:r>
              <w:rPr>
                <w:rFonts w:hint="default" w:ascii="宋体" w:hAnsi="宋体" w:eastAsia="宋体" w:cs="Times New Roman"/>
                <w:snapToGrid w:val="0"/>
                <w:kern w:val="0"/>
                <w:sz w:val="21"/>
                <w:szCs w:val="21"/>
              </w:rPr>
              <w:sym w:font="Wingdings" w:char="F081"/>
            </w:r>
            <w:r>
              <w:rPr>
                <w:rFonts w:hint="eastAsia" w:ascii="宋体" w:hAnsi="宋体" w:cs="Times New Roman"/>
                <w:snapToGrid w:val="0"/>
                <w:kern w:val="0"/>
                <w:sz w:val="21"/>
                <w:szCs w:val="21"/>
                <w:lang w:val="en-US" w:eastAsia="zh-CN"/>
              </w:rPr>
              <w:t>方案内容</w:t>
            </w:r>
            <w:r>
              <w:rPr>
                <w:rFonts w:hint="default" w:ascii="宋体" w:hAnsi="宋体" w:eastAsia="宋体" w:cs="Times New Roman"/>
                <w:snapToGrid w:val="0"/>
                <w:kern w:val="0"/>
                <w:sz w:val="21"/>
                <w:szCs w:val="21"/>
              </w:rPr>
              <w:t>具备合理可行的设计说明、设备布局图、系统图、方案设计效果图得</w:t>
            </w:r>
            <w:r>
              <w:rPr>
                <w:rFonts w:hint="default" w:ascii="宋体" w:hAnsi="宋体" w:eastAsia="宋体" w:cs="Times New Roman"/>
                <w:snapToGrid w:val="0"/>
                <w:kern w:val="0"/>
                <w:sz w:val="21"/>
                <w:szCs w:val="21"/>
                <w:lang w:val="en-US" w:eastAsia="zh-CN"/>
              </w:rPr>
              <w:t>10-15</w:t>
            </w:r>
            <w:r>
              <w:rPr>
                <w:rFonts w:hint="default" w:ascii="宋体" w:hAnsi="宋体" w:eastAsia="宋体" w:cs="Times New Roman"/>
                <w:snapToGrid w:val="0"/>
                <w:kern w:val="0"/>
                <w:sz w:val="21"/>
                <w:szCs w:val="21"/>
              </w:rPr>
              <w:t>分。</w:t>
            </w:r>
          </w:p>
          <w:p w14:paraId="24747EF6">
            <w:pPr>
              <w:spacing w:line="400" w:lineRule="exact"/>
              <w:ind w:firstLine="420" w:firstLineChars="200"/>
              <w:jc w:val="left"/>
              <w:rPr>
                <w:rFonts w:hint="default" w:ascii="宋体" w:hAnsi="宋体" w:eastAsia="宋体" w:cs="Times New Roman"/>
                <w:snapToGrid w:val="0"/>
                <w:kern w:val="0"/>
                <w:sz w:val="21"/>
                <w:szCs w:val="21"/>
              </w:rPr>
            </w:pPr>
            <w:r>
              <w:rPr>
                <w:rFonts w:hint="default" w:ascii="宋体" w:hAnsi="宋体" w:eastAsia="宋体" w:cs="Times New Roman"/>
                <w:snapToGrid w:val="0"/>
                <w:kern w:val="0"/>
                <w:sz w:val="21"/>
                <w:szCs w:val="21"/>
              </w:rPr>
              <w:sym w:font="Wingdings" w:char="F082"/>
            </w:r>
            <w:r>
              <w:rPr>
                <w:rFonts w:hint="eastAsia" w:ascii="宋体" w:hAnsi="宋体" w:cs="Times New Roman"/>
                <w:snapToGrid w:val="0"/>
                <w:kern w:val="0"/>
                <w:sz w:val="21"/>
                <w:szCs w:val="21"/>
                <w:lang w:val="en-US" w:eastAsia="zh-CN"/>
              </w:rPr>
              <w:t>方案内容</w:t>
            </w:r>
            <w:r>
              <w:rPr>
                <w:rFonts w:hint="default" w:ascii="宋体" w:hAnsi="宋体" w:eastAsia="宋体" w:cs="Times New Roman"/>
                <w:snapToGrid w:val="0"/>
                <w:kern w:val="0"/>
                <w:sz w:val="21"/>
                <w:szCs w:val="21"/>
              </w:rPr>
              <w:t>具备可行的设备布局图、系统图、方案设计效果图得</w:t>
            </w:r>
            <w:r>
              <w:rPr>
                <w:rFonts w:hint="default" w:ascii="宋体" w:hAnsi="宋体" w:eastAsia="宋体" w:cs="Times New Roman"/>
                <w:snapToGrid w:val="0"/>
                <w:kern w:val="0"/>
                <w:sz w:val="21"/>
                <w:szCs w:val="21"/>
                <w:lang w:val="en-US" w:eastAsia="zh-CN"/>
              </w:rPr>
              <w:t>5-10</w:t>
            </w:r>
            <w:r>
              <w:rPr>
                <w:rFonts w:hint="default" w:ascii="宋体" w:hAnsi="宋体" w:eastAsia="宋体" w:cs="Times New Roman"/>
                <w:snapToGrid w:val="0"/>
                <w:kern w:val="0"/>
                <w:sz w:val="21"/>
                <w:szCs w:val="21"/>
              </w:rPr>
              <w:t>分。</w:t>
            </w:r>
          </w:p>
          <w:p w14:paraId="1745CD25">
            <w:pPr>
              <w:snapToGrid w:val="0"/>
              <w:spacing w:line="400" w:lineRule="exact"/>
              <w:ind w:firstLine="420" w:firstLineChars="200"/>
              <w:rPr>
                <w:rFonts w:hint="default" w:ascii="宋体" w:hAnsi="宋体"/>
                <w:snapToGrid w:val="0"/>
                <w:color w:val="auto"/>
                <w:kern w:val="0"/>
                <w:szCs w:val="21"/>
              </w:rPr>
            </w:pPr>
            <w:r>
              <w:rPr>
                <w:rFonts w:hint="default" w:ascii="宋体" w:hAnsi="宋体" w:eastAsia="宋体" w:cs="Times New Roman"/>
                <w:snapToGrid w:val="0"/>
                <w:kern w:val="0"/>
                <w:sz w:val="21"/>
                <w:szCs w:val="21"/>
              </w:rPr>
              <w:sym w:font="Wingdings" w:char="F083"/>
            </w:r>
            <w:r>
              <w:rPr>
                <w:rFonts w:hint="eastAsia" w:ascii="宋体" w:hAnsi="宋体" w:cs="Times New Roman"/>
                <w:snapToGrid w:val="0"/>
                <w:kern w:val="0"/>
                <w:sz w:val="21"/>
                <w:szCs w:val="21"/>
                <w:lang w:val="en-US" w:eastAsia="zh-CN"/>
              </w:rPr>
              <w:t>方案内容</w:t>
            </w:r>
            <w:r>
              <w:rPr>
                <w:rFonts w:hint="default" w:ascii="宋体" w:hAnsi="宋体" w:eastAsia="宋体" w:cs="Times New Roman"/>
                <w:snapToGrid w:val="0"/>
                <w:kern w:val="0"/>
                <w:sz w:val="21"/>
                <w:szCs w:val="21"/>
              </w:rPr>
              <w:t>具备可行的设备布局图、系统图得</w:t>
            </w:r>
            <w:r>
              <w:rPr>
                <w:rFonts w:hint="default" w:ascii="宋体" w:hAnsi="宋体" w:eastAsia="宋体" w:cs="Times New Roman"/>
                <w:snapToGrid w:val="0"/>
                <w:kern w:val="0"/>
                <w:sz w:val="21"/>
                <w:szCs w:val="21"/>
                <w:lang w:val="en-US" w:eastAsia="zh-CN"/>
              </w:rPr>
              <w:t>0-5</w:t>
            </w:r>
            <w:r>
              <w:rPr>
                <w:rFonts w:hint="default" w:ascii="宋体" w:hAnsi="宋体" w:eastAsia="宋体" w:cs="Times New Roman"/>
                <w:snapToGrid w:val="0"/>
                <w:kern w:val="0"/>
                <w:sz w:val="21"/>
                <w:szCs w:val="21"/>
              </w:rPr>
              <w:t>分</w:t>
            </w:r>
          </w:p>
        </w:tc>
      </w:tr>
      <w:tr w14:paraId="3925B4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796" w:hRule="atLeast"/>
          <w:jc w:val="center"/>
        </w:trPr>
        <w:tc>
          <w:tcPr>
            <w:tcW w:w="808" w:type="dxa"/>
            <w:vMerge w:val="continue"/>
            <w:tcBorders>
              <w:right w:val="single" w:color="auto" w:sz="4" w:space="0"/>
            </w:tcBorders>
            <w:vAlign w:val="center"/>
          </w:tcPr>
          <w:p w14:paraId="5F4E4BCB">
            <w:pPr>
              <w:spacing w:line="400" w:lineRule="exact"/>
              <w:ind w:firstLine="210" w:firstLineChars="100"/>
              <w:jc w:val="center"/>
              <w:rPr>
                <w:rFonts w:hint="eastAsia" w:ascii="宋体" w:hAnsi="宋体"/>
                <w:kern w:val="0"/>
              </w:rPr>
            </w:pPr>
          </w:p>
        </w:tc>
        <w:tc>
          <w:tcPr>
            <w:tcW w:w="852" w:type="dxa"/>
            <w:vMerge w:val="continue"/>
            <w:tcBorders>
              <w:left w:val="single" w:color="auto" w:sz="4" w:space="0"/>
            </w:tcBorders>
            <w:vAlign w:val="center"/>
          </w:tcPr>
          <w:p w14:paraId="59DCB978">
            <w:pPr>
              <w:spacing w:line="400" w:lineRule="exact"/>
              <w:ind w:firstLine="210" w:firstLineChars="100"/>
              <w:jc w:val="center"/>
              <w:rPr>
                <w:rFonts w:hint="eastAsia" w:ascii="宋体" w:hAnsi="宋体"/>
                <w:kern w:val="0"/>
              </w:rPr>
            </w:pPr>
          </w:p>
        </w:tc>
        <w:tc>
          <w:tcPr>
            <w:tcW w:w="740" w:type="dxa"/>
            <w:vMerge w:val="continue"/>
            <w:tcBorders>
              <w:right w:val="single" w:color="auto" w:sz="4" w:space="0"/>
            </w:tcBorders>
            <w:vAlign w:val="center"/>
          </w:tcPr>
          <w:p w14:paraId="2D84A46C">
            <w:pPr>
              <w:tabs>
                <w:tab w:val="left" w:pos="1875"/>
              </w:tabs>
              <w:spacing w:line="400" w:lineRule="exact"/>
              <w:jc w:val="left"/>
              <w:rPr>
                <w:rFonts w:hint="eastAsia" w:ascii="宋体" w:hAnsi="宋体"/>
                <w:kern w:val="0"/>
              </w:rPr>
            </w:pPr>
          </w:p>
        </w:tc>
        <w:tc>
          <w:tcPr>
            <w:tcW w:w="1752" w:type="dxa"/>
            <w:tcBorders>
              <w:left w:val="single" w:color="auto" w:sz="4" w:space="0"/>
            </w:tcBorders>
            <w:vAlign w:val="center"/>
          </w:tcPr>
          <w:p w14:paraId="1A996250">
            <w:pPr>
              <w:spacing w:line="400" w:lineRule="exact"/>
              <w:ind w:firstLine="0" w:firstLineChars="0"/>
              <w:jc w:val="left"/>
              <w:rPr>
                <w:rFonts w:hint="eastAsia" w:ascii="宋体" w:hAnsi="宋体" w:cs="Times New Roman"/>
                <w:snapToGrid w:val="0"/>
                <w:kern w:val="0"/>
                <w:szCs w:val="21"/>
                <w:lang w:val="en-US" w:eastAsia="zh-CN"/>
              </w:rPr>
            </w:pPr>
            <w:r>
              <w:rPr>
                <w:rFonts w:hint="eastAsia" w:ascii="宋体" w:hAnsi="宋体" w:cs="Times New Roman"/>
                <w:snapToGrid w:val="0"/>
                <w:kern w:val="0"/>
                <w:szCs w:val="21"/>
                <w:lang w:val="en-US" w:eastAsia="zh-CN"/>
              </w:rPr>
              <w:t>施工组织方案（15分）</w:t>
            </w:r>
          </w:p>
        </w:tc>
        <w:tc>
          <w:tcPr>
            <w:tcW w:w="5728" w:type="dxa"/>
            <w:vAlign w:val="center"/>
          </w:tcPr>
          <w:p w14:paraId="6FD48F1D">
            <w:pPr>
              <w:spacing w:line="400" w:lineRule="exact"/>
              <w:ind w:firstLine="420" w:firstLineChars="200"/>
              <w:jc w:val="left"/>
              <w:rPr>
                <w:rFonts w:hint="default" w:ascii="宋体" w:hAnsi="宋体" w:eastAsia="宋体" w:cs="Times New Roman"/>
                <w:snapToGrid w:val="0"/>
                <w:kern w:val="0"/>
                <w:sz w:val="21"/>
                <w:szCs w:val="21"/>
              </w:rPr>
            </w:pPr>
            <w:r>
              <w:rPr>
                <w:rFonts w:hint="eastAsia" w:ascii="宋体" w:hAnsi="宋体" w:cs="Times New Roman"/>
                <w:snapToGrid w:val="0"/>
                <w:kern w:val="0"/>
                <w:sz w:val="21"/>
                <w:szCs w:val="21"/>
                <w:lang w:val="en-US" w:eastAsia="zh-CN"/>
              </w:rPr>
              <w:t>2、针对本项目具体要求编制施工组织</w:t>
            </w:r>
            <w:r>
              <w:rPr>
                <w:rFonts w:hint="default" w:ascii="宋体" w:hAnsi="宋体" w:eastAsia="宋体" w:cs="Times New Roman"/>
                <w:snapToGrid w:val="0"/>
                <w:kern w:val="0"/>
                <w:sz w:val="21"/>
                <w:szCs w:val="21"/>
              </w:rPr>
              <w:t>方案。</w:t>
            </w:r>
          </w:p>
          <w:p w14:paraId="58160A30">
            <w:pPr>
              <w:snapToGrid/>
              <w:spacing w:line="400" w:lineRule="exact"/>
              <w:ind w:left="420" w:leftChars="200" w:firstLine="0" w:firstLineChars="0"/>
              <w:jc w:val="left"/>
              <w:rPr>
                <w:rFonts w:hint="eastAsia" w:ascii="宋体" w:hAnsi="宋体" w:eastAsia="宋体" w:cs="Times New Roman"/>
                <w:snapToGrid w:val="0"/>
                <w:kern w:val="0"/>
                <w:sz w:val="21"/>
                <w:szCs w:val="21"/>
              </w:rPr>
            </w:pPr>
            <w:r>
              <w:rPr>
                <w:rFonts w:hint="eastAsia" w:ascii="宋体" w:hAnsi="宋体" w:cs="Times New Roman"/>
                <w:snapToGrid w:val="0"/>
                <w:kern w:val="0"/>
                <w:sz w:val="21"/>
                <w:szCs w:val="21"/>
                <w:lang w:val="en-US" w:eastAsia="zh-CN"/>
              </w:rPr>
              <w:t>①方案内容具备</w:t>
            </w:r>
            <w:r>
              <w:rPr>
                <w:rFonts w:hint="eastAsia" w:ascii="宋体" w:hAnsi="宋体" w:eastAsia="宋体" w:cs="Times New Roman"/>
                <w:snapToGrid w:val="0"/>
                <w:kern w:val="0"/>
                <w:sz w:val="21"/>
                <w:szCs w:val="21"/>
              </w:rPr>
              <w:t>可行性、合理性进行评分，最高得</w:t>
            </w:r>
            <w:r>
              <w:rPr>
                <w:rFonts w:hint="eastAsia" w:ascii="宋体" w:hAnsi="宋体" w:eastAsia="宋体" w:cs="Times New Roman"/>
                <w:snapToGrid w:val="0"/>
                <w:kern w:val="0"/>
                <w:sz w:val="21"/>
                <w:szCs w:val="21"/>
                <w:lang w:val="en-US" w:eastAsia="zh-CN"/>
              </w:rPr>
              <w:t>15</w:t>
            </w:r>
            <w:r>
              <w:rPr>
                <w:rFonts w:hint="eastAsia" w:ascii="宋体" w:hAnsi="宋体" w:eastAsia="宋体" w:cs="Times New Roman"/>
                <w:snapToGrid w:val="0"/>
                <w:kern w:val="0"/>
                <w:sz w:val="21"/>
                <w:szCs w:val="21"/>
              </w:rPr>
              <w:t>分。</w:t>
            </w:r>
            <w:r>
              <w:rPr>
                <w:rFonts w:hint="eastAsia" w:ascii="宋体" w:hAnsi="宋体" w:cs="Times New Roman"/>
                <w:snapToGrid w:val="0"/>
                <w:kern w:val="0"/>
                <w:sz w:val="21"/>
                <w:szCs w:val="21"/>
                <w:lang w:val="en-US" w:eastAsia="zh-CN"/>
              </w:rPr>
              <w:t>②</w:t>
            </w:r>
            <w:r>
              <w:rPr>
                <w:rFonts w:hint="eastAsia" w:ascii="宋体" w:hAnsi="宋体" w:eastAsia="宋体" w:cs="Times New Roman"/>
                <w:snapToGrid w:val="0"/>
                <w:kern w:val="0"/>
                <w:sz w:val="21"/>
                <w:szCs w:val="21"/>
              </w:rPr>
              <w:t>施工进度计划、施工质量保障措施、施工安全保障、</w:t>
            </w:r>
          </w:p>
          <w:p w14:paraId="64E91E46">
            <w:pPr>
              <w:snapToGrid/>
              <w:spacing w:line="400" w:lineRule="exact"/>
              <w:ind w:left="0" w:leftChars="0" w:firstLine="0" w:firstLineChars="0"/>
              <w:jc w:val="left"/>
              <w:rPr>
                <w:rFonts w:hint="eastAsia" w:ascii="宋体" w:hAnsi="宋体" w:cs="Times New Roman"/>
                <w:snapToGrid w:val="0"/>
                <w:kern w:val="0"/>
                <w:szCs w:val="21"/>
                <w:u w:val="none"/>
                <w:lang w:val="en-US" w:eastAsia="zh-CN"/>
              </w:rPr>
            </w:pPr>
            <w:r>
              <w:rPr>
                <w:rFonts w:hint="eastAsia" w:ascii="宋体" w:hAnsi="宋体" w:eastAsia="宋体" w:cs="Times New Roman"/>
                <w:snapToGrid w:val="0"/>
                <w:kern w:val="0"/>
                <w:sz w:val="21"/>
                <w:szCs w:val="21"/>
              </w:rPr>
              <w:t>文明措施</w:t>
            </w:r>
            <w:r>
              <w:rPr>
                <w:rFonts w:hint="eastAsia" w:ascii="宋体" w:hAnsi="宋体" w:cs="Times New Roman"/>
                <w:snapToGrid w:val="0"/>
                <w:kern w:val="0"/>
                <w:sz w:val="21"/>
                <w:szCs w:val="21"/>
                <w:lang w:val="en-US" w:eastAsia="zh-CN"/>
              </w:rPr>
              <w:t>、交叉作业</w:t>
            </w:r>
            <w:r>
              <w:rPr>
                <w:rFonts w:hint="eastAsia" w:ascii="宋体" w:hAnsi="宋体" w:eastAsia="宋体" w:cs="Times New Roman"/>
                <w:snapToGrid w:val="0"/>
                <w:kern w:val="0"/>
                <w:sz w:val="21"/>
                <w:szCs w:val="21"/>
              </w:rPr>
              <w:t>，缺1项扣</w:t>
            </w:r>
            <w:r>
              <w:rPr>
                <w:rFonts w:hint="eastAsia" w:ascii="宋体" w:hAnsi="宋体" w:cs="Times New Roman"/>
                <w:snapToGrid w:val="0"/>
                <w:kern w:val="0"/>
                <w:sz w:val="21"/>
                <w:szCs w:val="21"/>
                <w:lang w:val="en-US" w:eastAsia="zh-CN"/>
              </w:rPr>
              <w:t>3</w:t>
            </w:r>
            <w:r>
              <w:rPr>
                <w:rFonts w:hint="eastAsia" w:ascii="宋体" w:hAnsi="宋体" w:eastAsia="宋体" w:cs="Times New Roman"/>
                <w:snapToGrid w:val="0"/>
                <w:kern w:val="0"/>
                <w:sz w:val="21"/>
                <w:szCs w:val="21"/>
              </w:rPr>
              <w:t>分。</w:t>
            </w:r>
          </w:p>
        </w:tc>
      </w:tr>
      <w:tr w14:paraId="11C9ED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08" w:type="dxa"/>
            <w:vAlign w:val="center"/>
          </w:tcPr>
          <w:p w14:paraId="33935B2C">
            <w:pPr>
              <w:spacing w:line="400" w:lineRule="exact"/>
              <w:jc w:val="center"/>
              <w:rPr>
                <w:rFonts w:hint="eastAsia" w:ascii="宋体" w:hAnsi="宋体"/>
              </w:rPr>
            </w:pPr>
            <w:r>
              <w:rPr>
                <w:rFonts w:hint="eastAsia" w:ascii="宋体" w:hAnsi="宋体"/>
              </w:rPr>
              <w:t>2</w:t>
            </w:r>
            <w:r>
              <w:rPr>
                <w:rFonts w:ascii="宋体" w:hAnsi="宋体"/>
              </w:rPr>
              <w:t>.2.</w:t>
            </w:r>
            <w:r>
              <w:rPr>
                <w:rFonts w:hint="eastAsia" w:ascii="宋体" w:hAnsi="宋体"/>
              </w:rPr>
              <w:t>4</w:t>
            </w:r>
            <w:r>
              <w:rPr>
                <w:rFonts w:ascii="宋体" w:hAnsi="宋体"/>
              </w:rPr>
              <w:t>（</w:t>
            </w:r>
            <w:r>
              <w:rPr>
                <w:rFonts w:hint="eastAsia" w:ascii="宋体" w:hAnsi="宋体"/>
              </w:rPr>
              <w:t>2</w:t>
            </w:r>
            <w:r>
              <w:rPr>
                <w:rFonts w:ascii="宋体" w:hAnsi="宋体"/>
              </w:rPr>
              <w:t>）</w:t>
            </w:r>
          </w:p>
        </w:tc>
        <w:tc>
          <w:tcPr>
            <w:tcW w:w="852" w:type="dxa"/>
            <w:vAlign w:val="center"/>
          </w:tcPr>
          <w:p w14:paraId="766DBF06">
            <w:pPr>
              <w:spacing w:line="400" w:lineRule="exact"/>
              <w:jc w:val="center"/>
            </w:pPr>
            <w:r>
              <w:rPr>
                <w:rFonts w:hint="eastAsia"/>
              </w:rPr>
              <w:t>竞选</w:t>
            </w:r>
            <w:r>
              <w:t>报价</w:t>
            </w:r>
            <w:r>
              <w:rPr>
                <w:rFonts w:hint="eastAsia"/>
              </w:rPr>
              <w:t>评分（B）标准</w:t>
            </w:r>
          </w:p>
        </w:tc>
        <w:tc>
          <w:tcPr>
            <w:tcW w:w="2492" w:type="dxa"/>
            <w:gridSpan w:val="2"/>
            <w:tcBorders>
              <w:top w:val="single" w:color="auto" w:sz="4" w:space="0"/>
              <w:bottom w:val="single" w:color="auto" w:sz="4" w:space="0"/>
            </w:tcBorders>
            <w:vAlign w:val="center"/>
          </w:tcPr>
          <w:p w14:paraId="330757C2">
            <w:pPr>
              <w:spacing w:line="400" w:lineRule="exact"/>
              <w:jc w:val="center"/>
              <w:rPr>
                <w:rFonts w:hint="eastAsia" w:ascii="宋体" w:hAnsi="宋体"/>
              </w:rPr>
            </w:pPr>
            <w:r>
              <w:rPr>
                <w:rFonts w:hint="eastAsia" w:ascii="宋体" w:hAnsi="宋体"/>
              </w:rPr>
              <w:t>竞选</w:t>
            </w:r>
            <w:r>
              <w:rPr>
                <w:rFonts w:ascii="宋体" w:hAnsi="宋体"/>
              </w:rPr>
              <w:t>报价</w:t>
            </w:r>
          </w:p>
        </w:tc>
        <w:tc>
          <w:tcPr>
            <w:tcW w:w="5728" w:type="dxa"/>
            <w:shd w:val="clear" w:color="auto" w:fill="auto"/>
            <w:vAlign w:val="center"/>
          </w:tcPr>
          <w:p w14:paraId="75C6149B">
            <w:pPr>
              <w:snapToGrid w:val="0"/>
              <w:spacing w:line="324" w:lineRule="auto"/>
              <w:ind w:firstLine="420" w:firstLineChars="200"/>
              <w:rPr>
                <w:rFonts w:hint="eastAsia" w:ascii="宋体" w:hAnsi="宋体"/>
                <w:color w:val="auto"/>
                <w:sz w:val="21"/>
                <w:szCs w:val="21"/>
              </w:rPr>
            </w:pPr>
            <w:r>
              <w:rPr>
                <w:rFonts w:hint="eastAsia" w:ascii="宋体" w:hAnsi="宋体"/>
                <w:color w:val="auto"/>
                <w:sz w:val="21"/>
                <w:szCs w:val="21"/>
              </w:rPr>
              <w:t>满足资格</w:t>
            </w:r>
            <w:r>
              <w:rPr>
                <w:rFonts w:hint="eastAsia" w:ascii="宋体" w:hAnsi="宋体"/>
                <w:color w:val="auto"/>
                <w:sz w:val="21"/>
                <w:szCs w:val="21"/>
                <w:lang w:eastAsia="zh-CN"/>
              </w:rPr>
              <w:t>、</w:t>
            </w:r>
            <w:r>
              <w:rPr>
                <w:rFonts w:hint="eastAsia" w:ascii="宋体" w:hAnsi="宋体"/>
                <w:color w:val="auto"/>
                <w:sz w:val="21"/>
                <w:szCs w:val="21"/>
                <w:lang w:val="en-US" w:eastAsia="zh-CN"/>
              </w:rPr>
              <w:t>形式、响应</w:t>
            </w:r>
            <w:r>
              <w:rPr>
                <w:rFonts w:hint="eastAsia" w:ascii="宋体" w:hAnsi="宋体"/>
                <w:color w:val="auto"/>
                <w:sz w:val="21"/>
                <w:szCs w:val="21"/>
              </w:rPr>
              <w:t>要求的所有</w:t>
            </w:r>
            <w:r>
              <w:rPr>
                <w:rFonts w:hint="eastAsia" w:ascii="宋体" w:hAnsi="宋体"/>
                <w:color w:val="auto"/>
                <w:sz w:val="21"/>
                <w:szCs w:val="21"/>
                <w:lang w:val="en-US" w:eastAsia="zh-CN"/>
              </w:rPr>
              <w:t>竞选人</w:t>
            </w:r>
            <w:r>
              <w:rPr>
                <w:rFonts w:hint="eastAsia" w:ascii="宋体" w:hAnsi="宋体"/>
                <w:color w:val="auto"/>
                <w:sz w:val="21"/>
                <w:szCs w:val="21"/>
              </w:rPr>
              <w:t>的最低总</w:t>
            </w:r>
            <w:r>
              <w:rPr>
                <w:rFonts w:hint="eastAsia" w:ascii="宋体" w:hAnsi="宋体"/>
                <w:color w:val="auto"/>
                <w:sz w:val="21"/>
                <w:szCs w:val="21"/>
                <w:lang w:val="en-US" w:eastAsia="zh-CN"/>
              </w:rPr>
              <w:t>报</w:t>
            </w:r>
            <w:r>
              <w:rPr>
                <w:rFonts w:hint="eastAsia" w:ascii="宋体" w:hAnsi="宋体"/>
                <w:color w:val="auto"/>
                <w:sz w:val="21"/>
                <w:szCs w:val="21"/>
              </w:rPr>
              <w:t>价为评标基准价，按照下列公式计算每个</w:t>
            </w:r>
            <w:r>
              <w:rPr>
                <w:rFonts w:hint="eastAsia" w:ascii="宋体" w:hAnsi="宋体"/>
                <w:color w:val="auto"/>
                <w:sz w:val="21"/>
                <w:szCs w:val="21"/>
                <w:lang w:val="en-US" w:eastAsia="zh-CN"/>
              </w:rPr>
              <w:t>竞选人</w:t>
            </w:r>
            <w:r>
              <w:rPr>
                <w:rFonts w:hint="eastAsia" w:ascii="宋体" w:hAnsi="宋体"/>
                <w:color w:val="auto"/>
                <w:sz w:val="21"/>
                <w:szCs w:val="21"/>
              </w:rPr>
              <w:t>的</w:t>
            </w:r>
            <w:r>
              <w:rPr>
                <w:rFonts w:hint="eastAsia" w:ascii="宋体" w:hAnsi="宋体"/>
                <w:color w:val="auto"/>
                <w:sz w:val="21"/>
                <w:szCs w:val="21"/>
                <w:lang w:val="en-US" w:eastAsia="zh-CN"/>
              </w:rPr>
              <w:t>竞标</w:t>
            </w:r>
            <w:r>
              <w:rPr>
                <w:rFonts w:hint="eastAsia" w:ascii="宋体" w:hAnsi="宋体"/>
                <w:color w:val="auto"/>
                <w:sz w:val="21"/>
                <w:szCs w:val="21"/>
              </w:rPr>
              <w:t>总报价得分。</w:t>
            </w:r>
          </w:p>
          <w:p w14:paraId="47D7C8AE">
            <w:pPr>
              <w:snapToGrid w:val="0"/>
              <w:spacing w:line="324" w:lineRule="auto"/>
              <w:rPr>
                <w:rFonts w:ascii="宋体" w:hAnsi="宋体" w:eastAsia="宋体" w:cs="Times New Roman"/>
                <w:color w:val="auto"/>
                <w:kern w:val="2"/>
                <w:sz w:val="21"/>
                <w:szCs w:val="21"/>
                <w:lang w:val="en-US" w:eastAsia="zh-CN" w:bidi="ar-SA"/>
              </w:rPr>
            </w:pPr>
            <w:r>
              <w:rPr>
                <w:rFonts w:hint="eastAsia" w:ascii="宋体" w:hAnsi="宋体"/>
                <w:color w:val="auto"/>
                <w:sz w:val="21"/>
                <w:szCs w:val="21"/>
                <w:lang w:val="en-US" w:eastAsia="zh-CN"/>
              </w:rPr>
              <w:t>竞标</w:t>
            </w:r>
            <w:r>
              <w:rPr>
                <w:rFonts w:hint="eastAsia" w:ascii="宋体" w:hAnsi="宋体"/>
                <w:color w:val="auto"/>
                <w:sz w:val="21"/>
                <w:szCs w:val="21"/>
              </w:rPr>
              <w:t>总报价得分=（评标基准价/</w:t>
            </w:r>
            <w:r>
              <w:rPr>
                <w:rFonts w:hint="eastAsia" w:ascii="宋体" w:hAnsi="宋体"/>
                <w:color w:val="auto"/>
                <w:sz w:val="21"/>
                <w:szCs w:val="21"/>
                <w:lang w:val="en-US" w:eastAsia="zh-CN"/>
              </w:rPr>
              <w:t>竞标</w:t>
            </w:r>
            <w:r>
              <w:rPr>
                <w:rFonts w:hint="eastAsia" w:ascii="宋体" w:hAnsi="宋体"/>
                <w:color w:val="auto"/>
                <w:sz w:val="21"/>
                <w:szCs w:val="21"/>
              </w:rPr>
              <w:t>报价）×价格权值×100</w:t>
            </w:r>
            <w:r>
              <w:rPr>
                <w:rFonts w:ascii="宋体" w:hAnsi="宋体"/>
                <w:color w:val="auto"/>
                <w:sz w:val="21"/>
                <w:szCs w:val="21"/>
              </w:rPr>
              <w:t>。</w:t>
            </w:r>
          </w:p>
        </w:tc>
      </w:tr>
      <w:tr w14:paraId="57E2D0A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08" w:type="dxa"/>
            <w:vMerge w:val="restart"/>
            <w:vAlign w:val="center"/>
          </w:tcPr>
          <w:p w14:paraId="2EE008C4">
            <w:pPr>
              <w:spacing w:line="400" w:lineRule="exact"/>
              <w:jc w:val="center"/>
              <w:rPr>
                <w:rFonts w:hint="eastAsia" w:ascii="宋体" w:hAnsi="宋体"/>
              </w:rPr>
            </w:pPr>
            <w:r>
              <w:rPr>
                <w:rFonts w:hint="eastAsia" w:ascii="宋体" w:hAnsi="宋体"/>
              </w:rPr>
              <w:t>2.2.5</w:t>
            </w:r>
            <w:r>
              <w:rPr>
                <w:rFonts w:ascii="宋体" w:hAnsi="宋体"/>
              </w:rPr>
              <w:t>（</w:t>
            </w:r>
            <w:r>
              <w:rPr>
                <w:rFonts w:hint="eastAsia" w:ascii="宋体" w:hAnsi="宋体"/>
              </w:rPr>
              <w:t>3</w:t>
            </w:r>
            <w:r>
              <w:rPr>
                <w:rFonts w:ascii="宋体" w:hAnsi="宋体"/>
              </w:rPr>
              <w:t>）</w:t>
            </w:r>
          </w:p>
        </w:tc>
        <w:tc>
          <w:tcPr>
            <w:tcW w:w="852" w:type="dxa"/>
            <w:vMerge w:val="restart"/>
            <w:vAlign w:val="center"/>
          </w:tcPr>
          <w:p w14:paraId="7C8E2B8D">
            <w:pPr>
              <w:spacing w:line="400" w:lineRule="exact"/>
              <w:jc w:val="center"/>
              <w:rPr>
                <w:rFonts w:hint="eastAsia" w:ascii="宋体" w:hAnsi="宋体"/>
              </w:rPr>
            </w:pPr>
            <w:r>
              <w:rPr>
                <w:rFonts w:hint="eastAsia" w:ascii="宋体" w:hAnsi="宋体"/>
              </w:rPr>
              <w:t>商务部分</w:t>
            </w:r>
            <w:r>
              <w:rPr>
                <w:rFonts w:ascii="宋体" w:hAnsi="宋体"/>
                <w:kern w:val="0"/>
              </w:rPr>
              <w:t>得分</w:t>
            </w:r>
            <w:r>
              <w:rPr>
                <w:rFonts w:ascii="宋体" w:hAnsi="宋体"/>
                <w:spacing w:val="-8"/>
              </w:rPr>
              <w:t>（C）</w:t>
            </w:r>
          </w:p>
        </w:tc>
        <w:tc>
          <w:tcPr>
            <w:tcW w:w="2492" w:type="dxa"/>
            <w:gridSpan w:val="2"/>
            <w:tcBorders>
              <w:top w:val="single" w:color="auto" w:sz="4" w:space="0"/>
              <w:bottom w:val="single" w:color="auto" w:sz="4" w:space="0"/>
            </w:tcBorders>
            <w:vAlign w:val="center"/>
          </w:tcPr>
          <w:p w14:paraId="7BE80E66">
            <w:pPr>
              <w:spacing w:line="400" w:lineRule="exact"/>
              <w:jc w:val="center"/>
              <w:rPr>
                <w:rFonts w:hint="default" w:ascii="宋体" w:hAnsi="宋体" w:eastAsia="宋体"/>
                <w:lang w:val="en-US" w:eastAsia="zh-CN"/>
              </w:rPr>
            </w:pPr>
            <w:r>
              <w:rPr>
                <w:rFonts w:hint="eastAsia" w:ascii="宋体" w:hAnsi="宋体"/>
                <w:lang w:val="en-US" w:eastAsia="zh-CN"/>
              </w:rPr>
              <w:t>综合资质要求（5分）</w:t>
            </w:r>
          </w:p>
        </w:tc>
        <w:tc>
          <w:tcPr>
            <w:tcW w:w="5728" w:type="dxa"/>
            <w:shd w:val="clear" w:color="auto" w:fill="auto"/>
            <w:vAlign w:val="center"/>
          </w:tcPr>
          <w:p w14:paraId="29BBC769">
            <w:pPr>
              <w:snapToGrid w:val="0"/>
              <w:spacing w:line="324" w:lineRule="auto"/>
              <w:ind w:firstLine="420" w:firstLineChars="200"/>
              <w:jc w:val="left"/>
              <w:rPr>
                <w:rFonts w:hint="eastAsia" w:ascii="宋体" w:hAnsi="宋体" w:eastAsia="宋体" w:cs="Times New Roman"/>
                <w:color w:val="auto"/>
                <w:sz w:val="21"/>
                <w:szCs w:val="21"/>
                <w:lang w:val="en-US" w:eastAsia="zh-CN"/>
              </w:rPr>
            </w:pPr>
            <w:r>
              <w:rPr>
                <w:rFonts w:hint="eastAsia" w:ascii="宋体" w:hAnsi="宋体" w:eastAsia="宋体" w:cs="Times New Roman"/>
                <w:color w:val="auto"/>
                <w:sz w:val="21"/>
                <w:szCs w:val="21"/>
                <w:lang w:val="en-US" w:eastAsia="zh-CN"/>
              </w:rPr>
              <w:t>1、</w:t>
            </w:r>
            <w:r>
              <w:rPr>
                <w:rFonts w:hint="eastAsia" w:ascii="宋体" w:hAnsi="宋体" w:cs="Times New Roman"/>
                <w:b w:val="0"/>
                <w:color w:val="auto"/>
                <w:kern w:val="2"/>
                <w:sz w:val="21"/>
                <w:szCs w:val="21"/>
                <w:lang w:val="en-US" w:eastAsia="zh-CN" w:bidi="ar-SA"/>
              </w:rPr>
              <w:t>竞选</w:t>
            </w:r>
            <w:r>
              <w:rPr>
                <w:rFonts w:hint="eastAsia" w:ascii="宋体" w:hAnsi="宋体" w:eastAsia="宋体" w:cs="Times New Roman"/>
                <w:b w:val="0"/>
                <w:color w:val="auto"/>
                <w:sz w:val="21"/>
                <w:szCs w:val="21"/>
                <w:lang w:val="en-US" w:eastAsia="zh-CN"/>
              </w:rPr>
              <w:t>人</w:t>
            </w:r>
            <w:r>
              <w:rPr>
                <w:rFonts w:hint="eastAsia" w:ascii="宋体" w:hAnsi="宋体" w:eastAsia="宋体" w:cs="Times New Roman"/>
                <w:color w:val="auto"/>
                <w:sz w:val="21"/>
                <w:szCs w:val="21"/>
                <w:lang w:val="en-US" w:eastAsia="zh-CN"/>
              </w:rPr>
              <w:t>须具备中国质量认证中心颁发的ISO9001国际质量体系认证证书得3分（其中证书认证内容须含专业舞台灯光、音响、舞台机械、音视频、信息系统集成、机电安装，每个认证内容得0.5分）。</w:t>
            </w:r>
          </w:p>
          <w:p w14:paraId="5062BA2F">
            <w:pPr>
              <w:snapToGrid w:val="0"/>
              <w:spacing w:line="324" w:lineRule="auto"/>
              <w:ind w:firstLine="420" w:firstLineChars="200"/>
              <w:jc w:val="left"/>
              <w:rPr>
                <w:rFonts w:hint="eastAsia" w:ascii="宋体" w:hAnsi="宋体" w:eastAsia="宋体" w:cs="Times New Roman"/>
                <w:color w:val="auto"/>
                <w:sz w:val="21"/>
                <w:szCs w:val="21"/>
                <w:highlight w:val="cyan"/>
                <w:lang w:val="en-US" w:eastAsia="zh-CN"/>
              </w:rPr>
            </w:pPr>
            <w:r>
              <w:rPr>
                <w:rFonts w:hint="eastAsia" w:ascii="宋体" w:hAnsi="宋体" w:cs="Times New Roman"/>
                <w:color w:val="auto"/>
                <w:sz w:val="21"/>
                <w:szCs w:val="21"/>
                <w:lang w:val="en-US" w:eastAsia="zh-CN"/>
              </w:rPr>
              <w:t>2</w:t>
            </w:r>
            <w:r>
              <w:rPr>
                <w:rFonts w:hint="eastAsia" w:ascii="宋体" w:hAnsi="宋体" w:eastAsia="宋体" w:cs="Times New Roman"/>
                <w:color w:val="auto"/>
                <w:sz w:val="21"/>
                <w:szCs w:val="21"/>
                <w:lang w:val="en-US" w:eastAsia="zh-CN"/>
              </w:rPr>
              <w:t>、</w:t>
            </w:r>
            <w:r>
              <w:rPr>
                <w:rFonts w:hint="eastAsia" w:ascii="宋体" w:hAnsi="宋体" w:cs="Times New Roman"/>
                <w:b w:val="0"/>
                <w:color w:val="auto"/>
                <w:kern w:val="2"/>
                <w:sz w:val="21"/>
                <w:szCs w:val="21"/>
                <w:lang w:val="en-US" w:eastAsia="zh-CN" w:bidi="ar-SA"/>
              </w:rPr>
              <w:t>竞选</w:t>
            </w:r>
            <w:r>
              <w:rPr>
                <w:rFonts w:hint="eastAsia" w:ascii="宋体" w:hAnsi="宋体" w:eastAsia="宋体" w:cs="Times New Roman"/>
                <w:b w:val="0"/>
                <w:color w:val="auto"/>
                <w:sz w:val="21"/>
                <w:szCs w:val="21"/>
                <w:lang w:val="en-US" w:eastAsia="zh-CN"/>
              </w:rPr>
              <w:t>人</w:t>
            </w:r>
            <w:r>
              <w:rPr>
                <w:rFonts w:hint="eastAsia" w:ascii="宋体" w:hAnsi="宋体" w:eastAsia="宋体" w:cs="Times New Roman"/>
                <w:color w:val="auto"/>
                <w:sz w:val="21"/>
                <w:szCs w:val="21"/>
                <w:lang w:val="en-US" w:eastAsia="zh-CN"/>
              </w:rPr>
              <w:t>具有建设行政主管部门颁发的机电工程总承包</w:t>
            </w:r>
            <w:r>
              <w:rPr>
                <w:rFonts w:hint="eastAsia" w:ascii="宋体" w:hAnsi="宋体" w:eastAsia="宋体" w:cs="Times New Roman"/>
                <w:color w:val="auto"/>
                <w:sz w:val="21"/>
                <w:szCs w:val="21"/>
                <w:highlight w:val="none"/>
                <w:lang w:val="en-US" w:eastAsia="zh-CN"/>
              </w:rPr>
              <w:t>贰级</w:t>
            </w:r>
            <w:r>
              <w:rPr>
                <w:rFonts w:hint="eastAsia" w:ascii="宋体" w:hAnsi="宋体" w:cs="Times New Roman"/>
                <w:color w:val="auto"/>
                <w:sz w:val="21"/>
                <w:szCs w:val="21"/>
                <w:highlight w:val="none"/>
                <w:lang w:val="en-US" w:eastAsia="zh-CN"/>
              </w:rPr>
              <w:t>资质的，得1分；</w:t>
            </w:r>
            <w:r>
              <w:rPr>
                <w:rFonts w:hint="eastAsia" w:ascii="宋体" w:hAnsi="宋体" w:eastAsia="宋体" w:cs="Times New Roman"/>
                <w:color w:val="auto"/>
                <w:sz w:val="21"/>
                <w:szCs w:val="21"/>
                <w:highlight w:val="none"/>
                <w:lang w:val="en-US" w:eastAsia="zh-CN"/>
              </w:rPr>
              <w:t>具有建设行政主管部门颁发的机电工程总承包</w:t>
            </w:r>
            <w:r>
              <w:rPr>
                <w:rFonts w:hint="eastAsia" w:ascii="宋体" w:hAnsi="宋体" w:cs="Times New Roman"/>
                <w:color w:val="auto"/>
                <w:sz w:val="21"/>
                <w:szCs w:val="21"/>
                <w:highlight w:val="none"/>
                <w:lang w:val="en-US" w:eastAsia="zh-CN"/>
              </w:rPr>
              <w:t>壹</w:t>
            </w:r>
            <w:r>
              <w:rPr>
                <w:rFonts w:hint="eastAsia" w:ascii="宋体" w:hAnsi="宋体" w:eastAsia="宋体" w:cs="Times New Roman"/>
                <w:color w:val="auto"/>
                <w:sz w:val="21"/>
                <w:szCs w:val="21"/>
                <w:highlight w:val="none"/>
                <w:lang w:val="en-US" w:eastAsia="zh-CN"/>
              </w:rPr>
              <w:t>级</w:t>
            </w:r>
            <w:r>
              <w:rPr>
                <w:rFonts w:hint="eastAsia" w:ascii="宋体" w:hAnsi="宋体" w:cs="Times New Roman"/>
                <w:color w:val="auto"/>
                <w:sz w:val="21"/>
                <w:szCs w:val="21"/>
                <w:highlight w:val="none"/>
                <w:lang w:val="en-US" w:eastAsia="zh-CN"/>
              </w:rPr>
              <w:t>资质的，得2分</w:t>
            </w:r>
            <w:r>
              <w:rPr>
                <w:rFonts w:hint="eastAsia" w:ascii="宋体" w:hAnsi="宋体" w:eastAsia="宋体" w:cs="Times New Roman"/>
                <w:color w:val="auto"/>
                <w:sz w:val="21"/>
                <w:szCs w:val="21"/>
                <w:highlight w:val="none"/>
                <w:lang w:val="en-US" w:eastAsia="zh-CN"/>
              </w:rPr>
              <w:t>；</w:t>
            </w:r>
          </w:p>
          <w:p w14:paraId="5839DEDD">
            <w:pPr>
              <w:snapToGrid w:val="0"/>
              <w:spacing w:line="324" w:lineRule="auto"/>
              <w:ind w:firstLine="420" w:firstLineChars="200"/>
              <w:rPr>
                <w:rFonts w:hint="default" w:ascii="宋体" w:hAnsi="宋体"/>
                <w:color w:val="auto"/>
                <w:sz w:val="21"/>
                <w:szCs w:val="21"/>
                <w:lang w:val="en-US" w:eastAsia="zh-CN"/>
              </w:rPr>
            </w:pPr>
            <w:r>
              <w:rPr>
                <w:rFonts w:hint="eastAsia" w:ascii="宋体" w:hAnsi="宋体"/>
                <w:color w:val="auto"/>
                <w:sz w:val="21"/>
                <w:szCs w:val="21"/>
                <w:lang w:val="en-US" w:eastAsia="zh-CN"/>
              </w:rPr>
              <w:t>注：提供相关证书复印件加盖竞选人鲜章。</w:t>
            </w:r>
          </w:p>
        </w:tc>
      </w:tr>
      <w:tr w14:paraId="3D6A8B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08" w:type="dxa"/>
            <w:vMerge w:val="continue"/>
            <w:vAlign w:val="center"/>
          </w:tcPr>
          <w:p w14:paraId="567546BE">
            <w:pPr>
              <w:spacing w:line="400" w:lineRule="exact"/>
              <w:jc w:val="center"/>
              <w:rPr>
                <w:rFonts w:hint="eastAsia" w:ascii="宋体" w:hAnsi="宋体"/>
              </w:rPr>
            </w:pPr>
          </w:p>
        </w:tc>
        <w:tc>
          <w:tcPr>
            <w:tcW w:w="852" w:type="dxa"/>
            <w:vMerge w:val="continue"/>
            <w:vAlign w:val="center"/>
          </w:tcPr>
          <w:p w14:paraId="45558DDE">
            <w:pPr>
              <w:spacing w:line="400" w:lineRule="exact"/>
              <w:jc w:val="center"/>
              <w:rPr>
                <w:rFonts w:hint="eastAsia"/>
              </w:rPr>
            </w:pPr>
          </w:p>
        </w:tc>
        <w:tc>
          <w:tcPr>
            <w:tcW w:w="2492" w:type="dxa"/>
            <w:gridSpan w:val="2"/>
            <w:vMerge w:val="restart"/>
            <w:tcBorders>
              <w:top w:val="single" w:color="auto" w:sz="4" w:space="0"/>
            </w:tcBorders>
            <w:shd w:val="clear" w:color="auto" w:fill="auto"/>
            <w:vAlign w:val="center"/>
          </w:tcPr>
          <w:p w14:paraId="49FF786A">
            <w:pPr>
              <w:snapToGrid w:val="0"/>
              <w:spacing w:line="324" w:lineRule="auto"/>
              <w:ind w:firstLine="420" w:firstLineChars="200"/>
              <w:jc w:val="left"/>
              <w:rPr>
                <w:rFonts w:hint="eastAsia" w:ascii="宋体" w:hAnsi="宋体" w:eastAsia="宋体" w:cs="Times New Roman"/>
                <w:color w:val="auto"/>
                <w:sz w:val="21"/>
                <w:szCs w:val="21"/>
              </w:rPr>
            </w:pPr>
            <w:r>
              <w:rPr>
                <w:rFonts w:hint="eastAsia" w:ascii="宋体" w:hAnsi="宋体" w:eastAsia="宋体" w:cs="Times New Roman"/>
                <w:color w:val="auto"/>
                <w:sz w:val="21"/>
                <w:szCs w:val="21"/>
                <w:lang w:val="en-US" w:eastAsia="zh-CN"/>
              </w:rPr>
              <w:t>技术能力</w:t>
            </w:r>
            <w:r>
              <w:rPr>
                <w:rFonts w:hint="eastAsia" w:ascii="宋体" w:hAnsi="宋体" w:eastAsia="宋体" w:cs="Times New Roman"/>
                <w:color w:val="auto"/>
                <w:sz w:val="21"/>
                <w:szCs w:val="21"/>
              </w:rPr>
              <w:t>配备</w:t>
            </w:r>
          </w:p>
          <w:p w14:paraId="3DCA49E6">
            <w:pPr>
              <w:snapToGrid w:val="0"/>
              <w:spacing w:line="324" w:lineRule="auto"/>
              <w:ind w:firstLine="420" w:firstLineChars="200"/>
              <w:jc w:val="left"/>
              <w:rPr>
                <w:rFonts w:hint="eastAsia" w:ascii="仿宋" w:hAnsi="仿宋" w:eastAsia="仿宋" w:cs="Times New Roman"/>
                <w:kern w:val="2"/>
                <w:sz w:val="21"/>
                <w:szCs w:val="21"/>
                <w:lang w:val="en-US" w:eastAsia="zh-CN" w:bidi="ar-SA"/>
              </w:rPr>
            </w:pPr>
            <w:r>
              <w:rPr>
                <w:rFonts w:hint="eastAsia" w:ascii="宋体" w:hAnsi="宋体" w:eastAsia="宋体" w:cs="Times New Roman"/>
                <w:color w:val="auto"/>
                <w:sz w:val="21"/>
                <w:szCs w:val="21"/>
              </w:rPr>
              <w:t>（</w:t>
            </w:r>
            <w:r>
              <w:rPr>
                <w:rFonts w:hint="eastAsia" w:ascii="宋体" w:hAnsi="宋体" w:cs="Times New Roman"/>
                <w:color w:val="auto"/>
                <w:sz w:val="21"/>
                <w:szCs w:val="21"/>
                <w:lang w:val="en-US" w:eastAsia="zh-CN"/>
              </w:rPr>
              <w:t>10</w:t>
            </w:r>
            <w:r>
              <w:rPr>
                <w:rFonts w:hint="eastAsia" w:ascii="宋体" w:hAnsi="宋体" w:eastAsia="宋体" w:cs="Times New Roman"/>
                <w:color w:val="auto"/>
                <w:sz w:val="21"/>
                <w:szCs w:val="21"/>
              </w:rPr>
              <w:t>分）</w:t>
            </w:r>
          </w:p>
        </w:tc>
        <w:tc>
          <w:tcPr>
            <w:tcW w:w="5728" w:type="dxa"/>
            <w:shd w:val="clear" w:color="auto" w:fill="auto"/>
            <w:vAlign w:val="center"/>
          </w:tcPr>
          <w:p w14:paraId="58C0870D">
            <w:pPr>
              <w:snapToGrid w:val="0"/>
              <w:spacing w:line="324" w:lineRule="auto"/>
              <w:ind w:firstLine="420" w:firstLineChars="200"/>
              <w:jc w:val="left"/>
              <w:rPr>
                <w:rFonts w:hint="eastAsia" w:ascii="宋体" w:hAnsi="宋体" w:eastAsia="宋体" w:cs="Times New Roman"/>
                <w:color w:val="auto"/>
                <w:sz w:val="21"/>
                <w:szCs w:val="21"/>
                <w:highlight w:val="none"/>
                <w:lang w:val="en-US" w:eastAsia="zh-CN"/>
              </w:rPr>
            </w:pPr>
            <w:r>
              <w:rPr>
                <w:rFonts w:hint="eastAsia" w:ascii="宋体" w:hAnsi="宋体" w:eastAsia="宋体" w:cs="Times New Roman"/>
                <w:color w:val="auto"/>
                <w:sz w:val="21"/>
                <w:szCs w:val="21"/>
                <w:highlight w:val="none"/>
                <w:lang w:val="en-US" w:eastAsia="zh-CN"/>
              </w:rPr>
              <w:t>1、</w:t>
            </w:r>
            <w:r>
              <w:rPr>
                <w:rFonts w:hint="eastAsia" w:ascii="宋体" w:hAnsi="宋体" w:cs="Times New Roman"/>
                <w:b w:val="0"/>
                <w:color w:val="auto"/>
                <w:kern w:val="2"/>
                <w:sz w:val="21"/>
                <w:szCs w:val="21"/>
                <w:highlight w:val="none"/>
                <w:lang w:val="en-US" w:eastAsia="zh-CN" w:bidi="ar-SA"/>
              </w:rPr>
              <w:t>竞选</w:t>
            </w:r>
            <w:r>
              <w:rPr>
                <w:rFonts w:hint="eastAsia" w:ascii="宋体" w:hAnsi="宋体" w:eastAsia="宋体" w:cs="Times New Roman"/>
                <w:b w:val="0"/>
                <w:color w:val="auto"/>
                <w:sz w:val="21"/>
                <w:szCs w:val="21"/>
                <w:highlight w:val="none"/>
                <w:lang w:val="en-US" w:eastAsia="zh-CN"/>
              </w:rPr>
              <w:t>人</w:t>
            </w:r>
            <w:r>
              <w:rPr>
                <w:rFonts w:hint="eastAsia" w:ascii="宋体" w:hAnsi="宋体" w:eastAsia="宋体" w:cs="Times New Roman"/>
                <w:color w:val="auto"/>
                <w:sz w:val="21"/>
                <w:szCs w:val="21"/>
                <w:highlight w:val="none"/>
                <w:lang w:val="en-US" w:eastAsia="zh-CN"/>
              </w:rPr>
              <w:t>派驻本项目的音响负责人（同一人）同时具有机电类注册建造师、</w:t>
            </w:r>
            <w:r>
              <w:rPr>
                <w:rFonts w:hint="eastAsia" w:ascii="宋体" w:hAnsi="宋体" w:cs="Times New Roman"/>
                <w:color w:val="auto"/>
                <w:sz w:val="21"/>
                <w:szCs w:val="21"/>
                <w:highlight w:val="none"/>
                <w:lang w:val="en-US" w:eastAsia="zh-CN"/>
              </w:rPr>
              <w:t>建筑工程高级及以上职称</w:t>
            </w:r>
            <w:r>
              <w:rPr>
                <w:rFonts w:hint="eastAsia" w:ascii="宋体" w:hAnsi="宋体" w:eastAsia="宋体" w:cs="Times New Roman"/>
                <w:color w:val="auto"/>
                <w:sz w:val="21"/>
                <w:szCs w:val="21"/>
                <w:highlight w:val="none"/>
                <w:lang w:val="en-US" w:eastAsia="zh-CN"/>
              </w:rPr>
              <w:t>的得</w:t>
            </w:r>
            <w:r>
              <w:rPr>
                <w:rFonts w:hint="eastAsia" w:ascii="宋体" w:hAnsi="宋体" w:cs="Times New Roman"/>
                <w:color w:val="auto"/>
                <w:sz w:val="21"/>
                <w:szCs w:val="21"/>
                <w:highlight w:val="none"/>
                <w:lang w:val="en-US" w:eastAsia="zh-CN"/>
              </w:rPr>
              <w:t>2</w:t>
            </w:r>
            <w:r>
              <w:rPr>
                <w:rFonts w:hint="eastAsia" w:ascii="宋体" w:hAnsi="宋体" w:eastAsia="宋体" w:cs="Times New Roman"/>
                <w:color w:val="auto"/>
                <w:sz w:val="21"/>
                <w:szCs w:val="21"/>
                <w:highlight w:val="none"/>
                <w:lang w:val="en-US" w:eastAsia="zh-CN"/>
              </w:rPr>
              <w:t>分；</w:t>
            </w:r>
          </w:p>
          <w:p w14:paraId="02AB55B0">
            <w:pPr>
              <w:snapToGrid w:val="0"/>
              <w:spacing w:line="324" w:lineRule="auto"/>
              <w:ind w:firstLine="420" w:firstLineChars="20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w:t>
            </w:r>
            <w:r>
              <w:rPr>
                <w:rFonts w:hint="eastAsia" w:ascii="宋体" w:hAnsi="宋体" w:cs="Times New Roman"/>
                <w:b w:val="0"/>
                <w:color w:val="auto"/>
                <w:kern w:val="2"/>
                <w:sz w:val="21"/>
                <w:szCs w:val="21"/>
                <w:highlight w:val="none"/>
                <w:lang w:val="en-US" w:eastAsia="zh-CN" w:bidi="ar-SA"/>
              </w:rPr>
              <w:t>竞选</w:t>
            </w:r>
            <w:r>
              <w:rPr>
                <w:rFonts w:hint="eastAsia" w:ascii="宋体" w:hAnsi="宋体" w:eastAsia="宋体" w:cs="Times New Roman"/>
                <w:b w:val="0"/>
                <w:color w:val="auto"/>
                <w:sz w:val="21"/>
                <w:szCs w:val="21"/>
                <w:highlight w:val="none"/>
                <w:lang w:val="en-US" w:eastAsia="zh-CN"/>
              </w:rPr>
              <w:t>人</w:t>
            </w:r>
            <w:r>
              <w:rPr>
                <w:rFonts w:hint="eastAsia" w:ascii="宋体" w:hAnsi="宋体" w:eastAsia="宋体" w:cs="Times New Roman"/>
                <w:color w:val="auto"/>
                <w:kern w:val="2"/>
                <w:sz w:val="21"/>
                <w:szCs w:val="21"/>
                <w:highlight w:val="none"/>
                <w:lang w:val="en-US" w:eastAsia="zh-CN" w:bidi="ar-SA"/>
              </w:rPr>
              <w:t>派驻本项目的灯光负责人</w:t>
            </w:r>
            <w:r>
              <w:rPr>
                <w:rFonts w:hint="eastAsia" w:ascii="宋体" w:hAnsi="宋体" w:eastAsia="宋体" w:cs="Times New Roman"/>
                <w:color w:val="auto"/>
                <w:sz w:val="21"/>
                <w:szCs w:val="21"/>
                <w:highlight w:val="none"/>
                <w:lang w:val="en-US" w:eastAsia="zh-CN"/>
              </w:rPr>
              <w:t>（同一人）</w:t>
            </w:r>
            <w:r>
              <w:rPr>
                <w:rFonts w:hint="eastAsia" w:ascii="宋体" w:hAnsi="宋体" w:eastAsia="宋体" w:cs="Times New Roman"/>
                <w:color w:val="auto"/>
                <w:kern w:val="2"/>
                <w:sz w:val="21"/>
                <w:szCs w:val="21"/>
                <w:highlight w:val="none"/>
                <w:lang w:val="en-US" w:eastAsia="zh-CN" w:bidi="ar-SA"/>
              </w:rPr>
              <w:t>同时具有机电类注册建造师</w:t>
            </w:r>
            <w:r>
              <w:rPr>
                <w:rFonts w:hint="eastAsia" w:ascii="宋体" w:hAnsi="宋体" w:eastAsia="宋体" w:cs="Times New Roman"/>
                <w:color w:val="auto"/>
                <w:sz w:val="21"/>
                <w:szCs w:val="21"/>
                <w:highlight w:val="none"/>
                <w:lang w:val="en-US" w:eastAsia="zh-CN"/>
              </w:rPr>
              <w:t>、</w:t>
            </w:r>
            <w:r>
              <w:rPr>
                <w:rFonts w:hint="eastAsia" w:ascii="宋体" w:hAnsi="宋体" w:cs="Times New Roman"/>
                <w:color w:val="auto"/>
                <w:sz w:val="21"/>
                <w:szCs w:val="21"/>
                <w:highlight w:val="none"/>
                <w:lang w:val="en-US" w:eastAsia="zh-CN"/>
              </w:rPr>
              <w:t>机电工程高级及以上职称</w:t>
            </w:r>
            <w:r>
              <w:rPr>
                <w:rFonts w:hint="eastAsia" w:ascii="宋体" w:hAnsi="宋体" w:eastAsia="宋体" w:cs="Times New Roman"/>
                <w:color w:val="auto"/>
                <w:kern w:val="2"/>
                <w:sz w:val="21"/>
                <w:szCs w:val="21"/>
                <w:highlight w:val="none"/>
                <w:lang w:val="en-US" w:eastAsia="zh-CN" w:bidi="ar-SA"/>
              </w:rPr>
              <w:t>的得</w:t>
            </w:r>
            <w:r>
              <w:rPr>
                <w:rFonts w:hint="eastAsia" w:ascii="宋体" w:hAnsi="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分；</w:t>
            </w:r>
          </w:p>
          <w:p w14:paraId="057173F4">
            <w:pPr>
              <w:snapToGrid w:val="0"/>
              <w:spacing w:line="324" w:lineRule="auto"/>
              <w:ind w:firstLine="420" w:firstLineChars="200"/>
              <w:jc w:val="left"/>
              <w:rPr>
                <w:rFonts w:hint="eastAsia" w:ascii="宋体" w:hAnsi="宋体" w:eastAsia="宋体" w:cs="Times New Roman"/>
                <w:b w:val="0"/>
                <w:color w:val="auto"/>
                <w:sz w:val="21"/>
                <w:szCs w:val="21"/>
                <w:highlight w:val="none"/>
                <w:lang w:val="en-US" w:eastAsia="zh-CN"/>
              </w:rPr>
            </w:pPr>
            <w:r>
              <w:rPr>
                <w:rFonts w:hint="eastAsia" w:ascii="宋体" w:hAnsi="宋体" w:eastAsia="宋体" w:cs="Times New Roman"/>
                <w:b w:val="0"/>
                <w:color w:val="auto"/>
                <w:kern w:val="2"/>
                <w:sz w:val="21"/>
                <w:szCs w:val="21"/>
                <w:highlight w:val="none"/>
                <w:lang w:val="en-US" w:eastAsia="zh-CN" w:bidi="ar-SA"/>
              </w:rPr>
              <w:t>3、</w:t>
            </w:r>
            <w:r>
              <w:rPr>
                <w:rFonts w:hint="eastAsia" w:ascii="宋体" w:hAnsi="宋体" w:cs="Times New Roman"/>
                <w:b w:val="0"/>
                <w:color w:val="auto"/>
                <w:kern w:val="2"/>
                <w:sz w:val="21"/>
                <w:szCs w:val="21"/>
                <w:highlight w:val="none"/>
                <w:lang w:val="en-US" w:eastAsia="zh-CN" w:bidi="ar-SA"/>
              </w:rPr>
              <w:t>竞选</w:t>
            </w:r>
            <w:r>
              <w:rPr>
                <w:rFonts w:hint="eastAsia" w:ascii="宋体" w:hAnsi="宋体" w:eastAsia="宋体" w:cs="Times New Roman"/>
                <w:b w:val="0"/>
                <w:color w:val="auto"/>
                <w:sz w:val="21"/>
                <w:szCs w:val="21"/>
                <w:highlight w:val="none"/>
                <w:lang w:val="en-US" w:eastAsia="zh-CN"/>
              </w:rPr>
              <w:t>人派驻本项目的机械负责</w:t>
            </w:r>
            <w:r>
              <w:rPr>
                <w:rFonts w:hint="eastAsia" w:ascii="宋体" w:hAnsi="宋体" w:eastAsia="宋体" w:cs="Times New Roman"/>
                <w:b w:val="0"/>
                <w:color w:val="auto"/>
                <w:kern w:val="2"/>
                <w:sz w:val="21"/>
                <w:szCs w:val="21"/>
                <w:highlight w:val="none"/>
                <w:lang w:val="en-US" w:eastAsia="zh-CN" w:bidi="ar-SA"/>
              </w:rPr>
              <w:t>人</w:t>
            </w:r>
            <w:r>
              <w:rPr>
                <w:rFonts w:hint="eastAsia" w:ascii="宋体" w:hAnsi="宋体" w:eastAsia="宋体" w:cs="Times New Roman"/>
                <w:b w:val="0"/>
                <w:color w:val="auto"/>
                <w:sz w:val="21"/>
                <w:szCs w:val="21"/>
                <w:highlight w:val="none"/>
                <w:lang w:val="en-US" w:eastAsia="zh-CN"/>
              </w:rPr>
              <w:t>具有机械类工程师的得1分。</w:t>
            </w:r>
          </w:p>
          <w:p w14:paraId="5404AAF4">
            <w:pPr>
              <w:snapToGrid w:val="0"/>
              <w:spacing w:line="324" w:lineRule="auto"/>
              <w:ind w:firstLine="420" w:firstLineChars="200"/>
              <w:jc w:val="left"/>
              <w:rPr>
                <w:rFonts w:hint="default"/>
                <w:lang w:val="en-US" w:eastAsia="zh-CN"/>
              </w:rPr>
            </w:pPr>
            <w:r>
              <w:rPr>
                <w:rFonts w:hint="eastAsia" w:ascii="宋体" w:hAnsi="宋体"/>
                <w:color w:val="auto"/>
                <w:szCs w:val="21"/>
                <w:lang w:val="en-US" w:eastAsia="zh-CN"/>
              </w:rPr>
              <w:t>注：</w:t>
            </w:r>
            <w:r>
              <w:rPr>
                <w:rFonts w:hint="eastAsia" w:ascii="宋体" w:hAnsi="宋体" w:eastAsia="宋体" w:cs="Times New Roman"/>
                <w:b w:val="0"/>
                <w:color w:val="auto"/>
                <w:kern w:val="2"/>
                <w:sz w:val="21"/>
                <w:szCs w:val="21"/>
                <w:lang w:val="en-US" w:eastAsia="zh-CN" w:bidi="ar-SA"/>
              </w:rPr>
              <w:t>提供</w:t>
            </w:r>
            <w:r>
              <w:rPr>
                <w:rFonts w:hint="eastAsia" w:ascii="宋体" w:hAnsi="宋体" w:cs="Times New Roman"/>
                <w:b w:val="0"/>
                <w:color w:val="auto"/>
                <w:kern w:val="2"/>
                <w:sz w:val="21"/>
                <w:szCs w:val="21"/>
                <w:lang w:val="en-US" w:eastAsia="zh-CN" w:bidi="ar-SA"/>
              </w:rPr>
              <w:t>相关</w:t>
            </w:r>
            <w:r>
              <w:rPr>
                <w:rFonts w:hint="eastAsia" w:ascii="宋体" w:hAnsi="宋体" w:eastAsia="宋体" w:cs="Times New Roman"/>
                <w:b w:val="0"/>
                <w:color w:val="auto"/>
                <w:kern w:val="2"/>
                <w:sz w:val="21"/>
                <w:szCs w:val="21"/>
                <w:lang w:val="en-US" w:eastAsia="zh-CN" w:bidi="ar-SA"/>
              </w:rPr>
              <w:t>人员证书复印件加盖</w:t>
            </w:r>
            <w:r>
              <w:rPr>
                <w:rFonts w:hint="eastAsia" w:ascii="宋体" w:hAnsi="宋体" w:cs="Times New Roman"/>
                <w:b w:val="0"/>
                <w:color w:val="auto"/>
                <w:kern w:val="2"/>
                <w:sz w:val="21"/>
                <w:szCs w:val="21"/>
                <w:lang w:val="en-US" w:eastAsia="zh-CN" w:bidi="ar-SA"/>
              </w:rPr>
              <w:t>竞选人</w:t>
            </w:r>
            <w:r>
              <w:rPr>
                <w:rFonts w:hint="eastAsia" w:ascii="宋体" w:hAnsi="宋体" w:eastAsia="宋体" w:cs="Times New Roman"/>
                <w:b w:val="0"/>
                <w:color w:val="auto"/>
                <w:kern w:val="2"/>
                <w:sz w:val="21"/>
                <w:szCs w:val="21"/>
                <w:lang w:val="en-US" w:eastAsia="zh-CN" w:bidi="ar-SA"/>
              </w:rPr>
              <w:t>鲜章，提供近三个月</w:t>
            </w:r>
            <w:r>
              <w:rPr>
                <w:rFonts w:hint="eastAsia" w:ascii="宋体" w:hAnsi="宋体" w:cs="Times New Roman"/>
                <w:b w:val="0"/>
                <w:color w:val="auto"/>
                <w:kern w:val="2"/>
                <w:sz w:val="21"/>
                <w:szCs w:val="21"/>
                <w:lang w:val="en-US" w:eastAsia="zh-CN" w:bidi="ar-SA"/>
              </w:rPr>
              <w:t>（2025年2月-4月）</w:t>
            </w:r>
            <w:r>
              <w:rPr>
                <w:rFonts w:hint="eastAsia" w:ascii="宋体" w:hAnsi="宋体" w:eastAsia="宋体" w:cs="Times New Roman"/>
                <w:b w:val="0"/>
                <w:color w:val="auto"/>
                <w:kern w:val="2"/>
                <w:sz w:val="21"/>
                <w:szCs w:val="21"/>
                <w:lang w:val="en-US" w:eastAsia="zh-CN" w:bidi="ar-SA"/>
              </w:rPr>
              <w:t>在本公司的</w:t>
            </w:r>
            <w:r>
              <w:rPr>
                <w:rFonts w:hint="eastAsia" w:ascii="宋体" w:hAnsi="宋体" w:cs="Times New Roman"/>
                <w:b w:val="0"/>
                <w:color w:val="auto"/>
                <w:kern w:val="2"/>
                <w:sz w:val="21"/>
                <w:szCs w:val="21"/>
                <w:lang w:val="en-US" w:eastAsia="zh-CN" w:bidi="ar-SA"/>
              </w:rPr>
              <w:t>连续</w:t>
            </w:r>
            <w:r>
              <w:rPr>
                <w:rFonts w:hint="eastAsia" w:ascii="宋体" w:hAnsi="宋体" w:eastAsia="宋体" w:cs="Times New Roman"/>
                <w:b w:val="0"/>
                <w:color w:val="auto"/>
                <w:kern w:val="2"/>
                <w:sz w:val="21"/>
                <w:szCs w:val="21"/>
                <w:lang w:val="en-US" w:eastAsia="zh-CN" w:bidi="ar-SA"/>
              </w:rPr>
              <w:t>社保证明材料；</w:t>
            </w:r>
          </w:p>
        </w:tc>
      </w:tr>
      <w:tr w14:paraId="77DA0A5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08" w:type="dxa"/>
            <w:vMerge w:val="continue"/>
            <w:vAlign w:val="center"/>
          </w:tcPr>
          <w:p w14:paraId="37539ABF">
            <w:pPr>
              <w:spacing w:line="400" w:lineRule="exact"/>
              <w:jc w:val="center"/>
              <w:rPr>
                <w:rFonts w:hint="eastAsia" w:ascii="宋体" w:hAnsi="宋体"/>
              </w:rPr>
            </w:pPr>
          </w:p>
        </w:tc>
        <w:tc>
          <w:tcPr>
            <w:tcW w:w="852" w:type="dxa"/>
            <w:vMerge w:val="continue"/>
            <w:vAlign w:val="center"/>
          </w:tcPr>
          <w:p w14:paraId="0EFD6C36">
            <w:pPr>
              <w:spacing w:line="400" w:lineRule="exact"/>
              <w:jc w:val="center"/>
              <w:rPr>
                <w:rFonts w:hint="eastAsia"/>
              </w:rPr>
            </w:pPr>
          </w:p>
        </w:tc>
        <w:tc>
          <w:tcPr>
            <w:tcW w:w="2492" w:type="dxa"/>
            <w:gridSpan w:val="2"/>
            <w:vMerge w:val="continue"/>
            <w:shd w:val="clear" w:color="auto" w:fill="auto"/>
            <w:vAlign w:val="center"/>
          </w:tcPr>
          <w:p w14:paraId="58C4ABB9">
            <w:pPr>
              <w:spacing w:line="240" w:lineRule="atLeast"/>
              <w:jc w:val="center"/>
              <w:rPr>
                <w:rFonts w:hint="eastAsia" w:ascii="仿宋" w:hAnsi="仿宋" w:eastAsia="仿宋" w:cs="仿宋"/>
                <w:sz w:val="21"/>
                <w:szCs w:val="21"/>
              </w:rPr>
            </w:pPr>
          </w:p>
        </w:tc>
        <w:tc>
          <w:tcPr>
            <w:tcW w:w="5728" w:type="dxa"/>
            <w:shd w:val="clear" w:color="auto" w:fill="auto"/>
            <w:vAlign w:val="center"/>
          </w:tcPr>
          <w:p w14:paraId="1868562F">
            <w:pPr>
              <w:snapToGrid w:val="0"/>
              <w:spacing w:line="324" w:lineRule="auto"/>
              <w:ind w:firstLine="420" w:firstLineChars="200"/>
              <w:rPr>
                <w:rFonts w:hint="eastAsia"/>
                <w:lang w:val="en-US" w:eastAsia="zh-CN"/>
              </w:rPr>
            </w:pPr>
            <w:r>
              <w:rPr>
                <w:rFonts w:hint="eastAsia" w:ascii="宋体" w:hAnsi="宋体" w:eastAsia="宋体" w:cs="Times New Roman"/>
                <w:color w:val="auto"/>
                <w:kern w:val="2"/>
                <w:sz w:val="21"/>
                <w:szCs w:val="21"/>
                <w:lang w:val="en-US" w:eastAsia="zh-CN" w:bidi="ar-SA"/>
              </w:rPr>
              <w:t>1、投标人的服务团队人员具有20人以上且具有工程师职称5人及以上得3分；具有10人以上且具有工程师职称3人及以上得2分；具有5人以上且具有工程师职称1人及以上得1分；</w:t>
            </w:r>
            <w:r>
              <w:rPr>
                <w:rFonts w:hint="eastAsia" w:ascii="宋体" w:hAnsi="宋体" w:cs="Times New Roman"/>
                <w:color w:val="auto"/>
                <w:kern w:val="2"/>
                <w:sz w:val="21"/>
                <w:szCs w:val="21"/>
                <w:lang w:val="en-US" w:eastAsia="zh-CN" w:bidi="ar-SA"/>
              </w:rPr>
              <w:t>本项最多得</w:t>
            </w:r>
            <w:r>
              <w:rPr>
                <w:rFonts w:hint="eastAsia" w:ascii="宋体" w:hAnsi="宋体" w:eastAsia="宋体" w:cs="Times New Roman"/>
                <w:color w:val="auto"/>
                <w:kern w:val="2"/>
                <w:sz w:val="21"/>
                <w:szCs w:val="21"/>
                <w:lang w:val="en-US" w:eastAsia="zh-CN" w:bidi="ar-SA"/>
              </w:rPr>
              <w:t>3分。</w:t>
            </w:r>
            <w:r>
              <w:rPr>
                <w:rFonts w:hint="eastAsia" w:ascii="宋体" w:hAnsi="宋体" w:eastAsia="宋体" w:cs="Times New Roman"/>
                <w:color w:val="auto"/>
                <w:kern w:val="2"/>
                <w:sz w:val="21"/>
                <w:szCs w:val="21"/>
                <w:highlight w:val="none"/>
                <w:lang w:val="en-US" w:eastAsia="zh-CN" w:bidi="ar-SA"/>
              </w:rPr>
              <w:t>（</w:t>
            </w:r>
            <w:r>
              <w:rPr>
                <w:rFonts w:hint="eastAsia" w:ascii="宋体" w:hAnsi="宋体" w:cs="Times New Roman"/>
                <w:color w:val="auto"/>
                <w:kern w:val="2"/>
                <w:sz w:val="21"/>
                <w:szCs w:val="21"/>
                <w:highlight w:val="none"/>
                <w:lang w:val="en-US" w:eastAsia="zh-CN" w:bidi="ar-SA"/>
              </w:rPr>
              <w:t>提供的团队人员中</w:t>
            </w:r>
            <w:r>
              <w:rPr>
                <w:rFonts w:hint="eastAsia" w:ascii="宋体" w:hAnsi="宋体" w:eastAsia="宋体" w:cs="Times New Roman"/>
                <w:color w:val="auto"/>
                <w:kern w:val="2"/>
                <w:sz w:val="21"/>
                <w:szCs w:val="21"/>
                <w:highlight w:val="none"/>
                <w:lang w:val="en-US" w:eastAsia="zh-CN" w:bidi="ar-SA"/>
              </w:rPr>
              <w:t>工程师职称需包含建筑、安装管理、数据库管理）</w:t>
            </w:r>
            <w:r>
              <w:rPr>
                <w:rFonts w:hint="eastAsia" w:ascii="宋体" w:hAnsi="宋体" w:eastAsia="宋体" w:cs="Times New Roman"/>
                <w:color w:val="auto"/>
                <w:kern w:val="2"/>
                <w:sz w:val="21"/>
                <w:szCs w:val="21"/>
                <w:lang w:val="en-US" w:eastAsia="zh-CN" w:bidi="ar-SA"/>
              </w:rPr>
              <w:t>。否则本条不得分。</w:t>
            </w:r>
          </w:p>
        </w:tc>
      </w:tr>
      <w:tr w14:paraId="27AE95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08" w:type="dxa"/>
            <w:vMerge w:val="continue"/>
            <w:vAlign w:val="center"/>
          </w:tcPr>
          <w:p w14:paraId="5D78F7B8">
            <w:pPr>
              <w:spacing w:line="400" w:lineRule="exact"/>
              <w:jc w:val="center"/>
              <w:rPr>
                <w:rFonts w:hint="eastAsia" w:ascii="宋体" w:hAnsi="宋体"/>
              </w:rPr>
            </w:pPr>
          </w:p>
        </w:tc>
        <w:tc>
          <w:tcPr>
            <w:tcW w:w="852" w:type="dxa"/>
            <w:vMerge w:val="continue"/>
            <w:vAlign w:val="center"/>
          </w:tcPr>
          <w:p w14:paraId="799908FC">
            <w:pPr>
              <w:spacing w:line="400" w:lineRule="exact"/>
              <w:jc w:val="center"/>
              <w:rPr>
                <w:rFonts w:hint="eastAsia"/>
              </w:rPr>
            </w:pPr>
          </w:p>
        </w:tc>
        <w:tc>
          <w:tcPr>
            <w:tcW w:w="2492" w:type="dxa"/>
            <w:gridSpan w:val="2"/>
            <w:vMerge w:val="continue"/>
            <w:tcBorders>
              <w:bottom w:val="single" w:color="auto" w:sz="4" w:space="0"/>
            </w:tcBorders>
            <w:shd w:val="clear" w:color="auto" w:fill="auto"/>
            <w:vAlign w:val="center"/>
          </w:tcPr>
          <w:p w14:paraId="5BA30909">
            <w:pPr>
              <w:spacing w:line="240" w:lineRule="atLeast"/>
              <w:jc w:val="center"/>
              <w:rPr>
                <w:rFonts w:hint="eastAsia" w:ascii="仿宋" w:hAnsi="仿宋" w:eastAsia="仿宋" w:cs="仿宋"/>
                <w:sz w:val="21"/>
                <w:szCs w:val="21"/>
              </w:rPr>
            </w:pPr>
          </w:p>
        </w:tc>
        <w:tc>
          <w:tcPr>
            <w:tcW w:w="5728" w:type="dxa"/>
            <w:shd w:val="clear" w:color="auto" w:fill="auto"/>
            <w:vAlign w:val="center"/>
          </w:tcPr>
          <w:p w14:paraId="244BA47C">
            <w:pPr>
              <w:snapToGrid w:val="0"/>
              <w:spacing w:line="324" w:lineRule="auto"/>
              <w:ind w:firstLine="420" w:firstLineChars="200"/>
              <w:jc w:val="left"/>
              <w:rPr>
                <w:rFonts w:hint="eastAsia" w:ascii="宋体" w:hAnsi="宋体" w:eastAsia="宋体" w:cs="Times New Roman"/>
                <w:color w:val="auto"/>
                <w:kern w:val="2"/>
                <w:sz w:val="21"/>
                <w:szCs w:val="21"/>
                <w:lang w:val="en-US" w:eastAsia="zh-CN" w:bidi="ar-SA"/>
              </w:rPr>
            </w:pPr>
            <w:r>
              <w:rPr>
                <w:rFonts w:hint="eastAsia" w:ascii="宋体" w:hAnsi="宋体" w:eastAsia="宋体" w:cs="Times New Roman"/>
                <w:color w:val="auto"/>
                <w:kern w:val="2"/>
                <w:sz w:val="21"/>
                <w:szCs w:val="21"/>
                <w:lang w:val="en-US" w:eastAsia="zh-CN" w:bidi="ar-SA"/>
              </w:rPr>
              <w:t>1、投标人需在重庆范围内设置2个及以上的服务机构且能在2小时内到达现场（提供对应机构工商营业执照复印件、办公场所产权证（或2024年租房合同复印件及相关发票至少一张），并加盖投标人公章，得</w:t>
            </w:r>
            <w:r>
              <w:rPr>
                <w:rFonts w:hint="eastAsia" w:ascii="宋体" w:hAnsi="宋体" w:cs="Times New Roman"/>
                <w:color w:val="auto"/>
                <w:kern w:val="2"/>
                <w:sz w:val="21"/>
                <w:szCs w:val="21"/>
                <w:lang w:val="en-US" w:eastAsia="zh-CN" w:bidi="ar-SA"/>
              </w:rPr>
              <w:t>2</w:t>
            </w:r>
            <w:r>
              <w:rPr>
                <w:rFonts w:hint="eastAsia" w:ascii="宋体" w:hAnsi="宋体" w:eastAsia="宋体" w:cs="Times New Roman"/>
                <w:color w:val="auto"/>
                <w:kern w:val="2"/>
                <w:sz w:val="21"/>
                <w:szCs w:val="21"/>
                <w:lang w:val="en-US" w:eastAsia="zh-CN" w:bidi="ar-SA"/>
              </w:rPr>
              <w:t>分，否则本条不得分。</w:t>
            </w:r>
          </w:p>
        </w:tc>
      </w:tr>
      <w:tr w14:paraId="7B7588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808" w:type="dxa"/>
            <w:vMerge w:val="continue"/>
            <w:vAlign w:val="center"/>
          </w:tcPr>
          <w:p w14:paraId="140E01C5">
            <w:pPr>
              <w:spacing w:line="400" w:lineRule="exact"/>
              <w:jc w:val="center"/>
              <w:rPr>
                <w:rFonts w:hint="eastAsia" w:ascii="宋体" w:hAnsi="宋体"/>
              </w:rPr>
            </w:pPr>
          </w:p>
        </w:tc>
        <w:tc>
          <w:tcPr>
            <w:tcW w:w="852" w:type="dxa"/>
            <w:vMerge w:val="continue"/>
            <w:vAlign w:val="center"/>
          </w:tcPr>
          <w:p w14:paraId="5405BDDD">
            <w:pPr>
              <w:spacing w:line="400" w:lineRule="exact"/>
              <w:jc w:val="center"/>
              <w:rPr>
                <w:rFonts w:hint="eastAsia" w:ascii="宋体" w:hAnsi="宋体"/>
              </w:rPr>
            </w:pPr>
          </w:p>
        </w:tc>
        <w:tc>
          <w:tcPr>
            <w:tcW w:w="2492" w:type="dxa"/>
            <w:gridSpan w:val="2"/>
            <w:tcBorders>
              <w:top w:val="single" w:color="auto" w:sz="4" w:space="0"/>
              <w:bottom w:val="single" w:color="auto" w:sz="4" w:space="0"/>
            </w:tcBorders>
            <w:vAlign w:val="center"/>
          </w:tcPr>
          <w:p w14:paraId="58F8F05F">
            <w:pPr>
              <w:spacing w:line="400" w:lineRule="exact"/>
              <w:jc w:val="center"/>
              <w:rPr>
                <w:rFonts w:hint="eastAsia" w:ascii="宋体" w:hAnsi="宋体"/>
                <w:szCs w:val="21"/>
              </w:rPr>
            </w:pPr>
            <w:r>
              <w:rPr>
                <w:rFonts w:hint="eastAsia" w:ascii="宋体" w:hAnsi="宋体"/>
                <w:szCs w:val="21"/>
              </w:rPr>
              <w:t>类似业绩（</w:t>
            </w:r>
            <w:r>
              <w:rPr>
                <w:rFonts w:hint="eastAsia" w:ascii="宋体" w:hAnsi="宋体"/>
                <w:szCs w:val="21"/>
                <w:lang w:val="en-US" w:eastAsia="zh-CN"/>
              </w:rPr>
              <w:t>5</w:t>
            </w:r>
            <w:r>
              <w:rPr>
                <w:rFonts w:hint="eastAsia" w:ascii="宋体" w:hAnsi="宋体"/>
                <w:szCs w:val="21"/>
              </w:rPr>
              <w:t>分）</w:t>
            </w:r>
          </w:p>
        </w:tc>
        <w:tc>
          <w:tcPr>
            <w:tcW w:w="5728" w:type="dxa"/>
            <w:vAlign w:val="center"/>
          </w:tcPr>
          <w:p w14:paraId="1B00F992">
            <w:pPr>
              <w:snapToGrid w:val="0"/>
              <w:spacing w:line="324" w:lineRule="auto"/>
              <w:ind w:firstLine="420" w:firstLineChars="200"/>
              <w:jc w:val="left"/>
              <w:rPr>
                <w:rFonts w:hint="eastAsia" w:ascii="宋体" w:hAnsi="宋体"/>
                <w:color w:val="auto"/>
                <w:kern w:val="2"/>
                <w:szCs w:val="21"/>
              </w:rPr>
            </w:pPr>
            <w:r>
              <w:rPr>
                <w:rFonts w:hint="eastAsia" w:ascii="宋体" w:hAnsi="宋体" w:cs="Times New Roman"/>
                <w:color w:val="auto"/>
                <w:sz w:val="21"/>
                <w:szCs w:val="21"/>
                <w:lang w:val="en-US" w:eastAsia="zh-CN"/>
              </w:rPr>
              <w:t>竞标</w:t>
            </w:r>
            <w:r>
              <w:rPr>
                <w:rFonts w:hint="eastAsia" w:ascii="宋体" w:hAnsi="宋体" w:eastAsia="宋体" w:cs="Times New Roman"/>
                <w:color w:val="auto"/>
                <w:sz w:val="21"/>
                <w:szCs w:val="21"/>
              </w:rPr>
              <w:t>人20</w:t>
            </w:r>
            <w:r>
              <w:rPr>
                <w:rFonts w:hint="eastAsia" w:ascii="宋体" w:hAnsi="宋体" w:eastAsia="宋体" w:cs="Times New Roman"/>
                <w:color w:val="auto"/>
                <w:sz w:val="21"/>
                <w:szCs w:val="21"/>
                <w:lang w:val="en-US" w:eastAsia="zh-CN"/>
              </w:rPr>
              <w:t>20</w:t>
            </w:r>
            <w:r>
              <w:rPr>
                <w:rFonts w:hint="eastAsia" w:ascii="宋体" w:hAnsi="宋体" w:eastAsia="宋体" w:cs="Times New Roman"/>
                <w:color w:val="auto"/>
                <w:sz w:val="21"/>
                <w:szCs w:val="21"/>
              </w:rPr>
              <w:t>年</w:t>
            </w:r>
            <w:r>
              <w:rPr>
                <w:rFonts w:hint="eastAsia" w:ascii="宋体" w:hAnsi="宋体" w:cs="Times New Roman"/>
                <w:color w:val="auto"/>
                <w:sz w:val="21"/>
                <w:szCs w:val="21"/>
                <w:lang w:val="en-US" w:eastAsia="zh-CN"/>
              </w:rPr>
              <w:t>1月1日</w:t>
            </w:r>
            <w:r>
              <w:rPr>
                <w:rFonts w:hint="eastAsia" w:ascii="宋体" w:hAnsi="宋体" w:eastAsia="宋体" w:cs="Times New Roman"/>
                <w:color w:val="auto"/>
                <w:sz w:val="21"/>
                <w:szCs w:val="21"/>
              </w:rPr>
              <w:t>以来，实施过</w:t>
            </w:r>
            <w:r>
              <w:rPr>
                <w:rFonts w:hint="eastAsia" w:ascii="宋体" w:hAnsi="宋体" w:eastAsia="宋体" w:cs="Times New Roman"/>
                <w:color w:val="auto"/>
                <w:sz w:val="21"/>
                <w:szCs w:val="21"/>
                <w:lang w:val="en-US" w:eastAsia="zh-CN"/>
              </w:rPr>
              <w:t>剧场</w:t>
            </w:r>
            <w:r>
              <w:rPr>
                <w:rFonts w:hint="eastAsia" w:ascii="宋体" w:hAnsi="宋体" w:eastAsia="宋体" w:cs="Times New Roman"/>
                <w:color w:val="auto"/>
                <w:sz w:val="21"/>
                <w:szCs w:val="21"/>
              </w:rPr>
              <w:t>礼堂/报告厅类似业绩（须含舞台音响、灯光、舞台机械综合项目）</w:t>
            </w:r>
            <w:r>
              <w:rPr>
                <w:rFonts w:hint="eastAsia" w:ascii="宋体" w:hAnsi="宋体" w:cs="Times New Roman"/>
                <w:color w:val="auto"/>
                <w:sz w:val="21"/>
                <w:szCs w:val="21"/>
                <w:lang w:eastAsia="zh-CN"/>
              </w:rPr>
              <w:t>，</w:t>
            </w:r>
            <w:r>
              <w:rPr>
                <w:rFonts w:hint="eastAsia" w:ascii="宋体" w:hAnsi="宋体" w:eastAsia="宋体" w:cs="Times New Roman"/>
                <w:color w:val="auto"/>
                <w:sz w:val="21"/>
                <w:szCs w:val="21"/>
              </w:rPr>
              <w:t>每提供1个得</w:t>
            </w:r>
            <w:r>
              <w:rPr>
                <w:rFonts w:hint="eastAsia" w:ascii="宋体" w:hAnsi="宋体" w:cs="Times New Roman"/>
                <w:color w:val="auto"/>
                <w:sz w:val="21"/>
                <w:szCs w:val="21"/>
                <w:lang w:val="en-US" w:eastAsia="zh-CN"/>
              </w:rPr>
              <w:t>2.5</w:t>
            </w:r>
            <w:r>
              <w:rPr>
                <w:rFonts w:hint="eastAsia" w:ascii="宋体" w:hAnsi="宋体" w:eastAsia="宋体" w:cs="Times New Roman"/>
                <w:color w:val="auto"/>
                <w:sz w:val="21"/>
                <w:szCs w:val="21"/>
              </w:rPr>
              <w:t>分，最高</w:t>
            </w:r>
            <w:r>
              <w:rPr>
                <w:rFonts w:hint="eastAsia" w:ascii="宋体" w:hAnsi="宋体" w:cs="Times New Roman"/>
                <w:color w:val="auto"/>
                <w:sz w:val="21"/>
                <w:szCs w:val="21"/>
                <w:lang w:val="en-US" w:eastAsia="zh-CN"/>
              </w:rPr>
              <w:t>5</w:t>
            </w:r>
            <w:r>
              <w:rPr>
                <w:rFonts w:hint="eastAsia" w:ascii="宋体" w:hAnsi="宋体" w:eastAsia="宋体" w:cs="Times New Roman"/>
                <w:color w:val="auto"/>
                <w:sz w:val="21"/>
                <w:szCs w:val="21"/>
              </w:rPr>
              <w:t>分。</w:t>
            </w:r>
            <w:r>
              <w:rPr>
                <w:rFonts w:hint="eastAsia" w:ascii="宋体" w:hAnsi="宋体"/>
                <w:color w:val="auto"/>
                <w:kern w:val="2"/>
                <w:szCs w:val="21"/>
              </w:rPr>
              <w:t xml:space="preserve"> </w:t>
            </w:r>
          </w:p>
          <w:p w14:paraId="56CEBD99">
            <w:pPr>
              <w:snapToGrid w:val="0"/>
              <w:spacing w:line="324" w:lineRule="auto"/>
              <w:ind w:firstLine="420" w:firstLineChars="200"/>
              <w:jc w:val="left"/>
              <w:rPr>
                <w:rFonts w:hint="eastAsia" w:ascii="宋体" w:hAnsi="宋体" w:cs="Times New Roman"/>
                <w:color w:val="auto"/>
                <w:szCs w:val="21"/>
              </w:rPr>
            </w:pPr>
            <w:r>
              <w:rPr>
                <w:rFonts w:hint="eastAsia" w:ascii="宋体" w:hAnsi="宋体" w:eastAsia="宋体" w:cs="Times New Roman"/>
                <w:color w:val="auto"/>
                <w:sz w:val="21"/>
                <w:szCs w:val="21"/>
                <w:lang w:val="en-US" w:eastAsia="zh-CN"/>
              </w:rPr>
              <w:t>注：须</w:t>
            </w:r>
            <w:r>
              <w:rPr>
                <w:rFonts w:hint="eastAsia" w:ascii="宋体" w:hAnsi="宋体" w:eastAsia="宋体" w:cs="Times New Roman"/>
                <w:color w:val="auto"/>
                <w:sz w:val="21"/>
                <w:szCs w:val="21"/>
              </w:rPr>
              <w:t>提供合同或中标通知书复印件。</w:t>
            </w:r>
          </w:p>
        </w:tc>
      </w:tr>
      <w:tr w14:paraId="283CDD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1660" w:type="dxa"/>
            <w:gridSpan w:val="2"/>
            <w:vAlign w:val="center"/>
          </w:tcPr>
          <w:p w14:paraId="62CE39CA">
            <w:pPr>
              <w:spacing w:line="400" w:lineRule="exact"/>
              <w:jc w:val="center"/>
              <w:rPr>
                <w:rFonts w:hint="eastAsia" w:ascii="宋体" w:hAnsi="宋体"/>
              </w:rPr>
            </w:pPr>
            <w:r>
              <w:rPr>
                <w:rFonts w:hint="eastAsia" w:ascii="宋体" w:hAnsi="宋体"/>
              </w:rPr>
              <w:t>3</w:t>
            </w:r>
          </w:p>
        </w:tc>
        <w:tc>
          <w:tcPr>
            <w:tcW w:w="2492" w:type="dxa"/>
            <w:gridSpan w:val="2"/>
            <w:tcBorders>
              <w:top w:val="single" w:color="auto" w:sz="4" w:space="0"/>
              <w:bottom w:val="single" w:color="auto" w:sz="4" w:space="0"/>
            </w:tcBorders>
            <w:vAlign w:val="center"/>
          </w:tcPr>
          <w:p w14:paraId="39635E5C">
            <w:pPr>
              <w:spacing w:line="400" w:lineRule="exact"/>
              <w:jc w:val="center"/>
              <w:rPr>
                <w:rFonts w:hint="eastAsia" w:ascii="宋体" w:hAnsi="宋体"/>
              </w:rPr>
            </w:pPr>
            <w:r>
              <w:rPr>
                <w:rFonts w:hint="eastAsia" w:ascii="宋体" w:hAnsi="宋体"/>
              </w:rPr>
              <w:t>评标程序</w:t>
            </w:r>
          </w:p>
        </w:tc>
        <w:tc>
          <w:tcPr>
            <w:tcW w:w="5728" w:type="dxa"/>
            <w:vAlign w:val="center"/>
          </w:tcPr>
          <w:p w14:paraId="14A56639">
            <w:pPr>
              <w:spacing w:line="400" w:lineRule="exact"/>
              <w:ind w:firstLine="420" w:firstLineChars="200"/>
              <w:rPr>
                <w:rFonts w:hint="eastAsia" w:ascii="宋体" w:hAnsi="宋体"/>
                <w:kern w:val="0"/>
                <w:szCs w:val="21"/>
              </w:rPr>
            </w:pPr>
            <w:r>
              <w:rPr>
                <w:rFonts w:hint="eastAsia" w:ascii="宋体" w:hAnsi="宋体"/>
                <w:kern w:val="0"/>
                <w:szCs w:val="21"/>
              </w:rPr>
              <w:t>1.按本章评标办法进行初步评审。未通过初步评审或评标委员会认定为无效的竞选文件的不再进行后续评审。</w:t>
            </w:r>
          </w:p>
          <w:p w14:paraId="645D2D0F">
            <w:pPr>
              <w:spacing w:line="400" w:lineRule="exact"/>
              <w:ind w:firstLine="420" w:firstLineChars="200"/>
              <w:rPr>
                <w:rFonts w:hint="eastAsia" w:ascii="宋体" w:hAnsi="宋体"/>
                <w:kern w:val="0"/>
                <w:szCs w:val="21"/>
              </w:rPr>
            </w:pPr>
            <w:r>
              <w:rPr>
                <w:rFonts w:hint="eastAsia" w:ascii="宋体" w:hAnsi="宋体"/>
                <w:kern w:val="0"/>
                <w:szCs w:val="21"/>
              </w:rPr>
              <w:t>2.按本章评标办法前附表第2.2.3（1）</w:t>
            </w:r>
            <w:r>
              <w:rPr>
                <w:rFonts w:hint="eastAsia" w:ascii="宋体" w:hAnsi="宋体"/>
                <w:kern w:val="0"/>
                <w:szCs w:val="21"/>
                <w:lang w:val="en-US" w:eastAsia="zh-CN"/>
              </w:rPr>
              <w:t>项</w:t>
            </w:r>
            <w:r>
              <w:rPr>
                <w:rFonts w:hint="eastAsia" w:ascii="宋体" w:hAnsi="宋体"/>
                <w:kern w:val="0"/>
                <w:szCs w:val="21"/>
              </w:rPr>
              <w:t>的规定对技术部分进行评审。</w:t>
            </w:r>
          </w:p>
          <w:p w14:paraId="6A15D8E6">
            <w:pPr>
              <w:spacing w:line="400" w:lineRule="exact"/>
              <w:ind w:firstLine="420" w:firstLineChars="200"/>
              <w:rPr>
                <w:rFonts w:hint="eastAsia" w:ascii="宋体" w:hAnsi="宋体"/>
                <w:kern w:val="0"/>
                <w:szCs w:val="21"/>
              </w:rPr>
            </w:pPr>
            <w:r>
              <w:rPr>
                <w:rFonts w:hint="eastAsia"/>
              </w:rPr>
              <w:t>3.</w:t>
            </w:r>
            <w:r>
              <w:rPr>
                <w:rFonts w:hint="eastAsia" w:ascii="宋体" w:hAnsi="宋体"/>
                <w:kern w:val="0"/>
                <w:szCs w:val="21"/>
              </w:rPr>
              <w:t>按本章评标办法前附表第2.2.5（3）</w:t>
            </w:r>
            <w:r>
              <w:rPr>
                <w:rFonts w:hint="eastAsia" w:ascii="宋体" w:hAnsi="宋体"/>
                <w:kern w:val="0"/>
                <w:szCs w:val="21"/>
                <w:lang w:val="en-US" w:eastAsia="zh-CN"/>
              </w:rPr>
              <w:t>项</w:t>
            </w:r>
            <w:r>
              <w:rPr>
                <w:rFonts w:hint="eastAsia" w:ascii="宋体" w:hAnsi="宋体"/>
                <w:kern w:val="0"/>
                <w:szCs w:val="21"/>
              </w:rPr>
              <w:t>的规定对商务部分进行评审。</w:t>
            </w:r>
          </w:p>
          <w:p w14:paraId="7271723E">
            <w:pPr>
              <w:spacing w:line="400" w:lineRule="exact"/>
              <w:ind w:firstLine="420" w:firstLineChars="200"/>
              <w:rPr>
                <w:rFonts w:hint="eastAsia" w:ascii="宋体" w:hAnsi="宋体"/>
                <w:kern w:val="0"/>
                <w:szCs w:val="21"/>
              </w:rPr>
            </w:pPr>
            <w:r>
              <w:rPr>
                <w:rFonts w:hint="eastAsia" w:ascii="宋体" w:hAnsi="宋体"/>
                <w:kern w:val="0"/>
                <w:szCs w:val="21"/>
              </w:rPr>
              <w:t>4.经评审合格的竞选人按照本章第2.2.</w:t>
            </w:r>
            <w:r>
              <w:rPr>
                <w:rFonts w:ascii="宋体" w:hAnsi="宋体"/>
                <w:kern w:val="0"/>
                <w:szCs w:val="21"/>
              </w:rPr>
              <w:t>4</w:t>
            </w:r>
            <w:r>
              <w:rPr>
                <w:rFonts w:hint="eastAsia" w:ascii="宋体" w:hAnsi="宋体"/>
                <w:kern w:val="0"/>
                <w:szCs w:val="21"/>
              </w:rPr>
              <w:t>（2）</w:t>
            </w:r>
            <w:r>
              <w:rPr>
                <w:rFonts w:hint="eastAsia" w:ascii="宋体" w:hAnsi="宋体"/>
                <w:kern w:val="0"/>
                <w:szCs w:val="21"/>
                <w:lang w:val="en-US" w:eastAsia="zh-CN"/>
              </w:rPr>
              <w:t>项</w:t>
            </w:r>
            <w:r>
              <w:rPr>
                <w:rFonts w:hint="eastAsia" w:ascii="宋体" w:hAnsi="宋体"/>
                <w:kern w:val="0"/>
                <w:szCs w:val="21"/>
              </w:rPr>
              <w:t>规定的评分方法对竞选报价进行评分。</w:t>
            </w:r>
          </w:p>
          <w:p w14:paraId="278C4E74">
            <w:pPr>
              <w:spacing w:line="400" w:lineRule="exact"/>
              <w:ind w:firstLine="420" w:firstLineChars="200"/>
              <w:rPr>
                <w:rFonts w:hint="eastAsia" w:ascii="宋体" w:hAnsi="宋体"/>
                <w:kern w:val="0"/>
                <w:szCs w:val="21"/>
                <w:highlight w:val="yellow"/>
              </w:rPr>
            </w:pPr>
            <w:r>
              <w:rPr>
                <w:rFonts w:hint="eastAsia" w:ascii="宋体" w:hAnsi="宋体"/>
                <w:kern w:val="0"/>
                <w:szCs w:val="21"/>
              </w:rPr>
              <w:t>5.因评标委员会作否决投标处理导致有效竞选人不足三个的，评标委员会应当否决所有投标。但是有效竞选人的经济、技术等指标仍然具有市场竞争力，能够满足竞争性比选文件要求的，评标委员会可以继续评标并确定中选候选人。</w:t>
            </w:r>
          </w:p>
          <w:p w14:paraId="42EFB7B3">
            <w:pPr>
              <w:spacing w:line="400" w:lineRule="exact"/>
              <w:ind w:firstLine="420" w:firstLineChars="200"/>
              <w:rPr>
                <w:rFonts w:hint="eastAsia" w:ascii="宋体" w:hAnsi="宋体"/>
                <w:kern w:val="0"/>
                <w:szCs w:val="21"/>
              </w:rPr>
            </w:pPr>
            <w:r>
              <w:rPr>
                <w:rFonts w:hint="eastAsia" w:ascii="宋体" w:hAnsi="宋体"/>
                <w:kern w:val="0"/>
                <w:szCs w:val="21"/>
              </w:rPr>
              <w:t>6.对技术部分、商务部分、竞选报价得分进行汇总，确定得分由高至低前三名竞选人为中选候选人。</w:t>
            </w:r>
          </w:p>
        </w:tc>
      </w:tr>
      <w:tr w14:paraId="7494D0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1660" w:type="dxa"/>
            <w:gridSpan w:val="2"/>
            <w:vAlign w:val="center"/>
          </w:tcPr>
          <w:p w14:paraId="721C249B">
            <w:pPr>
              <w:spacing w:line="400" w:lineRule="exact"/>
              <w:jc w:val="center"/>
              <w:rPr>
                <w:rFonts w:hint="eastAsia" w:ascii="宋体" w:hAnsi="宋体"/>
              </w:rPr>
            </w:pPr>
            <w:r>
              <w:rPr>
                <w:rFonts w:hint="eastAsia" w:ascii="宋体" w:hAnsi="宋体"/>
              </w:rPr>
              <w:t>3.2.3</w:t>
            </w:r>
          </w:p>
        </w:tc>
        <w:tc>
          <w:tcPr>
            <w:tcW w:w="2492" w:type="dxa"/>
            <w:gridSpan w:val="2"/>
            <w:tcBorders>
              <w:top w:val="single" w:color="auto" w:sz="4" w:space="0"/>
              <w:bottom w:val="single" w:color="auto" w:sz="4" w:space="0"/>
            </w:tcBorders>
            <w:vAlign w:val="center"/>
          </w:tcPr>
          <w:p w14:paraId="334050BB">
            <w:pPr>
              <w:spacing w:line="400" w:lineRule="exact"/>
              <w:jc w:val="center"/>
              <w:rPr>
                <w:rFonts w:hint="eastAsia" w:ascii="宋体" w:hAnsi="宋体"/>
              </w:rPr>
            </w:pPr>
            <w:r>
              <w:rPr>
                <w:rFonts w:hint="eastAsia" w:ascii="宋体" w:hAnsi="宋体"/>
              </w:rPr>
              <w:t>竞选人得分</w:t>
            </w:r>
          </w:p>
        </w:tc>
        <w:tc>
          <w:tcPr>
            <w:tcW w:w="5728" w:type="dxa"/>
            <w:vAlign w:val="center"/>
          </w:tcPr>
          <w:p w14:paraId="1DDC2DAF">
            <w:pPr>
              <w:spacing w:line="400" w:lineRule="exact"/>
              <w:ind w:firstLine="420" w:firstLineChars="200"/>
              <w:rPr>
                <w:rFonts w:hint="eastAsia" w:ascii="宋体" w:hAnsi="宋体"/>
                <w:kern w:val="0"/>
                <w:szCs w:val="21"/>
              </w:rPr>
            </w:pPr>
            <w:r>
              <w:rPr>
                <w:rFonts w:hint="eastAsia" w:ascii="宋体" w:hAnsi="宋体"/>
              </w:rPr>
              <w:t>竞选人得分=</w:t>
            </w:r>
            <w:r>
              <w:rPr>
                <w:rFonts w:hint="eastAsia" w:ascii="宋体" w:hAnsi="宋体"/>
                <w:kern w:val="0"/>
                <w:szCs w:val="21"/>
              </w:rPr>
              <w:t>A+B+C</w:t>
            </w:r>
          </w:p>
        </w:tc>
      </w:tr>
      <w:tr w14:paraId="0E63E3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435" w:hRule="atLeast"/>
          <w:jc w:val="center"/>
        </w:trPr>
        <w:tc>
          <w:tcPr>
            <w:tcW w:w="1660" w:type="dxa"/>
            <w:gridSpan w:val="2"/>
            <w:vAlign w:val="center"/>
          </w:tcPr>
          <w:p w14:paraId="36A75DAA">
            <w:pPr>
              <w:spacing w:line="400" w:lineRule="exact"/>
              <w:jc w:val="center"/>
              <w:rPr>
                <w:rFonts w:hint="eastAsia" w:ascii="宋体" w:hAnsi="宋体"/>
              </w:rPr>
            </w:pPr>
            <w:r>
              <w:rPr>
                <w:rFonts w:hint="eastAsia" w:ascii="宋体" w:hAnsi="宋体"/>
              </w:rPr>
              <w:t>3.4</w:t>
            </w:r>
          </w:p>
        </w:tc>
        <w:tc>
          <w:tcPr>
            <w:tcW w:w="2492" w:type="dxa"/>
            <w:gridSpan w:val="2"/>
            <w:tcBorders>
              <w:top w:val="single" w:color="auto" w:sz="4" w:space="0"/>
            </w:tcBorders>
            <w:vAlign w:val="center"/>
          </w:tcPr>
          <w:p w14:paraId="6BD7AE15">
            <w:pPr>
              <w:spacing w:line="400" w:lineRule="exact"/>
              <w:jc w:val="center"/>
              <w:rPr>
                <w:rFonts w:hint="eastAsia" w:ascii="宋体" w:hAnsi="宋体"/>
              </w:rPr>
            </w:pPr>
            <w:r>
              <w:rPr>
                <w:rFonts w:hint="eastAsia" w:ascii="宋体" w:hAnsi="宋体"/>
              </w:rPr>
              <w:t>评标结果</w:t>
            </w:r>
          </w:p>
        </w:tc>
        <w:tc>
          <w:tcPr>
            <w:tcW w:w="5728" w:type="dxa"/>
            <w:vAlign w:val="center"/>
          </w:tcPr>
          <w:p w14:paraId="3734008E">
            <w:pPr>
              <w:spacing w:line="400" w:lineRule="exact"/>
              <w:ind w:firstLine="420" w:firstLineChars="200"/>
            </w:pPr>
            <w:r>
              <w:rPr>
                <w:rFonts w:hint="eastAsia"/>
              </w:rPr>
              <w:t>3.4.1</w:t>
            </w:r>
            <w:r>
              <w:t>除第二章“</w:t>
            </w:r>
            <w:r>
              <w:rPr>
                <w:rFonts w:hint="eastAsia"/>
              </w:rPr>
              <w:t>竞选人</w:t>
            </w:r>
            <w:r>
              <w:t>须知”前附表授权直接确定</w:t>
            </w:r>
            <w:r>
              <w:rPr>
                <w:rFonts w:hint="eastAsia"/>
              </w:rPr>
              <w:t>中选人</w:t>
            </w:r>
            <w:r>
              <w:t>外，评标委员会按照得分由高到低的顺序推荐中</w:t>
            </w:r>
            <w:r>
              <w:rPr>
                <w:rFonts w:hint="eastAsia"/>
              </w:rPr>
              <w:t>选</w:t>
            </w:r>
            <w:r>
              <w:t>候选人，并标明排序。</w:t>
            </w:r>
          </w:p>
          <w:p w14:paraId="564E08CE">
            <w:pPr>
              <w:spacing w:line="400" w:lineRule="exact"/>
              <w:ind w:firstLine="420" w:firstLineChars="200"/>
            </w:pPr>
            <w:r>
              <w:rPr>
                <w:szCs w:val="22"/>
              </w:rPr>
              <w:t>3.4.2 评标委员会完成评标后，应当向</w:t>
            </w:r>
            <w:r>
              <w:rPr>
                <w:rFonts w:hint="eastAsia"/>
                <w:szCs w:val="22"/>
              </w:rPr>
              <w:t>比选人</w:t>
            </w:r>
            <w:r>
              <w:rPr>
                <w:szCs w:val="22"/>
              </w:rPr>
              <w:t>提交书面评标报告和中</w:t>
            </w:r>
            <w:r>
              <w:rPr>
                <w:rFonts w:hint="eastAsia"/>
                <w:szCs w:val="22"/>
              </w:rPr>
              <w:t>选</w:t>
            </w:r>
            <w:r>
              <w:rPr>
                <w:szCs w:val="22"/>
              </w:rPr>
              <w:t>候选人名单。</w:t>
            </w:r>
          </w:p>
        </w:tc>
      </w:tr>
    </w:tbl>
    <w:p w14:paraId="717520D6">
      <w:pPr>
        <w:pStyle w:val="4"/>
        <w:spacing w:before="0" w:after="0" w:line="360" w:lineRule="auto"/>
        <w:ind w:firstLine="640"/>
        <w:rPr>
          <w:rFonts w:hint="eastAsia" w:ascii="宋体" w:hAnsi="宋体"/>
          <w:b w:val="0"/>
          <w:snapToGrid w:val="0"/>
        </w:rPr>
      </w:pPr>
      <w:bookmarkStart w:id="652" w:name="_Toc509218776"/>
      <w:r>
        <w:rPr>
          <w:rFonts w:ascii="宋体" w:hAnsi="宋体"/>
          <w:b w:val="0"/>
          <w:snapToGrid w:val="0"/>
        </w:rPr>
        <w:br w:type="page"/>
      </w:r>
      <w:bookmarkEnd w:id="637"/>
      <w:bookmarkEnd w:id="638"/>
      <w:bookmarkEnd w:id="639"/>
      <w:bookmarkEnd w:id="640"/>
      <w:bookmarkEnd w:id="641"/>
      <w:bookmarkEnd w:id="642"/>
      <w:bookmarkEnd w:id="652"/>
      <w:bookmarkStart w:id="653" w:name="_Toc30050"/>
      <w:bookmarkStart w:id="654" w:name="_Toc8548"/>
      <w:bookmarkStart w:id="655" w:name="_Toc25661"/>
      <w:r>
        <w:rPr>
          <w:rFonts w:ascii="宋体" w:hAnsi="宋体"/>
          <w:b w:val="0"/>
          <w:snapToGrid w:val="0"/>
        </w:rPr>
        <w:t>1.  评标方法</w:t>
      </w:r>
      <w:bookmarkEnd w:id="653"/>
      <w:bookmarkEnd w:id="654"/>
      <w:bookmarkEnd w:id="655"/>
    </w:p>
    <w:p w14:paraId="5E17BA8C">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本次评标采用综合评估法</w:t>
      </w:r>
      <w:r>
        <w:rPr>
          <w:rFonts w:ascii="宋体" w:hAnsi="宋体"/>
          <w:spacing w:val="-47"/>
          <w:kern w:val="0"/>
          <w:szCs w:val="21"/>
        </w:rPr>
        <w:t>。</w:t>
      </w:r>
      <w:r>
        <w:rPr>
          <w:rFonts w:ascii="宋体" w:hAnsi="宋体"/>
          <w:kern w:val="0"/>
          <w:szCs w:val="21"/>
        </w:rPr>
        <w:t>评标委员会对满足</w:t>
      </w:r>
      <w:r>
        <w:rPr>
          <w:rFonts w:hint="eastAsia" w:ascii="宋体" w:hAnsi="宋体"/>
          <w:kern w:val="0"/>
          <w:szCs w:val="21"/>
        </w:rPr>
        <w:t>竞争性比选文件</w:t>
      </w:r>
      <w:r>
        <w:rPr>
          <w:rFonts w:ascii="宋体" w:hAnsi="宋体"/>
          <w:kern w:val="0"/>
          <w:szCs w:val="21"/>
        </w:rPr>
        <w:t>实质性要求的</w:t>
      </w:r>
      <w:r>
        <w:rPr>
          <w:rFonts w:hint="eastAsia" w:ascii="宋体" w:hAnsi="宋体"/>
          <w:kern w:val="0"/>
          <w:szCs w:val="21"/>
        </w:rPr>
        <w:t>竞选文件</w:t>
      </w:r>
      <w:r>
        <w:rPr>
          <w:rFonts w:ascii="宋体" w:hAnsi="宋体"/>
          <w:kern w:val="0"/>
          <w:szCs w:val="21"/>
        </w:rPr>
        <w:t xml:space="preserve">，按照本章第 </w:t>
      </w:r>
      <w:r>
        <w:rPr>
          <w:rFonts w:ascii="宋体" w:hAnsi="宋体"/>
          <w:spacing w:val="1"/>
          <w:kern w:val="0"/>
          <w:szCs w:val="21"/>
        </w:rPr>
        <w:t>2</w:t>
      </w:r>
      <w:r>
        <w:rPr>
          <w:rFonts w:ascii="宋体" w:hAnsi="宋体"/>
          <w:spacing w:val="-1"/>
          <w:kern w:val="0"/>
          <w:szCs w:val="21"/>
        </w:rPr>
        <w:t>.</w:t>
      </w:r>
      <w:r>
        <w:rPr>
          <w:rFonts w:ascii="宋体" w:hAnsi="宋体"/>
          <w:kern w:val="0"/>
          <w:szCs w:val="21"/>
        </w:rPr>
        <w:t>2</w:t>
      </w:r>
      <w:r>
        <w:rPr>
          <w:rFonts w:ascii="宋体" w:hAnsi="宋体"/>
          <w:spacing w:val="1"/>
          <w:kern w:val="0"/>
          <w:szCs w:val="21"/>
        </w:rPr>
        <w:t xml:space="preserve"> </w:t>
      </w:r>
      <w:r>
        <w:rPr>
          <w:rFonts w:ascii="宋体" w:hAnsi="宋体"/>
          <w:kern w:val="0"/>
          <w:szCs w:val="21"/>
        </w:rPr>
        <w:t>款</w:t>
      </w:r>
      <w:r>
        <w:rPr>
          <w:rFonts w:ascii="宋体" w:hAnsi="宋体"/>
          <w:spacing w:val="-1"/>
          <w:kern w:val="0"/>
          <w:szCs w:val="21"/>
        </w:rPr>
        <w:t>规</w:t>
      </w:r>
      <w:r>
        <w:rPr>
          <w:rFonts w:ascii="宋体" w:hAnsi="宋体"/>
          <w:kern w:val="0"/>
          <w:szCs w:val="21"/>
        </w:rPr>
        <w:t>定的评分标准进行</w:t>
      </w:r>
      <w:r>
        <w:rPr>
          <w:rFonts w:hint="eastAsia" w:ascii="宋体" w:hAnsi="宋体"/>
          <w:kern w:val="0"/>
          <w:szCs w:val="21"/>
        </w:rPr>
        <w:t>评分</w:t>
      </w:r>
      <w:r>
        <w:rPr>
          <w:rFonts w:ascii="宋体" w:hAnsi="宋体"/>
          <w:kern w:val="0"/>
          <w:szCs w:val="21"/>
        </w:rPr>
        <w:t>，</w:t>
      </w:r>
      <w:r>
        <w:rPr>
          <w:rFonts w:hint="eastAsia" w:ascii="宋体" w:hAnsi="宋体"/>
          <w:kern w:val="0"/>
          <w:szCs w:val="21"/>
        </w:rPr>
        <w:t>并</w:t>
      </w:r>
      <w:r>
        <w:rPr>
          <w:rFonts w:ascii="宋体" w:hAnsi="宋体"/>
          <w:kern w:val="0"/>
          <w:szCs w:val="21"/>
        </w:rPr>
        <w:t>按得分由高到低顺序推荐中标候选人</w:t>
      </w:r>
      <w:r>
        <w:rPr>
          <w:rFonts w:ascii="宋体" w:hAnsi="宋体"/>
          <w:spacing w:val="-20"/>
          <w:kern w:val="0"/>
          <w:szCs w:val="21"/>
        </w:rPr>
        <w:t>，</w:t>
      </w:r>
      <w:r>
        <w:rPr>
          <w:rFonts w:ascii="宋体" w:hAnsi="宋体"/>
          <w:kern w:val="0"/>
          <w:szCs w:val="21"/>
        </w:rPr>
        <w:t>或根据</w:t>
      </w:r>
      <w:r>
        <w:rPr>
          <w:rFonts w:hint="eastAsia" w:ascii="宋体" w:hAnsi="宋体"/>
          <w:kern w:val="0"/>
          <w:szCs w:val="21"/>
        </w:rPr>
        <w:t>比选人</w:t>
      </w:r>
      <w:r>
        <w:rPr>
          <w:rFonts w:ascii="宋体" w:hAnsi="宋体"/>
          <w:kern w:val="0"/>
          <w:szCs w:val="21"/>
        </w:rPr>
        <w:t>授权直接确定</w:t>
      </w:r>
      <w:r>
        <w:rPr>
          <w:rFonts w:hint="eastAsia" w:ascii="宋体" w:hAnsi="宋体"/>
          <w:kern w:val="0"/>
          <w:szCs w:val="21"/>
        </w:rPr>
        <w:t>中选人</w:t>
      </w:r>
      <w:r>
        <w:rPr>
          <w:rFonts w:ascii="宋体" w:hAnsi="宋体"/>
          <w:kern w:val="0"/>
          <w:szCs w:val="21"/>
        </w:rPr>
        <w:t>。综合评分相等时，</w:t>
      </w:r>
      <w:r>
        <w:rPr>
          <w:rFonts w:hint="eastAsia" w:ascii="宋体" w:hAnsi="宋体"/>
          <w:kern w:val="0"/>
          <w:szCs w:val="21"/>
        </w:rPr>
        <w:t>以评标办法前附表约定的原则确定</w:t>
      </w:r>
      <w:r>
        <w:t>中标候选人顺序</w:t>
      </w:r>
      <w:r>
        <w:rPr>
          <w:rFonts w:ascii="宋体" w:hAnsi="宋体"/>
          <w:spacing w:val="-31"/>
          <w:kern w:val="0"/>
          <w:szCs w:val="21"/>
        </w:rPr>
        <w:t>。</w:t>
      </w:r>
    </w:p>
    <w:p w14:paraId="36E940B9">
      <w:pPr>
        <w:pStyle w:val="4"/>
        <w:spacing w:before="0" w:after="0" w:line="360" w:lineRule="auto"/>
        <w:ind w:firstLine="640"/>
        <w:rPr>
          <w:rFonts w:hint="eastAsia" w:ascii="宋体" w:hAnsi="宋体"/>
          <w:b w:val="0"/>
          <w:snapToGrid w:val="0"/>
        </w:rPr>
      </w:pPr>
      <w:bookmarkStart w:id="656" w:name="_Toc4557"/>
      <w:bookmarkStart w:id="657" w:name="_Toc224103385"/>
      <w:bookmarkStart w:id="658" w:name="_Toc29635"/>
      <w:bookmarkStart w:id="659" w:name="_Toc287620752"/>
      <w:bookmarkStart w:id="660" w:name="_Toc2553"/>
      <w:bookmarkStart w:id="661" w:name="_Toc509218777"/>
      <w:bookmarkStart w:id="662" w:name="_Toc277082619"/>
      <w:bookmarkStart w:id="663" w:name="_Toc287607813"/>
      <w:bookmarkStart w:id="664" w:name="_Toc430530501"/>
      <w:bookmarkStart w:id="665" w:name="_Toc200513199"/>
      <w:r>
        <w:rPr>
          <w:rFonts w:ascii="宋体" w:hAnsi="宋体"/>
          <w:b w:val="0"/>
          <w:snapToGrid w:val="0"/>
        </w:rPr>
        <w:t>2.  评审标准</w:t>
      </w:r>
      <w:bookmarkEnd w:id="656"/>
      <w:bookmarkEnd w:id="657"/>
      <w:bookmarkEnd w:id="658"/>
      <w:bookmarkEnd w:id="659"/>
      <w:bookmarkEnd w:id="660"/>
      <w:bookmarkEnd w:id="661"/>
      <w:bookmarkEnd w:id="662"/>
      <w:bookmarkEnd w:id="663"/>
      <w:bookmarkEnd w:id="664"/>
      <w:bookmarkEnd w:id="665"/>
    </w:p>
    <w:p w14:paraId="573509BF">
      <w:pPr>
        <w:pStyle w:val="5"/>
        <w:snapToGrid w:val="0"/>
        <w:spacing w:before="0" w:after="0" w:line="360" w:lineRule="auto"/>
        <w:ind w:firstLine="480"/>
        <w:rPr>
          <w:rFonts w:hint="eastAsia" w:ascii="宋体" w:hAnsi="宋体"/>
          <w:b w:val="0"/>
          <w:snapToGrid w:val="0"/>
          <w:sz w:val="24"/>
          <w:szCs w:val="24"/>
        </w:rPr>
      </w:pPr>
      <w:bookmarkStart w:id="666" w:name="_Toc287620753"/>
      <w:bookmarkStart w:id="667" w:name="_Toc509218778"/>
      <w:bookmarkStart w:id="668" w:name="_Toc224103386"/>
      <w:bookmarkStart w:id="669" w:name="_Toc28129"/>
      <w:bookmarkStart w:id="670" w:name="_Toc277082620"/>
      <w:bookmarkStart w:id="671" w:name="_Toc17612"/>
      <w:bookmarkStart w:id="672" w:name="_Toc430530502"/>
      <w:bookmarkStart w:id="673" w:name="_Toc287607814"/>
      <w:bookmarkStart w:id="674" w:name="_Toc17357"/>
      <w:bookmarkStart w:id="675" w:name="_Toc200513200"/>
      <w:r>
        <w:rPr>
          <w:rFonts w:ascii="宋体" w:hAnsi="宋体"/>
          <w:b w:val="0"/>
          <w:snapToGrid w:val="0"/>
          <w:sz w:val="24"/>
          <w:szCs w:val="24"/>
        </w:rPr>
        <w:t>2.1  初步评审标准</w:t>
      </w:r>
      <w:bookmarkEnd w:id="666"/>
      <w:bookmarkEnd w:id="667"/>
      <w:bookmarkEnd w:id="668"/>
      <w:bookmarkEnd w:id="669"/>
      <w:bookmarkEnd w:id="670"/>
      <w:bookmarkEnd w:id="671"/>
      <w:bookmarkEnd w:id="672"/>
      <w:bookmarkEnd w:id="673"/>
      <w:bookmarkEnd w:id="674"/>
      <w:bookmarkEnd w:id="675"/>
    </w:p>
    <w:p w14:paraId="4EAF281E">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2.1.</w:t>
      </w:r>
      <w:r>
        <w:rPr>
          <w:rFonts w:hint="eastAsia" w:ascii="宋体" w:hAnsi="宋体"/>
          <w:kern w:val="0"/>
          <w:szCs w:val="21"/>
        </w:rPr>
        <w:t>1B</w:t>
      </w:r>
      <w:r>
        <w:rPr>
          <w:rFonts w:ascii="宋体" w:hAnsi="宋体"/>
          <w:kern w:val="0"/>
          <w:szCs w:val="21"/>
        </w:rPr>
        <w:t xml:space="preserve">  资格评审标准：见资格预审文件第三章“资格审查办法”详细审查标准（适用于已进行资格预审的）。</w:t>
      </w:r>
    </w:p>
    <w:p w14:paraId="51365EB4">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2.1.</w:t>
      </w:r>
      <w:r>
        <w:rPr>
          <w:rFonts w:hint="eastAsia" w:ascii="宋体" w:hAnsi="宋体"/>
          <w:kern w:val="0"/>
          <w:szCs w:val="21"/>
        </w:rPr>
        <w:t>2</w:t>
      </w:r>
      <w:r>
        <w:rPr>
          <w:rFonts w:ascii="宋体" w:hAnsi="宋体"/>
          <w:kern w:val="0"/>
          <w:szCs w:val="21"/>
        </w:rPr>
        <w:t xml:space="preserve">  形式评审标准：见评标办法前附表。</w:t>
      </w:r>
    </w:p>
    <w:p w14:paraId="437BB957">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2.1.3  响应性评审标准：见评标办法前附表。</w:t>
      </w:r>
    </w:p>
    <w:p w14:paraId="7F355795">
      <w:pPr>
        <w:pStyle w:val="5"/>
        <w:snapToGrid w:val="0"/>
        <w:spacing w:before="0" w:after="0" w:line="360" w:lineRule="auto"/>
        <w:ind w:firstLine="480"/>
        <w:rPr>
          <w:rFonts w:hint="eastAsia" w:ascii="宋体" w:hAnsi="宋体"/>
          <w:b w:val="0"/>
          <w:snapToGrid w:val="0"/>
          <w:sz w:val="24"/>
          <w:szCs w:val="24"/>
        </w:rPr>
      </w:pPr>
      <w:bookmarkStart w:id="676" w:name="_Toc224103387"/>
      <w:bookmarkStart w:id="677" w:name="_Toc287607815"/>
      <w:bookmarkStart w:id="678" w:name="_Toc277082621"/>
      <w:bookmarkStart w:id="679" w:name="_Toc29003"/>
      <w:bookmarkStart w:id="680" w:name="_Toc287620754"/>
      <w:bookmarkStart w:id="681" w:name="_Toc200513201"/>
      <w:bookmarkStart w:id="682" w:name="_Toc13074"/>
      <w:bookmarkStart w:id="683" w:name="_Toc509218779"/>
      <w:bookmarkStart w:id="684" w:name="_Toc430530503"/>
      <w:bookmarkStart w:id="685" w:name="_Toc18265"/>
      <w:r>
        <w:rPr>
          <w:rFonts w:ascii="宋体" w:hAnsi="宋体"/>
          <w:b w:val="0"/>
          <w:snapToGrid w:val="0"/>
          <w:sz w:val="24"/>
          <w:szCs w:val="24"/>
        </w:rPr>
        <w:t>2.2  分值构成与</w:t>
      </w:r>
      <w:r>
        <w:rPr>
          <w:rFonts w:hint="eastAsia" w:ascii="宋体" w:hAnsi="宋体"/>
          <w:b w:val="0"/>
          <w:snapToGrid w:val="0"/>
          <w:sz w:val="24"/>
          <w:szCs w:val="24"/>
        </w:rPr>
        <w:t>评审</w:t>
      </w:r>
      <w:r>
        <w:rPr>
          <w:rFonts w:ascii="宋体" w:hAnsi="宋体"/>
          <w:b w:val="0"/>
          <w:snapToGrid w:val="0"/>
          <w:sz w:val="24"/>
          <w:szCs w:val="24"/>
        </w:rPr>
        <w:t>标准</w:t>
      </w:r>
      <w:bookmarkEnd w:id="676"/>
      <w:bookmarkEnd w:id="677"/>
      <w:bookmarkEnd w:id="678"/>
      <w:bookmarkEnd w:id="679"/>
      <w:bookmarkEnd w:id="680"/>
      <w:bookmarkEnd w:id="681"/>
      <w:bookmarkEnd w:id="682"/>
      <w:bookmarkEnd w:id="683"/>
      <w:bookmarkEnd w:id="684"/>
      <w:bookmarkEnd w:id="685"/>
    </w:p>
    <w:p w14:paraId="43573DD3">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2.2.1  分值构成</w:t>
      </w:r>
    </w:p>
    <w:p w14:paraId="7693BE60">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w:t>
      </w:r>
      <w:r>
        <w:rPr>
          <w:rFonts w:hint="eastAsia" w:ascii="宋体" w:hAnsi="宋体"/>
          <w:spacing w:val="1"/>
          <w:kern w:val="0"/>
          <w:szCs w:val="21"/>
        </w:rPr>
        <w:t>1</w:t>
      </w:r>
      <w:r>
        <w:rPr>
          <w:rFonts w:ascii="宋体" w:hAnsi="宋体"/>
          <w:kern w:val="0"/>
          <w:szCs w:val="21"/>
        </w:rPr>
        <w:t>）技术</w:t>
      </w:r>
      <w:r>
        <w:rPr>
          <w:rFonts w:hint="eastAsia" w:ascii="宋体" w:hAnsi="宋体"/>
          <w:kern w:val="0"/>
          <w:szCs w:val="21"/>
        </w:rPr>
        <w:t>部分</w:t>
      </w:r>
      <w:r>
        <w:rPr>
          <w:rFonts w:ascii="宋体" w:hAnsi="宋体"/>
          <w:kern w:val="0"/>
          <w:szCs w:val="21"/>
        </w:rPr>
        <w:t>：见评标办法前附表</w:t>
      </w:r>
      <w:r>
        <w:rPr>
          <w:rFonts w:hint="eastAsia" w:ascii="宋体" w:hAnsi="宋体"/>
          <w:kern w:val="0"/>
          <w:szCs w:val="21"/>
        </w:rPr>
        <w:t>；</w:t>
      </w:r>
    </w:p>
    <w:p w14:paraId="576BF1FC">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w:t>
      </w:r>
      <w:r>
        <w:rPr>
          <w:rFonts w:ascii="宋体" w:hAnsi="宋体"/>
          <w:spacing w:val="1"/>
          <w:kern w:val="0"/>
          <w:szCs w:val="21"/>
        </w:rPr>
        <w:t>2</w:t>
      </w:r>
      <w:r>
        <w:rPr>
          <w:rFonts w:ascii="宋体" w:hAnsi="宋体"/>
          <w:kern w:val="0"/>
          <w:szCs w:val="21"/>
        </w:rPr>
        <w:t>）</w:t>
      </w:r>
      <w:r>
        <w:rPr>
          <w:rFonts w:hint="eastAsia" w:ascii="宋体" w:hAnsi="宋体"/>
          <w:kern w:val="0"/>
          <w:szCs w:val="21"/>
        </w:rPr>
        <w:t>商务部分</w:t>
      </w:r>
      <w:r>
        <w:rPr>
          <w:rFonts w:ascii="宋体" w:hAnsi="宋体"/>
          <w:kern w:val="0"/>
          <w:szCs w:val="21"/>
        </w:rPr>
        <w:t>：见评标办法前附表</w:t>
      </w:r>
      <w:r>
        <w:rPr>
          <w:rFonts w:hint="eastAsia" w:ascii="宋体" w:hAnsi="宋体"/>
          <w:kern w:val="0"/>
          <w:szCs w:val="21"/>
        </w:rPr>
        <w:t>；</w:t>
      </w:r>
    </w:p>
    <w:p w14:paraId="561611ED">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w:t>
      </w:r>
      <w:r>
        <w:rPr>
          <w:rFonts w:ascii="宋体" w:hAnsi="宋体"/>
          <w:spacing w:val="1"/>
          <w:kern w:val="0"/>
          <w:szCs w:val="21"/>
        </w:rPr>
        <w:t>3</w:t>
      </w:r>
      <w:r>
        <w:rPr>
          <w:rFonts w:ascii="宋体" w:hAnsi="宋体"/>
          <w:kern w:val="0"/>
          <w:szCs w:val="21"/>
        </w:rPr>
        <w:t>）投标</w:t>
      </w:r>
      <w:r>
        <w:rPr>
          <w:rFonts w:ascii="宋体" w:hAnsi="宋体"/>
          <w:spacing w:val="-1"/>
          <w:kern w:val="0"/>
          <w:szCs w:val="21"/>
        </w:rPr>
        <w:t>报</w:t>
      </w:r>
      <w:r>
        <w:rPr>
          <w:rFonts w:ascii="宋体" w:hAnsi="宋体"/>
          <w:kern w:val="0"/>
          <w:szCs w:val="21"/>
        </w:rPr>
        <w:t>价：见评标办法前附表</w:t>
      </w:r>
      <w:r>
        <w:rPr>
          <w:rFonts w:hint="eastAsia" w:ascii="宋体" w:hAnsi="宋体"/>
          <w:kern w:val="0"/>
          <w:szCs w:val="21"/>
        </w:rPr>
        <w:t>。</w:t>
      </w:r>
    </w:p>
    <w:p w14:paraId="6DA062D5">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2.2.</w:t>
      </w:r>
      <w:r>
        <w:rPr>
          <w:rFonts w:hint="eastAsia" w:ascii="宋体" w:hAnsi="宋体"/>
          <w:kern w:val="0"/>
          <w:szCs w:val="21"/>
        </w:rPr>
        <w:t xml:space="preserve">2  </w:t>
      </w:r>
      <w:r>
        <w:rPr>
          <w:rFonts w:ascii="宋体" w:hAnsi="宋体"/>
          <w:kern w:val="0"/>
          <w:szCs w:val="21"/>
        </w:rPr>
        <w:t>评标基准价计算</w:t>
      </w:r>
    </w:p>
    <w:p w14:paraId="73EB87F7">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评标基准价计算方法：见评标办法前附表。</w:t>
      </w:r>
    </w:p>
    <w:p w14:paraId="520F1240">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 xml:space="preserve">2.2.3 </w:t>
      </w:r>
      <w:r>
        <w:rPr>
          <w:rFonts w:hint="eastAsia" w:ascii="宋体" w:hAnsi="宋体"/>
          <w:kern w:val="0"/>
          <w:szCs w:val="21"/>
        </w:rPr>
        <w:t xml:space="preserve"> </w:t>
      </w:r>
      <w:r>
        <w:rPr>
          <w:rFonts w:ascii="宋体" w:hAnsi="宋体"/>
          <w:kern w:val="0"/>
          <w:szCs w:val="21"/>
        </w:rPr>
        <w:t>投标报价的偏差率计算</w:t>
      </w:r>
    </w:p>
    <w:p w14:paraId="3E991BDF">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投标报价的偏差率计算公式：见评标办法前附表</w:t>
      </w:r>
      <w:r>
        <w:rPr>
          <w:rFonts w:hint="eastAsia" w:ascii="宋体" w:hAnsi="宋体"/>
          <w:kern w:val="0"/>
          <w:szCs w:val="21"/>
        </w:rPr>
        <w:t>；</w:t>
      </w:r>
    </w:p>
    <w:p w14:paraId="1135DD63">
      <w:pPr>
        <w:autoSpaceDE w:val="0"/>
        <w:autoSpaceDN w:val="0"/>
        <w:adjustRightInd w:val="0"/>
        <w:snapToGrid w:val="0"/>
        <w:spacing w:line="360" w:lineRule="auto"/>
        <w:ind w:firstLine="420" w:firstLineChars="200"/>
        <w:rPr>
          <w:rFonts w:hint="eastAsia" w:ascii="宋体" w:hAnsi="宋体"/>
          <w:kern w:val="0"/>
          <w:szCs w:val="21"/>
        </w:rPr>
      </w:pPr>
      <w:r>
        <w:rPr>
          <w:rFonts w:hint="eastAsia" w:ascii="宋体" w:hAnsi="宋体"/>
          <w:kern w:val="0"/>
          <w:szCs w:val="21"/>
        </w:rPr>
        <w:t>2</w:t>
      </w:r>
      <w:r>
        <w:rPr>
          <w:rFonts w:ascii="宋体" w:hAnsi="宋体"/>
          <w:kern w:val="0"/>
          <w:szCs w:val="21"/>
        </w:rPr>
        <w:t>.2.4  评</w:t>
      </w:r>
      <w:r>
        <w:rPr>
          <w:rFonts w:hint="eastAsia" w:ascii="宋体" w:hAnsi="宋体"/>
          <w:kern w:val="0"/>
          <w:szCs w:val="21"/>
        </w:rPr>
        <w:t>审</w:t>
      </w:r>
      <w:r>
        <w:rPr>
          <w:rFonts w:ascii="宋体" w:hAnsi="宋体"/>
          <w:kern w:val="0"/>
          <w:szCs w:val="21"/>
        </w:rPr>
        <w:t>标准</w:t>
      </w:r>
    </w:p>
    <w:p w14:paraId="0FB5E5C1">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（1）</w:t>
      </w:r>
      <w:r>
        <w:rPr>
          <w:rFonts w:hint="eastAsia" w:ascii="宋体" w:hAnsi="宋体"/>
          <w:kern w:val="0"/>
          <w:szCs w:val="21"/>
        </w:rPr>
        <w:t>技术部分</w:t>
      </w:r>
      <w:r>
        <w:rPr>
          <w:rFonts w:ascii="宋体" w:hAnsi="宋体"/>
          <w:kern w:val="0"/>
          <w:szCs w:val="21"/>
        </w:rPr>
        <w:t>评分标准：见评标办法前附表；</w:t>
      </w:r>
    </w:p>
    <w:p w14:paraId="2CFD1A23">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w:t>
      </w:r>
      <w:r>
        <w:rPr>
          <w:rFonts w:hint="eastAsia" w:ascii="宋体" w:hAnsi="宋体"/>
          <w:kern w:val="0"/>
          <w:szCs w:val="21"/>
        </w:rPr>
        <w:t>商务部分</w:t>
      </w:r>
      <w:r>
        <w:rPr>
          <w:rFonts w:ascii="宋体" w:hAnsi="宋体"/>
          <w:kern w:val="0"/>
          <w:szCs w:val="21"/>
        </w:rPr>
        <w:t>评分标准：见评标办法前附表；</w:t>
      </w:r>
    </w:p>
    <w:p w14:paraId="574F2B83">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w:t>
      </w:r>
      <w:r>
        <w:rPr>
          <w:rFonts w:hint="eastAsia" w:ascii="宋体" w:hAnsi="宋体"/>
          <w:kern w:val="0"/>
          <w:szCs w:val="21"/>
        </w:rPr>
        <w:t>投标报价</w:t>
      </w:r>
      <w:r>
        <w:rPr>
          <w:rFonts w:ascii="宋体" w:hAnsi="宋体"/>
          <w:kern w:val="0"/>
          <w:szCs w:val="21"/>
        </w:rPr>
        <w:t>评分标准：见评标办法前附表。</w:t>
      </w:r>
    </w:p>
    <w:p w14:paraId="576DD31D">
      <w:pPr>
        <w:pStyle w:val="4"/>
        <w:spacing w:before="0" w:after="0" w:line="360" w:lineRule="auto"/>
        <w:ind w:firstLine="640"/>
        <w:rPr>
          <w:rFonts w:hint="eastAsia" w:ascii="宋体" w:hAnsi="宋体"/>
          <w:b w:val="0"/>
          <w:snapToGrid w:val="0"/>
        </w:rPr>
      </w:pPr>
      <w:bookmarkStart w:id="686" w:name="_Toc287607816"/>
      <w:bookmarkStart w:id="687" w:name="_Toc11468"/>
      <w:bookmarkStart w:id="688" w:name="_Toc509218780"/>
      <w:bookmarkStart w:id="689" w:name="_Toc430530504"/>
      <w:bookmarkStart w:id="690" w:name="_Toc30415"/>
      <w:bookmarkStart w:id="691" w:name="_Toc200513202"/>
      <w:bookmarkStart w:id="692" w:name="_Toc277082622"/>
      <w:bookmarkStart w:id="693" w:name="_Toc287620755"/>
      <w:bookmarkStart w:id="694" w:name="_Toc25487"/>
      <w:bookmarkStart w:id="695" w:name="_Toc224103388"/>
      <w:r>
        <w:rPr>
          <w:rFonts w:ascii="宋体" w:hAnsi="宋体"/>
          <w:b w:val="0"/>
          <w:snapToGrid w:val="0"/>
        </w:rPr>
        <w:t>3.  评标程序</w:t>
      </w:r>
      <w:bookmarkEnd w:id="686"/>
      <w:bookmarkEnd w:id="687"/>
      <w:bookmarkEnd w:id="688"/>
      <w:bookmarkEnd w:id="689"/>
      <w:bookmarkEnd w:id="690"/>
      <w:bookmarkEnd w:id="691"/>
      <w:bookmarkEnd w:id="692"/>
      <w:bookmarkEnd w:id="693"/>
      <w:bookmarkEnd w:id="694"/>
      <w:bookmarkEnd w:id="695"/>
    </w:p>
    <w:p w14:paraId="4404C7F6">
      <w:pPr>
        <w:pStyle w:val="5"/>
        <w:snapToGrid w:val="0"/>
        <w:spacing w:before="0" w:after="0" w:line="360" w:lineRule="auto"/>
        <w:ind w:firstLine="480"/>
        <w:rPr>
          <w:rFonts w:hint="eastAsia" w:ascii="宋体" w:hAnsi="宋体"/>
          <w:b w:val="0"/>
          <w:snapToGrid w:val="0"/>
          <w:sz w:val="24"/>
          <w:szCs w:val="24"/>
        </w:rPr>
      </w:pPr>
      <w:bookmarkStart w:id="696" w:name="_Toc277082623"/>
      <w:bookmarkStart w:id="697" w:name="_Toc200513203"/>
      <w:bookmarkStart w:id="698" w:name="_Toc287607817"/>
      <w:bookmarkStart w:id="699" w:name="_Toc509218781"/>
      <w:bookmarkStart w:id="700" w:name="_Toc287620756"/>
      <w:bookmarkStart w:id="701" w:name="_Toc16865"/>
      <w:bookmarkStart w:id="702" w:name="_Toc430530505"/>
      <w:bookmarkStart w:id="703" w:name="_Toc8055"/>
      <w:bookmarkStart w:id="704" w:name="_Toc224103389"/>
      <w:bookmarkStart w:id="705" w:name="_Toc13845"/>
      <w:r>
        <w:rPr>
          <w:rFonts w:ascii="宋体" w:hAnsi="宋体"/>
          <w:b w:val="0"/>
          <w:snapToGrid w:val="0"/>
          <w:sz w:val="24"/>
          <w:szCs w:val="24"/>
        </w:rPr>
        <w:t>3.1  初步评审</w:t>
      </w:r>
      <w:bookmarkEnd w:id="696"/>
      <w:bookmarkEnd w:id="697"/>
      <w:bookmarkEnd w:id="698"/>
      <w:bookmarkEnd w:id="699"/>
      <w:bookmarkEnd w:id="700"/>
      <w:bookmarkEnd w:id="701"/>
      <w:bookmarkEnd w:id="702"/>
      <w:bookmarkEnd w:id="703"/>
      <w:bookmarkEnd w:id="704"/>
      <w:bookmarkEnd w:id="705"/>
    </w:p>
    <w:p w14:paraId="2D4F9B2F">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3.1.1  评标委员会依据本章第 2.1 款规定的标准对</w:t>
      </w:r>
      <w:r>
        <w:rPr>
          <w:rFonts w:hint="eastAsia" w:ascii="宋体" w:hAnsi="宋体"/>
          <w:kern w:val="0"/>
          <w:szCs w:val="21"/>
        </w:rPr>
        <w:t>竞选文件</w:t>
      </w:r>
      <w:r>
        <w:rPr>
          <w:rFonts w:ascii="宋体" w:hAnsi="宋体"/>
          <w:kern w:val="0"/>
          <w:szCs w:val="21"/>
        </w:rPr>
        <w:t>进行初步评审。有一项不符合评审标准的，作否决投标处理。（适用于未进行资格预审的）</w:t>
      </w:r>
    </w:p>
    <w:p w14:paraId="35297B70">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 xml:space="preserve">3.1.2  </w:t>
      </w:r>
      <w:r>
        <w:rPr>
          <w:rFonts w:hint="eastAsia" w:ascii="宋体" w:hAnsi="宋体"/>
          <w:kern w:val="0"/>
          <w:szCs w:val="21"/>
        </w:rPr>
        <w:t>竞选人</w:t>
      </w:r>
      <w:r>
        <w:rPr>
          <w:rFonts w:ascii="宋体" w:hAnsi="宋体"/>
          <w:kern w:val="0"/>
          <w:szCs w:val="21"/>
        </w:rPr>
        <w:t>有以下情形之一的，其投标作否决投标处理：</w:t>
      </w:r>
    </w:p>
    <w:p w14:paraId="2E611BB7">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w:t>
      </w:r>
      <w:r>
        <w:rPr>
          <w:rFonts w:hint="eastAsia" w:ascii="宋体" w:hAnsi="宋体"/>
          <w:spacing w:val="1"/>
          <w:kern w:val="0"/>
          <w:szCs w:val="21"/>
        </w:rPr>
        <w:t>1</w:t>
      </w:r>
      <w:r>
        <w:rPr>
          <w:rFonts w:ascii="宋体" w:hAnsi="宋体"/>
          <w:kern w:val="0"/>
          <w:szCs w:val="21"/>
        </w:rPr>
        <w:t>）</w:t>
      </w:r>
      <w:r>
        <w:rPr>
          <w:rFonts w:hint="eastAsia" w:ascii="宋体" w:hAnsi="宋体" w:cs="宋体"/>
          <w:szCs w:val="21"/>
        </w:rPr>
        <w:t>有串通投标、弄虚作假等其他违反招投标相关法律、法规行为的</w:t>
      </w:r>
      <w:r>
        <w:rPr>
          <w:rFonts w:ascii="宋体" w:hAnsi="宋体"/>
          <w:kern w:val="0"/>
          <w:szCs w:val="21"/>
        </w:rPr>
        <w:t>；</w:t>
      </w:r>
    </w:p>
    <w:p w14:paraId="5F051804">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w:t>
      </w:r>
      <w:r>
        <w:rPr>
          <w:rFonts w:hint="eastAsia" w:ascii="宋体" w:hAnsi="宋体"/>
          <w:spacing w:val="1"/>
          <w:kern w:val="0"/>
          <w:szCs w:val="21"/>
        </w:rPr>
        <w:t>2</w:t>
      </w:r>
      <w:r>
        <w:rPr>
          <w:rFonts w:ascii="宋体" w:hAnsi="宋体"/>
          <w:kern w:val="0"/>
          <w:szCs w:val="21"/>
        </w:rPr>
        <w:t>）</w:t>
      </w:r>
      <w:r>
        <w:rPr>
          <w:rFonts w:hint="eastAsia" w:ascii="宋体" w:hAnsi="宋体"/>
          <w:kern w:val="0"/>
          <w:szCs w:val="21"/>
        </w:rPr>
        <w:t>拒绝</w:t>
      </w:r>
      <w:r>
        <w:rPr>
          <w:rFonts w:ascii="宋体" w:hAnsi="宋体"/>
          <w:kern w:val="0"/>
          <w:szCs w:val="21"/>
        </w:rPr>
        <w:t>按</w:t>
      </w:r>
      <w:r>
        <w:rPr>
          <w:rFonts w:ascii="宋体" w:hAnsi="宋体"/>
          <w:spacing w:val="-1"/>
          <w:kern w:val="0"/>
          <w:szCs w:val="21"/>
        </w:rPr>
        <w:t>评</w:t>
      </w:r>
      <w:r>
        <w:rPr>
          <w:rFonts w:ascii="宋体" w:hAnsi="宋体"/>
          <w:kern w:val="0"/>
          <w:szCs w:val="21"/>
        </w:rPr>
        <w:t>标委员会要求澄清、说明或补正的</w:t>
      </w:r>
      <w:r>
        <w:rPr>
          <w:rFonts w:hint="eastAsia" w:ascii="宋体" w:hAnsi="宋体"/>
          <w:kern w:val="0"/>
          <w:szCs w:val="21"/>
        </w:rPr>
        <w:t>。</w:t>
      </w:r>
    </w:p>
    <w:p w14:paraId="0B83E38C">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3.1.3  投标报价有算术错误及其他错误的，评标委员会按以下原则要求</w:t>
      </w:r>
      <w:r>
        <w:rPr>
          <w:rFonts w:hint="eastAsia" w:ascii="宋体" w:hAnsi="宋体"/>
          <w:kern w:val="0"/>
          <w:szCs w:val="21"/>
        </w:rPr>
        <w:t>竞选人</w:t>
      </w:r>
      <w:r>
        <w:rPr>
          <w:rFonts w:ascii="宋体" w:hAnsi="宋体"/>
          <w:kern w:val="0"/>
          <w:szCs w:val="21"/>
        </w:rPr>
        <w:t>对投标报价进行修正，并要求</w:t>
      </w:r>
      <w:r>
        <w:rPr>
          <w:rFonts w:hint="eastAsia" w:ascii="宋体" w:hAnsi="宋体"/>
          <w:kern w:val="0"/>
          <w:szCs w:val="21"/>
        </w:rPr>
        <w:t>竞选人</w:t>
      </w:r>
      <w:r>
        <w:rPr>
          <w:rFonts w:ascii="宋体" w:hAnsi="宋体"/>
          <w:kern w:val="0"/>
          <w:szCs w:val="21"/>
        </w:rPr>
        <w:t>书面澄清确认。</w:t>
      </w:r>
      <w:r>
        <w:rPr>
          <w:rFonts w:hint="eastAsia" w:ascii="宋体" w:hAnsi="宋体"/>
          <w:kern w:val="0"/>
          <w:szCs w:val="21"/>
        </w:rPr>
        <w:t>竞选人</w:t>
      </w:r>
      <w:r>
        <w:rPr>
          <w:rFonts w:ascii="宋体" w:hAnsi="宋体"/>
          <w:kern w:val="0"/>
          <w:szCs w:val="21"/>
        </w:rPr>
        <w:t>拒不澄清确认的，评标委员会应当否决其投标：</w:t>
      </w:r>
    </w:p>
    <w:p w14:paraId="069CB428">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（1）</w:t>
      </w:r>
      <w:r>
        <w:rPr>
          <w:rFonts w:hint="eastAsia" w:ascii="宋体" w:hAnsi="宋体"/>
          <w:kern w:val="0"/>
          <w:szCs w:val="21"/>
        </w:rPr>
        <w:t>竞选文件</w:t>
      </w:r>
      <w:r>
        <w:rPr>
          <w:rFonts w:ascii="宋体" w:hAnsi="宋体"/>
          <w:kern w:val="0"/>
          <w:szCs w:val="21"/>
        </w:rPr>
        <w:t>中的大写金额与小写金额不一致的，以大写金额为准；</w:t>
      </w:r>
    </w:p>
    <w:p w14:paraId="6B501F03">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w:t>
      </w:r>
      <w:r>
        <w:rPr>
          <w:rFonts w:hint="eastAsia" w:ascii="宋体" w:hAnsi="宋体"/>
          <w:kern w:val="0"/>
          <w:szCs w:val="21"/>
        </w:rPr>
        <w:t>竞选函中的投标暂定咨询费报价与依据固定费率/固定单价计算出的结果</w:t>
      </w:r>
      <w:r>
        <w:rPr>
          <w:rFonts w:ascii="宋体" w:hAnsi="宋体"/>
          <w:kern w:val="0"/>
          <w:szCs w:val="21"/>
        </w:rPr>
        <w:t>不一致的。</w:t>
      </w:r>
    </w:p>
    <w:p w14:paraId="7D205DF6">
      <w:pPr>
        <w:pStyle w:val="5"/>
        <w:snapToGrid w:val="0"/>
        <w:spacing w:before="0" w:after="0" w:line="360" w:lineRule="auto"/>
        <w:ind w:firstLine="480"/>
        <w:rPr>
          <w:rFonts w:hint="eastAsia" w:ascii="宋体" w:hAnsi="宋体"/>
          <w:b w:val="0"/>
          <w:snapToGrid w:val="0"/>
          <w:sz w:val="24"/>
          <w:szCs w:val="24"/>
        </w:rPr>
      </w:pPr>
      <w:bookmarkStart w:id="706" w:name="_Toc32708"/>
      <w:bookmarkStart w:id="707" w:name="_Toc287607818"/>
      <w:bookmarkStart w:id="708" w:name="_Toc224103390"/>
      <w:bookmarkStart w:id="709" w:name="_Toc277082624"/>
      <w:bookmarkStart w:id="710" w:name="_Toc287620757"/>
      <w:bookmarkStart w:id="711" w:name="_Toc200513204"/>
      <w:bookmarkStart w:id="712" w:name="_Toc509218782"/>
      <w:bookmarkStart w:id="713" w:name="_Toc4182"/>
      <w:bookmarkStart w:id="714" w:name="_Toc430530506"/>
      <w:bookmarkStart w:id="715" w:name="_Toc29307"/>
      <w:r>
        <w:rPr>
          <w:rFonts w:ascii="宋体" w:hAnsi="宋体"/>
          <w:b w:val="0"/>
          <w:snapToGrid w:val="0"/>
          <w:sz w:val="24"/>
          <w:szCs w:val="24"/>
        </w:rPr>
        <w:t>3.2  详细评审</w:t>
      </w:r>
      <w:bookmarkEnd w:id="706"/>
      <w:bookmarkEnd w:id="707"/>
      <w:bookmarkEnd w:id="708"/>
      <w:bookmarkEnd w:id="709"/>
      <w:bookmarkEnd w:id="710"/>
      <w:bookmarkEnd w:id="711"/>
      <w:bookmarkEnd w:id="712"/>
      <w:bookmarkEnd w:id="713"/>
      <w:bookmarkEnd w:id="714"/>
      <w:bookmarkEnd w:id="715"/>
    </w:p>
    <w:p w14:paraId="4AAC842C">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3.2.1  评标委员会按本章第2.2款规定的量化因素和分值进行</w:t>
      </w:r>
      <w:r>
        <w:rPr>
          <w:rFonts w:hint="eastAsia" w:ascii="宋体" w:hAnsi="宋体"/>
          <w:kern w:val="0"/>
          <w:szCs w:val="21"/>
        </w:rPr>
        <w:t>评分</w:t>
      </w:r>
      <w:r>
        <w:rPr>
          <w:rFonts w:ascii="宋体" w:hAnsi="宋体"/>
          <w:kern w:val="0"/>
          <w:szCs w:val="21"/>
        </w:rPr>
        <w:t>，并计算出综合评估得分。</w:t>
      </w:r>
    </w:p>
    <w:p w14:paraId="2A93FED8">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（1）按本章第 2.2.</w:t>
      </w:r>
      <w:r>
        <w:rPr>
          <w:rFonts w:hint="eastAsia" w:ascii="宋体" w:hAnsi="宋体"/>
          <w:kern w:val="0"/>
          <w:szCs w:val="21"/>
        </w:rPr>
        <w:t>3</w:t>
      </w:r>
      <w:r>
        <w:rPr>
          <w:rFonts w:ascii="宋体" w:hAnsi="宋体"/>
          <w:kern w:val="0"/>
          <w:szCs w:val="21"/>
        </w:rPr>
        <w:t>（1）目规定的评审因素和分值对</w:t>
      </w:r>
      <w:r>
        <w:rPr>
          <w:rFonts w:hint="eastAsia" w:ascii="宋体" w:hAnsi="宋体"/>
          <w:kern w:val="0"/>
          <w:szCs w:val="21"/>
        </w:rPr>
        <w:t>技术</w:t>
      </w:r>
      <w:r>
        <w:rPr>
          <w:rFonts w:ascii="宋体" w:hAnsi="宋体"/>
          <w:kern w:val="0"/>
          <w:szCs w:val="21"/>
        </w:rPr>
        <w:t>部分计算出得分A；</w:t>
      </w:r>
    </w:p>
    <w:p w14:paraId="1942E187">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（2）按本章第 2.2.4（2）目规定的评审因素和分值对</w:t>
      </w:r>
      <w:r>
        <w:rPr>
          <w:rFonts w:hint="eastAsia" w:ascii="宋体" w:hAnsi="宋体"/>
          <w:kern w:val="0"/>
          <w:szCs w:val="21"/>
          <w:lang w:val="en-US" w:eastAsia="zh-CN"/>
        </w:rPr>
        <w:t>投标报价</w:t>
      </w:r>
      <w:r>
        <w:rPr>
          <w:rFonts w:ascii="宋体" w:hAnsi="宋体"/>
          <w:kern w:val="0"/>
          <w:szCs w:val="21"/>
        </w:rPr>
        <w:t>计算出得分B；</w:t>
      </w:r>
    </w:p>
    <w:p w14:paraId="40E1E70A">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（3）按本章第 2.2.</w:t>
      </w:r>
      <w:r>
        <w:rPr>
          <w:rFonts w:hint="eastAsia" w:ascii="宋体" w:hAnsi="宋体"/>
          <w:kern w:val="0"/>
          <w:szCs w:val="21"/>
        </w:rPr>
        <w:t>5</w:t>
      </w:r>
      <w:r>
        <w:rPr>
          <w:rFonts w:ascii="宋体" w:hAnsi="宋体"/>
          <w:kern w:val="0"/>
          <w:szCs w:val="21"/>
        </w:rPr>
        <w:t>（</w:t>
      </w:r>
      <w:r>
        <w:rPr>
          <w:rFonts w:hint="eastAsia" w:ascii="宋体" w:hAnsi="宋体"/>
          <w:kern w:val="0"/>
          <w:szCs w:val="21"/>
        </w:rPr>
        <w:t>3</w:t>
      </w:r>
      <w:r>
        <w:rPr>
          <w:rFonts w:ascii="宋体" w:hAnsi="宋体"/>
          <w:kern w:val="0"/>
          <w:szCs w:val="21"/>
        </w:rPr>
        <w:t>）目规定的评审因素和分值对</w:t>
      </w:r>
      <w:r>
        <w:rPr>
          <w:rFonts w:hint="eastAsia" w:ascii="宋体" w:hAnsi="宋体"/>
          <w:kern w:val="0"/>
          <w:szCs w:val="21"/>
          <w:lang w:val="en-US" w:eastAsia="zh-CN"/>
        </w:rPr>
        <w:t>商务</w:t>
      </w:r>
      <w:r>
        <w:rPr>
          <w:rFonts w:ascii="宋体" w:hAnsi="宋体"/>
          <w:kern w:val="0"/>
          <w:szCs w:val="21"/>
        </w:rPr>
        <w:t>部分计算出得分C；</w:t>
      </w:r>
    </w:p>
    <w:p w14:paraId="4BE69BB8">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3.2.2  各类评分分值的最终计算结果保留小数点后两位，小数点后第三位“四舍五入”。</w:t>
      </w:r>
    </w:p>
    <w:p w14:paraId="60916D41">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 xml:space="preserve">3.2.3  </w:t>
      </w:r>
      <w:r>
        <w:rPr>
          <w:rFonts w:hint="eastAsia" w:ascii="宋体" w:hAnsi="宋体"/>
          <w:kern w:val="0"/>
          <w:szCs w:val="21"/>
        </w:rPr>
        <w:t>竞选人</w:t>
      </w:r>
      <w:r>
        <w:rPr>
          <w:rFonts w:ascii="宋体" w:hAnsi="宋体"/>
          <w:kern w:val="0"/>
          <w:szCs w:val="21"/>
        </w:rPr>
        <w:t>得分=A+B</w:t>
      </w:r>
      <w:r>
        <w:rPr>
          <w:rFonts w:hint="eastAsia" w:ascii="宋体" w:hAnsi="宋体"/>
          <w:kern w:val="0"/>
          <w:szCs w:val="21"/>
        </w:rPr>
        <w:t>+</w:t>
      </w:r>
      <w:r>
        <w:rPr>
          <w:rFonts w:ascii="宋体" w:hAnsi="宋体"/>
          <w:kern w:val="0"/>
          <w:szCs w:val="21"/>
        </w:rPr>
        <w:t>C</w:t>
      </w:r>
      <w:r>
        <w:rPr>
          <w:rFonts w:hint="eastAsia" w:ascii="宋体" w:hAnsi="宋体"/>
          <w:kern w:val="0"/>
          <w:szCs w:val="21"/>
        </w:rPr>
        <w:t>。</w:t>
      </w:r>
    </w:p>
    <w:p w14:paraId="64A9A3FF">
      <w:pPr>
        <w:pStyle w:val="5"/>
        <w:snapToGrid w:val="0"/>
        <w:spacing w:before="0" w:after="0" w:line="360" w:lineRule="auto"/>
        <w:ind w:firstLine="480"/>
        <w:rPr>
          <w:rFonts w:hint="eastAsia" w:ascii="宋体" w:hAnsi="宋体"/>
          <w:b w:val="0"/>
          <w:snapToGrid w:val="0"/>
          <w:sz w:val="24"/>
          <w:szCs w:val="24"/>
        </w:rPr>
      </w:pPr>
      <w:bookmarkStart w:id="716" w:name="_Toc31431"/>
      <w:bookmarkStart w:id="717" w:name="_Toc287620758"/>
      <w:bookmarkStart w:id="718" w:name="_Toc31202"/>
      <w:bookmarkStart w:id="719" w:name="_Toc287607819"/>
      <w:bookmarkStart w:id="720" w:name="_Toc27944"/>
      <w:bookmarkStart w:id="721" w:name="_Toc509218783"/>
      <w:bookmarkStart w:id="722" w:name="_Toc224103391"/>
      <w:bookmarkStart w:id="723" w:name="_Toc200513205"/>
      <w:bookmarkStart w:id="724" w:name="_Toc277082625"/>
      <w:bookmarkStart w:id="725" w:name="_Toc430530507"/>
      <w:r>
        <w:rPr>
          <w:rFonts w:ascii="宋体" w:hAnsi="宋体"/>
          <w:b w:val="0"/>
          <w:snapToGrid w:val="0"/>
          <w:sz w:val="24"/>
          <w:szCs w:val="24"/>
        </w:rPr>
        <w:t xml:space="preserve">3.3  </w:t>
      </w:r>
      <w:r>
        <w:rPr>
          <w:rFonts w:hint="eastAsia" w:ascii="宋体" w:hAnsi="宋体"/>
          <w:b w:val="0"/>
          <w:snapToGrid w:val="0"/>
          <w:sz w:val="24"/>
          <w:szCs w:val="24"/>
        </w:rPr>
        <w:t>竞选文件</w:t>
      </w:r>
      <w:r>
        <w:rPr>
          <w:rFonts w:ascii="宋体" w:hAnsi="宋体"/>
          <w:b w:val="0"/>
          <w:snapToGrid w:val="0"/>
          <w:sz w:val="24"/>
          <w:szCs w:val="24"/>
        </w:rPr>
        <w:t>的澄清</w:t>
      </w:r>
      <w:bookmarkEnd w:id="716"/>
      <w:bookmarkEnd w:id="717"/>
      <w:bookmarkEnd w:id="718"/>
      <w:bookmarkEnd w:id="719"/>
      <w:bookmarkEnd w:id="720"/>
      <w:bookmarkEnd w:id="721"/>
      <w:bookmarkEnd w:id="722"/>
      <w:bookmarkEnd w:id="723"/>
      <w:bookmarkEnd w:id="724"/>
      <w:bookmarkEnd w:id="725"/>
    </w:p>
    <w:p w14:paraId="3A445481">
      <w:pPr>
        <w:autoSpaceDE w:val="0"/>
        <w:autoSpaceDN w:val="0"/>
        <w:adjustRightInd w:val="0"/>
        <w:snapToGrid w:val="0"/>
        <w:spacing w:line="360" w:lineRule="auto"/>
        <w:ind w:firstLine="420" w:firstLineChars="200"/>
        <w:rPr>
          <w:rFonts w:hint="eastAsia" w:ascii="宋体" w:hAnsi="宋体"/>
          <w:kern w:val="0"/>
          <w:szCs w:val="21"/>
        </w:rPr>
      </w:pPr>
      <w:bookmarkStart w:id="726" w:name="_Hlk71569932"/>
      <w:r>
        <w:rPr>
          <w:rFonts w:ascii="宋体" w:hAnsi="宋体"/>
          <w:kern w:val="0"/>
          <w:szCs w:val="21"/>
        </w:rPr>
        <w:t>3.3.1  在评标过程中，评标委员会可以书面形式要求</w:t>
      </w:r>
      <w:r>
        <w:rPr>
          <w:rFonts w:hint="eastAsia" w:ascii="宋体" w:hAnsi="宋体"/>
          <w:kern w:val="0"/>
          <w:szCs w:val="21"/>
        </w:rPr>
        <w:t>竞选人</w:t>
      </w:r>
      <w:r>
        <w:rPr>
          <w:rFonts w:ascii="宋体" w:hAnsi="宋体"/>
          <w:kern w:val="0"/>
          <w:szCs w:val="21"/>
        </w:rPr>
        <w:t>对所提交</w:t>
      </w:r>
      <w:r>
        <w:rPr>
          <w:rFonts w:hint="eastAsia" w:ascii="宋体" w:hAnsi="宋体"/>
          <w:kern w:val="0"/>
          <w:szCs w:val="21"/>
        </w:rPr>
        <w:t>竞选文件</w:t>
      </w:r>
      <w:r>
        <w:rPr>
          <w:rFonts w:ascii="宋体" w:hAnsi="宋体"/>
          <w:kern w:val="0"/>
          <w:szCs w:val="21"/>
        </w:rPr>
        <w:t>中</w:t>
      </w:r>
      <w:r>
        <w:rPr>
          <w:rFonts w:hint="eastAsia" w:ascii="宋体" w:hAnsi="宋体"/>
          <w:kern w:val="0"/>
          <w:szCs w:val="21"/>
        </w:rPr>
        <w:t>含义不明确、对同类问题表述不一致或者有明显文字和计算错误的内容作必要的澄清、说明或补正。澄清、说明或补正应以书面方式进行。评标委员会不接受竞选人主动提出的澄清、说明或补正。</w:t>
      </w:r>
    </w:p>
    <w:p w14:paraId="279C23EB">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3.3.2  澄清、说明或补正不得超出</w:t>
      </w:r>
      <w:r>
        <w:rPr>
          <w:rFonts w:hint="eastAsia" w:ascii="宋体" w:hAnsi="宋体"/>
          <w:kern w:val="0"/>
          <w:szCs w:val="21"/>
        </w:rPr>
        <w:t>竞选文件</w:t>
      </w:r>
      <w:r>
        <w:rPr>
          <w:rFonts w:ascii="宋体" w:hAnsi="宋体"/>
          <w:kern w:val="0"/>
          <w:szCs w:val="21"/>
        </w:rPr>
        <w:t>的范围且不得改变</w:t>
      </w:r>
      <w:r>
        <w:rPr>
          <w:rFonts w:hint="eastAsia" w:ascii="宋体" w:hAnsi="宋体"/>
          <w:kern w:val="0"/>
          <w:szCs w:val="21"/>
        </w:rPr>
        <w:t>竞选文件</w:t>
      </w:r>
      <w:r>
        <w:rPr>
          <w:rFonts w:ascii="宋体" w:hAnsi="宋体"/>
          <w:kern w:val="0"/>
          <w:szCs w:val="21"/>
        </w:rPr>
        <w:t>的实质性内容，并构成</w:t>
      </w:r>
      <w:r>
        <w:rPr>
          <w:rFonts w:hint="eastAsia" w:ascii="宋体" w:hAnsi="宋体"/>
          <w:kern w:val="0"/>
          <w:szCs w:val="21"/>
        </w:rPr>
        <w:t>竞选文件</w:t>
      </w:r>
      <w:r>
        <w:rPr>
          <w:rFonts w:ascii="宋体" w:hAnsi="宋体"/>
          <w:kern w:val="0"/>
          <w:szCs w:val="21"/>
        </w:rPr>
        <w:t>的组成部分。</w:t>
      </w:r>
    </w:p>
    <w:p w14:paraId="671D8F3E">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3.3.3  评标委员会对</w:t>
      </w:r>
      <w:r>
        <w:rPr>
          <w:rFonts w:hint="eastAsia" w:ascii="宋体" w:hAnsi="宋体"/>
          <w:kern w:val="0"/>
          <w:szCs w:val="21"/>
        </w:rPr>
        <w:t>竞选人</w:t>
      </w:r>
      <w:r>
        <w:rPr>
          <w:rFonts w:ascii="宋体" w:hAnsi="宋体"/>
          <w:kern w:val="0"/>
          <w:szCs w:val="21"/>
        </w:rPr>
        <w:t>提交的澄清、说明或补正有疑问的，可以要求</w:t>
      </w:r>
      <w:r>
        <w:rPr>
          <w:rFonts w:hint="eastAsia" w:ascii="宋体" w:hAnsi="宋体"/>
          <w:kern w:val="0"/>
          <w:szCs w:val="21"/>
        </w:rPr>
        <w:t>竞选人</w:t>
      </w:r>
      <w:r>
        <w:rPr>
          <w:rFonts w:ascii="宋体" w:hAnsi="宋体"/>
          <w:kern w:val="0"/>
          <w:szCs w:val="21"/>
        </w:rPr>
        <w:t>进一步澄清、说明或补正，直至满足评标委员会的要求。</w:t>
      </w:r>
      <w:bookmarkEnd w:id="726"/>
    </w:p>
    <w:p w14:paraId="1B5E0A9E">
      <w:pPr>
        <w:pStyle w:val="5"/>
        <w:snapToGrid w:val="0"/>
        <w:spacing w:before="0" w:after="0" w:line="360" w:lineRule="auto"/>
        <w:ind w:firstLine="480"/>
        <w:rPr>
          <w:rFonts w:hint="eastAsia" w:ascii="宋体" w:hAnsi="宋体"/>
          <w:b w:val="0"/>
          <w:snapToGrid w:val="0"/>
          <w:sz w:val="24"/>
          <w:szCs w:val="24"/>
        </w:rPr>
      </w:pPr>
      <w:bookmarkStart w:id="727" w:name="_Toc18980"/>
      <w:bookmarkStart w:id="728" w:name="_Toc509218784"/>
      <w:bookmarkStart w:id="729" w:name="_Toc287620759"/>
      <w:bookmarkStart w:id="730" w:name="_Toc287607820"/>
      <w:bookmarkStart w:id="731" w:name="_Toc21168"/>
      <w:bookmarkStart w:id="732" w:name="_Toc200513206"/>
      <w:bookmarkStart w:id="733" w:name="_Toc10106"/>
      <w:bookmarkStart w:id="734" w:name="_Toc430530508"/>
      <w:bookmarkStart w:id="735" w:name="_Toc277082626"/>
      <w:bookmarkStart w:id="736" w:name="_Toc224103392"/>
      <w:r>
        <w:rPr>
          <w:rFonts w:ascii="宋体" w:hAnsi="宋体"/>
          <w:b w:val="0"/>
          <w:snapToGrid w:val="0"/>
          <w:sz w:val="24"/>
          <w:szCs w:val="24"/>
        </w:rPr>
        <w:t>3.4  评标结果</w:t>
      </w:r>
      <w:bookmarkEnd w:id="727"/>
      <w:bookmarkEnd w:id="728"/>
      <w:bookmarkEnd w:id="729"/>
      <w:bookmarkEnd w:id="730"/>
      <w:bookmarkEnd w:id="731"/>
      <w:bookmarkEnd w:id="732"/>
      <w:bookmarkEnd w:id="733"/>
      <w:bookmarkEnd w:id="734"/>
      <w:bookmarkEnd w:id="735"/>
      <w:bookmarkEnd w:id="736"/>
    </w:p>
    <w:p w14:paraId="23C45A20">
      <w:pPr>
        <w:autoSpaceDE w:val="0"/>
        <w:autoSpaceDN w:val="0"/>
        <w:adjustRightInd w:val="0"/>
        <w:snapToGrid w:val="0"/>
        <w:spacing w:line="360" w:lineRule="auto"/>
        <w:ind w:firstLine="420" w:firstLineChars="200"/>
        <w:rPr>
          <w:rFonts w:hint="eastAsia" w:ascii="宋体" w:hAnsi="宋体"/>
          <w:kern w:val="0"/>
          <w:szCs w:val="21"/>
        </w:rPr>
      </w:pPr>
      <w:r>
        <w:rPr>
          <w:rFonts w:ascii="宋体" w:hAnsi="宋体"/>
          <w:kern w:val="0"/>
          <w:szCs w:val="21"/>
        </w:rPr>
        <w:t>3.</w:t>
      </w:r>
      <w:r>
        <w:rPr>
          <w:rFonts w:ascii="宋体" w:hAnsi="宋体"/>
          <w:spacing w:val="-1"/>
          <w:kern w:val="0"/>
          <w:szCs w:val="21"/>
        </w:rPr>
        <w:t>4</w:t>
      </w:r>
      <w:r>
        <w:rPr>
          <w:rFonts w:ascii="宋体" w:hAnsi="宋体"/>
          <w:kern w:val="0"/>
          <w:szCs w:val="21"/>
        </w:rPr>
        <w:t xml:space="preserve">.1 </w:t>
      </w:r>
      <w:r>
        <w:rPr>
          <w:rFonts w:ascii="宋体" w:hAnsi="宋体"/>
          <w:spacing w:val="1"/>
          <w:kern w:val="0"/>
          <w:szCs w:val="21"/>
        </w:rPr>
        <w:t xml:space="preserve"> </w:t>
      </w:r>
      <w:r>
        <w:rPr>
          <w:rFonts w:ascii="宋体" w:hAnsi="宋体"/>
          <w:kern w:val="0"/>
          <w:szCs w:val="21"/>
        </w:rPr>
        <w:t>除第二章“</w:t>
      </w:r>
      <w:r>
        <w:rPr>
          <w:rFonts w:hint="eastAsia" w:ascii="宋体" w:hAnsi="宋体"/>
          <w:kern w:val="0"/>
          <w:szCs w:val="21"/>
        </w:rPr>
        <w:t>竞选人</w:t>
      </w:r>
      <w:r>
        <w:rPr>
          <w:rFonts w:ascii="宋体" w:hAnsi="宋体"/>
          <w:kern w:val="0"/>
          <w:szCs w:val="21"/>
        </w:rPr>
        <w:t>须知”前</w:t>
      </w:r>
      <w:r>
        <w:rPr>
          <w:rFonts w:ascii="宋体" w:hAnsi="宋体"/>
          <w:spacing w:val="1"/>
          <w:kern w:val="0"/>
          <w:szCs w:val="21"/>
        </w:rPr>
        <w:t>附</w:t>
      </w:r>
      <w:r>
        <w:rPr>
          <w:rFonts w:ascii="宋体" w:hAnsi="宋体"/>
          <w:kern w:val="0"/>
          <w:szCs w:val="21"/>
        </w:rPr>
        <w:t>表授权直</w:t>
      </w:r>
      <w:r>
        <w:rPr>
          <w:rFonts w:ascii="宋体" w:hAnsi="宋体"/>
          <w:spacing w:val="1"/>
          <w:kern w:val="0"/>
          <w:szCs w:val="21"/>
        </w:rPr>
        <w:t>接</w:t>
      </w:r>
      <w:r>
        <w:rPr>
          <w:rFonts w:ascii="宋体" w:hAnsi="宋体"/>
          <w:kern w:val="0"/>
          <w:szCs w:val="21"/>
        </w:rPr>
        <w:t>确定</w:t>
      </w:r>
      <w:r>
        <w:rPr>
          <w:rFonts w:hint="eastAsia" w:ascii="宋体" w:hAnsi="宋体"/>
          <w:kern w:val="0"/>
          <w:szCs w:val="21"/>
        </w:rPr>
        <w:t>中选人</w:t>
      </w:r>
      <w:r>
        <w:rPr>
          <w:rFonts w:ascii="宋体" w:hAnsi="宋体"/>
          <w:kern w:val="0"/>
          <w:szCs w:val="21"/>
        </w:rPr>
        <w:t>外，评标</w:t>
      </w:r>
      <w:r>
        <w:rPr>
          <w:rFonts w:ascii="宋体" w:hAnsi="宋体"/>
          <w:spacing w:val="1"/>
          <w:kern w:val="0"/>
          <w:szCs w:val="21"/>
        </w:rPr>
        <w:t>委</w:t>
      </w:r>
      <w:r>
        <w:rPr>
          <w:rFonts w:ascii="宋体" w:hAnsi="宋体"/>
          <w:kern w:val="0"/>
          <w:szCs w:val="21"/>
        </w:rPr>
        <w:t>员会按照</w:t>
      </w:r>
      <w:r>
        <w:rPr>
          <w:rFonts w:ascii="宋体" w:hAnsi="宋体"/>
          <w:spacing w:val="1"/>
          <w:kern w:val="0"/>
          <w:szCs w:val="21"/>
        </w:rPr>
        <w:t>得分</w:t>
      </w:r>
      <w:r>
        <w:rPr>
          <w:rFonts w:ascii="宋体" w:hAnsi="宋体"/>
          <w:kern w:val="0"/>
          <w:szCs w:val="21"/>
        </w:rPr>
        <w:t>由高到低的顺序推荐中标候选人，并标明排序。</w:t>
      </w:r>
    </w:p>
    <w:p w14:paraId="4466C995">
      <w:pPr>
        <w:autoSpaceDE w:val="0"/>
        <w:autoSpaceDN w:val="0"/>
        <w:adjustRightInd w:val="0"/>
        <w:snapToGrid w:val="0"/>
        <w:spacing w:line="360" w:lineRule="auto"/>
        <w:ind w:firstLine="424" w:firstLineChars="200"/>
        <w:rPr>
          <w:rFonts w:hint="eastAsia" w:ascii="宋体" w:hAnsi="宋体"/>
          <w:kern w:val="0"/>
          <w:szCs w:val="21"/>
        </w:rPr>
      </w:pPr>
      <w:r>
        <w:rPr>
          <w:rFonts w:ascii="宋体" w:hAnsi="宋体"/>
          <w:spacing w:val="1"/>
          <w:kern w:val="0"/>
          <w:szCs w:val="21"/>
        </w:rPr>
        <w:t>3</w:t>
      </w:r>
      <w:r>
        <w:rPr>
          <w:rFonts w:ascii="宋体" w:hAnsi="宋体"/>
          <w:kern w:val="0"/>
          <w:szCs w:val="21"/>
        </w:rPr>
        <w:t>.4.2  评标委员会完成评标后，应当向</w:t>
      </w:r>
      <w:r>
        <w:rPr>
          <w:rFonts w:hint="eastAsia" w:ascii="宋体" w:hAnsi="宋体"/>
          <w:kern w:val="0"/>
          <w:szCs w:val="21"/>
        </w:rPr>
        <w:t>比选人</w:t>
      </w:r>
      <w:r>
        <w:rPr>
          <w:rFonts w:ascii="宋体" w:hAnsi="宋体"/>
          <w:kern w:val="0"/>
          <w:szCs w:val="21"/>
        </w:rPr>
        <w:t>提交书面评标报告和中标候选人名单。</w:t>
      </w:r>
    </w:p>
    <w:p w14:paraId="52CB4CFE">
      <w:pPr>
        <w:autoSpaceDE w:val="0"/>
        <w:autoSpaceDN w:val="0"/>
        <w:adjustRightInd w:val="0"/>
        <w:snapToGrid w:val="0"/>
        <w:spacing w:line="360" w:lineRule="auto"/>
        <w:ind w:firstLine="420" w:firstLineChars="200"/>
        <w:rPr>
          <w:rFonts w:hint="eastAsia" w:ascii="宋体" w:hAnsi="宋体"/>
          <w:b/>
          <w:szCs w:val="20"/>
        </w:rPr>
      </w:pPr>
      <w:r>
        <w:rPr>
          <w:rFonts w:hint="eastAsia" w:ascii="宋体" w:hAnsi="宋体"/>
          <w:kern w:val="0"/>
          <w:szCs w:val="21"/>
        </w:rPr>
        <w:t>3.4.3  有效投标不足三个的，应当对投标是否明显缺乏竞争和是否需要否决全部投标进行充分论证，并在评标报告中记载论证过程和结果。</w:t>
      </w:r>
      <w:r>
        <w:rPr>
          <w:rFonts w:ascii="宋体" w:hAnsi="宋体"/>
          <w:kern w:val="0"/>
          <w:sz w:val="20"/>
          <w:szCs w:val="20"/>
        </w:rPr>
        <w:br w:type="page"/>
      </w:r>
    </w:p>
    <w:p w14:paraId="1C9FD865">
      <w:pPr>
        <w:pStyle w:val="33"/>
        <w:spacing w:line="360" w:lineRule="auto"/>
        <w:ind w:firstLine="562"/>
        <w:rPr>
          <w:rFonts w:hint="eastAsia" w:ascii="宋体" w:hAnsi="宋体"/>
          <w:b/>
          <w:sz w:val="28"/>
          <w:szCs w:val="28"/>
          <w:u w:val="none"/>
          <w:lang w:eastAsia="zh-CN"/>
        </w:rPr>
      </w:pPr>
      <w:bookmarkStart w:id="737" w:name="招标文件03章02评标办法综合评估法02附件02"/>
      <w:bookmarkEnd w:id="737"/>
      <w:bookmarkStart w:id="738" w:name="招标文件04章合同条款及格式"/>
      <w:bookmarkEnd w:id="738"/>
      <w:bookmarkStart w:id="739" w:name="_Toc230410480"/>
      <w:bookmarkStart w:id="740" w:name="_Toc277082627"/>
      <w:r>
        <w:rPr>
          <w:rFonts w:ascii="宋体" w:hAnsi="宋体"/>
          <w:b/>
          <w:sz w:val="28"/>
          <w:szCs w:val="28"/>
          <w:u w:val="none"/>
          <w:lang w:eastAsia="zh-CN"/>
        </w:rPr>
        <w:t>附件A：综合评估法否决投标情况一览表</w:t>
      </w:r>
      <w:bookmarkEnd w:id="739"/>
    </w:p>
    <w:bookmarkEnd w:id="740"/>
    <w:p w14:paraId="412A96AB">
      <w:pPr>
        <w:pStyle w:val="33"/>
        <w:spacing w:line="360" w:lineRule="auto"/>
        <w:ind w:firstLine="420" w:firstLineChars="200"/>
        <w:jc w:val="both"/>
        <w:rPr>
          <w:rFonts w:hint="eastAsia" w:ascii="宋体" w:hAnsi="宋体"/>
          <w:sz w:val="21"/>
          <w:szCs w:val="21"/>
          <w:u w:val="none"/>
          <w:lang w:eastAsia="zh-CN"/>
        </w:rPr>
      </w:pPr>
      <w:r>
        <w:rPr>
          <w:rFonts w:hint="eastAsia" w:ascii="宋体" w:hAnsi="宋体"/>
          <w:sz w:val="21"/>
          <w:szCs w:val="21"/>
          <w:u w:val="none"/>
          <w:lang w:eastAsia="zh-CN"/>
        </w:rPr>
        <w:t>竞选文件存在本一览表下列情形之一的，竞选文件视为重大偏差并作否决投标处理，否则，评标委员会不得视为重大偏差而否决竞选人的竞选文件</w:t>
      </w:r>
      <w:r>
        <w:rPr>
          <w:rFonts w:ascii="宋体" w:hAnsi="宋体"/>
          <w:sz w:val="21"/>
          <w:szCs w:val="21"/>
          <w:u w:val="none"/>
          <w:lang w:eastAsia="zh-CN"/>
        </w:rPr>
        <w:t>。</w:t>
      </w:r>
    </w:p>
    <w:tbl>
      <w:tblPr>
        <w:tblStyle w:val="46"/>
        <w:tblW w:w="9062"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108" w:type="dxa"/>
          <w:bottom w:w="0" w:type="dxa"/>
          <w:right w:w="108" w:type="dxa"/>
        </w:tblCellMar>
      </w:tblPr>
      <w:tblGrid>
        <w:gridCol w:w="1550"/>
        <w:gridCol w:w="7512"/>
      </w:tblGrid>
      <w:tr w14:paraId="2A3600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Align w:val="center"/>
          </w:tcPr>
          <w:p w14:paraId="128088AF">
            <w:pPr>
              <w:spacing w:line="400" w:lineRule="exact"/>
              <w:ind w:firstLine="422"/>
              <w:jc w:val="center"/>
              <w:rPr>
                <w:rFonts w:hint="eastAsia" w:ascii="宋体" w:hAnsi="宋体"/>
                <w:b/>
                <w:szCs w:val="21"/>
              </w:rPr>
            </w:pPr>
            <w:r>
              <w:rPr>
                <w:rFonts w:ascii="宋体" w:hAnsi="宋体"/>
                <w:b/>
                <w:szCs w:val="21"/>
              </w:rPr>
              <w:t>条款名称</w:t>
            </w:r>
          </w:p>
        </w:tc>
        <w:tc>
          <w:tcPr>
            <w:tcW w:w="7512" w:type="dxa"/>
            <w:vAlign w:val="center"/>
          </w:tcPr>
          <w:p w14:paraId="2777101D">
            <w:pPr>
              <w:spacing w:line="400" w:lineRule="exact"/>
              <w:ind w:firstLine="422"/>
              <w:jc w:val="center"/>
              <w:rPr>
                <w:rFonts w:hint="eastAsia" w:ascii="宋体" w:hAnsi="宋体"/>
                <w:b/>
                <w:szCs w:val="21"/>
              </w:rPr>
            </w:pPr>
            <w:r>
              <w:rPr>
                <w:rFonts w:ascii="宋体" w:hAnsi="宋体"/>
                <w:b/>
                <w:szCs w:val="21"/>
              </w:rPr>
              <w:t>否决投标条件</w:t>
            </w:r>
          </w:p>
        </w:tc>
      </w:tr>
      <w:tr w14:paraId="69B0A4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restart"/>
            <w:vAlign w:val="center"/>
          </w:tcPr>
          <w:p w14:paraId="295AE6A4">
            <w:pPr>
              <w:spacing w:line="400" w:lineRule="exact"/>
              <w:jc w:val="center"/>
              <w:rPr>
                <w:rFonts w:hint="eastAsia" w:ascii="宋体" w:hAnsi="宋体"/>
                <w:szCs w:val="21"/>
              </w:rPr>
            </w:pPr>
            <w:r>
              <w:rPr>
                <w:rFonts w:hint="eastAsia" w:ascii="宋体" w:hAnsi="宋体"/>
                <w:szCs w:val="21"/>
              </w:rPr>
              <w:t>资格评审</w:t>
            </w:r>
          </w:p>
        </w:tc>
        <w:tc>
          <w:tcPr>
            <w:tcW w:w="7512" w:type="dxa"/>
            <w:vAlign w:val="center"/>
          </w:tcPr>
          <w:p w14:paraId="326450A1">
            <w:pPr>
              <w:spacing w:line="400" w:lineRule="exact"/>
              <w:ind w:firstLine="420" w:firstLineChars="200"/>
              <w:rPr>
                <w:rFonts w:hint="eastAsia" w:ascii="宋体" w:hAnsi="宋体"/>
                <w:szCs w:val="21"/>
              </w:rPr>
            </w:pPr>
            <w:r>
              <w:rPr>
                <w:rFonts w:hint="eastAsia" w:ascii="宋体" w:hAnsi="宋体"/>
                <w:szCs w:val="21"/>
              </w:rPr>
              <w:t>A-1竞选人的营业执照、资质要求、安全生产条件须满足竞选人须知前附表13项的要求，否则由评标委员会作否决投标处理。</w:t>
            </w:r>
          </w:p>
        </w:tc>
      </w:tr>
      <w:tr w14:paraId="368FEEA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4CB6871E">
            <w:pPr>
              <w:spacing w:line="400" w:lineRule="exact"/>
              <w:jc w:val="center"/>
              <w:rPr>
                <w:rFonts w:hint="eastAsia" w:ascii="宋体" w:hAnsi="宋体"/>
                <w:szCs w:val="21"/>
              </w:rPr>
            </w:pPr>
          </w:p>
        </w:tc>
        <w:tc>
          <w:tcPr>
            <w:tcW w:w="7512" w:type="dxa"/>
            <w:vAlign w:val="center"/>
          </w:tcPr>
          <w:p w14:paraId="648D70DE">
            <w:pPr>
              <w:spacing w:line="400" w:lineRule="exact"/>
              <w:ind w:firstLine="420" w:firstLineChars="200"/>
              <w:rPr>
                <w:rFonts w:hint="eastAsia" w:ascii="宋体" w:hAnsi="宋体"/>
                <w:szCs w:val="21"/>
              </w:rPr>
            </w:pPr>
            <w:r>
              <w:rPr>
                <w:rFonts w:hint="eastAsia" w:ascii="宋体" w:hAnsi="宋体"/>
                <w:szCs w:val="21"/>
              </w:rPr>
              <w:t>A-2竞选人的财务须满足竞选人须知前附表第12项的要求，否则由评标委员会作否决投标处理（如有）。</w:t>
            </w:r>
          </w:p>
        </w:tc>
      </w:tr>
      <w:tr w14:paraId="17FEBC7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526CD755">
            <w:pPr>
              <w:spacing w:line="400" w:lineRule="exact"/>
              <w:jc w:val="center"/>
              <w:rPr>
                <w:rFonts w:hint="eastAsia" w:ascii="宋体" w:hAnsi="宋体"/>
                <w:szCs w:val="21"/>
              </w:rPr>
            </w:pPr>
          </w:p>
        </w:tc>
        <w:tc>
          <w:tcPr>
            <w:tcW w:w="7512" w:type="dxa"/>
            <w:vAlign w:val="center"/>
          </w:tcPr>
          <w:p w14:paraId="2A7C5A0B">
            <w:pPr>
              <w:spacing w:line="400" w:lineRule="exact"/>
              <w:ind w:firstLine="420" w:firstLineChars="200"/>
              <w:rPr>
                <w:rFonts w:hint="eastAsia" w:ascii="宋体" w:hAnsi="宋体"/>
                <w:szCs w:val="21"/>
              </w:rPr>
            </w:pPr>
            <w:r>
              <w:rPr>
                <w:rFonts w:hint="eastAsia" w:ascii="宋体" w:hAnsi="宋体"/>
                <w:szCs w:val="21"/>
              </w:rPr>
              <w:t>A-3竞选人的业绩须满足竞选人须知前附表第12项的要求，否则由评标委员会作否决投标处理（如有）。</w:t>
            </w:r>
          </w:p>
        </w:tc>
      </w:tr>
      <w:tr w14:paraId="270F90C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1750B3E0">
            <w:pPr>
              <w:spacing w:line="400" w:lineRule="exact"/>
              <w:jc w:val="center"/>
              <w:rPr>
                <w:rFonts w:hint="eastAsia" w:ascii="宋体" w:hAnsi="宋体"/>
                <w:szCs w:val="21"/>
              </w:rPr>
            </w:pPr>
          </w:p>
        </w:tc>
        <w:tc>
          <w:tcPr>
            <w:tcW w:w="7512" w:type="dxa"/>
            <w:vAlign w:val="center"/>
          </w:tcPr>
          <w:p w14:paraId="444E5FA4">
            <w:pPr>
              <w:spacing w:line="400" w:lineRule="exact"/>
              <w:ind w:firstLine="420" w:firstLineChars="200"/>
              <w:rPr>
                <w:rFonts w:hint="eastAsia" w:ascii="宋体" w:hAnsi="宋体"/>
                <w:szCs w:val="21"/>
              </w:rPr>
            </w:pPr>
            <w:r>
              <w:rPr>
                <w:rFonts w:hint="eastAsia" w:ascii="宋体" w:hAnsi="宋体"/>
                <w:szCs w:val="21"/>
              </w:rPr>
              <w:t>A-4竞选人的比选截止日投标资格情况须满足竞选人须知前附表第12项的要求，否则由评标委员会作否决投标处理。</w:t>
            </w:r>
          </w:p>
        </w:tc>
      </w:tr>
      <w:tr w14:paraId="5C667B9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2C5A78EC">
            <w:pPr>
              <w:spacing w:line="400" w:lineRule="exact"/>
              <w:jc w:val="center"/>
              <w:rPr>
                <w:rFonts w:hint="eastAsia" w:ascii="宋体" w:hAnsi="宋体"/>
                <w:szCs w:val="21"/>
              </w:rPr>
            </w:pPr>
          </w:p>
        </w:tc>
        <w:tc>
          <w:tcPr>
            <w:tcW w:w="7512" w:type="dxa"/>
            <w:vAlign w:val="center"/>
          </w:tcPr>
          <w:p w14:paraId="24751D8D">
            <w:pPr>
              <w:spacing w:line="400" w:lineRule="exact"/>
              <w:ind w:firstLine="420" w:firstLineChars="200"/>
              <w:rPr>
                <w:rFonts w:hint="eastAsia" w:ascii="宋体" w:hAnsi="宋体"/>
                <w:szCs w:val="21"/>
              </w:rPr>
            </w:pPr>
            <w:r>
              <w:rPr>
                <w:rFonts w:hint="eastAsia" w:ascii="宋体" w:hAnsi="宋体"/>
                <w:szCs w:val="21"/>
              </w:rPr>
              <w:t>A-5竞选人的项目经理、技术负责人资格须满足竞选人须知前附表第12项的要求，否则由评标委员会作否决投标处理。</w:t>
            </w:r>
          </w:p>
        </w:tc>
      </w:tr>
      <w:tr w14:paraId="69923CE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59F4EA10">
            <w:pPr>
              <w:spacing w:line="400" w:lineRule="exact"/>
              <w:jc w:val="center"/>
              <w:rPr>
                <w:rFonts w:hint="eastAsia" w:ascii="宋体" w:hAnsi="宋体"/>
                <w:szCs w:val="21"/>
              </w:rPr>
            </w:pPr>
          </w:p>
        </w:tc>
        <w:tc>
          <w:tcPr>
            <w:tcW w:w="7512" w:type="dxa"/>
            <w:vAlign w:val="center"/>
          </w:tcPr>
          <w:p w14:paraId="0BDE0FBA">
            <w:pPr>
              <w:spacing w:line="400" w:lineRule="exact"/>
              <w:ind w:firstLine="420" w:firstLineChars="200"/>
              <w:rPr>
                <w:rFonts w:hint="eastAsia" w:ascii="宋体" w:hAnsi="宋体"/>
                <w:szCs w:val="21"/>
              </w:rPr>
            </w:pPr>
            <w:r>
              <w:rPr>
                <w:rFonts w:hint="eastAsia" w:ascii="宋体" w:hAnsi="宋体"/>
                <w:szCs w:val="21"/>
              </w:rPr>
              <w:t>A-6竞选人的其他要求须满足竞选人须知前附表12项的要求，否则由评标委员会作否决投标处理。</w:t>
            </w:r>
          </w:p>
        </w:tc>
      </w:tr>
      <w:tr w14:paraId="61CF06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550" w:type="dxa"/>
            <w:vMerge w:val="continue"/>
            <w:vAlign w:val="center"/>
          </w:tcPr>
          <w:p w14:paraId="3C272982">
            <w:pPr>
              <w:spacing w:line="400" w:lineRule="exact"/>
              <w:jc w:val="center"/>
              <w:rPr>
                <w:rFonts w:hint="eastAsia" w:ascii="宋体" w:hAnsi="宋体"/>
                <w:szCs w:val="21"/>
              </w:rPr>
            </w:pPr>
          </w:p>
        </w:tc>
        <w:tc>
          <w:tcPr>
            <w:tcW w:w="7512" w:type="dxa"/>
            <w:vAlign w:val="center"/>
          </w:tcPr>
          <w:p w14:paraId="2FDA4D18">
            <w:pPr>
              <w:spacing w:line="400" w:lineRule="exact"/>
              <w:ind w:firstLine="420" w:firstLineChars="200"/>
              <w:rPr>
                <w:rFonts w:hint="eastAsia" w:ascii="宋体" w:hAnsi="宋体"/>
                <w:szCs w:val="21"/>
              </w:rPr>
            </w:pPr>
            <w:r>
              <w:rPr>
                <w:rFonts w:hint="eastAsia" w:ascii="宋体" w:hAnsi="宋体" w:cs="宋体"/>
                <w:kern w:val="0"/>
                <w:szCs w:val="22"/>
              </w:rPr>
              <w:t>A-</w:t>
            </w:r>
            <w:r>
              <w:rPr>
                <w:rFonts w:ascii="宋体" w:hAnsi="宋体" w:cs="宋体"/>
                <w:kern w:val="0"/>
                <w:szCs w:val="22"/>
              </w:rPr>
              <w:t>8</w:t>
            </w:r>
            <w:r>
              <w:rPr>
                <w:rFonts w:hint="eastAsia" w:ascii="宋体" w:hAnsi="宋体" w:cs="宋体"/>
                <w:kern w:val="0"/>
                <w:szCs w:val="22"/>
              </w:rPr>
              <w:t>竞选人</w:t>
            </w:r>
            <w:r>
              <w:rPr>
                <w:rFonts w:ascii="宋体" w:hAnsi="宋体" w:cs="宋体"/>
                <w:kern w:val="0"/>
                <w:szCs w:val="22"/>
              </w:rPr>
              <w:t>不</w:t>
            </w:r>
            <w:r>
              <w:rPr>
                <w:rFonts w:hint="eastAsia" w:ascii="宋体" w:hAnsi="宋体" w:cs="宋体"/>
                <w:kern w:val="0"/>
                <w:szCs w:val="22"/>
              </w:rPr>
              <w:t>得</w:t>
            </w:r>
            <w:r>
              <w:rPr>
                <w:rFonts w:ascii="宋体" w:hAnsi="宋体" w:cs="宋体"/>
                <w:kern w:val="0"/>
                <w:szCs w:val="22"/>
              </w:rPr>
              <w:t>存在第二章“</w:t>
            </w:r>
            <w:r>
              <w:rPr>
                <w:rFonts w:hint="eastAsia" w:ascii="宋体" w:hAnsi="宋体" w:cs="宋体"/>
                <w:kern w:val="0"/>
                <w:szCs w:val="22"/>
              </w:rPr>
              <w:t>竞选人</w:t>
            </w:r>
            <w:r>
              <w:rPr>
                <w:rFonts w:ascii="宋体" w:hAnsi="宋体" w:cs="宋体"/>
                <w:kern w:val="0"/>
                <w:szCs w:val="22"/>
              </w:rPr>
              <w:t>须知”第</w:t>
            </w:r>
            <w:r>
              <w:rPr>
                <w:rFonts w:hint="eastAsia" w:ascii="宋体" w:hAnsi="宋体" w:cs="宋体"/>
                <w:kern w:val="0"/>
                <w:szCs w:val="22"/>
              </w:rPr>
              <w:t>14</w:t>
            </w:r>
            <w:r>
              <w:rPr>
                <w:rFonts w:ascii="宋体" w:hAnsi="宋体" w:cs="宋体"/>
                <w:kern w:val="0"/>
                <w:szCs w:val="22"/>
              </w:rPr>
              <w:t>项规定的任何一种情形</w:t>
            </w:r>
            <w:r>
              <w:rPr>
                <w:rFonts w:hint="eastAsia" w:ascii="宋体" w:hAnsi="宋体" w:cs="宋体"/>
                <w:kern w:val="0"/>
                <w:szCs w:val="22"/>
              </w:rPr>
              <w:t>，</w:t>
            </w:r>
            <w:r>
              <w:rPr>
                <w:rFonts w:hint="eastAsia" w:ascii="宋体" w:hAnsi="宋体"/>
                <w:szCs w:val="21"/>
              </w:rPr>
              <w:t>否则由评标委员会作否决投标处理。</w:t>
            </w:r>
          </w:p>
        </w:tc>
      </w:tr>
      <w:tr w14:paraId="7ED30D3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restart"/>
            <w:vAlign w:val="center"/>
          </w:tcPr>
          <w:p w14:paraId="72BD748B">
            <w:pPr>
              <w:spacing w:line="400" w:lineRule="exact"/>
              <w:jc w:val="center"/>
              <w:rPr>
                <w:rFonts w:hint="eastAsia" w:ascii="宋体" w:hAnsi="宋体"/>
                <w:szCs w:val="21"/>
              </w:rPr>
            </w:pPr>
            <w:r>
              <w:rPr>
                <w:rFonts w:hint="eastAsia" w:ascii="宋体" w:hAnsi="宋体"/>
                <w:szCs w:val="21"/>
              </w:rPr>
              <w:t>形式评审</w:t>
            </w:r>
          </w:p>
        </w:tc>
        <w:tc>
          <w:tcPr>
            <w:tcW w:w="7512" w:type="dxa"/>
          </w:tcPr>
          <w:p w14:paraId="68F0B181">
            <w:pPr>
              <w:spacing w:line="400" w:lineRule="exact"/>
              <w:ind w:firstLine="420" w:firstLineChars="200"/>
              <w:rPr>
                <w:rFonts w:hint="eastAsia" w:ascii="宋体" w:hAnsi="宋体"/>
                <w:szCs w:val="21"/>
              </w:rPr>
            </w:pPr>
            <w:r>
              <w:rPr>
                <w:rFonts w:hint="eastAsia" w:ascii="宋体" w:hAnsi="宋体"/>
                <w:szCs w:val="21"/>
              </w:rPr>
              <w:t>A-</w:t>
            </w:r>
            <w:r>
              <w:rPr>
                <w:rFonts w:ascii="宋体" w:hAnsi="宋体"/>
                <w:szCs w:val="21"/>
              </w:rPr>
              <w:t>9</w:t>
            </w:r>
            <w:r>
              <w:rPr>
                <w:rFonts w:hint="eastAsia" w:ascii="宋体" w:hAnsi="宋体"/>
                <w:szCs w:val="21"/>
              </w:rPr>
              <w:t>竞选人名称必须与营业执照、资质证书一致，</w:t>
            </w:r>
            <w:r>
              <w:rPr>
                <w:rFonts w:ascii="宋体" w:hAnsi="宋体"/>
                <w:szCs w:val="21"/>
              </w:rPr>
              <w:t>否则</w:t>
            </w:r>
            <w:r>
              <w:rPr>
                <w:rFonts w:hint="eastAsia" w:ascii="宋体" w:hAnsi="宋体"/>
                <w:szCs w:val="21"/>
              </w:rPr>
              <w:t>由评标委员会</w:t>
            </w:r>
            <w:r>
              <w:rPr>
                <w:rFonts w:ascii="宋体" w:hAnsi="宋体"/>
                <w:szCs w:val="21"/>
              </w:rPr>
              <w:t>作否决投标处理。</w:t>
            </w:r>
          </w:p>
        </w:tc>
      </w:tr>
      <w:tr w14:paraId="77094B7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21D4B2D5">
            <w:pPr>
              <w:spacing w:line="400" w:lineRule="exact"/>
              <w:jc w:val="center"/>
              <w:rPr>
                <w:rFonts w:hint="eastAsia" w:ascii="宋体" w:hAnsi="宋体"/>
                <w:szCs w:val="21"/>
              </w:rPr>
            </w:pPr>
          </w:p>
        </w:tc>
        <w:tc>
          <w:tcPr>
            <w:tcW w:w="7512" w:type="dxa"/>
          </w:tcPr>
          <w:p w14:paraId="2953D57F">
            <w:pPr>
              <w:spacing w:line="400" w:lineRule="exact"/>
              <w:ind w:firstLine="420" w:firstLineChars="200"/>
              <w:rPr>
                <w:rFonts w:hint="eastAsia" w:ascii="宋体" w:hAnsi="宋体"/>
                <w:szCs w:val="21"/>
              </w:rPr>
            </w:pPr>
            <w:r>
              <w:rPr>
                <w:rFonts w:hint="eastAsia" w:ascii="宋体" w:hAnsi="宋体"/>
                <w:szCs w:val="21"/>
              </w:rPr>
              <w:t>A-</w:t>
            </w:r>
            <w:r>
              <w:rPr>
                <w:rFonts w:ascii="宋体" w:hAnsi="宋体"/>
                <w:szCs w:val="21"/>
              </w:rPr>
              <w:t>10</w:t>
            </w:r>
            <w:r>
              <w:rPr>
                <w:rFonts w:hint="eastAsia" w:ascii="宋体" w:hAnsi="宋体"/>
                <w:szCs w:val="21"/>
              </w:rPr>
              <w:t>竞选文件格式符合第二章“竞选人须知”第30款的要求，否则由评标委员会作否决投标处理。</w:t>
            </w:r>
          </w:p>
          <w:p w14:paraId="3EEAC9E6">
            <w:pPr>
              <w:spacing w:line="400" w:lineRule="exact"/>
              <w:ind w:firstLine="420" w:firstLineChars="200"/>
              <w:rPr>
                <w:rFonts w:hint="eastAsia" w:ascii="宋体" w:hAnsi="宋体"/>
                <w:szCs w:val="21"/>
              </w:rPr>
            </w:pPr>
            <w:r>
              <w:rPr>
                <w:rFonts w:hint="eastAsia" w:ascii="宋体" w:hAnsi="宋体"/>
                <w:szCs w:val="21"/>
              </w:rPr>
              <w:t>编制竞选文件时不得对第八章“竞选文件格式”的相应要素作实质性修改，否则视为重大偏差，由评标委员会作否决投标处理。</w:t>
            </w:r>
          </w:p>
        </w:tc>
      </w:tr>
      <w:tr w14:paraId="7D69CAD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7ACDB666">
            <w:pPr>
              <w:spacing w:line="400" w:lineRule="exact"/>
              <w:jc w:val="center"/>
              <w:rPr>
                <w:rFonts w:hint="eastAsia" w:ascii="宋体" w:hAnsi="宋体"/>
                <w:szCs w:val="21"/>
              </w:rPr>
            </w:pPr>
          </w:p>
        </w:tc>
        <w:tc>
          <w:tcPr>
            <w:tcW w:w="7512" w:type="dxa"/>
          </w:tcPr>
          <w:p w14:paraId="0D36643F">
            <w:pPr>
              <w:spacing w:line="400" w:lineRule="exact"/>
              <w:ind w:firstLine="420" w:firstLineChars="200"/>
              <w:rPr>
                <w:rFonts w:hint="eastAsia" w:ascii="宋体" w:hAnsi="宋体"/>
                <w:szCs w:val="21"/>
              </w:rPr>
            </w:pPr>
            <w:r>
              <w:rPr>
                <w:rFonts w:hint="eastAsia" w:ascii="宋体" w:hAnsi="宋体"/>
                <w:szCs w:val="21"/>
              </w:rPr>
              <w:t>A-1</w:t>
            </w:r>
            <w:r>
              <w:rPr>
                <w:rFonts w:ascii="宋体" w:hAnsi="宋体"/>
                <w:szCs w:val="21"/>
              </w:rPr>
              <w:t>2</w:t>
            </w:r>
            <w:r>
              <w:rPr>
                <w:rFonts w:hint="eastAsia" w:ascii="宋体" w:hAnsi="宋体"/>
                <w:szCs w:val="21"/>
              </w:rPr>
              <w:t>第八章 竞选文件格式要求法定代表人（或其委托代理人）签名（或盖章）的须齐全。要求签名的，</w:t>
            </w:r>
            <w:r>
              <w:rPr>
                <w:rFonts w:hint="eastAsia" w:ascii="宋体" w:hAnsi="宋体" w:cs="宋体"/>
                <w:kern w:val="0"/>
              </w:rPr>
              <w:t>签名采用手写签名。</w:t>
            </w:r>
            <w:r>
              <w:rPr>
                <w:rFonts w:hint="eastAsia" w:ascii="宋体" w:hAnsi="宋体"/>
                <w:szCs w:val="21"/>
              </w:rPr>
              <w:t>否则由评标委员会作否决投标处理。</w:t>
            </w:r>
          </w:p>
          <w:p w14:paraId="18849D31">
            <w:pPr>
              <w:spacing w:line="400" w:lineRule="exact"/>
              <w:ind w:firstLine="420" w:firstLineChars="200"/>
              <w:rPr>
                <w:rFonts w:hint="eastAsia" w:ascii="宋体" w:hAnsi="宋体"/>
                <w:szCs w:val="21"/>
              </w:rPr>
            </w:pPr>
            <w:r>
              <w:rPr>
                <w:rFonts w:hint="eastAsia" w:ascii="宋体" w:hAnsi="宋体"/>
                <w:szCs w:val="21"/>
              </w:rPr>
              <w:t>第八章 竞选文件格式要求加盖单位法人章的，应加盖竞选人的单位鲜章，否则由评标委员会作否决投标处理。</w:t>
            </w:r>
          </w:p>
        </w:tc>
      </w:tr>
      <w:tr w14:paraId="037F31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4A67579A">
            <w:pPr>
              <w:spacing w:line="400" w:lineRule="exact"/>
              <w:jc w:val="center"/>
              <w:rPr>
                <w:rFonts w:hint="eastAsia" w:ascii="宋体" w:hAnsi="宋体"/>
                <w:szCs w:val="21"/>
              </w:rPr>
            </w:pPr>
          </w:p>
        </w:tc>
        <w:tc>
          <w:tcPr>
            <w:tcW w:w="7512" w:type="dxa"/>
          </w:tcPr>
          <w:p w14:paraId="52782A48">
            <w:pPr>
              <w:spacing w:line="400" w:lineRule="exact"/>
              <w:ind w:firstLine="420" w:firstLineChars="200"/>
              <w:rPr>
                <w:rFonts w:hint="eastAsia" w:ascii="宋体" w:hAnsi="宋体"/>
                <w:szCs w:val="21"/>
              </w:rPr>
            </w:pPr>
            <w:r>
              <w:rPr>
                <w:rFonts w:hint="eastAsia" w:ascii="宋体" w:hAnsi="宋体"/>
                <w:szCs w:val="21"/>
              </w:rPr>
              <w:t>A-1</w:t>
            </w:r>
            <w:r>
              <w:rPr>
                <w:rFonts w:ascii="宋体" w:hAnsi="宋体"/>
                <w:szCs w:val="21"/>
              </w:rPr>
              <w:t>3</w:t>
            </w:r>
            <w:r>
              <w:rPr>
                <w:rFonts w:hint="eastAsia" w:ascii="宋体" w:hAnsi="宋体"/>
                <w:szCs w:val="21"/>
              </w:rPr>
              <w:t>竞选人法定代表人的委托代理人有法定代表人签署的授权委托书和竞选人为其缴纳的养老保险证明材料，否则由评标委员会作否决投标处理。</w:t>
            </w:r>
          </w:p>
        </w:tc>
      </w:tr>
      <w:tr w14:paraId="375519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0D59E228">
            <w:pPr>
              <w:spacing w:line="400" w:lineRule="exact"/>
              <w:jc w:val="center"/>
              <w:rPr>
                <w:rFonts w:hint="eastAsia" w:ascii="宋体" w:hAnsi="宋体"/>
                <w:szCs w:val="21"/>
              </w:rPr>
            </w:pPr>
          </w:p>
        </w:tc>
        <w:tc>
          <w:tcPr>
            <w:tcW w:w="7512" w:type="dxa"/>
          </w:tcPr>
          <w:p w14:paraId="7B830ACE">
            <w:pPr>
              <w:spacing w:line="400" w:lineRule="exact"/>
              <w:ind w:firstLine="420" w:firstLineChars="200"/>
              <w:rPr>
                <w:rFonts w:hint="eastAsia" w:ascii="宋体" w:hAnsi="宋体"/>
                <w:szCs w:val="21"/>
              </w:rPr>
            </w:pPr>
            <w:r>
              <w:rPr>
                <w:rFonts w:hint="eastAsia" w:ascii="宋体" w:hAnsi="宋体"/>
                <w:szCs w:val="21"/>
              </w:rPr>
              <w:t>A-</w:t>
            </w:r>
            <w:r>
              <w:rPr>
                <w:rFonts w:ascii="宋体" w:hAnsi="宋体"/>
                <w:szCs w:val="21"/>
              </w:rPr>
              <w:t>14除</w:t>
            </w:r>
            <w:r>
              <w:rPr>
                <w:rFonts w:hint="eastAsia" w:ascii="宋体" w:hAnsi="宋体"/>
                <w:szCs w:val="21"/>
              </w:rPr>
              <w:t>竞争性比选文件</w:t>
            </w:r>
            <w:r>
              <w:rPr>
                <w:rFonts w:ascii="宋体" w:hAnsi="宋体"/>
                <w:szCs w:val="21"/>
              </w:rPr>
              <w:t>明确允许提交备选投标方案外，</w:t>
            </w:r>
            <w:r>
              <w:rPr>
                <w:rFonts w:hint="eastAsia" w:ascii="宋体" w:hAnsi="宋体"/>
                <w:szCs w:val="21"/>
              </w:rPr>
              <w:t>竞选人</w:t>
            </w:r>
            <w:r>
              <w:rPr>
                <w:rFonts w:ascii="宋体" w:hAnsi="宋体"/>
                <w:szCs w:val="21"/>
              </w:rPr>
              <w:t>不得提交备选投标方案</w:t>
            </w:r>
            <w:r>
              <w:rPr>
                <w:rFonts w:hint="eastAsia" w:ascii="宋体" w:hAnsi="宋体"/>
                <w:szCs w:val="21"/>
              </w:rPr>
              <w:t>，否则由评标委员会作否决投标处理。</w:t>
            </w:r>
          </w:p>
        </w:tc>
      </w:tr>
      <w:tr w14:paraId="72D75CD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restart"/>
            <w:vAlign w:val="center"/>
          </w:tcPr>
          <w:p w14:paraId="7CA154F2">
            <w:pPr>
              <w:spacing w:line="400" w:lineRule="exact"/>
              <w:jc w:val="center"/>
              <w:rPr>
                <w:rFonts w:hint="eastAsia" w:ascii="宋体" w:hAnsi="宋体"/>
                <w:szCs w:val="21"/>
              </w:rPr>
            </w:pPr>
            <w:r>
              <w:rPr>
                <w:rFonts w:hint="eastAsia" w:ascii="宋体" w:hAnsi="宋体"/>
                <w:szCs w:val="21"/>
              </w:rPr>
              <w:t>响应性评审</w:t>
            </w:r>
          </w:p>
        </w:tc>
        <w:tc>
          <w:tcPr>
            <w:tcW w:w="7512" w:type="dxa"/>
            <w:vAlign w:val="center"/>
          </w:tcPr>
          <w:p w14:paraId="792980AA">
            <w:pPr>
              <w:spacing w:line="400" w:lineRule="exact"/>
              <w:ind w:firstLine="420" w:firstLineChars="200"/>
              <w:rPr>
                <w:rFonts w:hint="eastAsia" w:ascii="宋体" w:hAnsi="宋体"/>
                <w:szCs w:val="21"/>
              </w:rPr>
            </w:pPr>
            <w:r>
              <w:rPr>
                <w:rFonts w:hint="eastAsia" w:ascii="宋体" w:hAnsi="宋体"/>
                <w:szCs w:val="21"/>
              </w:rPr>
              <w:t>A-1</w:t>
            </w:r>
            <w:r>
              <w:rPr>
                <w:rFonts w:ascii="宋体" w:hAnsi="宋体"/>
                <w:szCs w:val="21"/>
              </w:rPr>
              <w:t>5</w:t>
            </w:r>
            <w:r>
              <w:rPr>
                <w:rFonts w:hint="eastAsia" w:ascii="宋体" w:hAnsi="宋体"/>
                <w:szCs w:val="21"/>
              </w:rPr>
              <w:t>投标内容符合第二章“竞选人须知”第9项规定，否则由评标委员会作否决投标处理。</w:t>
            </w:r>
          </w:p>
        </w:tc>
      </w:tr>
      <w:tr w14:paraId="0C1ADF9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296DE8D6">
            <w:pPr>
              <w:spacing w:line="400" w:lineRule="exact"/>
              <w:jc w:val="center"/>
              <w:rPr>
                <w:rFonts w:hint="eastAsia" w:ascii="宋体" w:hAnsi="宋体"/>
                <w:szCs w:val="21"/>
              </w:rPr>
            </w:pPr>
          </w:p>
        </w:tc>
        <w:tc>
          <w:tcPr>
            <w:tcW w:w="7512" w:type="dxa"/>
            <w:vAlign w:val="center"/>
          </w:tcPr>
          <w:p w14:paraId="31C60064">
            <w:pPr>
              <w:spacing w:line="400" w:lineRule="exact"/>
              <w:ind w:firstLine="420" w:firstLineChars="200"/>
              <w:rPr>
                <w:rFonts w:hint="eastAsia" w:ascii="宋体" w:hAnsi="宋体"/>
                <w:szCs w:val="21"/>
              </w:rPr>
            </w:pPr>
            <w:r>
              <w:rPr>
                <w:rFonts w:hint="eastAsia" w:ascii="宋体" w:hAnsi="宋体"/>
                <w:szCs w:val="21"/>
              </w:rPr>
              <w:t>A-16</w:t>
            </w:r>
            <w:r>
              <w:rPr>
                <w:rFonts w:ascii="宋体" w:hAnsi="宋体"/>
                <w:szCs w:val="21"/>
              </w:rPr>
              <w:t>符合</w:t>
            </w:r>
            <w:r>
              <w:rPr>
                <w:rFonts w:hint="eastAsia" w:ascii="宋体" w:hAnsi="宋体"/>
                <w:szCs w:val="21"/>
              </w:rPr>
              <w:t>竞争性比选文件</w:t>
            </w:r>
            <w:r>
              <w:rPr>
                <w:rFonts w:ascii="宋体" w:hAnsi="宋体"/>
                <w:szCs w:val="21"/>
              </w:rPr>
              <w:t>和第四章“合同条款及格式”中的实质性要求和条件，</w:t>
            </w:r>
            <w:r>
              <w:rPr>
                <w:rFonts w:hint="eastAsia" w:ascii="宋体" w:hAnsi="宋体"/>
                <w:szCs w:val="21"/>
              </w:rPr>
              <w:t>竞选文件</w:t>
            </w:r>
            <w:r>
              <w:rPr>
                <w:rFonts w:ascii="宋体" w:hAnsi="宋体"/>
                <w:szCs w:val="21"/>
              </w:rPr>
              <w:t>不应附有</w:t>
            </w:r>
            <w:r>
              <w:rPr>
                <w:rFonts w:hint="eastAsia" w:ascii="宋体" w:hAnsi="宋体"/>
                <w:szCs w:val="21"/>
              </w:rPr>
              <w:t>比选人</w:t>
            </w:r>
            <w:r>
              <w:rPr>
                <w:rFonts w:ascii="宋体" w:hAnsi="宋体"/>
                <w:szCs w:val="21"/>
              </w:rPr>
              <w:t>不能接受的条件。</w:t>
            </w:r>
            <w:r>
              <w:rPr>
                <w:rFonts w:hint="eastAsia" w:ascii="宋体" w:hAnsi="宋体"/>
                <w:szCs w:val="21"/>
              </w:rPr>
              <w:t>否则由评标委员会作否决投标处理。（由竞选人承诺，承诺书格式详见第八章竞选文件格式。）</w:t>
            </w:r>
          </w:p>
        </w:tc>
      </w:tr>
      <w:tr w14:paraId="6A7B5F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4CB5EF28">
            <w:pPr>
              <w:spacing w:line="400" w:lineRule="exact"/>
              <w:jc w:val="center"/>
              <w:rPr>
                <w:rFonts w:hint="eastAsia" w:ascii="宋体" w:hAnsi="宋体"/>
                <w:szCs w:val="21"/>
              </w:rPr>
            </w:pPr>
          </w:p>
        </w:tc>
        <w:tc>
          <w:tcPr>
            <w:tcW w:w="7512" w:type="dxa"/>
            <w:vAlign w:val="center"/>
          </w:tcPr>
          <w:p w14:paraId="45D6AD1B">
            <w:pPr>
              <w:spacing w:line="400" w:lineRule="exact"/>
              <w:ind w:firstLine="420" w:firstLineChars="200"/>
              <w:rPr>
                <w:rFonts w:hint="eastAsia" w:ascii="宋体" w:hAnsi="宋体"/>
                <w:szCs w:val="21"/>
              </w:rPr>
            </w:pPr>
            <w:r>
              <w:rPr>
                <w:rFonts w:hint="eastAsia" w:ascii="宋体" w:hAnsi="宋体"/>
                <w:szCs w:val="21"/>
              </w:rPr>
              <w:t>A-17施工方案</w:t>
            </w:r>
            <w:r>
              <w:rPr>
                <w:rFonts w:ascii="宋体" w:hAnsi="宋体"/>
                <w:kern w:val="0"/>
                <w:szCs w:val="21"/>
              </w:rPr>
              <w:t>符合第</w:t>
            </w:r>
            <w:r>
              <w:rPr>
                <w:rFonts w:hint="eastAsia" w:ascii="宋体" w:hAnsi="宋体"/>
                <w:kern w:val="0"/>
                <w:szCs w:val="21"/>
                <w:lang w:val="en-US" w:eastAsia="zh-CN"/>
              </w:rPr>
              <w:t>七</w:t>
            </w:r>
            <w:r>
              <w:rPr>
                <w:rFonts w:ascii="宋体" w:hAnsi="宋体"/>
                <w:kern w:val="0"/>
                <w:szCs w:val="21"/>
              </w:rPr>
              <w:t>章“</w:t>
            </w:r>
            <w:r>
              <w:rPr>
                <w:rFonts w:ascii="宋体" w:hAnsi="宋体"/>
                <w:snapToGrid w:val="0"/>
                <w:kern w:val="0"/>
              </w:rPr>
              <w:t>技术标准和要求</w:t>
            </w:r>
            <w:r>
              <w:rPr>
                <w:rFonts w:ascii="宋体" w:hAnsi="宋体"/>
                <w:kern w:val="0"/>
                <w:szCs w:val="21"/>
              </w:rPr>
              <w:t>”中的实质性要求和条件</w:t>
            </w:r>
            <w:r>
              <w:rPr>
                <w:rFonts w:hint="eastAsia" w:ascii="宋体" w:hAnsi="宋体"/>
                <w:szCs w:val="21"/>
              </w:rPr>
              <w:t>。（由竞选人承诺，承诺书格式详见第八章竞选文件格式。）</w:t>
            </w:r>
          </w:p>
        </w:tc>
      </w:tr>
      <w:tr w14:paraId="714E48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0BC1446C">
            <w:pPr>
              <w:spacing w:line="400" w:lineRule="exact"/>
              <w:jc w:val="center"/>
              <w:rPr>
                <w:rFonts w:hint="eastAsia" w:ascii="宋体" w:hAnsi="宋体"/>
                <w:szCs w:val="21"/>
              </w:rPr>
            </w:pPr>
          </w:p>
        </w:tc>
        <w:tc>
          <w:tcPr>
            <w:tcW w:w="7512" w:type="dxa"/>
            <w:vAlign w:val="center"/>
          </w:tcPr>
          <w:p w14:paraId="56EBAC91">
            <w:pPr>
              <w:spacing w:line="400" w:lineRule="exact"/>
              <w:ind w:firstLine="420" w:firstLineChars="200"/>
              <w:rPr>
                <w:rFonts w:hint="eastAsia" w:ascii="宋体" w:hAnsi="宋体"/>
                <w:szCs w:val="21"/>
              </w:rPr>
            </w:pPr>
            <w:r>
              <w:rPr>
                <w:rFonts w:hint="eastAsia" w:ascii="宋体" w:hAnsi="宋体"/>
                <w:szCs w:val="21"/>
              </w:rPr>
              <w:t>A-18竞选人有以下情形之一的，其竞选文件由评标委员会</w:t>
            </w:r>
            <w:r>
              <w:rPr>
                <w:rFonts w:ascii="宋体" w:hAnsi="宋体"/>
                <w:szCs w:val="21"/>
              </w:rPr>
              <w:t>作否决投标处理</w:t>
            </w:r>
            <w:r>
              <w:rPr>
                <w:rFonts w:hint="eastAsia" w:ascii="宋体" w:hAnsi="宋体"/>
                <w:szCs w:val="21"/>
              </w:rPr>
              <w:t>：</w:t>
            </w:r>
          </w:p>
          <w:p w14:paraId="66F48042">
            <w:pPr>
              <w:spacing w:line="400" w:lineRule="exact"/>
              <w:ind w:firstLine="420" w:firstLineChars="200"/>
              <w:rPr>
                <w:rFonts w:hint="eastAsia" w:ascii="宋体" w:hAnsi="宋体"/>
                <w:szCs w:val="21"/>
              </w:rPr>
            </w:pPr>
            <w:r>
              <w:rPr>
                <w:rFonts w:ascii="宋体" w:hAnsi="宋体"/>
                <w:szCs w:val="21"/>
              </w:rPr>
              <w:t>1</w:t>
            </w:r>
            <w:r>
              <w:rPr>
                <w:rFonts w:hint="eastAsia" w:ascii="宋体" w:hAnsi="宋体"/>
                <w:szCs w:val="21"/>
              </w:rPr>
              <w:t>.</w:t>
            </w:r>
            <w:r>
              <w:rPr>
                <w:rFonts w:hint="eastAsia" w:ascii="宋体" w:hAnsi="宋体"/>
                <w:kern w:val="0"/>
                <w:szCs w:val="21"/>
              </w:rPr>
              <w:t>竞选文件</w:t>
            </w:r>
            <w:r>
              <w:rPr>
                <w:rFonts w:ascii="宋体" w:hAnsi="宋体"/>
                <w:kern w:val="0"/>
                <w:szCs w:val="21"/>
              </w:rPr>
              <w:t>对</w:t>
            </w:r>
            <w:r>
              <w:rPr>
                <w:rFonts w:hint="eastAsia" w:ascii="宋体" w:hAnsi="宋体"/>
                <w:kern w:val="0"/>
                <w:szCs w:val="21"/>
              </w:rPr>
              <w:t>竞争性比选文件</w:t>
            </w:r>
            <w:r>
              <w:rPr>
                <w:rFonts w:ascii="宋体" w:hAnsi="宋体"/>
                <w:kern w:val="0"/>
                <w:szCs w:val="21"/>
              </w:rPr>
              <w:t>的偏差超出</w:t>
            </w:r>
            <w:r>
              <w:rPr>
                <w:rFonts w:hint="eastAsia" w:ascii="宋体" w:hAnsi="宋体"/>
                <w:kern w:val="0"/>
                <w:szCs w:val="21"/>
              </w:rPr>
              <w:t>竞争性比选文件</w:t>
            </w:r>
            <w:r>
              <w:rPr>
                <w:rFonts w:ascii="宋体" w:hAnsi="宋体"/>
                <w:kern w:val="0"/>
                <w:szCs w:val="21"/>
              </w:rPr>
              <w:t>规定的偏差范围或最高项数；</w:t>
            </w:r>
          </w:p>
          <w:p w14:paraId="7673A27B">
            <w:pPr>
              <w:spacing w:line="400" w:lineRule="exact"/>
              <w:ind w:firstLine="420" w:firstLineChars="200"/>
              <w:rPr>
                <w:rFonts w:hint="eastAsia" w:ascii="宋体" w:hAnsi="宋体"/>
                <w:szCs w:val="21"/>
              </w:rPr>
            </w:pPr>
            <w:r>
              <w:rPr>
                <w:rFonts w:hint="eastAsia" w:ascii="宋体" w:hAnsi="宋体"/>
                <w:szCs w:val="21"/>
              </w:rPr>
              <w:t>2.本次投标有串通投标、弄虚作假等违反招投标相关法律、法规的行为的；</w:t>
            </w:r>
          </w:p>
          <w:p w14:paraId="0A670C90">
            <w:pPr>
              <w:spacing w:line="400" w:lineRule="exact"/>
              <w:ind w:firstLine="420" w:firstLineChars="200"/>
              <w:rPr>
                <w:rFonts w:hint="eastAsia" w:ascii="宋体" w:hAnsi="宋体"/>
                <w:szCs w:val="21"/>
              </w:rPr>
            </w:pPr>
            <w:r>
              <w:rPr>
                <w:rFonts w:hint="eastAsia" w:ascii="宋体" w:hAnsi="宋体"/>
                <w:szCs w:val="21"/>
              </w:rPr>
              <w:t>3.拒绝按评标委员会要求澄清、说明或补正的。</w:t>
            </w:r>
          </w:p>
        </w:tc>
      </w:tr>
      <w:tr w14:paraId="1D2B2AA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7F6E2AB2">
            <w:pPr>
              <w:spacing w:line="400" w:lineRule="exact"/>
              <w:jc w:val="center"/>
              <w:rPr>
                <w:rFonts w:hint="eastAsia" w:ascii="宋体" w:hAnsi="宋体"/>
                <w:szCs w:val="21"/>
              </w:rPr>
            </w:pPr>
          </w:p>
        </w:tc>
        <w:tc>
          <w:tcPr>
            <w:tcW w:w="7512" w:type="dxa"/>
          </w:tcPr>
          <w:p w14:paraId="34545F69">
            <w:pPr>
              <w:spacing w:line="400" w:lineRule="exact"/>
              <w:ind w:firstLine="420" w:firstLineChars="200"/>
              <w:rPr>
                <w:rFonts w:hint="eastAsia" w:ascii="宋体" w:hAnsi="宋体"/>
                <w:szCs w:val="21"/>
              </w:rPr>
            </w:pPr>
            <w:r>
              <w:rPr>
                <w:rFonts w:hint="eastAsia" w:ascii="宋体" w:hAnsi="宋体"/>
                <w:szCs w:val="21"/>
              </w:rPr>
              <w:t>A-19工期符合第二章“竞选人须知”第10项规定，否则由评标委员会作否决投标处理。</w:t>
            </w:r>
          </w:p>
        </w:tc>
      </w:tr>
      <w:tr w14:paraId="7A77546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0A513DDF">
            <w:pPr>
              <w:spacing w:line="400" w:lineRule="exact"/>
              <w:jc w:val="center"/>
              <w:rPr>
                <w:rFonts w:hint="eastAsia" w:ascii="宋体" w:hAnsi="宋体"/>
                <w:szCs w:val="21"/>
              </w:rPr>
            </w:pPr>
          </w:p>
        </w:tc>
        <w:tc>
          <w:tcPr>
            <w:tcW w:w="7512" w:type="dxa"/>
          </w:tcPr>
          <w:p w14:paraId="5149CF09">
            <w:pPr>
              <w:spacing w:line="400" w:lineRule="exact"/>
              <w:ind w:firstLine="420" w:firstLineChars="200"/>
              <w:rPr>
                <w:rFonts w:hint="eastAsia" w:ascii="宋体" w:hAnsi="宋体"/>
                <w:szCs w:val="21"/>
              </w:rPr>
            </w:pPr>
            <w:r>
              <w:rPr>
                <w:rFonts w:hint="eastAsia" w:ascii="宋体" w:hAnsi="宋体"/>
                <w:szCs w:val="21"/>
              </w:rPr>
              <w:t>A-20质量标准符合第二章“竞选人须知”第11项规定，否则由评标委员会作否决投标处理。</w:t>
            </w:r>
          </w:p>
        </w:tc>
      </w:tr>
      <w:tr w14:paraId="28FF95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69D6B89E">
            <w:pPr>
              <w:spacing w:line="400" w:lineRule="exact"/>
              <w:jc w:val="center"/>
              <w:rPr>
                <w:rFonts w:hint="eastAsia" w:ascii="宋体" w:hAnsi="宋体"/>
                <w:szCs w:val="21"/>
              </w:rPr>
            </w:pPr>
          </w:p>
        </w:tc>
        <w:tc>
          <w:tcPr>
            <w:tcW w:w="7512" w:type="dxa"/>
          </w:tcPr>
          <w:p w14:paraId="012F9E67">
            <w:pPr>
              <w:spacing w:line="400" w:lineRule="exact"/>
              <w:ind w:firstLine="420" w:firstLineChars="200"/>
              <w:rPr>
                <w:rFonts w:hint="eastAsia" w:ascii="宋体" w:hAnsi="宋体"/>
                <w:szCs w:val="21"/>
              </w:rPr>
            </w:pPr>
            <w:r>
              <w:rPr>
                <w:rFonts w:hint="eastAsia" w:ascii="宋体" w:hAnsi="宋体"/>
                <w:szCs w:val="21"/>
              </w:rPr>
              <w:t>A-21投标有效期符合第二章“竞选人须知”第27项规定，否则由评标委员会作否决投标处理。</w:t>
            </w:r>
          </w:p>
        </w:tc>
      </w:tr>
      <w:tr w14:paraId="360281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61DA1762">
            <w:pPr>
              <w:spacing w:line="400" w:lineRule="exact"/>
              <w:jc w:val="center"/>
              <w:rPr>
                <w:rFonts w:hint="eastAsia" w:ascii="宋体" w:hAnsi="宋体"/>
                <w:szCs w:val="21"/>
              </w:rPr>
            </w:pPr>
          </w:p>
        </w:tc>
        <w:tc>
          <w:tcPr>
            <w:tcW w:w="7512" w:type="dxa"/>
            <w:vAlign w:val="center"/>
          </w:tcPr>
          <w:p w14:paraId="3C873E0B">
            <w:pPr>
              <w:spacing w:line="400" w:lineRule="exact"/>
              <w:ind w:firstLine="420" w:firstLineChars="200"/>
              <w:rPr>
                <w:rFonts w:hint="eastAsia" w:ascii="宋体" w:hAnsi="宋体"/>
                <w:szCs w:val="21"/>
              </w:rPr>
            </w:pPr>
            <w:r>
              <w:rPr>
                <w:rFonts w:hint="eastAsia" w:ascii="宋体" w:hAnsi="宋体"/>
                <w:szCs w:val="21"/>
              </w:rPr>
              <w:t>A-22竞选函中的投标报价</w:t>
            </w:r>
            <w:r>
              <w:rPr>
                <w:rFonts w:ascii="宋体" w:hAnsi="宋体"/>
                <w:szCs w:val="21"/>
              </w:rPr>
              <w:t>不得高于</w:t>
            </w:r>
            <w:r>
              <w:rPr>
                <w:rFonts w:hint="eastAsia" w:ascii="宋体" w:hAnsi="宋体"/>
                <w:szCs w:val="21"/>
              </w:rPr>
              <w:t>比选人</w:t>
            </w:r>
            <w:r>
              <w:rPr>
                <w:rFonts w:ascii="宋体" w:hAnsi="宋体"/>
                <w:szCs w:val="21"/>
              </w:rPr>
              <w:t>公布的投标最高限价</w:t>
            </w:r>
            <w:r>
              <w:rPr>
                <w:rFonts w:hint="eastAsia" w:ascii="宋体" w:hAnsi="宋体"/>
                <w:szCs w:val="21"/>
              </w:rPr>
              <w:t>，否则由评标委员会作否决投标处理。</w:t>
            </w:r>
          </w:p>
        </w:tc>
      </w:tr>
      <w:tr w14:paraId="3D7C875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Merge w:val="continue"/>
            <w:vAlign w:val="center"/>
          </w:tcPr>
          <w:p w14:paraId="34A23D4C">
            <w:pPr>
              <w:spacing w:line="400" w:lineRule="exact"/>
              <w:jc w:val="center"/>
              <w:rPr>
                <w:rFonts w:hint="eastAsia" w:ascii="宋体" w:hAnsi="宋体"/>
                <w:szCs w:val="21"/>
              </w:rPr>
            </w:pPr>
          </w:p>
        </w:tc>
        <w:tc>
          <w:tcPr>
            <w:tcW w:w="7512" w:type="dxa"/>
            <w:vAlign w:val="center"/>
          </w:tcPr>
          <w:p w14:paraId="2C749A4B">
            <w:pPr>
              <w:spacing w:line="400" w:lineRule="exact"/>
              <w:ind w:firstLine="420" w:firstLineChars="200"/>
              <w:rPr>
                <w:rFonts w:hint="eastAsia" w:ascii="宋体" w:hAnsi="宋体"/>
                <w:szCs w:val="21"/>
              </w:rPr>
            </w:pPr>
            <w:r>
              <w:rPr>
                <w:rFonts w:hint="eastAsia" w:ascii="宋体" w:hAnsi="宋体"/>
                <w:szCs w:val="21"/>
              </w:rPr>
              <w:t>A-23只能有一个有效报价。在招标文件没有规定的情况下，不得提交选择性报价，否则由评标委员会作否决投标处理。</w:t>
            </w:r>
          </w:p>
        </w:tc>
      </w:tr>
      <w:tr w14:paraId="566D865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jc w:val="center"/>
        </w:trPr>
        <w:tc>
          <w:tcPr>
            <w:tcW w:w="1550" w:type="dxa"/>
            <w:vAlign w:val="center"/>
          </w:tcPr>
          <w:p w14:paraId="0A2CB00E">
            <w:pPr>
              <w:spacing w:line="400" w:lineRule="exact"/>
              <w:jc w:val="center"/>
              <w:rPr>
                <w:rFonts w:hint="eastAsia" w:ascii="宋体" w:hAnsi="宋体"/>
                <w:szCs w:val="21"/>
              </w:rPr>
            </w:pPr>
          </w:p>
        </w:tc>
        <w:tc>
          <w:tcPr>
            <w:tcW w:w="7512" w:type="dxa"/>
          </w:tcPr>
          <w:p w14:paraId="1EFE8619">
            <w:pPr>
              <w:spacing w:line="400" w:lineRule="exact"/>
              <w:ind w:firstLine="420" w:firstLineChars="200"/>
              <w:rPr>
                <w:rFonts w:hint="eastAsia" w:ascii="宋体" w:hAnsi="宋体"/>
                <w:i/>
                <w:szCs w:val="21"/>
              </w:rPr>
            </w:pPr>
            <w:r>
              <w:rPr>
                <w:rFonts w:hint="eastAsia" w:ascii="宋体" w:hAnsi="宋体"/>
                <w:iCs/>
                <w:szCs w:val="21"/>
              </w:rPr>
              <w:t>无</w:t>
            </w:r>
          </w:p>
        </w:tc>
      </w:tr>
    </w:tbl>
    <w:p w14:paraId="7DB2EDD5">
      <w:pPr>
        <w:autoSpaceDE w:val="0"/>
        <w:autoSpaceDN w:val="0"/>
        <w:adjustRightInd w:val="0"/>
        <w:snapToGrid w:val="0"/>
        <w:spacing w:line="360" w:lineRule="auto"/>
        <w:ind w:firstLine="402"/>
        <w:jc w:val="left"/>
        <w:rPr>
          <w:rFonts w:hint="eastAsia" w:ascii="宋体" w:hAnsi="宋体"/>
          <w:b/>
          <w:kern w:val="0"/>
          <w:sz w:val="20"/>
          <w:szCs w:val="20"/>
        </w:rPr>
      </w:pPr>
    </w:p>
    <w:p w14:paraId="574DF25A">
      <w:pPr>
        <w:autoSpaceDE w:val="0"/>
        <w:autoSpaceDN w:val="0"/>
        <w:adjustRightInd w:val="0"/>
        <w:snapToGrid w:val="0"/>
        <w:spacing w:before="340" w:after="330" w:line="360" w:lineRule="auto"/>
        <w:ind w:firstLine="1040"/>
        <w:jc w:val="left"/>
        <w:rPr>
          <w:rFonts w:hint="eastAsia" w:ascii="宋体" w:hAnsi="宋体"/>
          <w:kern w:val="0"/>
          <w:sz w:val="52"/>
          <w:szCs w:val="52"/>
        </w:rPr>
      </w:pPr>
    </w:p>
    <w:p w14:paraId="0677E902">
      <w:pPr>
        <w:rPr>
          <w:rFonts w:hint="eastAsia" w:ascii="宋体" w:hAnsi="宋体"/>
          <w:kern w:val="0"/>
        </w:rPr>
      </w:pPr>
      <w:bookmarkStart w:id="741" w:name="_Toc430530509"/>
      <w:bookmarkStart w:id="742" w:name="_Toc509218785"/>
      <w:r>
        <w:rPr>
          <w:rFonts w:hint="eastAsia" w:ascii="宋体" w:hAnsi="宋体"/>
          <w:kern w:val="0"/>
        </w:rPr>
        <w:br w:type="page"/>
      </w:r>
    </w:p>
    <w:p w14:paraId="234AD598">
      <w:pPr>
        <w:pStyle w:val="3"/>
        <w:spacing w:line="360" w:lineRule="auto"/>
        <w:ind w:firstLine="883"/>
        <w:jc w:val="center"/>
        <w:rPr>
          <w:rFonts w:hint="eastAsia" w:ascii="宋体" w:hAnsi="宋体"/>
          <w:kern w:val="0"/>
        </w:rPr>
      </w:pPr>
      <w:bookmarkStart w:id="743" w:name="_Toc27166"/>
      <w:bookmarkStart w:id="744" w:name="_Toc13528"/>
      <w:r>
        <w:rPr>
          <w:rFonts w:hint="eastAsia" w:ascii="宋体" w:hAnsi="宋体"/>
          <w:kern w:val="0"/>
        </w:rPr>
        <w:t>第四章  合同条款及格式</w:t>
      </w:r>
      <w:bookmarkEnd w:id="741"/>
      <w:bookmarkEnd w:id="742"/>
      <w:bookmarkEnd w:id="743"/>
      <w:bookmarkEnd w:id="744"/>
    </w:p>
    <w:p w14:paraId="3F66B272">
      <w:pPr>
        <w:rPr>
          <w:rFonts w:hint="eastAsia" w:ascii="宋体" w:hAnsi="宋体"/>
          <w:sz w:val="44"/>
          <w:szCs w:val="44"/>
        </w:rPr>
      </w:pPr>
      <w:r>
        <w:rPr>
          <w:rFonts w:ascii="宋体" w:hAnsi="宋体"/>
        </w:rPr>
        <w:br w:type="page"/>
      </w:r>
      <w:bookmarkStart w:id="745" w:name="_Toc296503025"/>
      <w:bookmarkStart w:id="746" w:name="_Toc296890982"/>
      <w:bookmarkStart w:id="747" w:name="_Toc351203480"/>
    </w:p>
    <w:p w14:paraId="3368308E">
      <w:pPr>
        <w:ind w:firstLine="0"/>
        <w:jc w:val="center"/>
        <w:rPr>
          <w:rFonts w:hint="eastAsia" w:ascii="宋体" w:hAnsi="宋体"/>
          <w:b/>
          <w:sz w:val="72"/>
          <w:szCs w:val="52"/>
        </w:rPr>
      </w:pPr>
      <w:bookmarkStart w:id="748" w:name="招标文件05章工程量清单"/>
      <w:bookmarkEnd w:id="748"/>
      <w:r>
        <w:rPr>
          <w:rFonts w:ascii="宋体" w:hAnsi="宋体"/>
          <w:b/>
          <w:sz w:val="72"/>
          <w:szCs w:val="52"/>
        </w:rPr>
        <w:t>建设工程施工合同</w:t>
      </w:r>
    </w:p>
    <w:p w14:paraId="4CD2695B">
      <w:pPr>
        <w:ind w:firstLine="1446"/>
        <w:jc w:val="center"/>
        <w:rPr>
          <w:rFonts w:hint="eastAsia" w:ascii="宋体" w:hAnsi="宋体"/>
          <w:b/>
          <w:sz w:val="72"/>
          <w:szCs w:val="52"/>
        </w:rPr>
      </w:pPr>
    </w:p>
    <w:p w14:paraId="64DDA642">
      <w:pPr>
        <w:ind w:firstLine="1446"/>
        <w:jc w:val="center"/>
        <w:rPr>
          <w:rFonts w:hint="eastAsia" w:ascii="宋体" w:hAnsi="宋体"/>
          <w:b/>
          <w:sz w:val="72"/>
          <w:szCs w:val="72"/>
        </w:rPr>
      </w:pPr>
    </w:p>
    <w:p w14:paraId="6C57C2DD">
      <w:pPr>
        <w:ind w:firstLine="1446"/>
        <w:jc w:val="center"/>
        <w:rPr>
          <w:rFonts w:hint="eastAsia" w:ascii="宋体" w:hAnsi="宋体"/>
          <w:b/>
          <w:sz w:val="72"/>
          <w:szCs w:val="72"/>
        </w:rPr>
      </w:pPr>
    </w:p>
    <w:p w14:paraId="459C9158">
      <w:pPr>
        <w:ind w:firstLine="1044"/>
        <w:jc w:val="center"/>
        <w:rPr>
          <w:rFonts w:hint="eastAsia" w:ascii="宋体" w:hAnsi="宋体"/>
          <w:b/>
          <w:sz w:val="52"/>
          <w:szCs w:val="52"/>
        </w:rPr>
      </w:pPr>
    </w:p>
    <w:p w14:paraId="0ED2DB59">
      <w:pPr>
        <w:ind w:firstLine="562"/>
        <w:rPr>
          <w:rFonts w:hint="eastAsia" w:ascii="宋体" w:hAnsi="宋体"/>
          <w:b/>
          <w:sz w:val="28"/>
          <w:szCs w:val="28"/>
        </w:rPr>
      </w:pPr>
    </w:p>
    <w:p w14:paraId="16692D7C">
      <w:pPr>
        <w:ind w:firstLine="562"/>
        <w:rPr>
          <w:rFonts w:hint="eastAsia" w:ascii="宋体" w:hAnsi="宋体"/>
          <w:b/>
          <w:sz w:val="28"/>
          <w:szCs w:val="28"/>
        </w:rPr>
      </w:pPr>
    </w:p>
    <w:p w14:paraId="1D35FE3C">
      <w:pPr>
        <w:ind w:firstLine="562"/>
        <w:rPr>
          <w:rFonts w:hint="eastAsia" w:ascii="宋体" w:hAnsi="宋体"/>
          <w:b/>
          <w:sz w:val="28"/>
          <w:szCs w:val="28"/>
        </w:rPr>
      </w:pPr>
    </w:p>
    <w:p w14:paraId="6B7621A1">
      <w:pPr>
        <w:ind w:firstLine="562"/>
        <w:rPr>
          <w:rFonts w:hint="eastAsia" w:ascii="宋体" w:hAnsi="宋体"/>
          <w:b/>
          <w:sz w:val="28"/>
          <w:szCs w:val="28"/>
        </w:rPr>
      </w:pPr>
    </w:p>
    <w:p w14:paraId="62A1BDC8">
      <w:pPr>
        <w:ind w:right="2719" w:rightChars="1295" w:firstLine="4189" w:firstLineChars="1304"/>
        <w:jc w:val="distribute"/>
        <w:rPr>
          <w:rFonts w:hint="eastAsia" w:ascii="宋体" w:hAnsi="宋体"/>
          <w:b/>
          <w:sz w:val="32"/>
          <w:szCs w:val="28"/>
        </w:rPr>
      </w:pPr>
      <w:r>
        <w:rPr>
          <w:rFonts w:ascii="宋体" w:hAnsi="宋体"/>
          <w:b/>
          <w:sz w:val="32"/>
          <w:szCs w:val="28"/>
        </w:rPr>
        <w:t xml:space="preserve"> </w:t>
      </w:r>
    </w:p>
    <w:p w14:paraId="7454C23E">
      <w:pPr>
        <w:ind w:right="2719" w:rightChars="1295" w:firstLine="2750" w:firstLineChars="856"/>
        <w:jc w:val="distribute"/>
        <w:rPr>
          <w:rFonts w:hint="eastAsia" w:ascii="宋体" w:hAnsi="宋体"/>
          <w:b/>
          <w:sz w:val="32"/>
          <w:szCs w:val="28"/>
        </w:rPr>
      </w:pPr>
    </w:p>
    <w:p w14:paraId="34C3AD47">
      <w:pPr>
        <w:pStyle w:val="5"/>
        <w:ind w:firstLine="643"/>
        <w:rPr>
          <w:rFonts w:hint="eastAsia" w:ascii="宋体" w:hAnsi="宋体" w:cs="宋体"/>
          <w:szCs w:val="21"/>
        </w:rPr>
      </w:pPr>
    </w:p>
    <w:p w14:paraId="56FE957A"/>
    <w:p w14:paraId="4CB34FF7">
      <w:pPr>
        <w:pStyle w:val="45"/>
        <w:ind w:firstLine="480"/>
        <w:rPr>
          <w:rFonts w:hint="eastAsia"/>
        </w:rPr>
      </w:pPr>
    </w:p>
    <w:p w14:paraId="658E5F9A">
      <w:pPr>
        <w:pStyle w:val="45"/>
        <w:ind w:firstLine="480"/>
        <w:rPr>
          <w:rFonts w:hint="eastAsia"/>
        </w:rPr>
      </w:pPr>
    </w:p>
    <w:p w14:paraId="61B294E6">
      <w:pPr>
        <w:pStyle w:val="45"/>
        <w:ind w:firstLine="480"/>
        <w:rPr>
          <w:rFonts w:hint="eastAsia"/>
        </w:rPr>
      </w:pPr>
    </w:p>
    <w:p w14:paraId="1FDA2145">
      <w:pPr>
        <w:pStyle w:val="45"/>
        <w:ind w:firstLine="480"/>
        <w:rPr>
          <w:rFonts w:hint="eastAsia"/>
        </w:rPr>
      </w:pPr>
    </w:p>
    <w:p w14:paraId="49175B35">
      <w:r>
        <w:rPr>
          <w:rFonts w:hint="eastAsia"/>
        </w:rPr>
        <w:br w:type="page"/>
      </w:r>
    </w:p>
    <w:p w14:paraId="5631C3C0">
      <w:pPr>
        <w:pStyle w:val="45"/>
        <w:ind w:firstLine="480"/>
        <w:rPr>
          <w:rFonts w:hint="eastAsia"/>
        </w:rPr>
      </w:pPr>
    </w:p>
    <w:p w14:paraId="2F667196">
      <w:pPr>
        <w:snapToGrid w:val="0"/>
        <w:spacing w:line="360" w:lineRule="auto"/>
        <w:ind w:firstLine="422" w:firstLineChars="200"/>
        <w:rPr>
          <w:rFonts w:hint="default" w:ascii="宋体" w:hAnsi="宋体" w:eastAsia="宋体"/>
          <w:b/>
          <w:szCs w:val="21"/>
          <w:u w:val="single"/>
          <w:lang w:val="en-US" w:eastAsia="zh-CN"/>
        </w:rPr>
      </w:pPr>
      <w:r>
        <w:rPr>
          <w:rFonts w:hint="eastAsia" w:ascii="宋体" w:hAnsi="宋体"/>
          <w:b/>
          <w:szCs w:val="21"/>
          <w:lang w:val="en-US" w:eastAsia="zh-CN"/>
        </w:rPr>
        <w:t>甲方</w:t>
      </w:r>
      <w:r>
        <w:rPr>
          <w:rFonts w:hint="eastAsia" w:ascii="宋体" w:hAnsi="宋体"/>
          <w:b/>
          <w:szCs w:val="21"/>
        </w:rPr>
        <w:t>（全称）：</w:t>
      </w:r>
      <w:r>
        <w:rPr>
          <w:rFonts w:hint="eastAsia" w:ascii="宋体" w:hAnsi="宋体"/>
          <w:b/>
          <w:szCs w:val="21"/>
          <w:u w:val="single"/>
          <w:lang w:val="en-US" w:eastAsia="zh-CN"/>
        </w:rPr>
        <w:t>重庆市群众艺术馆</w:t>
      </w:r>
    </w:p>
    <w:p w14:paraId="1C8E4247">
      <w:pPr>
        <w:snapToGrid w:val="0"/>
        <w:spacing w:line="360" w:lineRule="auto"/>
        <w:ind w:firstLine="422" w:firstLineChars="200"/>
        <w:rPr>
          <w:rFonts w:hint="eastAsia" w:ascii="宋体" w:hAnsi="宋体"/>
          <w:b/>
          <w:szCs w:val="21"/>
          <w:u w:val="single"/>
        </w:rPr>
      </w:pPr>
      <w:r>
        <w:rPr>
          <w:rFonts w:hint="eastAsia" w:ascii="宋体" w:hAnsi="宋体"/>
          <w:b/>
          <w:szCs w:val="21"/>
          <w:lang w:val="en-US" w:eastAsia="zh-CN"/>
        </w:rPr>
        <w:t>乙方</w:t>
      </w:r>
      <w:r>
        <w:rPr>
          <w:rFonts w:hint="eastAsia" w:ascii="宋体" w:hAnsi="宋体"/>
          <w:b/>
          <w:szCs w:val="21"/>
        </w:rPr>
        <w:t>（全称）：</w:t>
      </w:r>
      <w:r>
        <w:rPr>
          <w:rFonts w:hint="eastAsia" w:ascii="宋体" w:hAnsi="宋体"/>
          <w:szCs w:val="21"/>
          <w:u w:val="single"/>
        </w:rPr>
        <w:t xml:space="preserve">                             </w:t>
      </w:r>
    </w:p>
    <w:p w14:paraId="7351D4D3">
      <w:pPr>
        <w:spacing w:line="360" w:lineRule="auto"/>
        <w:ind w:firstLine="420" w:firstLineChars="200"/>
        <w:rPr>
          <w:rFonts w:hint="eastAsia" w:ascii="宋体" w:hAnsi="宋体"/>
          <w:b/>
          <w:szCs w:val="21"/>
          <w:u w:val="single"/>
        </w:rPr>
      </w:pPr>
      <w:r>
        <w:rPr>
          <w:rFonts w:hint="eastAsia" w:ascii="宋体" w:hAnsi="宋体"/>
          <w:szCs w:val="21"/>
        </w:rPr>
        <w:t>根据《中华人民共和国民法典》、《中华人民共和国建筑法》及有关法律、法规规定，遵循平等、自愿、公平和诚实信用的原则，双方就重庆市群众艺术馆群星剧院舞台灯光、音响线路改造及舞台乐池机械维修改造项目及有关事项协商一致，共同达成如下协议：</w:t>
      </w:r>
    </w:p>
    <w:p w14:paraId="4DE44895">
      <w:pPr>
        <w:pStyle w:val="6"/>
        <w:keepNext/>
        <w:keepLines/>
        <w:spacing w:before="120" w:after="120" w:line="360" w:lineRule="auto"/>
        <w:ind w:firstLine="420" w:firstLineChars="200"/>
        <w:jc w:val="both"/>
        <w:rPr>
          <w:rFonts w:hint="eastAsia"/>
          <w:kern w:val="2"/>
          <w:sz w:val="21"/>
          <w:szCs w:val="21"/>
        </w:rPr>
      </w:pPr>
      <w:bookmarkStart w:id="749" w:name="_Toc532375573"/>
      <w:bookmarkStart w:id="750" w:name="_Toc351203481"/>
      <w:bookmarkStart w:id="751" w:name="_Toc532377166"/>
      <w:r>
        <w:rPr>
          <w:rFonts w:hint="eastAsia"/>
          <w:kern w:val="2"/>
          <w:sz w:val="21"/>
          <w:szCs w:val="21"/>
        </w:rPr>
        <w:t>一、工程概况</w:t>
      </w:r>
      <w:bookmarkEnd w:id="749"/>
      <w:bookmarkEnd w:id="750"/>
      <w:bookmarkEnd w:id="751"/>
    </w:p>
    <w:p w14:paraId="449C176E">
      <w:pPr>
        <w:snapToGrid w:val="0"/>
        <w:spacing w:line="360" w:lineRule="auto"/>
        <w:ind w:firstLine="420" w:firstLineChars="200"/>
        <w:rPr>
          <w:rFonts w:hint="eastAsia" w:ascii="宋体" w:hAnsi="宋体"/>
          <w:szCs w:val="21"/>
          <w:u w:val="single"/>
        </w:rPr>
      </w:pPr>
      <w:r>
        <w:rPr>
          <w:rFonts w:hint="eastAsia" w:ascii="宋体" w:hAnsi="宋体"/>
          <w:bCs/>
          <w:szCs w:val="21"/>
        </w:rPr>
        <w:t>1.工程名称</w:t>
      </w:r>
      <w:r>
        <w:rPr>
          <w:rFonts w:hint="eastAsia" w:ascii="宋体" w:hAnsi="宋体"/>
          <w:szCs w:val="21"/>
        </w:rPr>
        <w:t>：重庆市群众艺术馆群星剧院舞台灯光、音响线路改造及舞台乐池机械维修改造</w:t>
      </w:r>
      <w:r>
        <w:rPr>
          <w:rFonts w:hint="eastAsia" w:ascii="宋体" w:hAnsi="宋体"/>
          <w:szCs w:val="21"/>
          <w:lang w:val="en-US" w:eastAsia="zh-CN"/>
        </w:rPr>
        <w:t>项目</w:t>
      </w:r>
      <w:r>
        <w:rPr>
          <w:rFonts w:hint="eastAsia" w:ascii="宋体" w:hAnsi="宋体"/>
          <w:szCs w:val="21"/>
          <w:u w:val="none"/>
        </w:rPr>
        <w:t>。</w:t>
      </w:r>
    </w:p>
    <w:p w14:paraId="117D6D8A">
      <w:pPr>
        <w:snapToGrid w:val="0"/>
        <w:spacing w:line="360" w:lineRule="auto"/>
        <w:ind w:firstLine="420" w:firstLineChars="200"/>
        <w:rPr>
          <w:rFonts w:hint="eastAsia" w:ascii="宋体" w:hAnsi="宋体"/>
          <w:bCs/>
          <w:szCs w:val="21"/>
        </w:rPr>
      </w:pPr>
      <w:r>
        <w:rPr>
          <w:rFonts w:hint="eastAsia" w:ascii="宋体" w:hAnsi="宋体"/>
          <w:bCs/>
          <w:szCs w:val="21"/>
        </w:rPr>
        <w:t>2.工程地点：</w:t>
      </w:r>
      <w:r>
        <w:rPr>
          <w:rFonts w:hint="eastAsia" w:ascii="宋体" w:hAnsi="宋体"/>
          <w:szCs w:val="21"/>
          <w:lang w:val="en-US" w:eastAsia="zh-CN"/>
        </w:rPr>
        <w:t>重庆市群众艺术馆内</w:t>
      </w:r>
      <w:r>
        <w:rPr>
          <w:rFonts w:hint="eastAsia" w:ascii="宋体" w:hAnsi="宋体"/>
          <w:szCs w:val="21"/>
          <w:u w:val="none"/>
        </w:rPr>
        <w:t>。</w:t>
      </w:r>
    </w:p>
    <w:p w14:paraId="1B80F6BB">
      <w:pPr>
        <w:snapToGrid w:val="0"/>
        <w:spacing w:line="360" w:lineRule="auto"/>
        <w:ind w:firstLine="420" w:firstLineChars="200"/>
        <w:rPr>
          <w:rFonts w:hint="eastAsia" w:ascii="宋体" w:hAnsi="宋体"/>
          <w:bCs/>
          <w:szCs w:val="21"/>
        </w:rPr>
      </w:pPr>
      <w:r>
        <w:rPr>
          <w:rFonts w:hint="eastAsia" w:ascii="宋体" w:hAnsi="宋体"/>
          <w:bCs/>
          <w:szCs w:val="21"/>
        </w:rPr>
        <w:t>3.工程立项批准文号：</w:t>
      </w:r>
      <w:r>
        <w:rPr>
          <w:rFonts w:hint="eastAsia" w:ascii="宋体" w:hAnsi="宋体"/>
          <w:szCs w:val="21"/>
          <w:u w:val="single"/>
        </w:rPr>
        <w:t>/</w:t>
      </w:r>
      <w:r>
        <w:rPr>
          <w:rFonts w:hint="eastAsia" w:ascii="宋体" w:hAnsi="宋体"/>
          <w:bCs/>
          <w:szCs w:val="21"/>
        </w:rPr>
        <w:t>。</w:t>
      </w:r>
    </w:p>
    <w:p w14:paraId="753F21F1">
      <w:pPr>
        <w:snapToGrid w:val="0"/>
        <w:spacing w:line="360" w:lineRule="auto"/>
        <w:ind w:firstLine="420" w:firstLineChars="200"/>
        <w:rPr>
          <w:rFonts w:hint="eastAsia" w:ascii="宋体" w:hAnsi="宋体"/>
          <w:bCs/>
          <w:szCs w:val="21"/>
        </w:rPr>
      </w:pPr>
      <w:r>
        <w:rPr>
          <w:rFonts w:hint="eastAsia" w:ascii="宋体" w:hAnsi="宋体"/>
          <w:bCs/>
          <w:szCs w:val="21"/>
        </w:rPr>
        <w:t>4.资金来源：</w:t>
      </w:r>
      <w:r>
        <w:rPr>
          <w:rFonts w:hint="eastAsia" w:ascii="宋体" w:hAnsi="宋体"/>
          <w:snapToGrid w:val="0"/>
          <w:kern w:val="0"/>
          <w:szCs w:val="21"/>
          <w:u w:val="none"/>
          <w:lang w:val="en-US" w:eastAsia="zh-CN"/>
        </w:rPr>
        <w:t>财政资金</w:t>
      </w:r>
      <w:r>
        <w:rPr>
          <w:rFonts w:hint="eastAsia" w:ascii="宋体" w:hAnsi="宋体"/>
          <w:szCs w:val="21"/>
        </w:rPr>
        <w:t>。</w:t>
      </w:r>
    </w:p>
    <w:p w14:paraId="5AE51A8B">
      <w:pPr>
        <w:snapToGrid w:val="0"/>
        <w:spacing w:line="360" w:lineRule="auto"/>
        <w:ind w:firstLine="420" w:firstLineChars="200"/>
        <w:rPr>
          <w:rFonts w:hint="eastAsia" w:ascii="宋体" w:hAnsi="宋体"/>
          <w:bCs/>
          <w:szCs w:val="21"/>
        </w:rPr>
      </w:pPr>
      <w:r>
        <w:rPr>
          <w:rFonts w:hint="eastAsia" w:ascii="宋体" w:hAnsi="宋体"/>
          <w:bCs/>
          <w:szCs w:val="21"/>
        </w:rPr>
        <w:t>5.工程内容：</w:t>
      </w:r>
      <w:r>
        <w:rPr>
          <w:rFonts w:hint="eastAsia" w:ascii="宋体" w:hAnsi="宋体"/>
          <w:snapToGrid w:val="0"/>
          <w:color w:val="auto"/>
          <w:kern w:val="0"/>
          <w:szCs w:val="21"/>
          <w:highlight w:val="none"/>
          <w:u w:val="none"/>
          <w:lang w:val="en-US" w:eastAsia="zh-CN"/>
        </w:rPr>
        <w:t>完成群星剧院演艺设备的更新及维修改造工程</w:t>
      </w:r>
      <w:r>
        <w:rPr>
          <w:rFonts w:hint="eastAsia" w:ascii="宋体" w:hAnsi="宋体"/>
          <w:snapToGrid w:val="0"/>
          <w:kern w:val="0"/>
          <w:szCs w:val="21"/>
          <w:u w:val="none"/>
        </w:rPr>
        <w:t>。</w:t>
      </w:r>
    </w:p>
    <w:p w14:paraId="66B8F113">
      <w:pPr>
        <w:snapToGrid w:val="0"/>
        <w:spacing w:line="360" w:lineRule="auto"/>
        <w:ind w:firstLine="420" w:firstLineChars="200"/>
        <w:jc w:val="left"/>
        <w:rPr>
          <w:rFonts w:hint="eastAsia" w:ascii="宋体" w:hAnsi="宋体"/>
          <w:bCs/>
          <w:szCs w:val="21"/>
        </w:rPr>
      </w:pPr>
      <w:r>
        <w:rPr>
          <w:rFonts w:hint="eastAsia" w:ascii="宋体" w:hAnsi="宋体"/>
          <w:bCs/>
          <w:szCs w:val="21"/>
        </w:rPr>
        <w:t>6.工程承包范围：</w:t>
      </w:r>
      <w:r>
        <w:rPr>
          <w:rFonts w:hint="eastAsia" w:ascii="宋体" w:hAnsi="宋体"/>
          <w:snapToGrid w:val="0"/>
          <w:color w:val="auto"/>
          <w:kern w:val="0"/>
          <w:szCs w:val="21"/>
          <w:highlight w:val="none"/>
          <w:u w:val="none"/>
          <w:lang w:val="en-US" w:eastAsia="zh-CN"/>
        </w:rPr>
        <w:t>包含但不限于舞台机械系统、刚性防火隔离幕、舞台灯光系统、舞台音响系统等的全部工程内容，具体以比选人提供的技术规范要求、工程量清单以及竞争性比选文件中补充的工程内容、答疑资料、澄清资料、其他补遗资料相关内容为准</w:t>
      </w:r>
      <w:r>
        <w:rPr>
          <w:rFonts w:hint="eastAsia" w:ascii="宋体" w:hAnsi="宋体" w:cs="宋体"/>
          <w:snapToGrid w:val="0"/>
          <w:kern w:val="0"/>
          <w:szCs w:val="21"/>
        </w:rPr>
        <w:t>。</w:t>
      </w:r>
    </w:p>
    <w:p w14:paraId="60104794">
      <w:pPr>
        <w:pStyle w:val="6"/>
        <w:keepNext/>
        <w:keepLines/>
        <w:spacing w:before="120" w:after="120" w:line="360" w:lineRule="auto"/>
        <w:ind w:firstLine="420" w:firstLineChars="200"/>
        <w:jc w:val="both"/>
        <w:rPr>
          <w:rFonts w:hint="eastAsia"/>
          <w:kern w:val="2"/>
          <w:sz w:val="21"/>
          <w:szCs w:val="21"/>
        </w:rPr>
      </w:pPr>
      <w:bookmarkStart w:id="752" w:name="_Toc351203482"/>
      <w:bookmarkStart w:id="753" w:name="_Toc532377167"/>
      <w:bookmarkStart w:id="754" w:name="_Toc532375574"/>
      <w:r>
        <w:rPr>
          <w:rFonts w:hint="eastAsia"/>
          <w:kern w:val="2"/>
          <w:sz w:val="21"/>
          <w:szCs w:val="21"/>
        </w:rPr>
        <w:t>二、合同工期</w:t>
      </w:r>
      <w:bookmarkEnd w:id="752"/>
      <w:bookmarkEnd w:id="753"/>
      <w:bookmarkEnd w:id="754"/>
    </w:p>
    <w:p w14:paraId="5203BED9">
      <w:pPr>
        <w:spacing w:line="360" w:lineRule="auto"/>
        <w:ind w:firstLine="420" w:firstLineChars="200"/>
        <w:rPr>
          <w:rFonts w:hint="eastAsia" w:ascii="宋体" w:hAnsi="宋体"/>
          <w:bCs/>
          <w:szCs w:val="21"/>
        </w:rPr>
      </w:pPr>
      <w:r>
        <w:rPr>
          <w:rFonts w:hint="eastAsia" w:ascii="宋体" w:hAnsi="宋体" w:cs="宋体"/>
          <w:kern w:val="0"/>
          <w:szCs w:val="21"/>
          <w:lang w:val="en-US" w:eastAsia="zh-CN"/>
        </w:rPr>
        <w:t>乙方</w:t>
      </w:r>
      <w:r>
        <w:rPr>
          <w:rFonts w:hint="eastAsia" w:ascii="宋体" w:hAnsi="宋体"/>
          <w:bCs/>
          <w:szCs w:val="21"/>
        </w:rPr>
        <w:t>竞选函中承诺的工期：</w:t>
      </w:r>
      <w:r>
        <w:rPr>
          <w:rFonts w:hint="eastAsia" w:ascii="宋体" w:hAnsi="宋体"/>
          <w:bCs/>
          <w:szCs w:val="21"/>
          <w:u w:val="single"/>
        </w:rPr>
        <w:t>日历天</w:t>
      </w:r>
      <w:r>
        <w:rPr>
          <w:rFonts w:hint="eastAsia" w:ascii="宋体" w:hAnsi="宋体"/>
          <w:bCs/>
          <w:szCs w:val="21"/>
        </w:rPr>
        <w:t>。</w:t>
      </w:r>
    </w:p>
    <w:p w14:paraId="670FE079">
      <w:pPr>
        <w:spacing w:line="360" w:lineRule="auto"/>
        <w:ind w:firstLine="420" w:firstLineChars="200"/>
        <w:rPr>
          <w:rFonts w:hint="eastAsia" w:ascii="宋体" w:hAnsi="宋体"/>
          <w:bCs/>
          <w:szCs w:val="21"/>
        </w:rPr>
      </w:pPr>
      <w:r>
        <w:rPr>
          <w:rFonts w:hint="eastAsia" w:ascii="宋体" w:hAnsi="宋体"/>
          <w:bCs/>
          <w:szCs w:val="21"/>
        </w:rPr>
        <w:t>计划开工日期：</w:t>
      </w:r>
      <w:r>
        <w:rPr>
          <w:rFonts w:hint="eastAsia" w:ascii="宋体" w:hAnsi="宋体"/>
          <w:bCs/>
          <w:szCs w:val="21"/>
          <w:u w:val="single"/>
        </w:rPr>
        <w:t></w:t>
      </w:r>
      <w:r>
        <w:rPr>
          <w:rFonts w:hint="eastAsia" w:ascii="宋体" w:hAnsi="宋体"/>
          <w:bCs/>
          <w:szCs w:val="21"/>
        </w:rPr>
        <w:t>年</w:t>
      </w:r>
      <w:r>
        <w:rPr>
          <w:rFonts w:hint="eastAsia" w:ascii="宋体" w:hAnsi="宋体"/>
          <w:bCs/>
          <w:szCs w:val="21"/>
          <w:u w:val="single"/>
        </w:rPr>
        <w:t></w:t>
      </w:r>
      <w:r>
        <w:rPr>
          <w:rFonts w:hint="eastAsia" w:ascii="宋体" w:hAnsi="宋体"/>
          <w:bCs/>
          <w:szCs w:val="21"/>
        </w:rPr>
        <w:t>月</w:t>
      </w:r>
      <w:r>
        <w:rPr>
          <w:rFonts w:hint="eastAsia" w:ascii="宋体" w:hAnsi="宋体"/>
          <w:bCs/>
          <w:szCs w:val="21"/>
          <w:u w:val="single"/>
        </w:rPr>
        <w:t></w:t>
      </w:r>
      <w:r>
        <w:rPr>
          <w:rFonts w:hint="eastAsia" w:ascii="宋体" w:hAnsi="宋体"/>
          <w:bCs/>
          <w:szCs w:val="21"/>
        </w:rPr>
        <w:t>日，实际开工日期以</w:t>
      </w:r>
      <w:r>
        <w:rPr>
          <w:rFonts w:hint="eastAsia" w:ascii="宋体" w:hAnsi="宋体"/>
          <w:bCs/>
          <w:szCs w:val="21"/>
          <w:lang w:val="en-US" w:eastAsia="zh-CN"/>
        </w:rPr>
        <w:t>甲方</w:t>
      </w:r>
      <w:r>
        <w:rPr>
          <w:rFonts w:hint="eastAsia" w:ascii="宋体" w:hAnsi="宋体"/>
          <w:bCs/>
          <w:szCs w:val="21"/>
        </w:rPr>
        <w:t>通知明确的开工日期为准。</w:t>
      </w:r>
    </w:p>
    <w:p w14:paraId="1EEAE7D7">
      <w:pPr>
        <w:spacing w:line="360" w:lineRule="auto"/>
        <w:ind w:firstLine="420" w:firstLineChars="200"/>
        <w:rPr>
          <w:rFonts w:hint="eastAsia" w:ascii="宋体" w:hAnsi="宋体"/>
          <w:bCs/>
          <w:szCs w:val="21"/>
        </w:rPr>
      </w:pPr>
      <w:r>
        <w:rPr>
          <w:rFonts w:hint="eastAsia" w:ascii="宋体" w:hAnsi="宋体"/>
          <w:bCs/>
          <w:szCs w:val="21"/>
        </w:rPr>
        <w:t>计划竣工日期：</w:t>
      </w:r>
      <w:r>
        <w:rPr>
          <w:rFonts w:hint="eastAsia" w:ascii="宋体" w:hAnsi="宋体"/>
          <w:bCs/>
          <w:szCs w:val="21"/>
          <w:u w:val="single"/>
        </w:rPr>
        <w:t></w:t>
      </w:r>
      <w:r>
        <w:rPr>
          <w:rFonts w:hint="eastAsia" w:ascii="宋体" w:hAnsi="宋体"/>
          <w:bCs/>
          <w:szCs w:val="21"/>
        </w:rPr>
        <w:t>年</w:t>
      </w:r>
      <w:r>
        <w:rPr>
          <w:rFonts w:hint="eastAsia" w:ascii="宋体" w:hAnsi="宋体"/>
          <w:bCs/>
          <w:szCs w:val="21"/>
          <w:u w:val="single"/>
        </w:rPr>
        <w:t></w:t>
      </w:r>
      <w:r>
        <w:rPr>
          <w:rFonts w:hint="eastAsia" w:ascii="宋体" w:hAnsi="宋体"/>
          <w:bCs/>
          <w:szCs w:val="21"/>
        </w:rPr>
        <w:t>月</w:t>
      </w:r>
      <w:r>
        <w:rPr>
          <w:rFonts w:hint="eastAsia" w:ascii="宋体" w:hAnsi="宋体"/>
          <w:bCs/>
          <w:szCs w:val="21"/>
          <w:u w:val="single"/>
        </w:rPr>
        <w:t></w:t>
      </w:r>
      <w:r>
        <w:rPr>
          <w:rFonts w:hint="eastAsia" w:ascii="宋体" w:hAnsi="宋体"/>
          <w:bCs/>
          <w:szCs w:val="21"/>
        </w:rPr>
        <w:t>日，实际竣工日期以工程竣工验收合格之日为准。</w:t>
      </w:r>
    </w:p>
    <w:p w14:paraId="40B8E22D">
      <w:pPr>
        <w:spacing w:line="360" w:lineRule="auto"/>
        <w:ind w:firstLine="420" w:firstLineChars="200"/>
        <w:rPr>
          <w:rFonts w:hint="eastAsia" w:ascii="宋体" w:hAnsi="宋体"/>
          <w:szCs w:val="21"/>
        </w:rPr>
      </w:pPr>
      <w:r>
        <w:rPr>
          <w:rFonts w:hint="eastAsia" w:ascii="宋体" w:hAnsi="宋体"/>
          <w:bCs/>
          <w:szCs w:val="21"/>
        </w:rPr>
        <w:t>工期总日历天数</w:t>
      </w:r>
      <w:r>
        <w:rPr>
          <w:rFonts w:hint="eastAsia" w:ascii="宋体" w:hAnsi="宋体"/>
          <w:bCs/>
          <w:szCs w:val="21"/>
          <w:u w:val="single"/>
        </w:rPr>
        <w:t></w:t>
      </w:r>
      <w:r>
        <w:rPr>
          <w:rFonts w:hint="eastAsia" w:ascii="宋体" w:hAnsi="宋体"/>
          <w:bCs/>
          <w:szCs w:val="21"/>
        </w:rPr>
        <w:t>天。工期总日历天数与根据前述计划开竣工日期计算的工期天数不一</w:t>
      </w:r>
      <w:r>
        <w:rPr>
          <w:rFonts w:hint="eastAsia" w:ascii="宋体" w:hAnsi="宋体"/>
          <w:szCs w:val="21"/>
        </w:rPr>
        <w:t>致的，以工期总日历天数为准。</w:t>
      </w:r>
    </w:p>
    <w:p w14:paraId="3F3680EE">
      <w:pPr>
        <w:pStyle w:val="6"/>
        <w:keepNext/>
        <w:keepLines/>
        <w:spacing w:before="120" w:after="120" w:line="360" w:lineRule="auto"/>
        <w:ind w:firstLine="420" w:firstLineChars="200"/>
        <w:jc w:val="both"/>
        <w:rPr>
          <w:rFonts w:hint="eastAsia"/>
          <w:kern w:val="2"/>
          <w:sz w:val="21"/>
          <w:szCs w:val="21"/>
        </w:rPr>
      </w:pPr>
      <w:bookmarkStart w:id="755" w:name="_Toc532377168"/>
      <w:bookmarkStart w:id="756" w:name="_Toc532375575"/>
      <w:bookmarkStart w:id="757" w:name="_Toc351203483"/>
      <w:r>
        <w:rPr>
          <w:rFonts w:hint="eastAsia"/>
          <w:kern w:val="2"/>
          <w:sz w:val="21"/>
          <w:szCs w:val="21"/>
        </w:rPr>
        <w:t>三、质量标准</w:t>
      </w:r>
      <w:bookmarkEnd w:id="755"/>
      <w:bookmarkEnd w:id="756"/>
      <w:bookmarkEnd w:id="757"/>
    </w:p>
    <w:p w14:paraId="4246D98F">
      <w:pPr>
        <w:snapToGrid w:val="0"/>
        <w:spacing w:line="400" w:lineRule="exact"/>
        <w:ind w:firstLine="420" w:firstLineChars="200"/>
        <w:rPr>
          <w:rFonts w:hint="eastAsia" w:ascii="宋体" w:hAnsi="宋体"/>
          <w:szCs w:val="21"/>
        </w:rPr>
      </w:pPr>
      <w:r>
        <w:rPr>
          <w:rFonts w:hint="eastAsia" w:ascii="宋体" w:hAnsi="宋体"/>
          <w:szCs w:val="21"/>
        </w:rPr>
        <w:t>工程质量符合</w:t>
      </w:r>
      <w:r>
        <w:rPr>
          <w:rFonts w:hint="eastAsia" w:ascii="宋体" w:hAnsi="宋体"/>
          <w:color w:val="auto"/>
          <w:szCs w:val="21"/>
          <w:highlight w:val="none"/>
        </w:rPr>
        <w:t>符合强制性质量标准，</w:t>
      </w:r>
      <w:r>
        <w:rPr>
          <w:rFonts w:hint="eastAsia" w:ascii="宋体" w:hAnsi="宋体"/>
          <w:color w:val="auto"/>
          <w:szCs w:val="21"/>
          <w:highlight w:val="none"/>
          <w:u w:val="single"/>
        </w:rPr>
        <w:t>符合</w:t>
      </w:r>
      <w:r>
        <w:rPr>
          <w:rFonts w:ascii="宋体" w:hAnsi="宋体"/>
          <w:color w:val="auto"/>
          <w:szCs w:val="21"/>
          <w:highlight w:val="none"/>
          <w:u w:val="single"/>
        </w:rPr>
        <w:t>国家和重庆市现行有关施工质量验收规范要求，并达到合格标准</w:t>
      </w:r>
      <w:r>
        <w:rPr>
          <w:rFonts w:hint="eastAsia" w:ascii="宋体" w:hAnsi="宋体"/>
          <w:color w:val="000000" w:themeColor="text1"/>
          <w:szCs w:val="21"/>
          <w:highlight w:val="none"/>
          <w:u w:val="single"/>
          <w:lang w:eastAsia="zh-CN"/>
          <w14:textFill>
            <w14:solidFill>
              <w14:schemeClr w14:val="tx1"/>
            </w14:solidFill>
          </w14:textFill>
        </w:rPr>
        <w:t>（</w:t>
      </w:r>
      <w:r>
        <w:rPr>
          <w:rFonts w:hint="eastAsia" w:ascii="宋体" w:hAnsi="宋体"/>
          <w:color w:val="000000" w:themeColor="text1"/>
          <w:szCs w:val="21"/>
          <w:highlight w:val="none"/>
          <w:u w:val="single"/>
          <w:lang w:val="en-US" w:eastAsia="zh-CN"/>
          <w14:textFill>
            <w14:solidFill>
              <w14:schemeClr w14:val="tx1"/>
            </w14:solidFill>
          </w14:textFill>
        </w:rPr>
        <w:t>本项目完工后必须达到国家舞台设备质量检验检测中心的验收整改的全部要求，并通过国家舞台设备质量检验检测中心对本项目的验收工作）</w:t>
      </w:r>
      <w:r>
        <w:rPr>
          <w:rFonts w:hint="eastAsia" w:ascii="宋体" w:hAnsi="宋体"/>
          <w:color w:val="000000" w:themeColor="text1"/>
          <w:szCs w:val="21"/>
          <w14:textFill>
            <w14:solidFill>
              <w14:schemeClr w14:val="tx1"/>
            </w14:solidFill>
          </w14:textFill>
        </w:rPr>
        <w:t>。</w:t>
      </w:r>
    </w:p>
    <w:p w14:paraId="09EB13BC">
      <w:pPr>
        <w:pStyle w:val="6"/>
        <w:keepNext/>
        <w:keepLines/>
        <w:spacing w:before="120" w:after="120" w:line="360" w:lineRule="auto"/>
        <w:ind w:firstLine="420" w:firstLineChars="200"/>
        <w:jc w:val="both"/>
        <w:rPr>
          <w:rFonts w:hint="eastAsia"/>
          <w:kern w:val="2"/>
          <w:sz w:val="21"/>
          <w:szCs w:val="21"/>
        </w:rPr>
      </w:pPr>
      <w:bookmarkStart w:id="758" w:name="_Toc532375576"/>
      <w:bookmarkStart w:id="759" w:name="_Toc532377169"/>
      <w:bookmarkStart w:id="760" w:name="_Toc351203484"/>
      <w:r>
        <w:rPr>
          <w:rFonts w:hint="eastAsia"/>
          <w:kern w:val="2"/>
          <w:sz w:val="21"/>
          <w:szCs w:val="21"/>
        </w:rPr>
        <w:t>四、签约合同价与合同价格形式</w:t>
      </w:r>
      <w:bookmarkEnd w:id="758"/>
      <w:bookmarkEnd w:id="759"/>
      <w:bookmarkEnd w:id="760"/>
      <w:r>
        <w:rPr>
          <w:rFonts w:hint="eastAsia"/>
          <w:kern w:val="2"/>
          <w:sz w:val="21"/>
          <w:szCs w:val="21"/>
        </w:rPr>
        <w:tab/>
      </w:r>
    </w:p>
    <w:p w14:paraId="40CF096F">
      <w:pPr>
        <w:spacing w:line="360" w:lineRule="auto"/>
        <w:ind w:firstLine="420" w:firstLineChars="200"/>
        <w:rPr>
          <w:rFonts w:hint="eastAsia" w:ascii="宋体" w:hAnsi="宋体"/>
          <w:szCs w:val="21"/>
        </w:rPr>
      </w:pPr>
      <w:r>
        <w:rPr>
          <w:rFonts w:hint="eastAsia" w:ascii="宋体" w:hAnsi="宋体"/>
          <w:szCs w:val="21"/>
        </w:rPr>
        <w:t>1.</w:t>
      </w:r>
      <w:r>
        <w:rPr>
          <w:rFonts w:hint="eastAsia" w:ascii="宋体" w:hAnsi="宋体" w:cs="宋体"/>
          <w:kern w:val="0"/>
          <w:szCs w:val="21"/>
          <w:lang w:val="en-US" w:eastAsia="zh-CN"/>
        </w:rPr>
        <w:t>乙方</w:t>
      </w:r>
      <w:r>
        <w:rPr>
          <w:rFonts w:hint="eastAsia" w:ascii="宋体" w:hAnsi="宋体"/>
          <w:szCs w:val="21"/>
        </w:rPr>
        <w:t>竞选函中承诺的中标价为：</w:t>
      </w:r>
    </w:p>
    <w:p w14:paraId="5E38D797">
      <w:pPr>
        <w:spacing w:line="360" w:lineRule="auto"/>
        <w:ind w:firstLine="420" w:firstLineChars="200"/>
        <w:rPr>
          <w:rFonts w:hint="eastAsia" w:ascii="宋体" w:hAnsi="宋体"/>
          <w:szCs w:val="21"/>
        </w:rPr>
      </w:pPr>
      <w:r>
        <w:rPr>
          <w:rFonts w:hint="eastAsia" w:ascii="宋体" w:hAnsi="宋体"/>
          <w:szCs w:val="21"/>
        </w:rPr>
        <w:t>人民币（大写）</w:t>
      </w:r>
      <w:r>
        <w:rPr>
          <w:rFonts w:hint="eastAsia" w:ascii="宋体" w:hAnsi="宋体"/>
          <w:szCs w:val="21"/>
          <w:u w:val="single"/>
        </w:rPr>
        <w:t xml:space="preserve">                  </w:t>
      </w:r>
      <w:r>
        <w:rPr>
          <w:rFonts w:hint="eastAsia" w:ascii="宋体" w:hAnsi="宋体"/>
          <w:szCs w:val="21"/>
        </w:rPr>
        <w:t>（¥</w:t>
      </w:r>
      <w:r>
        <w:rPr>
          <w:rFonts w:hint="eastAsia" w:ascii="宋体" w:hAnsi="宋体"/>
          <w:szCs w:val="21"/>
          <w:u w:val="single"/>
        </w:rPr>
        <w:t xml:space="preserve">            </w:t>
      </w:r>
      <w:r>
        <w:rPr>
          <w:rFonts w:hint="eastAsia" w:ascii="宋体" w:hAnsi="宋体"/>
          <w:szCs w:val="21"/>
        </w:rPr>
        <w:t>元）；</w:t>
      </w:r>
    </w:p>
    <w:p w14:paraId="09CA4D31">
      <w:pPr>
        <w:spacing w:line="360" w:lineRule="auto"/>
        <w:ind w:firstLine="420" w:firstLineChars="200"/>
        <w:rPr>
          <w:rFonts w:hint="eastAsia" w:ascii="宋体" w:hAnsi="宋体"/>
          <w:szCs w:val="21"/>
        </w:rPr>
      </w:pPr>
      <w:r>
        <w:rPr>
          <w:rFonts w:hint="eastAsia" w:ascii="宋体" w:hAnsi="宋体"/>
          <w:szCs w:val="21"/>
        </w:rPr>
        <w:t>2.签约合同价为：</w:t>
      </w:r>
    </w:p>
    <w:p w14:paraId="00D6E4D2">
      <w:pPr>
        <w:snapToGrid w:val="0"/>
        <w:spacing w:line="360" w:lineRule="auto"/>
        <w:ind w:firstLine="420" w:firstLineChars="200"/>
        <w:rPr>
          <w:rFonts w:hint="eastAsia" w:ascii="宋体" w:hAnsi="宋体"/>
          <w:szCs w:val="21"/>
        </w:rPr>
      </w:pPr>
      <w:r>
        <w:rPr>
          <w:rFonts w:hint="eastAsia" w:ascii="宋体" w:hAnsi="宋体"/>
          <w:szCs w:val="21"/>
        </w:rPr>
        <w:t>人民币（大写）</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hint="eastAsia" w:ascii="宋体" w:hAnsi="宋体"/>
          <w:szCs w:val="21"/>
        </w:rPr>
        <w:t>；</w:t>
      </w:r>
    </w:p>
    <w:p w14:paraId="1EB6EA66">
      <w:pPr>
        <w:snapToGrid w:val="0"/>
        <w:spacing w:line="360" w:lineRule="auto"/>
        <w:ind w:firstLine="420" w:firstLineChars="200"/>
        <w:rPr>
          <w:rFonts w:hint="eastAsia" w:ascii="宋体" w:hAnsi="宋体"/>
          <w:szCs w:val="21"/>
        </w:rPr>
      </w:pPr>
      <w:r>
        <w:rPr>
          <w:rFonts w:hint="eastAsia" w:ascii="宋体" w:hAnsi="宋体"/>
          <w:szCs w:val="21"/>
        </w:rPr>
        <w:t>其中：</w:t>
      </w:r>
    </w:p>
    <w:p w14:paraId="2746D53A">
      <w:pPr>
        <w:spacing w:line="360" w:lineRule="auto"/>
        <w:ind w:firstLine="420" w:firstLineChars="200"/>
        <w:rPr>
          <w:rFonts w:hint="eastAsia" w:ascii="宋体" w:hAnsi="宋体"/>
          <w:szCs w:val="21"/>
        </w:rPr>
      </w:pPr>
      <w:r>
        <w:rPr>
          <w:rFonts w:hint="eastAsia" w:ascii="宋体" w:hAnsi="宋体"/>
          <w:szCs w:val="21"/>
        </w:rPr>
        <w:t>（1）安全文明施工费：</w:t>
      </w:r>
    </w:p>
    <w:p w14:paraId="7C1E1AD4">
      <w:pPr>
        <w:spacing w:line="360" w:lineRule="auto"/>
        <w:ind w:firstLine="420" w:firstLineChars="200"/>
        <w:rPr>
          <w:rFonts w:hint="eastAsia" w:ascii="宋体" w:hAnsi="宋体"/>
          <w:szCs w:val="21"/>
        </w:rPr>
      </w:pPr>
      <w:r>
        <w:rPr>
          <w:rFonts w:hint="eastAsia" w:ascii="宋体" w:hAnsi="宋体"/>
          <w:szCs w:val="21"/>
        </w:rPr>
        <w:t>人民币（大写）</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hint="eastAsia" w:ascii="宋体" w:hAnsi="宋体"/>
          <w:szCs w:val="21"/>
        </w:rPr>
        <w:t>；</w:t>
      </w:r>
    </w:p>
    <w:p w14:paraId="1BD752ED">
      <w:pPr>
        <w:spacing w:line="360" w:lineRule="auto"/>
        <w:ind w:firstLine="420" w:firstLineChars="200"/>
        <w:rPr>
          <w:rFonts w:hint="eastAsia" w:ascii="宋体" w:hAnsi="宋体"/>
          <w:szCs w:val="21"/>
        </w:rPr>
      </w:pPr>
      <w:r>
        <w:rPr>
          <w:rFonts w:hint="eastAsia" w:ascii="宋体" w:hAnsi="宋体"/>
          <w:szCs w:val="21"/>
        </w:rPr>
        <w:t>（2）材料和工程设备暂估价金额：</w:t>
      </w:r>
    </w:p>
    <w:p w14:paraId="722AC3C8">
      <w:pPr>
        <w:spacing w:line="360" w:lineRule="auto"/>
        <w:ind w:firstLine="420" w:firstLineChars="200"/>
        <w:rPr>
          <w:rFonts w:hint="eastAsia" w:ascii="宋体" w:hAnsi="宋体"/>
          <w:szCs w:val="21"/>
        </w:rPr>
      </w:pPr>
      <w:r>
        <w:rPr>
          <w:rFonts w:hint="eastAsia" w:ascii="宋体" w:hAnsi="宋体"/>
          <w:szCs w:val="21"/>
        </w:rPr>
        <w:t>人民币（大写）</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hint="eastAsia" w:ascii="宋体" w:hAnsi="宋体"/>
          <w:szCs w:val="21"/>
        </w:rPr>
        <w:t>；</w:t>
      </w:r>
    </w:p>
    <w:p w14:paraId="5369F6D4">
      <w:pPr>
        <w:spacing w:line="360" w:lineRule="auto"/>
        <w:ind w:firstLine="420" w:firstLineChars="200"/>
        <w:rPr>
          <w:rFonts w:hint="eastAsia" w:ascii="宋体" w:hAnsi="宋体"/>
          <w:szCs w:val="21"/>
        </w:rPr>
      </w:pPr>
      <w:r>
        <w:rPr>
          <w:rFonts w:hint="eastAsia" w:ascii="宋体" w:hAnsi="宋体"/>
          <w:szCs w:val="21"/>
        </w:rPr>
        <w:t>（3）专业工程暂估价金额：</w:t>
      </w:r>
    </w:p>
    <w:p w14:paraId="5652DD16">
      <w:pPr>
        <w:spacing w:line="360" w:lineRule="auto"/>
        <w:ind w:firstLine="420" w:firstLineChars="200"/>
        <w:rPr>
          <w:rFonts w:hint="eastAsia" w:ascii="宋体" w:hAnsi="宋体"/>
          <w:szCs w:val="21"/>
        </w:rPr>
      </w:pPr>
      <w:r>
        <w:rPr>
          <w:rFonts w:hint="eastAsia" w:ascii="宋体" w:hAnsi="宋体"/>
          <w:szCs w:val="21"/>
        </w:rPr>
        <w:t>人民币（大写）</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hint="eastAsia" w:ascii="宋体" w:hAnsi="宋体"/>
          <w:szCs w:val="21"/>
        </w:rPr>
        <w:t>；</w:t>
      </w:r>
    </w:p>
    <w:p w14:paraId="75BA1C99">
      <w:pPr>
        <w:spacing w:line="360" w:lineRule="auto"/>
        <w:ind w:firstLine="420" w:firstLineChars="200"/>
        <w:rPr>
          <w:rFonts w:hint="eastAsia" w:ascii="宋体" w:hAnsi="宋体"/>
          <w:szCs w:val="21"/>
        </w:rPr>
      </w:pPr>
      <w:r>
        <w:rPr>
          <w:rFonts w:hint="eastAsia" w:ascii="宋体" w:hAnsi="宋体"/>
          <w:szCs w:val="21"/>
        </w:rPr>
        <w:t>（4）暂列金额：</w:t>
      </w:r>
    </w:p>
    <w:p w14:paraId="0F44850F">
      <w:pPr>
        <w:spacing w:line="360" w:lineRule="auto"/>
        <w:ind w:firstLine="420" w:firstLineChars="200"/>
        <w:rPr>
          <w:rFonts w:hint="eastAsia" w:ascii="宋体" w:hAnsi="宋体"/>
          <w:szCs w:val="21"/>
        </w:rPr>
      </w:pPr>
      <w:r>
        <w:rPr>
          <w:rFonts w:hint="eastAsia" w:ascii="宋体" w:hAnsi="宋体"/>
          <w:szCs w:val="21"/>
        </w:rPr>
        <w:t>人民币（大写）</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ascii="宋体" w:hAnsi="宋体"/>
          <w:szCs w:val="21"/>
        </w:rPr>
        <w:t>元）</w:t>
      </w:r>
      <w:r>
        <w:rPr>
          <w:rFonts w:hint="eastAsia" w:ascii="宋体" w:hAnsi="宋体"/>
          <w:szCs w:val="21"/>
        </w:rPr>
        <w:t>。</w:t>
      </w:r>
    </w:p>
    <w:p w14:paraId="0FD10185">
      <w:pPr>
        <w:spacing w:line="360" w:lineRule="auto"/>
        <w:ind w:firstLine="420" w:firstLineChars="200"/>
        <w:rPr>
          <w:rFonts w:hint="eastAsia" w:ascii="宋体" w:hAnsi="宋体"/>
          <w:szCs w:val="21"/>
        </w:rPr>
      </w:pPr>
      <w:r>
        <w:rPr>
          <w:rFonts w:hint="eastAsia" w:ascii="宋体" w:hAnsi="宋体"/>
          <w:szCs w:val="21"/>
        </w:rPr>
        <w:t>（5）人工费（工资款）</w:t>
      </w:r>
    </w:p>
    <w:p w14:paraId="629B8844">
      <w:pPr>
        <w:spacing w:line="360" w:lineRule="auto"/>
        <w:ind w:firstLine="420" w:firstLineChars="200"/>
        <w:rPr>
          <w:rFonts w:hint="eastAsia" w:ascii="宋体" w:hAnsi="宋体"/>
          <w:szCs w:val="21"/>
        </w:rPr>
      </w:pPr>
      <w:r>
        <w:rPr>
          <w:rFonts w:hint="eastAsia" w:ascii="宋体" w:hAnsi="宋体"/>
          <w:szCs w:val="21"/>
        </w:rPr>
        <w:t>该项目实行人工费（工资款）与其他工程款分账管理，</w:t>
      </w:r>
      <w:r>
        <w:rPr>
          <w:rFonts w:hint="eastAsia" w:ascii="宋体" w:hAnsi="宋体"/>
          <w:szCs w:val="21"/>
          <w:lang w:val="en-US" w:eastAsia="zh-CN"/>
        </w:rPr>
        <w:t>甲方</w:t>
      </w:r>
      <w:r>
        <w:rPr>
          <w:rFonts w:hint="eastAsia" w:ascii="宋体" w:hAnsi="宋体"/>
          <w:szCs w:val="21"/>
        </w:rPr>
        <w:t>将应付工程款中的人工费（工资款），以不低于已完成合同价款的</w:t>
      </w:r>
      <w:r>
        <w:rPr>
          <w:rFonts w:hint="eastAsia" w:ascii="宋体" w:hAnsi="宋体"/>
          <w:szCs w:val="21"/>
          <w:u w:val="single"/>
        </w:rPr>
        <w:t xml:space="preserve">    </w:t>
      </w:r>
      <w:r>
        <w:rPr>
          <w:rFonts w:hint="eastAsia" w:ascii="宋体" w:hAnsi="宋体"/>
          <w:szCs w:val="21"/>
        </w:rPr>
        <w:t>（不低于25%，以设备采购为主的工程项目不受此限制），农民工工资单独支付至</w:t>
      </w:r>
      <w:r>
        <w:rPr>
          <w:rFonts w:hint="eastAsia" w:ascii="宋体" w:hAnsi="宋体" w:cs="宋体"/>
          <w:kern w:val="0"/>
          <w:szCs w:val="21"/>
          <w:lang w:val="en-US" w:eastAsia="zh-CN"/>
        </w:rPr>
        <w:t>乙方</w:t>
      </w:r>
      <w:r>
        <w:rPr>
          <w:rFonts w:hint="eastAsia" w:ascii="宋体" w:hAnsi="宋体"/>
          <w:szCs w:val="21"/>
        </w:rPr>
        <w:t>设立的农民工工资专用账户。</w:t>
      </w:r>
    </w:p>
    <w:p w14:paraId="2E6B7557">
      <w:pPr>
        <w:spacing w:line="360" w:lineRule="auto"/>
        <w:ind w:firstLine="420" w:firstLineChars="200"/>
        <w:rPr>
          <w:rFonts w:hint="eastAsia" w:ascii="宋体" w:hAnsi="宋体"/>
          <w:szCs w:val="21"/>
        </w:rPr>
      </w:pPr>
      <w:r>
        <w:rPr>
          <w:rFonts w:hint="eastAsia" w:ascii="宋体" w:hAnsi="宋体"/>
          <w:szCs w:val="21"/>
        </w:rPr>
        <w:t>3.合同价格形式：</w:t>
      </w:r>
      <w:r>
        <w:rPr>
          <w:rFonts w:ascii="宋体" w:hAnsi="宋体"/>
          <w:szCs w:val="21"/>
          <w:u w:val="single"/>
        </w:rPr>
        <w:t xml:space="preserve">              </w:t>
      </w:r>
      <w:r>
        <w:rPr>
          <w:rFonts w:hint="eastAsia" w:ascii="宋体" w:hAnsi="宋体"/>
          <w:szCs w:val="21"/>
        </w:rPr>
        <w:t>。</w:t>
      </w:r>
    </w:p>
    <w:p w14:paraId="791966F8">
      <w:pPr>
        <w:pStyle w:val="6"/>
        <w:keepNext/>
        <w:keepLines/>
        <w:spacing w:before="120" w:after="120" w:line="360" w:lineRule="auto"/>
        <w:ind w:firstLine="420" w:firstLineChars="200"/>
        <w:jc w:val="both"/>
        <w:rPr>
          <w:rFonts w:hint="eastAsia"/>
          <w:kern w:val="2"/>
          <w:sz w:val="21"/>
          <w:szCs w:val="21"/>
        </w:rPr>
      </w:pPr>
      <w:bookmarkStart w:id="761" w:name="_Toc351203485"/>
      <w:bookmarkStart w:id="762" w:name="_Toc532377170"/>
      <w:bookmarkStart w:id="763" w:name="_Toc532375577"/>
      <w:r>
        <w:rPr>
          <w:rFonts w:hint="eastAsia"/>
          <w:kern w:val="2"/>
          <w:sz w:val="21"/>
          <w:szCs w:val="21"/>
        </w:rPr>
        <w:t>五、</w:t>
      </w:r>
      <w:bookmarkEnd w:id="761"/>
      <w:r>
        <w:rPr>
          <w:rFonts w:hint="eastAsia"/>
          <w:kern w:val="2"/>
          <w:sz w:val="21"/>
          <w:szCs w:val="21"/>
        </w:rPr>
        <w:t>项目经理及技术负责人</w:t>
      </w:r>
      <w:bookmarkEnd w:id="762"/>
      <w:bookmarkEnd w:id="763"/>
    </w:p>
    <w:p w14:paraId="39F1604F">
      <w:pPr>
        <w:spacing w:line="360" w:lineRule="auto"/>
        <w:ind w:firstLine="420" w:firstLineChars="200"/>
        <w:rPr>
          <w:rFonts w:hint="eastAsia" w:ascii="宋体" w:hAnsi="宋体"/>
          <w:szCs w:val="21"/>
        </w:rPr>
      </w:pPr>
      <w:r>
        <w:rPr>
          <w:rFonts w:hint="eastAsia" w:ascii="宋体" w:hAnsi="宋体" w:cs="宋体"/>
          <w:kern w:val="0"/>
          <w:szCs w:val="21"/>
          <w:lang w:val="en-US" w:eastAsia="zh-CN"/>
        </w:rPr>
        <w:t>乙方</w:t>
      </w:r>
      <w:r>
        <w:rPr>
          <w:rFonts w:hint="eastAsia" w:ascii="宋体" w:hAnsi="宋体"/>
          <w:szCs w:val="21"/>
        </w:rPr>
        <w:t>竞选文件中承诺的项目经理：</w:t>
      </w:r>
    </w:p>
    <w:p w14:paraId="4E82772D">
      <w:pPr>
        <w:spacing w:line="360" w:lineRule="auto"/>
        <w:ind w:firstLine="420" w:firstLineChars="200"/>
        <w:rPr>
          <w:rFonts w:hint="eastAsia" w:ascii="宋体" w:hAnsi="宋体"/>
          <w:szCs w:val="21"/>
        </w:rPr>
      </w:pPr>
      <w:r>
        <w:rPr>
          <w:rFonts w:hint="eastAsia" w:ascii="宋体" w:hAnsi="宋体"/>
          <w:szCs w:val="21"/>
        </w:rPr>
        <w:t>姓名：</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14:paraId="58B97369">
      <w:pPr>
        <w:spacing w:line="360" w:lineRule="auto"/>
        <w:ind w:firstLine="420" w:firstLineChars="200"/>
        <w:rPr>
          <w:rFonts w:hint="eastAsia" w:ascii="宋体" w:hAnsi="宋体"/>
          <w:szCs w:val="21"/>
        </w:rPr>
      </w:pPr>
      <w:r>
        <w:rPr>
          <w:rFonts w:hint="eastAsia" w:ascii="宋体" w:hAnsi="宋体"/>
          <w:szCs w:val="21"/>
        </w:rPr>
        <w:t>身份证号码：</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14:paraId="363EFE9E">
      <w:pPr>
        <w:spacing w:line="360" w:lineRule="auto"/>
        <w:ind w:firstLine="420" w:firstLineChars="200"/>
        <w:rPr>
          <w:rFonts w:hint="eastAsia" w:ascii="宋体" w:hAnsi="宋体"/>
          <w:szCs w:val="21"/>
        </w:rPr>
      </w:pPr>
      <w:r>
        <w:rPr>
          <w:rFonts w:hint="eastAsia" w:ascii="宋体" w:hAnsi="宋体"/>
          <w:szCs w:val="21"/>
        </w:rPr>
        <w:t>建造师</w:t>
      </w:r>
      <w:r>
        <w:rPr>
          <w:rFonts w:ascii="宋体" w:hAnsi="宋体"/>
          <w:szCs w:val="21"/>
        </w:rPr>
        <w:t>注册证书号</w:t>
      </w:r>
      <w:r>
        <w:rPr>
          <w:rFonts w:hint="eastAsia" w:ascii="宋体" w:hAnsi="宋体"/>
          <w:szCs w:val="21"/>
        </w:rPr>
        <w:t>：</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14:paraId="0D8CE3A8">
      <w:pPr>
        <w:spacing w:line="360" w:lineRule="auto"/>
        <w:ind w:firstLine="420" w:firstLineChars="200"/>
        <w:rPr>
          <w:rFonts w:hint="eastAsia" w:ascii="宋体" w:hAnsi="宋体"/>
          <w:szCs w:val="21"/>
        </w:rPr>
      </w:pPr>
      <w:r>
        <w:rPr>
          <w:rFonts w:hint="eastAsia" w:ascii="宋体" w:hAnsi="宋体" w:cs="宋体"/>
          <w:kern w:val="0"/>
          <w:szCs w:val="21"/>
          <w:lang w:val="en-US" w:eastAsia="zh-CN"/>
        </w:rPr>
        <w:t>乙方</w:t>
      </w:r>
      <w:r>
        <w:rPr>
          <w:rFonts w:hint="eastAsia" w:ascii="宋体" w:hAnsi="宋体"/>
          <w:szCs w:val="21"/>
        </w:rPr>
        <w:t>竞选文件中承诺的技术负责人：</w:t>
      </w:r>
    </w:p>
    <w:p w14:paraId="2B9BC2BC">
      <w:pPr>
        <w:spacing w:line="360" w:lineRule="auto"/>
        <w:ind w:firstLine="420" w:firstLineChars="200"/>
        <w:rPr>
          <w:rFonts w:hint="eastAsia" w:ascii="宋体" w:hAnsi="宋体"/>
          <w:szCs w:val="21"/>
        </w:rPr>
      </w:pPr>
      <w:r>
        <w:rPr>
          <w:rFonts w:hint="eastAsia" w:ascii="宋体" w:hAnsi="宋体"/>
          <w:szCs w:val="21"/>
        </w:rPr>
        <w:t>姓名：</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14:paraId="08278C48">
      <w:pPr>
        <w:spacing w:line="360" w:lineRule="auto"/>
        <w:ind w:firstLine="420" w:firstLineChars="200"/>
        <w:rPr>
          <w:rFonts w:hint="eastAsia" w:ascii="宋体" w:hAnsi="宋体"/>
          <w:szCs w:val="21"/>
        </w:rPr>
      </w:pPr>
      <w:r>
        <w:rPr>
          <w:rFonts w:hint="eastAsia" w:ascii="宋体" w:hAnsi="宋体"/>
          <w:szCs w:val="21"/>
        </w:rPr>
        <w:t>身份证号码：</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w:t>
      </w:r>
    </w:p>
    <w:p w14:paraId="57AE7263">
      <w:pPr>
        <w:pStyle w:val="2"/>
        <w:spacing w:line="360" w:lineRule="auto"/>
        <w:ind w:firstLine="420"/>
        <w:rPr>
          <w:rFonts w:hint="eastAsia" w:ascii="宋体" w:hAnsi="宋体"/>
          <w:szCs w:val="21"/>
        </w:rPr>
      </w:pPr>
      <w:r>
        <w:rPr>
          <w:rFonts w:hint="eastAsia" w:ascii="宋体" w:hAnsi="宋体"/>
          <w:szCs w:val="21"/>
        </w:rPr>
        <w:t>证书名称</w:t>
      </w:r>
      <w:r>
        <w:rPr>
          <w:rFonts w:ascii="宋体" w:hAnsi="宋体"/>
          <w:szCs w:val="21"/>
        </w:rPr>
        <w:t>及号码：</w:t>
      </w:r>
      <w:r>
        <w:rPr>
          <w:rFonts w:ascii="宋体" w:hAnsi="宋体"/>
          <w:szCs w:val="21"/>
          <w:u w:val="single"/>
        </w:rPr>
        <w:t xml:space="preserve">                 </w:t>
      </w:r>
      <w:r>
        <w:rPr>
          <w:rFonts w:hint="eastAsia" w:ascii="宋体" w:hAnsi="宋体"/>
          <w:szCs w:val="21"/>
          <w:u w:val="single"/>
        </w:rPr>
        <w:t xml:space="preserve">                  </w:t>
      </w:r>
      <w:r>
        <w:rPr>
          <w:rFonts w:hint="eastAsia" w:ascii="宋体" w:hAnsi="宋体"/>
          <w:szCs w:val="21"/>
        </w:rPr>
        <w:t>。</w:t>
      </w:r>
    </w:p>
    <w:p w14:paraId="00243E52">
      <w:pPr>
        <w:pStyle w:val="6"/>
        <w:keepNext/>
        <w:keepLines/>
        <w:spacing w:before="120" w:after="120" w:line="360" w:lineRule="auto"/>
        <w:ind w:firstLine="420" w:firstLineChars="200"/>
        <w:jc w:val="both"/>
        <w:rPr>
          <w:rFonts w:hint="eastAsia"/>
          <w:kern w:val="2"/>
          <w:sz w:val="21"/>
          <w:szCs w:val="21"/>
        </w:rPr>
      </w:pPr>
      <w:bookmarkStart w:id="764" w:name="_Toc532375578"/>
      <w:bookmarkStart w:id="765" w:name="_Toc532377171"/>
      <w:bookmarkStart w:id="766" w:name="_Toc351203486"/>
      <w:r>
        <w:rPr>
          <w:rFonts w:hint="eastAsia"/>
          <w:kern w:val="2"/>
          <w:sz w:val="21"/>
          <w:szCs w:val="21"/>
        </w:rPr>
        <w:t>六、合同文件构成</w:t>
      </w:r>
      <w:bookmarkEnd w:id="764"/>
      <w:bookmarkEnd w:id="765"/>
      <w:bookmarkEnd w:id="766"/>
    </w:p>
    <w:p w14:paraId="786D7614">
      <w:pPr>
        <w:spacing w:line="360" w:lineRule="auto"/>
        <w:ind w:firstLine="420" w:firstLineChars="200"/>
        <w:rPr>
          <w:rFonts w:hint="eastAsia" w:ascii="宋体" w:hAnsi="宋体"/>
          <w:bCs/>
          <w:szCs w:val="21"/>
        </w:rPr>
      </w:pPr>
      <w:r>
        <w:rPr>
          <w:rFonts w:hint="eastAsia" w:ascii="宋体" w:hAnsi="宋体"/>
          <w:bCs/>
          <w:szCs w:val="21"/>
        </w:rPr>
        <w:t>合同由以下文件构成：</w:t>
      </w:r>
    </w:p>
    <w:p w14:paraId="3FD93A37">
      <w:pPr>
        <w:spacing w:line="360" w:lineRule="auto"/>
        <w:ind w:firstLine="420" w:firstLineChars="200"/>
        <w:rPr>
          <w:rFonts w:hint="eastAsia" w:ascii="宋体" w:hAnsi="宋体"/>
          <w:szCs w:val="21"/>
        </w:rPr>
      </w:pPr>
      <w:r>
        <w:rPr>
          <w:rFonts w:hint="eastAsia" w:ascii="宋体" w:hAnsi="宋体"/>
          <w:szCs w:val="21"/>
        </w:rPr>
        <w:t>（1）合同协议书；</w:t>
      </w:r>
    </w:p>
    <w:p w14:paraId="6887C09D">
      <w:pPr>
        <w:spacing w:line="360" w:lineRule="auto"/>
        <w:ind w:firstLine="420" w:firstLineChars="200"/>
        <w:rPr>
          <w:rFonts w:hint="eastAsia" w:ascii="宋体" w:hAnsi="宋体"/>
          <w:szCs w:val="21"/>
        </w:rPr>
      </w:pPr>
      <w:r>
        <w:rPr>
          <w:rFonts w:hint="eastAsia" w:ascii="宋体" w:hAnsi="宋体"/>
          <w:szCs w:val="21"/>
        </w:rPr>
        <w:t>（2）中选通知书；</w:t>
      </w:r>
    </w:p>
    <w:p w14:paraId="76C1D92C">
      <w:pPr>
        <w:spacing w:line="360" w:lineRule="auto"/>
        <w:ind w:firstLine="420" w:firstLineChars="200"/>
        <w:rPr>
          <w:rFonts w:hint="eastAsia" w:ascii="宋体" w:hAnsi="宋体"/>
          <w:szCs w:val="21"/>
        </w:rPr>
      </w:pPr>
      <w:r>
        <w:rPr>
          <w:rFonts w:hint="eastAsia" w:ascii="宋体" w:hAnsi="宋体"/>
          <w:szCs w:val="21"/>
        </w:rPr>
        <w:t>（3）竞选函及竞选函附录；</w:t>
      </w:r>
    </w:p>
    <w:p w14:paraId="6F7D4419">
      <w:pPr>
        <w:spacing w:line="360" w:lineRule="auto"/>
        <w:ind w:firstLine="420" w:firstLineChars="200"/>
        <w:rPr>
          <w:rFonts w:hint="eastAsia" w:ascii="宋体" w:hAnsi="宋体"/>
          <w:szCs w:val="21"/>
        </w:rPr>
      </w:pPr>
      <w:r>
        <w:rPr>
          <w:rFonts w:hint="eastAsia" w:ascii="宋体" w:hAnsi="宋体"/>
          <w:szCs w:val="21"/>
        </w:rPr>
        <w:t>（4）合同条款及其附件；</w:t>
      </w:r>
    </w:p>
    <w:p w14:paraId="6A3A0572">
      <w:pPr>
        <w:spacing w:line="360" w:lineRule="auto"/>
        <w:ind w:firstLine="420" w:firstLineChars="200"/>
        <w:rPr>
          <w:rFonts w:hint="eastAsia" w:ascii="宋体" w:hAnsi="宋体"/>
          <w:szCs w:val="21"/>
        </w:rPr>
      </w:pPr>
      <w:r>
        <w:rPr>
          <w:rFonts w:hint="eastAsia" w:ascii="宋体" w:hAnsi="宋体"/>
          <w:szCs w:val="21"/>
        </w:rPr>
        <w:t>（5）通用合同条款；</w:t>
      </w:r>
    </w:p>
    <w:p w14:paraId="1FD3BF69">
      <w:pPr>
        <w:spacing w:line="360" w:lineRule="auto"/>
        <w:ind w:firstLine="420" w:firstLineChars="200"/>
        <w:rPr>
          <w:rFonts w:hint="eastAsia" w:ascii="宋体" w:hAnsi="宋体"/>
          <w:szCs w:val="21"/>
        </w:rPr>
      </w:pPr>
      <w:r>
        <w:rPr>
          <w:rFonts w:hint="eastAsia" w:ascii="宋体" w:hAnsi="宋体"/>
          <w:szCs w:val="21"/>
        </w:rPr>
        <w:t>（6）竞选文件（竞选函及竞选函附录除外）；</w:t>
      </w:r>
    </w:p>
    <w:p w14:paraId="74AEBBF6">
      <w:pPr>
        <w:spacing w:line="360" w:lineRule="auto"/>
        <w:ind w:firstLine="420" w:firstLineChars="200"/>
        <w:rPr>
          <w:rFonts w:hint="eastAsia" w:ascii="宋体" w:hAnsi="宋体"/>
          <w:szCs w:val="21"/>
        </w:rPr>
      </w:pPr>
      <w:r>
        <w:rPr>
          <w:rFonts w:hint="eastAsia" w:ascii="宋体" w:hAnsi="宋体"/>
          <w:szCs w:val="21"/>
        </w:rPr>
        <w:t>（7）比选文件及修改文件；</w:t>
      </w:r>
    </w:p>
    <w:p w14:paraId="3DECD217">
      <w:pPr>
        <w:spacing w:line="360" w:lineRule="auto"/>
        <w:ind w:firstLine="420" w:firstLineChars="200"/>
        <w:rPr>
          <w:rFonts w:hint="eastAsia" w:ascii="宋体" w:hAnsi="宋体"/>
          <w:szCs w:val="21"/>
        </w:rPr>
      </w:pPr>
      <w:r>
        <w:rPr>
          <w:rFonts w:hint="eastAsia" w:ascii="宋体" w:hAnsi="宋体"/>
          <w:szCs w:val="21"/>
        </w:rPr>
        <w:t>（8）技术标准和要求；</w:t>
      </w:r>
    </w:p>
    <w:p w14:paraId="0040ECB3">
      <w:pPr>
        <w:spacing w:line="360" w:lineRule="auto"/>
        <w:ind w:firstLine="420" w:firstLineChars="200"/>
        <w:rPr>
          <w:rFonts w:hint="eastAsia" w:ascii="宋体" w:hAnsi="宋体"/>
          <w:szCs w:val="21"/>
        </w:rPr>
      </w:pPr>
      <w:r>
        <w:rPr>
          <w:rFonts w:hint="eastAsia" w:ascii="宋体" w:hAnsi="宋体"/>
          <w:szCs w:val="21"/>
        </w:rPr>
        <w:t>（9）图纸</w:t>
      </w:r>
      <w:r>
        <w:rPr>
          <w:rFonts w:hint="eastAsia" w:ascii="宋体" w:hAnsi="宋体"/>
          <w:szCs w:val="21"/>
          <w:lang w:eastAsia="zh-CN"/>
        </w:rPr>
        <w:t>（</w:t>
      </w:r>
      <w:r>
        <w:rPr>
          <w:rFonts w:hint="eastAsia" w:ascii="宋体" w:hAnsi="宋体"/>
          <w:szCs w:val="21"/>
          <w:lang w:val="en-US" w:eastAsia="zh-CN"/>
        </w:rPr>
        <w:t>如有）</w:t>
      </w:r>
      <w:r>
        <w:rPr>
          <w:rFonts w:hint="eastAsia" w:ascii="宋体" w:hAnsi="宋体"/>
          <w:szCs w:val="21"/>
        </w:rPr>
        <w:t>；</w:t>
      </w:r>
    </w:p>
    <w:p w14:paraId="57199609">
      <w:pPr>
        <w:spacing w:line="360" w:lineRule="auto"/>
        <w:ind w:firstLine="420" w:firstLineChars="200"/>
        <w:rPr>
          <w:rFonts w:hint="eastAsia" w:ascii="宋体" w:hAnsi="宋体"/>
          <w:szCs w:val="21"/>
        </w:rPr>
      </w:pPr>
      <w:r>
        <w:rPr>
          <w:rFonts w:hint="eastAsia" w:ascii="宋体" w:hAnsi="宋体"/>
          <w:szCs w:val="21"/>
        </w:rPr>
        <w:t>（10）其他合同文件。</w:t>
      </w:r>
    </w:p>
    <w:p w14:paraId="5FB73FF6">
      <w:pPr>
        <w:spacing w:line="360" w:lineRule="auto"/>
        <w:ind w:firstLine="420" w:firstLineChars="200"/>
        <w:rPr>
          <w:rFonts w:hint="eastAsia" w:ascii="宋体" w:hAnsi="宋体"/>
          <w:szCs w:val="21"/>
        </w:rPr>
      </w:pPr>
      <w:r>
        <w:rPr>
          <w:rFonts w:hint="eastAsia" w:ascii="宋体" w:hAnsi="宋体"/>
          <w:szCs w:val="21"/>
        </w:rPr>
        <w:t>在合同订立、履行过程中形成的与合同有关的书面形式的文件均构成合同文件组成部分。</w:t>
      </w:r>
    </w:p>
    <w:p w14:paraId="61E16417">
      <w:pPr>
        <w:spacing w:line="360" w:lineRule="auto"/>
        <w:ind w:firstLine="420" w:firstLineChars="200"/>
        <w:rPr>
          <w:rFonts w:hint="eastAsia" w:ascii="宋体" w:hAnsi="宋体"/>
          <w:szCs w:val="21"/>
        </w:rPr>
      </w:pPr>
      <w:r>
        <w:rPr>
          <w:rFonts w:hint="eastAsia" w:ascii="宋体" w:hAnsi="宋体"/>
          <w:szCs w:val="21"/>
        </w:rPr>
        <w:t>上述各项合同文件包括合同当事人就该项合同文件所作出的补充和修改，属于同一类内容的文件，应以最新签署的为准。</w:t>
      </w:r>
    </w:p>
    <w:p w14:paraId="276280BB">
      <w:pPr>
        <w:pStyle w:val="6"/>
        <w:keepNext/>
        <w:keepLines/>
        <w:spacing w:before="120" w:after="120" w:line="360" w:lineRule="auto"/>
        <w:ind w:firstLine="420" w:firstLineChars="200"/>
        <w:jc w:val="both"/>
        <w:rPr>
          <w:rFonts w:hint="eastAsia"/>
          <w:kern w:val="2"/>
          <w:sz w:val="21"/>
          <w:szCs w:val="21"/>
        </w:rPr>
      </w:pPr>
      <w:bookmarkStart w:id="767" w:name="_Toc532377172"/>
      <w:bookmarkStart w:id="768" w:name="_Toc532375579"/>
      <w:bookmarkStart w:id="769" w:name="_Toc351203487"/>
      <w:r>
        <w:rPr>
          <w:rFonts w:hint="eastAsia"/>
          <w:kern w:val="2"/>
          <w:sz w:val="21"/>
          <w:szCs w:val="21"/>
        </w:rPr>
        <w:t>七、承诺</w:t>
      </w:r>
      <w:bookmarkEnd w:id="767"/>
      <w:bookmarkEnd w:id="768"/>
      <w:bookmarkEnd w:id="769"/>
    </w:p>
    <w:p w14:paraId="55F9D20B">
      <w:pPr>
        <w:spacing w:line="360" w:lineRule="auto"/>
        <w:ind w:firstLine="420" w:firstLineChars="200"/>
        <w:rPr>
          <w:rFonts w:hint="eastAsia" w:ascii="宋体" w:hAnsi="宋体"/>
          <w:bCs/>
          <w:szCs w:val="21"/>
        </w:rPr>
      </w:pPr>
      <w:r>
        <w:rPr>
          <w:rFonts w:hint="eastAsia" w:ascii="宋体" w:hAnsi="宋体"/>
          <w:bCs/>
          <w:szCs w:val="21"/>
        </w:rPr>
        <w:t>1.</w:t>
      </w:r>
      <w:r>
        <w:rPr>
          <w:rFonts w:hint="eastAsia" w:ascii="宋体" w:hAnsi="宋体"/>
          <w:bCs/>
          <w:szCs w:val="21"/>
          <w:lang w:val="en-US" w:eastAsia="zh-CN"/>
        </w:rPr>
        <w:t>甲方</w:t>
      </w:r>
      <w:r>
        <w:rPr>
          <w:rFonts w:hint="eastAsia" w:ascii="宋体" w:hAnsi="宋体"/>
          <w:bCs/>
          <w:szCs w:val="21"/>
        </w:rPr>
        <w:t>承诺按照法律规定履行项目审批手续、筹集工程建设资金并按照合同约定的期限和方式支付合同价款。</w:t>
      </w:r>
    </w:p>
    <w:p w14:paraId="25BA2B9F">
      <w:pPr>
        <w:spacing w:line="360" w:lineRule="auto"/>
        <w:ind w:firstLine="420" w:firstLineChars="200"/>
        <w:rPr>
          <w:rFonts w:hint="eastAsia" w:ascii="宋体" w:hAnsi="宋体"/>
          <w:bCs/>
          <w:szCs w:val="21"/>
        </w:rPr>
      </w:pPr>
      <w:r>
        <w:rPr>
          <w:rFonts w:hint="eastAsia" w:ascii="宋体" w:hAnsi="宋体"/>
          <w:bCs/>
          <w:szCs w:val="21"/>
        </w:rPr>
        <w:t>2.</w:t>
      </w:r>
      <w:r>
        <w:rPr>
          <w:rFonts w:hint="eastAsia" w:ascii="宋体" w:hAnsi="宋体"/>
          <w:szCs w:val="21"/>
          <w:lang w:val="en-US" w:eastAsia="zh-CN"/>
        </w:rPr>
        <w:t>乙方</w:t>
      </w:r>
      <w:r>
        <w:rPr>
          <w:rFonts w:hint="eastAsia" w:ascii="宋体" w:hAnsi="宋体"/>
          <w:szCs w:val="21"/>
        </w:rPr>
        <w:t>承诺按照法律规定及合同约定组织完成工程施工，确保工程质量和安全，不进行转包及违法分包，并在缺陷责任期及保修期内承担相应的工程维修责任</w:t>
      </w:r>
      <w:r>
        <w:rPr>
          <w:rFonts w:hint="eastAsia" w:ascii="宋体" w:hAnsi="宋体"/>
          <w:bCs/>
          <w:szCs w:val="21"/>
        </w:rPr>
        <w:t>。</w:t>
      </w:r>
    </w:p>
    <w:p w14:paraId="76F96AE8">
      <w:pPr>
        <w:spacing w:line="360" w:lineRule="auto"/>
        <w:ind w:firstLine="420" w:firstLineChars="200"/>
        <w:rPr>
          <w:rFonts w:hint="eastAsia" w:ascii="宋体" w:hAnsi="宋体"/>
          <w:bCs/>
          <w:szCs w:val="21"/>
        </w:rPr>
      </w:pPr>
      <w:r>
        <w:rPr>
          <w:rFonts w:hint="eastAsia" w:ascii="宋体" w:hAnsi="宋体"/>
          <w:bCs/>
          <w:szCs w:val="21"/>
        </w:rPr>
        <w:t>3.</w:t>
      </w:r>
      <w:r>
        <w:rPr>
          <w:rFonts w:hint="eastAsia" w:ascii="宋体" w:hAnsi="宋体"/>
          <w:bCs/>
          <w:szCs w:val="21"/>
          <w:lang w:val="en-US" w:eastAsia="zh-CN"/>
        </w:rPr>
        <w:t>甲方</w:t>
      </w:r>
      <w:r>
        <w:rPr>
          <w:rFonts w:hint="eastAsia" w:ascii="宋体" w:hAnsi="宋体"/>
          <w:bCs/>
          <w:szCs w:val="21"/>
        </w:rPr>
        <w:t>和</w:t>
      </w:r>
      <w:r>
        <w:rPr>
          <w:rFonts w:hint="eastAsia" w:ascii="宋体" w:hAnsi="宋体"/>
          <w:bCs/>
          <w:szCs w:val="21"/>
          <w:lang w:val="en-US" w:eastAsia="zh-CN"/>
        </w:rPr>
        <w:t>乙方</w:t>
      </w:r>
      <w:r>
        <w:rPr>
          <w:rFonts w:hint="eastAsia" w:ascii="宋体" w:hAnsi="宋体"/>
          <w:bCs/>
          <w:szCs w:val="21"/>
        </w:rPr>
        <w:t>通过招竞选形式签订合同的，双方理解并承诺不再就同一工程另行签订与合同实质性内容相背离的协议。</w:t>
      </w:r>
    </w:p>
    <w:p w14:paraId="31C2ABB7">
      <w:pPr>
        <w:pStyle w:val="6"/>
        <w:keepNext/>
        <w:keepLines/>
        <w:spacing w:before="120" w:after="120" w:line="360" w:lineRule="auto"/>
        <w:ind w:firstLine="420" w:firstLineChars="200"/>
        <w:jc w:val="both"/>
        <w:rPr>
          <w:rFonts w:hint="eastAsia"/>
          <w:kern w:val="2"/>
          <w:sz w:val="21"/>
          <w:szCs w:val="21"/>
        </w:rPr>
      </w:pPr>
      <w:bookmarkStart w:id="770" w:name="_Toc532377173"/>
      <w:bookmarkStart w:id="771" w:name="_Toc532375580"/>
      <w:bookmarkStart w:id="772" w:name="_Toc351203488"/>
      <w:r>
        <w:rPr>
          <w:rFonts w:hint="eastAsia"/>
          <w:kern w:val="2"/>
          <w:sz w:val="21"/>
          <w:szCs w:val="21"/>
        </w:rPr>
        <w:t>八、词语含义</w:t>
      </w:r>
      <w:bookmarkEnd w:id="770"/>
      <w:bookmarkEnd w:id="771"/>
      <w:bookmarkEnd w:id="772"/>
    </w:p>
    <w:p w14:paraId="6DFECEDB">
      <w:pPr>
        <w:spacing w:line="360" w:lineRule="auto"/>
        <w:ind w:firstLine="420" w:firstLineChars="200"/>
        <w:rPr>
          <w:rFonts w:hint="eastAsia" w:ascii="宋体" w:hAnsi="宋体"/>
          <w:bCs/>
          <w:szCs w:val="21"/>
        </w:rPr>
      </w:pPr>
      <w:r>
        <w:rPr>
          <w:rFonts w:hint="eastAsia" w:ascii="宋体" w:hAnsi="宋体"/>
          <w:bCs/>
          <w:szCs w:val="21"/>
        </w:rPr>
        <w:t>本协议书中词语含义与合同条款中赋予的含义相同。</w:t>
      </w:r>
    </w:p>
    <w:p w14:paraId="74DD94CB">
      <w:pPr>
        <w:pStyle w:val="6"/>
        <w:keepNext/>
        <w:keepLines/>
        <w:spacing w:before="120" w:after="120" w:line="360" w:lineRule="auto"/>
        <w:ind w:firstLine="420" w:firstLineChars="200"/>
        <w:jc w:val="both"/>
        <w:rPr>
          <w:rFonts w:hint="eastAsia"/>
          <w:kern w:val="2"/>
          <w:sz w:val="21"/>
          <w:szCs w:val="21"/>
        </w:rPr>
      </w:pPr>
      <w:bookmarkStart w:id="773" w:name="_Toc532377174"/>
      <w:bookmarkStart w:id="774" w:name="_Toc532375581"/>
      <w:r>
        <w:rPr>
          <w:rFonts w:hint="eastAsia"/>
          <w:kern w:val="2"/>
          <w:sz w:val="21"/>
          <w:szCs w:val="21"/>
        </w:rPr>
        <w:t>九、签订时间</w:t>
      </w:r>
      <w:bookmarkEnd w:id="773"/>
      <w:bookmarkEnd w:id="774"/>
    </w:p>
    <w:p w14:paraId="0584D032">
      <w:pPr>
        <w:spacing w:line="360" w:lineRule="auto"/>
        <w:ind w:firstLine="420" w:firstLineChars="200"/>
        <w:rPr>
          <w:rFonts w:hint="eastAsia" w:ascii="宋体" w:hAnsi="宋体"/>
          <w:szCs w:val="21"/>
        </w:rPr>
      </w:pPr>
      <w:r>
        <w:rPr>
          <w:rFonts w:hint="eastAsia" w:ascii="宋体" w:hAnsi="宋体"/>
          <w:bCs/>
          <w:szCs w:val="21"/>
        </w:rPr>
        <w:t>合同于</w:t>
      </w:r>
      <w:r>
        <w:rPr>
          <w:rFonts w:hint="eastAsia" w:ascii="宋体" w:hAnsi="宋体"/>
          <w:bCs/>
          <w:szCs w:val="21"/>
          <w:u w:val="single"/>
        </w:rPr>
        <w:t xml:space="preserve">    </w:t>
      </w:r>
      <w:r>
        <w:rPr>
          <w:rFonts w:hint="eastAsia" w:ascii="宋体" w:hAnsi="宋体"/>
          <w:bCs/>
          <w:szCs w:val="21"/>
        </w:rPr>
        <w:t>年</w:t>
      </w:r>
      <w:r>
        <w:rPr>
          <w:rFonts w:hint="eastAsia" w:ascii="宋体" w:hAnsi="宋体"/>
          <w:bCs/>
          <w:szCs w:val="21"/>
          <w:u w:val="single"/>
        </w:rPr>
        <w:t xml:space="preserve">    </w:t>
      </w:r>
      <w:r>
        <w:rPr>
          <w:rFonts w:hint="eastAsia" w:ascii="宋体" w:hAnsi="宋体"/>
          <w:bCs/>
          <w:szCs w:val="21"/>
        </w:rPr>
        <w:t>月</w:t>
      </w:r>
      <w:r>
        <w:rPr>
          <w:rFonts w:hint="eastAsia" w:ascii="宋体" w:hAnsi="宋体"/>
          <w:bCs/>
          <w:szCs w:val="21"/>
          <w:u w:val="single"/>
        </w:rPr>
        <w:t xml:space="preserve">    </w:t>
      </w:r>
      <w:r>
        <w:rPr>
          <w:rFonts w:hint="eastAsia" w:ascii="宋体" w:hAnsi="宋体"/>
          <w:bCs/>
          <w:szCs w:val="21"/>
        </w:rPr>
        <w:t>日签订</w:t>
      </w:r>
    </w:p>
    <w:p w14:paraId="14C4D710">
      <w:pPr>
        <w:pStyle w:val="6"/>
        <w:keepNext/>
        <w:keepLines/>
        <w:spacing w:before="120" w:after="120" w:line="360" w:lineRule="auto"/>
        <w:ind w:firstLine="420" w:firstLineChars="200"/>
        <w:jc w:val="both"/>
        <w:rPr>
          <w:rFonts w:hint="eastAsia"/>
          <w:kern w:val="2"/>
          <w:sz w:val="21"/>
          <w:szCs w:val="21"/>
        </w:rPr>
      </w:pPr>
      <w:bookmarkStart w:id="775" w:name="_Toc351203489"/>
      <w:bookmarkStart w:id="776" w:name="_Toc532375582"/>
      <w:bookmarkStart w:id="777" w:name="_Toc532377175"/>
      <w:r>
        <w:rPr>
          <w:rFonts w:hint="eastAsia"/>
          <w:kern w:val="2"/>
          <w:sz w:val="21"/>
          <w:szCs w:val="21"/>
        </w:rPr>
        <w:t>十、</w:t>
      </w:r>
      <w:bookmarkEnd w:id="775"/>
      <w:bookmarkStart w:id="778" w:name="_Toc351203490"/>
      <w:r>
        <w:rPr>
          <w:rFonts w:hint="eastAsia"/>
          <w:kern w:val="2"/>
          <w:sz w:val="21"/>
          <w:szCs w:val="21"/>
        </w:rPr>
        <w:t>签订地点</w:t>
      </w:r>
      <w:bookmarkEnd w:id="776"/>
      <w:bookmarkEnd w:id="777"/>
      <w:bookmarkEnd w:id="778"/>
    </w:p>
    <w:p w14:paraId="3EAC25AD">
      <w:pPr>
        <w:spacing w:line="360" w:lineRule="auto"/>
        <w:ind w:firstLine="420" w:firstLineChars="200"/>
        <w:rPr>
          <w:rFonts w:hint="eastAsia" w:ascii="宋体" w:hAnsi="宋体"/>
          <w:bCs/>
          <w:szCs w:val="21"/>
        </w:rPr>
      </w:pPr>
      <w:r>
        <w:rPr>
          <w:rFonts w:hint="eastAsia" w:ascii="宋体" w:hAnsi="宋体"/>
          <w:bCs/>
          <w:szCs w:val="21"/>
        </w:rPr>
        <w:t>合同在</w:t>
      </w:r>
      <w:r>
        <w:rPr>
          <w:rFonts w:hint="eastAsia" w:ascii="宋体" w:hAnsi="宋体"/>
          <w:bCs/>
          <w:szCs w:val="21"/>
          <w:u w:val="single"/>
        </w:rPr>
        <w:t xml:space="preserve">        </w:t>
      </w:r>
      <w:r>
        <w:rPr>
          <w:rFonts w:hint="eastAsia" w:ascii="宋体" w:hAnsi="宋体"/>
          <w:bCs/>
          <w:szCs w:val="21"/>
        </w:rPr>
        <w:t>签订。</w:t>
      </w:r>
    </w:p>
    <w:p w14:paraId="07F9FDAA">
      <w:pPr>
        <w:pStyle w:val="6"/>
        <w:keepNext/>
        <w:keepLines/>
        <w:spacing w:before="120" w:after="120" w:line="360" w:lineRule="auto"/>
        <w:ind w:firstLine="420" w:firstLineChars="200"/>
        <w:jc w:val="both"/>
        <w:rPr>
          <w:rFonts w:hint="eastAsia"/>
          <w:kern w:val="2"/>
          <w:sz w:val="21"/>
          <w:szCs w:val="21"/>
        </w:rPr>
      </w:pPr>
      <w:bookmarkStart w:id="779" w:name="_Toc532375583"/>
      <w:bookmarkStart w:id="780" w:name="_Toc532377176"/>
      <w:bookmarkStart w:id="781" w:name="_Toc351203491"/>
      <w:r>
        <w:rPr>
          <w:rFonts w:hint="eastAsia"/>
          <w:kern w:val="2"/>
          <w:sz w:val="21"/>
          <w:szCs w:val="21"/>
        </w:rPr>
        <w:t>十一、补充协议</w:t>
      </w:r>
      <w:bookmarkEnd w:id="779"/>
      <w:bookmarkEnd w:id="780"/>
      <w:bookmarkEnd w:id="781"/>
    </w:p>
    <w:p w14:paraId="33E65A3B">
      <w:pPr>
        <w:spacing w:line="360" w:lineRule="auto"/>
        <w:ind w:firstLine="420" w:firstLineChars="200"/>
        <w:rPr>
          <w:rFonts w:hint="eastAsia" w:ascii="宋体" w:hAnsi="宋体"/>
          <w:b/>
          <w:bCs/>
          <w:szCs w:val="21"/>
        </w:rPr>
      </w:pPr>
      <w:r>
        <w:rPr>
          <w:rFonts w:hint="eastAsia" w:ascii="宋体" w:hAnsi="宋体"/>
          <w:bCs/>
          <w:szCs w:val="21"/>
        </w:rPr>
        <w:t>合同未尽事宜，合同当事人另行签订补充协议，补充协议是合同的组成部分。</w:t>
      </w:r>
    </w:p>
    <w:p w14:paraId="438CAB50">
      <w:pPr>
        <w:pStyle w:val="6"/>
        <w:keepNext/>
        <w:keepLines/>
        <w:spacing w:before="120" w:after="120" w:line="360" w:lineRule="auto"/>
        <w:ind w:firstLine="420" w:firstLineChars="200"/>
        <w:jc w:val="both"/>
        <w:rPr>
          <w:rFonts w:hint="eastAsia"/>
          <w:kern w:val="2"/>
          <w:sz w:val="21"/>
          <w:szCs w:val="21"/>
        </w:rPr>
      </w:pPr>
      <w:bookmarkStart w:id="782" w:name="_Toc351203492"/>
      <w:bookmarkStart w:id="783" w:name="_Toc532375584"/>
      <w:bookmarkStart w:id="784" w:name="_Toc532377177"/>
      <w:r>
        <w:rPr>
          <w:rFonts w:hint="eastAsia"/>
          <w:kern w:val="2"/>
          <w:sz w:val="21"/>
          <w:szCs w:val="21"/>
        </w:rPr>
        <w:t>十二、合同生效</w:t>
      </w:r>
      <w:bookmarkEnd w:id="782"/>
      <w:bookmarkEnd w:id="783"/>
      <w:bookmarkEnd w:id="784"/>
    </w:p>
    <w:p w14:paraId="3808FBA4">
      <w:pPr>
        <w:spacing w:line="360" w:lineRule="auto"/>
        <w:ind w:firstLine="420" w:firstLineChars="200"/>
        <w:rPr>
          <w:rFonts w:hint="eastAsia" w:ascii="宋体" w:hAnsi="宋体"/>
          <w:bCs/>
          <w:szCs w:val="21"/>
        </w:rPr>
      </w:pPr>
      <w:r>
        <w:rPr>
          <w:rFonts w:hint="eastAsia" w:ascii="宋体" w:hAnsi="宋体"/>
          <w:bCs/>
          <w:szCs w:val="21"/>
        </w:rPr>
        <w:t>合同在以下条件全部满足之后生效：</w:t>
      </w:r>
    </w:p>
    <w:p w14:paraId="0BC66301">
      <w:pPr>
        <w:spacing w:line="360" w:lineRule="auto"/>
        <w:ind w:firstLine="420" w:firstLineChars="200"/>
        <w:rPr>
          <w:rFonts w:hint="eastAsia" w:ascii="宋体" w:hAnsi="宋体"/>
          <w:szCs w:val="21"/>
        </w:rPr>
      </w:pPr>
      <w:r>
        <w:rPr>
          <w:rFonts w:hint="eastAsia" w:ascii="宋体" w:hAnsi="宋体"/>
          <w:bCs/>
          <w:szCs w:val="21"/>
        </w:rPr>
        <w:t>1.合同</w:t>
      </w:r>
      <w:r>
        <w:rPr>
          <w:rFonts w:hint="eastAsia" w:ascii="宋体" w:hAnsi="宋体"/>
          <w:szCs w:val="21"/>
        </w:rPr>
        <w:t>经双方法定代表人或其委托代理人签字并加盖</w:t>
      </w:r>
      <w:r>
        <w:rPr>
          <w:rFonts w:hint="eastAsia" w:ascii="宋体" w:hAnsi="宋体"/>
          <w:snapToGrid w:val="0"/>
          <w:kern w:val="0"/>
          <w:szCs w:val="21"/>
        </w:rPr>
        <w:t>公章或合同专用章</w:t>
      </w:r>
      <w:r>
        <w:rPr>
          <w:rFonts w:hint="eastAsia" w:ascii="宋体" w:hAnsi="宋体"/>
          <w:szCs w:val="21"/>
        </w:rPr>
        <w:t>；</w:t>
      </w:r>
    </w:p>
    <w:p w14:paraId="262A58EC">
      <w:pPr>
        <w:spacing w:line="360" w:lineRule="auto"/>
        <w:ind w:firstLine="420" w:firstLineChars="200"/>
        <w:rPr>
          <w:rFonts w:hint="eastAsia" w:ascii="宋体" w:hAnsi="宋体"/>
          <w:bCs/>
          <w:szCs w:val="21"/>
        </w:rPr>
      </w:pPr>
      <w:r>
        <w:rPr>
          <w:rFonts w:hint="eastAsia" w:ascii="宋体" w:hAnsi="宋体"/>
          <w:bCs/>
          <w:szCs w:val="21"/>
        </w:rPr>
        <w:t>2.</w:t>
      </w:r>
      <w:r>
        <w:rPr>
          <w:rFonts w:hint="eastAsia" w:ascii="宋体" w:hAnsi="宋体"/>
          <w:szCs w:val="21"/>
          <w:u w:val="single"/>
        </w:rPr>
        <w:t xml:space="preserve">        </w:t>
      </w:r>
      <w:r>
        <w:rPr>
          <w:rFonts w:hint="eastAsia" w:ascii="宋体" w:hAnsi="宋体"/>
          <w:szCs w:val="21"/>
        </w:rPr>
        <w:t>。</w:t>
      </w:r>
    </w:p>
    <w:p w14:paraId="4D45C0CF">
      <w:pPr>
        <w:pStyle w:val="6"/>
        <w:keepNext/>
        <w:keepLines/>
        <w:spacing w:before="120" w:after="120" w:line="360" w:lineRule="auto"/>
        <w:ind w:firstLine="420" w:firstLineChars="200"/>
        <w:jc w:val="both"/>
        <w:rPr>
          <w:rFonts w:hint="eastAsia"/>
          <w:kern w:val="2"/>
          <w:sz w:val="21"/>
          <w:szCs w:val="21"/>
        </w:rPr>
      </w:pPr>
      <w:bookmarkStart w:id="785" w:name="_Toc532375585"/>
      <w:bookmarkStart w:id="786" w:name="_Toc532377178"/>
      <w:bookmarkStart w:id="787" w:name="_Toc351203493"/>
      <w:r>
        <w:rPr>
          <w:rFonts w:hint="eastAsia"/>
          <w:kern w:val="2"/>
          <w:sz w:val="21"/>
          <w:szCs w:val="21"/>
        </w:rPr>
        <w:t>十三、合同份数</w:t>
      </w:r>
      <w:bookmarkEnd w:id="785"/>
      <w:bookmarkEnd w:id="786"/>
      <w:bookmarkEnd w:id="787"/>
    </w:p>
    <w:p w14:paraId="4C76EAC2">
      <w:pPr>
        <w:spacing w:line="360" w:lineRule="auto"/>
        <w:ind w:firstLine="420" w:firstLineChars="200"/>
        <w:rPr>
          <w:rFonts w:hint="eastAsia" w:ascii="宋体" w:hAnsi="宋体"/>
          <w:bCs/>
          <w:szCs w:val="21"/>
        </w:rPr>
      </w:pPr>
      <w:r>
        <w:rPr>
          <w:rFonts w:hint="eastAsia" w:ascii="宋体" w:hAnsi="宋体" w:cs="Microsoft Sans Serif"/>
          <w:bCs/>
          <w:szCs w:val="21"/>
        </w:rPr>
        <w:t>合同一式</w:t>
      </w:r>
      <w:r>
        <w:rPr>
          <w:rFonts w:hint="eastAsia" w:ascii="宋体" w:hAnsi="宋体" w:cs="Microsoft Sans Serif"/>
          <w:bCs/>
          <w:szCs w:val="21"/>
          <w:u w:val="single"/>
        </w:rPr>
        <w:t xml:space="preserve">     </w:t>
      </w:r>
      <w:r>
        <w:rPr>
          <w:rFonts w:hint="eastAsia" w:ascii="宋体" w:hAnsi="宋体" w:cs="Microsoft Sans Serif"/>
          <w:bCs/>
          <w:szCs w:val="21"/>
        </w:rPr>
        <w:t>份，其中正本</w:t>
      </w:r>
      <w:r>
        <w:rPr>
          <w:rFonts w:hint="eastAsia" w:ascii="宋体" w:hAnsi="宋体" w:cs="Microsoft Sans Serif"/>
          <w:bCs/>
          <w:szCs w:val="21"/>
          <w:u w:val="single"/>
        </w:rPr>
        <w:t xml:space="preserve">    </w:t>
      </w:r>
      <w:r>
        <w:rPr>
          <w:rFonts w:hint="eastAsia" w:ascii="宋体" w:hAnsi="宋体" w:cs="Microsoft Sans Serif"/>
          <w:bCs/>
          <w:szCs w:val="21"/>
        </w:rPr>
        <w:t>份，双方各持</w:t>
      </w:r>
      <w:r>
        <w:rPr>
          <w:rFonts w:hint="eastAsia" w:ascii="宋体" w:hAnsi="宋体" w:cs="Microsoft Sans Serif"/>
          <w:bCs/>
          <w:szCs w:val="21"/>
          <w:u w:val="single"/>
        </w:rPr>
        <w:t xml:space="preserve">    </w:t>
      </w:r>
      <w:r>
        <w:rPr>
          <w:rFonts w:hint="eastAsia" w:ascii="宋体" w:hAnsi="宋体" w:cs="Microsoft Sans Serif"/>
          <w:bCs/>
          <w:szCs w:val="21"/>
        </w:rPr>
        <w:t>份，副本</w:t>
      </w:r>
      <w:r>
        <w:rPr>
          <w:rFonts w:hint="eastAsia" w:ascii="宋体" w:hAnsi="宋体" w:cs="Microsoft Sans Serif"/>
          <w:bCs/>
          <w:szCs w:val="21"/>
          <w:u w:val="single"/>
        </w:rPr>
        <w:t xml:space="preserve">    </w:t>
      </w:r>
      <w:r>
        <w:rPr>
          <w:rFonts w:hint="eastAsia" w:ascii="宋体" w:hAnsi="宋体" w:cs="Microsoft Sans Serif"/>
          <w:bCs/>
          <w:szCs w:val="21"/>
        </w:rPr>
        <w:t>份，双方各执</w:t>
      </w:r>
      <w:r>
        <w:rPr>
          <w:rFonts w:hint="eastAsia" w:ascii="宋体" w:hAnsi="宋体" w:cs="Microsoft Sans Serif"/>
          <w:bCs/>
          <w:szCs w:val="21"/>
          <w:u w:val="single"/>
        </w:rPr>
        <w:t xml:space="preserve">    </w:t>
      </w:r>
      <w:r>
        <w:rPr>
          <w:rFonts w:hint="eastAsia" w:ascii="宋体" w:hAnsi="宋体" w:cs="Microsoft Sans Serif"/>
          <w:bCs/>
          <w:szCs w:val="21"/>
        </w:rPr>
        <w:t>份。副本与正本不一致时，以正本为准</w:t>
      </w:r>
      <w:r>
        <w:rPr>
          <w:rFonts w:hint="eastAsia" w:ascii="宋体" w:hAnsi="宋体"/>
          <w:bCs/>
          <w:szCs w:val="21"/>
        </w:rPr>
        <w:t>。</w:t>
      </w:r>
    </w:p>
    <w:p w14:paraId="5121E22D">
      <w:pPr>
        <w:spacing w:line="360" w:lineRule="auto"/>
        <w:ind w:firstLine="420" w:firstLineChars="200"/>
        <w:rPr>
          <w:rFonts w:hint="eastAsia" w:ascii="宋体" w:hAnsi="宋体"/>
          <w:bCs/>
          <w:szCs w:val="21"/>
        </w:rPr>
      </w:pPr>
    </w:p>
    <w:p w14:paraId="6E79E704">
      <w:pPr>
        <w:spacing w:line="360" w:lineRule="auto"/>
        <w:ind w:firstLine="420" w:firstLineChars="200"/>
        <w:rPr>
          <w:rFonts w:hint="eastAsia" w:ascii="宋体" w:hAnsi="宋体"/>
          <w:bCs/>
          <w:szCs w:val="21"/>
        </w:rPr>
      </w:pPr>
      <w:r>
        <w:rPr>
          <w:rFonts w:hint="eastAsia" w:ascii="宋体" w:hAnsi="宋体"/>
          <w:bCs/>
          <w:szCs w:val="21"/>
        </w:rPr>
        <w:t>（以下为签字盖章页）。</w:t>
      </w:r>
    </w:p>
    <w:p w14:paraId="5C39064B">
      <w:pPr>
        <w:pStyle w:val="2"/>
        <w:spacing w:line="360" w:lineRule="auto"/>
        <w:ind w:firstLine="420" w:firstLineChars="200"/>
        <w:rPr>
          <w:rFonts w:hint="eastAsia" w:ascii="宋体" w:hAnsi="宋体"/>
          <w:szCs w:val="21"/>
        </w:rPr>
      </w:pPr>
    </w:p>
    <w:p w14:paraId="15301591">
      <w:pPr>
        <w:adjustRightInd w:val="0"/>
        <w:spacing w:line="360" w:lineRule="auto"/>
        <w:ind w:firstLine="420" w:firstLineChars="200"/>
        <w:rPr>
          <w:rFonts w:hint="eastAsia" w:ascii="宋体" w:hAnsi="宋体"/>
          <w:snapToGrid w:val="0"/>
          <w:kern w:val="0"/>
          <w:szCs w:val="21"/>
        </w:rPr>
      </w:pPr>
      <w:bookmarkStart w:id="788" w:name="_Toc467689623"/>
      <w:r>
        <w:rPr>
          <w:rFonts w:hint="eastAsia" w:ascii="宋体" w:hAnsi="宋体"/>
          <w:snapToGrid w:val="0"/>
          <w:kern w:val="0"/>
          <w:szCs w:val="21"/>
          <w:lang w:val="en-US" w:eastAsia="zh-CN"/>
        </w:rPr>
        <w:t>甲方</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（公章</w:t>
      </w:r>
      <w:r>
        <w:rPr>
          <w:rFonts w:hint="eastAsia" w:ascii="宋体" w:hAnsi="宋体"/>
          <w:snapToGrid w:val="0"/>
          <w:kern w:val="0"/>
          <w:szCs w:val="21"/>
        </w:rPr>
        <w:t>或合同专用章</w:t>
      </w:r>
      <w:r>
        <w:rPr>
          <w:rFonts w:ascii="宋体" w:hAnsi="宋体"/>
          <w:snapToGrid w:val="0"/>
          <w:kern w:val="0"/>
          <w:szCs w:val="21"/>
        </w:rPr>
        <w:t>）</w:t>
      </w:r>
    </w:p>
    <w:p w14:paraId="64C96760">
      <w:pPr>
        <w:spacing w:line="360" w:lineRule="auto"/>
        <w:ind w:firstLine="420" w:firstLineChars="200"/>
        <w:rPr>
          <w:rFonts w:hint="eastAsia"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（签字）</w:t>
      </w:r>
    </w:p>
    <w:p w14:paraId="5F379AB1">
      <w:pPr>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统一社会信用代码：</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077680ED">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纳税人识别号：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7DBA1FA4">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地    址：</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7B6DB117">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电    话：</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35B92E29">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开户银行：</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29B9A4BD">
      <w:pPr>
        <w:spacing w:line="360" w:lineRule="auto"/>
        <w:ind w:firstLine="420" w:firstLineChars="200"/>
        <w:rPr>
          <w:rFonts w:hint="eastAsia" w:ascii="宋体" w:hAnsi="宋体"/>
          <w:szCs w:val="21"/>
        </w:rPr>
      </w:pPr>
      <w:r>
        <w:rPr>
          <w:rFonts w:hint="eastAsia" w:ascii="宋体" w:hAnsi="宋体"/>
          <w:snapToGrid w:val="0"/>
          <w:kern w:val="0"/>
          <w:szCs w:val="21"/>
        </w:rPr>
        <w:t>账    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3CAD3B92">
      <w:pPr>
        <w:spacing w:line="360" w:lineRule="auto"/>
        <w:rPr>
          <w:rFonts w:hint="eastAsia" w:ascii="宋体" w:hAnsi="宋体"/>
          <w:snapToGrid w:val="0"/>
          <w:kern w:val="0"/>
          <w:szCs w:val="21"/>
        </w:rPr>
      </w:pPr>
    </w:p>
    <w:p w14:paraId="2698B5C7">
      <w:pPr>
        <w:spacing w:line="360" w:lineRule="auto"/>
        <w:ind w:firstLine="420" w:firstLineChars="200"/>
        <w:rPr>
          <w:rFonts w:hint="eastAsia" w:ascii="宋体" w:hAnsi="宋体"/>
          <w:szCs w:val="21"/>
        </w:rPr>
      </w:pPr>
      <w:r>
        <w:rPr>
          <w:rFonts w:hint="eastAsia" w:ascii="宋体" w:hAnsi="宋体"/>
          <w:snapToGrid w:val="0"/>
          <w:kern w:val="0"/>
          <w:szCs w:val="21"/>
          <w:lang w:val="en-US" w:eastAsia="zh-CN"/>
        </w:rPr>
        <w:t>乙方</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（公章</w:t>
      </w:r>
      <w:r>
        <w:rPr>
          <w:rFonts w:hint="eastAsia" w:ascii="宋体" w:hAnsi="宋体"/>
          <w:snapToGrid w:val="0"/>
          <w:kern w:val="0"/>
          <w:szCs w:val="21"/>
        </w:rPr>
        <w:t>或合同专用章</w:t>
      </w:r>
      <w:r>
        <w:rPr>
          <w:rFonts w:ascii="宋体" w:hAnsi="宋体"/>
          <w:snapToGrid w:val="0"/>
          <w:kern w:val="0"/>
          <w:szCs w:val="21"/>
        </w:rPr>
        <w:t>）</w:t>
      </w:r>
    </w:p>
    <w:p w14:paraId="313E2852">
      <w:pPr>
        <w:spacing w:line="360" w:lineRule="auto"/>
        <w:ind w:firstLine="420" w:firstLineChars="200"/>
        <w:rPr>
          <w:rFonts w:hint="eastAsia" w:ascii="宋体" w:hAnsi="宋体"/>
          <w:snapToGrid w:val="0"/>
          <w:kern w:val="0"/>
          <w:szCs w:val="21"/>
        </w:rPr>
      </w:pPr>
      <w:r>
        <w:rPr>
          <w:rFonts w:ascii="宋体" w:hAnsi="宋体"/>
          <w:snapToGrid w:val="0"/>
          <w:kern w:val="0"/>
          <w:szCs w:val="21"/>
        </w:rPr>
        <w:t>法定代表人或其委托代理人：</w:t>
      </w:r>
      <w:r>
        <w:rPr>
          <w:rFonts w:ascii="宋体" w:hAnsi="宋体"/>
          <w:snapToGrid w:val="0"/>
          <w:w w:val="200"/>
          <w:kern w:val="0"/>
          <w:szCs w:val="21"/>
          <w:u w:val="single"/>
        </w:rPr>
        <w:t xml:space="preserve">         </w:t>
      </w:r>
      <w:r>
        <w:rPr>
          <w:rFonts w:hint="eastAsia" w:ascii="宋体" w:hAnsi="宋体"/>
          <w:snapToGrid w:val="0"/>
          <w:w w:val="200"/>
          <w:kern w:val="0"/>
          <w:szCs w:val="21"/>
          <w:u w:val="single"/>
        </w:rPr>
        <w:t xml:space="preserve"> </w:t>
      </w:r>
      <w:r>
        <w:rPr>
          <w:rFonts w:ascii="宋体" w:hAnsi="宋体"/>
          <w:snapToGrid w:val="0"/>
          <w:kern w:val="0"/>
          <w:szCs w:val="21"/>
        </w:rPr>
        <w:t>（签字）</w:t>
      </w:r>
    </w:p>
    <w:p w14:paraId="444633BB">
      <w:pPr>
        <w:spacing w:line="360" w:lineRule="auto"/>
        <w:ind w:firstLine="420" w:firstLineChars="200"/>
        <w:rPr>
          <w:rFonts w:hint="eastAsia" w:ascii="宋体" w:hAnsi="宋体"/>
          <w:snapToGrid w:val="0"/>
          <w:kern w:val="0"/>
          <w:szCs w:val="21"/>
        </w:rPr>
      </w:pPr>
      <w:r>
        <w:rPr>
          <w:rFonts w:hint="eastAsia" w:ascii="宋体" w:hAnsi="宋体"/>
          <w:snapToGrid w:val="0"/>
          <w:kern w:val="0"/>
          <w:szCs w:val="21"/>
        </w:rPr>
        <w:t>统一社会信用代码：</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2B9DFEAA">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纳税人识别号：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54BC4D4F">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地    址：</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10974DE5">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电    话：</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72D03B13">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开户银行：</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496CB154">
      <w:pPr>
        <w:spacing w:line="360" w:lineRule="auto"/>
        <w:ind w:firstLine="420" w:firstLineChars="200"/>
        <w:rPr>
          <w:rFonts w:hint="eastAsia" w:ascii="宋体" w:hAnsi="宋体"/>
          <w:snapToGrid w:val="0"/>
          <w:kern w:val="0"/>
          <w:szCs w:val="21"/>
          <w:u w:val="single"/>
        </w:rPr>
      </w:pPr>
      <w:r>
        <w:rPr>
          <w:rFonts w:hint="eastAsia" w:ascii="宋体" w:hAnsi="宋体"/>
          <w:snapToGrid w:val="0"/>
          <w:kern w:val="0"/>
          <w:szCs w:val="21"/>
        </w:rPr>
        <w:t>账    号：</w:t>
      </w:r>
      <w:r>
        <w:rPr>
          <w:rFonts w:ascii="宋体" w:hAnsi="宋体"/>
          <w:snapToGrid w:val="0"/>
          <w:w w:val="20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59155920">
      <w:pPr>
        <w:pStyle w:val="2"/>
        <w:spacing w:line="360" w:lineRule="auto"/>
        <w:ind w:firstLine="420"/>
        <w:rPr>
          <w:rFonts w:hint="eastAsia" w:ascii="宋体" w:hAnsi="宋体"/>
          <w:szCs w:val="21"/>
        </w:rPr>
      </w:pPr>
    </w:p>
    <w:p w14:paraId="2A769EA3">
      <w:pPr>
        <w:spacing w:line="360" w:lineRule="auto"/>
        <w:jc w:val="right"/>
        <w:rPr>
          <w:rFonts w:hint="eastAsia" w:ascii="宋体" w:hAnsi="宋体"/>
          <w:snapToGrid w:val="0"/>
          <w:kern w:val="0"/>
          <w:szCs w:val="21"/>
        </w:rPr>
      </w:pPr>
    </w:p>
    <w:p w14:paraId="364F8FB6">
      <w:pPr>
        <w:spacing w:line="360" w:lineRule="auto"/>
        <w:jc w:val="right"/>
        <w:rPr>
          <w:rFonts w:hint="eastAsia" w:ascii="宋体" w:hAnsi="宋体"/>
          <w:snapToGrid w:val="0"/>
          <w:kern w:val="0"/>
          <w:szCs w:val="21"/>
        </w:rPr>
      </w:pPr>
    </w:p>
    <w:p w14:paraId="395C8EDE">
      <w:pPr>
        <w:spacing w:line="360" w:lineRule="auto"/>
        <w:jc w:val="right"/>
        <w:rPr>
          <w:rFonts w:hint="eastAsia" w:ascii="宋体" w:hAnsi="宋体"/>
          <w:snapToGrid w:val="0"/>
          <w:kern w:val="0"/>
          <w:szCs w:val="21"/>
        </w:rPr>
      </w:pPr>
      <w:r>
        <w:rPr>
          <w:rFonts w:hint="eastAsia" w:ascii="宋体" w:hAnsi="宋体"/>
          <w:snapToGrid w:val="0"/>
          <w:kern w:val="0"/>
          <w:szCs w:val="21"/>
        </w:rPr>
        <w:t>签约时间：</w:t>
      </w:r>
      <w:r>
        <w:rPr>
          <w:rFonts w:hint="eastAsia" w:ascii="宋体" w:hAnsi="宋体"/>
          <w:snapToGrid w:val="0"/>
          <w:kern w:val="0"/>
          <w:szCs w:val="21"/>
          <w:u w:val="single"/>
        </w:rPr>
        <w:t xml:space="preserve">     </w:t>
      </w:r>
      <w:r>
        <w:rPr>
          <w:rFonts w:hint="eastAsia" w:ascii="宋体" w:hAnsi="宋体"/>
          <w:snapToGrid w:val="0"/>
          <w:kern w:val="0"/>
          <w:szCs w:val="21"/>
        </w:rPr>
        <w:t>年</w:t>
      </w:r>
      <w:r>
        <w:rPr>
          <w:rFonts w:hint="eastAsia" w:ascii="宋体" w:hAnsi="宋体"/>
          <w:snapToGrid w:val="0"/>
          <w:kern w:val="0"/>
          <w:szCs w:val="21"/>
          <w:u w:val="single"/>
        </w:rPr>
        <w:t xml:space="preserve">     </w:t>
      </w:r>
      <w:r>
        <w:rPr>
          <w:rFonts w:hint="eastAsia" w:ascii="宋体" w:hAnsi="宋体"/>
          <w:snapToGrid w:val="0"/>
          <w:kern w:val="0"/>
          <w:szCs w:val="21"/>
        </w:rPr>
        <w:t>月</w:t>
      </w:r>
      <w:r>
        <w:rPr>
          <w:rFonts w:hint="eastAsia" w:ascii="宋体" w:hAnsi="宋体"/>
          <w:snapToGrid w:val="0"/>
          <w:kern w:val="0"/>
          <w:szCs w:val="21"/>
          <w:u w:val="single"/>
        </w:rPr>
        <w:t xml:space="preserve">     </w:t>
      </w:r>
      <w:r>
        <w:rPr>
          <w:rFonts w:hint="eastAsia" w:ascii="宋体" w:hAnsi="宋体"/>
          <w:snapToGrid w:val="0"/>
          <w:kern w:val="0"/>
          <w:szCs w:val="21"/>
        </w:rPr>
        <w:t>日</w:t>
      </w:r>
      <w:bookmarkEnd w:id="788"/>
    </w:p>
    <w:p w14:paraId="68F05EF8">
      <w:pPr>
        <w:rPr>
          <w:rFonts w:hint="eastAsia" w:ascii="宋体" w:hAnsi="宋体"/>
          <w:snapToGrid w:val="0"/>
          <w:kern w:val="0"/>
          <w:szCs w:val="21"/>
        </w:rPr>
      </w:pPr>
      <w:r>
        <w:rPr>
          <w:rFonts w:hint="eastAsia" w:ascii="宋体" w:hAnsi="宋体"/>
          <w:snapToGrid w:val="0"/>
          <w:kern w:val="0"/>
          <w:szCs w:val="21"/>
        </w:rPr>
        <w:br w:type="page"/>
      </w:r>
    </w:p>
    <w:p w14:paraId="32E8A565">
      <w:pPr>
        <w:snapToGrid w:val="0"/>
        <w:spacing w:line="520" w:lineRule="exact"/>
        <w:ind w:firstLine="525" w:firstLineChars="250"/>
        <w:outlineLvl w:val="0"/>
        <w:rPr>
          <w:rFonts w:hint="eastAsia" w:ascii="宋体" w:hAnsi="宋体" w:cs="宋体"/>
          <w:bCs/>
          <w:szCs w:val="21"/>
        </w:rPr>
      </w:pPr>
      <w:bookmarkStart w:id="789" w:name="_Toc22462"/>
      <w:bookmarkStart w:id="790" w:name="_Toc21263"/>
      <w:bookmarkStart w:id="791" w:name="_Toc30131"/>
      <w:r>
        <w:rPr>
          <w:rFonts w:hint="eastAsia" w:ascii="宋体" w:hAnsi="宋体" w:cs="宋体"/>
          <w:bCs/>
          <w:szCs w:val="21"/>
        </w:rPr>
        <w:t>通过公开竞争性比选，选定乙方</w:t>
      </w:r>
      <w:r>
        <w:rPr>
          <w:rFonts w:hint="eastAsia" w:ascii="宋体" w:hAnsi="宋体" w:cs="宋体"/>
          <w:bCs/>
          <w:szCs w:val="21"/>
          <w:u w:val="single"/>
        </w:rPr>
        <w:t xml:space="preserve">                     </w:t>
      </w:r>
      <w:r>
        <w:rPr>
          <w:rFonts w:hint="eastAsia" w:ascii="宋体" w:hAnsi="宋体" w:cs="宋体"/>
          <w:bCs/>
          <w:szCs w:val="21"/>
        </w:rPr>
        <w:t>作为重庆市群众艺术馆群星剧院舞台灯光、音响线路改造及舞台乐池机械维修改造</w:t>
      </w:r>
      <w:r>
        <w:rPr>
          <w:rFonts w:hint="eastAsia" w:ascii="宋体" w:hAnsi="宋体"/>
          <w:szCs w:val="21"/>
        </w:rPr>
        <w:t>项目</w:t>
      </w:r>
      <w:r>
        <w:rPr>
          <w:rFonts w:hint="eastAsia" w:ascii="宋体" w:hAnsi="宋体" w:cs="宋体"/>
          <w:bCs/>
          <w:szCs w:val="21"/>
        </w:rPr>
        <w:t>的实施单位，按照《中华人民共和国民法典》及相关法律法规的规定，本着平等互利、诚实信用的原则，达成如下协议，并由双方共同遵守。</w:t>
      </w:r>
      <w:bookmarkEnd w:id="789"/>
      <w:bookmarkEnd w:id="790"/>
      <w:bookmarkEnd w:id="791"/>
    </w:p>
    <w:p w14:paraId="07AB092D">
      <w:pPr>
        <w:snapToGrid w:val="0"/>
        <w:spacing w:line="520" w:lineRule="exact"/>
        <w:ind w:firstLine="525" w:firstLineChars="250"/>
        <w:outlineLvl w:val="0"/>
        <w:rPr>
          <w:rFonts w:hint="eastAsia" w:ascii="宋体" w:hAnsi="宋体" w:cs="宋体"/>
          <w:bCs/>
          <w:szCs w:val="21"/>
        </w:rPr>
      </w:pPr>
      <w:bookmarkStart w:id="792" w:name="_Toc12830"/>
      <w:bookmarkStart w:id="793" w:name="_Toc24174"/>
      <w:bookmarkStart w:id="794" w:name="_Toc26322"/>
      <w:r>
        <w:rPr>
          <w:rFonts w:hint="eastAsia" w:ascii="宋体" w:hAnsi="宋体" w:cs="宋体"/>
          <w:bCs/>
          <w:szCs w:val="21"/>
        </w:rPr>
        <w:t>1、定义</w:t>
      </w:r>
      <w:bookmarkEnd w:id="792"/>
      <w:bookmarkEnd w:id="793"/>
      <w:bookmarkEnd w:id="794"/>
    </w:p>
    <w:p w14:paraId="03BD4F79">
      <w:pPr>
        <w:snapToGrid w:val="0"/>
        <w:spacing w:line="520" w:lineRule="exact"/>
        <w:ind w:firstLine="525" w:firstLineChars="250"/>
        <w:outlineLvl w:val="0"/>
        <w:rPr>
          <w:rFonts w:hint="eastAsia" w:ascii="宋体" w:hAnsi="宋体" w:cs="宋体"/>
          <w:bCs/>
          <w:szCs w:val="21"/>
        </w:rPr>
      </w:pPr>
      <w:bookmarkStart w:id="795" w:name="_Toc22466"/>
      <w:bookmarkStart w:id="796" w:name="_Toc5800"/>
      <w:bookmarkStart w:id="797" w:name="_Toc27962"/>
      <w:r>
        <w:rPr>
          <w:rFonts w:hint="eastAsia" w:ascii="宋体" w:hAnsi="宋体" w:cs="宋体"/>
          <w:bCs/>
          <w:szCs w:val="21"/>
        </w:rPr>
        <w:t>1.1甲方（甲方）即比选人，是指通过竞争性比选，接受合同服务的各级国家机关、事业单位和团体组织。</w:t>
      </w:r>
      <w:bookmarkEnd w:id="795"/>
      <w:bookmarkEnd w:id="796"/>
      <w:bookmarkEnd w:id="797"/>
    </w:p>
    <w:p w14:paraId="4E0AA393">
      <w:pPr>
        <w:snapToGrid w:val="0"/>
        <w:spacing w:line="520" w:lineRule="exact"/>
        <w:ind w:firstLine="525" w:firstLineChars="250"/>
        <w:outlineLvl w:val="0"/>
        <w:rPr>
          <w:rFonts w:hint="eastAsia" w:ascii="宋体" w:hAnsi="宋体" w:cs="宋体"/>
          <w:bCs/>
          <w:szCs w:val="21"/>
        </w:rPr>
      </w:pPr>
      <w:bookmarkStart w:id="798" w:name="_Toc287"/>
      <w:bookmarkStart w:id="799" w:name="_Toc28907"/>
      <w:bookmarkStart w:id="800" w:name="_Toc17276"/>
      <w:r>
        <w:rPr>
          <w:rFonts w:hint="eastAsia" w:ascii="宋体" w:hAnsi="宋体" w:cs="宋体"/>
          <w:bCs/>
          <w:szCs w:val="21"/>
        </w:rPr>
        <w:t>1.2乙方（乙方）即中选方，是指成交后提供合同服务的自然人、法人及其他组织。</w:t>
      </w:r>
      <w:bookmarkEnd w:id="798"/>
      <w:bookmarkEnd w:id="799"/>
      <w:bookmarkEnd w:id="800"/>
    </w:p>
    <w:p w14:paraId="3BB81592">
      <w:pPr>
        <w:snapToGrid w:val="0"/>
        <w:spacing w:line="520" w:lineRule="exact"/>
        <w:ind w:firstLine="525" w:firstLineChars="250"/>
        <w:outlineLvl w:val="0"/>
        <w:rPr>
          <w:rFonts w:hint="eastAsia" w:ascii="宋体" w:hAnsi="宋体" w:cs="宋体"/>
          <w:bCs/>
          <w:szCs w:val="21"/>
        </w:rPr>
      </w:pPr>
      <w:bookmarkStart w:id="801" w:name="_Toc30454"/>
      <w:bookmarkStart w:id="802" w:name="_Toc14505"/>
      <w:bookmarkStart w:id="803" w:name="_Toc24643"/>
      <w:r>
        <w:rPr>
          <w:rFonts w:hint="eastAsia" w:ascii="宋体" w:hAnsi="宋体" w:cs="宋体"/>
          <w:bCs/>
          <w:szCs w:val="21"/>
        </w:rPr>
        <w:t>1.3合同是指由甲乙双方按照</w:t>
      </w:r>
      <w:r>
        <w:rPr>
          <w:rFonts w:hint="eastAsia" w:ascii="宋体" w:hAnsi="宋体" w:cs="宋体"/>
          <w:bCs/>
          <w:szCs w:val="21"/>
          <w:lang w:val="en-US" w:eastAsia="zh-CN"/>
        </w:rPr>
        <w:t>比选</w:t>
      </w:r>
      <w:r>
        <w:rPr>
          <w:rFonts w:hint="eastAsia" w:ascii="宋体" w:hAnsi="宋体" w:cs="宋体"/>
          <w:bCs/>
          <w:szCs w:val="21"/>
        </w:rPr>
        <w:t>文件和竞选文件的实质性内容，通过协商一致达成的书面协议。</w:t>
      </w:r>
      <w:bookmarkEnd w:id="801"/>
      <w:bookmarkEnd w:id="802"/>
      <w:bookmarkEnd w:id="803"/>
    </w:p>
    <w:p w14:paraId="50F84216">
      <w:pPr>
        <w:snapToGrid w:val="0"/>
        <w:spacing w:line="520" w:lineRule="exact"/>
        <w:ind w:firstLine="525" w:firstLineChars="250"/>
        <w:outlineLvl w:val="0"/>
        <w:rPr>
          <w:rFonts w:hint="eastAsia" w:ascii="宋体" w:hAnsi="宋体" w:cs="宋体"/>
          <w:bCs/>
          <w:szCs w:val="21"/>
        </w:rPr>
      </w:pPr>
      <w:bookmarkStart w:id="804" w:name="_Toc1335"/>
      <w:bookmarkStart w:id="805" w:name="_Toc498"/>
      <w:bookmarkStart w:id="806" w:name="_Toc3443"/>
      <w:r>
        <w:rPr>
          <w:rFonts w:hint="eastAsia" w:ascii="宋体" w:hAnsi="宋体" w:cs="宋体"/>
          <w:bCs/>
          <w:szCs w:val="21"/>
        </w:rPr>
        <w:t>1.4合同价格指以中标价格为依据，在乙方全面履行合同义务后，甲方应支付给乙方的金额。</w:t>
      </w:r>
      <w:bookmarkEnd w:id="804"/>
      <w:bookmarkEnd w:id="805"/>
      <w:bookmarkEnd w:id="806"/>
    </w:p>
    <w:p w14:paraId="6DBAA6C0">
      <w:pPr>
        <w:snapToGrid w:val="0"/>
        <w:spacing w:line="520" w:lineRule="exact"/>
        <w:ind w:firstLine="525" w:firstLineChars="250"/>
        <w:outlineLvl w:val="0"/>
        <w:rPr>
          <w:rFonts w:hint="eastAsia" w:ascii="宋体" w:hAnsi="宋体" w:cs="宋体"/>
          <w:bCs/>
          <w:szCs w:val="21"/>
        </w:rPr>
      </w:pPr>
      <w:bookmarkStart w:id="807" w:name="_Toc14479"/>
      <w:bookmarkStart w:id="808" w:name="_Toc8067"/>
      <w:bookmarkStart w:id="809" w:name="_Toc20356"/>
      <w:r>
        <w:rPr>
          <w:rFonts w:hint="eastAsia" w:ascii="宋体" w:hAnsi="宋体" w:cs="宋体"/>
          <w:bCs/>
          <w:szCs w:val="21"/>
        </w:rPr>
        <w:t>1.5技术资料是指合同项目相关的设计、制 、监造、检验、验收等文件（包括图纸、各种文字说明、标准）。</w:t>
      </w:r>
      <w:bookmarkEnd w:id="807"/>
      <w:bookmarkEnd w:id="808"/>
      <w:bookmarkEnd w:id="809"/>
    </w:p>
    <w:p w14:paraId="01B4D75E">
      <w:pPr>
        <w:snapToGrid w:val="0"/>
        <w:spacing w:line="520" w:lineRule="exact"/>
        <w:ind w:firstLine="525" w:firstLineChars="250"/>
        <w:outlineLvl w:val="0"/>
        <w:rPr>
          <w:rFonts w:hint="eastAsia" w:ascii="宋体" w:hAnsi="宋体" w:cs="宋体"/>
          <w:bCs/>
          <w:szCs w:val="21"/>
        </w:rPr>
      </w:pPr>
      <w:bookmarkStart w:id="810" w:name="_Toc29238"/>
      <w:bookmarkStart w:id="811" w:name="_Toc1068"/>
      <w:bookmarkStart w:id="812" w:name="_Toc22201"/>
      <w:r>
        <w:rPr>
          <w:rFonts w:hint="eastAsia" w:ascii="宋体" w:hAnsi="宋体" w:cs="宋体"/>
          <w:bCs/>
          <w:szCs w:val="21"/>
        </w:rPr>
        <w:t>2、</w:t>
      </w:r>
      <w:r>
        <w:rPr>
          <w:rFonts w:hint="eastAsia" w:ascii="宋体" w:hAnsi="宋体" w:cs="宋体"/>
          <w:bCs/>
          <w:szCs w:val="21"/>
          <w:lang w:val="en-US" w:eastAsia="zh-CN"/>
        </w:rPr>
        <w:t>工程</w:t>
      </w:r>
      <w:r>
        <w:rPr>
          <w:rFonts w:hint="eastAsia" w:ascii="宋体" w:hAnsi="宋体" w:cs="宋体"/>
          <w:bCs/>
          <w:szCs w:val="21"/>
        </w:rPr>
        <w:t>内容</w:t>
      </w:r>
      <w:bookmarkEnd w:id="810"/>
      <w:bookmarkEnd w:id="811"/>
      <w:bookmarkEnd w:id="812"/>
    </w:p>
    <w:p w14:paraId="3DF2DD80">
      <w:pPr>
        <w:tabs>
          <w:tab w:val="left" w:pos="3840"/>
          <w:tab w:val="left" w:pos="5300"/>
        </w:tabs>
        <w:autoSpaceDE w:val="0"/>
        <w:autoSpaceDN w:val="0"/>
        <w:adjustRightInd w:val="0"/>
        <w:snapToGrid w:val="0"/>
        <w:spacing w:line="460" w:lineRule="exact"/>
        <w:ind w:firstLine="420" w:firstLineChars="200"/>
        <w:jc w:val="left"/>
        <w:rPr>
          <w:rFonts w:hint="eastAsia" w:ascii="宋体" w:hAnsi="宋体" w:cs="宋体"/>
          <w:snapToGrid w:val="0"/>
          <w:kern w:val="0"/>
          <w:szCs w:val="21"/>
          <w:u w:val="single"/>
        </w:rPr>
      </w:pPr>
      <w:r>
        <w:rPr>
          <w:rFonts w:hint="eastAsia" w:ascii="宋体" w:hAnsi="宋体" w:cs="宋体"/>
          <w:bCs/>
          <w:szCs w:val="21"/>
        </w:rPr>
        <w:t>2.1工程项目内容：</w:t>
      </w:r>
      <w:r>
        <w:rPr>
          <w:rFonts w:hint="eastAsia" w:ascii="宋体" w:hAnsi="宋体" w:cs="宋体"/>
          <w:szCs w:val="21"/>
          <w:u w:val="single"/>
        </w:rPr>
        <w:t xml:space="preserve">                </w:t>
      </w:r>
    </w:p>
    <w:p w14:paraId="635FE8C2">
      <w:pPr>
        <w:snapToGrid w:val="0"/>
        <w:spacing w:line="520" w:lineRule="exact"/>
        <w:ind w:firstLine="525" w:firstLineChars="250"/>
        <w:outlineLvl w:val="0"/>
        <w:rPr>
          <w:rFonts w:hint="eastAsia" w:ascii="宋体" w:hAnsi="宋体" w:cs="宋体"/>
          <w:bCs/>
          <w:szCs w:val="21"/>
        </w:rPr>
      </w:pPr>
      <w:bookmarkStart w:id="813" w:name="_Toc20048"/>
      <w:bookmarkStart w:id="814" w:name="_Toc16449"/>
      <w:bookmarkStart w:id="815" w:name="_Toc24888"/>
      <w:r>
        <w:rPr>
          <w:rFonts w:hint="eastAsia" w:ascii="宋体" w:hAnsi="宋体" w:cs="宋体"/>
          <w:bCs/>
          <w:szCs w:val="21"/>
        </w:rPr>
        <w:t>2.2工期：自合同签订后</w:t>
      </w:r>
      <w:r>
        <w:rPr>
          <w:rFonts w:hint="eastAsia" w:ascii="宋体" w:hAnsi="宋体" w:cs="宋体"/>
          <w:bCs/>
          <w:szCs w:val="21"/>
          <w:u w:val="single"/>
        </w:rPr>
        <w:t xml:space="preserve">     </w:t>
      </w:r>
      <w:r>
        <w:rPr>
          <w:rFonts w:hint="eastAsia" w:ascii="宋体" w:hAnsi="宋体" w:cs="宋体"/>
          <w:bCs/>
          <w:szCs w:val="21"/>
        </w:rPr>
        <w:t>日，如因甲方原因或不可抗力因素导致的延误则工期顺延。</w:t>
      </w:r>
      <w:bookmarkEnd w:id="813"/>
      <w:bookmarkEnd w:id="814"/>
      <w:bookmarkEnd w:id="815"/>
    </w:p>
    <w:p w14:paraId="2A8CE10D">
      <w:pPr>
        <w:snapToGrid w:val="0"/>
        <w:spacing w:line="520" w:lineRule="exact"/>
        <w:ind w:firstLine="525" w:firstLineChars="250"/>
        <w:outlineLvl w:val="0"/>
        <w:rPr>
          <w:rFonts w:hint="eastAsia" w:ascii="宋体" w:hAnsi="宋体" w:cs="宋体"/>
          <w:bCs/>
          <w:szCs w:val="21"/>
        </w:rPr>
      </w:pPr>
      <w:bookmarkStart w:id="816" w:name="_Toc30701"/>
      <w:bookmarkStart w:id="817" w:name="_Toc8523"/>
      <w:bookmarkStart w:id="818" w:name="_Toc5985"/>
      <w:r>
        <w:rPr>
          <w:rFonts w:hint="eastAsia" w:ascii="宋体" w:hAnsi="宋体" w:cs="宋体"/>
          <w:bCs/>
          <w:szCs w:val="21"/>
        </w:rPr>
        <w:t>3、合同价格</w:t>
      </w:r>
      <w:bookmarkEnd w:id="816"/>
      <w:bookmarkEnd w:id="817"/>
      <w:bookmarkEnd w:id="818"/>
    </w:p>
    <w:p w14:paraId="319AD652">
      <w:pPr>
        <w:snapToGrid w:val="0"/>
        <w:spacing w:line="520" w:lineRule="exact"/>
        <w:ind w:firstLine="525" w:firstLineChars="250"/>
        <w:outlineLvl w:val="0"/>
        <w:rPr>
          <w:rFonts w:hint="eastAsia" w:ascii="宋体" w:hAnsi="宋体" w:cs="宋体"/>
          <w:bCs/>
          <w:szCs w:val="21"/>
        </w:rPr>
      </w:pPr>
      <w:bookmarkStart w:id="819" w:name="_Toc10264"/>
      <w:bookmarkStart w:id="820" w:name="_Toc11228"/>
      <w:bookmarkStart w:id="821" w:name="_Toc32110"/>
      <w:r>
        <w:rPr>
          <w:rFonts w:hint="eastAsia" w:ascii="宋体" w:hAnsi="宋体" w:cs="宋体"/>
          <w:bCs/>
          <w:szCs w:val="21"/>
        </w:rPr>
        <w:t>3.1本合同暂定总价为人民币</w:t>
      </w:r>
      <w:r>
        <w:rPr>
          <w:rFonts w:hint="eastAsia" w:ascii="宋体" w:hAnsi="宋体" w:cs="宋体"/>
          <w:bCs/>
          <w:szCs w:val="21"/>
          <w:u w:val="single"/>
        </w:rPr>
        <w:t xml:space="preserve"> </w:t>
      </w:r>
      <w:r>
        <w:rPr>
          <w:rFonts w:hint="eastAsia" w:ascii="宋体" w:hAnsi="宋体" w:cs="宋体"/>
          <w:szCs w:val="21"/>
          <w:u w:val="single"/>
        </w:rPr>
        <w:t xml:space="preserve">                </w:t>
      </w:r>
      <w:r>
        <w:rPr>
          <w:rFonts w:hint="eastAsia" w:ascii="宋体" w:hAnsi="宋体" w:cs="宋体"/>
          <w:bCs/>
          <w:szCs w:val="21"/>
          <w:u w:val="single"/>
        </w:rPr>
        <w:t xml:space="preserve"> </w:t>
      </w:r>
      <w:r>
        <w:rPr>
          <w:rFonts w:hint="eastAsia" w:ascii="宋体" w:hAnsi="宋体" w:cs="宋体"/>
          <w:bCs/>
          <w:szCs w:val="21"/>
        </w:rPr>
        <w:t>元（大写：</w:t>
      </w:r>
      <w:r>
        <w:rPr>
          <w:rFonts w:hint="eastAsia" w:ascii="宋体" w:hAnsi="宋体" w:cs="宋体"/>
          <w:bCs/>
          <w:szCs w:val="21"/>
          <w:u w:val="single"/>
        </w:rPr>
        <w:t xml:space="preserve">        </w:t>
      </w:r>
      <w:r>
        <w:rPr>
          <w:rFonts w:hint="eastAsia" w:ascii="宋体" w:hAnsi="宋体" w:cs="宋体"/>
          <w:bCs/>
          <w:szCs w:val="21"/>
        </w:rPr>
        <w:t>元整 ）。本合同材料单价不变。</w:t>
      </w:r>
      <w:bookmarkEnd w:id="819"/>
      <w:bookmarkEnd w:id="820"/>
      <w:bookmarkEnd w:id="821"/>
    </w:p>
    <w:p w14:paraId="0434FC0C">
      <w:pPr>
        <w:snapToGrid w:val="0"/>
        <w:spacing w:line="520" w:lineRule="exact"/>
        <w:ind w:firstLine="420" w:firstLineChars="200"/>
        <w:rPr>
          <w:rFonts w:hint="eastAsia" w:ascii="宋体" w:hAnsi="宋体" w:cs="宋体"/>
          <w:color w:val="auto"/>
          <w:szCs w:val="21"/>
        </w:rPr>
      </w:pPr>
      <w:r>
        <w:rPr>
          <w:rFonts w:hint="eastAsia" w:ascii="宋体" w:hAnsi="宋体" w:cs="宋体"/>
          <w:bCs/>
          <w:color w:val="auto"/>
          <w:szCs w:val="21"/>
        </w:rPr>
        <w:t>3.2</w:t>
      </w:r>
      <w:r>
        <w:rPr>
          <w:rFonts w:hint="eastAsia" w:ascii="宋体" w:hAnsi="宋体" w:cs="宋体"/>
          <w:color w:val="auto"/>
          <w:szCs w:val="21"/>
        </w:rPr>
        <w:t>履约担保金额为签约合同价格的</w:t>
      </w:r>
      <w:r>
        <w:rPr>
          <w:rFonts w:hint="eastAsia" w:ascii="宋体" w:hAnsi="宋体" w:cs="宋体"/>
          <w:color w:val="auto"/>
          <w:szCs w:val="21"/>
          <w:lang w:val="en-US" w:eastAsia="zh-CN"/>
        </w:rPr>
        <w:t>10</w:t>
      </w:r>
      <w:r>
        <w:rPr>
          <w:rFonts w:hint="eastAsia" w:ascii="宋体" w:hAnsi="宋体" w:cs="宋体"/>
          <w:color w:val="auto"/>
          <w:szCs w:val="21"/>
        </w:rPr>
        <w:t>%，合同签订前交至甲方指定帐户；项目完工通过甲方</w:t>
      </w:r>
      <w:r>
        <w:rPr>
          <w:rFonts w:hint="eastAsia" w:ascii="宋体" w:hAnsi="宋体" w:cs="宋体"/>
          <w:color w:val="auto"/>
          <w:szCs w:val="21"/>
          <w:lang w:val="en-US" w:eastAsia="zh-CN"/>
        </w:rPr>
        <w:t>竣工</w:t>
      </w:r>
      <w:r>
        <w:rPr>
          <w:rFonts w:hint="eastAsia" w:ascii="宋体" w:hAnsi="宋体" w:cs="宋体"/>
          <w:color w:val="auto"/>
          <w:szCs w:val="21"/>
        </w:rPr>
        <w:t>验收合格，无息退还至乙方账户。</w:t>
      </w:r>
    </w:p>
    <w:p w14:paraId="0D63CCA3">
      <w:pPr>
        <w:snapToGrid w:val="0"/>
        <w:spacing w:line="440" w:lineRule="exact"/>
        <w:ind w:firstLine="420" w:firstLineChars="200"/>
        <w:rPr>
          <w:rFonts w:hint="eastAsia" w:ascii="宋体" w:hAnsi="宋体" w:cs="宋体"/>
          <w:szCs w:val="21"/>
        </w:rPr>
      </w:pPr>
      <w:r>
        <w:rPr>
          <w:rFonts w:hint="eastAsia" w:ascii="宋体" w:hAnsi="宋体" w:cs="宋体"/>
          <w:szCs w:val="21"/>
        </w:rPr>
        <w:t>3.3其他担保形式为：银行保函或专业担保公司保证，担保金额为签约合同价格的</w:t>
      </w:r>
      <w:r>
        <w:rPr>
          <w:rFonts w:hint="eastAsia" w:ascii="宋体" w:hAnsi="宋体" w:cs="宋体"/>
          <w:szCs w:val="21"/>
          <w:lang w:val="en-US" w:eastAsia="zh-CN"/>
        </w:rPr>
        <w:t>10</w:t>
      </w:r>
      <w:r>
        <w:rPr>
          <w:rFonts w:hint="eastAsia" w:ascii="宋体" w:hAnsi="宋体" w:cs="宋体"/>
          <w:szCs w:val="21"/>
        </w:rPr>
        <w:t>%。</w:t>
      </w:r>
    </w:p>
    <w:p w14:paraId="3625696E">
      <w:pPr>
        <w:snapToGrid w:val="0"/>
        <w:spacing w:line="440" w:lineRule="exact"/>
        <w:ind w:firstLine="525" w:firstLineChars="250"/>
        <w:outlineLvl w:val="0"/>
        <w:rPr>
          <w:rFonts w:hint="eastAsia" w:ascii="宋体" w:hAnsi="宋体" w:cs="宋体"/>
          <w:bCs/>
          <w:szCs w:val="21"/>
        </w:rPr>
      </w:pPr>
      <w:bookmarkStart w:id="822" w:name="_Toc13215"/>
      <w:bookmarkStart w:id="823" w:name="_Toc22143"/>
      <w:bookmarkStart w:id="824" w:name="_Toc25042"/>
      <w:r>
        <w:rPr>
          <w:rFonts w:hint="eastAsia" w:ascii="宋体" w:hAnsi="宋体" w:cs="宋体"/>
          <w:bCs/>
          <w:szCs w:val="21"/>
        </w:rPr>
        <w:t>4、转包或分包</w:t>
      </w:r>
      <w:bookmarkEnd w:id="822"/>
      <w:bookmarkEnd w:id="823"/>
      <w:bookmarkEnd w:id="824"/>
    </w:p>
    <w:p w14:paraId="1B18F51F">
      <w:pPr>
        <w:snapToGrid w:val="0"/>
        <w:spacing w:line="440" w:lineRule="exact"/>
        <w:ind w:firstLine="525" w:firstLineChars="250"/>
        <w:outlineLvl w:val="0"/>
        <w:rPr>
          <w:rFonts w:hint="eastAsia" w:ascii="宋体" w:hAnsi="宋体" w:cs="宋体"/>
          <w:bCs/>
          <w:szCs w:val="21"/>
        </w:rPr>
      </w:pPr>
      <w:bookmarkStart w:id="825" w:name="_Toc31552"/>
      <w:bookmarkStart w:id="826" w:name="_Toc25364"/>
      <w:bookmarkStart w:id="827" w:name="_Toc6196"/>
      <w:r>
        <w:rPr>
          <w:rFonts w:hint="eastAsia" w:ascii="宋体" w:hAnsi="宋体" w:cs="宋体"/>
          <w:bCs/>
          <w:szCs w:val="21"/>
        </w:rPr>
        <w:t>4.1本合同范围的服务，应由乙方直接供应，不得转让他人供应；</w:t>
      </w:r>
      <w:bookmarkEnd w:id="825"/>
      <w:bookmarkEnd w:id="826"/>
      <w:bookmarkEnd w:id="827"/>
    </w:p>
    <w:p w14:paraId="7048725B">
      <w:pPr>
        <w:snapToGrid w:val="0"/>
        <w:spacing w:line="440" w:lineRule="exact"/>
        <w:ind w:firstLine="525" w:firstLineChars="250"/>
        <w:outlineLvl w:val="0"/>
        <w:rPr>
          <w:rFonts w:hint="eastAsia" w:ascii="宋体" w:hAnsi="宋体" w:cs="宋体"/>
          <w:bCs/>
          <w:szCs w:val="21"/>
        </w:rPr>
      </w:pPr>
      <w:bookmarkStart w:id="828" w:name="_Toc9188"/>
      <w:bookmarkStart w:id="829" w:name="_Toc30477"/>
      <w:bookmarkStart w:id="830" w:name="_Toc24618"/>
      <w:r>
        <w:rPr>
          <w:rFonts w:hint="eastAsia" w:ascii="宋体" w:hAnsi="宋体" w:cs="宋体"/>
          <w:bCs/>
          <w:szCs w:val="21"/>
        </w:rPr>
        <w:t>4.2非经甲方书面同意，乙方不得将本合同范围的工程全部或部分分包给他人；</w:t>
      </w:r>
      <w:bookmarkEnd w:id="828"/>
      <w:bookmarkEnd w:id="829"/>
      <w:bookmarkEnd w:id="830"/>
    </w:p>
    <w:p w14:paraId="49DB06A5">
      <w:pPr>
        <w:snapToGrid w:val="0"/>
        <w:spacing w:line="440" w:lineRule="exact"/>
        <w:ind w:firstLine="525" w:firstLineChars="250"/>
        <w:outlineLvl w:val="0"/>
        <w:rPr>
          <w:rFonts w:hint="eastAsia" w:ascii="宋体" w:hAnsi="宋体" w:cs="宋体"/>
          <w:bCs/>
          <w:szCs w:val="21"/>
        </w:rPr>
      </w:pPr>
      <w:bookmarkStart w:id="831" w:name="_Toc31388"/>
      <w:bookmarkStart w:id="832" w:name="_Toc6059"/>
      <w:bookmarkStart w:id="833" w:name="_Toc17816"/>
      <w:r>
        <w:rPr>
          <w:rFonts w:hint="eastAsia" w:ascii="宋体" w:hAnsi="宋体" w:cs="宋体"/>
          <w:bCs/>
          <w:szCs w:val="21"/>
        </w:rPr>
        <w:t>4.3如有转让和未经甲方同意的分包行为，甲方有权解除合同，并追究乙方的违约责任。</w:t>
      </w:r>
      <w:bookmarkEnd w:id="831"/>
      <w:bookmarkEnd w:id="832"/>
      <w:bookmarkEnd w:id="833"/>
    </w:p>
    <w:p w14:paraId="0FAF3E81">
      <w:pPr>
        <w:adjustRightInd w:val="0"/>
        <w:snapToGrid w:val="0"/>
        <w:spacing w:line="440" w:lineRule="exact"/>
        <w:ind w:firstLine="525" w:firstLineChars="250"/>
        <w:rPr>
          <w:rFonts w:hint="eastAsia" w:ascii="宋体" w:hAnsi="宋体" w:cs="宋体"/>
          <w:szCs w:val="21"/>
        </w:rPr>
      </w:pPr>
      <w:r>
        <w:rPr>
          <w:rFonts w:hint="eastAsia" w:ascii="宋体" w:hAnsi="宋体" w:cs="宋体"/>
          <w:bCs/>
          <w:szCs w:val="21"/>
        </w:rPr>
        <w:t>5、质量保证及售后服务</w:t>
      </w:r>
    </w:p>
    <w:p w14:paraId="1B42D452">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5.1乙方应按招标文件规定的质量标准向甲方提供施工。</w:t>
      </w:r>
    </w:p>
    <w:p w14:paraId="6EC6545B">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5.2缺陷责任期</w:t>
      </w:r>
      <w:r>
        <w:rPr>
          <w:rFonts w:hint="eastAsia" w:ascii="宋体" w:hAnsi="宋体" w:cs="宋体"/>
          <w:szCs w:val="21"/>
          <w:u w:val="single"/>
        </w:rPr>
        <w:t xml:space="preserve"> 24</w:t>
      </w:r>
      <w:r>
        <w:rPr>
          <w:rFonts w:hint="eastAsia" w:ascii="宋体" w:hAnsi="宋体" w:cs="宋体"/>
          <w:szCs w:val="21"/>
        </w:rPr>
        <w:t>个月，从项目验收合格之日开始计算。</w:t>
      </w:r>
    </w:p>
    <w:p w14:paraId="137CB7A2">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5.3乙方提供的施工在缺陷责任期内因质量问题发生故障，乙方应负责免费整改。对达不到技术要求者，根据实际情况，经双方协商，可按以下办法处理：</w:t>
      </w:r>
    </w:p>
    <w:p w14:paraId="7DC74477">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5.3.1整改：由乙方承担所发生的全部费用。</w:t>
      </w:r>
    </w:p>
    <w:p w14:paraId="500AB453">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5.3.2贬值处理：由甲乙双方合议定价。</w:t>
      </w:r>
    </w:p>
    <w:p w14:paraId="1B4C0192">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5.3.3退货处理：乙方应退还甲方支付的合同款，同时应承担直接费用（运输、保险、检验、货款利息及银行手续费等）。</w:t>
      </w:r>
    </w:p>
    <w:p w14:paraId="2F328C11">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5.4在缺陷责任期内，乙方应对出现的质量问题负责处理解决并承担一切费用。</w:t>
      </w:r>
    </w:p>
    <w:p w14:paraId="199AE39E">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6、付款</w:t>
      </w:r>
    </w:p>
    <w:p w14:paraId="573A3834">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6.1本合同使用货币币制如未作特别说明均为人民币。</w:t>
      </w:r>
    </w:p>
    <w:p w14:paraId="03D4FEEB">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6.2付款方式：采用银行转账方式。</w:t>
      </w:r>
    </w:p>
    <w:p w14:paraId="4AA70DED">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6.3付款方法：合同款具体支付方式和时间如下：</w:t>
      </w:r>
    </w:p>
    <w:p w14:paraId="088A7B06">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由</w:t>
      </w:r>
      <w:r>
        <w:rPr>
          <w:rFonts w:hint="eastAsia" w:ascii="宋体" w:hAnsi="宋体" w:cs="宋体"/>
          <w:szCs w:val="21"/>
          <w:lang w:val="en-US" w:eastAsia="zh-CN"/>
        </w:rPr>
        <w:t>甲方</w:t>
      </w:r>
      <w:r>
        <w:rPr>
          <w:rFonts w:hint="eastAsia" w:ascii="宋体" w:hAnsi="宋体" w:cs="宋体"/>
          <w:szCs w:val="21"/>
        </w:rPr>
        <w:t>支付，付款方式采用银行转账方式。具体支付流程如下：</w:t>
      </w:r>
    </w:p>
    <w:p w14:paraId="0D2A8AA6">
      <w:pPr>
        <w:adjustRightInd w:val="0"/>
        <w:snapToGrid w:val="0"/>
        <w:spacing w:line="440" w:lineRule="exact"/>
        <w:ind w:firstLine="525" w:firstLineChars="250"/>
        <w:rPr>
          <w:rFonts w:hint="eastAsia" w:ascii="宋体" w:hAnsi="宋体" w:cs="宋体"/>
          <w:szCs w:val="21"/>
          <w:highlight w:val="none"/>
        </w:rPr>
      </w:pPr>
      <w:r>
        <w:rPr>
          <w:rFonts w:hint="eastAsia" w:ascii="宋体" w:hAnsi="宋体" w:cs="宋体"/>
          <w:szCs w:val="21"/>
        </w:rPr>
        <w:t>6.3.1、</w:t>
      </w:r>
      <w:r>
        <w:rPr>
          <w:rFonts w:hint="eastAsia" w:ascii="宋体" w:hAnsi="宋体"/>
          <w:kern w:val="0"/>
          <w:szCs w:val="21"/>
          <w:highlight w:val="none"/>
        </w:rPr>
        <w:t>完成</w:t>
      </w:r>
      <w:r>
        <w:rPr>
          <w:rFonts w:hint="eastAsia" w:ascii="宋体" w:hAnsi="宋体"/>
          <w:kern w:val="0"/>
          <w:szCs w:val="21"/>
          <w:highlight w:val="none"/>
          <w:lang w:val="en-US" w:eastAsia="zh-CN"/>
        </w:rPr>
        <w:t>全部工程且</w:t>
      </w:r>
      <w:r>
        <w:rPr>
          <w:rFonts w:hint="eastAsia" w:ascii="宋体" w:hAnsi="宋体"/>
          <w:kern w:val="0"/>
          <w:szCs w:val="21"/>
          <w:highlight w:val="none"/>
        </w:rPr>
        <w:t>项目验收合格后</w:t>
      </w:r>
      <w:r>
        <w:rPr>
          <w:rFonts w:hint="eastAsia" w:ascii="宋体" w:hAnsi="宋体"/>
          <w:kern w:val="0"/>
          <w:szCs w:val="21"/>
          <w:highlight w:val="none"/>
          <w:lang w:val="en-US" w:eastAsia="zh-CN"/>
        </w:rPr>
        <w:t>一次性</w:t>
      </w:r>
      <w:r>
        <w:rPr>
          <w:rFonts w:hint="eastAsia" w:ascii="宋体" w:hAnsi="宋体"/>
          <w:kern w:val="0"/>
          <w:szCs w:val="21"/>
          <w:highlight w:val="none"/>
        </w:rPr>
        <w:t>支付</w:t>
      </w:r>
      <w:r>
        <w:rPr>
          <w:rFonts w:hint="eastAsia" w:ascii="宋体" w:hAnsi="宋体"/>
          <w:kern w:val="0"/>
          <w:szCs w:val="21"/>
          <w:highlight w:val="none"/>
          <w:lang w:val="en-US" w:eastAsia="zh-CN"/>
        </w:rPr>
        <w:t>合同</w:t>
      </w:r>
      <w:r>
        <w:rPr>
          <w:rFonts w:hint="eastAsia" w:ascii="宋体" w:hAnsi="宋体"/>
          <w:kern w:val="0"/>
          <w:szCs w:val="21"/>
          <w:highlight w:val="none"/>
        </w:rPr>
        <w:t>金额的97%</w:t>
      </w:r>
      <w:r>
        <w:rPr>
          <w:rFonts w:hint="eastAsia" w:ascii="宋体" w:hAnsi="宋体"/>
          <w:kern w:val="0"/>
          <w:szCs w:val="21"/>
          <w:highlight w:val="none"/>
          <w:lang w:eastAsia="zh-CN"/>
        </w:rPr>
        <w:t>，</w:t>
      </w:r>
      <w:r>
        <w:rPr>
          <w:rFonts w:hint="eastAsia" w:ascii="宋体" w:hAnsi="宋体"/>
          <w:kern w:val="0"/>
          <w:szCs w:val="21"/>
          <w:highlight w:val="none"/>
          <w:lang w:val="en-US" w:eastAsia="zh-CN"/>
        </w:rPr>
        <w:t>剩余3%作为质保金，本项目质保期为5年</w:t>
      </w:r>
      <w:r>
        <w:rPr>
          <w:rFonts w:hint="eastAsia" w:ascii="宋体" w:hAnsi="宋体" w:cs="宋体"/>
          <w:szCs w:val="21"/>
          <w:highlight w:val="none"/>
        </w:rPr>
        <w:t>；</w:t>
      </w:r>
    </w:p>
    <w:p w14:paraId="79CB7F8D">
      <w:pPr>
        <w:adjustRightInd w:val="0"/>
        <w:snapToGrid w:val="0"/>
        <w:spacing w:line="440" w:lineRule="exact"/>
        <w:ind w:left="420" w:leftChars="200" w:firstLine="105" w:firstLineChars="50"/>
        <w:rPr>
          <w:rFonts w:hint="eastAsia" w:ascii="宋体" w:hAnsi="宋体" w:cs="宋体"/>
          <w:szCs w:val="21"/>
          <w:highlight w:val="none"/>
        </w:rPr>
      </w:pPr>
      <w:r>
        <w:rPr>
          <w:rFonts w:hint="eastAsia" w:ascii="宋体" w:hAnsi="宋体" w:cs="宋体"/>
          <w:szCs w:val="21"/>
          <w:highlight w:val="none"/>
        </w:rPr>
        <w:t>6.3.2、</w:t>
      </w:r>
      <w:r>
        <w:rPr>
          <w:rFonts w:hint="eastAsia" w:ascii="宋体" w:hAnsi="宋体"/>
          <w:kern w:val="0"/>
          <w:szCs w:val="21"/>
          <w:highlight w:val="none"/>
        </w:rPr>
        <w:t>验收合格</w:t>
      </w:r>
      <w:r>
        <w:rPr>
          <w:rFonts w:hint="eastAsia" w:ascii="宋体" w:hAnsi="宋体"/>
          <w:kern w:val="0"/>
          <w:szCs w:val="21"/>
          <w:highlight w:val="none"/>
          <w:lang w:val="en-US" w:eastAsia="zh-CN"/>
        </w:rPr>
        <w:t>五</w:t>
      </w:r>
      <w:r>
        <w:rPr>
          <w:rFonts w:hint="eastAsia" w:ascii="宋体" w:hAnsi="宋体"/>
          <w:kern w:val="0"/>
          <w:szCs w:val="21"/>
          <w:highlight w:val="none"/>
        </w:rPr>
        <w:t>年后，由</w:t>
      </w:r>
      <w:r>
        <w:rPr>
          <w:rFonts w:hint="eastAsia" w:ascii="宋体" w:hAnsi="宋体"/>
          <w:kern w:val="0"/>
          <w:szCs w:val="21"/>
          <w:highlight w:val="none"/>
          <w:lang w:val="en-US" w:eastAsia="zh-CN"/>
        </w:rPr>
        <w:t>乙方</w:t>
      </w:r>
      <w:r>
        <w:rPr>
          <w:rFonts w:hint="eastAsia" w:ascii="宋体" w:hAnsi="宋体"/>
          <w:kern w:val="0"/>
          <w:szCs w:val="21"/>
          <w:highlight w:val="none"/>
        </w:rPr>
        <w:t>提出申请，</w:t>
      </w:r>
      <w:r>
        <w:rPr>
          <w:rFonts w:hint="eastAsia" w:ascii="宋体" w:hAnsi="宋体"/>
          <w:kern w:val="0"/>
          <w:szCs w:val="21"/>
          <w:highlight w:val="none"/>
          <w:lang w:val="en-US" w:eastAsia="zh-CN"/>
        </w:rPr>
        <w:t>甲方支付乙方剩余合同金额的3%。</w:t>
      </w:r>
    </w:p>
    <w:p w14:paraId="605015D7">
      <w:pPr>
        <w:adjustRightInd w:val="0"/>
        <w:snapToGrid w:val="0"/>
        <w:spacing w:line="440" w:lineRule="exact"/>
        <w:ind w:left="420" w:leftChars="200" w:firstLine="105" w:firstLineChars="50"/>
        <w:rPr>
          <w:rFonts w:hint="eastAsia" w:ascii="宋体" w:hAnsi="宋体" w:cs="宋体"/>
          <w:szCs w:val="21"/>
        </w:rPr>
      </w:pPr>
      <w:r>
        <w:rPr>
          <w:rFonts w:hint="eastAsia" w:ascii="宋体" w:hAnsi="宋体" w:cs="宋体"/>
          <w:szCs w:val="21"/>
        </w:rPr>
        <w:t>7、检查验收</w:t>
      </w:r>
    </w:p>
    <w:p w14:paraId="12ACA469">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7.1乙方应提供合格证和质量证明文件。</w:t>
      </w:r>
    </w:p>
    <w:p w14:paraId="50C17F31">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7.2货物验收</w:t>
      </w:r>
    </w:p>
    <w:p w14:paraId="1F87472C">
      <w:pPr>
        <w:snapToGrid w:val="0"/>
        <w:spacing w:line="440" w:lineRule="exact"/>
        <w:ind w:firstLine="493" w:firstLineChars="235"/>
        <w:rPr>
          <w:rFonts w:hint="eastAsia" w:ascii="宋体" w:hAnsi="宋体" w:cs="宋体"/>
          <w:szCs w:val="21"/>
        </w:rPr>
      </w:pPr>
      <w:r>
        <w:rPr>
          <w:rFonts w:hint="eastAsia" w:ascii="宋体" w:hAnsi="宋体" w:cs="宋体"/>
          <w:szCs w:val="21"/>
        </w:rPr>
        <w:t>货物到达现场后，乙方应在甲方现场负责人在场情况下当面开箱，共同清点、检查外观，作出开箱记录，双方签字确认。</w:t>
      </w:r>
    </w:p>
    <w:p w14:paraId="07699F55">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7.3项目验收及过程验收</w:t>
      </w:r>
    </w:p>
    <w:p w14:paraId="76431222">
      <w:pPr>
        <w:adjustRightInd w:val="0"/>
        <w:snapToGrid w:val="0"/>
        <w:spacing w:line="440" w:lineRule="exact"/>
        <w:ind w:firstLine="525" w:firstLineChars="250"/>
        <w:rPr>
          <w:rFonts w:hint="eastAsia" w:ascii="宋体" w:hAnsi="宋体" w:cs="宋体"/>
          <w:szCs w:val="21"/>
        </w:rPr>
      </w:pPr>
      <w:r>
        <w:rPr>
          <w:rFonts w:hint="eastAsia" w:ascii="宋体" w:hAnsi="宋体" w:cs="宋体"/>
          <w:szCs w:val="21"/>
        </w:rPr>
        <w:t>（1）项目施工完成后，由乙方提出申请，甲方签字确认工程进度。</w:t>
      </w:r>
    </w:p>
    <w:p w14:paraId="254859FD">
      <w:pPr>
        <w:adjustRightInd w:val="0"/>
        <w:snapToGrid w:val="0"/>
        <w:spacing w:line="440" w:lineRule="exact"/>
        <w:ind w:firstLine="525" w:firstLineChars="250"/>
        <w:rPr>
          <w:rFonts w:hint="eastAsia" w:ascii="宋体" w:hAnsi="宋体" w:cs="宋体"/>
          <w:szCs w:val="21"/>
          <w:highlight w:val="none"/>
        </w:rPr>
      </w:pPr>
      <w:r>
        <w:rPr>
          <w:rFonts w:hint="eastAsia" w:ascii="宋体" w:hAnsi="宋体" w:cs="宋体"/>
          <w:kern w:val="0"/>
          <w:szCs w:val="21"/>
        </w:rPr>
        <w:t>（2）</w:t>
      </w:r>
      <w:r>
        <w:rPr>
          <w:rFonts w:hint="eastAsia" w:ascii="宋体" w:hAnsi="宋体" w:cs="宋体"/>
          <w:kern w:val="0"/>
          <w:szCs w:val="21"/>
          <w:highlight w:val="none"/>
        </w:rPr>
        <w:t>项目完工后，甲乙双方按国家相关标准验收程序和规程进行验收</w:t>
      </w: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达到国家舞台设备质量检验检测中心验收标准</w:t>
      </w:r>
      <w:r>
        <w:rPr>
          <w:rFonts w:hint="eastAsia" w:ascii="宋体" w:hAnsi="宋体" w:cs="宋体"/>
          <w:kern w:val="0"/>
          <w:szCs w:val="21"/>
          <w:highlight w:val="none"/>
        </w:rPr>
        <w:t>，验收合格后由甲方签字确认</w:t>
      </w: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但最终验收需以</w:t>
      </w:r>
      <w:r>
        <w:rPr>
          <w:rFonts w:hint="eastAsia" w:ascii="宋体" w:hAnsi="宋体" w:cs="Times New Roman"/>
          <w:b/>
          <w:bCs/>
          <w:szCs w:val="21"/>
          <w:highlight w:val="none"/>
          <w:lang w:val="en-US" w:eastAsia="zh-CN"/>
        </w:rPr>
        <w:t>国家舞台设备质量检验检测中心验收合格作为本项目验收合格的认定依据</w:t>
      </w:r>
      <w:r>
        <w:rPr>
          <w:rFonts w:hint="eastAsia" w:ascii="宋体" w:hAnsi="宋体" w:cs="宋体"/>
          <w:szCs w:val="21"/>
          <w:highlight w:val="none"/>
        </w:rPr>
        <w:t>。</w:t>
      </w:r>
    </w:p>
    <w:p w14:paraId="78EA137E">
      <w:pPr>
        <w:adjustRightInd w:val="0"/>
        <w:snapToGrid w:val="0"/>
        <w:spacing w:line="440" w:lineRule="exact"/>
        <w:ind w:firstLine="420" w:firstLineChars="200"/>
        <w:rPr>
          <w:rFonts w:hint="eastAsia" w:ascii="宋体" w:hAnsi="宋体" w:cs="宋体"/>
          <w:szCs w:val="21"/>
        </w:rPr>
      </w:pPr>
      <w:r>
        <w:rPr>
          <w:rFonts w:hint="eastAsia" w:ascii="宋体" w:hAnsi="宋体" w:cs="宋体"/>
          <w:szCs w:val="21"/>
        </w:rPr>
        <w:t>8、索赔</w:t>
      </w:r>
    </w:p>
    <w:p w14:paraId="0C25A0DF">
      <w:pPr>
        <w:adjustRightInd w:val="0"/>
        <w:snapToGrid w:val="0"/>
        <w:spacing w:line="440" w:lineRule="exact"/>
        <w:ind w:firstLine="420" w:firstLineChars="200"/>
        <w:rPr>
          <w:rFonts w:hint="eastAsia" w:ascii="宋体" w:hAnsi="宋体" w:cs="宋体"/>
          <w:szCs w:val="21"/>
        </w:rPr>
      </w:pPr>
      <w:r>
        <w:rPr>
          <w:rFonts w:hint="eastAsia" w:ascii="宋体" w:hAnsi="宋体" w:cs="宋体"/>
          <w:szCs w:val="21"/>
        </w:rPr>
        <w:t>乙方工程项目与合同要求不符负有责任，并且甲方已于规定质量保证期内提出索赔，乙方应按甲方同意的下述一种或多种方法解决索赔事宜。</w:t>
      </w:r>
    </w:p>
    <w:p w14:paraId="44AAA606">
      <w:pPr>
        <w:adjustRightInd w:val="0"/>
        <w:snapToGrid w:val="0"/>
        <w:spacing w:line="440" w:lineRule="exact"/>
        <w:ind w:firstLine="420" w:firstLineChars="200"/>
        <w:rPr>
          <w:rFonts w:hint="eastAsia" w:ascii="宋体" w:hAnsi="宋体" w:cs="宋体"/>
          <w:szCs w:val="21"/>
        </w:rPr>
      </w:pPr>
      <w:r>
        <w:rPr>
          <w:rFonts w:hint="eastAsia" w:ascii="宋体" w:hAnsi="宋体" w:cs="宋体"/>
          <w:szCs w:val="21"/>
        </w:rPr>
        <w:t>8.1乙方同意甲方因工程不达标拒绝验收，乙方负担发生的一切损失和费用，包括利息、运输和保险费、检验费、仓储和装卸费以及其它必要的费用。</w:t>
      </w:r>
    </w:p>
    <w:p w14:paraId="547AD301">
      <w:pPr>
        <w:adjustRightInd w:val="0"/>
        <w:snapToGrid w:val="0"/>
        <w:spacing w:line="440" w:lineRule="exact"/>
        <w:ind w:firstLine="420" w:firstLineChars="200"/>
        <w:rPr>
          <w:rFonts w:hint="eastAsia" w:ascii="宋体" w:hAnsi="宋体" w:cs="宋体"/>
          <w:szCs w:val="21"/>
          <w:highlight w:val="yellow"/>
        </w:rPr>
      </w:pPr>
      <w:r>
        <w:rPr>
          <w:rFonts w:hint="eastAsia" w:ascii="宋体" w:hAnsi="宋体" w:cs="宋体"/>
          <w:color w:val="auto"/>
          <w:szCs w:val="21"/>
        </w:rPr>
        <w:t>8.2</w:t>
      </w:r>
      <w:r>
        <w:rPr>
          <w:rFonts w:hint="eastAsia" w:ascii="宋体" w:hAnsi="宋体"/>
          <w:szCs w:val="21"/>
          <w:lang w:val="en-US" w:eastAsia="zh-CN"/>
        </w:rPr>
        <w:t>乙方</w:t>
      </w:r>
      <w:r>
        <w:rPr>
          <w:rFonts w:hint="eastAsia" w:ascii="宋体" w:hAnsi="宋体"/>
          <w:szCs w:val="21"/>
        </w:rPr>
        <w:t>接受索赔处理结果的，</w:t>
      </w:r>
      <w:r>
        <w:rPr>
          <w:rFonts w:hint="eastAsia" w:ascii="宋体" w:hAnsi="宋体"/>
          <w:szCs w:val="21"/>
          <w:lang w:val="en-US" w:eastAsia="zh-CN"/>
        </w:rPr>
        <w:t>甲方</w:t>
      </w:r>
      <w:r>
        <w:rPr>
          <w:rFonts w:hint="eastAsia" w:ascii="宋体" w:hAnsi="宋体"/>
          <w:szCs w:val="21"/>
        </w:rPr>
        <w:t>可从应支付给</w:t>
      </w:r>
      <w:r>
        <w:rPr>
          <w:rFonts w:hint="eastAsia" w:ascii="宋体" w:hAnsi="宋体"/>
          <w:szCs w:val="21"/>
          <w:lang w:val="en-US" w:eastAsia="zh-CN"/>
        </w:rPr>
        <w:t>乙方</w:t>
      </w:r>
      <w:r>
        <w:rPr>
          <w:rFonts w:hint="eastAsia" w:ascii="宋体" w:hAnsi="宋体"/>
          <w:szCs w:val="21"/>
        </w:rPr>
        <w:t>的合同价款中扣除赔付的金额或延长缺陷责任期</w:t>
      </w:r>
      <w:r>
        <w:rPr>
          <w:rFonts w:hint="eastAsia" w:ascii="宋体" w:hAnsi="宋体" w:cs="宋体"/>
          <w:szCs w:val="21"/>
          <w:highlight w:val="none"/>
        </w:rPr>
        <w:t>。</w:t>
      </w:r>
    </w:p>
    <w:p w14:paraId="60B6B080">
      <w:pPr>
        <w:snapToGrid w:val="0"/>
        <w:spacing w:line="440" w:lineRule="exact"/>
        <w:ind w:firstLine="420" w:firstLineChars="200"/>
        <w:outlineLvl w:val="0"/>
        <w:rPr>
          <w:rFonts w:hint="eastAsia" w:ascii="宋体" w:hAnsi="宋体" w:cs="宋体"/>
          <w:bCs/>
          <w:szCs w:val="21"/>
        </w:rPr>
      </w:pPr>
      <w:bookmarkStart w:id="834" w:name="_Toc16906"/>
      <w:bookmarkStart w:id="835" w:name="_Toc17206"/>
      <w:bookmarkStart w:id="836" w:name="_Toc23211"/>
      <w:r>
        <w:rPr>
          <w:rFonts w:hint="eastAsia" w:ascii="宋体" w:hAnsi="宋体" w:cs="宋体"/>
          <w:bCs/>
          <w:szCs w:val="21"/>
        </w:rPr>
        <w:t>9、合同争议的解决</w:t>
      </w:r>
      <w:bookmarkEnd w:id="834"/>
      <w:bookmarkEnd w:id="835"/>
      <w:bookmarkEnd w:id="836"/>
    </w:p>
    <w:p w14:paraId="39F8E169">
      <w:pPr>
        <w:snapToGrid w:val="0"/>
        <w:spacing w:line="440" w:lineRule="exact"/>
        <w:ind w:firstLine="420" w:firstLineChars="200"/>
        <w:outlineLvl w:val="0"/>
        <w:rPr>
          <w:rFonts w:hint="eastAsia" w:ascii="宋体" w:hAnsi="宋体" w:cs="宋体"/>
          <w:bCs/>
          <w:szCs w:val="21"/>
        </w:rPr>
      </w:pPr>
      <w:bookmarkStart w:id="837" w:name="_Toc31764"/>
      <w:bookmarkStart w:id="838" w:name="_Toc22642"/>
      <w:bookmarkStart w:id="839" w:name="_Toc16073"/>
      <w:r>
        <w:rPr>
          <w:rFonts w:hint="eastAsia" w:ascii="宋体" w:hAnsi="宋体" w:cs="宋体"/>
          <w:bCs/>
          <w:szCs w:val="21"/>
        </w:rPr>
        <w:t>9.1当事人友好协商达成一致</w:t>
      </w:r>
      <w:bookmarkEnd w:id="837"/>
      <w:bookmarkEnd w:id="838"/>
      <w:bookmarkEnd w:id="839"/>
    </w:p>
    <w:p w14:paraId="3A6F93BD">
      <w:pPr>
        <w:snapToGrid w:val="0"/>
        <w:spacing w:line="440" w:lineRule="exact"/>
        <w:ind w:firstLine="420" w:firstLineChars="200"/>
        <w:outlineLvl w:val="0"/>
        <w:rPr>
          <w:rFonts w:hint="eastAsia" w:ascii="宋体" w:hAnsi="宋体" w:cs="宋体"/>
          <w:bCs/>
          <w:color w:val="auto"/>
          <w:szCs w:val="21"/>
        </w:rPr>
      </w:pPr>
      <w:bookmarkStart w:id="840" w:name="_Toc13289"/>
      <w:bookmarkStart w:id="841" w:name="_Toc12994"/>
      <w:bookmarkStart w:id="842" w:name="_Toc31794"/>
      <w:r>
        <w:rPr>
          <w:rFonts w:hint="eastAsia" w:ascii="宋体" w:hAnsi="宋体" w:cs="宋体"/>
          <w:bCs/>
          <w:szCs w:val="21"/>
        </w:rPr>
        <w:t>9.2在60天内当</w:t>
      </w:r>
      <w:r>
        <w:rPr>
          <w:rFonts w:hint="eastAsia" w:ascii="宋体" w:hAnsi="宋体" w:cs="宋体"/>
          <w:bCs/>
          <w:color w:val="auto"/>
          <w:szCs w:val="21"/>
        </w:rPr>
        <w:t>事人协商不能达成协议的，可申请在甲方所当地人民法院提请上诉。</w:t>
      </w:r>
      <w:bookmarkEnd w:id="840"/>
      <w:bookmarkEnd w:id="841"/>
      <w:bookmarkEnd w:id="842"/>
    </w:p>
    <w:p w14:paraId="417A963A">
      <w:pPr>
        <w:snapToGrid w:val="0"/>
        <w:spacing w:line="440" w:lineRule="exact"/>
        <w:ind w:firstLine="420" w:firstLineChars="200"/>
        <w:outlineLvl w:val="0"/>
        <w:rPr>
          <w:rFonts w:hint="eastAsia" w:ascii="宋体" w:hAnsi="宋体" w:cs="宋体"/>
          <w:bCs/>
          <w:color w:val="auto"/>
          <w:szCs w:val="21"/>
        </w:rPr>
      </w:pPr>
      <w:bookmarkStart w:id="843" w:name="_Toc11851"/>
      <w:bookmarkStart w:id="844" w:name="_Toc32120"/>
      <w:bookmarkStart w:id="845" w:name="_Toc26190"/>
      <w:r>
        <w:rPr>
          <w:rFonts w:hint="eastAsia" w:ascii="宋体" w:hAnsi="宋体" w:cs="宋体"/>
          <w:bCs/>
          <w:color w:val="auto"/>
          <w:szCs w:val="21"/>
        </w:rPr>
        <w:t>10、违约责任</w:t>
      </w:r>
      <w:bookmarkEnd w:id="843"/>
      <w:bookmarkEnd w:id="844"/>
      <w:bookmarkEnd w:id="845"/>
    </w:p>
    <w:p w14:paraId="742DE8F1">
      <w:pPr>
        <w:snapToGrid w:val="0"/>
        <w:spacing w:line="440" w:lineRule="exact"/>
        <w:ind w:firstLine="420" w:firstLineChars="200"/>
        <w:outlineLvl w:val="0"/>
        <w:rPr>
          <w:rFonts w:hint="eastAsia" w:ascii="宋体" w:hAnsi="宋体" w:cs="宋体"/>
          <w:bCs/>
          <w:szCs w:val="21"/>
          <w:highlight w:val="none"/>
        </w:rPr>
      </w:pPr>
      <w:bookmarkStart w:id="846" w:name="_Toc4044"/>
      <w:bookmarkStart w:id="847" w:name="_Toc32226"/>
      <w:bookmarkStart w:id="848" w:name="_Toc19455"/>
      <w:r>
        <w:rPr>
          <w:rFonts w:hint="eastAsia" w:ascii="宋体" w:hAnsi="宋体" w:cs="宋体"/>
          <w:bCs/>
          <w:szCs w:val="21"/>
        </w:rPr>
        <w:t>10.1如乙方不能按时交付工程项目（如因甲方原因造成除外），每逾期一天须向甲方支付合同总金额</w:t>
      </w:r>
      <w:r>
        <w:rPr>
          <w:rFonts w:hint="eastAsia" w:ascii="宋体" w:hAnsi="宋体" w:cs="宋体"/>
          <w:bCs/>
          <w:szCs w:val="21"/>
          <w:highlight w:val="none"/>
        </w:rPr>
        <w:t>0.5%的违约金，逾期十五天仍不能交付的，甲方有权单方面终止合同且不退还履约保证金，并要求乙方向甲方支付合同总金额5%的违约金，同时根据给甲方造成损失情况向甲方赔偿；</w:t>
      </w:r>
      <w:bookmarkEnd w:id="846"/>
      <w:bookmarkEnd w:id="847"/>
      <w:bookmarkEnd w:id="848"/>
    </w:p>
    <w:p w14:paraId="64A3349A">
      <w:pPr>
        <w:snapToGrid w:val="0"/>
        <w:spacing w:line="440" w:lineRule="exact"/>
        <w:ind w:firstLine="420" w:firstLineChars="200"/>
        <w:outlineLvl w:val="0"/>
        <w:rPr>
          <w:rFonts w:hint="eastAsia" w:ascii="宋体" w:hAnsi="宋体" w:cs="宋体"/>
          <w:bCs/>
          <w:szCs w:val="21"/>
        </w:rPr>
      </w:pPr>
      <w:bookmarkStart w:id="849" w:name="_Toc13710"/>
      <w:bookmarkStart w:id="850" w:name="_Toc15849"/>
      <w:bookmarkStart w:id="851" w:name="_Toc17227"/>
      <w:r>
        <w:rPr>
          <w:rFonts w:hint="eastAsia" w:ascii="宋体" w:hAnsi="宋体" w:cs="宋体"/>
          <w:bCs/>
          <w:szCs w:val="21"/>
          <w:highlight w:val="none"/>
        </w:rPr>
        <w:t>10.2若乙方提供的服务不符合合同</w:t>
      </w:r>
      <w:r>
        <w:rPr>
          <w:rFonts w:hint="eastAsia" w:ascii="宋体" w:hAnsi="宋体" w:cs="宋体"/>
          <w:bCs/>
          <w:szCs w:val="21"/>
        </w:rPr>
        <w:t>及</w:t>
      </w:r>
      <w:r>
        <w:rPr>
          <w:rFonts w:hint="eastAsia" w:ascii="宋体" w:hAnsi="宋体" w:cs="宋体"/>
          <w:bCs/>
          <w:szCs w:val="21"/>
          <w:lang w:val="en-US" w:eastAsia="zh-CN"/>
        </w:rPr>
        <w:t>比选</w:t>
      </w:r>
      <w:r>
        <w:rPr>
          <w:rFonts w:hint="eastAsia" w:ascii="宋体" w:hAnsi="宋体" w:cs="宋体"/>
          <w:bCs/>
          <w:szCs w:val="21"/>
        </w:rPr>
        <w:t>文件要求的</w:t>
      </w:r>
      <w:r>
        <w:rPr>
          <w:rFonts w:hint="eastAsia" w:ascii="宋体" w:hAnsi="宋体" w:cs="宋体"/>
          <w:bCs/>
          <w:szCs w:val="21"/>
          <w:lang w:val="en-US" w:eastAsia="zh-CN"/>
        </w:rPr>
        <w:t>工作</w:t>
      </w:r>
      <w:r>
        <w:rPr>
          <w:rFonts w:hint="eastAsia" w:ascii="宋体" w:hAnsi="宋体" w:cs="宋体"/>
          <w:bCs/>
          <w:szCs w:val="21"/>
        </w:rPr>
        <w:t>标准或单方面终止合同，同时保留追究由此给甲方造成损失责任的权力；</w:t>
      </w:r>
      <w:bookmarkEnd w:id="849"/>
      <w:bookmarkEnd w:id="850"/>
      <w:bookmarkEnd w:id="851"/>
    </w:p>
    <w:p w14:paraId="32AAB9D2">
      <w:pPr>
        <w:snapToGrid w:val="0"/>
        <w:spacing w:line="440" w:lineRule="exact"/>
        <w:ind w:firstLine="420" w:firstLineChars="200"/>
        <w:outlineLvl w:val="0"/>
        <w:rPr>
          <w:rFonts w:hint="eastAsia" w:ascii="宋体" w:hAnsi="宋体" w:cs="宋体"/>
          <w:bCs/>
          <w:szCs w:val="21"/>
        </w:rPr>
      </w:pPr>
      <w:bookmarkStart w:id="852" w:name="_Toc21321"/>
      <w:bookmarkStart w:id="853" w:name="_Toc8840"/>
      <w:bookmarkStart w:id="854" w:name="_Toc13123"/>
      <w:r>
        <w:rPr>
          <w:rFonts w:hint="eastAsia" w:ascii="宋体" w:hAnsi="宋体" w:cs="宋体"/>
          <w:bCs/>
          <w:szCs w:val="21"/>
        </w:rPr>
        <w:t>10.3其他违约责任按照《中华人民共和国民法典》、《中华人民共和国政府采购法》《中华人民共和国产品质量法》等相关条款执行。</w:t>
      </w:r>
      <w:bookmarkEnd w:id="852"/>
      <w:bookmarkEnd w:id="853"/>
      <w:bookmarkEnd w:id="854"/>
    </w:p>
    <w:p w14:paraId="3E699E1A">
      <w:pPr>
        <w:snapToGrid w:val="0"/>
        <w:spacing w:line="440" w:lineRule="exact"/>
        <w:ind w:firstLine="420" w:firstLineChars="200"/>
        <w:outlineLvl w:val="0"/>
        <w:rPr>
          <w:rFonts w:hint="eastAsia" w:ascii="宋体" w:hAnsi="宋体" w:cs="宋体"/>
          <w:bCs/>
          <w:szCs w:val="21"/>
        </w:rPr>
      </w:pPr>
      <w:bookmarkStart w:id="855" w:name="_Toc11301"/>
      <w:bookmarkStart w:id="856" w:name="_Toc11577"/>
      <w:bookmarkStart w:id="857" w:name="_Toc11282"/>
      <w:r>
        <w:rPr>
          <w:rFonts w:hint="eastAsia" w:ascii="宋体" w:hAnsi="宋体" w:cs="宋体"/>
          <w:bCs/>
          <w:szCs w:val="21"/>
        </w:rPr>
        <w:t>11、合同生效及其它</w:t>
      </w:r>
      <w:bookmarkEnd w:id="855"/>
      <w:bookmarkEnd w:id="856"/>
      <w:bookmarkEnd w:id="857"/>
    </w:p>
    <w:p w14:paraId="3A4190D9">
      <w:pPr>
        <w:snapToGrid w:val="0"/>
        <w:spacing w:line="440" w:lineRule="exact"/>
        <w:ind w:firstLine="420" w:firstLineChars="200"/>
        <w:outlineLvl w:val="0"/>
        <w:rPr>
          <w:rFonts w:hint="eastAsia" w:ascii="宋体" w:hAnsi="宋体" w:cs="宋体"/>
          <w:bCs/>
          <w:szCs w:val="21"/>
        </w:rPr>
      </w:pPr>
      <w:bookmarkStart w:id="858" w:name="_Toc2795"/>
      <w:bookmarkStart w:id="859" w:name="_Toc32491"/>
      <w:bookmarkStart w:id="860" w:name="_Toc7266"/>
      <w:r>
        <w:rPr>
          <w:rFonts w:hint="eastAsia" w:ascii="宋体" w:hAnsi="宋体" w:cs="宋体"/>
          <w:bCs/>
          <w:szCs w:val="21"/>
        </w:rPr>
        <w:t>11.1合同生效及其效力应符合《中华人民共和国民法典》有关规定。</w:t>
      </w:r>
      <w:bookmarkEnd w:id="858"/>
      <w:bookmarkEnd w:id="859"/>
      <w:bookmarkEnd w:id="860"/>
    </w:p>
    <w:p w14:paraId="2F569EE0">
      <w:pPr>
        <w:snapToGrid w:val="0"/>
        <w:spacing w:line="440" w:lineRule="exact"/>
        <w:ind w:firstLine="420" w:firstLineChars="200"/>
        <w:outlineLvl w:val="0"/>
        <w:rPr>
          <w:rFonts w:hint="eastAsia" w:ascii="宋体" w:hAnsi="宋体" w:cs="宋体"/>
          <w:bCs/>
          <w:szCs w:val="21"/>
        </w:rPr>
      </w:pPr>
      <w:bookmarkStart w:id="861" w:name="_Toc23705"/>
      <w:bookmarkStart w:id="862" w:name="_Toc29699"/>
      <w:bookmarkStart w:id="863" w:name="_Toc8770"/>
      <w:r>
        <w:rPr>
          <w:rFonts w:hint="eastAsia" w:ascii="宋体" w:hAnsi="宋体" w:cs="宋体"/>
          <w:bCs/>
          <w:szCs w:val="21"/>
        </w:rPr>
        <w:t>11.2合同应经当事人法定代表人或委托代理人签字，加盖双方合同专用章或公章</w:t>
      </w:r>
      <w:r>
        <w:rPr>
          <w:rFonts w:hint="eastAsia" w:ascii="宋体" w:hAnsi="宋体" w:cs="宋体"/>
          <w:bCs/>
          <w:szCs w:val="21"/>
          <w:lang w:val="en-US" w:eastAsia="zh-CN"/>
        </w:rPr>
        <w:t>生效</w:t>
      </w:r>
      <w:r>
        <w:rPr>
          <w:rFonts w:hint="eastAsia" w:ascii="宋体" w:hAnsi="宋体" w:cs="宋体"/>
          <w:bCs/>
          <w:szCs w:val="21"/>
        </w:rPr>
        <w:t>。</w:t>
      </w:r>
      <w:bookmarkEnd w:id="861"/>
      <w:bookmarkEnd w:id="862"/>
      <w:bookmarkEnd w:id="863"/>
    </w:p>
    <w:p w14:paraId="4DC68BEB">
      <w:pPr>
        <w:snapToGrid w:val="0"/>
        <w:spacing w:line="440" w:lineRule="exact"/>
        <w:ind w:firstLine="420" w:firstLineChars="200"/>
        <w:outlineLvl w:val="0"/>
        <w:rPr>
          <w:rFonts w:hint="eastAsia" w:ascii="宋体" w:hAnsi="宋体" w:cs="宋体"/>
          <w:bCs/>
          <w:szCs w:val="21"/>
        </w:rPr>
      </w:pPr>
      <w:bookmarkStart w:id="864" w:name="_Toc173"/>
      <w:bookmarkStart w:id="865" w:name="_Toc17261"/>
      <w:bookmarkStart w:id="866" w:name="_Toc2600"/>
      <w:r>
        <w:rPr>
          <w:rFonts w:hint="eastAsia" w:ascii="宋体" w:hAnsi="宋体" w:cs="宋体"/>
          <w:bCs/>
          <w:szCs w:val="21"/>
        </w:rPr>
        <w:t>11.3合同所包括附件，是合同不可分割的一部分，具有同等法法律效力。</w:t>
      </w:r>
      <w:bookmarkEnd w:id="864"/>
      <w:bookmarkEnd w:id="865"/>
      <w:bookmarkEnd w:id="866"/>
    </w:p>
    <w:p w14:paraId="3AF4AFBE">
      <w:pPr>
        <w:snapToGrid w:val="0"/>
        <w:spacing w:line="440" w:lineRule="exact"/>
        <w:ind w:firstLine="420" w:firstLineChars="200"/>
        <w:rPr>
          <w:rFonts w:hint="eastAsia" w:ascii="宋体" w:hAnsi="宋体" w:cs="宋体"/>
          <w:bCs/>
          <w:szCs w:val="21"/>
        </w:rPr>
      </w:pPr>
      <w:bookmarkStart w:id="867" w:name="_Toc23994"/>
      <w:bookmarkStart w:id="868" w:name="_Toc9289"/>
      <w:r>
        <w:rPr>
          <w:rFonts w:hint="eastAsia" w:ascii="宋体" w:hAnsi="宋体" w:cs="宋体"/>
          <w:bCs/>
          <w:szCs w:val="21"/>
        </w:rPr>
        <w:t>11.4</w:t>
      </w:r>
      <w:bookmarkEnd w:id="867"/>
      <w:bookmarkEnd w:id="868"/>
      <w:r>
        <w:rPr>
          <w:rFonts w:hint="eastAsia" w:ascii="宋体" w:hAnsi="宋体" w:cs="宋体"/>
          <w:bCs/>
          <w:szCs w:val="21"/>
        </w:rPr>
        <w:t>本合同条件未尽事宜依照《中华人民共和国民法典》，由</w:t>
      </w:r>
      <w:r>
        <w:rPr>
          <w:rFonts w:hint="eastAsia" w:ascii="宋体" w:hAnsi="宋体" w:cs="宋体"/>
          <w:bCs/>
          <w:szCs w:val="21"/>
          <w:highlight w:val="none"/>
          <w:lang w:val="en-US" w:eastAsia="zh-CN"/>
        </w:rPr>
        <w:t>甲乙</w:t>
      </w:r>
      <w:r>
        <w:rPr>
          <w:rFonts w:hint="eastAsia" w:ascii="宋体" w:hAnsi="宋体" w:cs="宋体"/>
          <w:bCs/>
          <w:szCs w:val="21"/>
        </w:rPr>
        <w:t>双方共同协商确定。</w:t>
      </w:r>
    </w:p>
    <w:p w14:paraId="49283D1C">
      <w:pPr>
        <w:pStyle w:val="41"/>
        <w:adjustRightInd w:val="0"/>
        <w:snapToGrid w:val="0"/>
        <w:spacing w:before="0" w:beforeAutospacing="0" w:after="0" w:afterAutospacing="0" w:line="440" w:lineRule="exact"/>
        <w:ind w:firstLine="420"/>
        <w:rPr>
          <w:rFonts w:hint="eastAsia"/>
          <w:sz w:val="21"/>
          <w:szCs w:val="21"/>
        </w:rPr>
      </w:pPr>
      <w:r>
        <w:rPr>
          <w:rFonts w:hint="eastAsia"/>
          <w:sz w:val="21"/>
          <w:szCs w:val="21"/>
        </w:rPr>
        <w:t>12、本合同一式</w:t>
      </w:r>
      <w:r>
        <w:rPr>
          <w:rFonts w:hint="eastAsia"/>
          <w:sz w:val="21"/>
          <w:szCs w:val="21"/>
          <w:lang w:val="en-US" w:eastAsia="zh-CN"/>
        </w:rPr>
        <w:t>捌</w:t>
      </w:r>
      <w:r>
        <w:rPr>
          <w:rFonts w:hint="eastAsia"/>
          <w:sz w:val="21"/>
          <w:szCs w:val="21"/>
        </w:rPr>
        <w:t>份，甲乙双方各持</w:t>
      </w:r>
      <w:r>
        <w:rPr>
          <w:rFonts w:hint="eastAsia"/>
          <w:sz w:val="21"/>
          <w:szCs w:val="21"/>
          <w:lang w:val="en-US" w:eastAsia="zh-CN"/>
        </w:rPr>
        <w:t>肆</w:t>
      </w:r>
      <w:r>
        <w:rPr>
          <w:rFonts w:hint="eastAsia"/>
          <w:sz w:val="21"/>
          <w:szCs w:val="21"/>
        </w:rPr>
        <w:t>份，自双方签字</w:t>
      </w:r>
      <w:r>
        <w:rPr>
          <w:rFonts w:hint="eastAsia"/>
          <w:sz w:val="21"/>
          <w:szCs w:val="21"/>
          <w:lang w:val="en-US" w:eastAsia="zh-CN"/>
        </w:rPr>
        <w:t>或</w:t>
      </w:r>
      <w:r>
        <w:rPr>
          <w:rFonts w:hint="eastAsia"/>
          <w:sz w:val="21"/>
          <w:szCs w:val="21"/>
        </w:rPr>
        <w:t>盖章之日起生效。</w:t>
      </w:r>
    </w:p>
    <w:tbl>
      <w:tblPr>
        <w:tblStyle w:val="46"/>
        <w:tblpPr w:leftFromText="180" w:rightFromText="180" w:vertAnchor="text" w:horzAnchor="page" w:tblpX="1559" w:tblpY="690"/>
        <w:tblW w:w="9039" w:type="dxa"/>
        <w:tblInd w:w="0" w:type="dxa"/>
        <w:tblLayout w:type="fixed"/>
        <w:tblCellMar>
          <w:top w:w="0" w:type="dxa"/>
          <w:left w:w="108" w:type="dxa"/>
          <w:bottom w:w="0" w:type="dxa"/>
          <w:right w:w="108" w:type="dxa"/>
        </w:tblCellMar>
      </w:tblPr>
      <w:tblGrid>
        <w:gridCol w:w="4503"/>
        <w:gridCol w:w="4536"/>
      </w:tblGrid>
      <w:tr w14:paraId="5FE29046">
        <w:tblPrEx>
          <w:tblCellMar>
            <w:top w:w="0" w:type="dxa"/>
            <w:left w:w="108" w:type="dxa"/>
            <w:bottom w:w="0" w:type="dxa"/>
            <w:right w:w="108" w:type="dxa"/>
          </w:tblCellMar>
        </w:tblPrEx>
        <w:trPr>
          <w:cantSplit/>
          <w:trHeight w:val="6024" w:hRule="atLeast"/>
        </w:trPr>
        <w:tc>
          <w:tcPr>
            <w:tcW w:w="4503" w:type="dxa"/>
            <w:tcBorders>
              <w:top w:val="single" w:color="auto" w:sz="4" w:space="0"/>
              <w:left w:val="single" w:color="auto" w:sz="4" w:space="0"/>
              <w:bottom w:val="single" w:color="auto" w:sz="4" w:space="0"/>
              <w:right w:val="single" w:color="auto" w:sz="4" w:space="0"/>
            </w:tcBorders>
          </w:tcPr>
          <w:p w14:paraId="4DF15428">
            <w:pPr>
              <w:tabs>
                <w:tab w:val="left" w:pos="4238"/>
              </w:tabs>
              <w:spacing w:line="480" w:lineRule="auto"/>
              <w:rPr>
                <w:rFonts w:hint="eastAsia" w:ascii="宋体" w:hAnsi="宋体" w:cs="宋体"/>
                <w:szCs w:val="21"/>
              </w:rPr>
            </w:pPr>
            <w:r>
              <w:rPr>
                <w:rFonts w:hint="eastAsia" w:ascii="宋体" w:hAnsi="宋体" w:cs="宋体"/>
                <w:szCs w:val="21"/>
              </w:rPr>
              <w:t>甲   方</w:t>
            </w:r>
            <w:r>
              <w:rPr>
                <w:rFonts w:hint="eastAsia" w:ascii="宋体" w:hAnsi="宋体" w:cs="宋体"/>
                <w:szCs w:val="21"/>
              </w:rPr>
              <w:tab/>
            </w:r>
          </w:p>
          <w:p w14:paraId="27006156">
            <w:pPr>
              <w:spacing w:line="480" w:lineRule="auto"/>
              <w:rPr>
                <w:rFonts w:hint="default" w:ascii="宋体" w:hAnsi="宋体" w:eastAsia="宋体" w:cs="宋体"/>
                <w:szCs w:val="21"/>
                <w:lang w:val="en-US" w:eastAsia="zh-CN"/>
              </w:rPr>
            </w:pPr>
            <w:r>
              <w:rPr>
                <w:rFonts w:hint="eastAsia" w:ascii="宋体" w:hAnsi="宋体" w:cs="宋体"/>
                <w:szCs w:val="21"/>
              </w:rPr>
              <w:t>单位名称（公章）：重庆市</w:t>
            </w:r>
            <w:r>
              <w:rPr>
                <w:rFonts w:hint="eastAsia" w:ascii="宋体" w:hAnsi="宋体" w:cs="宋体"/>
                <w:szCs w:val="21"/>
                <w:lang w:val="en-US" w:eastAsia="zh-CN"/>
              </w:rPr>
              <w:t>群众艺术馆</w:t>
            </w:r>
          </w:p>
          <w:p w14:paraId="34AF1412">
            <w:pPr>
              <w:spacing w:line="480" w:lineRule="auto"/>
              <w:rPr>
                <w:rFonts w:hint="eastAsia" w:ascii="宋体" w:hAnsi="宋体" w:cs="宋体"/>
                <w:szCs w:val="21"/>
              </w:rPr>
            </w:pPr>
            <w:r>
              <w:rPr>
                <w:rFonts w:hint="eastAsia" w:ascii="宋体" w:hAnsi="宋体" w:cs="宋体"/>
                <w:szCs w:val="21"/>
              </w:rPr>
              <w:t>单位注册地址： 重庆市</w:t>
            </w:r>
          </w:p>
          <w:p w14:paraId="7EA6E250">
            <w:pPr>
              <w:spacing w:line="480" w:lineRule="auto"/>
              <w:rPr>
                <w:rFonts w:hint="eastAsia" w:ascii="宋体" w:hAnsi="宋体" w:cs="宋体"/>
                <w:szCs w:val="21"/>
              </w:rPr>
            </w:pPr>
            <w:r>
              <w:rPr>
                <w:rFonts w:hint="eastAsia" w:ascii="宋体" w:hAnsi="宋体" w:cs="宋体"/>
                <w:szCs w:val="21"/>
              </w:rPr>
              <w:t>纳税人识别号：</w:t>
            </w:r>
          </w:p>
          <w:p w14:paraId="026F4A12">
            <w:pPr>
              <w:spacing w:line="480" w:lineRule="auto"/>
              <w:rPr>
                <w:rFonts w:hint="eastAsia" w:ascii="宋体" w:hAnsi="宋体" w:cs="宋体"/>
                <w:szCs w:val="21"/>
              </w:rPr>
            </w:pPr>
            <w:r>
              <w:rPr>
                <w:rFonts w:hint="eastAsia" w:ascii="宋体" w:hAnsi="宋体" w:cs="宋体"/>
                <w:szCs w:val="21"/>
              </w:rPr>
              <w:t xml:space="preserve">单位开户银行： </w:t>
            </w:r>
          </w:p>
          <w:p w14:paraId="2F329821">
            <w:pPr>
              <w:spacing w:line="480" w:lineRule="auto"/>
              <w:rPr>
                <w:rFonts w:hint="eastAsia" w:ascii="宋体" w:hAnsi="宋体" w:cs="宋体"/>
                <w:szCs w:val="21"/>
              </w:rPr>
            </w:pPr>
            <w:r>
              <w:rPr>
                <w:rFonts w:hint="eastAsia" w:ascii="宋体" w:hAnsi="宋体" w:cs="宋体"/>
                <w:szCs w:val="21"/>
              </w:rPr>
              <w:t>银行账号：</w:t>
            </w:r>
          </w:p>
          <w:p w14:paraId="130FCCC9">
            <w:pPr>
              <w:spacing w:line="480" w:lineRule="auto"/>
              <w:rPr>
                <w:rFonts w:hint="eastAsia" w:ascii="宋体" w:hAnsi="宋体" w:cs="宋体"/>
                <w:szCs w:val="21"/>
              </w:rPr>
            </w:pPr>
            <w:r>
              <w:rPr>
                <w:rFonts w:hint="eastAsia" w:ascii="宋体" w:hAnsi="宋体" w:cs="宋体"/>
                <w:szCs w:val="21"/>
              </w:rPr>
              <w:t>法定代表人（签字）：</w:t>
            </w:r>
          </w:p>
          <w:p w14:paraId="13A16D45">
            <w:pPr>
              <w:spacing w:line="480" w:lineRule="auto"/>
              <w:rPr>
                <w:rFonts w:hint="eastAsia" w:ascii="宋体" w:hAnsi="宋体" w:cs="宋体"/>
                <w:szCs w:val="21"/>
              </w:rPr>
            </w:pPr>
            <w:r>
              <w:rPr>
                <w:rFonts w:hint="eastAsia" w:ascii="宋体" w:hAnsi="宋体" w:cs="宋体"/>
                <w:szCs w:val="21"/>
              </w:rPr>
              <w:t>或委托代理人（签字）：</w:t>
            </w:r>
          </w:p>
          <w:p w14:paraId="6DBAF3AF">
            <w:pPr>
              <w:spacing w:line="480" w:lineRule="auto"/>
              <w:rPr>
                <w:rFonts w:hint="eastAsia" w:ascii="宋体" w:hAnsi="宋体" w:cs="宋体"/>
                <w:szCs w:val="21"/>
              </w:rPr>
            </w:pPr>
          </w:p>
          <w:p w14:paraId="11B70C74">
            <w:pPr>
              <w:spacing w:line="480" w:lineRule="auto"/>
              <w:rPr>
                <w:rFonts w:hint="eastAsia" w:ascii="宋体" w:hAnsi="宋体" w:cs="宋体"/>
                <w:szCs w:val="21"/>
              </w:rPr>
            </w:pPr>
          </w:p>
        </w:tc>
        <w:tc>
          <w:tcPr>
            <w:tcW w:w="4536" w:type="dxa"/>
            <w:tcBorders>
              <w:top w:val="single" w:color="auto" w:sz="4" w:space="0"/>
              <w:left w:val="single" w:color="auto" w:sz="4" w:space="0"/>
              <w:bottom w:val="single" w:color="auto" w:sz="4" w:space="0"/>
              <w:right w:val="single" w:color="auto" w:sz="4" w:space="0"/>
            </w:tcBorders>
          </w:tcPr>
          <w:p w14:paraId="483B0791">
            <w:pPr>
              <w:spacing w:line="480" w:lineRule="auto"/>
              <w:rPr>
                <w:rFonts w:hint="eastAsia" w:ascii="宋体" w:hAnsi="宋体" w:cs="宋体"/>
                <w:szCs w:val="21"/>
              </w:rPr>
            </w:pPr>
            <w:r>
              <w:rPr>
                <w:rFonts w:hint="eastAsia" w:ascii="宋体" w:hAnsi="宋体" w:cs="宋体"/>
                <w:szCs w:val="21"/>
              </w:rPr>
              <w:t>乙  方</w:t>
            </w:r>
          </w:p>
          <w:p w14:paraId="28652EF6">
            <w:pPr>
              <w:spacing w:line="480" w:lineRule="auto"/>
              <w:rPr>
                <w:rFonts w:hint="eastAsia" w:ascii="宋体" w:hAnsi="宋体" w:cs="宋体"/>
                <w:szCs w:val="21"/>
              </w:rPr>
            </w:pPr>
            <w:r>
              <w:rPr>
                <w:rFonts w:hint="eastAsia" w:ascii="宋体" w:hAnsi="宋体" w:cs="宋体"/>
                <w:szCs w:val="21"/>
              </w:rPr>
              <w:t xml:space="preserve">单位名称（公章）： </w:t>
            </w:r>
          </w:p>
          <w:p w14:paraId="6BC4782B">
            <w:pPr>
              <w:spacing w:line="480" w:lineRule="auto"/>
              <w:rPr>
                <w:rFonts w:hint="eastAsia" w:ascii="宋体" w:hAnsi="宋体" w:cs="宋体"/>
                <w:szCs w:val="21"/>
              </w:rPr>
            </w:pPr>
            <w:r>
              <w:rPr>
                <w:rFonts w:hint="eastAsia" w:ascii="宋体" w:hAnsi="宋体" w:cs="宋体"/>
                <w:szCs w:val="21"/>
              </w:rPr>
              <w:t xml:space="preserve">单位注册地址： </w:t>
            </w:r>
          </w:p>
          <w:p w14:paraId="0F972130">
            <w:pPr>
              <w:spacing w:line="480" w:lineRule="auto"/>
              <w:rPr>
                <w:rFonts w:hint="eastAsia" w:ascii="宋体" w:hAnsi="宋体" w:cs="宋体"/>
                <w:szCs w:val="21"/>
              </w:rPr>
            </w:pPr>
            <w:r>
              <w:rPr>
                <w:rFonts w:hint="eastAsia" w:ascii="宋体" w:hAnsi="宋体" w:cs="宋体"/>
                <w:szCs w:val="21"/>
              </w:rPr>
              <w:t xml:space="preserve">纳税人识别号： </w:t>
            </w:r>
          </w:p>
          <w:p w14:paraId="48EAFBB4">
            <w:pPr>
              <w:spacing w:line="480" w:lineRule="auto"/>
              <w:rPr>
                <w:rFonts w:hint="eastAsia" w:ascii="宋体" w:hAnsi="宋体" w:cs="宋体"/>
                <w:szCs w:val="21"/>
              </w:rPr>
            </w:pPr>
            <w:r>
              <w:rPr>
                <w:rFonts w:hint="eastAsia" w:ascii="宋体" w:hAnsi="宋体" w:cs="宋体"/>
                <w:szCs w:val="21"/>
              </w:rPr>
              <w:t xml:space="preserve">单位开户银行： </w:t>
            </w:r>
          </w:p>
          <w:p w14:paraId="0A822734">
            <w:pPr>
              <w:spacing w:line="480" w:lineRule="auto"/>
              <w:rPr>
                <w:rFonts w:hint="eastAsia" w:ascii="宋体" w:hAnsi="宋体" w:cs="宋体"/>
                <w:szCs w:val="21"/>
              </w:rPr>
            </w:pPr>
            <w:r>
              <w:rPr>
                <w:rFonts w:hint="eastAsia" w:ascii="宋体" w:hAnsi="宋体" w:cs="宋体"/>
                <w:szCs w:val="21"/>
              </w:rPr>
              <w:t xml:space="preserve">银行账号： </w:t>
            </w:r>
          </w:p>
          <w:p w14:paraId="30B0D247">
            <w:pPr>
              <w:spacing w:line="480" w:lineRule="auto"/>
              <w:rPr>
                <w:rFonts w:hint="eastAsia" w:ascii="宋体" w:hAnsi="宋体" w:cs="宋体"/>
                <w:szCs w:val="21"/>
              </w:rPr>
            </w:pPr>
            <w:r>
              <w:rPr>
                <w:rFonts w:hint="eastAsia" w:ascii="宋体" w:hAnsi="宋体" w:cs="宋体"/>
                <w:szCs w:val="21"/>
              </w:rPr>
              <w:t>法定代表人（签字）：</w:t>
            </w:r>
          </w:p>
          <w:p w14:paraId="6CB23768">
            <w:pPr>
              <w:spacing w:line="480" w:lineRule="auto"/>
              <w:rPr>
                <w:rFonts w:hint="eastAsia" w:ascii="宋体" w:hAnsi="宋体" w:cs="宋体"/>
                <w:szCs w:val="21"/>
              </w:rPr>
            </w:pPr>
            <w:r>
              <w:rPr>
                <w:rFonts w:hint="eastAsia" w:ascii="宋体" w:hAnsi="宋体" w:cs="宋体"/>
                <w:szCs w:val="21"/>
              </w:rPr>
              <w:t>或委托代理人（签字）：</w:t>
            </w:r>
          </w:p>
        </w:tc>
      </w:tr>
    </w:tbl>
    <w:p w14:paraId="78195253">
      <w:pPr>
        <w:pStyle w:val="2"/>
      </w:pPr>
    </w:p>
    <w:p w14:paraId="3C219CF5">
      <w:pPr>
        <w:pStyle w:val="45"/>
        <w:ind w:firstLine="480"/>
        <w:rPr>
          <w:rFonts w:hint="eastAsia"/>
        </w:rPr>
      </w:pPr>
    </w:p>
    <w:p w14:paraId="5B482D4D">
      <w:pPr>
        <w:spacing w:line="240" w:lineRule="auto"/>
        <w:ind w:firstLine="0"/>
        <w:jc w:val="left"/>
        <w:rPr>
          <w:rFonts w:hint="eastAsia" w:ascii="宋体" w:hAnsi="宋体"/>
          <w:b/>
          <w:sz w:val="44"/>
          <w:szCs w:val="44"/>
        </w:rPr>
      </w:pPr>
      <w:bookmarkStart w:id="869" w:name="baidusnap3"/>
      <w:bookmarkEnd w:id="869"/>
      <w:bookmarkStart w:id="870" w:name="baidusnap7"/>
      <w:bookmarkEnd w:id="870"/>
      <w:r>
        <w:rPr>
          <w:rFonts w:hint="eastAsia" w:ascii="宋体" w:hAnsi="宋体"/>
          <w:b/>
          <w:sz w:val="44"/>
          <w:szCs w:val="44"/>
        </w:rPr>
        <w:br w:type="page"/>
      </w:r>
    </w:p>
    <w:p w14:paraId="0D28B6F5">
      <w:pPr>
        <w:ind w:right="561"/>
        <w:rPr>
          <w:rFonts w:hint="eastAsia" w:ascii="宋体" w:hAnsi="宋体"/>
          <w:szCs w:val="21"/>
        </w:rPr>
        <w:sectPr>
          <w:headerReference r:id="rId7" w:type="default"/>
          <w:footerReference r:id="rId8" w:type="default"/>
          <w:pgSz w:w="11906" w:h="16838"/>
          <w:pgMar w:top="1304" w:right="1134" w:bottom="1304" w:left="1304" w:header="851" w:footer="992" w:gutter="0"/>
          <w:cols w:space="720" w:num="1"/>
          <w:docGrid w:linePitch="312" w:charSpace="0"/>
        </w:sectPr>
      </w:pPr>
    </w:p>
    <w:p w14:paraId="1FAE8AEC">
      <w:pPr>
        <w:ind w:right="561"/>
        <w:rPr>
          <w:rFonts w:hint="eastAsia" w:ascii="宋体" w:hAnsi="宋体"/>
          <w:szCs w:val="21"/>
        </w:rPr>
      </w:pPr>
    </w:p>
    <w:p w14:paraId="057E23C2">
      <w:pPr>
        <w:spacing w:line="360" w:lineRule="auto"/>
        <w:rPr>
          <w:rFonts w:hint="eastAsia" w:ascii="宋体" w:hAnsi="宋体"/>
          <w:szCs w:val="20"/>
        </w:rPr>
      </w:pPr>
    </w:p>
    <w:p w14:paraId="3A31F639">
      <w:pPr>
        <w:pStyle w:val="3"/>
        <w:numPr>
          <w:ilvl w:val="0"/>
          <w:numId w:val="3"/>
        </w:numPr>
        <w:ind w:firstLine="883"/>
        <w:jc w:val="center"/>
        <w:rPr>
          <w:rFonts w:hint="eastAsia" w:ascii="宋体" w:hAnsi="宋体"/>
          <w:snapToGrid w:val="0"/>
          <w:kern w:val="0"/>
        </w:rPr>
      </w:pPr>
      <w:bookmarkStart w:id="871" w:name="招标文件06章图纸"/>
      <w:bookmarkEnd w:id="871"/>
      <w:bookmarkStart w:id="872" w:name="_Toc287607861"/>
      <w:bookmarkStart w:id="873" w:name="_Toc287620803"/>
      <w:bookmarkStart w:id="874" w:name="_Toc430530519"/>
      <w:bookmarkStart w:id="875" w:name="_Toc509218846"/>
      <w:bookmarkStart w:id="876" w:name="_Toc534185825"/>
      <w:bookmarkStart w:id="877" w:name="_Toc17508"/>
      <w:r>
        <w:rPr>
          <w:rFonts w:hint="eastAsia" w:ascii="宋体" w:hAnsi="宋体"/>
        </w:rPr>
        <w:t xml:space="preserve"> </w:t>
      </w:r>
      <w:bookmarkEnd w:id="872"/>
      <w:bookmarkEnd w:id="873"/>
      <w:bookmarkEnd w:id="874"/>
      <w:bookmarkEnd w:id="875"/>
      <w:bookmarkEnd w:id="876"/>
      <w:bookmarkStart w:id="878" w:name="_Toc19243"/>
      <w:r>
        <w:rPr>
          <w:rFonts w:hint="eastAsia" w:ascii="宋体" w:hAnsi="宋体"/>
          <w:snapToGrid w:val="0"/>
          <w:kern w:val="0"/>
          <w:lang w:val="en-US" w:eastAsia="zh-CN"/>
        </w:rPr>
        <w:t>工程量</w:t>
      </w:r>
      <w:r>
        <w:rPr>
          <w:rFonts w:hint="eastAsia" w:ascii="宋体" w:hAnsi="宋体"/>
          <w:snapToGrid w:val="0"/>
          <w:kern w:val="0"/>
        </w:rPr>
        <w:t>清单</w:t>
      </w:r>
      <w:bookmarkEnd w:id="877"/>
      <w:bookmarkEnd w:id="878"/>
      <w:bookmarkStart w:id="879" w:name="招标文件05章工程量清单01"/>
      <w:bookmarkEnd w:id="879"/>
      <w:bookmarkStart w:id="880" w:name="_Toc287607856"/>
      <w:bookmarkStart w:id="881" w:name="_Toc224103477"/>
      <w:bookmarkStart w:id="882" w:name="_Toc430530514"/>
      <w:bookmarkStart w:id="883" w:name="_Toc277082638"/>
      <w:bookmarkStart w:id="884" w:name="_Toc287620798"/>
    </w:p>
    <w:bookmarkEnd w:id="880"/>
    <w:bookmarkEnd w:id="881"/>
    <w:bookmarkEnd w:id="882"/>
    <w:bookmarkEnd w:id="883"/>
    <w:bookmarkEnd w:id="884"/>
    <w:tbl>
      <w:tblPr>
        <w:tblStyle w:val="46"/>
        <w:tblW w:w="1422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7"/>
        <w:gridCol w:w="2018"/>
        <w:gridCol w:w="3862"/>
        <w:gridCol w:w="750"/>
        <w:gridCol w:w="735"/>
        <w:gridCol w:w="1395"/>
      </w:tblGrid>
      <w:tr w14:paraId="3D248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3318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bookmarkStart w:id="885" w:name="_Toc18919"/>
            <w:bookmarkStart w:id="886" w:name="_Toc536796850"/>
            <w:bookmarkStart w:id="887" w:name="_Toc536628344"/>
            <w:bookmarkStart w:id="888" w:name="_Toc536620100"/>
            <w:bookmarkStart w:id="889" w:name="_Toc13210772"/>
            <w:bookmarkStart w:id="890" w:name="_Toc536796986"/>
            <w:bookmarkStart w:id="891" w:name="_Toc13211206"/>
            <w:bookmarkStart w:id="892" w:name="_Toc536619968"/>
            <w:bookmarkStart w:id="893" w:name="_Toc536797255"/>
            <w:bookmarkStart w:id="894" w:name="_Toc13211764"/>
            <w:bookmarkStart w:id="895" w:name="_Toc536797121"/>
            <w:bookmarkStart w:id="896" w:name="_Toc536797390"/>
            <w:bookmarkStart w:id="897" w:name="_Toc536621880"/>
            <w:bookmarkStart w:id="898" w:name="_Toc534185826"/>
            <w:r>
              <w:rPr>
                <w:rFonts w:hint="eastAsia" w:ascii="方正仿宋_GBK" w:hAnsi="方正仿宋_GBK" w:eastAsia="方正仿宋_GBK" w:cs="方正仿宋_GBK"/>
                <w:i w:val="0"/>
                <w:iCs w:val="0"/>
                <w:color w:val="000000"/>
                <w:kern w:val="0"/>
                <w:sz w:val="24"/>
                <w:szCs w:val="24"/>
                <w:u w:val="none"/>
                <w:lang w:val="en-US" w:eastAsia="zh-CN" w:bidi="ar"/>
              </w:rPr>
              <w:t>序号</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B2F5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名称</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A80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技术参数</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D021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数量</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516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单位</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0278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备注</w:t>
            </w:r>
          </w:p>
        </w:tc>
      </w:tr>
      <w:tr w14:paraId="5C9F8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2213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0672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4位舞台接口箱</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3ED72">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1.面板采用加厚（5mm）铝合金双面拉丝工艺面板，底盒分体式组合，便于工程安装及焊接；</w:t>
            </w:r>
          </w:p>
          <w:p w14:paraId="2480742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2.安装4位16A3P航空插座。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3B85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54C4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B7B52">
            <w:pPr>
              <w:jc w:val="left"/>
              <w:rPr>
                <w:rFonts w:hint="eastAsia" w:ascii="方正仿宋_GBK" w:hAnsi="方正仿宋_GBK" w:eastAsia="方正仿宋_GBK" w:cs="方正仿宋_GBK"/>
                <w:i w:val="0"/>
                <w:iCs w:val="0"/>
                <w:color w:val="000000"/>
                <w:sz w:val="24"/>
                <w:szCs w:val="24"/>
                <w:u w:val="none"/>
              </w:rPr>
            </w:pPr>
          </w:p>
        </w:tc>
      </w:tr>
      <w:tr w14:paraId="7C500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7B90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AC8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2位舞台接口箱</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54A6F">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1.面板采用加厚（5mm）铝合金双面拉丝工艺面板，底盒分体式组合，便于工程安装及焊接；</w:t>
            </w:r>
          </w:p>
          <w:p w14:paraId="7D55F43B">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2.安装2位16A3P航空插座。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DF4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16</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A4E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0961B">
            <w:pPr>
              <w:jc w:val="left"/>
              <w:rPr>
                <w:rFonts w:hint="eastAsia" w:ascii="方正仿宋_GBK" w:hAnsi="方正仿宋_GBK" w:eastAsia="方正仿宋_GBK" w:cs="方正仿宋_GBK"/>
                <w:i w:val="0"/>
                <w:iCs w:val="0"/>
                <w:color w:val="000000"/>
                <w:sz w:val="24"/>
                <w:szCs w:val="24"/>
                <w:u w:val="none"/>
              </w:rPr>
            </w:pPr>
          </w:p>
        </w:tc>
      </w:tr>
      <w:tr w14:paraId="510D0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531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F54A0">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舞台灯杆插座线盒</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35C7F">
            <w:pPr>
              <w:keepNext w:val="0"/>
              <w:keepLines w:val="0"/>
              <w:widowControl/>
              <w:numPr>
                <w:ilvl w:val="0"/>
                <w:numId w:val="0"/>
              </w:numPr>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1.定制桥架100*50*1.2mm；</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2.定制16A3P航空插座安装孔。</w:t>
            </w:r>
          </w:p>
          <w:p w14:paraId="267D8239">
            <w:pPr>
              <w:keepNext w:val="0"/>
              <w:keepLines w:val="0"/>
              <w:widowControl/>
              <w:numPr>
                <w:ilvl w:val="0"/>
                <w:numId w:val="0"/>
              </w:numPr>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D23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180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08CE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DB116">
            <w:pPr>
              <w:jc w:val="left"/>
              <w:rPr>
                <w:rFonts w:hint="eastAsia" w:ascii="方正仿宋_GBK" w:hAnsi="方正仿宋_GBK" w:eastAsia="方正仿宋_GBK" w:cs="方正仿宋_GBK"/>
                <w:i w:val="0"/>
                <w:iCs w:val="0"/>
                <w:color w:val="000000"/>
                <w:sz w:val="24"/>
                <w:szCs w:val="24"/>
                <w:u w:val="none"/>
              </w:rPr>
            </w:pPr>
          </w:p>
        </w:tc>
      </w:tr>
      <w:tr w14:paraId="13353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13E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247F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主扩声高音单元维修更换</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5A97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1.名称:主扩声高音单元维修更换</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2.型号:原装配套</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4.单体调试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B431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77B1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A497B">
            <w:pPr>
              <w:jc w:val="left"/>
              <w:rPr>
                <w:rFonts w:hint="eastAsia" w:ascii="方正仿宋_GBK" w:hAnsi="方正仿宋_GBK" w:eastAsia="方正仿宋_GBK" w:cs="方正仿宋_GBK"/>
                <w:i w:val="0"/>
                <w:iCs w:val="0"/>
                <w:color w:val="000000"/>
                <w:sz w:val="24"/>
                <w:szCs w:val="24"/>
                <w:u w:val="none"/>
              </w:rPr>
            </w:pPr>
          </w:p>
        </w:tc>
      </w:tr>
      <w:tr w14:paraId="7C705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4770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731E">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舞台防尘带盖灯光航空插座</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620E">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1.规格:16A/3P</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2.防护等级：IP44</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5DF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250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EB6E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38D2F">
            <w:pPr>
              <w:jc w:val="left"/>
              <w:rPr>
                <w:rFonts w:hint="eastAsia" w:ascii="方正仿宋_GBK" w:hAnsi="方正仿宋_GBK" w:eastAsia="方正仿宋_GBK" w:cs="方正仿宋_GBK"/>
                <w:i w:val="0"/>
                <w:iCs w:val="0"/>
                <w:color w:val="000000"/>
                <w:sz w:val="24"/>
                <w:szCs w:val="24"/>
                <w:u w:val="none"/>
              </w:rPr>
            </w:pPr>
          </w:p>
        </w:tc>
      </w:tr>
      <w:tr w14:paraId="4CE9E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C3B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5</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E52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灯光航空插头</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0AA2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1.规格:16A/3P</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2.防护等级：IP44</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4.单体调试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EFFA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250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C78B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ABCBB">
            <w:pPr>
              <w:jc w:val="left"/>
              <w:rPr>
                <w:rFonts w:hint="eastAsia" w:ascii="方正仿宋_GBK" w:hAnsi="方正仿宋_GBK" w:eastAsia="方正仿宋_GBK" w:cs="方正仿宋_GBK"/>
                <w:i w:val="0"/>
                <w:iCs w:val="0"/>
                <w:color w:val="000000"/>
                <w:sz w:val="24"/>
                <w:szCs w:val="24"/>
                <w:u w:val="none"/>
              </w:rPr>
            </w:pPr>
          </w:p>
        </w:tc>
      </w:tr>
      <w:tr w14:paraId="55CEA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0262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6</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750A8">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金属线管</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1410">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1.规格:JDG25国标</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2.电线管路敷设</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3.砖墙开沟槽</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8059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500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76C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3BF2">
            <w:pPr>
              <w:jc w:val="center"/>
              <w:rPr>
                <w:rFonts w:hint="eastAsia" w:ascii="方正仿宋_GBK" w:hAnsi="方正仿宋_GBK" w:eastAsia="方正仿宋_GBK" w:cs="方正仿宋_GBK"/>
                <w:i w:val="0"/>
                <w:iCs w:val="0"/>
                <w:color w:val="000000"/>
                <w:sz w:val="24"/>
                <w:szCs w:val="24"/>
                <w:u w:val="none"/>
              </w:rPr>
            </w:pPr>
          </w:p>
        </w:tc>
      </w:tr>
      <w:tr w14:paraId="2881D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3C6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7</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78AB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接地铜线</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C45B">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1.规格:BVR10</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2.配线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2B6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6241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C132F">
            <w:pPr>
              <w:jc w:val="center"/>
              <w:rPr>
                <w:rFonts w:hint="eastAsia" w:ascii="方正仿宋_GBK" w:hAnsi="方正仿宋_GBK" w:eastAsia="方正仿宋_GBK" w:cs="方正仿宋_GBK"/>
                <w:i w:val="0"/>
                <w:iCs w:val="0"/>
                <w:color w:val="000000"/>
                <w:sz w:val="24"/>
                <w:szCs w:val="24"/>
                <w:u w:val="none"/>
              </w:rPr>
            </w:pPr>
          </w:p>
        </w:tc>
      </w:tr>
      <w:tr w14:paraId="5270B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27C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8</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F32D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接地铜线</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EF5F">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1.规格:BVR35</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2.配线</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641A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C615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47B01">
            <w:pPr>
              <w:jc w:val="center"/>
              <w:rPr>
                <w:rFonts w:hint="eastAsia" w:ascii="方正仿宋_GBK" w:hAnsi="方正仿宋_GBK" w:eastAsia="方正仿宋_GBK" w:cs="方正仿宋_GBK"/>
                <w:i w:val="0"/>
                <w:iCs w:val="0"/>
                <w:color w:val="000000"/>
                <w:sz w:val="24"/>
                <w:szCs w:val="24"/>
                <w:u w:val="none"/>
              </w:rPr>
            </w:pPr>
          </w:p>
        </w:tc>
      </w:tr>
      <w:tr w14:paraId="2BE5B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A956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9</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13F49">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铜排</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35C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1.规格:30*3</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2.安装绝缘子</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3.跨接</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42E6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0DF6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9762B">
            <w:pPr>
              <w:jc w:val="center"/>
              <w:rPr>
                <w:rFonts w:hint="eastAsia" w:ascii="方正仿宋_GBK" w:hAnsi="方正仿宋_GBK" w:eastAsia="方正仿宋_GBK" w:cs="方正仿宋_GBK"/>
                <w:i w:val="0"/>
                <w:iCs w:val="0"/>
                <w:color w:val="000000"/>
                <w:sz w:val="24"/>
                <w:szCs w:val="24"/>
                <w:u w:val="none"/>
              </w:rPr>
            </w:pPr>
          </w:p>
        </w:tc>
      </w:tr>
      <w:tr w14:paraId="1442F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7DEB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10</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D84C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铜鼻子</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9198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1.型号:10</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2.电力电缆头制作</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3.电力电缆头安装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AE0A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60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F3A9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34CE6">
            <w:pPr>
              <w:jc w:val="center"/>
              <w:rPr>
                <w:rFonts w:hint="eastAsia" w:ascii="方正仿宋_GBK" w:hAnsi="方正仿宋_GBK" w:eastAsia="方正仿宋_GBK" w:cs="方正仿宋_GBK"/>
                <w:i w:val="0"/>
                <w:iCs w:val="0"/>
                <w:color w:val="000000"/>
                <w:sz w:val="24"/>
                <w:szCs w:val="24"/>
                <w:u w:val="none"/>
              </w:rPr>
            </w:pPr>
          </w:p>
        </w:tc>
      </w:tr>
      <w:tr w14:paraId="7E2B3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2343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11</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27A3A">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铜鼻子</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48BB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1.型号:35</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2.电力电缆头制作</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3.电力电缆头安装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BB0E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4A9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A43B5">
            <w:pPr>
              <w:jc w:val="center"/>
              <w:rPr>
                <w:rFonts w:hint="eastAsia" w:ascii="方正仿宋_GBK" w:hAnsi="方正仿宋_GBK" w:eastAsia="方正仿宋_GBK" w:cs="方正仿宋_GBK"/>
                <w:i w:val="0"/>
                <w:iCs w:val="0"/>
                <w:color w:val="000000"/>
                <w:sz w:val="24"/>
                <w:szCs w:val="24"/>
                <w:u w:val="none"/>
              </w:rPr>
            </w:pPr>
          </w:p>
        </w:tc>
      </w:tr>
      <w:tr w14:paraId="1B6BE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CE9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12</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360FB">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无卤低烟阻燃电源线</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2A38">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1.型号:WDZB-BYJ4mm2</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1.配线</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3.钢索架设(拉紧装置安装)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4.支持体(夹板、绝缘子、槽板等)安装</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88DB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6500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7C52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563B6">
            <w:pPr>
              <w:jc w:val="center"/>
              <w:rPr>
                <w:rFonts w:hint="eastAsia" w:ascii="方正仿宋_GBK" w:hAnsi="方正仿宋_GBK" w:eastAsia="方正仿宋_GBK" w:cs="方正仿宋_GBK"/>
                <w:i w:val="0"/>
                <w:iCs w:val="0"/>
                <w:color w:val="000000"/>
                <w:sz w:val="24"/>
                <w:szCs w:val="24"/>
                <w:u w:val="none"/>
              </w:rPr>
            </w:pPr>
          </w:p>
        </w:tc>
      </w:tr>
      <w:tr w14:paraId="0FEC6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373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13</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C86F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无卤低烟阻燃电源线</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3AD0">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1.型号:WDZB-RYY3*2.5mm2</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1.钢索架设(拉紧装置安装)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2.支持体(夹板、绝缘子、槽板等)安装</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0FD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300</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907B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5D9A5">
            <w:pPr>
              <w:jc w:val="center"/>
              <w:rPr>
                <w:rFonts w:hint="eastAsia" w:ascii="方正仿宋_GBK" w:hAnsi="方正仿宋_GBK" w:eastAsia="方正仿宋_GBK" w:cs="方正仿宋_GBK"/>
                <w:i w:val="0"/>
                <w:iCs w:val="0"/>
                <w:color w:val="000000"/>
                <w:sz w:val="24"/>
                <w:szCs w:val="24"/>
                <w:u w:val="none"/>
              </w:rPr>
            </w:pPr>
          </w:p>
        </w:tc>
      </w:tr>
      <w:tr w14:paraId="135E3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DD8A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14</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21B0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PDU</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F8D6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1.规格:8位10A</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3单体调试</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B9BA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97D0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A10C">
            <w:pPr>
              <w:jc w:val="center"/>
              <w:rPr>
                <w:rFonts w:hint="eastAsia" w:ascii="方正仿宋_GBK" w:hAnsi="方正仿宋_GBK" w:eastAsia="方正仿宋_GBK" w:cs="方正仿宋_GBK"/>
                <w:i w:val="0"/>
                <w:iCs w:val="0"/>
                <w:color w:val="000000"/>
                <w:sz w:val="24"/>
                <w:szCs w:val="24"/>
                <w:u w:val="none"/>
              </w:rPr>
            </w:pPr>
          </w:p>
        </w:tc>
      </w:tr>
      <w:tr w14:paraId="5A183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AD9C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15</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3D3B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辅材</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48F8">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水晶头、胶带、扎带、膨胀螺丝等辅材</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825F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018A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D7D45">
            <w:pPr>
              <w:jc w:val="center"/>
              <w:rPr>
                <w:rFonts w:hint="eastAsia" w:ascii="方正仿宋_GBK" w:hAnsi="方正仿宋_GBK" w:eastAsia="方正仿宋_GBK" w:cs="方正仿宋_GBK"/>
                <w:i w:val="0"/>
                <w:iCs w:val="0"/>
                <w:color w:val="000000"/>
                <w:sz w:val="24"/>
                <w:szCs w:val="24"/>
                <w:u w:val="none"/>
              </w:rPr>
            </w:pPr>
          </w:p>
        </w:tc>
      </w:tr>
      <w:tr w14:paraId="11DDF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2B04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16</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BAD87">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kern w:val="0"/>
                <w:sz w:val="24"/>
                <w:szCs w:val="24"/>
                <w:u w:val="none"/>
                <w:lang w:val="en-US" w:eastAsia="zh-CN" w:bidi="ar"/>
              </w:rPr>
              <w:t>乐池升降台导向及防护装置</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57576">
            <w:p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 xml:space="preserve">1.专用T型轨道及高强度尼龙导向滑轮，配重框保护采用采用40×40镀锌方管及3×6钢板网焊接制作，刷油漆2遍                                                  </w:t>
            </w:r>
          </w:p>
          <w:p w14:paraId="185E5927">
            <w:p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lang w:val="en-US" w:eastAsia="zh-CN"/>
              </w:rPr>
              <w:t>2</w:t>
            </w:r>
            <w:r>
              <w:rPr>
                <w:rFonts w:hint="eastAsia" w:ascii="方正仿宋_GBK" w:hAnsi="方正仿宋_GBK" w:eastAsia="方正仿宋_GBK" w:cs="方正仿宋_GBK"/>
                <w:i w:val="0"/>
                <w:iCs w:val="0"/>
                <w:color w:val="000000"/>
                <w:sz w:val="24"/>
                <w:szCs w:val="24"/>
                <w:u w:val="none"/>
              </w:rPr>
              <w:t>.确保结构无虚焊、脱焊，保证结构永久安全，金属表面均做除锈防锈处理，喷涂≥2遍防锈底漆，一遍面漆。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78C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F253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15AB5">
            <w:pPr>
              <w:jc w:val="center"/>
              <w:rPr>
                <w:rFonts w:hint="eastAsia" w:ascii="方正仿宋_GBK" w:hAnsi="方正仿宋_GBK" w:eastAsia="方正仿宋_GBK" w:cs="方正仿宋_GBK"/>
                <w:i w:val="0"/>
                <w:iCs w:val="0"/>
                <w:color w:val="000000"/>
                <w:sz w:val="24"/>
                <w:szCs w:val="24"/>
                <w:u w:val="none"/>
              </w:rPr>
            </w:pPr>
          </w:p>
        </w:tc>
      </w:tr>
      <w:tr w14:paraId="2601C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BDA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17</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A632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乐池升降台配重钢丝绳防跳槽装置</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3A59">
            <w:pPr>
              <w:numPr>
                <w:ilvl w:val="0"/>
                <w:numId w:val="0"/>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1.现场定制；</w:t>
            </w:r>
          </w:p>
          <w:p w14:paraId="119C8DBF">
            <w:pPr>
              <w:numPr>
                <w:ilvl w:val="0"/>
                <w:numId w:val="0"/>
              </w:numPr>
              <w:jc w:val="left"/>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2.满足相关国家规范要求。</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C89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8672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696D5">
            <w:pPr>
              <w:jc w:val="center"/>
              <w:rPr>
                <w:rFonts w:hint="eastAsia" w:ascii="方正仿宋_GBK" w:hAnsi="方正仿宋_GBK" w:eastAsia="方正仿宋_GBK" w:cs="方正仿宋_GBK"/>
                <w:i w:val="0"/>
                <w:iCs w:val="0"/>
                <w:color w:val="000000"/>
                <w:sz w:val="24"/>
                <w:szCs w:val="24"/>
                <w:u w:val="none"/>
              </w:rPr>
            </w:pPr>
          </w:p>
        </w:tc>
      </w:tr>
      <w:tr w14:paraId="0C6A5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54A5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18</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56B41">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乐池升降台负一层钢结构平台</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86F1D">
            <w:pPr>
              <w:numPr>
                <w:ilvl w:val="0"/>
                <w:numId w:val="4"/>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rPr>
              <w:t>钢材需采用国标Q235碳素钢材</w:t>
            </w:r>
            <w:r>
              <w:rPr>
                <w:rFonts w:hint="eastAsia" w:ascii="方正仿宋_GBK" w:hAnsi="方正仿宋_GBK" w:eastAsia="方正仿宋_GBK" w:cs="方正仿宋_GBK"/>
                <w:i w:val="0"/>
                <w:iCs w:val="0"/>
                <w:color w:val="000000"/>
                <w:sz w:val="24"/>
                <w:szCs w:val="24"/>
                <w:u w:val="none"/>
                <w:lang w:val="en-US" w:eastAsia="zh-CN"/>
              </w:rPr>
              <w:t>现场定制；</w:t>
            </w:r>
          </w:p>
          <w:p w14:paraId="2F1742B1">
            <w:pPr>
              <w:numPr>
                <w:ilvl w:val="0"/>
                <w:numId w:val="4"/>
              </w:num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主梁采用100×50镀锌方矩管及6mm厚防滑花玟板焊接，拦杆采用40×40镀锌方管</w:t>
            </w:r>
          </w:p>
          <w:p w14:paraId="6C922C9F">
            <w:pPr>
              <w:pStyle w:val="2"/>
              <w:numPr>
                <w:ilvl w:val="0"/>
                <w:numId w:val="0"/>
              </w:numPr>
              <w:rPr>
                <w:rFonts w:hint="eastAsia"/>
              </w:rPr>
            </w:pPr>
            <w:r>
              <w:rPr>
                <w:rFonts w:hint="eastAsia" w:ascii="方正仿宋_GBK" w:hAnsi="方正仿宋_GBK" w:eastAsia="方正仿宋_GBK" w:cs="方正仿宋_GBK"/>
                <w:i w:val="0"/>
                <w:iCs w:val="0"/>
                <w:color w:val="000000"/>
                <w:sz w:val="24"/>
                <w:szCs w:val="24"/>
                <w:u w:val="none"/>
                <w:lang w:val="en-US" w:eastAsia="zh-CN"/>
              </w:rPr>
              <w:t>3</w:t>
            </w:r>
            <w:r>
              <w:rPr>
                <w:rFonts w:hint="eastAsia" w:ascii="方正仿宋_GBK" w:hAnsi="方正仿宋_GBK" w:eastAsia="方正仿宋_GBK" w:cs="方正仿宋_GBK"/>
                <w:i w:val="0"/>
                <w:iCs w:val="0"/>
                <w:color w:val="000000"/>
                <w:sz w:val="24"/>
                <w:szCs w:val="24"/>
                <w:u w:val="none"/>
              </w:rPr>
              <w:t>.确保结构无虚焊、脱焊，保证结构永久安全，金属表面均做除锈防锈处理，喷涂≥2遍防锈底漆，一遍面漆。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51A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F9BD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2A813">
            <w:pPr>
              <w:jc w:val="center"/>
              <w:rPr>
                <w:rFonts w:hint="eastAsia" w:ascii="方正仿宋_GBK" w:hAnsi="方正仿宋_GBK" w:eastAsia="方正仿宋_GBK" w:cs="方正仿宋_GBK"/>
                <w:i w:val="0"/>
                <w:iCs w:val="0"/>
                <w:color w:val="000000"/>
                <w:sz w:val="24"/>
                <w:szCs w:val="24"/>
                <w:u w:val="none"/>
              </w:rPr>
            </w:pPr>
          </w:p>
        </w:tc>
      </w:tr>
      <w:tr w14:paraId="24587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AE4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19</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0C6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乐池升降台四周及固定台边钢结构</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16CB6">
            <w:pPr>
              <w:numPr>
                <w:ilvl w:val="0"/>
                <w:numId w:val="5"/>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rPr>
              <w:t>钢材需采用国标Q235碳素钢材</w:t>
            </w:r>
            <w:r>
              <w:rPr>
                <w:rFonts w:hint="eastAsia" w:ascii="方正仿宋_GBK" w:hAnsi="方正仿宋_GBK" w:eastAsia="方正仿宋_GBK" w:cs="方正仿宋_GBK"/>
                <w:i w:val="0"/>
                <w:iCs w:val="0"/>
                <w:color w:val="000000"/>
                <w:sz w:val="24"/>
                <w:szCs w:val="24"/>
                <w:u w:val="none"/>
                <w:lang w:val="en-US" w:eastAsia="zh-CN"/>
              </w:rPr>
              <w:t>现场定制；</w:t>
            </w:r>
          </w:p>
          <w:p w14:paraId="5AFBA9FA">
            <w:pPr>
              <w:pStyle w:val="2"/>
              <w:numPr>
                <w:ilvl w:val="0"/>
                <w:numId w:val="0"/>
              </w:numPr>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w:t>
            </w:r>
            <w:r>
              <w:rPr>
                <w:rFonts w:hint="eastAsia" w:ascii="方正仿宋_GBK" w:hAnsi="方正仿宋_GBK" w:eastAsia="方正仿宋_GBK" w:cs="方正仿宋_GBK"/>
                <w:i w:val="0"/>
                <w:iCs w:val="0"/>
                <w:color w:val="000000"/>
                <w:sz w:val="24"/>
                <w:szCs w:val="24"/>
                <w:u w:val="none"/>
              </w:rPr>
              <w:t>.确保结构无虚焊、脱焊，保证结构永久安全，金属表面均做除锈防锈处理，喷涂≥2遍防锈底漆，一遍面漆。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075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11AB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51116">
            <w:pPr>
              <w:jc w:val="center"/>
              <w:rPr>
                <w:rFonts w:hint="eastAsia" w:ascii="方正仿宋_GBK" w:hAnsi="方正仿宋_GBK" w:eastAsia="方正仿宋_GBK" w:cs="方正仿宋_GBK"/>
                <w:i w:val="0"/>
                <w:iCs w:val="0"/>
                <w:color w:val="000000"/>
                <w:sz w:val="24"/>
                <w:szCs w:val="24"/>
                <w:u w:val="none"/>
              </w:rPr>
            </w:pPr>
          </w:p>
        </w:tc>
      </w:tr>
      <w:tr w14:paraId="48A1C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AA46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20</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6ABB">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乐池升降台和栏杆连锁</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07A2">
            <w:pPr>
              <w:numPr>
                <w:ilvl w:val="0"/>
                <w:numId w:val="6"/>
              </w:numPr>
              <w:jc w:val="left"/>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增加连锁开关及线缆；</w:t>
            </w:r>
          </w:p>
          <w:p w14:paraId="5EB6A002">
            <w:pPr>
              <w:pStyle w:val="2"/>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2.满足相关规范的互锁要求。</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D452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5E3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1A7BD">
            <w:pPr>
              <w:jc w:val="center"/>
              <w:rPr>
                <w:rFonts w:hint="eastAsia" w:ascii="方正仿宋_GBK" w:hAnsi="方正仿宋_GBK" w:eastAsia="方正仿宋_GBK" w:cs="方正仿宋_GBK"/>
                <w:i w:val="0"/>
                <w:iCs w:val="0"/>
                <w:color w:val="000000"/>
                <w:sz w:val="24"/>
                <w:szCs w:val="24"/>
                <w:u w:val="none"/>
              </w:rPr>
            </w:pPr>
          </w:p>
        </w:tc>
      </w:tr>
      <w:tr w14:paraId="5B5A8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5CFC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21</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F3F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人工费</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F86CA">
            <w:p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剧院线路及机械整改人工费</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D0FD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499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58EE3">
            <w:pPr>
              <w:jc w:val="center"/>
              <w:rPr>
                <w:rFonts w:hint="eastAsia" w:ascii="方正仿宋_GBK" w:hAnsi="方正仿宋_GBK" w:eastAsia="方正仿宋_GBK" w:cs="方正仿宋_GBK"/>
                <w:i w:val="0"/>
                <w:iCs w:val="0"/>
                <w:color w:val="000000"/>
                <w:sz w:val="24"/>
                <w:szCs w:val="24"/>
                <w:u w:val="none"/>
              </w:rPr>
            </w:pPr>
          </w:p>
        </w:tc>
      </w:tr>
      <w:tr w14:paraId="1EDE7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7" w:type="dxa"/>
            <w:tcBorders>
              <w:top w:val="single" w:color="auto" w:sz="4" w:space="0"/>
              <w:left w:val="single" w:color="000000" w:sz="4" w:space="0"/>
              <w:bottom w:val="single" w:color="auto" w:sz="4" w:space="0"/>
              <w:right w:val="single" w:color="000000" w:sz="4" w:space="0"/>
            </w:tcBorders>
            <w:shd w:val="clear" w:color="auto" w:fill="auto"/>
            <w:vAlign w:val="center"/>
          </w:tcPr>
          <w:p w14:paraId="7D8C4A0E">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22</w:t>
            </w:r>
          </w:p>
        </w:tc>
        <w:tc>
          <w:tcPr>
            <w:tcW w:w="2018" w:type="dxa"/>
            <w:tcBorders>
              <w:top w:val="single" w:color="auto" w:sz="4" w:space="0"/>
              <w:left w:val="single" w:color="000000" w:sz="4" w:space="0"/>
              <w:bottom w:val="single" w:color="auto" w:sz="4" w:space="0"/>
              <w:right w:val="single" w:color="000000" w:sz="4" w:space="0"/>
            </w:tcBorders>
            <w:shd w:val="clear" w:color="auto" w:fill="auto"/>
            <w:vAlign w:val="center"/>
          </w:tcPr>
          <w:p w14:paraId="5102B21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主控PLC</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41DBF">
            <w:pPr>
              <w:numPr>
                <w:ilvl w:val="0"/>
                <w:numId w:val="0"/>
              </w:numPr>
              <w:jc w:val="left"/>
              <w:rPr>
                <w:rFonts w:hint="default" w:eastAsia="仿宋_GB2312"/>
                <w:lang w:val="en-US" w:eastAsia="zh-CN"/>
              </w:rPr>
            </w:pPr>
            <w:r>
              <w:rPr>
                <w:rFonts w:hint="eastAsia" w:ascii="方正仿宋_GBK" w:hAnsi="方正仿宋_GBK" w:eastAsia="方正仿宋_GBK" w:cs="方正仿宋_GBK"/>
                <w:i w:val="0"/>
                <w:iCs w:val="0"/>
                <w:color w:val="000000"/>
                <w:sz w:val="24"/>
                <w:szCs w:val="24"/>
                <w:u w:val="none"/>
                <w:lang w:val="en-US" w:eastAsia="zh-CN"/>
              </w:rPr>
              <w:t>1.支持控制步进马达和伺服驱动器的开环回路速度和位置；</w:t>
            </w:r>
          </w:p>
          <w:p w14:paraId="3B2E7719">
            <w:pPr>
              <w:pStyle w:val="2"/>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2.集成的 PROFINET 接口用于进行编程以及 HMI 和 PLC-to-PLC 通信；</w:t>
            </w:r>
          </w:p>
          <w:p w14:paraId="2C98EB0C">
            <w:pPr>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3.可连接八个信号模块，以便支持其它数字量和模拟量 I/O。</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D04D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auto" w:sz="4" w:space="0"/>
              <w:right w:val="single" w:color="000000" w:sz="4" w:space="0"/>
            </w:tcBorders>
            <w:shd w:val="clear" w:color="auto" w:fill="auto"/>
            <w:vAlign w:val="center"/>
          </w:tcPr>
          <w:p w14:paraId="331886A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套</w:t>
            </w:r>
          </w:p>
        </w:tc>
        <w:tc>
          <w:tcPr>
            <w:tcW w:w="1395" w:type="dxa"/>
            <w:tcBorders>
              <w:top w:val="single" w:color="000000" w:sz="4" w:space="0"/>
              <w:left w:val="single" w:color="000000" w:sz="4" w:space="0"/>
              <w:bottom w:val="single" w:color="auto" w:sz="4" w:space="0"/>
              <w:right w:val="single" w:color="000000" w:sz="4" w:space="0"/>
            </w:tcBorders>
            <w:shd w:val="clear" w:color="auto" w:fill="auto"/>
            <w:vAlign w:val="center"/>
          </w:tcPr>
          <w:p w14:paraId="0EFF7E27">
            <w:pPr>
              <w:jc w:val="center"/>
              <w:rPr>
                <w:rFonts w:hint="eastAsia" w:ascii="方正仿宋_GBK" w:hAnsi="方正仿宋_GBK" w:eastAsia="方正仿宋_GBK" w:cs="方正仿宋_GBK"/>
                <w:i w:val="0"/>
                <w:iCs w:val="0"/>
                <w:color w:val="000000"/>
                <w:sz w:val="24"/>
                <w:szCs w:val="24"/>
                <w:u w:val="none"/>
              </w:rPr>
            </w:pPr>
          </w:p>
        </w:tc>
      </w:tr>
      <w:tr w14:paraId="7ECB5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auto" w:sz="4" w:space="0"/>
              <w:left w:val="single" w:color="000000" w:sz="4" w:space="0"/>
              <w:bottom w:val="single" w:color="auto" w:sz="4" w:space="0"/>
              <w:right w:val="single" w:color="000000" w:sz="4" w:space="0"/>
            </w:tcBorders>
            <w:shd w:val="clear" w:color="auto" w:fill="auto"/>
            <w:vAlign w:val="center"/>
          </w:tcPr>
          <w:p w14:paraId="3A31CBBF">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23</w:t>
            </w:r>
          </w:p>
        </w:tc>
        <w:tc>
          <w:tcPr>
            <w:tcW w:w="2018" w:type="dxa"/>
            <w:tcBorders>
              <w:top w:val="single" w:color="auto" w:sz="4" w:space="0"/>
              <w:left w:val="single" w:color="000000" w:sz="4" w:space="0"/>
              <w:bottom w:val="single" w:color="auto" w:sz="4" w:space="0"/>
              <w:right w:val="single" w:color="000000" w:sz="4" w:space="0"/>
            </w:tcBorders>
            <w:shd w:val="clear" w:color="auto" w:fill="auto"/>
            <w:vAlign w:val="center"/>
          </w:tcPr>
          <w:p w14:paraId="5AE23B88">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以太网模块组</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D8453">
            <w:pPr>
              <w:numPr>
                <w:ilvl w:val="0"/>
                <w:numId w:val="7"/>
              </w:numPr>
              <w:jc w:val="left"/>
              <w:rPr>
                <w:rFonts w:hint="eastAsia" w:ascii="方正仿宋_GBK" w:hAnsi="方正仿宋_GBK" w:eastAsia="方正仿宋_GBK" w:cs="方正仿宋_GBK"/>
                <w:i w:val="0"/>
                <w:iCs w:val="0"/>
                <w:color w:val="000000"/>
                <w:sz w:val="24"/>
                <w:szCs w:val="24"/>
                <w:u w:val="none"/>
                <w:lang w:eastAsia="zh-CN"/>
              </w:rPr>
            </w:pPr>
            <w:r>
              <w:rPr>
                <w:rFonts w:hint="eastAsia" w:ascii="方正仿宋_GBK" w:hAnsi="方正仿宋_GBK" w:eastAsia="方正仿宋_GBK" w:cs="方正仿宋_GBK"/>
                <w:i w:val="0"/>
                <w:iCs w:val="0"/>
                <w:color w:val="000000"/>
                <w:sz w:val="24"/>
                <w:szCs w:val="24"/>
                <w:u w:val="none"/>
              </w:rPr>
              <w:t>实现以太网数据通讯而开发的通讯模块（内置）</w:t>
            </w:r>
            <w:r>
              <w:rPr>
                <w:rFonts w:hint="eastAsia" w:ascii="方正仿宋_GBK" w:hAnsi="方正仿宋_GBK" w:eastAsia="方正仿宋_GBK" w:cs="方正仿宋_GBK"/>
                <w:i w:val="0"/>
                <w:iCs w:val="0"/>
                <w:color w:val="000000"/>
                <w:sz w:val="24"/>
                <w:szCs w:val="24"/>
                <w:u w:val="none"/>
                <w:lang w:eastAsia="zh-CN"/>
              </w:rPr>
              <w:t>；</w:t>
            </w:r>
          </w:p>
          <w:p w14:paraId="47E11177">
            <w:pPr>
              <w:numPr>
                <w:ilvl w:val="0"/>
                <w:numId w:val="0"/>
              </w:numPr>
              <w:jc w:val="left"/>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2.并且具有开放的协议接口，可以用来实现上位机软件的二次开发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7F72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w:t>
            </w:r>
          </w:p>
        </w:tc>
        <w:tc>
          <w:tcPr>
            <w:tcW w:w="735" w:type="dxa"/>
            <w:tcBorders>
              <w:top w:val="single" w:color="auto" w:sz="4" w:space="0"/>
              <w:left w:val="single" w:color="000000" w:sz="4" w:space="0"/>
              <w:bottom w:val="single" w:color="auto" w:sz="4" w:space="0"/>
              <w:right w:val="single" w:color="000000" w:sz="4" w:space="0"/>
            </w:tcBorders>
            <w:shd w:val="clear" w:color="auto" w:fill="auto"/>
            <w:vAlign w:val="center"/>
          </w:tcPr>
          <w:p w14:paraId="42D9899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auto" w:sz="4" w:space="0"/>
              <w:left w:val="single" w:color="000000" w:sz="4" w:space="0"/>
              <w:bottom w:val="single" w:color="auto" w:sz="4" w:space="0"/>
              <w:right w:val="single" w:color="000000" w:sz="4" w:space="0"/>
            </w:tcBorders>
            <w:shd w:val="clear" w:color="auto" w:fill="auto"/>
            <w:vAlign w:val="center"/>
          </w:tcPr>
          <w:p w14:paraId="47B5E9FE">
            <w:pPr>
              <w:jc w:val="center"/>
              <w:rPr>
                <w:rFonts w:hint="eastAsia" w:ascii="方正仿宋_GBK" w:hAnsi="方正仿宋_GBK" w:eastAsia="方正仿宋_GBK" w:cs="方正仿宋_GBK"/>
                <w:i w:val="0"/>
                <w:iCs w:val="0"/>
                <w:color w:val="000000"/>
                <w:sz w:val="24"/>
                <w:szCs w:val="24"/>
                <w:u w:val="none"/>
              </w:rPr>
            </w:pPr>
          </w:p>
        </w:tc>
      </w:tr>
      <w:tr w14:paraId="35D3D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auto" w:sz="4" w:space="0"/>
              <w:left w:val="single" w:color="000000" w:sz="4" w:space="0"/>
              <w:bottom w:val="single" w:color="auto" w:sz="4" w:space="0"/>
              <w:right w:val="single" w:color="000000" w:sz="4" w:space="0"/>
            </w:tcBorders>
            <w:shd w:val="clear" w:color="auto" w:fill="auto"/>
            <w:vAlign w:val="center"/>
          </w:tcPr>
          <w:p w14:paraId="28300D0E">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24</w:t>
            </w:r>
          </w:p>
        </w:tc>
        <w:tc>
          <w:tcPr>
            <w:tcW w:w="2018" w:type="dxa"/>
            <w:tcBorders>
              <w:top w:val="single" w:color="auto" w:sz="4" w:space="0"/>
              <w:left w:val="single" w:color="000000" w:sz="4" w:space="0"/>
              <w:bottom w:val="single" w:color="auto" w:sz="4" w:space="0"/>
              <w:right w:val="single" w:color="000000" w:sz="4" w:space="0"/>
            </w:tcBorders>
            <w:shd w:val="clear" w:color="auto" w:fill="auto"/>
            <w:vAlign w:val="center"/>
          </w:tcPr>
          <w:p w14:paraId="56A31F8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触摸屏</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71998">
            <w:pPr>
              <w:numPr>
                <w:ilvl w:val="0"/>
                <w:numId w:val="8"/>
              </w:numPr>
              <w:jc w:val="left"/>
              <w:rPr>
                <w:rFonts w:hint="eastAsia" w:ascii="方正仿宋_GBK" w:hAnsi="方正仿宋_GBK" w:eastAsia="方正仿宋_GBK" w:cs="方正仿宋_GBK"/>
                <w:i w:val="0"/>
                <w:iCs w:val="0"/>
                <w:color w:val="000000"/>
                <w:sz w:val="24"/>
                <w:szCs w:val="24"/>
                <w:u w:val="none"/>
                <w:lang w:eastAsia="zh-CN"/>
              </w:rPr>
            </w:pPr>
            <w:r>
              <w:rPr>
                <w:rFonts w:hint="eastAsia" w:ascii="方正仿宋_GBK" w:hAnsi="方正仿宋_GBK" w:eastAsia="方正仿宋_GBK" w:cs="方正仿宋_GBK"/>
                <w:i w:val="0"/>
                <w:iCs w:val="0"/>
                <w:color w:val="000000"/>
                <w:sz w:val="24"/>
                <w:szCs w:val="24"/>
                <w:u w:val="none"/>
              </w:rPr>
              <w:t>以ARM多核CPU为核心、主频1GHz的触摸屏</w:t>
            </w:r>
            <w:r>
              <w:rPr>
                <w:rFonts w:hint="eastAsia" w:ascii="方正仿宋_GBK" w:hAnsi="方正仿宋_GBK" w:eastAsia="方正仿宋_GBK" w:cs="方正仿宋_GBK"/>
                <w:i w:val="0"/>
                <w:iCs w:val="0"/>
                <w:color w:val="000000"/>
                <w:sz w:val="24"/>
                <w:szCs w:val="24"/>
                <w:u w:val="none"/>
                <w:lang w:eastAsia="zh-CN"/>
              </w:rPr>
              <w:t>；</w:t>
            </w:r>
          </w:p>
          <w:p w14:paraId="4C5C3463">
            <w:pPr>
              <w:numPr>
                <w:ilvl w:val="0"/>
                <w:numId w:val="8"/>
              </w:num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采用7英寸TFT液晶显示屏，分辨率800*480，四线电阻式触摸屏，</w:t>
            </w:r>
            <w:r>
              <w:rPr>
                <w:rFonts w:hint="eastAsia" w:ascii="方正仿宋_GBK" w:hAnsi="方正仿宋_GBK" w:eastAsia="方正仿宋_GBK" w:cs="方正仿宋_GBK"/>
                <w:i w:val="0"/>
                <w:iCs w:val="0"/>
                <w:color w:val="000000"/>
                <w:sz w:val="24"/>
                <w:szCs w:val="24"/>
                <w:u w:val="none"/>
                <w:lang w:val="en-US" w:eastAsia="zh-CN"/>
              </w:rPr>
              <w:t>3.</w:t>
            </w:r>
            <w:r>
              <w:rPr>
                <w:rFonts w:hint="eastAsia" w:ascii="方正仿宋_GBK" w:hAnsi="方正仿宋_GBK" w:eastAsia="方正仿宋_GBK" w:cs="方正仿宋_GBK"/>
                <w:i w:val="0"/>
                <w:iCs w:val="0"/>
                <w:color w:val="000000"/>
                <w:sz w:val="24"/>
                <w:szCs w:val="24"/>
                <w:u w:val="none"/>
              </w:rPr>
              <w:t>预装了McsgPro组态软件（运行版）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7042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auto" w:sz="4" w:space="0"/>
              <w:left w:val="single" w:color="000000" w:sz="4" w:space="0"/>
              <w:bottom w:val="single" w:color="auto" w:sz="4" w:space="0"/>
              <w:right w:val="single" w:color="000000" w:sz="4" w:space="0"/>
            </w:tcBorders>
            <w:shd w:val="clear" w:color="auto" w:fill="auto"/>
            <w:vAlign w:val="center"/>
          </w:tcPr>
          <w:p w14:paraId="6A45673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组</w:t>
            </w:r>
          </w:p>
        </w:tc>
        <w:tc>
          <w:tcPr>
            <w:tcW w:w="1395" w:type="dxa"/>
            <w:tcBorders>
              <w:top w:val="single" w:color="auto" w:sz="4" w:space="0"/>
              <w:left w:val="single" w:color="000000" w:sz="4" w:space="0"/>
              <w:bottom w:val="single" w:color="auto" w:sz="4" w:space="0"/>
              <w:right w:val="single" w:color="000000" w:sz="4" w:space="0"/>
            </w:tcBorders>
            <w:shd w:val="clear" w:color="auto" w:fill="auto"/>
            <w:vAlign w:val="center"/>
          </w:tcPr>
          <w:p w14:paraId="485CEC08">
            <w:pPr>
              <w:jc w:val="center"/>
              <w:rPr>
                <w:rFonts w:hint="eastAsia" w:ascii="方正仿宋_GBK" w:hAnsi="方正仿宋_GBK" w:eastAsia="方正仿宋_GBK" w:cs="方正仿宋_GBK"/>
                <w:i w:val="0"/>
                <w:iCs w:val="0"/>
                <w:color w:val="000000"/>
                <w:sz w:val="24"/>
                <w:szCs w:val="24"/>
                <w:u w:val="none"/>
              </w:rPr>
            </w:pPr>
          </w:p>
        </w:tc>
      </w:tr>
      <w:tr w14:paraId="35DD5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auto" w:sz="4" w:space="0"/>
              <w:left w:val="single" w:color="000000" w:sz="4" w:space="0"/>
              <w:bottom w:val="single" w:color="auto" w:sz="4" w:space="0"/>
              <w:right w:val="single" w:color="000000" w:sz="4" w:space="0"/>
            </w:tcBorders>
            <w:shd w:val="clear" w:color="auto" w:fill="auto"/>
            <w:vAlign w:val="center"/>
          </w:tcPr>
          <w:p w14:paraId="32984A1F">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25</w:t>
            </w:r>
          </w:p>
        </w:tc>
        <w:tc>
          <w:tcPr>
            <w:tcW w:w="2018" w:type="dxa"/>
            <w:tcBorders>
              <w:top w:val="single" w:color="auto" w:sz="4" w:space="0"/>
              <w:left w:val="single" w:color="000000" w:sz="4" w:space="0"/>
              <w:bottom w:val="single" w:color="auto" w:sz="4" w:space="0"/>
              <w:right w:val="single" w:color="000000" w:sz="4" w:space="0"/>
            </w:tcBorders>
            <w:shd w:val="clear" w:color="auto" w:fill="auto"/>
            <w:vAlign w:val="center"/>
          </w:tcPr>
          <w:p w14:paraId="4A6AFDE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主控程序</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1452">
            <w:pPr>
              <w:numPr>
                <w:ilvl w:val="0"/>
                <w:numId w:val="9"/>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根据现场实际情况定制开发；</w:t>
            </w:r>
          </w:p>
          <w:p w14:paraId="5F835D2F">
            <w:pPr>
              <w:numPr>
                <w:ilvl w:val="0"/>
                <w:numId w:val="9"/>
              </w:numPr>
              <w:jc w:val="left"/>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sz w:val="24"/>
                <w:szCs w:val="24"/>
                <w:u w:val="none"/>
                <w:lang w:val="en-US" w:eastAsia="zh-CN"/>
              </w:rPr>
              <w:t>满足操作界面紧急停机显示功能；</w:t>
            </w:r>
          </w:p>
          <w:p w14:paraId="47ECE177">
            <w:pPr>
              <w:numPr>
                <w:ilvl w:val="0"/>
                <w:numId w:val="9"/>
              </w:numPr>
              <w:jc w:val="left"/>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sz w:val="24"/>
                <w:szCs w:val="24"/>
                <w:u w:val="none"/>
                <w:lang w:val="en-US" w:eastAsia="zh-CN"/>
              </w:rPr>
              <w:t>上、下超程操作界面信号反馈。</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B72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auto" w:sz="4" w:space="0"/>
              <w:left w:val="single" w:color="000000" w:sz="4" w:space="0"/>
              <w:bottom w:val="single" w:color="auto" w:sz="4" w:space="0"/>
              <w:right w:val="single" w:color="000000" w:sz="4" w:space="0"/>
            </w:tcBorders>
            <w:shd w:val="clear" w:color="auto" w:fill="auto"/>
            <w:vAlign w:val="center"/>
          </w:tcPr>
          <w:p w14:paraId="2ADD60C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套</w:t>
            </w:r>
          </w:p>
        </w:tc>
        <w:tc>
          <w:tcPr>
            <w:tcW w:w="1395" w:type="dxa"/>
            <w:tcBorders>
              <w:top w:val="single" w:color="auto" w:sz="4" w:space="0"/>
              <w:left w:val="single" w:color="000000" w:sz="4" w:space="0"/>
              <w:bottom w:val="single" w:color="auto" w:sz="4" w:space="0"/>
              <w:right w:val="single" w:color="000000" w:sz="4" w:space="0"/>
            </w:tcBorders>
            <w:shd w:val="clear" w:color="auto" w:fill="auto"/>
            <w:vAlign w:val="center"/>
          </w:tcPr>
          <w:p w14:paraId="7B0FD7FB">
            <w:pPr>
              <w:jc w:val="center"/>
              <w:rPr>
                <w:rFonts w:hint="eastAsia" w:ascii="方正仿宋_GBK" w:hAnsi="方正仿宋_GBK" w:eastAsia="方正仿宋_GBK" w:cs="方正仿宋_GBK"/>
                <w:i w:val="0"/>
                <w:iCs w:val="0"/>
                <w:color w:val="000000"/>
                <w:sz w:val="24"/>
                <w:szCs w:val="24"/>
                <w:u w:val="none"/>
              </w:rPr>
            </w:pPr>
          </w:p>
        </w:tc>
      </w:tr>
      <w:tr w14:paraId="7B9A8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auto" w:sz="4" w:space="0"/>
              <w:left w:val="single" w:color="000000" w:sz="4" w:space="0"/>
              <w:bottom w:val="single" w:color="auto" w:sz="4" w:space="0"/>
              <w:right w:val="single" w:color="000000" w:sz="4" w:space="0"/>
            </w:tcBorders>
            <w:shd w:val="clear" w:color="auto" w:fill="auto"/>
            <w:vAlign w:val="center"/>
          </w:tcPr>
          <w:p w14:paraId="2E6F2D10">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26</w:t>
            </w:r>
          </w:p>
        </w:tc>
        <w:tc>
          <w:tcPr>
            <w:tcW w:w="2018" w:type="dxa"/>
            <w:tcBorders>
              <w:top w:val="single" w:color="auto" w:sz="4" w:space="0"/>
              <w:left w:val="single" w:color="000000" w:sz="4" w:space="0"/>
              <w:bottom w:val="single" w:color="auto" w:sz="4" w:space="0"/>
              <w:right w:val="single" w:color="000000" w:sz="4" w:space="0"/>
            </w:tcBorders>
            <w:shd w:val="clear" w:color="auto" w:fill="auto"/>
            <w:vAlign w:val="center"/>
          </w:tcPr>
          <w:p w14:paraId="67A6ABF1">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主控台</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D35A1">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w:t>
            </w:r>
            <w:r>
              <w:rPr>
                <w:rFonts w:hint="default" w:ascii="方正仿宋_GBK" w:hAnsi="方正仿宋_GBK" w:eastAsia="方正仿宋_GBK" w:cs="方正仿宋_GBK"/>
                <w:i w:val="0"/>
                <w:iCs w:val="0"/>
                <w:color w:val="000000"/>
                <w:sz w:val="24"/>
                <w:szCs w:val="24"/>
                <w:u w:val="none"/>
                <w:lang w:val="en-US" w:eastAsia="zh-CN"/>
              </w:rPr>
              <w:t>具备7寸触摸屏，电锁开关，急停按钮</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9C37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auto" w:sz="4" w:space="0"/>
              <w:left w:val="single" w:color="000000" w:sz="4" w:space="0"/>
              <w:bottom w:val="single" w:color="000000" w:sz="4" w:space="0"/>
              <w:right w:val="single" w:color="000000" w:sz="4" w:space="0"/>
            </w:tcBorders>
            <w:shd w:val="clear" w:color="auto" w:fill="auto"/>
            <w:vAlign w:val="center"/>
          </w:tcPr>
          <w:p w14:paraId="3DABD2A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auto" w:sz="4" w:space="0"/>
              <w:left w:val="single" w:color="000000" w:sz="4" w:space="0"/>
              <w:bottom w:val="single" w:color="auto" w:sz="4" w:space="0"/>
              <w:right w:val="single" w:color="000000" w:sz="4" w:space="0"/>
            </w:tcBorders>
            <w:shd w:val="clear" w:color="auto" w:fill="auto"/>
            <w:vAlign w:val="center"/>
          </w:tcPr>
          <w:p w14:paraId="58517DB1">
            <w:pPr>
              <w:jc w:val="center"/>
              <w:rPr>
                <w:rFonts w:hint="eastAsia" w:ascii="方正仿宋_GBK" w:hAnsi="方正仿宋_GBK" w:eastAsia="方正仿宋_GBK" w:cs="方正仿宋_GBK"/>
                <w:i w:val="0"/>
                <w:iCs w:val="0"/>
                <w:color w:val="000000"/>
                <w:sz w:val="24"/>
                <w:szCs w:val="24"/>
                <w:u w:val="none"/>
              </w:rPr>
            </w:pPr>
          </w:p>
        </w:tc>
      </w:tr>
      <w:tr w14:paraId="060EC4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auto" w:sz="4" w:space="0"/>
              <w:left w:val="single" w:color="000000" w:sz="4" w:space="0"/>
              <w:bottom w:val="single" w:color="000000" w:sz="4" w:space="0"/>
              <w:right w:val="single" w:color="000000" w:sz="4" w:space="0"/>
            </w:tcBorders>
            <w:shd w:val="clear" w:color="auto" w:fill="auto"/>
            <w:vAlign w:val="center"/>
          </w:tcPr>
          <w:p w14:paraId="6C485FB4">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27</w:t>
            </w:r>
          </w:p>
        </w:tc>
        <w:tc>
          <w:tcPr>
            <w:tcW w:w="2018" w:type="dxa"/>
            <w:tcBorders>
              <w:top w:val="single" w:color="auto" w:sz="4" w:space="0"/>
              <w:left w:val="single" w:color="000000" w:sz="4" w:space="0"/>
              <w:bottom w:val="single" w:color="000000" w:sz="4" w:space="0"/>
              <w:right w:val="single" w:color="000000" w:sz="4" w:space="0"/>
            </w:tcBorders>
            <w:shd w:val="clear" w:color="auto" w:fill="auto"/>
            <w:vAlign w:val="center"/>
          </w:tcPr>
          <w:p w14:paraId="40161FA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控制柜</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E2E84">
            <w:pPr>
              <w:keepNext w:val="0"/>
              <w:keepLines w:val="0"/>
              <w:widowControl/>
              <w:numPr>
                <w:ilvl w:val="0"/>
                <w:numId w:val="10"/>
              </w:numPr>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含有30KW变频器1台；</w:t>
            </w:r>
          </w:p>
          <w:p w14:paraId="20386D2B">
            <w:pPr>
              <w:keepNext w:val="0"/>
              <w:keepLines w:val="0"/>
              <w:widowControl/>
              <w:numPr>
                <w:ilvl w:val="0"/>
                <w:numId w:val="10"/>
              </w:numPr>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制动电阻1只；</w:t>
            </w:r>
          </w:p>
          <w:p w14:paraId="2AD94537">
            <w:pPr>
              <w:keepNext w:val="0"/>
              <w:keepLines w:val="0"/>
              <w:widowControl/>
              <w:numPr>
                <w:ilvl w:val="0"/>
                <w:numId w:val="10"/>
              </w:numPr>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相关匹配元器件，包含1只编码器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FC51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746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auto" w:sz="4" w:space="0"/>
              <w:left w:val="single" w:color="000000" w:sz="4" w:space="0"/>
              <w:bottom w:val="single" w:color="000000" w:sz="4" w:space="0"/>
              <w:right w:val="single" w:color="000000" w:sz="4" w:space="0"/>
            </w:tcBorders>
            <w:shd w:val="clear" w:color="auto" w:fill="auto"/>
            <w:vAlign w:val="center"/>
          </w:tcPr>
          <w:p w14:paraId="1A08838E">
            <w:pPr>
              <w:jc w:val="center"/>
              <w:rPr>
                <w:rFonts w:hint="eastAsia" w:ascii="方正仿宋_GBK" w:hAnsi="方正仿宋_GBK" w:eastAsia="方正仿宋_GBK" w:cs="方正仿宋_GBK"/>
                <w:i w:val="0"/>
                <w:iCs w:val="0"/>
                <w:color w:val="000000"/>
                <w:sz w:val="24"/>
                <w:szCs w:val="24"/>
                <w:u w:val="none"/>
              </w:rPr>
            </w:pPr>
          </w:p>
        </w:tc>
      </w:tr>
      <w:tr w14:paraId="278F42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279F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23</w:t>
            </w:r>
          </w:p>
        </w:tc>
        <w:tc>
          <w:tcPr>
            <w:tcW w:w="2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A20B4">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kern w:val="0"/>
                <w:sz w:val="24"/>
                <w:szCs w:val="24"/>
                <w:u w:val="none"/>
                <w:lang w:val="en-US" w:eastAsia="zh-CN" w:bidi="ar"/>
              </w:rPr>
              <w:t>防剪切装置</w:t>
            </w:r>
          </w:p>
        </w:tc>
        <w:tc>
          <w:tcPr>
            <w:tcW w:w="3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376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安全触边，A-501</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D955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30</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9E3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04DC">
            <w:pPr>
              <w:jc w:val="center"/>
              <w:rPr>
                <w:rFonts w:hint="eastAsia" w:ascii="方正仿宋_GBK" w:hAnsi="方正仿宋_GBK" w:eastAsia="方正仿宋_GBK" w:cs="方正仿宋_GBK"/>
                <w:i w:val="0"/>
                <w:iCs w:val="0"/>
                <w:color w:val="000000"/>
                <w:sz w:val="24"/>
                <w:szCs w:val="24"/>
                <w:u w:val="none"/>
              </w:rPr>
            </w:pPr>
          </w:p>
        </w:tc>
      </w:tr>
    </w:tbl>
    <w:p w14:paraId="7CAEFE3B">
      <w:pPr>
        <w:jc w:val="center"/>
        <w:rPr>
          <w:rFonts w:hint="eastAsia" w:ascii="宋体" w:hAnsi="宋体"/>
          <w:snapToGrid w:val="0"/>
          <w:kern w:val="0"/>
        </w:rPr>
      </w:pPr>
      <w:r>
        <w:rPr>
          <w:rFonts w:hint="eastAsia" w:ascii="宋体" w:hAnsi="宋体"/>
          <w:snapToGrid w:val="0"/>
          <w:kern w:val="0"/>
        </w:rPr>
        <w:br w:type="page"/>
      </w:r>
    </w:p>
    <w:p w14:paraId="73A9A5C0">
      <w:pPr>
        <w:pStyle w:val="3"/>
        <w:ind w:firstLine="883"/>
        <w:jc w:val="center"/>
        <w:rPr>
          <w:rFonts w:hint="eastAsia" w:ascii="宋体" w:hAnsi="宋体"/>
          <w:snapToGrid w:val="0"/>
          <w:kern w:val="0"/>
        </w:rPr>
        <w:sectPr>
          <w:pgSz w:w="11906" w:h="16838"/>
          <w:pgMar w:top="1304" w:right="1134" w:bottom="1304" w:left="1304" w:header="851" w:footer="992" w:gutter="0"/>
          <w:cols w:space="720" w:num="1"/>
          <w:docGrid w:linePitch="312" w:charSpace="0"/>
        </w:sectPr>
      </w:pPr>
    </w:p>
    <w:p w14:paraId="4142ED29">
      <w:pPr>
        <w:pStyle w:val="3"/>
        <w:ind w:firstLine="883"/>
        <w:jc w:val="center"/>
        <w:rPr>
          <w:rFonts w:hint="eastAsia" w:ascii="宋体" w:hAnsi="宋体"/>
          <w:snapToGrid w:val="0"/>
          <w:kern w:val="0"/>
        </w:rPr>
      </w:pPr>
      <w:bookmarkStart w:id="899" w:name="_Toc4784"/>
      <w:r>
        <w:rPr>
          <w:rFonts w:hint="eastAsia" w:ascii="宋体" w:hAnsi="宋体"/>
          <w:snapToGrid w:val="0"/>
          <w:kern w:val="0"/>
        </w:rPr>
        <w:t>第六章  图纸（如有）</w:t>
      </w:r>
      <w:bookmarkEnd w:id="885"/>
      <w:bookmarkEnd w:id="899"/>
    </w:p>
    <w:p w14:paraId="74AB034F">
      <w:pPr>
        <w:jc w:val="center"/>
        <w:rPr>
          <w:rFonts w:hint="eastAsia" w:ascii="宋体" w:hAnsi="宋体"/>
          <w:szCs w:val="21"/>
        </w:rPr>
      </w:pPr>
      <w:r>
        <w:rPr>
          <w:rFonts w:hint="eastAsia" w:ascii="宋体" w:hAnsi="宋体"/>
          <w:szCs w:val="21"/>
        </w:rPr>
        <w:t>以代理机构发布为准。</w:t>
      </w:r>
    </w:p>
    <w:p w14:paraId="2841E650">
      <w:pPr>
        <w:ind w:firstLine="480"/>
        <w:rPr>
          <w:rFonts w:hint="eastAsia" w:ascii="宋体" w:hAnsi="宋体"/>
          <w:sz w:val="24"/>
        </w:rPr>
      </w:pPr>
      <w:r>
        <w:rPr>
          <w:rFonts w:hint="eastAsia" w:ascii="宋体" w:hAnsi="宋体"/>
          <w:sz w:val="24"/>
        </w:rPr>
        <w:br w:type="page"/>
      </w:r>
    </w:p>
    <w:p w14:paraId="15606AFD">
      <w:pPr>
        <w:pStyle w:val="3"/>
        <w:ind w:firstLine="883"/>
        <w:jc w:val="center"/>
        <w:rPr>
          <w:rFonts w:hint="eastAsia" w:ascii="宋体" w:hAnsi="宋体"/>
          <w:snapToGrid w:val="0"/>
          <w:kern w:val="0"/>
        </w:rPr>
      </w:pPr>
      <w:bookmarkStart w:id="900" w:name="_Toc32354"/>
      <w:bookmarkStart w:id="901" w:name="_Toc7599"/>
      <w:bookmarkStart w:id="902" w:name="_Toc13324"/>
      <w:r>
        <w:rPr>
          <w:rFonts w:hint="eastAsia" w:ascii="宋体" w:hAnsi="宋体"/>
          <w:snapToGrid w:val="0"/>
          <w:kern w:val="0"/>
        </w:rPr>
        <w:t xml:space="preserve">第七章 </w:t>
      </w:r>
      <w:r>
        <w:rPr>
          <w:rFonts w:ascii="宋体" w:hAnsi="宋体"/>
          <w:snapToGrid w:val="0"/>
          <w:kern w:val="0"/>
        </w:rPr>
        <w:t xml:space="preserve"> 技术标准和要求</w:t>
      </w:r>
      <w:bookmarkEnd w:id="900"/>
      <w:bookmarkEnd w:id="901"/>
      <w:bookmarkEnd w:id="902"/>
      <w:bookmarkStart w:id="903" w:name="招标文件07章技术标准和要求01"/>
      <w:bookmarkEnd w:id="903"/>
      <w:bookmarkStart w:id="904" w:name="_Toc430530524"/>
      <w:bookmarkStart w:id="905" w:name="_Toc287620808"/>
    </w:p>
    <w:bookmarkEnd w:id="904"/>
    <w:bookmarkEnd w:id="905"/>
    <w:p w14:paraId="65D2C76D">
      <w:pPr>
        <w:spacing w:line="360" w:lineRule="auto"/>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一、整改内容</w:t>
      </w:r>
    </w:p>
    <w:bookmarkEnd w:id="886"/>
    <w:bookmarkEnd w:id="887"/>
    <w:bookmarkEnd w:id="888"/>
    <w:bookmarkEnd w:id="889"/>
    <w:bookmarkEnd w:id="890"/>
    <w:bookmarkEnd w:id="891"/>
    <w:bookmarkEnd w:id="892"/>
    <w:bookmarkEnd w:id="893"/>
    <w:bookmarkEnd w:id="894"/>
    <w:bookmarkEnd w:id="895"/>
    <w:bookmarkEnd w:id="896"/>
    <w:bookmarkEnd w:id="897"/>
    <w:bookmarkEnd w:id="898"/>
    <w:p w14:paraId="2CBB704A">
      <w:pPr>
        <w:numPr>
          <w:ilvl w:val="-1"/>
          <w:numId w:val="0"/>
        </w:numPr>
        <w:spacing w:line="360" w:lineRule="auto"/>
        <w:jc w:val="left"/>
        <w:rPr>
          <w:rFonts w:hint="eastAsia" w:ascii="宋体" w:hAnsi="宋体" w:eastAsia="宋体" w:cs="宋体"/>
          <w:szCs w:val="21"/>
        </w:rPr>
      </w:pPr>
      <w:r>
        <w:rPr>
          <w:rFonts w:hint="eastAsia" w:ascii="宋体" w:hAnsi="宋体" w:eastAsia="宋体" w:cs="宋体"/>
          <w:szCs w:val="21"/>
        </w:rPr>
        <w:t>（一）舞台机械系统</w:t>
      </w:r>
    </w:p>
    <w:p w14:paraId="7678F5EE">
      <w:pPr>
        <w:numPr>
          <w:ilvl w:val="-1"/>
          <w:numId w:val="0"/>
        </w:numPr>
        <w:spacing w:line="360" w:lineRule="auto"/>
        <w:jc w:val="left"/>
        <w:rPr>
          <w:rFonts w:hint="eastAsia" w:ascii="宋体" w:hAnsi="宋体" w:eastAsia="宋体" w:cs="宋体"/>
          <w:szCs w:val="21"/>
        </w:rPr>
      </w:pPr>
      <w:r>
        <w:rPr>
          <w:rFonts w:hint="eastAsia" w:ascii="宋体" w:hAnsi="宋体" w:eastAsia="宋体" w:cs="宋体"/>
          <w:szCs w:val="21"/>
        </w:rPr>
        <w:t>1.乐池升降台提升链条尾端固定不符合规范要求。</w:t>
      </w:r>
    </w:p>
    <w:p w14:paraId="6BA78313">
      <w:pPr>
        <w:keepNext w:val="0"/>
        <w:keepLines w:val="0"/>
        <w:widowControl/>
        <w:numPr>
          <w:ilvl w:val="0"/>
          <w:numId w:val="0"/>
        </w:numPr>
        <w:suppressLineNumbers w:val="0"/>
        <w:spacing w:line="360" w:lineRule="auto"/>
        <w:jc w:val="left"/>
        <w:rPr>
          <w:rFonts w:hint="eastAsia" w:ascii="宋体" w:hAnsi="宋体" w:eastAsia="宋体" w:cs="宋体"/>
          <w:szCs w:val="21"/>
        </w:rPr>
      </w:pPr>
      <w:bookmarkStart w:id="906" w:name="招标文件07章技术标准和要求"/>
      <w:bookmarkEnd w:id="906"/>
      <w:bookmarkStart w:id="907" w:name="_Toc430530528"/>
      <w:bookmarkStart w:id="908" w:name="_Toc534185829"/>
      <w:bookmarkStart w:id="909" w:name="_Toc509218852"/>
      <w:bookmarkStart w:id="910" w:name="_Toc287620812"/>
      <w:bookmarkStart w:id="911" w:name="_Toc287607865"/>
      <w:bookmarkStart w:id="912" w:name="_Toc20479"/>
      <w:r>
        <w:rPr>
          <w:rFonts w:hint="eastAsia" w:ascii="宋体" w:hAnsi="宋体" w:eastAsia="宋体" w:cs="宋体"/>
          <w:szCs w:val="21"/>
        </w:rPr>
        <w:drawing>
          <wp:inline distT="0" distB="0" distL="114300" distR="114300">
            <wp:extent cx="2345055" cy="1760855"/>
            <wp:effectExtent l="0" t="0" r="7620" b="57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2345055" cy="1760855"/>
                    </a:xfrm>
                    <a:prstGeom prst="rect">
                      <a:avLst/>
                    </a:prstGeom>
                    <a:noFill/>
                    <a:ln>
                      <a:noFill/>
                    </a:ln>
                  </pic:spPr>
                </pic:pic>
              </a:graphicData>
            </a:graphic>
          </wp:inline>
        </w:drawing>
      </w:r>
    </w:p>
    <w:p w14:paraId="0C2E2BE4">
      <w:pPr>
        <w:keepNext w:val="0"/>
        <w:keepLines w:val="0"/>
        <w:widowControl/>
        <w:numPr>
          <w:ilvl w:val="0"/>
          <w:numId w:val="11"/>
        </w:numPr>
        <w:suppressLineNumbers w:val="0"/>
        <w:spacing w:line="36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乐池升降台配重框升降无导向装置。</w:t>
      </w:r>
    </w:p>
    <w:p w14:paraId="0CBA721D">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345055" cy="1760855"/>
            <wp:effectExtent l="0" t="0" r="7620" b="57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3"/>
                    <a:stretch>
                      <a:fillRect/>
                    </a:stretch>
                  </pic:blipFill>
                  <pic:spPr>
                    <a:xfrm>
                      <a:off x="0" y="0"/>
                      <a:ext cx="2345055" cy="1760855"/>
                    </a:xfrm>
                    <a:prstGeom prst="rect">
                      <a:avLst/>
                    </a:prstGeom>
                    <a:noFill/>
                    <a:ln>
                      <a:noFill/>
                    </a:ln>
                  </pic:spPr>
                </pic:pic>
              </a:graphicData>
            </a:graphic>
          </wp:inline>
        </w:drawing>
      </w:r>
      <w:r>
        <w:rPr>
          <w:rFonts w:hint="eastAsia" w:ascii="宋体" w:hAnsi="宋体" w:eastAsia="宋体" w:cs="宋体"/>
          <w:color w:val="000000"/>
          <w:kern w:val="0"/>
          <w:sz w:val="21"/>
          <w:szCs w:val="21"/>
          <w:lang w:val="en-US" w:eastAsia="zh-CN" w:bidi="ar"/>
        </w:rPr>
        <w:t xml:space="preserve"> </w:t>
      </w:r>
    </w:p>
    <w:p w14:paraId="2972BF4B">
      <w:pPr>
        <w:keepNext w:val="0"/>
        <w:keepLines w:val="0"/>
        <w:widowControl/>
        <w:numPr>
          <w:ilvl w:val="0"/>
          <w:numId w:val="11"/>
        </w:numPr>
        <w:suppressLineNumbers w:val="0"/>
        <w:spacing w:line="36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乐池升降台配重钢丝绳滑轮无防止钢丝绳跳出轮槽装置。</w:t>
      </w:r>
    </w:p>
    <w:p w14:paraId="66A48954">
      <w:pPr>
        <w:keepNext w:val="0"/>
        <w:keepLines w:val="0"/>
        <w:widowControl/>
        <w:numPr>
          <w:ilvl w:val="-1"/>
          <w:numId w:val="0"/>
        </w:numPr>
        <w:suppressLineNumbers w:val="0"/>
        <w:spacing w:line="36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szCs w:val="21"/>
        </w:rPr>
        <w:drawing>
          <wp:inline distT="0" distB="0" distL="114300" distR="114300">
            <wp:extent cx="2349500" cy="1760855"/>
            <wp:effectExtent l="0" t="0" r="3175" b="571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4"/>
                    <a:stretch>
                      <a:fillRect/>
                    </a:stretch>
                  </pic:blipFill>
                  <pic:spPr>
                    <a:xfrm>
                      <a:off x="0" y="0"/>
                      <a:ext cx="2349500" cy="1760855"/>
                    </a:xfrm>
                    <a:prstGeom prst="rect">
                      <a:avLst/>
                    </a:prstGeom>
                    <a:noFill/>
                    <a:ln>
                      <a:noFill/>
                    </a:ln>
                  </pic:spPr>
                </pic:pic>
              </a:graphicData>
            </a:graphic>
          </wp:inline>
        </w:drawing>
      </w:r>
    </w:p>
    <w:p w14:paraId="288C2D38">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4.乐池升降台在负一层平台位置，乐池台面两侧、前侧有槽、洞，存在跌落风险。 </w:t>
      </w:r>
    </w:p>
    <w:p w14:paraId="309E9C92">
      <w:pPr>
        <w:keepNext w:val="0"/>
        <w:keepLines w:val="0"/>
        <w:widowControl/>
        <w:suppressLineNumbers w:val="0"/>
        <w:jc w:val="left"/>
        <w:rPr>
          <w:rFonts w:hint="eastAsia" w:ascii="楷体" w:hAnsi="楷体" w:eastAsia="楷体" w:cs="楷体"/>
          <w:color w:val="000000"/>
          <w:kern w:val="0"/>
          <w:sz w:val="24"/>
          <w:szCs w:val="24"/>
          <w:lang w:val="en-US" w:eastAsia="zh-CN" w:bidi="ar"/>
        </w:rPr>
      </w:pPr>
      <w:r>
        <w:drawing>
          <wp:inline distT="0" distB="0" distL="114300" distR="114300">
            <wp:extent cx="2201545" cy="1651000"/>
            <wp:effectExtent l="0" t="0" r="254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2201545" cy="1651000"/>
                    </a:xfrm>
                    <a:prstGeom prst="rect">
                      <a:avLst/>
                    </a:prstGeom>
                    <a:noFill/>
                    <a:ln>
                      <a:noFill/>
                    </a:ln>
                  </pic:spPr>
                </pic:pic>
              </a:graphicData>
            </a:graphic>
          </wp:inline>
        </w:drawing>
      </w:r>
      <w:r>
        <w:drawing>
          <wp:inline distT="0" distB="0" distL="114300" distR="114300">
            <wp:extent cx="2201545" cy="1651000"/>
            <wp:effectExtent l="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6"/>
                    <a:stretch>
                      <a:fillRect/>
                    </a:stretch>
                  </pic:blipFill>
                  <pic:spPr>
                    <a:xfrm>
                      <a:off x="0" y="0"/>
                      <a:ext cx="2201545" cy="1651000"/>
                    </a:xfrm>
                    <a:prstGeom prst="rect">
                      <a:avLst/>
                    </a:prstGeom>
                    <a:noFill/>
                    <a:ln>
                      <a:noFill/>
                    </a:ln>
                  </pic:spPr>
                </pic:pic>
              </a:graphicData>
            </a:graphic>
          </wp:inline>
        </w:drawing>
      </w:r>
    </w:p>
    <w:p w14:paraId="66537802">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 xml:space="preserve">.乐池升降台采用链条提升，在乐池台板作为舞台地板和长期静止使用的位置 </w:t>
      </w:r>
    </w:p>
    <w:p w14:paraId="3C7EEAD5">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未设置锁定装置。 </w:t>
      </w:r>
    </w:p>
    <w:p w14:paraId="6AB60CE8">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.台上舞台机械设备控制柜柜门板上未标识该柜控制设备名称。 </w:t>
      </w:r>
    </w:p>
    <w:p w14:paraId="3548F7D7">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201545" cy="1651000"/>
            <wp:effectExtent l="0" t="0" r="2540" b="0"/>
            <wp:docPr id="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pic:cNvPicPr>
                      <a:picLocks noChangeAspect="1"/>
                    </pic:cNvPicPr>
                  </pic:nvPicPr>
                  <pic:blipFill>
                    <a:blip r:embed="rId17"/>
                    <a:stretch>
                      <a:fillRect/>
                    </a:stretch>
                  </pic:blipFill>
                  <pic:spPr>
                    <a:xfrm>
                      <a:off x="0" y="0"/>
                      <a:ext cx="2201545" cy="1651000"/>
                    </a:xfrm>
                    <a:prstGeom prst="rect">
                      <a:avLst/>
                    </a:prstGeom>
                    <a:noFill/>
                    <a:ln>
                      <a:noFill/>
                    </a:ln>
                  </pic:spPr>
                </pic:pic>
              </a:graphicData>
            </a:graphic>
          </wp:inline>
        </w:drawing>
      </w:r>
    </w:p>
    <w:p w14:paraId="204475FE">
      <w:pPr>
        <w:keepNext w:val="0"/>
        <w:keepLines w:val="0"/>
        <w:widowControl/>
        <w:numPr>
          <w:ilvl w:val="0"/>
          <w:numId w:val="0"/>
        </w:numPr>
        <w:suppressLineNumbers w:val="0"/>
        <w:spacing w:line="360" w:lineRule="auto"/>
        <w:jc w:val="left"/>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7.</w:t>
      </w:r>
      <w:r>
        <w:rPr>
          <w:rFonts w:hint="eastAsia" w:ascii="宋体" w:hAnsi="宋体" w:eastAsia="宋体" w:cs="宋体"/>
          <w:color w:val="000000"/>
          <w:kern w:val="0"/>
          <w:sz w:val="21"/>
          <w:szCs w:val="21"/>
          <w:lang w:val="en-US" w:eastAsia="zh-CN" w:bidi="ar"/>
        </w:rPr>
        <w:t>乐池升降台配重钢丝绳两端直接捆绑固定在结构上，不符合标准要求。</w:t>
      </w:r>
    </w:p>
    <w:p w14:paraId="5F27B6A3">
      <w:pPr>
        <w:keepNext w:val="0"/>
        <w:keepLines w:val="0"/>
        <w:widowControl/>
        <w:numPr>
          <w:ilvl w:val="-1"/>
          <w:numId w:val="0"/>
        </w:numPr>
        <w:suppressLineNumbers w:val="0"/>
        <w:spacing w:line="36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szCs w:val="21"/>
        </w:rPr>
        <w:drawing>
          <wp:inline distT="0" distB="0" distL="114300" distR="114300">
            <wp:extent cx="2201545" cy="1651000"/>
            <wp:effectExtent l="0" t="0" r="2540" b="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18"/>
                    <a:stretch>
                      <a:fillRect/>
                    </a:stretch>
                  </pic:blipFill>
                  <pic:spPr>
                    <a:xfrm>
                      <a:off x="0" y="0"/>
                      <a:ext cx="2201545" cy="1651000"/>
                    </a:xfrm>
                    <a:prstGeom prst="rect">
                      <a:avLst/>
                    </a:prstGeom>
                    <a:noFill/>
                    <a:ln>
                      <a:noFill/>
                    </a:ln>
                  </pic:spPr>
                </pic:pic>
              </a:graphicData>
            </a:graphic>
          </wp:inline>
        </w:drawing>
      </w:r>
      <w:r>
        <w:rPr>
          <w:rFonts w:hint="eastAsia" w:ascii="宋体" w:hAnsi="宋体" w:eastAsia="宋体" w:cs="宋体"/>
          <w:szCs w:val="21"/>
        </w:rPr>
        <w:drawing>
          <wp:inline distT="0" distB="0" distL="114300" distR="114300">
            <wp:extent cx="2201545" cy="1651000"/>
            <wp:effectExtent l="0" t="0" r="254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19"/>
                    <a:stretch>
                      <a:fillRect/>
                    </a:stretch>
                  </pic:blipFill>
                  <pic:spPr>
                    <a:xfrm>
                      <a:off x="0" y="0"/>
                      <a:ext cx="2201545" cy="1651000"/>
                    </a:xfrm>
                    <a:prstGeom prst="rect">
                      <a:avLst/>
                    </a:prstGeom>
                    <a:noFill/>
                    <a:ln>
                      <a:noFill/>
                    </a:ln>
                  </pic:spPr>
                </pic:pic>
              </a:graphicData>
            </a:graphic>
          </wp:inline>
        </w:drawing>
      </w:r>
    </w:p>
    <w:p w14:paraId="5A431718">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 xml:space="preserve">.大幕机-升降吊点位置，索具螺旋扣与大幕机幕体之间采用钢丝绳直接捆绑方 </w:t>
      </w:r>
    </w:p>
    <w:p w14:paraId="0585ABF2">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式连接，不符合标准要求。 </w:t>
      </w:r>
    </w:p>
    <w:p w14:paraId="11CA7ACC">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201545" cy="1651000"/>
            <wp:effectExtent l="0" t="0" r="2540" b="0"/>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pic:cNvPicPr>
                      <a:picLocks noChangeAspect="1"/>
                    </pic:cNvPicPr>
                  </pic:nvPicPr>
                  <pic:blipFill>
                    <a:blip r:embed="rId20"/>
                    <a:stretch>
                      <a:fillRect/>
                    </a:stretch>
                  </pic:blipFill>
                  <pic:spPr>
                    <a:xfrm>
                      <a:off x="0" y="0"/>
                      <a:ext cx="2201545" cy="1651000"/>
                    </a:xfrm>
                    <a:prstGeom prst="rect">
                      <a:avLst/>
                    </a:prstGeom>
                    <a:noFill/>
                    <a:ln>
                      <a:noFill/>
                    </a:ln>
                  </pic:spPr>
                </pic:pic>
              </a:graphicData>
            </a:graphic>
          </wp:inline>
        </w:drawing>
      </w:r>
    </w:p>
    <w:p w14:paraId="26024274">
      <w:pPr>
        <w:keepNext w:val="0"/>
        <w:keepLines w:val="0"/>
        <w:widowControl/>
        <w:suppressLineNumbers w:val="0"/>
        <w:spacing w:line="360" w:lineRule="auto"/>
        <w:jc w:val="left"/>
        <w:rPr>
          <w:rFonts w:hint="eastAsia" w:ascii="宋体" w:hAnsi="宋体" w:eastAsia="宋体" w:cs="宋体"/>
          <w:szCs w:val="21"/>
          <w:highlight w:val="none"/>
        </w:rPr>
      </w:pPr>
      <w:r>
        <w:rPr>
          <w:rFonts w:hint="eastAsia" w:ascii="宋体" w:hAnsi="宋体" w:cs="宋体"/>
          <w:color w:val="000000"/>
          <w:kern w:val="0"/>
          <w:sz w:val="21"/>
          <w:szCs w:val="21"/>
          <w:highlight w:val="none"/>
          <w:lang w:val="en-US" w:eastAsia="zh-CN" w:bidi="ar"/>
        </w:rPr>
        <w:t>9</w:t>
      </w:r>
      <w:r>
        <w:rPr>
          <w:rFonts w:hint="eastAsia" w:ascii="宋体" w:hAnsi="宋体" w:eastAsia="宋体" w:cs="宋体"/>
          <w:color w:val="000000"/>
          <w:kern w:val="0"/>
          <w:sz w:val="21"/>
          <w:szCs w:val="21"/>
          <w:highlight w:val="none"/>
          <w:lang w:val="en-US" w:eastAsia="zh-CN" w:bidi="ar"/>
        </w:rPr>
        <w:t xml:space="preserve">.会标吊杆 1#，侧灯光吊架 44#、45#，复式起吊钢丝绳尾端直接捆绑固定在吊 </w:t>
      </w:r>
    </w:p>
    <w:p w14:paraId="238283C9">
      <w:pPr>
        <w:keepNext w:val="0"/>
        <w:keepLines w:val="0"/>
        <w:widowControl/>
        <w:suppressLineNumbers w:val="0"/>
        <w:spacing w:line="360" w:lineRule="auto"/>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点梁上，不符合标准要求。 </w:t>
      </w:r>
    </w:p>
    <w:p w14:paraId="026266A3">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205355" cy="1651000"/>
            <wp:effectExtent l="0" t="0" r="6985" b="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21"/>
                    <a:stretch>
                      <a:fillRect/>
                    </a:stretch>
                  </pic:blipFill>
                  <pic:spPr>
                    <a:xfrm>
                      <a:off x="0" y="0"/>
                      <a:ext cx="2205355" cy="1651000"/>
                    </a:xfrm>
                    <a:prstGeom prst="rect">
                      <a:avLst/>
                    </a:prstGeom>
                    <a:noFill/>
                    <a:ln>
                      <a:noFill/>
                    </a:ln>
                  </pic:spPr>
                </pic:pic>
              </a:graphicData>
            </a:graphic>
          </wp:inline>
        </w:drawing>
      </w:r>
      <w:r>
        <w:rPr>
          <w:rFonts w:hint="eastAsia" w:ascii="宋体" w:hAnsi="宋体" w:eastAsia="宋体" w:cs="宋体"/>
          <w:szCs w:val="21"/>
        </w:rPr>
        <w:drawing>
          <wp:inline distT="0" distB="0" distL="114300" distR="114300">
            <wp:extent cx="2201545" cy="1651000"/>
            <wp:effectExtent l="0" t="0" r="2540"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22"/>
                    <a:stretch>
                      <a:fillRect/>
                    </a:stretch>
                  </pic:blipFill>
                  <pic:spPr>
                    <a:xfrm>
                      <a:off x="0" y="0"/>
                      <a:ext cx="2201545" cy="1651000"/>
                    </a:xfrm>
                    <a:prstGeom prst="rect">
                      <a:avLst/>
                    </a:prstGeom>
                    <a:noFill/>
                    <a:ln>
                      <a:noFill/>
                    </a:ln>
                  </pic:spPr>
                </pic:pic>
              </a:graphicData>
            </a:graphic>
          </wp:inline>
        </w:drawing>
      </w:r>
    </w:p>
    <w:p w14:paraId="257A3996">
      <w:pPr>
        <w:keepNext w:val="0"/>
        <w:keepLines w:val="0"/>
        <w:widowControl/>
        <w:suppressLineNumbers w:val="0"/>
        <w:spacing w:line="360" w:lineRule="auto"/>
        <w:jc w:val="left"/>
        <w:rPr>
          <w:rFonts w:hint="eastAsia" w:ascii="宋体" w:hAnsi="宋体" w:eastAsia="宋体" w:cs="宋体"/>
          <w:szCs w:val="21"/>
          <w:highlight w:val="none"/>
        </w:rPr>
      </w:pPr>
      <w:r>
        <w:rPr>
          <w:rFonts w:hint="eastAsia" w:ascii="宋体" w:hAnsi="宋体" w:cs="宋体"/>
          <w:color w:val="000000"/>
          <w:kern w:val="0"/>
          <w:sz w:val="21"/>
          <w:szCs w:val="21"/>
          <w:highlight w:val="none"/>
          <w:lang w:val="en-US" w:eastAsia="zh-CN" w:bidi="ar"/>
        </w:rPr>
        <w:t>10</w:t>
      </w:r>
      <w:r>
        <w:rPr>
          <w:rFonts w:hint="eastAsia" w:ascii="宋体" w:hAnsi="宋体" w:eastAsia="宋体" w:cs="宋体"/>
          <w:color w:val="000000"/>
          <w:kern w:val="0"/>
          <w:sz w:val="21"/>
          <w:szCs w:val="21"/>
          <w:highlight w:val="none"/>
          <w:lang w:val="en-US" w:eastAsia="zh-CN" w:bidi="ar"/>
        </w:rPr>
        <w:t xml:space="preserve">.会标吊杆 1#，前檐幕吊杆 2#，侧灯光吊架 44#，未安装上、下超程开关及松 </w:t>
      </w:r>
    </w:p>
    <w:p w14:paraId="2DD46C22">
      <w:pPr>
        <w:keepNext w:val="0"/>
        <w:keepLines w:val="0"/>
        <w:widowControl/>
        <w:suppressLineNumbers w:val="0"/>
        <w:spacing w:line="360" w:lineRule="auto"/>
        <w:jc w:val="left"/>
        <w:rPr>
          <w:rFonts w:hint="eastAsia" w:ascii="宋体" w:hAnsi="宋体" w:eastAsia="宋体" w:cs="宋体"/>
          <w:szCs w:val="21"/>
          <w:highlight w:val="none"/>
        </w:rPr>
      </w:pPr>
      <w:r>
        <w:rPr>
          <w:rFonts w:hint="eastAsia" w:ascii="宋体" w:hAnsi="宋体" w:eastAsia="宋体" w:cs="宋体"/>
          <w:color w:val="000000"/>
          <w:kern w:val="0"/>
          <w:sz w:val="21"/>
          <w:szCs w:val="21"/>
          <w:highlight w:val="none"/>
          <w:lang w:val="en-US" w:eastAsia="zh-CN" w:bidi="ar"/>
        </w:rPr>
        <w:t xml:space="preserve">绳检测装置。 </w:t>
      </w:r>
    </w:p>
    <w:p w14:paraId="6E9B3A24">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11</w:t>
      </w:r>
      <w:r>
        <w:rPr>
          <w:rFonts w:hint="eastAsia" w:ascii="宋体" w:hAnsi="宋体" w:eastAsia="宋体" w:cs="宋体"/>
          <w:color w:val="000000"/>
          <w:kern w:val="0"/>
          <w:sz w:val="21"/>
          <w:szCs w:val="21"/>
          <w:lang w:val="en-US" w:eastAsia="zh-CN" w:bidi="ar"/>
        </w:rPr>
        <w:t xml:space="preserve">.乐池升降台未安装上、下超程开关。 </w:t>
      </w:r>
    </w:p>
    <w:p w14:paraId="658A1A66">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12</w:t>
      </w:r>
      <w:r>
        <w:rPr>
          <w:rFonts w:hint="eastAsia" w:ascii="宋体" w:hAnsi="宋体" w:eastAsia="宋体" w:cs="宋体"/>
          <w:color w:val="000000"/>
          <w:kern w:val="0"/>
          <w:sz w:val="21"/>
          <w:szCs w:val="21"/>
          <w:lang w:val="en-US" w:eastAsia="zh-CN" w:bidi="ar"/>
        </w:rPr>
        <w:t xml:space="preserve">.所检设备的上、下超行程开关触发后设备停止运行，但运行指令未解除，开 </w:t>
      </w:r>
    </w:p>
    <w:p w14:paraId="10E9B101">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关复位后设备自动启动继续沿原方向运行。 </w:t>
      </w:r>
    </w:p>
    <w:p w14:paraId="27C7C3EF">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13</w:t>
      </w:r>
      <w:r>
        <w:rPr>
          <w:rFonts w:hint="eastAsia" w:ascii="宋体" w:hAnsi="宋体" w:eastAsia="宋体" w:cs="宋体"/>
          <w:color w:val="000000"/>
          <w:kern w:val="0"/>
          <w:sz w:val="21"/>
          <w:szCs w:val="21"/>
          <w:lang w:val="en-US" w:eastAsia="zh-CN" w:bidi="ar"/>
        </w:rPr>
        <w:t xml:space="preserve">.乐池升降台台体四周及固定台边均未安装防剪切装置。 </w:t>
      </w:r>
    </w:p>
    <w:p w14:paraId="30E14079">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14</w:t>
      </w:r>
      <w:r>
        <w:rPr>
          <w:rFonts w:hint="eastAsia" w:ascii="宋体" w:hAnsi="宋体" w:eastAsia="宋体" w:cs="宋体"/>
          <w:color w:val="000000"/>
          <w:kern w:val="0"/>
          <w:sz w:val="21"/>
          <w:szCs w:val="21"/>
          <w:lang w:val="en-US" w:eastAsia="zh-CN" w:bidi="ar"/>
        </w:rPr>
        <w:t xml:space="preserve">.乐池升降台未安装声、光警示灯，无安全警示信号。 </w:t>
      </w:r>
    </w:p>
    <w:p w14:paraId="16830938">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15</w:t>
      </w:r>
      <w:r>
        <w:rPr>
          <w:rFonts w:hint="eastAsia" w:ascii="宋体" w:hAnsi="宋体" w:eastAsia="宋体" w:cs="宋体"/>
          <w:color w:val="000000"/>
          <w:kern w:val="0"/>
          <w:sz w:val="21"/>
          <w:szCs w:val="21"/>
          <w:lang w:val="en-US" w:eastAsia="zh-CN" w:bidi="ar"/>
        </w:rPr>
        <w:t xml:space="preserve">.乐池升降台和乐池升降栏杆之间无连锁。 </w:t>
      </w:r>
    </w:p>
    <w:p w14:paraId="2AF3EB31">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16</w:t>
      </w:r>
      <w:r>
        <w:rPr>
          <w:rFonts w:hint="eastAsia" w:ascii="宋体" w:hAnsi="宋体" w:eastAsia="宋体" w:cs="宋体"/>
          <w:color w:val="000000"/>
          <w:kern w:val="0"/>
          <w:sz w:val="21"/>
          <w:szCs w:val="21"/>
          <w:lang w:val="en-US" w:eastAsia="zh-CN" w:bidi="ar"/>
        </w:rPr>
        <w:t xml:space="preserve">.乐池升降台控制操作界面无紧急停机显示功能。 </w:t>
      </w:r>
    </w:p>
    <w:p w14:paraId="30AAAB09">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17</w:t>
      </w:r>
      <w:r>
        <w:rPr>
          <w:rFonts w:hint="eastAsia" w:ascii="宋体" w:hAnsi="宋体" w:eastAsia="宋体" w:cs="宋体"/>
          <w:color w:val="000000"/>
          <w:kern w:val="0"/>
          <w:sz w:val="21"/>
          <w:szCs w:val="21"/>
          <w:lang w:val="en-US" w:eastAsia="zh-CN" w:bidi="ar"/>
        </w:rPr>
        <w:t xml:space="preserve">.乐池升降台台体四周及固定台边均未安装防剪切装置，操作界面无防剪切信 </w:t>
      </w:r>
    </w:p>
    <w:p w14:paraId="5E65E8E9">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号反馈。 </w:t>
      </w:r>
    </w:p>
    <w:p w14:paraId="63017367">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18</w:t>
      </w:r>
      <w:r>
        <w:rPr>
          <w:rFonts w:hint="eastAsia" w:ascii="宋体" w:hAnsi="宋体" w:eastAsia="宋体" w:cs="宋体"/>
          <w:color w:val="000000"/>
          <w:kern w:val="0"/>
          <w:sz w:val="21"/>
          <w:szCs w:val="21"/>
          <w:lang w:val="en-US" w:eastAsia="zh-CN" w:bidi="ar"/>
        </w:rPr>
        <w:t xml:space="preserve">.乐池升降台未安装上、下超程开关，操作界面无信号反馈。 </w:t>
      </w:r>
    </w:p>
    <w:p w14:paraId="052EC03C">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cs="宋体"/>
          <w:color w:val="000000"/>
          <w:kern w:val="0"/>
          <w:sz w:val="21"/>
          <w:szCs w:val="21"/>
          <w:lang w:val="en-US" w:eastAsia="zh-CN" w:bidi="ar"/>
        </w:rPr>
        <w:t>19</w:t>
      </w:r>
      <w:r>
        <w:rPr>
          <w:rFonts w:hint="eastAsia" w:ascii="宋体" w:hAnsi="宋体" w:eastAsia="宋体" w:cs="宋体"/>
          <w:color w:val="000000"/>
          <w:kern w:val="0"/>
          <w:sz w:val="21"/>
          <w:szCs w:val="21"/>
          <w:lang w:val="en-US" w:eastAsia="zh-CN" w:bidi="ar"/>
        </w:rPr>
        <w:t xml:space="preserve">.乐池升降台操作界面无限位信号反馈。 </w:t>
      </w:r>
    </w:p>
    <w:p w14:paraId="02BA1DD0">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b/>
          <w:bCs/>
          <w:color w:val="000000"/>
          <w:kern w:val="0"/>
          <w:sz w:val="21"/>
          <w:szCs w:val="21"/>
          <w:lang w:val="en-US" w:eastAsia="zh-CN" w:bidi="ar"/>
        </w:rPr>
        <w:t xml:space="preserve">（二）舞台灯光系统 </w:t>
      </w:r>
    </w:p>
    <w:p w14:paraId="0F69068E">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1.所有灯尾线未使用三芯标准接插件来连接。 </w:t>
      </w:r>
    </w:p>
    <w:p w14:paraId="1AF65C89">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252345" cy="1684655"/>
            <wp:effectExtent l="0" t="0" r="1270" b="7620"/>
            <wp:docPr id="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1"/>
                    </pic:cNvPicPr>
                  </pic:nvPicPr>
                  <pic:blipFill>
                    <a:blip r:embed="rId23"/>
                    <a:stretch>
                      <a:fillRect/>
                    </a:stretch>
                  </pic:blipFill>
                  <pic:spPr>
                    <a:xfrm>
                      <a:off x="0" y="0"/>
                      <a:ext cx="2252345" cy="1684655"/>
                    </a:xfrm>
                    <a:prstGeom prst="rect">
                      <a:avLst/>
                    </a:prstGeom>
                    <a:noFill/>
                    <a:ln>
                      <a:noFill/>
                    </a:ln>
                  </pic:spPr>
                </pic:pic>
              </a:graphicData>
            </a:graphic>
          </wp:inline>
        </w:drawing>
      </w:r>
    </w:p>
    <w:p w14:paraId="229D7FE3">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2.所有插座未采用带保护接地的三孔插座。 </w:t>
      </w:r>
    </w:p>
    <w:p w14:paraId="3F380317">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252345" cy="1684655"/>
            <wp:effectExtent l="0" t="0" r="1270" b="7620"/>
            <wp:docPr id="5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4"/>
                    <pic:cNvPicPr>
                      <a:picLocks noChangeAspect="1"/>
                    </pic:cNvPicPr>
                  </pic:nvPicPr>
                  <pic:blipFill>
                    <a:blip r:embed="rId24"/>
                    <a:stretch>
                      <a:fillRect/>
                    </a:stretch>
                  </pic:blipFill>
                  <pic:spPr>
                    <a:xfrm>
                      <a:off x="0" y="0"/>
                      <a:ext cx="2252345" cy="1684655"/>
                    </a:xfrm>
                    <a:prstGeom prst="rect">
                      <a:avLst/>
                    </a:prstGeom>
                    <a:noFill/>
                    <a:ln>
                      <a:noFill/>
                    </a:ln>
                  </pic:spPr>
                </pic:pic>
              </a:graphicData>
            </a:graphic>
          </wp:inline>
        </w:drawing>
      </w:r>
    </w:p>
    <w:p w14:paraId="34F4123E">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3.直通柜零排（N）接线端未使用压接端子。 </w:t>
      </w:r>
    </w:p>
    <w:p w14:paraId="76674CF4">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252345" cy="1684655"/>
            <wp:effectExtent l="0" t="0" r="1270" b="7620"/>
            <wp:docPr id="5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5"/>
                    <pic:cNvPicPr>
                      <a:picLocks noChangeAspect="1"/>
                    </pic:cNvPicPr>
                  </pic:nvPicPr>
                  <pic:blipFill>
                    <a:blip r:embed="rId25"/>
                    <a:stretch>
                      <a:fillRect/>
                    </a:stretch>
                  </pic:blipFill>
                  <pic:spPr>
                    <a:xfrm>
                      <a:off x="0" y="0"/>
                      <a:ext cx="2252345" cy="1684655"/>
                    </a:xfrm>
                    <a:prstGeom prst="rect">
                      <a:avLst/>
                    </a:prstGeom>
                    <a:noFill/>
                    <a:ln>
                      <a:noFill/>
                    </a:ln>
                  </pic:spPr>
                </pic:pic>
              </a:graphicData>
            </a:graphic>
          </wp:inline>
        </w:drawing>
      </w:r>
    </w:p>
    <w:p w14:paraId="36CB8423">
      <w:pPr>
        <w:keepNext w:val="0"/>
        <w:keepLines w:val="0"/>
        <w:widowControl/>
        <w:numPr>
          <w:ilvl w:val="0"/>
          <w:numId w:val="11"/>
        </w:numPr>
        <w:suppressLineNumbers w:val="0"/>
        <w:spacing w:line="360" w:lineRule="auto"/>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调光柜和直通柜接地导体（PE）输出端未连接地线。</w:t>
      </w:r>
    </w:p>
    <w:p w14:paraId="4207A824">
      <w:pPr>
        <w:keepNext w:val="0"/>
        <w:keepLines w:val="0"/>
        <w:widowControl/>
        <w:numPr>
          <w:ilvl w:val="-1"/>
          <w:numId w:val="0"/>
        </w:numPr>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247900" cy="1684655"/>
            <wp:effectExtent l="0" t="0" r="5715" b="7620"/>
            <wp:docPr id="6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pic:cNvPicPr>
                      <a:picLocks noChangeAspect="1"/>
                    </pic:cNvPicPr>
                  </pic:nvPicPr>
                  <pic:blipFill>
                    <a:blip r:embed="rId26"/>
                    <a:stretch>
                      <a:fillRect/>
                    </a:stretch>
                  </pic:blipFill>
                  <pic:spPr>
                    <a:xfrm>
                      <a:off x="0" y="0"/>
                      <a:ext cx="2247900" cy="1684655"/>
                    </a:xfrm>
                    <a:prstGeom prst="rect">
                      <a:avLst/>
                    </a:prstGeom>
                    <a:noFill/>
                    <a:ln>
                      <a:noFill/>
                    </a:ln>
                  </pic:spPr>
                </pic:pic>
              </a:graphicData>
            </a:graphic>
          </wp:inline>
        </w:drawing>
      </w:r>
    </w:p>
    <w:p w14:paraId="461F810B">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5.控制室信号机柜未使用机柜专用的 PDU 电源分配单元。 </w:t>
      </w:r>
    </w:p>
    <w:p w14:paraId="1321572D">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szCs w:val="21"/>
        </w:rPr>
        <w:drawing>
          <wp:inline distT="0" distB="0" distL="114300" distR="114300">
            <wp:extent cx="2446655" cy="1833245"/>
            <wp:effectExtent l="0" t="0" r="5080" b="7620"/>
            <wp:docPr id="6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7"/>
                    <pic:cNvPicPr>
                      <a:picLocks noChangeAspect="1"/>
                    </pic:cNvPicPr>
                  </pic:nvPicPr>
                  <pic:blipFill>
                    <a:blip r:embed="rId27"/>
                    <a:stretch>
                      <a:fillRect/>
                    </a:stretch>
                  </pic:blipFill>
                  <pic:spPr>
                    <a:xfrm>
                      <a:off x="0" y="0"/>
                      <a:ext cx="2446655" cy="1833245"/>
                    </a:xfrm>
                    <a:prstGeom prst="rect">
                      <a:avLst/>
                    </a:prstGeom>
                    <a:noFill/>
                    <a:ln>
                      <a:noFill/>
                    </a:ln>
                  </pic:spPr>
                </pic:pic>
              </a:graphicData>
            </a:graphic>
          </wp:inline>
        </w:drawing>
      </w:r>
    </w:p>
    <w:p w14:paraId="420C1813">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color w:val="000000"/>
          <w:kern w:val="0"/>
          <w:sz w:val="21"/>
          <w:szCs w:val="21"/>
          <w:lang w:val="en-US" w:eastAsia="zh-CN" w:bidi="ar"/>
        </w:rPr>
        <w:t xml:space="preserve">6.现场无备份控制台，无法实现热冗余功能。 </w:t>
      </w:r>
    </w:p>
    <w:p w14:paraId="15EF0C84">
      <w:pPr>
        <w:keepNext w:val="0"/>
        <w:keepLines w:val="0"/>
        <w:widowControl/>
        <w:suppressLineNumbers w:val="0"/>
        <w:spacing w:line="360" w:lineRule="auto"/>
        <w:jc w:val="left"/>
        <w:rPr>
          <w:rFonts w:hint="eastAsia" w:ascii="宋体" w:hAnsi="宋体" w:eastAsia="宋体" w:cs="宋体"/>
          <w:szCs w:val="21"/>
        </w:rPr>
      </w:pPr>
      <w:r>
        <w:rPr>
          <w:rFonts w:hint="eastAsia" w:ascii="宋体" w:hAnsi="宋体" w:eastAsia="宋体" w:cs="宋体"/>
          <w:b/>
          <w:bCs/>
          <w:color w:val="000000"/>
          <w:kern w:val="0"/>
          <w:sz w:val="21"/>
          <w:szCs w:val="21"/>
          <w:lang w:val="en-US" w:eastAsia="zh-CN" w:bidi="ar"/>
        </w:rPr>
        <w:t>（</w:t>
      </w:r>
      <w:r>
        <w:rPr>
          <w:rFonts w:hint="eastAsia" w:ascii="宋体" w:hAnsi="宋体" w:cs="宋体"/>
          <w:b/>
          <w:bCs/>
          <w:color w:val="000000"/>
          <w:kern w:val="0"/>
          <w:sz w:val="21"/>
          <w:szCs w:val="21"/>
          <w:lang w:val="en-US" w:eastAsia="zh-CN" w:bidi="ar"/>
        </w:rPr>
        <w:t>三</w:t>
      </w:r>
      <w:r>
        <w:rPr>
          <w:rFonts w:hint="eastAsia" w:ascii="宋体" w:hAnsi="宋体" w:eastAsia="宋体" w:cs="宋体"/>
          <w:b/>
          <w:bCs/>
          <w:color w:val="000000"/>
          <w:kern w:val="0"/>
          <w:sz w:val="21"/>
          <w:szCs w:val="21"/>
          <w:lang w:val="en-US" w:eastAsia="zh-CN" w:bidi="ar"/>
        </w:rPr>
        <w:t xml:space="preserve">）舞台音响系统 </w:t>
      </w:r>
    </w:p>
    <w:p w14:paraId="5FAE7B0F">
      <w:pPr>
        <w:keepNext w:val="0"/>
        <w:keepLines w:val="0"/>
        <w:widowControl/>
        <w:suppressLineNumbers w:val="0"/>
        <w:spacing w:line="360" w:lineRule="auto"/>
        <w:jc w:val="left"/>
        <w:rPr>
          <w:rFonts w:hint="eastAsia" w:ascii="宋体" w:hAnsi="宋体" w:eastAsia="宋体" w:cs="宋体"/>
        </w:rPr>
      </w:pPr>
      <w:r>
        <w:rPr>
          <w:rFonts w:hint="eastAsia" w:ascii="宋体" w:hAnsi="宋体" w:eastAsia="宋体" w:cs="宋体"/>
          <w:color w:val="000000"/>
          <w:kern w:val="0"/>
          <w:sz w:val="21"/>
          <w:szCs w:val="21"/>
          <w:lang w:val="en-US" w:eastAsia="zh-CN" w:bidi="ar"/>
        </w:rPr>
        <w:t>1.扩声系统所有设备机柜无保护接地。</w:t>
      </w:r>
    </w:p>
    <w:p w14:paraId="4812170E">
      <w:pPr>
        <w:spacing w:line="360" w:lineRule="auto"/>
        <w:jc w:val="center"/>
        <w:rPr>
          <w:rFonts w:hint="eastAsia" w:ascii="宋体" w:hAnsi="宋体" w:eastAsia="宋体" w:cs="宋体"/>
        </w:rPr>
      </w:pPr>
    </w:p>
    <w:p w14:paraId="73307B77">
      <w:pPr>
        <w:numPr>
          <w:ilvl w:val="0"/>
          <w:numId w:val="12"/>
        </w:numPr>
        <w:spacing w:line="360" w:lineRule="auto"/>
        <w:jc w:val="left"/>
        <w:rPr>
          <w:rFonts w:hint="eastAsia" w:ascii="宋体" w:hAnsi="宋体" w:eastAsia="宋体" w:cs="宋体"/>
          <w:b/>
          <w:bCs/>
          <w:szCs w:val="21"/>
          <w:lang w:val="en-US" w:eastAsia="zh-CN"/>
        </w:rPr>
      </w:pPr>
      <w:r>
        <w:rPr>
          <w:rFonts w:hint="eastAsia" w:ascii="宋体" w:hAnsi="宋体" w:eastAsia="宋体" w:cs="宋体"/>
          <w:b/>
          <w:bCs/>
          <w:szCs w:val="21"/>
          <w:lang w:val="en-US" w:eastAsia="zh-CN"/>
        </w:rPr>
        <w:t>踏勘现场</w:t>
      </w:r>
    </w:p>
    <w:p w14:paraId="2EE35066">
      <w:pPr>
        <w:widowControl/>
        <w:spacing w:line="360" w:lineRule="auto"/>
        <w:ind w:firstLine="420" w:firstLineChars="200"/>
        <w:jc w:val="left"/>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由于本项目为设备更新及维修改造项目，为保证项目工期、质量，竞选人有必要了解现场、场区及实际情况对整改工作的影响及全部整改内容，供应商须进行现场踏勘，以便核算本项目工程量及报价。踏勘时携带个人身份证复印件、单位介绍信及授权委托书（需注明时限），以上文件均需要加盖竞选人公章。</w:t>
      </w:r>
    </w:p>
    <w:p w14:paraId="1425F7FD">
      <w:pPr>
        <w:widowControl/>
        <w:spacing w:line="360" w:lineRule="auto"/>
        <w:jc w:val="left"/>
        <w:rPr>
          <w:rFonts w:hint="eastAsia" w:ascii="宋体" w:hAnsi="宋体" w:eastAsia="宋体" w:cs="宋体"/>
          <w:b w:val="0"/>
          <w:bCs w:val="0"/>
          <w:color w:val="000000"/>
          <w:kern w:val="0"/>
          <w:sz w:val="21"/>
          <w:szCs w:val="21"/>
          <w:highlight w:val="none"/>
          <w:lang w:val="en-US" w:eastAsia="zh-CN" w:bidi="ar"/>
        </w:rPr>
      </w:pPr>
      <w:r>
        <w:rPr>
          <w:rFonts w:hint="eastAsia" w:ascii="宋体" w:hAnsi="宋体" w:eastAsia="宋体" w:cs="宋体"/>
          <w:b w:val="0"/>
          <w:bCs w:val="0"/>
          <w:color w:val="000000"/>
          <w:kern w:val="0"/>
          <w:sz w:val="21"/>
          <w:szCs w:val="21"/>
          <w:highlight w:val="none"/>
          <w:lang w:val="en-US" w:eastAsia="zh-CN" w:bidi="ar"/>
        </w:rPr>
        <w:t>（二）踏勘时间：2025年</w:t>
      </w:r>
      <w:r>
        <w:rPr>
          <w:rFonts w:hint="eastAsia" w:ascii="宋体" w:hAnsi="宋体" w:cs="宋体"/>
          <w:b w:val="0"/>
          <w:bCs w:val="0"/>
          <w:color w:val="000000"/>
          <w:kern w:val="0"/>
          <w:sz w:val="21"/>
          <w:szCs w:val="21"/>
          <w:highlight w:val="none"/>
          <w:lang w:val="en-US" w:eastAsia="zh-CN" w:bidi="ar"/>
        </w:rPr>
        <w:t>5</w:t>
      </w:r>
      <w:r>
        <w:rPr>
          <w:rFonts w:hint="eastAsia" w:ascii="宋体" w:hAnsi="宋体" w:eastAsia="宋体" w:cs="宋体"/>
          <w:b w:val="0"/>
          <w:bCs w:val="0"/>
          <w:color w:val="000000"/>
          <w:kern w:val="0"/>
          <w:sz w:val="21"/>
          <w:szCs w:val="21"/>
          <w:highlight w:val="none"/>
          <w:lang w:val="en-US" w:eastAsia="zh-CN" w:bidi="ar"/>
        </w:rPr>
        <w:t>月</w:t>
      </w:r>
      <w:r>
        <w:rPr>
          <w:rFonts w:hint="eastAsia" w:ascii="宋体" w:hAnsi="宋体" w:cs="宋体"/>
          <w:b w:val="0"/>
          <w:bCs w:val="0"/>
          <w:color w:val="000000"/>
          <w:kern w:val="0"/>
          <w:sz w:val="21"/>
          <w:szCs w:val="21"/>
          <w:highlight w:val="none"/>
          <w:lang w:val="en-US" w:eastAsia="zh-CN" w:bidi="ar"/>
        </w:rPr>
        <w:t>28</w:t>
      </w:r>
      <w:r>
        <w:rPr>
          <w:rFonts w:hint="eastAsia" w:ascii="宋体" w:hAnsi="宋体" w:eastAsia="宋体" w:cs="宋体"/>
          <w:b w:val="0"/>
          <w:bCs w:val="0"/>
          <w:color w:val="000000"/>
          <w:kern w:val="0"/>
          <w:sz w:val="21"/>
          <w:szCs w:val="21"/>
          <w:highlight w:val="none"/>
          <w:lang w:val="en-US" w:eastAsia="zh-CN" w:bidi="ar"/>
        </w:rPr>
        <w:t>日-2025年</w:t>
      </w:r>
      <w:r>
        <w:rPr>
          <w:rFonts w:hint="eastAsia" w:ascii="宋体" w:hAnsi="宋体" w:cs="宋体"/>
          <w:b w:val="0"/>
          <w:bCs w:val="0"/>
          <w:color w:val="000000"/>
          <w:kern w:val="0"/>
          <w:sz w:val="21"/>
          <w:szCs w:val="21"/>
          <w:highlight w:val="none"/>
          <w:lang w:val="en-US" w:eastAsia="zh-CN" w:bidi="ar"/>
        </w:rPr>
        <w:t>5</w:t>
      </w:r>
      <w:r>
        <w:rPr>
          <w:rFonts w:hint="eastAsia" w:ascii="宋体" w:hAnsi="宋体" w:eastAsia="宋体" w:cs="宋体"/>
          <w:b w:val="0"/>
          <w:bCs w:val="0"/>
          <w:color w:val="000000"/>
          <w:kern w:val="0"/>
          <w:sz w:val="21"/>
          <w:szCs w:val="21"/>
          <w:highlight w:val="none"/>
          <w:lang w:val="en-US" w:eastAsia="zh-CN" w:bidi="ar"/>
        </w:rPr>
        <w:t>月</w:t>
      </w:r>
      <w:r>
        <w:rPr>
          <w:rFonts w:hint="eastAsia" w:ascii="宋体" w:hAnsi="宋体" w:cs="宋体"/>
          <w:b w:val="0"/>
          <w:bCs w:val="0"/>
          <w:color w:val="000000"/>
          <w:kern w:val="0"/>
          <w:sz w:val="21"/>
          <w:szCs w:val="21"/>
          <w:highlight w:val="none"/>
          <w:lang w:val="en-US" w:eastAsia="zh-CN" w:bidi="ar"/>
        </w:rPr>
        <w:t>30</w:t>
      </w:r>
      <w:r>
        <w:rPr>
          <w:rFonts w:hint="eastAsia" w:ascii="宋体" w:hAnsi="宋体" w:eastAsia="宋体" w:cs="宋体"/>
          <w:b w:val="0"/>
          <w:bCs w:val="0"/>
          <w:color w:val="000000"/>
          <w:kern w:val="0"/>
          <w:sz w:val="21"/>
          <w:szCs w:val="21"/>
          <w:highlight w:val="none"/>
          <w:lang w:val="en-US" w:eastAsia="zh-CN" w:bidi="ar"/>
        </w:rPr>
        <w:t>日上午9：00-12：00 ，下午14:00-17:00（工作时间）</w:t>
      </w:r>
    </w:p>
    <w:p w14:paraId="01DC8099">
      <w:pPr>
        <w:widowControl/>
        <w:spacing w:line="360" w:lineRule="auto"/>
        <w:jc w:val="left"/>
        <w:rPr>
          <w:rFonts w:hint="eastAsia" w:ascii="宋体" w:hAnsi="宋体" w:eastAsia="宋体" w:cs="宋体"/>
          <w:b w:val="0"/>
          <w:bCs w:val="0"/>
          <w:color w:val="000000"/>
          <w:kern w:val="0"/>
          <w:sz w:val="21"/>
          <w:szCs w:val="21"/>
          <w:highlight w:val="none"/>
          <w:lang w:val="en-US" w:eastAsia="zh-CN" w:bidi="ar"/>
        </w:rPr>
      </w:pPr>
      <w:r>
        <w:rPr>
          <w:rFonts w:hint="eastAsia" w:ascii="宋体" w:hAnsi="宋体" w:eastAsia="宋体" w:cs="宋体"/>
          <w:b w:val="0"/>
          <w:bCs w:val="0"/>
          <w:color w:val="000000"/>
          <w:kern w:val="0"/>
          <w:sz w:val="21"/>
          <w:szCs w:val="21"/>
          <w:highlight w:val="none"/>
          <w:lang w:val="en-US" w:eastAsia="zh-CN" w:bidi="ar"/>
        </w:rPr>
        <w:t>（三）踏勘地点：重庆市群众艺术馆</w:t>
      </w:r>
    </w:p>
    <w:p w14:paraId="77CD3C98">
      <w:pPr>
        <w:widowControl/>
        <w:spacing w:line="360" w:lineRule="auto"/>
        <w:jc w:val="left"/>
        <w:rPr>
          <w:rFonts w:hint="default" w:ascii="宋体" w:hAnsi="宋体" w:eastAsia="宋体" w:cs="宋体"/>
          <w:b w:val="0"/>
          <w:bCs w:val="0"/>
          <w:color w:val="000000"/>
          <w:kern w:val="0"/>
          <w:sz w:val="24"/>
          <w:highlight w:val="none"/>
          <w:lang w:val="en-US" w:eastAsia="zh-CN" w:bidi="ar"/>
        </w:rPr>
      </w:pPr>
      <w:r>
        <w:rPr>
          <w:rFonts w:hint="eastAsia" w:ascii="宋体" w:hAnsi="宋体" w:eastAsia="宋体" w:cs="宋体"/>
          <w:b w:val="0"/>
          <w:bCs w:val="0"/>
          <w:color w:val="000000"/>
          <w:kern w:val="0"/>
          <w:sz w:val="21"/>
          <w:szCs w:val="21"/>
          <w:highlight w:val="none"/>
          <w:lang w:val="en-US" w:eastAsia="zh-CN" w:bidi="ar"/>
        </w:rPr>
        <w:t>（四）联系人及联系方式：</w:t>
      </w:r>
      <w:r>
        <w:rPr>
          <w:rFonts w:hint="eastAsia" w:ascii="宋体" w:hAnsi="宋体" w:eastAsia="宋体" w:cs="宋体"/>
          <w:b w:val="0"/>
          <w:bCs w:val="0"/>
          <w:color w:val="000000"/>
          <w:kern w:val="0"/>
          <w:sz w:val="24"/>
          <w:highlight w:val="none"/>
          <w:lang w:val="en-US" w:eastAsia="zh-CN" w:bidi="ar"/>
        </w:rPr>
        <w:t xml:space="preserve"> </w:t>
      </w:r>
      <w:r>
        <w:rPr>
          <w:rFonts w:hint="eastAsia" w:ascii="宋体" w:hAnsi="宋体" w:cs="宋体"/>
          <w:b w:val="0"/>
          <w:bCs w:val="0"/>
          <w:color w:val="000000"/>
          <w:kern w:val="0"/>
          <w:sz w:val="21"/>
          <w:szCs w:val="21"/>
          <w:highlight w:val="none"/>
          <w:lang w:val="en-US" w:eastAsia="zh-CN" w:bidi="ar"/>
        </w:rPr>
        <w:t>左老师  023-63266203</w:t>
      </w:r>
    </w:p>
    <w:p w14:paraId="5399DEDE">
      <w:pPr>
        <w:numPr>
          <w:ilvl w:val="0"/>
          <w:numId w:val="13"/>
        </w:numPr>
        <w:jc w:val="center"/>
        <w:rPr>
          <w:rFonts w:hint="eastAsia"/>
        </w:rPr>
      </w:pPr>
      <w:r>
        <w:rPr>
          <w:rFonts w:hint="eastAsia"/>
        </w:rPr>
        <w:br w:type="page"/>
      </w:r>
    </w:p>
    <w:p w14:paraId="5D50F28F">
      <w:pPr>
        <w:numPr>
          <w:ilvl w:val="0"/>
          <w:numId w:val="0"/>
        </w:numPr>
        <w:jc w:val="left"/>
        <w:rPr>
          <w:rFonts w:hint="eastAsia"/>
        </w:rPr>
      </w:pPr>
    </w:p>
    <w:p w14:paraId="5B0183CE">
      <w:pPr>
        <w:pStyle w:val="3"/>
        <w:spacing w:line="360" w:lineRule="auto"/>
        <w:ind w:firstLine="883"/>
        <w:jc w:val="center"/>
        <w:rPr>
          <w:rFonts w:hint="eastAsia" w:ascii="宋体" w:hAnsi="宋体"/>
        </w:rPr>
      </w:pPr>
      <w:bookmarkStart w:id="913" w:name="_Toc3771"/>
      <w:r>
        <w:rPr>
          <w:rFonts w:hint="eastAsia" w:ascii="宋体" w:hAnsi="宋体"/>
        </w:rPr>
        <w:t>第八章  竞选文件格式</w:t>
      </w:r>
      <w:bookmarkEnd w:id="907"/>
      <w:bookmarkEnd w:id="908"/>
      <w:bookmarkEnd w:id="909"/>
      <w:bookmarkEnd w:id="910"/>
      <w:bookmarkEnd w:id="911"/>
      <w:bookmarkEnd w:id="912"/>
      <w:bookmarkEnd w:id="913"/>
    </w:p>
    <w:p w14:paraId="0625630F">
      <w:pPr>
        <w:spacing w:line="360" w:lineRule="auto"/>
        <w:ind w:firstLine="640"/>
        <w:rPr>
          <w:rFonts w:hint="eastAsia" w:ascii="宋体" w:hAnsi="宋体"/>
          <w:sz w:val="32"/>
          <w:szCs w:val="32"/>
        </w:rPr>
      </w:pPr>
    </w:p>
    <w:p w14:paraId="6E7CC87E">
      <w:pPr>
        <w:spacing w:line="360" w:lineRule="auto"/>
        <w:ind w:firstLine="420" w:firstLineChars="200"/>
        <w:rPr>
          <w:rFonts w:hint="eastAsia" w:ascii="宋体" w:hAnsi="宋体"/>
        </w:rPr>
      </w:pPr>
      <w:r>
        <w:rPr>
          <w:rFonts w:ascii="宋体" w:hAnsi="宋体"/>
          <w:szCs w:val="20"/>
        </w:rPr>
        <w:br w:type="page"/>
      </w:r>
    </w:p>
    <w:p w14:paraId="38439978">
      <w:pPr>
        <w:spacing w:line="360" w:lineRule="auto"/>
        <w:ind w:firstLine="420" w:firstLineChars="200"/>
      </w:pPr>
    </w:p>
    <w:p w14:paraId="05A38610">
      <w:pPr>
        <w:autoSpaceDE w:val="0"/>
        <w:autoSpaceDN w:val="0"/>
        <w:adjustRightInd w:val="0"/>
        <w:spacing w:line="276" w:lineRule="auto"/>
        <w:ind w:right="-23"/>
        <w:jc w:val="left"/>
        <w:rPr>
          <w:rFonts w:hint="eastAsia" w:ascii="宋体" w:hAnsi="宋体"/>
          <w:kern w:val="0"/>
          <w:szCs w:val="21"/>
          <w:u w:val="single"/>
        </w:rPr>
      </w:pPr>
      <w:bookmarkStart w:id="914" w:name="_Toc277082642"/>
      <w:bookmarkStart w:id="915" w:name="_Toc430530529"/>
      <w:bookmarkStart w:id="916" w:name="_Toc287607866"/>
      <w:bookmarkStart w:id="917" w:name="_Toc224103494"/>
      <w:bookmarkStart w:id="918" w:name="_Toc287620813"/>
    </w:p>
    <w:bookmarkEnd w:id="914"/>
    <w:bookmarkEnd w:id="915"/>
    <w:bookmarkEnd w:id="916"/>
    <w:bookmarkEnd w:id="917"/>
    <w:bookmarkEnd w:id="918"/>
    <w:p w14:paraId="3CEF3689">
      <w:pPr>
        <w:spacing w:line="360" w:lineRule="auto"/>
        <w:ind w:firstLine="640"/>
        <w:jc w:val="center"/>
        <w:rPr>
          <w:rFonts w:hint="eastAsia" w:ascii="宋体" w:hAnsi="宋体"/>
          <w:kern w:val="0"/>
          <w:sz w:val="32"/>
          <w:szCs w:val="32"/>
        </w:rPr>
      </w:pPr>
      <w:r>
        <w:rPr>
          <w:rFonts w:hint="eastAsia" w:ascii="宋体" w:hAnsi="宋体"/>
          <w:kern w:val="0"/>
          <w:sz w:val="32"/>
          <w:szCs w:val="32"/>
          <w:u w:val="single"/>
        </w:rPr>
        <w:t xml:space="preserve">                   （项目名称）</w:t>
      </w:r>
    </w:p>
    <w:p w14:paraId="638403BE">
      <w:pPr>
        <w:tabs>
          <w:tab w:val="left" w:pos="3600"/>
          <w:tab w:val="left" w:pos="4480"/>
          <w:tab w:val="left" w:pos="5360"/>
        </w:tabs>
        <w:autoSpaceDE w:val="0"/>
        <w:autoSpaceDN w:val="0"/>
        <w:adjustRightInd w:val="0"/>
        <w:snapToGrid w:val="0"/>
        <w:spacing w:line="360" w:lineRule="auto"/>
        <w:ind w:firstLine="880"/>
        <w:jc w:val="left"/>
        <w:rPr>
          <w:rFonts w:hint="eastAsia" w:ascii="宋体" w:hAnsi="宋体"/>
          <w:kern w:val="0"/>
          <w:sz w:val="44"/>
          <w:szCs w:val="44"/>
        </w:rPr>
      </w:pPr>
    </w:p>
    <w:p w14:paraId="312F23FC">
      <w:pPr>
        <w:tabs>
          <w:tab w:val="left" w:pos="3600"/>
          <w:tab w:val="left" w:pos="4480"/>
          <w:tab w:val="left" w:pos="5360"/>
        </w:tabs>
        <w:autoSpaceDE w:val="0"/>
        <w:autoSpaceDN w:val="0"/>
        <w:adjustRightInd w:val="0"/>
        <w:snapToGrid w:val="0"/>
        <w:spacing w:line="360" w:lineRule="auto"/>
        <w:ind w:firstLine="880"/>
        <w:jc w:val="left"/>
        <w:rPr>
          <w:rFonts w:hint="eastAsia" w:ascii="宋体" w:hAnsi="宋体"/>
          <w:kern w:val="0"/>
          <w:sz w:val="44"/>
          <w:szCs w:val="44"/>
        </w:rPr>
      </w:pPr>
    </w:p>
    <w:p w14:paraId="4426459C">
      <w:pPr>
        <w:tabs>
          <w:tab w:val="left" w:pos="3600"/>
          <w:tab w:val="left" w:pos="4480"/>
          <w:tab w:val="left" w:pos="5360"/>
        </w:tabs>
        <w:autoSpaceDE w:val="0"/>
        <w:autoSpaceDN w:val="0"/>
        <w:adjustRightInd w:val="0"/>
        <w:snapToGrid w:val="0"/>
        <w:spacing w:line="360" w:lineRule="auto"/>
        <w:ind w:firstLine="880"/>
        <w:jc w:val="left"/>
        <w:rPr>
          <w:rFonts w:hint="eastAsia" w:ascii="宋体" w:hAnsi="宋体"/>
          <w:kern w:val="0"/>
          <w:sz w:val="44"/>
          <w:szCs w:val="44"/>
        </w:rPr>
      </w:pPr>
    </w:p>
    <w:p w14:paraId="4018F05E">
      <w:pPr>
        <w:tabs>
          <w:tab w:val="left" w:pos="3600"/>
          <w:tab w:val="left" w:pos="4480"/>
          <w:tab w:val="left" w:pos="5360"/>
        </w:tabs>
        <w:autoSpaceDE w:val="0"/>
        <w:autoSpaceDN w:val="0"/>
        <w:adjustRightInd w:val="0"/>
        <w:snapToGrid w:val="0"/>
        <w:spacing w:line="360" w:lineRule="auto"/>
        <w:ind w:firstLine="880"/>
        <w:jc w:val="left"/>
        <w:rPr>
          <w:rFonts w:hint="eastAsia" w:ascii="宋体" w:hAnsi="宋体"/>
          <w:kern w:val="0"/>
          <w:sz w:val="44"/>
          <w:szCs w:val="44"/>
        </w:rPr>
      </w:pPr>
    </w:p>
    <w:p w14:paraId="2799398A">
      <w:pPr>
        <w:tabs>
          <w:tab w:val="left" w:pos="3600"/>
          <w:tab w:val="left" w:pos="4480"/>
          <w:tab w:val="left" w:pos="5360"/>
        </w:tabs>
        <w:autoSpaceDE w:val="0"/>
        <w:autoSpaceDN w:val="0"/>
        <w:adjustRightInd w:val="0"/>
        <w:snapToGrid w:val="0"/>
        <w:spacing w:line="360" w:lineRule="auto"/>
        <w:ind w:firstLine="880"/>
        <w:jc w:val="left"/>
        <w:rPr>
          <w:rFonts w:hint="eastAsia" w:ascii="宋体" w:hAnsi="宋体"/>
          <w:kern w:val="0"/>
          <w:sz w:val="44"/>
          <w:szCs w:val="44"/>
        </w:rPr>
      </w:pPr>
    </w:p>
    <w:p w14:paraId="23C33D59">
      <w:pPr>
        <w:tabs>
          <w:tab w:val="left" w:pos="3600"/>
          <w:tab w:val="left" w:pos="4480"/>
          <w:tab w:val="left" w:pos="5360"/>
        </w:tabs>
        <w:autoSpaceDE w:val="0"/>
        <w:autoSpaceDN w:val="0"/>
        <w:adjustRightInd w:val="0"/>
        <w:snapToGrid w:val="0"/>
        <w:spacing w:line="360" w:lineRule="auto"/>
        <w:ind w:firstLine="1440"/>
        <w:jc w:val="center"/>
        <w:rPr>
          <w:rFonts w:hint="eastAsia" w:ascii="宋体" w:hAnsi="宋体"/>
          <w:kern w:val="0"/>
          <w:sz w:val="72"/>
          <w:szCs w:val="72"/>
        </w:rPr>
      </w:pPr>
      <w:r>
        <w:rPr>
          <w:rFonts w:hint="eastAsia" w:ascii="宋体" w:hAnsi="宋体"/>
          <w:kern w:val="0"/>
          <w:sz w:val="72"/>
          <w:szCs w:val="72"/>
        </w:rPr>
        <w:t>竞 选 文 件</w:t>
      </w:r>
    </w:p>
    <w:p w14:paraId="5475D697">
      <w:pPr>
        <w:autoSpaceDE w:val="0"/>
        <w:autoSpaceDN w:val="0"/>
        <w:adjustRightInd w:val="0"/>
        <w:snapToGrid w:val="0"/>
        <w:spacing w:line="360" w:lineRule="auto"/>
        <w:ind w:firstLine="402"/>
        <w:jc w:val="left"/>
        <w:rPr>
          <w:rFonts w:hint="eastAsia" w:ascii="宋体" w:hAnsi="宋体"/>
          <w:b/>
          <w:kern w:val="0"/>
          <w:sz w:val="20"/>
          <w:szCs w:val="20"/>
        </w:rPr>
      </w:pPr>
    </w:p>
    <w:p w14:paraId="75B7F649">
      <w:pPr>
        <w:autoSpaceDE w:val="0"/>
        <w:autoSpaceDN w:val="0"/>
        <w:adjustRightInd w:val="0"/>
        <w:snapToGrid w:val="0"/>
        <w:spacing w:line="360" w:lineRule="auto"/>
        <w:ind w:firstLine="402"/>
        <w:jc w:val="left"/>
        <w:rPr>
          <w:rFonts w:hint="eastAsia" w:ascii="宋体" w:hAnsi="宋体"/>
          <w:b/>
          <w:kern w:val="0"/>
          <w:sz w:val="20"/>
          <w:szCs w:val="20"/>
        </w:rPr>
      </w:pPr>
    </w:p>
    <w:p w14:paraId="0082CFBB">
      <w:pPr>
        <w:autoSpaceDE w:val="0"/>
        <w:autoSpaceDN w:val="0"/>
        <w:adjustRightInd w:val="0"/>
        <w:snapToGrid w:val="0"/>
        <w:spacing w:line="360" w:lineRule="auto"/>
        <w:ind w:firstLine="402"/>
        <w:jc w:val="left"/>
        <w:rPr>
          <w:rFonts w:hint="eastAsia" w:ascii="宋体" w:hAnsi="宋体"/>
          <w:b/>
          <w:kern w:val="0"/>
          <w:sz w:val="20"/>
          <w:szCs w:val="20"/>
        </w:rPr>
      </w:pPr>
    </w:p>
    <w:p w14:paraId="7E4A1792">
      <w:pPr>
        <w:autoSpaceDE w:val="0"/>
        <w:autoSpaceDN w:val="0"/>
        <w:adjustRightInd w:val="0"/>
        <w:snapToGrid w:val="0"/>
        <w:spacing w:line="360" w:lineRule="auto"/>
        <w:ind w:firstLine="402"/>
        <w:jc w:val="left"/>
        <w:rPr>
          <w:rFonts w:hint="eastAsia" w:ascii="宋体" w:hAnsi="宋体"/>
          <w:b/>
          <w:kern w:val="0"/>
          <w:sz w:val="20"/>
          <w:szCs w:val="20"/>
        </w:rPr>
      </w:pPr>
    </w:p>
    <w:p w14:paraId="65351A77">
      <w:pPr>
        <w:autoSpaceDE w:val="0"/>
        <w:autoSpaceDN w:val="0"/>
        <w:adjustRightInd w:val="0"/>
        <w:snapToGrid w:val="0"/>
        <w:spacing w:line="360" w:lineRule="auto"/>
        <w:ind w:firstLine="402"/>
        <w:jc w:val="left"/>
        <w:rPr>
          <w:rFonts w:hint="eastAsia" w:ascii="宋体" w:hAnsi="宋体"/>
          <w:b/>
          <w:kern w:val="0"/>
          <w:sz w:val="20"/>
          <w:szCs w:val="20"/>
        </w:rPr>
      </w:pPr>
    </w:p>
    <w:p w14:paraId="3DA7F9C8">
      <w:pPr>
        <w:autoSpaceDE w:val="0"/>
        <w:autoSpaceDN w:val="0"/>
        <w:adjustRightInd w:val="0"/>
        <w:snapToGrid w:val="0"/>
        <w:spacing w:line="360" w:lineRule="auto"/>
        <w:ind w:firstLine="402"/>
        <w:jc w:val="left"/>
        <w:rPr>
          <w:rFonts w:hint="eastAsia" w:ascii="宋体" w:hAnsi="宋体"/>
          <w:b/>
          <w:kern w:val="0"/>
          <w:sz w:val="20"/>
          <w:szCs w:val="20"/>
        </w:rPr>
      </w:pPr>
    </w:p>
    <w:p w14:paraId="77637E24">
      <w:pPr>
        <w:autoSpaceDE w:val="0"/>
        <w:autoSpaceDN w:val="0"/>
        <w:adjustRightInd w:val="0"/>
        <w:snapToGrid w:val="0"/>
        <w:spacing w:line="360" w:lineRule="auto"/>
        <w:ind w:firstLine="402"/>
        <w:jc w:val="left"/>
        <w:rPr>
          <w:rFonts w:hint="eastAsia" w:ascii="宋体" w:hAnsi="宋体"/>
          <w:b/>
          <w:kern w:val="0"/>
          <w:sz w:val="20"/>
          <w:szCs w:val="20"/>
        </w:rPr>
      </w:pPr>
    </w:p>
    <w:p w14:paraId="3518D0DD">
      <w:pPr>
        <w:autoSpaceDE w:val="0"/>
        <w:autoSpaceDN w:val="0"/>
        <w:adjustRightInd w:val="0"/>
        <w:snapToGrid w:val="0"/>
        <w:spacing w:line="360" w:lineRule="auto"/>
        <w:ind w:firstLine="402"/>
        <w:jc w:val="left"/>
        <w:rPr>
          <w:rFonts w:hint="eastAsia" w:ascii="宋体" w:hAnsi="宋体"/>
          <w:b/>
          <w:kern w:val="0"/>
          <w:sz w:val="20"/>
          <w:szCs w:val="20"/>
        </w:rPr>
      </w:pPr>
    </w:p>
    <w:p w14:paraId="3509E654">
      <w:pPr>
        <w:autoSpaceDE w:val="0"/>
        <w:autoSpaceDN w:val="0"/>
        <w:adjustRightInd w:val="0"/>
        <w:snapToGrid w:val="0"/>
        <w:spacing w:line="360" w:lineRule="auto"/>
        <w:ind w:firstLine="402"/>
        <w:jc w:val="left"/>
        <w:rPr>
          <w:rFonts w:hint="eastAsia" w:ascii="宋体" w:hAnsi="宋体"/>
          <w:b/>
          <w:kern w:val="0"/>
          <w:sz w:val="20"/>
          <w:szCs w:val="20"/>
        </w:rPr>
      </w:pPr>
    </w:p>
    <w:p w14:paraId="0D19CE48">
      <w:pPr>
        <w:autoSpaceDE w:val="0"/>
        <w:autoSpaceDN w:val="0"/>
        <w:adjustRightInd w:val="0"/>
        <w:snapToGrid w:val="0"/>
        <w:spacing w:line="360" w:lineRule="auto"/>
        <w:ind w:firstLine="402"/>
        <w:jc w:val="left"/>
        <w:rPr>
          <w:rFonts w:hint="eastAsia" w:ascii="宋体" w:hAnsi="宋体"/>
          <w:b/>
          <w:kern w:val="0"/>
          <w:sz w:val="20"/>
          <w:szCs w:val="20"/>
        </w:rPr>
      </w:pPr>
    </w:p>
    <w:p w14:paraId="1F37E977">
      <w:pPr>
        <w:autoSpaceDE w:val="0"/>
        <w:autoSpaceDN w:val="0"/>
        <w:adjustRightInd w:val="0"/>
        <w:snapToGrid w:val="0"/>
        <w:spacing w:line="360" w:lineRule="auto"/>
        <w:ind w:firstLine="402"/>
        <w:jc w:val="left"/>
        <w:rPr>
          <w:rFonts w:hint="eastAsia" w:ascii="宋体" w:hAnsi="宋体"/>
          <w:b/>
          <w:kern w:val="0"/>
          <w:sz w:val="20"/>
          <w:szCs w:val="20"/>
        </w:rPr>
      </w:pPr>
    </w:p>
    <w:p w14:paraId="3589CD1D">
      <w:pPr>
        <w:tabs>
          <w:tab w:val="left" w:pos="6080"/>
          <w:tab w:val="left" w:pos="6640"/>
        </w:tabs>
        <w:autoSpaceDE w:val="0"/>
        <w:autoSpaceDN w:val="0"/>
        <w:adjustRightInd w:val="0"/>
        <w:snapToGrid w:val="0"/>
        <w:spacing w:after="120" w:afterLines="50" w:line="360" w:lineRule="auto"/>
        <w:ind w:firstLine="551"/>
        <w:jc w:val="center"/>
        <w:rPr>
          <w:rFonts w:hint="eastAsia" w:ascii="宋体" w:hAnsi="宋体"/>
          <w:w w:val="99"/>
          <w:kern w:val="0"/>
          <w:sz w:val="28"/>
          <w:szCs w:val="28"/>
        </w:rPr>
      </w:pPr>
      <w:r>
        <w:rPr>
          <w:rFonts w:hint="eastAsia" w:ascii="宋体" w:hAnsi="宋体"/>
          <w:w w:val="99"/>
          <w:kern w:val="0"/>
          <w:sz w:val="28"/>
          <w:szCs w:val="28"/>
        </w:rPr>
        <w:t>竞选人</w:t>
      </w:r>
      <w:r>
        <w:rPr>
          <w:rFonts w:ascii="宋体" w:hAnsi="宋体"/>
          <w:spacing w:val="1"/>
          <w:w w:val="99"/>
          <w:kern w:val="0"/>
          <w:sz w:val="28"/>
          <w:szCs w:val="28"/>
        </w:rPr>
        <w:t>：</w:t>
      </w:r>
      <w:r>
        <w:rPr>
          <w:rFonts w:ascii="宋体" w:hAnsi="宋体"/>
          <w:w w:val="198"/>
          <w:kern w:val="0"/>
          <w:sz w:val="28"/>
          <w:szCs w:val="28"/>
          <w:u w:val="single"/>
        </w:rPr>
        <w:t xml:space="preserve"> 　　　　 　　</w:t>
      </w:r>
      <w:r>
        <w:rPr>
          <w:rFonts w:ascii="宋体" w:hAnsi="宋体"/>
          <w:w w:val="99"/>
          <w:kern w:val="0"/>
          <w:sz w:val="28"/>
          <w:szCs w:val="28"/>
        </w:rPr>
        <w:t>（盖单位法人章）</w:t>
      </w:r>
    </w:p>
    <w:p w14:paraId="44B52030">
      <w:pPr>
        <w:tabs>
          <w:tab w:val="left" w:pos="6080"/>
          <w:tab w:val="left" w:pos="6640"/>
        </w:tabs>
        <w:autoSpaceDE w:val="0"/>
        <w:autoSpaceDN w:val="0"/>
        <w:adjustRightInd w:val="0"/>
        <w:snapToGrid w:val="0"/>
        <w:spacing w:after="120" w:afterLines="50" w:line="360" w:lineRule="auto"/>
        <w:ind w:firstLine="551"/>
        <w:jc w:val="center"/>
        <w:rPr>
          <w:rFonts w:hint="eastAsia" w:ascii="宋体" w:hAnsi="宋体"/>
          <w:kern w:val="0"/>
          <w:sz w:val="28"/>
          <w:szCs w:val="28"/>
        </w:rPr>
      </w:pPr>
      <w:r>
        <w:rPr>
          <w:rFonts w:ascii="宋体" w:hAnsi="宋体"/>
          <w:w w:val="99"/>
          <w:kern w:val="0"/>
          <w:sz w:val="28"/>
          <w:szCs w:val="28"/>
        </w:rPr>
        <w:t>法定代表人或其委托代理人：</w:t>
      </w:r>
      <w:r>
        <w:rPr>
          <w:rFonts w:ascii="宋体" w:hAnsi="宋体"/>
          <w:w w:val="198"/>
          <w:kern w:val="0"/>
          <w:sz w:val="28"/>
          <w:szCs w:val="28"/>
          <w:u w:val="single"/>
        </w:rPr>
        <w:t xml:space="preserve"> 　　 </w:t>
      </w:r>
      <w:r>
        <w:rPr>
          <w:rFonts w:ascii="宋体" w:hAnsi="宋体"/>
          <w:w w:val="99"/>
          <w:kern w:val="0"/>
          <w:sz w:val="28"/>
          <w:szCs w:val="28"/>
        </w:rPr>
        <w:t>（</w:t>
      </w:r>
      <w:r>
        <w:rPr>
          <w:rFonts w:hint="eastAsia" w:ascii="宋体" w:hAnsi="宋体"/>
          <w:w w:val="99"/>
          <w:kern w:val="0"/>
          <w:sz w:val="28"/>
          <w:szCs w:val="28"/>
        </w:rPr>
        <w:t>签名</w:t>
      </w:r>
      <w:r>
        <w:rPr>
          <w:rFonts w:ascii="宋体" w:hAnsi="宋体"/>
          <w:w w:val="99"/>
          <w:kern w:val="0"/>
          <w:sz w:val="28"/>
          <w:szCs w:val="28"/>
        </w:rPr>
        <w:t>或盖章）</w:t>
      </w:r>
    </w:p>
    <w:p w14:paraId="69D8F18F">
      <w:pPr>
        <w:autoSpaceDE w:val="0"/>
        <w:autoSpaceDN w:val="0"/>
        <w:adjustRightInd w:val="0"/>
        <w:snapToGrid w:val="0"/>
        <w:spacing w:line="360" w:lineRule="auto"/>
        <w:ind w:firstLine="551"/>
        <w:jc w:val="center"/>
        <w:rPr>
          <w:rFonts w:hint="eastAsia" w:ascii="宋体" w:hAnsi="宋体"/>
          <w:kern w:val="0"/>
          <w:sz w:val="24"/>
          <w:szCs w:val="21"/>
        </w:rPr>
      </w:pPr>
      <w:r>
        <w:rPr>
          <w:rFonts w:hint="eastAsia" w:ascii="宋体" w:hAnsi="宋体"/>
          <w:w w:val="99"/>
          <w:kern w:val="0"/>
          <w:sz w:val="28"/>
          <w:szCs w:val="28"/>
          <w:u w:val="single"/>
        </w:rPr>
        <w:t xml:space="preserve">    </w:t>
      </w:r>
      <w:r>
        <w:rPr>
          <w:rFonts w:hint="eastAsia" w:ascii="宋体" w:hAnsi="宋体"/>
          <w:w w:val="99"/>
          <w:kern w:val="0"/>
          <w:sz w:val="28"/>
          <w:szCs w:val="28"/>
        </w:rPr>
        <w:t>年</w:t>
      </w:r>
      <w:r>
        <w:rPr>
          <w:rFonts w:hint="eastAsia" w:ascii="宋体" w:hAnsi="宋体"/>
          <w:w w:val="99"/>
          <w:kern w:val="0"/>
          <w:sz w:val="28"/>
          <w:szCs w:val="28"/>
          <w:u w:val="single"/>
        </w:rPr>
        <w:t xml:space="preserve">    </w:t>
      </w:r>
      <w:r>
        <w:rPr>
          <w:rFonts w:hint="eastAsia" w:ascii="宋体" w:hAnsi="宋体"/>
          <w:w w:val="99"/>
          <w:kern w:val="0"/>
          <w:sz w:val="28"/>
          <w:szCs w:val="28"/>
        </w:rPr>
        <w:t>月</w:t>
      </w:r>
      <w:r>
        <w:rPr>
          <w:rFonts w:hint="eastAsia" w:ascii="宋体" w:hAnsi="宋体"/>
          <w:w w:val="99"/>
          <w:kern w:val="0"/>
          <w:sz w:val="28"/>
          <w:szCs w:val="28"/>
          <w:u w:val="single"/>
        </w:rPr>
        <w:t xml:space="preserve">    </w:t>
      </w:r>
      <w:r>
        <w:rPr>
          <w:rFonts w:hint="eastAsia" w:ascii="宋体" w:hAnsi="宋体"/>
          <w:w w:val="99"/>
          <w:kern w:val="0"/>
          <w:sz w:val="28"/>
          <w:szCs w:val="28"/>
        </w:rPr>
        <w:t>日</w:t>
      </w:r>
      <w:r>
        <w:rPr>
          <w:rFonts w:ascii="宋体" w:hAnsi="宋体"/>
          <w:kern w:val="0"/>
          <w:sz w:val="24"/>
          <w:szCs w:val="21"/>
        </w:rPr>
        <w:br w:type="page"/>
      </w:r>
    </w:p>
    <w:p w14:paraId="5D173730">
      <w:pPr>
        <w:spacing w:line="360" w:lineRule="auto"/>
        <w:ind w:firstLine="720"/>
        <w:jc w:val="center"/>
        <w:rPr>
          <w:rFonts w:hint="eastAsia" w:ascii="宋体" w:hAnsi="宋体"/>
          <w:sz w:val="36"/>
          <w:szCs w:val="36"/>
        </w:rPr>
      </w:pPr>
      <w:r>
        <w:rPr>
          <w:rFonts w:hint="eastAsia" w:ascii="宋体" w:hAnsi="宋体"/>
          <w:sz w:val="36"/>
          <w:szCs w:val="36"/>
        </w:rPr>
        <w:t>目  录</w:t>
      </w:r>
    </w:p>
    <w:p w14:paraId="4DA14D3B">
      <w:pPr>
        <w:spacing w:line="360" w:lineRule="auto"/>
        <w:jc w:val="center"/>
        <w:rPr>
          <w:rFonts w:hint="eastAsia" w:ascii="宋体" w:hAnsi="宋体"/>
          <w:szCs w:val="20"/>
        </w:rPr>
      </w:pPr>
    </w:p>
    <w:p w14:paraId="5C19359C">
      <w:pPr>
        <w:spacing w:line="360" w:lineRule="auto"/>
        <w:ind w:firstLine="422"/>
        <w:rPr>
          <w:rFonts w:hint="eastAsia" w:ascii="宋体" w:hAnsi="宋体"/>
          <w:b/>
        </w:rPr>
      </w:pPr>
      <w:r>
        <w:rPr>
          <w:rFonts w:hint="eastAsia" w:ascii="宋体" w:hAnsi="宋体"/>
          <w:b/>
        </w:rPr>
        <w:t>一</w:t>
      </w:r>
      <w:r>
        <w:rPr>
          <w:rFonts w:ascii="宋体" w:hAnsi="宋体"/>
          <w:b/>
        </w:rPr>
        <w:t>、</w:t>
      </w:r>
      <w:r>
        <w:rPr>
          <w:rFonts w:hint="eastAsia" w:ascii="宋体" w:hAnsi="宋体"/>
          <w:b/>
        </w:rPr>
        <w:t>竞选</w:t>
      </w:r>
      <w:r>
        <w:rPr>
          <w:rFonts w:ascii="宋体" w:hAnsi="宋体"/>
          <w:b/>
        </w:rPr>
        <w:t>函部分</w:t>
      </w:r>
    </w:p>
    <w:p w14:paraId="6F1EE80E">
      <w:pPr>
        <w:spacing w:line="360" w:lineRule="auto"/>
        <w:ind w:firstLine="420" w:firstLineChars="200"/>
        <w:rPr>
          <w:rFonts w:hint="eastAsia" w:ascii="宋体" w:hAnsi="宋体"/>
        </w:rPr>
      </w:pPr>
      <w:r>
        <w:rPr>
          <w:rFonts w:ascii="宋体" w:hAnsi="宋体"/>
        </w:rPr>
        <w:t>（一）</w:t>
      </w:r>
      <w:r>
        <w:rPr>
          <w:rFonts w:hint="eastAsia" w:ascii="宋体" w:hAnsi="宋体"/>
        </w:rPr>
        <w:t>竞选</w:t>
      </w:r>
      <w:r>
        <w:rPr>
          <w:rFonts w:ascii="宋体" w:hAnsi="宋体"/>
        </w:rPr>
        <w:t>函</w:t>
      </w:r>
    </w:p>
    <w:p w14:paraId="1CA26C44">
      <w:pPr>
        <w:spacing w:line="360" w:lineRule="auto"/>
        <w:ind w:firstLine="420" w:firstLineChars="200"/>
        <w:rPr>
          <w:rFonts w:hint="eastAsia" w:ascii="宋体" w:hAnsi="宋体"/>
        </w:rPr>
      </w:pPr>
      <w:r>
        <w:rPr>
          <w:rFonts w:ascii="宋体" w:hAnsi="宋体"/>
        </w:rPr>
        <w:t>（二）</w:t>
      </w:r>
      <w:r>
        <w:rPr>
          <w:rFonts w:hint="eastAsia" w:ascii="宋体" w:hAnsi="宋体"/>
        </w:rPr>
        <w:t>竞选</w:t>
      </w:r>
      <w:r>
        <w:rPr>
          <w:rFonts w:ascii="宋体" w:hAnsi="宋体"/>
        </w:rPr>
        <w:t>函附录</w:t>
      </w:r>
    </w:p>
    <w:p w14:paraId="16F2B5FA">
      <w:pPr>
        <w:spacing w:line="360" w:lineRule="auto"/>
        <w:ind w:firstLine="422"/>
        <w:rPr>
          <w:rFonts w:hint="eastAsia" w:ascii="宋体" w:hAnsi="宋体"/>
          <w:b/>
        </w:rPr>
      </w:pPr>
      <w:r>
        <w:rPr>
          <w:rFonts w:ascii="宋体" w:hAnsi="宋体"/>
          <w:b/>
        </w:rPr>
        <w:t>二、</w:t>
      </w:r>
      <w:r>
        <w:rPr>
          <w:rFonts w:hint="eastAsia" w:ascii="宋体" w:hAnsi="宋体"/>
          <w:b/>
        </w:rPr>
        <w:t>经济</w:t>
      </w:r>
      <w:r>
        <w:rPr>
          <w:rFonts w:ascii="宋体" w:hAnsi="宋体"/>
          <w:b/>
        </w:rPr>
        <w:t>部分</w:t>
      </w:r>
    </w:p>
    <w:p w14:paraId="779FF613">
      <w:pPr>
        <w:spacing w:line="360" w:lineRule="auto"/>
        <w:ind w:firstLine="422"/>
        <w:rPr>
          <w:rFonts w:hint="eastAsia" w:ascii="宋体" w:hAnsi="宋体"/>
        </w:rPr>
      </w:pPr>
      <w:r>
        <w:rPr>
          <w:rFonts w:hint="eastAsia" w:ascii="宋体" w:hAnsi="宋体"/>
          <w:b/>
        </w:rPr>
        <w:t>三</w:t>
      </w:r>
      <w:r>
        <w:rPr>
          <w:rFonts w:ascii="宋体" w:hAnsi="宋体"/>
          <w:b/>
        </w:rPr>
        <w:t>、技术部分</w:t>
      </w:r>
    </w:p>
    <w:p w14:paraId="2F69E65F">
      <w:pPr>
        <w:spacing w:line="360" w:lineRule="auto"/>
        <w:ind w:firstLine="422"/>
        <w:rPr>
          <w:rFonts w:hint="eastAsia" w:ascii="宋体" w:hAnsi="宋体"/>
          <w:b/>
        </w:rPr>
      </w:pPr>
      <w:r>
        <w:rPr>
          <w:rFonts w:hint="eastAsia" w:ascii="宋体" w:hAnsi="宋体"/>
          <w:b/>
        </w:rPr>
        <w:t>四</w:t>
      </w:r>
      <w:r>
        <w:rPr>
          <w:rFonts w:ascii="宋体" w:hAnsi="宋体"/>
          <w:b/>
        </w:rPr>
        <w:t>、</w:t>
      </w:r>
      <w:r>
        <w:rPr>
          <w:rFonts w:hint="eastAsia" w:ascii="宋体" w:hAnsi="宋体"/>
          <w:b/>
        </w:rPr>
        <w:t>资格审查资料</w:t>
      </w:r>
    </w:p>
    <w:p w14:paraId="61DACA8D">
      <w:pPr>
        <w:spacing w:line="360" w:lineRule="auto"/>
        <w:ind w:firstLine="420" w:firstLineChars="200"/>
        <w:rPr>
          <w:rFonts w:hint="eastAsia" w:ascii="宋体" w:hAnsi="宋体"/>
        </w:rPr>
      </w:pPr>
      <w:r>
        <w:rPr>
          <w:rFonts w:ascii="宋体" w:hAnsi="宋体"/>
        </w:rPr>
        <w:t>（一）</w:t>
      </w:r>
      <w:r>
        <w:rPr>
          <w:rFonts w:hint="eastAsia" w:ascii="宋体" w:hAnsi="宋体"/>
        </w:rPr>
        <w:t>法定代表人身份证明或附有法定代表人身份证明的授权委托书</w:t>
      </w:r>
    </w:p>
    <w:p w14:paraId="30B5B8BA">
      <w:pPr>
        <w:spacing w:line="360" w:lineRule="auto"/>
        <w:ind w:firstLine="420" w:firstLineChars="200"/>
        <w:rPr>
          <w:rFonts w:hint="eastAsia" w:ascii="宋体" w:hAnsi="宋体"/>
        </w:rPr>
      </w:pPr>
      <w:r>
        <w:rPr>
          <w:rFonts w:ascii="宋体" w:hAnsi="宋体"/>
        </w:rPr>
        <w:t>（</w:t>
      </w:r>
      <w:r>
        <w:rPr>
          <w:rFonts w:hint="eastAsia" w:ascii="宋体" w:hAnsi="宋体"/>
        </w:rPr>
        <w:t>二</w:t>
      </w:r>
      <w:r>
        <w:rPr>
          <w:rFonts w:ascii="宋体" w:hAnsi="宋体"/>
        </w:rPr>
        <w:t>）</w:t>
      </w:r>
      <w:r>
        <w:rPr>
          <w:rFonts w:hint="eastAsia" w:ascii="宋体" w:hAnsi="宋体"/>
        </w:rPr>
        <w:t>竞选人</w:t>
      </w:r>
      <w:r>
        <w:rPr>
          <w:rFonts w:ascii="宋体" w:hAnsi="宋体"/>
        </w:rPr>
        <w:t>基本情况表</w:t>
      </w:r>
    </w:p>
    <w:p w14:paraId="1ED031C5">
      <w:pPr>
        <w:spacing w:line="360" w:lineRule="auto"/>
        <w:ind w:firstLine="420" w:firstLineChars="200"/>
        <w:rPr>
          <w:rFonts w:hint="eastAsia" w:ascii="宋体" w:hAnsi="宋体"/>
        </w:rPr>
      </w:pPr>
      <w:r>
        <w:rPr>
          <w:rFonts w:hint="eastAsia" w:ascii="宋体" w:hAnsi="宋体"/>
        </w:rPr>
        <w:t>（三）财务要求</w:t>
      </w:r>
    </w:p>
    <w:p w14:paraId="16F91C11">
      <w:pPr>
        <w:spacing w:line="360" w:lineRule="auto"/>
        <w:ind w:firstLine="420" w:firstLineChars="200"/>
        <w:rPr>
          <w:rFonts w:hint="eastAsia" w:ascii="宋体" w:hAnsi="宋体"/>
        </w:rPr>
      </w:pPr>
      <w:r>
        <w:rPr>
          <w:rFonts w:ascii="宋体" w:hAnsi="宋体"/>
        </w:rPr>
        <w:t>（</w:t>
      </w:r>
      <w:r>
        <w:rPr>
          <w:rFonts w:hint="eastAsia" w:ascii="宋体" w:hAnsi="宋体"/>
        </w:rPr>
        <w:t>四</w:t>
      </w:r>
      <w:r>
        <w:rPr>
          <w:rFonts w:ascii="宋体" w:hAnsi="宋体"/>
        </w:rPr>
        <w:t>）项目管理机构</w:t>
      </w:r>
    </w:p>
    <w:p w14:paraId="45AA2228">
      <w:pPr>
        <w:spacing w:line="360" w:lineRule="auto"/>
        <w:ind w:firstLine="420" w:firstLineChars="200"/>
        <w:rPr>
          <w:rFonts w:hint="eastAsia" w:ascii="宋体" w:hAnsi="宋体"/>
        </w:rPr>
      </w:pPr>
      <w:r>
        <w:rPr>
          <w:rFonts w:ascii="宋体" w:hAnsi="宋体"/>
        </w:rPr>
        <w:t>（</w:t>
      </w:r>
      <w:r>
        <w:rPr>
          <w:rFonts w:hint="eastAsia" w:ascii="宋体" w:hAnsi="宋体"/>
        </w:rPr>
        <w:t>五</w:t>
      </w:r>
      <w:r>
        <w:rPr>
          <w:rFonts w:ascii="宋体" w:hAnsi="宋体"/>
        </w:rPr>
        <w:t>）类似项目情况表</w:t>
      </w:r>
    </w:p>
    <w:p w14:paraId="0F9F68D4">
      <w:pPr>
        <w:spacing w:line="360" w:lineRule="auto"/>
        <w:ind w:firstLine="420" w:firstLineChars="200"/>
        <w:rPr>
          <w:rFonts w:hint="eastAsia" w:ascii="宋体" w:hAnsi="宋体"/>
        </w:rPr>
      </w:pPr>
      <w:r>
        <w:rPr>
          <w:rFonts w:ascii="宋体" w:hAnsi="宋体"/>
        </w:rPr>
        <w:t>（</w:t>
      </w:r>
      <w:r>
        <w:rPr>
          <w:rFonts w:hint="eastAsia" w:ascii="宋体" w:hAnsi="宋体"/>
        </w:rPr>
        <w:t>六</w:t>
      </w:r>
      <w:r>
        <w:rPr>
          <w:rFonts w:ascii="宋体" w:hAnsi="宋体"/>
        </w:rPr>
        <w:t>）</w:t>
      </w:r>
      <w:r>
        <w:rPr>
          <w:rFonts w:hint="eastAsia" w:ascii="宋体" w:hAnsi="宋体"/>
        </w:rPr>
        <w:t>承诺</w:t>
      </w:r>
    </w:p>
    <w:p w14:paraId="2F831228">
      <w:pPr>
        <w:spacing w:line="360" w:lineRule="auto"/>
        <w:ind w:firstLine="420" w:firstLineChars="200"/>
        <w:rPr>
          <w:rFonts w:hint="eastAsia" w:ascii="宋体" w:hAnsi="宋体"/>
        </w:rPr>
      </w:pPr>
      <w:r>
        <w:rPr>
          <w:rFonts w:hint="eastAsia" w:ascii="宋体" w:hAnsi="宋体"/>
        </w:rPr>
        <w:t>（七）</w:t>
      </w:r>
      <w:r>
        <w:rPr>
          <w:rFonts w:ascii="宋体" w:hAnsi="宋体"/>
        </w:rPr>
        <w:t>其他资料</w:t>
      </w:r>
    </w:p>
    <w:p w14:paraId="2D35E0A5">
      <w:pPr>
        <w:autoSpaceDE w:val="0"/>
        <w:autoSpaceDN w:val="0"/>
        <w:adjustRightInd w:val="0"/>
        <w:spacing w:line="360" w:lineRule="auto"/>
        <w:ind w:firstLine="480" w:firstLineChars="200"/>
        <w:jc w:val="left"/>
        <w:rPr>
          <w:rFonts w:hint="eastAsia" w:ascii="宋体" w:hAnsi="宋体"/>
          <w:kern w:val="0"/>
          <w:sz w:val="24"/>
        </w:rPr>
      </w:pPr>
    </w:p>
    <w:p w14:paraId="41A94974">
      <w:pPr>
        <w:pStyle w:val="4"/>
        <w:spacing w:line="360" w:lineRule="auto"/>
        <w:ind w:firstLine="643"/>
        <w:jc w:val="center"/>
        <w:rPr>
          <w:rFonts w:hint="eastAsia" w:ascii="宋体" w:hAnsi="宋体"/>
          <w:b w:val="0"/>
          <w:bCs w:val="0"/>
          <w:sz w:val="44"/>
          <w:szCs w:val="44"/>
        </w:rPr>
      </w:pPr>
      <w:bookmarkStart w:id="919" w:name="_Toc277082643"/>
      <w:bookmarkStart w:id="920" w:name="_Toc534185831"/>
      <w:bookmarkStart w:id="921" w:name="_Toc287620814"/>
      <w:bookmarkStart w:id="922" w:name="_Toc509218854"/>
      <w:bookmarkStart w:id="923" w:name="_Toc287607867"/>
      <w:bookmarkStart w:id="924" w:name="_Toc224103495"/>
      <w:bookmarkStart w:id="925" w:name="_Toc430530530"/>
      <w:r>
        <w:rPr>
          <w:rFonts w:ascii="宋体" w:hAnsi="宋体"/>
        </w:rPr>
        <w:br w:type="page"/>
      </w:r>
      <w:bookmarkStart w:id="926" w:name="_Toc19476"/>
      <w:bookmarkStart w:id="927" w:name="_Toc29385"/>
      <w:bookmarkStart w:id="928" w:name="_Toc21718"/>
      <w:bookmarkStart w:id="929" w:name="_Toc72224778"/>
      <w:bookmarkStart w:id="930" w:name="_Toc57905918"/>
      <w:bookmarkStart w:id="931" w:name="_Toc19892"/>
      <w:bookmarkStart w:id="932" w:name="_Toc7029"/>
      <w:r>
        <w:rPr>
          <w:rFonts w:hint="eastAsia" w:ascii="宋体" w:hAnsi="宋体"/>
          <w:b w:val="0"/>
          <w:bCs w:val="0"/>
          <w:sz w:val="44"/>
          <w:szCs w:val="44"/>
        </w:rPr>
        <w:t>一、竞选函部分</w:t>
      </w:r>
      <w:bookmarkEnd w:id="926"/>
      <w:bookmarkEnd w:id="927"/>
      <w:bookmarkEnd w:id="928"/>
      <w:bookmarkEnd w:id="929"/>
      <w:bookmarkEnd w:id="930"/>
      <w:bookmarkEnd w:id="931"/>
    </w:p>
    <w:p w14:paraId="41BA69E8">
      <w:pPr>
        <w:rPr>
          <w:rFonts w:hint="eastAsia" w:ascii="宋体" w:hAnsi="宋体"/>
        </w:rPr>
      </w:pPr>
    </w:p>
    <w:p w14:paraId="4F6A2043">
      <w:pPr>
        <w:rPr>
          <w:rFonts w:hint="eastAsia" w:ascii="宋体" w:hAnsi="宋体"/>
        </w:rPr>
      </w:pPr>
      <w:r>
        <w:rPr>
          <w:rFonts w:hint="eastAsia" w:ascii="宋体" w:hAnsi="宋体"/>
        </w:rPr>
        <w:br w:type="page"/>
      </w:r>
    </w:p>
    <w:p w14:paraId="55050B4D">
      <w:pPr>
        <w:pStyle w:val="5"/>
        <w:spacing w:before="0" w:after="0" w:line="240" w:lineRule="auto"/>
        <w:ind w:firstLine="640"/>
        <w:jc w:val="center"/>
        <w:rPr>
          <w:rFonts w:hint="eastAsia" w:ascii="宋体" w:hAnsi="宋体"/>
          <w:b w:val="0"/>
        </w:rPr>
      </w:pPr>
      <w:bookmarkStart w:id="933" w:name="_Toc32217"/>
      <w:bookmarkStart w:id="934" w:name="_Toc2240"/>
      <w:r>
        <w:rPr>
          <w:rFonts w:hint="eastAsia" w:ascii="宋体" w:hAnsi="宋体"/>
          <w:b w:val="0"/>
          <w:bCs w:val="0"/>
        </w:rPr>
        <w:t>（一）</w:t>
      </w:r>
      <w:bookmarkEnd w:id="919"/>
      <w:bookmarkEnd w:id="920"/>
      <w:bookmarkEnd w:id="921"/>
      <w:bookmarkEnd w:id="922"/>
      <w:bookmarkEnd w:id="923"/>
      <w:bookmarkEnd w:id="924"/>
      <w:bookmarkEnd w:id="925"/>
      <w:bookmarkEnd w:id="932"/>
      <w:bookmarkEnd w:id="933"/>
      <w:r>
        <w:rPr>
          <w:rFonts w:hint="eastAsia" w:ascii="宋体" w:hAnsi="宋体"/>
          <w:b w:val="0"/>
          <w:bCs w:val="0"/>
        </w:rPr>
        <w:t>竞选函</w:t>
      </w:r>
      <w:bookmarkEnd w:id="934"/>
    </w:p>
    <w:p w14:paraId="3F33D127">
      <w:pPr>
        <w:tabs>
          <w:tab w:val="left" w:pos="2640"/>
        </w:tabs>
        <w:autoSpaceDE w:val="0"/>
        <w:autoSpaceDN w:val="0"/>
        <w:adjustRightInd w:val="0"/>
        <w:spacing w:line="400" w:lineRule="exact"/>
        <w:rPr>
          <w:rFonts w:hint="eastAsia" w:ascii="宋体" w:hAnsi="宋体"/>
          <w:snapToGrid w:val="0"/>
          <w:kern w:val="0"/>
          <w:szCs w:val="21"/>
        </w:rPr>
      </w:pPr>
      <w:r>
        <w:rPr>
          <w:rFonts w:ascii="宋体" w:hAnsi="宋体"/>
          <w:snapToGrid w:val="0"/>
          <w:kern w:val="0"/>
          <w:szCs w:val="21"/>
          <w:u w:val="single"/>
        </w:rPr>
        <w:tab/>
      </w:r>
      <w:r>
        <w:rPr>
          <w:rFonts w:ascii="宋体" w:hAnsi="宋体"/>
          <w:snapToGrid w:val="0"/>
          <w:kern w:val="0"/>
          <w:szCs w:val="21"/>
          <w:u w:val="single"/>
        </w:rPr>
        <w:t>（</w:t>
      </w:r>
      <w:r>
        <w:rPr>
          <w:rFonts w:hint="eastAsia" w:ascii="宋体" w:hAnsi="宋体"/>
          <w:snapToGrid w:val="0"/>
          <w:kern w:val="0"/>
          <w:szCs w:val="21"/>
          <w:u w:val="single"/>
        </w:rPr>
        <w:t>比选</w:t>
      </w:r>
      <w:r>
        <w:rPr>
          <w:rFonts w:ascii="宋体" w:hAnsi="宋体"/>
          <w:snapToGrid w:val="0"/>
          <w:kern w:val="0"/>
          <w:szCs w:val="21"/>
          <w:u w:val="single"/>
        </w:rPr>
        <w:t>人名称）</w:t>
      </w:r>
      <w:r>
        <w:rPr>
          <w:rFonts w:ascii="宋体" w:hAnsi="宋体"/>
          <w:snapToGrid w:val="0"/>
          <w:kern w:val="0"/>
          <w:szCs w:val="21"/>
        </w:rPr>
        <w:t>：</w:t>
      </w:r>
    </w:p>
    <w:p w14:paraId="2F4485FF">
      <w:pPr>
        <w:tabs>
          <w:tab w:val="left" w:pos="2655"/>
          <w:tab w:val="left" w:pos="3520"/>
          <w:tab w:val="left" w:pos="4920"/>
          <w:tab w:val="left" w:pos="5715"/>
          <w:tab w:val="left" w:pos="6945"/>
          <w:tab w:val="left" w:pos="7980"/>
        </w:tabs>
        <w:autoSpaceDE w:val="0"/>
        <w:autoSpaceDN w:val="0"/>
        <w:adjustRightInd w:val="0"/>
        <w:spacing w:line="400" w:lineRule="exact"/>
        <w:ind w:firstLine="420" w:firstLineChars="200"/>
        <w:rPr>
          <w:rFonts w:hint="eastAsia" w:ascii="宋体" w:hAnsi="宋体"/>
          <w:snapToGrid w:val="0"/>
          <w:kern w:val="0"/>
          <w:szCs w:val="21"/>
        </w:rPr>
      </w:pPr>
      <w:r>
        <w:rPr>
          <w:rFonts w:ascii="宋体" w:hAnsi="宋体"/>
          <w:snapToGrid w:val="0"/>
          <w:kern w:val="0"/>
          <w:szCs w:val="21"/>
        </w:rPr>
        <w:t>1</w:t>
      </w:r>
      <w:r>
        <w:rPr>
          <w:rFonts w:hint="eastAsia" w:ascii="宋体" w:hAnsi="宋体"/>
          <w:snapToGrid w:val="0"/>
          <w:kern w:val="0"/>
          <w:szCs w:val="21"/>
        </w:rPr>
        <w:t xml:space="preserve">. </w:t>
      </w:r>
      <w:r>
        <w:rPr>
          <w:rFonts w:ascii="宋体" w:hAnsi="宋体"/>
          <w:snapToGrid w:val="0"/>
          <w:kern w:val="0"/>
          <w:szCs w:val="21"/>
        </w:rPr>
        <w:t>我方已仔细研究了</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u w:val="single"/>
        </w:rPr>
        <w:t>（项目名称）</w:t>
      </w:r>
      <w:r>
        <w:rPr>
          <w:rFonts w:hint="eastAsia" w:ascii="宋体" w:hAnsi="宋体"/>
          <w:snapToGrid w:val="0"/>
          <w:kern w:val="0"/>
          <w:szCs w:val="21"/>
        </w:rPr>
        <w:t>比选</w:t>
      </w:r>
      <w:r>
        <w:rPr>
          <w:rFonts w:ascii="宋体" w:hAnsi="宋体"/>
          <w:snapToGrid w:val="0"/>
          <w:kern w:val="0"/>
          <w:szCs w:val="21"/>
        </w:rPr>
        <w:t>文件的全部内容，愿意以人民币（大写）</w:t>
      </w:r>
      <w:r>
        <w:rPr>
          <w:rFonts w:ascii="宋体" w:hAnsi="宋体"/>
          <w:snapToGrid w:val="0"/>
          <w:kern w:val="0"/>
          <w:szCs w:val="21"/>
          <w:u w:val="single"/>
        </w:rPr>
        <w:tab/>
      </w:r>
      <w:r>
        <w:rPr>
          <w:rFonts w:ascii="宋体" w:hAnsi="宋体"/>
          <w:snapToGrid w:val="0"/>
          <w:kern w:val="0"/>
          <w:szCs w:val="21"/>
        </w:rPr>
        <w:t>（¥</w:t>
      </w:r>
      <w:r>
        <w:rPr>
          <w:rFonts w:ascii="宋体" w:hAnsi="宋体"/>
          <w:snapToGrid w:val="0"/>
          <w:kern w:val="0"/>
          <w:szCs w:val="21"/>
          <w:u w:val="single"/>
        </w:rPr>
        <w:tab/>
      </w:r>
      <w:r>
        <w:rPr>
          <w:rFonts w:ascii="宋体" w:hAnsi="宋体"/>
          <w:snapToGrid w:val="0"/>
          <w:kern w:val="0"/>
          <w:szCs w:val="21"/>
        </w:rPr>
        <w:t>）的</w:t>
      </w:r>
      <w:r>
        <w:rPr>
          <w:rFonts w:hint="eastAsia" w:ascii="宋体" w:hAnsi="宋体"/>
          <w:snapToGrid w:val="0"/>
          <w:kern w:val="0"/>
          <w:szCs w:val="21"/>
        </w:rPr>
        <w:t>竞选</w:t>
      </w:r>
      <w:r>
        <w:rPr>
          <w:rFonts w:ascii="宋体" w:hAnsi="宋体"/>
          <w:snapToGrid w:val="0"/>
          <w:kern w:val="0"/>
          <w:szCs w:val="21"/>
        </w:rPr>
        <w:t>总报价进行报价，该工程</w:t>
      </w:r>
      <w:r>
        <w:rPr>
          <w:rFonts w:ascii="宋体" w:hAnsi="宋体"/>
          <w:snapToGrid w:val="0"/>
          <w:kern w:val="0"/>
        </w:rPr>
        <w:t>项目经理为</w:t>
      </w:r>
      <w:r>
        <w:rPr>
          <w:rFonts w:hint="eastAsia" w:ascii="宋体" w:hAnsi="宋体"/>
          <w:snapToGrid w:val="0"/>
          <w:kern w:val="0"/>
          <w:u w:val="single"/>
        </w:rPr>
        <w:t xml:space="preserve">        </w:t>
      </w:r>
      <w:r>
        <w:rPr>
          <w:rFonts w:hint="eastAsia" w:ascii="宋体" w:hAnsi="宋体"/>
          <w:snapToGrid w:val="0"/>
          <w:kern w:val="0"/>
          <w:szCs w:val="21"/>
        </w:rPr>
        <w:t>，身份证号码为</w:t>
      </w:r>
      <w:r>
        <w:rPr>
          <w:rFonts w:hint="eastAsia" w:ascii="宋体" w:hAnsi="宋体"/>
          <w:snapToGrid w:val="0"/>
          <w:kern w:val="0"/>
          <w:szCs w:val="21"/>
          <w:u w:val="single"/>
        </w:rPr>
        <w:t xml:space="preserve">        </w:t>
      </w:r>
      <w:r>
        <w:rPr>
          <w:rFonts w:hint="eastAsia" w:ascii="宋体" w:hAnsi="宋体"/>
          <w:snapToGrid w:val="0"/>
          <w:kern w:val="0"/>
          <w:szCs w:val="21"/>
        </w:rPr>
        <w:t>；委托代理人为：</w:t>
      </w:r>
      <w:r>
        <w:rPr>
          <w:rFonts w:hint="eastAsia" w:ascii="宋体" w:hAnsi="宋体"/>
          <w:snapToGrid w:val="0"/>
          <w:kern w:val="0"/>
          <w:szCs w:val="21"/>
          <w:u w:val="single"/>
        </w:rPr>
        <w:t xml:space="preserve">        </w:t>
      </w:r>
      <w:r>
        <w:rPr>
          <w:rFonts w:hint="eastAsia" w:ascii="宋体" w:hAnsi="宋体"/>
          <w:snapToGrid w:val="0"/>
          <w:kern w:val="0"/>
          <w:szCs w:val="21"/>
        </w:rPr>
        <w:t>，身份证号码为</w:t>
      </w:r>
      <w:r>
        <w:rPr>
          <w:rFonts w:hint="eastAsia" w:ascii="宋体" w:hAnsi="宋体"/>
          <w:snapToGrid w:val="0"/>
          <w:kern w:val="0"/>
          <w:szCs w:val="21"/>
          <w:u w:val="single"/>
        </w:rPr>
        <w:t xml:space="preserve">        </w:t>
      </w:r>
      <w:r>
        <w:rPr>
          <w:rFonts w:ascii="宋体" w:hAnsi="宋体"/>
          <w:snapToGrid w:val="0"/>
          <w:kern w:val="0"/>
          <w:szCs w:val="21"/>
        </w:rPr>
        <w:t>。工期</w:t>
      </w:r>
      <w:r>
        <w:rPr>
          <w:rFonts w:hint="eastAsia" w:ascii="宋体" w:hAnsi="宋体"/>
          <w:snapToGrid w:val="0"/>
          <w:kern w:val="0"/>
          <w:szCs w:val="21"/>
          <w:u w:val="single"/>
        </w:rPr>
        <w:t xml:space="preserve">        </w:t>
      </w:r>
      <w:r>
        <w:rPr>
          <w:rFonts w:ascii="宋体" w:hAnsi="宋体"/>
          <w:snapToGrid w:val="0"/>
          <w:kern w:val="0"/>
          <w:szCs w:val="21"/>
        </w:rPr>
        <w:t xml:space="preserve">， </w:t>
      </w:r>
      <w:r>
        <w:rPr>
          <w:rFonts w:hint="eastAsia" w:ascii="宋体" w:hAnsi="宋体"/>
          <w:snapToGrid w:val="0"/>
          <w:kern w:val="0"/>
          <w:szCs w:val="21"/>
        </w:rPr>
        <w:t>缺陷责任期</w:t>
      </w:r>
      <w:r>
        <w:rPr>
          <w:rFonts w:hint="eastAsia" w:ascii="宋体" w:hAnsi="宋体"/>
          <w:snapToGrid w:val="0"/>
          <w:kern w:val="0"/>
          <w:szCs w:val="21"/>
          <w:u w:val="single"/>
        </w:rPr>
        <w:t xml:space="preserve">        </w:t>
      </w:r>
      <w:r>
        <w:rPr>
          <w:rFonts w:hint="eastAsia" w:ascii="宋体" w:hAnsi="宋体"/>
          <w:snapToGrid w:val="0"/>
          <w:kern w:val="0"/>
          <w:szCs w:val="21"/>
        </w:rPr>
        <w:t>，</w:t>
      </w:r>
      <w:r>
        <w:rPr>
          <w:rFonts w:ascii="宋体" w:hAnsi="宋体"/>
          <w:snapToGrid w:val="0"/>
          <w:kern w:val="0"/>
          <w:szCs w:val="21"/>
        </w:rPr>
        <w:t>按合同约定实施和完成承包工程，修补工程中的任何缺陷，工程质量达到</w:t>
      </w:r>
      <w:r>
        <w:rPr>
          <w:rFonts w:ascii="宋体" w:hAnsi="宋体"/>
          <w:snapToGrid w:val="0"/>
          <w:kern w:val="0"/>
          <w:szCs w:val="21"/>
          <w:u w:val="single"/>
        </w:rPr>
        <w:tab/>
      </w:r>
      <w:r>
        <w:rPr>
          <w:rFonts w:ascii="宋体" w:hAnsi="宋体"/>
          <w:snapToGrid w:val="0"/>
          <w:kern w:val="0"/>
          <w:szCs w:val="21"/>
          <w:u w:val="single"/>
        </w:rPr>
        <w:tab/>
      </w:r>
      <w:r>
        <w:rPr>
          <w:rFonts w:ascii="宋体" w:hAnsi="宋体"/>
          <w:snapToGrid w:val="0"/>
          <w:kern w:val="0"/>
          <w:szCs w:val="21"/>
        </w:rPr>
        <w:t xml:space="preserve"> 。</w:t>
      </w:r>
    </w:p>
    <w:p w14:paraId="107725CD">
      <w:pPr>
        <w:autoSpaceDE w:val="0"/>
        <w:autoSpaceDN w:val="0"/>
        <w:adjustRightInd w:val="0"/>
        <w:spacing w:line="400" w:lineRule="exact"/>
        <w:ind w:firstLine="420" w:firstLineChars="200"/>
        <w:rPr>
          <w:rFonts w:hint="eastAsia" w:ascii="宋体" w:hAnsi="宋体"/>
          <w:snapToGrid w:val="0"/>
          <w:kern w:val="0"/>
          <w:sz w:val="10"/>
          <w:szCs w:val="10"/>
        </w:rPr>
      </w:pPr>
      <w:r>
        <w:rPr>
          <w:rFonts w:ascii="宋体" w:hAnsi="宋体"/>
          <w:snapToGrid w:val="0"/>
          <w:kern w:val="0"/>
          <w:szCs w:val="21"/>
        </w:rPr>
        <w:t>2</w:t>
      </w:r>
      <w:r>
        <w:rPr>
          <w:rFonts w:hint="eastAsia" w:ascii="宋体" w:hAnsi="宋体"/>
          <w:snapToGrid w:val="0"/>
          <w:kern w:val="0"/>
          <w:szCs w:val="21"/>
        </w:rPr>
        <w:t xml:space="preserve">. </w:t>
      </w:r>
      <w:r>
        <w:rPr>
          <w:rFonts w:ascii="宋体" w:hAnsi="宋体"/>
          <w:snapToGrid w:val="0"/>
          <w:kern w:val="0"/>
          <w:szCs w:val="21"/>
        </w:rPr>
        <w:t>我方承诺</w:t>
      </w:r>
      <w:r>
        <w:rPr>
          <w:rFonts w:hint="eastAsia" w:ascii="宋体" w:hAnsi="宋体"/>
          <w:snapToGrid w:val="0"/>
          <w:kern w:val="0"/>
          <w:szCs w:val="21"/>
        </w:rPr>
        <w:t>响应竞争性比选文件规定的投标有效期，</w:t>
      </w:r>
      <w:r>
        <w:rPr>
          <w:rFonts w:ascii="宋体" w:hAnsi="宋体"/>
          <w:snapToGrid w:val="0"/>
          <w:kern w:val="0"/>
          <w:szCs w:val="21"/>
        </w:rPr>
        <w:t>在投标有效期内不修改、撤销</w:t>
      </w:r>
      <w:r>
        <w:rPr>
          <w:rFonts w:hint="eastAsia" w:ascii="宋体" w:hAnsi="宋体"/>
          <w:snapToGrid w:val="0"/>
          <w:kern w:val="0"/>
          <w:szCs w:val="21"/>
        </w:rPr>
        <w:t>竞选文件</w:t>
      </w:r>
      <w:r>
        <w:rPr>
          <w:rFonts w:ascii="宋体" w:hAnsi="宋体"/>
          <w:snapToGrid w:val="0"/>
          <w:kern w:val="0"/>
          <w:szCs w:val="21"/>
        </w:rPr>
        <w:t>。</w:t>
      </w:r>
    </w:p>
    <w:p w14:paraId="2760EF12">
      <w:pPr>
        <w:autoSpaceDE w:val="0"/>
        <w:autoSpaceDN w:val="0"/>
        <w:adjustRightIn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 xml:space="preserve">3. </w:t>
      </w:r>
      <w:r>
        <w:rPr>
          <w:rFonts w:ascii="宋体" w:hAnsi="宋体"/>
          <w:snapToGrid w:val="0"/>
          <w:kern w:val="0"/>
          <w:szCs w:val="21"/>
        </w:rPr>
        <w:t>如我方中标：</w:t>
      </w:r>
    </w:p>
    <w:p w14:paraId="74724919">
      <w:pPr>
        <w:autoSpaceDE w:val="0"/>
        <w:autoSpaceDN w:val="0"/>
        <w:adjustRightInd w:val="0"/>
        <w:spacing w:line="400" w:lineRule="exact"/>
        <w:ind w:firstLine="420" w:firstLineChars="200"/>
        <w:rPr>
          <w:rFonts w:hint="eastAsia" w:ascii="宋体" w:hAnsi="宋体"/>
          <w:snapToGrid w:val="0"/>
          <w:kern w:val="0"/>
          <w:sz w:val="10"/>
          <w:szCs w:val="10"/>
        </w:rPr>
      </w:pPr>
      <w:r>
        <w:rPr>
          <w:rFonts w:ascii="宋体" w:hAnsi="宋体"/>
          <w:snapToGrid w:val="0"/>
          <w:kern w:val="0"/>
          <w:szCs w:val="21"/>
        </w:rPr>
        <w:t>（1）我方承诺在收到中标通知书后，在中标通知书规定的期限内与你方签订合同。</w:t>
      </w:r>
    </w:p>
    <w:p w14:paraId="33A21C4C">
      <w:pPr>
        <w:autoSpaceDE w:val="0"/>
        <w:autoSpaceDN w:val="0"/>
        <w:adjustRightInd w:val="0"/>
        <w:spacing w:line="400" w:lineRule="exact"/>
        <w:ind w:firstLine="420" w:firstLineChars="200"/>
        <w:rPr>
          <w:rFonts w:hint="eastAsia" w:ascii="宋体" w:hAnsi="宋体"/>
          <w:snapToGrid w:val="0"/>
          <w:kern w:val="0"/>
          <w:sz w:val="10"/>
          <w:szCs w:val="10"/>
        </w:rPr>
      </w:pPr>
      <w:r>
        <w:rPr>
          <w:rFonts w:ascii="宋体" w:hAnsi="宋体"/>
          <w:snapToGrid w:val="0"/>
          <w:kern w:val="0"/>
          <w:szCs w:val="21"/>
        </w:rPr>
        <w:t>（2）随同本</w:t>
      </w:r>
      <w:r>
        <w:rPr>
          <w:rFonts w:hint="eastAsia" w:ascii="宋体" w:hAnsi="宋体"/>
          <w:snapToGrid w:val="0"/>
          <w:kern w:val="0"/>
          <w:szCs w:val="21"/>
        </w:rPr>
        <w:t>竞选</w:t>
      </w:r>
      <w:r>
        <w:rPr>
          <w:rFonts w:ascii="宋体" w:hAnsi="宋体"/>
          <w:snapToGrid w:val="0"/>
          <w:kern w:val="0"/>
          <w:szCs w:val="21"/>
        </w:rPr>
        <w:t>函递交的</w:t>
      </w:r>
      <w:r>
        <w:rPr>
          <w:rFonts w:hint="eastAsia" w:ascii="宋体" w:hAnsi="宋体"/>
          <w:snapToGrid w:val="0"/>
          <w:kern w:val="0"/>
          <w:szCs w:val="21"/>
        </w:rPr>
        <w:t>竞选</w:t>
      </w:r>
      <w:r>
        <w:rPr>
          <w:rFonts w:ascii="宋体" w:hAnsi="宋体"/>
          <w:snapToGrid w:val="0"/>
          <w:kern w:val="0"/>
          <w:szCs w:val="21"/>
        </w:rPr>
        <w:t>函附录属于合同文件的组成部分。</w:t>
      </w:r>
    </w:p>
    <w:p w14:paraId="25546163">
      <w:pPr>
        <w:autoSpaceDE w:val="0"/>
        <w:autoSpaceDN w:val="0"/>
        <w:adjustRightInd w:val="0"/>
        <w:spacing w:line="400" w:lineRule="exact"/>
        <w:ind w:firstLine="420" w:firstLineChars="200"/>
        <w:rPr>
          <w:rFonts w:hint="eastAsia" w:ascii="宋体" w:hAnsi="宋体"/>
          <w:snapToGrid w:val="0"/>
          <w:kern w:val="0"/>
          <w:sz w:val="10"/>
          <w:szCs w:val="10"/>
        </w:rPr>
      </w:pPr>
      <w:r>
        <w:rPr>
          <w:rFonts w:ascii="宋体" w:hAnsi="宋体"/>
          <w:snapToGrid w:val="0"/>
          <w:kern w:val="0"/>
          <w:szCs w:val="21"/>
        </w:rPr>
        <w:t>（3）我方承诺按照</w:t>
      </w:r>
      <w:r>
        <w:rPr>
          <w:rFonts w:hint="eastAsia" w:ascii="宋体" w:hAnsi="宋体"/>
          <w:snapToGrid w:val="0"/>
          <w:kern w:val="0"/>
          <w:szCs w:val="21"/>
        </w:rPr>
        <w:t>比选</w:t>
      </w:r>
      <w:r>
        <w:rPr>
          <w:rFonts w:ascii="宋体" w:hAnsi="宋体"/>
          <w:snapToGrid w:val="0"/>
          <w:kern w:val="0"/>
          <w:szCs w:val="21"/>
        </w:rPr>
        <w:t>文件规定向你方递交履约担保。</w:t>
      </w:r>
    </w:p>
    <w:p w14:paraId="18578B0D">
      <w:pPr>
        <w:autoSpaceDE w:val="0"/>
        <w:autoSpaceDN w:val="0"/>
        <w:adjustRightInd w:val="0"/>
        <w:spacing w:line="400" w:lineRule="exact"/>
        <w:ind w:firstLine="420" w:firstLineChars="200"/>
        <w:rPr>
          <w:rFonts w:hint="eastAsia" w:ascii="宋体" w:hAnsi="宋体"/>
          <w:snapToGrid w:val="0"/>
          <w:kern w:val="0"/>
          <w:szCs w:val="21"/>
        </w:rPr>
      </w:pPr>
      <w:r>
        <w:rPr>
          <w:rFonts w:ascii="宋体" w:hAnsi="宋体"/>
          <w:snapToGrid w:val="0"/>
          <w:kern w:val="0"/>
          <w:szCs w:val="21"/>
        </w:rPr>
        <w:t>（4）我方承诺在合同约定的期限内完成并移交全部合同工程。</w:t>
      </w:r>
    </w:p>
    <w:p w14:paraId="3E87028D">
      <w:pPr>
        <w:autoSpaceDE w:val="0"/>
        <w:autoSpaceDN w:val="0"/>
        <w:adjustRightIn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 xml:space="preserve">4. </w:t>
      </w:r>
      <w:r>
        <w:rPr>
          <w:rFonts w:ascii="宋体" w:hAnsi="宋体"/>
          <w:snapToGrid w:val="0"/>
          <w:kern w:val="0"/>
          <w:szCs w:val="21"/>
        </w:rPr>
        <w:t>我方</w:t>
      </w:r>
      <w:r>
        <w:rPr>
          <w:rFonts w:ascii="宋体" w:hAnsi="宋体"/>
          <w:snapToGrid w:val="0"/>
          <w:spacing w:val="-2"/>
          <w:kern w:val="0"/>
          <w:szCs w:val="21"/>
        </w:rPr>
        <w:t>在此声明，所递交的</w:t>
      </w:r>
      <w:r>
        <w:rPr>
          <w:rFonts w:hint="eastAsia" w:ascii="宋体" w:hAnsi="宋体"/>
          <w:snapToGrid w:val="0"/>
          <w:spacing w:val="-2"/>
          <w:kern w:val="0"/>
          <w:szCs w:val="21"/>
        </w:rPr>
        <w:t>竞选</w:t>
      </w:r>
      <w:r>
        <w:rPr>
          <w:rFonts w:ascii="宋体" w:hAnsi="宋体"/>
          <w:snapToGrid w:val="0"/>
          <w:spacing w:val="-2"/>
          <w:kern w:val="0"/>
          <w:szCs w:val="21"/>
        </w:rPr>
        <w:t>文件及有关资料内容完整、真实和准确</w:t>
      </w:r>
      <w:r>
        <w:rPr>
          <w:rFonts w:hint="eastAsia" w:ascii="宋体" w:hAnsi="宋体"/>
          <w:snapToGrid w:val="0"/>
          <w:spacing w:val="-2"/>
          <w:kern w:val="0"/>
          <w:szCs w:val="21"/>
        </w:rPr>
        <w:t>.</w:t>
      </w:r>
      <w:r>
        <w:rPr>
          <w:rFonts w:ascii="宋体" w:hAnsi="宋体"/>
          <w:snapToGrid w:val="0"/>
          <w:kern w:val="0"/>
          <w:szCs w:val="21"/>
        </w:rPr>
        <w:t>同时我方承诺接受</w:t>
      </w:r>
      <w:r>
        <w:rPr>
          <w:rFonts w:hint="eastAsia" w:ascii="宋体" w:hAnsi="宋体"/>
          <w:snapToGrid w:val="0"/>
          <w:kern w:val="0"/>
          <w:szCs w:val="21"/>
        </w:rPr>
        <w:t>比选</w:t>
      </w:r>
      <w:r>
        <w:rPr>
          <w:rFonts w:ascii="宋体" w:hAnsi="宋体"/>
          <w:snapToGrid w:val="0"/>
          <w:kern w:val="0"/>
          <w:szCs w:val="21"/>
        </w:rPr>
        <w:t>文件及附件、澄清及</w:t>
      </w:r>
      <w:r>
        <w:rPr>
          <w:rFonts w:hint="eastAsia" w:ascii="宋体" w:hAnsi="宋体"/>
          <w:snapToGrid w:val="0"/>
          <w:kern w:val="0"/>
          <w:szCs w:val="21"/>
        </w:rPr>
        <w:t>修改</w:t>
      </w:r>
      <w:r>
        <w:rPr>
          <w:rFonts w:ascii="宋体" w:hAnsi="宋体"/>
          <w:snapToGrid w:val="0"/>
          <w:kern w:val="0"/>
          <w:szCs w:val="21"/>
        </w:rPr>
        <w:t>通知中所有的内容。</w:t>
      </w:r>
    </w:p>
    <w:p w14:paraId="761142DB">
      <w:pPr>
        <w:tabs>
          <w:tab w:val="left" w:pos="5985"/>
        </w:tabs>
        <w:autoSpaceDE w:val="0"/>
        <w:autoSpaceDN w:val="0"/>
        <w:adjustRightIn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 xml:space="preserve">5. </w:t>
      </w:r>
      <w:r>
        <w:rPr>
          <w:rFonts w:ascii="宋体" w:hAnsi="宋体"/>
          <w:snapToGrid w:val="0"/>
          <w:w w:val="200"/>
          <w:kern w:val="0"/>
          <w:szCs w:val="21"/>
          <w:u w:val="single"/>
        </w:rPr>
        <w:t xml:space="preserve"> </w:t>
      </w:r>
      <w:r>
        <w:rPr>
          <w:rFonts w:ascii="宋体" w:hAnsi="宋体"/>
          <w:snapToGrid w:val="0"/>
          <w:kern w:val="0"/>
          <w:szCs w:val="21"/>
          <w:u w:val="single"/>
        </w:rPr>
        <w:t xml:space="preserve">    （其他补充说明）</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w:t>
      </w:r>
    </w:p>
    <w:p w14:paraId="536B8DED">
      <w:pPr>
        <w:pStyle w:val="2"/>
      </w:pPr>
    </w:p>
    <w:p w14:paraId="1D5FE175">
      <w:pPr>
        <w:tabs>
          <w:tab w:val="left" w:pos="7140"/>
          <w:tab w:val="left" w:pos="7560"/>
          <w:tab w:val="left" w:pos="8300"/>
        </w:tabs>
        <w:autoSpaceDE w:val="0"/>
        <w:autoSpaceDN w:val="0"/>
        <w:adjustRightIn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竞  选</w:t>
      </w:r>
      <w:r>
        <w:rPr>
          <w:rFonts w:ascii="宋体" w:hAnsi="宋体"/>
          <w:snapToGrid w:val="0"/>
          <w:kern w:val="0"/>
          <w:szCs w:val="21"/>
        </w:rPr>
        <w:t xml:space="preserve">  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ascii="宋体" w:hAnsi="宋体"/>
          <w:snapToGrid w:val="0"/>
          <w:kern w:val="0"/>
          <w:szCs w:val="21"/>
        </w:rPr>
        <w:t xml:space="preserve">（盖单位法人章） </w:t>
      </w:r>
    </w:p>
    <w:p w14:paraId="79D2B8A4">
      <w:pPr>
        <w:tabs>
          <w:tab w:val="left" w:pos="7140"/>
          <w:tab w:val="left" w:pos="7560"/>
          <w:tab w:val="left" w:pos="8300"/>
        </w:tabs>
        <w:autoSpaceDE w:val="0"/>
        <w:autoSpaceDN w:val="0"/>
        <w:adjustRightInd w:val="0"/>
        <w:spacing w:line="400" w:lineRule="exact"/>
        <w:ind w:firstLine="420" w:firstLineChars="200"/>
        <w:rPr>
          <w:rFonts w:hint="eastAsia" w:ascii="宋体" w:hAnsi="宋体"/>
          <w:snapToGrid w:val="0"/>
          <w:kern w:val="0"/>
          <w:szCs w:val="21"/>
        </w:rPr>
      </w:pPr>
      <w:r>
        <w:rPr>
          <w:rFonts w:ascii="宋体" w:hAnsi="宋体"/>
          <w:snapToGrid w:val="0"/>
          <w:kern w:val="0"/>
          <w:szCs w:val="21"/>
        </w:rPr>
        <w:t>法定代表人</w:t>
      </w:r>
      <w:r>
        <w:rPr>
          <w:rFonts w:hint="eastAsia" w:ascii="宋体" w:hAnsi="宋体"/>
          <w:snapToGrid w:val="0"/>
          <w:kern w:val="0"/>
          <w:szCs w:val="21"/>
        </w:rPr>
        <w:t>或其委托代理人</w:t>
      </w:r>
      <w:r>
        <w:rPr>
          <w:rFonts w:ascii="宋体" w:hAnsi="宋体"/>
          <w:snapToGrid w:val="0"/>
          <w:kern w:val="0"/>
          <w:szCs w:val="21"/>
        </w:rPr>
        <w:t>：</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rPr>
        <w:t>（</w:t>
      </w:r>
      <w:r>
        <w:rPr>
          <w:rFonts w:hint="eastAsia" w:ascii="宋体" w:hAnsi="宋体"/>
          <w:snapToGrid w:val="0"/>
          <w:kern w:val="0"/>
          <w:szCs w:val="21"/>
        </w:rPr>
        <w:t>签名</w:t>
      </w:r>
      <w:r>
        <w:rPr>
          <w:rFonts w:ascii="宋体" w:hAnsi="宋体"/>
          <w:snapToGrid w:val="0"/>
          <w:kern w:val="0"/>
          <w:szCs w:val="21"/>
        </w:rPr>
        <w:t>或盖章）</w:t>
      </w:r>
    </w:p>
    <w:p w14:paraId="5B5C18CC">
      <w:pPr>
        <w:tabs>
          <w:tab w:val="left" w:pos="7035"/>
          <w:tab w:val="left" w:pos="7560"/>
          <w:tab w:val="left" w:pos="8300"/>
        </w:tabs>
        <w:autoSpaceDE w:val="0"/>
        <w:autoSpaceDN w:val="0"/>
        <w:adjustRightInd w:val="0"/>
        <w:spacing w:line="400" w:lineRule="exact"/>
        <w:ind w:firstLine="420" w:firstLineChars="200"/>
        <w:rPr>
          <w:rFonts w:hint="eastAsia" w:ascii="宋体" w:hAnsi="宋体"/>
          <w:snapToGrid w:val="0"/>
          <w:kern w:val="0"/>
          <w:szCs w:val="21"/>
        </w:rPr>
      </w:pPr>
      <w:r>
        <w:rPr>
          <w:rFonts w:ascii="宋体" w:hAnsi="宋体"/>
          <w:snapToGrid w:val="0"/>
          <w:kern w:val="0"/>
          <w:szCs w:val="21"/>
        </w:rPr>
        <w:t>地</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55338F63">
      <w:pPr>
        <w:tabs>
          <w:tab w:val="left" w:pos="8300"/>
        </w:tabs>
        <w:autoSpaceDE w:val="0"/>
        <w:autoSpaceDN w:val="0"/>
        <w:adjustRightInd w:val="0"/>
        <w:spacing w:line="400" w:lineRule="exact"/>
        <w:ind w:firstLine="420" w:firstLineChars="200"/>
        <w:rPr>
          <w:rFonts w:hint="eastAsia" w:ascii="宋体" w:hAnsi="宋体"/>
          <w:snapToGrid w:val="0"/>
          <w:kern w:val="0"/>
          <w:szCs w:val="21"/>
        </w:rPr>
      </w:pPr>
      <w:r>
        <w:rPr>
          <w:rFonts w:ascii="宋体" w:hAnsi="宋体"/>
          <w:snapToGrid w:val="0"/>
          <w:kern w:val="0"/>
          <w:szCs w:val="21"/>
        </w:rPr>
        <w:t>网</w:t>
      </w:r>
      <w:r>
        <w:rPr>
          <w:rFonts w:hint="eastAsia" w:ascii="宋体" w:hAnsi="宋体"/>
          <w:snapToGrid w:val="0"/>
          <w:kern w:val="0"/>
          <w:szCs w:val="21"/>
        </w:rPr>
        <w:t xml:space="preserve">    </w:t>
      </w:r>
      <w:r>
        <w:rPr>
          <w:rFonts w:ascii="宋体" w:hAnsi="宋体"/>
          <w:snapToGrid w:val="0"/>
          <w:kern w:val="0"/>
          <w:szCs w:val="21"/>
        </w:rPr>
        <w:t>址：</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3D5909DF">
      <w:pPr>
        <w:tabs>
          <w:tab w:val="left" w:pos="8300"/>
        </w:tabs>
        <w:autoSpaceDE w:val="0"/>
        <w:autoSpaceDN w:val="0"/>
        <w:adjustRightInd w:val="0"/>
        <w:spacing w:line="400" w:lineRule="exact"/>
        <w:ind w:firstLine="420" w:firstLineChars="200"/>
        <w:rPr>
          <w:rFonts w:hint="eastAsia" w:ascii="宋体" w:hAnsi="宋体"/>
          <w:snapToGrid w:val="0"/>
          <w:kern w:val="0"/>
          <w:szCs w:val="21"/>
        </w:rPr>
      </w:pPr>
      <w:r>
        <w:rPr>
          <w:rFonts w:hint="eastAsia" w:ascii="宋体" w:hAnsi="宋体"/>
          <w:snapToGrid w:val="0"/>
          <w:kern w:val="0"/>
          <w:szCs w:val="21"/>
        </w:rPr>
        <w:t>单位电话（座机）：</w:t>
      </w:r>
      <w:r>
        <w:rPr>
          <w:rFonts w:hint="eastAsia" w:ascii="宋体" w:hAnsi="宋体"/>
          <w:snapToGrid w:val="0"/>
          <w:kern w:val="0"/>
          <w:szCs w:val="21"/>
          <w:u w:val="single"/>
        </w:rPr>
        <w:t xml:space="preserve">                      </w:t>
      </w:r>
      <w:r>
        <w:rPr>
          <w:rFonts w:hint="eastAsia" w:ascii="宋体" w:hAnsi="宋体"/>
          <w:snapToGrid w:val="0"/>
          <w:kern w:val="0"/>
          <w:szCs w:val="21"/>
        </w:rPr>
        <w:t>委托代理人电话（手机）：</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p>
    <w:p w14:paraId="34198E4C">
      <w:pPr>
        <w:tabs>
          <w:tab w:val="left" w:pos="8300"/>
        </w:tabs>
        <w:autoSpaceDE w:val="0"/>
        <w:autoSpaceDN w:val="0"/>
        <w:adjustRightInd w:val="0"/>
        <w:spacing w:line="400" w:lineRule="exact"/>
        <w:ind w:firstLine="420" w:firstLineChars="200"/>
        <w:rPr>
          <w:rFonts w:hint="eastAsia" w:ascii="宋体" w:hAnsi="宋体"/>
          <w:snapToGrid w:val="0"/>
          <w:kern w:val="0"/>
          <w:szCs w:val="21"/>
        </w:rPr>
      </w:pPr>
      <w:r>
        <w:rPr>
          <w:rFonts w:ascii="宋体" w:hAnsi="宋体"/>
          <w:snapToGrid w:val="0"/>
          <w:kern w:val="0"/>
          <w:szCs w:val="21"/>
        </w:rPr>
        <w:t>传</w:t>
      </w:r>
      <w:r>
        <w:rPr>
          <w:rFonts w:hint="eastAsia" w:ascii="宋体" w:hAnsi="宋体"/>
          <w:snapToGrid w:val="0"/>
          <w:kern w:val="0"/>
          <w:szCs w:val="21"/>
        </w:rPr>
        <w:t xml:space="preserve">    </w:t>
      </w:r>
      <w:r>
        <w:rPr>
          <w:rFonts w:ascii="宋体" w:hAnsi="宋体"/>
          <w:snapToGrid w:val="0"/>
          <w:kern w:val="0"/>
          <w:szCs w:val="21"/>
        </w:rPr>
        <w:t>真：</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7B05197A">
      <w:pPr>
        <w:tabs>
          <w:tab w:val="left" w:pos="8300"/>
        </w:tabs>
        <w:autoSpaceDE w:val="0"/>
        <w:autoSpaceDN w:val="0"/>
        <w:adjustRightInd w:val="0"/>
        <w:spacing w:line="400" w:lineRule="exact"/>
        <w:ind w:firstLine="420" w:firstLineChars="200"/>
        <w:rPr>
          <w:rFonts w:hint="eastAsia" w:ascii="宋体" w:hAnsi="宋体"/>
          <w:snapToGrid w:val="0"/>
          <w:kern w:val="0"/>
          <w:szCs w:val="21"/>
          <w:u w:val="single"/>
        </w:rPr>
      </w:pPr>
      <w:r>
        <w:rPr>
          <w:rFonts w:ascii="宋体" w:hAnsi="宋体"/>
          <w:snapToGrid w:val="0"/>
          <w:kern w:val="0"/>
          <w:szCs w:val="21"/>
        </w:rPr>
        <w:t>邮政编码：</w:t>
      </w:r>
      <w:r>
        <w:rPr>
          <w:rFonts w:ascii="宋体" w:hAnsi="宋体"/>
          <w:snapToGrid w:val="0"/>
          <w:kern w:val="0"/>
          <w:szCs w:val="21"/>
          <w:u w:val="single"/>
        </w:rPr>
        <w:t xml:space="preserve">     </w:t>
      </w:r>
      <w:r>
        <w:rPr>
          <w:rFonts w:hint="eastAsia" w:ascii="宋体" w:hAnsi="宋体"/>
          <w:snapToGrid w:val="0"/>
          <w:kern w:val="0"/>
          <w:szCs w:val="21"/>
          <w:u w:val="single"/>
        </w:rPr>
        <w:t xml:space="preserve">                                                                 </w:t>
      </w:r>
      <w:r>
        <w:rPr>
          <w:rFonts w:ascii="宋体" w:hAnsi="宋体"/>
          <w:snapToGrid w:val="0"/>
          <w:kern w:val="0"/>
          <w:szCs w:val="21"/>
          <w:u w:val="single"/>
        </w:rPr>
        <w:t xml:space="preserve">      </w:t>
      </w:r>
    </w:p>
    <w:p w14:paraId="344C2A9E">
      <w:pPr>
        <w:tabs>
          <w:tab w:val="left" w:pos="8300"/>
        </w:tabs>
        <w:autoSpaceDE w:val="0"/>
        <w:autoSpaceDN w:val="0"/>
        <w:adjustRightInd w:val="0"/>
        <w:spacing w:line="400" w:lineRule="exact"/>
        <w:ind w:firstLine="400" w:firstLineChars="200"/>
        <w:rPr>
          <w:rFonts w:hint="eastAsia" w:ascii="宋体" w:hAnsi="宋体"/>
          <w:snapToGrid w:val="0"/>
          <w:kern w:val="0"/>
          <w:sz w:val="20"/>
          <w:szCs w:val="20"/>
        </w:rPr>
      </w:pPr>
    </w:p>
    <w:p w14:paraId="3E488AC0">
      <w:pPr>
        <w:tabs>
          <w:tab w:val="left" w:pos="8300"/>
        </w:tabs>
        <w:autoSpaceDE w:val="0"/>
        <w:autoSpaceDN w:val="0"/>
        <w:adjustRightInd w:val="0"/>
        <w:spacing w:line="400" w:lineRule="exact"/>
        <w:ind w:firstLine="420" w:firstLineChars="200"/>
        <w:jc w:val="right"/>
        <w:rPr>
          <w:rFonts w:hint="eastAsia" w:ascii="宋体" w:hAnsi="宋体"/>
          <w:kern w:val="0"/>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3B963C7C">
      <w:pPr>
        <w:tabs>
          <w:tab w:val="left" w:pos="8300"/>
        </w:tabs>
        <w:autoSpaceDE w:val="0"/>
        <w:autoSpaceDN w:val="0"/>
        <w:adjustRightInd w:val="0"/>
        <w:spacing w:line="400" w:lineRule="exact"/>
        <w:ind w:firstLine="420" w:firstLineChars="200"/>
        <w:jc w:val="right"/>
        <w:rPr>
          <w:rFonts w:hint="eastAsia" w:ascii="宋体" w:hAnsi="宋体"/>
          <w:kern w:val="0"/>
          <w:szCs w:val="21"/>
        </w:rPr>
      </w:pPr>
    </w:p>
    <w:p w14:paraId="24981104">
      <w:pPr>
        <w:tabs>
          <w:tab w:val="left" w:pos="631"/>
          <w:tab w:val="left" w:pos="1471"/>
          <w:tab w:val="left" w:pos="2311"/>
        </w:tabs>
        <w:autoSpaceDE w:val="0"/>
        <w:autoSpaceDN w:val="0"/>
        <w:spacing w:before="37"/>
        <w:ind w:right="597" w:firstLine="560"/>
        <w:jc w:val="right"/>
        <w:rPr>
          <w:rFonts w:hint="eastAsia" w:ascii="宋体" w:hAnsi="宋体" w:cs="宋体"/>
          <w:kern w:val="0"/>
          <w:szCs w:val="21"/>
        </w:rPr>
      </w:pPr>
      <w:bookmarkStart w:id="935" w:name="_Toc430530531"/>
      <w:bookmarkStart w:id="936" w:name="_Toc224103496"/>
      <w:bookmarkStart w:id="937" w:name="_Toc287620815"/>
      <w:bookmarkStart w:id="938" w:name="_Toc287607868"/>
      <w:bookmarkStart w:id="939" w:name="_Toc277082644"/>
      <w:r>
        <w:rPr>
          <w:rFonts w:ascii="宋体" w:hAnsi="宋体"/>
          <w:sz w:val="28"/>
        </w:rPr>
        <w:br w:type="page"/>
      </w:r>
      <w:bookmarkEnd w:id="935"/>
      <w:bookmarkEnd w:id="936"/>
      <w:bookmarkEnd w:id="937"/>
      <w:bookmarkEnd w:id="938"/>
      <w:bookmarkEnd w:id="939"/>
      <w:bookmarkStart w:id="940" w:name="_Hlk66701018"/>
    </w:p>
    <w:bookmarkEnd w:id="940"/>
    <w:p w14:paraId="44C33F6D">
      <w:pPr>
        <w:pStyle w:val="5"/>
        <w:ind w:firstLine="640"/>
        <w:jc w:val="center"/>
        <w:rPr>
          <w:rFonts w:hint="eastAsia" w:ascii="宋体" w:hAnsi="宋体"/>
          <w:snapToGrid w:val="0"/>
          <w:kern w:val="0"/>
          <w:szCs w:val="21"/>
        </w:rPr>
      </w:pPr>
      <w:bookmarkStart w:id="941" w:name="_Toc22479"/>
      <w:bookmarkStart w:id="942" w:name="_Toc22339"/>
      <w:bookmarkStart w:id="943" w:name="_Toc277082645"/>
      <w:bookmarkStart w:id="944" w:name="_Toc430530532"/>
      <w:bookmarkStart w:id="945" w:name="_Toc21812"/>
      <w:bookmarkStart w:id="946" w:name="_Toc287620816"/>
      <w:bookmarkStart w:id="947" w:name="_Toc287607869"/>
      <w:bookmarkStart w:id="948" w:name="_Toc224103497"/>
      <w:r>
        <w:rPr>
          <w:rFonts w:ascii="宋体" w:hAnsi="宋体"/>
          <w:b w:val="0"/>
          <w:bCs w:val="0"/>
        </w:rPr>
        <w:t>（</w:t>
      </w:r>
      <w:r>
        <w:rPr>
          <w:rFonts w:hint="eastAsia" w:ascii="宋体" w:hAnsi="宋体"/>
          <w:b w:val="0"/>
          <w:bCs w:val="0"/>
        </w:rPr>
        <w:t>二</w:t>
      </w:r>
      <w:r>
        <w:rPr>
          <w:rFonts w:ascii="宋体" w:hAnsi="宋体"/>
          <w:b w:val="0"/>
          <w:bCs w:val="0"/>
        </w:rPr>
        <w:t>）</w:t>
      </w:r>
      <w:r>
        <w:rPr>
          <w:rFonts w:hint="eastAsia"/>
        </w:rPr>
        <w:t>竞选</w:t>
      </w:r>
      <w:r>
        <w:t>函附录</w:t>
      </w:r>
      <w:bookmarkEnd w:id="941"/>
      <w:bookmarkEnd w:id="942"/>
    </w:p>
    <w:tbl>
      <w:tblPr>
        <w:tblStyle w:val="46"/>
        <w:tblW w:w="9358" w:type="dxa"/>
        <w:tblInd w:w="-1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951"/>
        <w:gridCol w:w="3413"/>
        <w:gridCol w:w="3948"/>
        <w:gridCol w:w="1046"/>
      </w:tblGrid>
      <w:tr w14:paraId="1DFAFA2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6" w:hRule="exact"/>
        </w:trPr>
        <w:tc>
          <w:tcPr>
            <w:tcW w:w="951" w:type="dxa"/>
            <w:vAlign w:val="center"/>
          </w:tcPr>
          <w:p w14:paraId="515D5F26">
            <w:pPr>
              <w:autoSpaceDE w:val="0"/>
              <w:autoSpaceDN w:val="0"/>
              <w:adjustRightInd w:val="0"/>
              <w:jc w:val="center"/>
              <w:rPr>
                <w:rFonts w:hint="eastAsia" w:ascii="宋体" w:hAnsi="宋体"/>
                <w:snapToGrid w:val="0"/>
                <w:kern w:val="0"/>
                <w:szCs w:val="21"/>
              </w:rPr>
            </w:pPr>
            <w:r>
              <w:rPr>
                <w:rFonts w:ascii="宋体" w:hAnsi="宋体"/>
                <w:snapToGrid w:val="0"/>
                <w:kern w:val="0"/>
                <w:szCs w:val="21"/>
              </w:rPr>
              <w:t>序号</w:t>
            </w:r>
          </w:p>
        </w:tc>
        <w:tc>
          <w:tcPr>
            <w:tcW w:w="3413" w:type="dxa"/>
            <w:vAlign w:val="center"/>
          </w:tcPr>
          <w:p w14:paraId="7B6F3EFF">
            <w:pPr>
              <w:autoSpaceDE w:val="0"/>
              <w:autoSpaceDN w:val="0"/>
              <w:adjustRightInd w:val="0"/>
              <w:jc w:val="center"/>
              <w:rPr>
                <w:rFonts w:hint="eastAsia" w:ascii="宋体" w:hAnsi="宋体"/>
                <w:snapToGrid w:val="0"/>
                <w:kern w:val="0"/>
                <w:szCs w:val="21"/>
              </w:rPr>
            </w:pPr>
            <w:r>
              <w:rPr>
                <w:rFonts w:ascii="宋体" w:hAnsi="宋体"/>
                <w:snapToGrid w:val="0"/>
                <w:kern w:val="0"/>
                <w:szCs w:val="21"/>
              </w:rPr>
              <w:t>条款名称</w:t>
            </w:r>
          </w:p>
        </w:tc>
        <w:tc>
          <w:tcPr>
            <w:tcW w:w="3948" w:type="dxa"/>
            <w:vAlign w:val="center"/>
          </w:tcPr>
          <w:p w14:paraId="0E8E8083">
            <w:pPr>
              <w:autoSpaceDE w:val="0"/>
              <w:autoSpaceDN w:val="0"/>
              <w:adjustRightInd w:val="0"/>
              <w:jc w:val="center"/>
              <w:rPr>
                <w:rFonts w:hint="eastAsia" w:ascii="宋体" w:hAnsi="宋体"/>
                <w:snapToGrid w:val="0"/>
                <w:kern w:val="0"/>
                <w:szCs w:val="21"/>
              </w:rPr>
            </w:pPr>
            <w:r>
              <w:rPr>
                <w:rFonts w:ascii="宋体" w:hAnsi="宋体"/>
                <w:snapToGrid w:val="0"/>
                <w:kern w:val="0"/>
                <w:szCs w:val="21"/>
              </w:rPr>
              <w:t>约定内容</w:t>
            </w:r>
          </w:p>
        </w:tc>
        <w:tc>
          <w:tcPr>
            <w:tcW w:w="1046" w:type="dxa"/>
            <w:vAlign w:val="center"/>
          </w:tcPr>
          <w:p w14:paraId="7F23AB61">
            <w:pPr>
              <w:autoSpaceDE w:val="0"/>
              <w:autoSpaceDN w:val="0"/>
              <w:adjustRightInd w:val="0"/>
              <w:jc w:val="center"/>
              <w:rPr>
                <w:rFonts w:hint="eastAsia" w:ascii="宋体" w:hAnsi="宋体"/>
                <w:snapToGrid w:val="0"/>
                <w:kern w:val="0"/>
                <w:szCs w:val="21"/>
              </w:rPr>
            </w:pPr>
            <w:r>
              <w:rPr>
                <w:rFonts w:ascii="宋体" w:hAnsi="宋体"/>
                <w:snapToGrid w:val="0"/>
                <w:kern w:val="0"/>
                <w:szCs w:val="21"/>
              </w:rPr>
              <w:t>备注</w:t>
            </w:r>
          </w:p>
        </w:tc>
      </w:tr>
      <w:tr w14:paraId="7FBA47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6" w:hRule="exact"/>
        </w:trPr>
        <w:tc>
          <w:tcPr>
            <w:tcW w:w="951" w:type="dxa"/>
            <w:vAlign w:val="center"/>
          </w:tcPr>
          <w:p w14:paraId="2DD8F56A">
            <w:pPr>
              <w:autoSpaceDE w:val="0"/>
              <w:autoSpaceDN w:val="0"/>
              <w:adjustRightInd w:val="0"/>
              <w:jc w:val="center"/>
              <w:rPr>
                <w:rFonts w:hint="eastAsia" w:ascii="宋体" w:hAnsi="宋体"/>
                <w:snapToGrid w:val="0"/>
                <w:kern w:val="0"/>
                <w:szCs w:val="21"/>
              </w:rPr>
            </w:pPr>
            <w:r>
              <w:rPr>
                <w:rFonts w:ascii="宋体" w:hAnsi="宋体"/>
                <w:snapToGrid w:val="0"/>
                <w:kern w:val="0"/>
                <w:szCs w:val="21"/>
              </w:rPr>
              <w:t>1</w:t>
            </w:r>
          </w:p>
        </w:tc>
        <w:tc>
          <w:tcPr>
            <w:tcW w:w="3413" w:type="dxa"/>
            <w:vAlign w:val="center"/>
          </w:tcPr>
          <w:p w14:paraId="01FE8185">
            <w:pPr>
              <w:autoSpaceDE w:val="0"/>
              <w:autoSpaceDN w:val="0"/>
              <w:adjustRightInd w:val="0"/>
              <w:jc w:val="center"/>
              <w:rPr>
                <w:rFonts w:hint="eastAsia" w:ascii="宋体" w:hAnsi="宋体"/>
                <w:snapToGrid w:val="0"/>
                <w:kern w:val="0"/>
                <w:szCs w:val="21"/>
              </w:rPr>
            </w:pPr>
            <w:r>
              <w:rPr>
                <w:rFonts w:ascii="宋体" w:hAnsi="宋体"/>
                <w:snapToGrid w:val="0"/>
                <w:kern w:val="0"/>
                <w:szCs w:val="21"/>
              </w:rPr>
              <w:t>项目经理</w:t>
            </w:r>
          </w:p>
        </w:tc>
        <w:tc>
          <w:tcPr>
            <w:tcW w:w="3948" w:type="dxa"/>
            <w:vAlign w:val="center"/>
          </w:tcPr>
          <w:p w14:paraId="753A8306">
            <w:pPr>
              <w:tabs>
                <w:tab w:val="left" w:pos="2190"/>
              </w:tabs>
              <w:autoSpaceDE w:val="0"/>
              <w:autoSpaceDN w:val="0"/>
              <w:adjustRightInd w:val="0"/>
              <w:ind w:firstLine="630" w:firstLineChars="300"/>
              <w:jc w:val="left"/>
              <w:rPr>
                <w:rFonts w:hint="eastAsia" w:ascii="宋体" w:hAnsi="宋体"/>
                <w:snapToGrid w:val="0"/>
                <w:kern w:val="0"/>
                <w:szCs w:val="21"/>
                <w:u w:val="single"/>
              </w:rPr>
            </w:pPr>
            <w:r>
              <w:rPr>
                <w:rFonts w:ascii="宋体" w:hAnsi="宋体"/>
                <w:snapToGrid w:val="0"/>
                <w:kern w:val="0"/>
                <w:szCs w:val="21"/>
              </w:rPr>
              <w:t>姓名：</w:t>
            </w:r>
            <w:r>
              <w:rPr>
                <w:rFonts w:hint="eastAsia" w:ascii="宋体" w:hAnsi="宋体"/>
                <w:snapToGrid w:val="0"/>
                <w:kern w:val="0"/>
                <w:szCs w:val="21"/>
                <w:u w:val="single"/>
              </w:rPr>
              <w:t xml:space="preserve">        </w:t>
            </w:r>
          </w:p>
        </w:tc>
        <w:tc>
          <w:tcPr>
            <w:tcW w:w="1046" w:type="dxa"/>
            <w:vAlign w:val="center"/>
          </w:tcPr>
          <w:p w14:paraId="7F9B23E1">
            <w:pPr>
              <w:autoSpaceDE w:val="0"/>
              <w:autoSpaceDN w:val="0"/>
              <w:adjustRightInd w:val="0"/>
              <w:jc w:val="center"/>
              <w:rPr>
                <w:rFonts w:hint="eastAsia" w:ascii="宋体" w:hAnsi="宋体"/>
                <w:snapToGrid w:val="0"/>
                <w:kern w:val="0"/>
                <w:szCs w:val="21"/>
              </w:rPr>
            </w:pPr>
          </w:p>
        </w:tc>
      </w:tr>
      <w:tr w14:paraId="319B18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6" w:hRule="exact"/>
        </w:trPr>
        <w:tc>
          <w:tcPr>
            <w:tcW w:w="951" w:type="dxa"/>
            <w:vAlign w:val="center"/>
          </w:tcPr>
          <w:p w14:paraId="1E7605D2">
            <w:pPr>
              <w:autoSpaceDE w:val="0"/>
              <w:autoSpaceDN w:val="0"/>
              <w:adjustRightInd w:val="0"/>
              <w:jc w:val="center"/>
              <w:rPr>
                <w:rFonts w:hint="eastAsia" w:ascii="宋体" w:hAnsi="宋体"/>
                <w:snapToGrid w:val="0"/>
                <w:kern w:val="0"/>
                <w:szCs w:val="21"/>
              </w:rPr>
            </w:pPr>
            <w:r>
              <w:rPr>
                <w:rFonts w:ascii="宋体" w:hAnsi="宋体"/>
                <w:snapToGrid w:val="0"/>
                <w:kern w:val="0"/>
                <w:szCs w:val="21"/>
              </w:rPr>
              <w:t>2</w:t>
            </w:r>
          </w:p>
        </w:tc>
        <w:tc>
          <w:tcPr>
            <w:tcW w:w="3413" w:type="dxa"/>
            <w:vAlign w:val="center"/>
          </w:tcPr>
          <w:p w14:paraId="545CA359">
            <w:pPr>
              <w:autoSpaceDE w:val="0"/>
              <w:autoSpaceDN w:val="0"/>
              <w:adjustRightInd w:val="0"/>
              <w:jc w:val="center"/>
              <w:rPr>
                <w:rFonts w:hint="eastAsia" w:ascii="宋体" w:hAnsi="宋体"/>
                <w:snapToGrid w:val="0"/>
                <w:kern w:val="0"/>
                <w:szCs w:val="21"/>
              </w:rPr>
            </w:pPr>
            <w:r>
              <w:rPr>
                <w:rFonts w:ascii="宋体" w:hAnsi="宋体"/>
                <w:snapToGrid w:val="0"/>
                <w:kern w:val="0"/>
                <w:szCs w:val="21"/>
              </w:rPr>
              <w:t>工期</w:t>
            </w:r>
          </w:p>
        </w:tc>
        <w:tc>
          <w:tcPr>
            <w:tcW w:w="3948" w:type="dxa"/>
            <w:vAlign w:val="center"/>
          </w:tcPr>
          <w:p w14:paraId="1C8321F4">
            <w:pPr>
              <w:tabs>
                <w:tab w:val="left" w:pos="1560"/>
              </w:tabs>
              <w:autoSpaceDE w:val="0"/>
              <w:autoSpaceDN w:val="0"/>
              <w:adjustRightInd w:val="0"/>
              <w:ind w:firstLine="630" w:firstLineChars="300"/>
              <w:rPr>
                <w:rFonts w:hint="eastAsia" w:ascii="宋体" w:hAnsi="宋体"/>
                <w:snapToGrid w:val="0"/>
                <w:kern w:val="0"/>
                <w:szCs w:val="21"/>
              </w:rPr>
            </w:pPr>
            <w:r>
              <w:rPr>
                <w:rFonts w:ascii="宋体" w:hAnsi="宋体"/>
                <w:snapToGrid w:val="0"/>
                <w:kern w:val="0"/>
                <w:szCs w:val="21"/>
              </w:rPr>
              <w:t>天数：</w:t>
            </w:r>
            <w:r>
              <w:rPr>
                <w:rFonts w:hint="eastAsia" w:ascii="宋体" w:hAnsi="宋体"/>
                <w:snapToGrid w:val="0"/>
                <w:kern w:val="0"/>
                <w:szCs w:val="21"/>
                <w:u w:val="single"/>
              </w:rPr>
              <w:t xml:space="preserve">        </w:t>
            </w:r>
          </w:p>
        </w:tc>
        <w:tc>
          <w:tcPr>
            <w:tcW w:w="1046" w:type="dxa"/>
            <w:vAlign w:val="center"/>
          </w:tcPr>
          <w:p w14:paraId="15F52C5B">
            <w:pPr>
              <w:autoSpaceDE w:val="0"/>
              <w:autoSpaceDN w:val="0"/>
              <w:adjustRightInd w:val="0"/>
              <w:jc w:val="center"/>
              <w:rPr>
                <w:rFonts w:hint="eastAsia" w:ascii="宋体" w:hAnsi="宋体"/>
                <w:snapToGrid w:val="0"/>
                <w:kern w:val="0"/>
                <w:szCs w:val="21"/>
              </w:rPr>
            </w:pPr>
          </w:p>
        </w:tc>
      </w:tr>
      <w:tr w14:paraId="75F63AB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6" w:hRule="exact"/>
        </w:trPr>
        <w:tc>
          <w:tcPr>
            <w:tcW w:w="951" w:type="dxa"/>
            <w:vAlign w:val="center"/>
          </w:tcPr>
          <w:p w14:paraId="5B806D4B">
            <w:pPr>
              <w:autoSpaceDE w:val="0"/>
              <w:autoSpaceDN w:val="0"/>
              <w:adjustRightInd w:val="0"/>
              <w:jc w:val="center"/>
              <w:rPr>
                <w:rFonts w:hint="eastAsia" w:ascii="宋体" w:hAnsi="宋体"/>
                <w:snapToGrid w:val="0"/>
                <w:kern w:val="0"/>
                <w:szCs w:val="21"/>
              </w:rPr>
            </w:pPr>
            <w:r>
              <w:rPr>
                <w:rFonts w:ascii="宋体" w:hAnsi="宋体"/>
                <w:snapToGrid w:val="0"/>
                <w:kern w:val="0"/>
                <w:szCs w:val="21"/>
              </w:rPr>
              <w:t>3</w:t>
            </w:r>
          </w:p>
        </w:tc>
        <w:tc>
          <w:tcPr>
            <w:tcW w:w="3413" w:type="dxa"/>
            <w:vAlign w:val="center"/>
          </w:tcPr>
          <w:p w14:paraId="357D5DE2">
            <w:pPr>
              <w:autoSpaceDE w:val="0"/>
              <w:autoSpaceDN w:val="0"/>
              <w:adjustRightInd w:val="0"/>
              <w:jc w:val="center"/>
              <w:rPr>
                <w:rFonts w:hint="eastAsia" w:ascii="宋体" w:hAnsi="宋体"/>
                <w:snapToGrid w:val="0"/>
                <w:kern w:val="0"/>
                <w:szCs w:val="21"/>
              </w:rPr>
            </w:pPr>
            <w:r>
              <w:rPr>
                <w:rFonts w:ascii="宋体" w:hAnsi="宋体"/>
                <w:snapToGrid w:val="0"/>
                <w:kern w:val="0"/>
                <w:szCs w:val="21"/>
              </w:rPr>
              <w:t>缺陷责任期</w:t>
            </w:r>
          </w:p>
        </w:tc>
        <w:tc>
          <w:tcPr>
            <w:tcW w:w="3948" w:type="dxa"/>
            <w:vAlign w:val="center"/>
          </w:tcPr>
          <w:p w14:paraId="0F15EEE9">
            <w:pPr>
              <w:autoSpaceDE w:val="0"/>
              <w:autoSpaceDN w:val="0"/>
              <w:adjustRightInd w:val="0"/>
              <w:jc w:val="center"/>
              <w:rPr>
                <w:rFonts w:hint="eastAsia" w:ascii="宋体" w:hAnsi="宋体"/>
                <w:snapToGrid w:val="0"/>
                <w:kern w:val="0"/>
                <w:szCs w:val="21"/>
              </w:rPr>
            </w:pPr>
          </w:p>
        </w:tc>
        <w:tc>
          <w:tcPr>
            <w:tcW w:w="1046" w:type="dxa"/>
            <w:vAlign w:val="center"/>
          </w:tcPr>
          <w:p w14:paraId="7FF493F4">
            <w:pPr>
              <w:autoSpaceDE w:val="0"/>
              <w:autoSpaceDN w:val="0"/>
              <w:adjustRightInd w:val="0"/>
              <w:jc w:val="center"/>
              <w:rPr>
                <w:rFonts w:hint="eastAsia" w:ascii="宋体" w:hAnsi="宋体"/>
                <w:snapToGrid w:val="0"/>
                <w:kern w:val="0"/>
                <w:szCs w:val="21"/>
              </w:rPr>
            </w:pPr>
          </w:p>
        </w:tc>
      </w:tr>
      <w:tr w14:paraId="5C41325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6" w:hRule="exact"/>
        </w:trPr>
        <w:tc>
          <w:tcPr>
            <w:tcW w:w="951" w:type="dxa"/>
            <w:vAlign w:val="center"/>
          </w:tcPr>
          <w:p w14:paraId="105B4F20">
            <w:pPr>
              <w:autoSpaceDE w:val="0"/>
              <w:autoSpaceDN w:val="0"/>
              <w:adjustRightInd w:val="0"/>
              <w:jc w:val="center"/>
              <w:rPr>
                <w:rFonts w:hint="eastAsia" w:ascii="宋体" w:hAnsi="宋体"/>
                <w:snapToGrid w:val="0"/>
                <w:kern w:val="0"/>
                <w:szCs w:val="21"/>
              </w:rPr>
            </w:pPr>
            <w:r>
              <w:rPr>
                <w:rFonts w:ascii="宋体" w:hAnsi="宋体"/>
                <w:snapToGrid w:val="0"/>
                <w:kern w:val="0"/>
                <w:szCs w:val="21"/>
              </w:rPr>
              <w:t>4</w:t>
            </w:r>
          </w:p>
        </w:tc>
        <w:tc>
          <w:tcPr>
            <w:tcW w:w="3413" w:type="dxa"/>
            <w:vAlign w:val="center"/>
          </w:tcPr>
          <w:p w14:paraId="53343656">
            <w:pPr>
              <w:autoSpaceDE w:val="0"/>
              <w:autoSpaceDN w:val="0"/>
              <w:adjustRightInd w:val="0"/>
              <w:jc w:val="center"/>
              <w:rPr>
                <w:rFonts w:hint="eastAsia" w:ascii="宋体" w:hAnsi="宋体"/>
                <w:snapToGrid w:val="0"/>
                <w:kern w:val="0"/>
                <w:szCs w:val="21"/>
              </w:rPr>
            </w:pPr>
            <w:r>
              <w:rPr>
                <w:rFonts w:ascii="宋体" w:hAnsi="宋体"/>
                <w:snapToGrid w:val="0"/>
                <w:kern w:val="0"/>
                <w:szCs w:val="21"/>
              </w:rPr>
              <w:t>分包</w:t>
            </w:r>
          </w:p>
        </w:tc>
        <w:tc>
          <w:tcPr>
            <w:tcW w:w="3948" w:type="dxa"/>
            <w:vAlign w:val="center"/>
          </w:tcPr>
          <w:p w14:paraId="4D8F17AA">
            <w:pPr>
              <w:autoSpaceDE w:val="0"/>
              <w:autoSpaceDN w:val="0"/>
              <w:adjustRightInd w:val="0"/>
              <w:jc w:val="center"/>
              <w:rPr>
                <w:rFonts w:hint="eastAsia" w:ascii="宋体" w:hAnsi="宋体"/>
                <w:snapToGrid w:val="0"/>
                <w:kern w:val="0"/>
                <w:szCs w:val="21"/>
              </w:rPr>
            </w:pPr>
          </w:p>
        </w:tc>
        <w:tc>
          <w:tcPr>
            <w:tcW w:w="1046" w:type="dxa"/>
            <w:vAlign w:val="center"/>
          </w:tcPr>
          <w:p w14:paraId="1AB2357D">
            <w:pPr>
              <w:autoSpaceDE w:val="0"/>
              <w:autoSpaceDN w:val="0"/>
              <w:adjustRightInd w:val="0"/>
              <w:jc w:val="center"/>
              <w:rPr>
                <w:rFonts w:hint="eastAsia" w:ascii="宋体" w:hAnsi="宋体"/>
                <w:snapToGrid w:val="0"/>
                <w:kern w:val="0"/>
                <w:szCs w:val="21"/>
              </w:rPr>
            </w:pPr>
          </w:p>
        </w:tc>
      </w:tr>
      <w:tr w14:paraId="09BEFD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496" w:hRule="exact"/>
        </w:trPr>
        <w:tc>
          <w:tcPr>
            <w:tcW w:w="951" w:type="dxa"/>
            <w:vAlign w:val="center"/>
          </w:tcPr>
          <w:p w14:paraId="60C14ED2">
            <w:pPr>
              <w:tabs>
                <w:tab w:val="left" w:pos="2051"/>
              </w:tabs>
              <w:autoSpaceDE w:val="0"/>
              <w:autoSpaceDN w:val="0"/>
              <w:adjustRightInd w:val="0"/>
              <w:jc w:val="center"/>
              <w:rPr>
                <w:rFonts w:hint="eastAsia" w:ascii="宋体" w:hAnsi="宋体"/>
                <w:snapToGrid w:val="0"/>
                <w:kern w:val="0"/>
                <w:szCs w:val="21"/>
              </w:rPr>
            </w:pPr>
            <w:r>
              <w:rPr>
                <w:rFonts w:ascii="宋体" w:hAnsi="宋体"/>
                <w:snapToGrid w:val="0"/>
                <w:kern w:val="0"/>
                <w:szCs w:val="21"/>
              </w:rPr>
              <w:t>…</w:t>
            </w:r>
          </w:p>
        </w:tc>
        <w:tc>
          <w:tcPr>
            <w:tcW w:w="3413" w:type="dxa"/>
            <w:vAlign w:val="center"/>
          </w:tcPr>
          <w:p w14:paraId="3106F300">
            <w:pPr>
              <w:tabs>
                <w:tab w:val="left" w:pos="2051"/>
              </w:tabs>
              <w:autoSpaceDE w:val="0"/>
              <w:autoSpaceDN w:val="0"/>
              <w:adjustRightInd w:val="0"/>
              <w:jc w:val="center"/>
              <w:rPr>
                <w:rFonts w:hint="eastAsia" w:ascii="宋体" w:hAnsi="宋体"/>
                <w:snapToGrid w:val="0"/>
                <w:kern w:val="0"/>
                <w:szCs w:val="21"/>
              </w:rPr>
            </w:pPr>
            <w:r>
              <w:rPr>
                <w:rFonts w:ascii="宋体" w:hAnsi="宋体"/>
                <w:snapToGrid w:val="0"/>
                <w:kern w:val="0"/>
                <w:szCs w:val="21"/>
              </w:rPr>
              <w:t>……</w:t>
            </w:r>
          </w:p>
        </w:tc>
        <w:tc>
          <w:tcPr>
            <w:tcW w:w="3948" w:type="dxa"/>
            <w:vAlign w:val="center"/>
          </w:tcPr>
          <w:p w14:paraId="2884567B">
            <w:pPr>
              <w:tabs>
                <w:tab w:val="left" w:pos="2051"/>
              </w:tabs>
              <w:autoSpaceDE w:val="0"/>
              <w:autoSpaceDN w:val="0"/>
              <w:adjustRightInd w:val="0"/>
              <w:jc w:val="center"/>
              <w:rPr>
                <w:rFonts w:hint="eastAsia" w:ascii="宋体" w:hAnsi="宋体"/>
                <w:snapToGrid w:val="0"/>
                <w:kern w:val="0"/>
                <w:szCs w:val="21"/>
              </w:rPr>
            </w:pPr>
            <w:r>
              <w:rPr>
                <w:rFonts w:ascii="宋体" w:hAnsi="宋体"/>
                <w:snapToGrid w:val="0"/>
                <w:kern w:val="0"/>
                <w:szCs w:val="21"/>
              </w:rPr>
              <w:t>……</w:t>
            </w:r>
          </w:p>
        </w:tc>
        <w:tc>
          <w:tcPr>
            <w:tcW w:w="1046" w:type="dxa"/>
            <w:vAlign w:val="center"/>
          </w:tcPr>
          <w:p w14:paraId="08B46AA2">
            <w:pPr>
              <w:autoSpaceDE w:val="0"/>
              <w:autoSpaceDN w:val="0"/>
              <w:adjustRightInd w:val="0"/>
              <w:jc w:val="center"/>
              <w:rPr>
                <w:rFonts w:hint="eastAsia" w:ascii="宋体" w:hAnsi="宋体"/>
                <w:snapToGrid w:val="0"/>
                <w:kern w:val="0"/>
                <w:szCs w:val="21"/>
              </w:rPr>
            </w:pPr>
          </w:p>
        </w:tc>
      </w:tr>
      <w:tr w14:paraId="4E58FCB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16" w:hRule="exact"/>
        </w:trPr>
        <w:tc>
          <w:tcPr>
            <w:tcW w:w="951" w:type="dxa"/>
            <w:vAlign w:val="center"/>
          </w:tcPr>
          <w:p w14:paraId="29B02CEF">
            <w:pPr>
              <w:tabs>
                <w:tab w:val="left" w:pos="2051"/>
              </w:tabs>
              <w:autoSpaceDE w:val="0"/>
              <w:autoSpaceDN w:val="0"/>
              <w:adjustRightInd w:val="0"/>
              <w:jc w:val="center"/>
              <w:rPr>
                <w:rFonts w:hint="eastAsia" w:ascii="宋体" w:hAnsi="宋体"/>
                <w:snapToGrid w:val="0"/>
                <w:kern w:val="0"/>
                <w:szCs w:val="21"/>
              </w:rPr>
            </w:pPr>
            <w:r>
              <w:rPr>
                <w:rFonts w:ascii="宋体" w:hAnsi="宋体"/>
                <w:snapToGrid w:val="0"/>
                <w:kern w:val="0"/>
                <w:szCs w:val="21"/>
              </w:rPr>
              <w:t>…</w:t>
            </w:r>
          </w:p>
        </w:tc>
        <w:tc>
          <w:tcPr>
            <w:tcW w:w="3413" w:type="dxa"/>
            <w:vAlign w:val="center"/>
          </w:tcPr>
          <w:p w14:paraId="0851C731">
            <w:pPr>
              <w:tabs>
                <w:tab w:val="left" w:pos="2051"/>
              </w:tabs>
              <w:autoSpaceDE w:val="0"/>
              <w:autoSpaceDN w:val="0"/>
              <w:adjustRightInd w:val="0"/>
              <w:jc w:val="center"/>
              <w:rPr>
                <w:rFonts w:hint="eastAsia" w:ascii="宋体" w:hAnsi="宋体"/>
                <w:snapToGrid w:val="0"/>
                <w:kern w:val="0"/>
                <w:szCs w:val="21"/>
              </w:rPr>
            </w:pPr>
            <w:r>
              <w:rPr>
                <w:rFonts w:ascii="宋体" w:hAnsi="宋体"/>
                <w:snapToGrid w:val="0"/>
                <w:kern w:val="0"/>
                <w:szCs w:val="21"/>
              </w:rPr>
              <w:t>……</w:t>
            </w:r>
          </w:p>
        </w:tc>
        <w:tc>
          <w:tcPr>
            <w:tcW w:w="3948" w:type="dxa"/>
            <w:vAlign w:val="center"/>
          </w:tcPr>
          <w:p w14:paraId="54AC6944">
            <w:pPr>
              <w:tabs>
                <w:tab w:val="left" w:pos="2051"/>
              </w:tabs>
              <w:autoSpaceDE w:val="0"/>
              <w:autoSpaceDN w:val="0"/>
              <w:adjustRightInd w:val="0"/>
              <w:jc w:val="center"/>
              <w:rPr>
                <w:rFonts w:hint="eastAsia" w:ascii="宋体" w:hAnsi="宋体"/>
                <w:snapToGrid w:val="0"/>
                <w:kern w:val="0"/>
                <w:szCs w:val="21"/>
              </w:rPr>
            </w:pPr>
            <w:r>
              <w:rPr>
                <w:rFonts w:ascii="宋体" w:hAnsi="宋体"/>
                <w:snapToGrid w:val="0"/>
                <w:kern w:val="0"/>
                <w:szCs w:val="21"/>
              </w:rPr>
              <w:t>……</w:t>
            </w:r>
          </w:p>
        </w:tc>
        <w:tc>
          <w:tcPr>
            <w:tcW w:w="1046" w:type="dxa"/>
            <w:vAlign w:val="center"/>
          </w:tcPr>
          <w:p w14:paraId="7BDEC533">
            <w:pPr>
              <w:autoSpaceDE w:val="0"/>
              <w:autoSpaceDN w:val="0"/>
              <w:adjustRightInd w:val="0"/>
              <w:jc w:val="center"/>
              <w:rPr>
                <w:rFonts w:hint="eastAsia" w:ascii="宋体" w:hAnsi="宋体"/>
                <w:snapToGrid w:val="0"/>
                <w:kern w:val="0"/>
                <w:szCs w:val="21"/>
              </w:rPr>
            </w:pPr>
          </w:p>
        </w:tc>
      </w:tr>
    </w:tbl>
    <w:p w14:paraId="0C3DFE0C">
      <w:pPr>
        <w:spacing w:line="360" w:lineRule="auto"/>
        <w:ind w:firstLine="413"/>
        <w:rPr>
          <w:rFonts w:hint="eastAsia" w:ascii="宋体" w:hAnsi="宋体"/>
          <w:snapToGrid w:val="0"/>
          <w:w w:val="99"/>
        </w:rPr>
      </w:pPr>
    </w:p>
    <w:p w14:paraId="32F1FCC4">
      <w:pPr>
        <w:spacing w:line="360" w:lineRule="auto"/>
        <w:rPr>
          <w:rFonts w:hint="eastAsia" w:ascii="宋体" w:hAnsi="宋体"/>
          <w:snapToGrid w:val="0"/>
        </w:rPr>
      </w:pPr>
    </w:p>
    <w:p w14:paraId="391CDE2A">
      <w:pPr>
        <w:tabs>
          <w:tab w:val="left" w:pos="7140"/>
          <w:tab w:val="left" w:pos="7560"/>
          <w:tab w:val="left" w:pos="8300"/>
        </w:tabs>
        <w:autoSpaceDE w:val="0"/>
        <w:autoSpaceDN w:val="0"/>
        <w:adjustRightInd w:val="0"/>
        <w:spacing w:line="360" w:lineRule="auto"/>
        <w:ind w:right="210" w:firstLine="2738" w:firstLineChars="1141"/>
        <w:rPr>
          <w:rFonts w:hint="eastAsia" w:ascii="宋体" w:hAnsi="宋体"/>
          <w:snapToGrid w:val="0"/>
          <w:kern w:val="0"/>
          <w:sz w:val="24"/>
        </w:rPr>
      </w:pPr>
      <w:r>
        <w:rPr>
          <w:rFonts w:hint="eastAsia" w:ascii="宋体" w:hAnsi="宋体"/>
          <w:snapToGrid w:val="0"/>
          <w:kern w:val="0"/>
          <w:sz w:val="24"/>
          <w:lang w:val="en-US" w:eastAsia="zh-CN"/>
        </w:rPr>
        <w:t>竞选</w:t>
      </w:r>
      <w:r>
        <w:rPr>
          <w:rFonts w:ascii="宋体" w:hAnsi="宋体"/>
          <w:snapToGrid w:val="0"/>
          <w:kern w:val="0"/>
          <w:sz w:val="24"/>
        </w:rPr>
        <w:t>人：</w:t>
      </w:r>
      <w:r>
        <w:rPr>
          <w:rFonts w:ascii="宋体" w:hAnsi="宋体"/>
          <w:snapToGrid w:val="0"/>
          <w:kern w:val="0"/>
          <w:sz w:val="24"/>
          <w:u w:val="single"/>
        </w:rPr>
        <w:t xml:space="preserve">           </w:t>
      </w:r>
      <w:r>
        <w:rPr>
          <w:rFonts w:hint="eastAsia" w:ascii="宋体" w:hAnsi="宋体"/>
          <w:snapToGrid w:val="0"/>
          <w:kern w:val="0"/>
          <w:sz w:val="24"/>
          <w:u w:val="single"/>
        </w:rPr>
        <w:t xml:space="preserve">      </w:t>
      </w:r>
      <w:r>
        <w:rPr>
          <w:rFonts w:ascii="宋体" w:hAnsi="宋体"/>
          <w:snapToGrid w:val="0"/>
          <w:kern w:val="0"/>
          <w:sz w:val="24"/>
          <w:u w:val="single"/>
        </w:rPr>
        <w:t xml:space="preserve">  </w:t>
      </w:r>
      <w:r>
        <w:rPr>
          <w:rFonts w:hint="eastAsia" w:ascii="宋体" w:hAnsi="宋体"/>
          <w:snapToGrid w:val="0"/>
          <w:kern w:val="0"/>
          <w:sz w:val="24"/>
          <w:u w:val="single"/>
        </w:rPr>
        <w:t xml:space="preserve">       </w:t>
      </w:r>
      <w:r>
        <w:rPr>
          <w:rFonts w:ascii="宋体" w:hAnsi="宋体"/>
          <w:snapToGrid w:val="0"/>
          <w:kern w:val="0"/>
          <w:sz w:val="24"/>
          <w:u w:val="single"/>
        </w:rPr>
        <w:t xml:space="preserve">  </w:t>
      </w:r>
      <w:r>
        <w:rPr>
          <w:rFonts w:ascii="宋体" w:hAnsi="宋体"/>
          <w:snapToGrid w:val="0"/>
          <w:kern w:val="0"/>
          <w:sz w:val="24"/>
        </w:rPr>
        <w:t xml:space="preserve">（盖单位法人章） </w:t>
      </w:r>
    </w:p>
    <w:p w14:paraId="2AEB7797">
      <w:pPr>
        <w:tabs>
          <w:tab w:val="left" w:pos="7140"/>
          <w:tab w:val="left" w:pos="7560"/>
          <w:tab w:val="left" w:pos="8300"/>
        </w:tabs>
        <w:autoSpaceDE w:val="0"/>
        <w:autoSpaceDN w:val="0"/>
        <w:adjustRightInd w:val="0"/>
        <w:spacing w:line="360" w:lineRule="auto"/>
        <w:ind w:right="210" w:firstLine="2268" w:firstLineChars="945"/>
        <w:rPr>
          <w:rFonts w:hint="eastAsia" w:ascii="宋体" w:hAnsi="宋体"/>
          <w:snapToGrid w:val="0"/>
          <w:kern w:val="0"/>
          <w:sz w:val="24"/>
        </w:rPr>
      </w:pPr>
      <w:r>
        <w:rPr>
          <w:rFonts w:hint="eastAsia" w:ascii="宋体" w:hAnsi="宋体"/>
          <w:snapToGrid w:val="0"/>
          <w:kern w:val="0"/>
          <w:sz w:val="24"/>
        </w:rPr>
        <w:t xml:space="preserve">   </w:t>
      </w:r>
    </w:p>
    <w:p w14:paraId="249A1A20">
      <w:pPr>
        <w:pStyle w:val="5"/>
        <w:spacing w:before="0" w:after="0" w:line="240" w:lineRule="auto"/>
        <w:ind w:firstLine="480"/>
        <w:jc w:val="center"/>
        <w:rPr>
          <w:rFonts w:ascii="宋体" w:hAnsi="宋体"/>
          <w:b w:val="0"/>
          <w:bCs w:val="0"/>
          <w:snapToGrid w:val="0"/>
          <w:kern w:val="0"/>
          <w:sz w:val="24"/>
          <w:szCs w:val="24"/>
        </w:rPr>
      </w:pPr>
      <w:r>
        <w:rPr>
          <w:rFonts w:hint="eastAsia" w:ascii="宋体" w:hAnsi="宋体"/>
          <w:b w:val="0"/>
          <w:bCs w:val="0"/>
          <w:snapToGrid w:val="0"/>
          <w:kern w:val="0"/>
          <w:sz w:val="24"/>
          <w:szCs w:val="24"/>
        </w:rPr>
        <w:t xml:space="preserve">                     </w:t>
      </w:r>
      <w:bookmarkStart w:id="949" w:name="_Toc30247"/>
      <w:bookmarkStart w:id="950" w:name="_Toc6190"/>
      <w:r>
        <w:rPr>
          <w:rFonts w:ascii="宋体" w:hAnsi="宋体"/>
          <w:b w:val="0"/>
          <w:bCs w:val="0"/>
          <w:snapToGrid w:val="0"/>
          <w:kern w:val="0"/>
          <w:sz w:val="24"/>
          <w:szCs w:val="24"/>
        </w:rPr>
        <w:t>法定代表人或其委托代理人：</w:t>
      </w:r>
      <w:r>
        <w:rPr>
          <w:rFonts w:ascii="宋体" w:hAnsi="宋体"/>
          <w:b w:val="0"/>
          <w:bCs w:val="0"/>
          <w:snapToGrid w:val="0"/>
          <w:kern w:val="0"/>
          <w:sz w:val="24"/>
          <w:szCs w:val="24"/>
          <w:u w:val="single"/>
        </w:rPr>
        <w:t xml:space="preserve">         </w:t>
      </w:r>
      <w:r>
        <w:rPr>
          <w:rFonts w:hint="eastAsia" w:ascii="宋体" w:hAnsi="宋体"/>
          <w:b w:val="0"/>
          <w:bCs w:val="0"/>
          <w:snapToGrid w:val="0"/>
          <w:kern w:val="0"/>
          <w:sz w:val="24"/>
          <w:szCs w:val="24"/>
          <w:u w:val="single"/>
        </w:rPr>
        <w:t xml:space="preserve">      </w:t>
      </w:r>
      <w:r>
        <w:rPr>
          <w:rFonts w:ascii="宋体" w:hAnsi="宋体"/>
          <w:b w:val="0"/>
          <w:bCs w:val="0"/>
          <w:snapToGrid w:val="0"/>
          <w:kern w:val="0"/>
          <w:sz w:val="24"/>
          <w:szCs w:val="24"/>
        </w:rPr>
        <w:t>（签字或盖章）</w:t>
      </w:r>
      <w:bookmarkEnd w:id="949"/>
      <w:bookmarkEnd w:id="950"/>
    </w:p>
    <w:p w14:paraId="677F7291">
      <w:pPr>
        <w:tabs>
          <w:tab w:val="left" w:pos="8300"/>
        </w:tabs>
        <w:autoSpaceDE w:val="0"/>
        <w:autoSpaceDN w:val="0"/>
        <w:adjustRightInd w:val="0"/>
        <w:spacing w:line="400" w:lineRule="exact"/>
        <w:ind w:firstLine="420" w:firstLineChars="200"/>
        <w:jc w:val="right"/>
        <w:rPr>
          <w:rFonts w:hint="eastAsia" w:ascii="宋体" w:hAnsi="宋体"/>
          <w:kern w:val="0"/>
          <w:szCs w:val="21"/>
          <w:u w:val="single"/>
        </w:rPr>
      </w:pPr>
    </w:p>
    <w:p w14:paraId="1E956572">
      <w:pPr>
        <w:tabs>
          <w:tab w:val="left" w:pos="8300"/>
        </w:tabs>
        <w:autoSpaceDE w:val="0"/>
        <w:autoSpaceDN w:val="0"/>
        <w:adjustRightInd w:val="0"/>
        <w:spacing w:line="400" w:lineRule="exact"/>
        <w:ind w:firstLine="480" w:firstLineChars="200"/>
        <w:jc w:val="right"/>
        <w:rPr>
          <w:rFonts w:hint="eastAsia" w:ascii="宋体" w:hAnsi="宋体"/>
          <w:kern w:val="0"/>
          <w:szCs w:val="21"/>
        </w:rPr>
      </w:pP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p>
    <w:p w14:paraId="4C734A26">
      <w:pPr>
        <w:sectPr>
          <w:footerReference r:id="rId9" w:type="default"/>
          <w:pgSz w:w="11906" w:h="16838"/>
          <w:pgMar w:top="1304" w:right="1134" w:bottom="1304" w:left="1304" w:header="851" w:footer="992" w:gutter="0"/>
          <w:cols w:space="720" w:num="1"/>
          <w:docGrid w:linePitch="312" w:charSpace="0"/>
        </w:sectPr>
      </w:pPr>
    </w:p>
    <w:p w14:paraId="206F701E">
      <w:pPr>
        <w:rPr>
          <w:rFonts w:hint="eastAsia" w:ascii="宋体" w:hAnsi="宋体"/>
        </w:rPr>
      </w:pPr>
    </w:p>
    <w:bookmarkEnd w:id="943"/>
    <w:bookmarkEnd w:id="944"/>
    <w:bookmarkEnd w:id="945"/>
    <w:bookmarkEnd w:id="946"/>
    <w:bookmarkEnd w:id="947"/>
    <w:bookmarkEnd w:id="948"/>
    <w:p w14:paraId="22ED9D0B">
      <w:pPr>
        <w:tabs>
          <w:tab w:val="left" w:pos="2580"/>
          <w:tab w:val="left" w:pos="5940"/>
        </w:tabs>
        <w:autoSpaceDE w:val="0"/>
        <w:autoSpaceDN w:val="0"/>
        <w:adjustRightInd w:val="0"/>
        <w:snapToGrid w:val="0"/>
        <w:spacing w:line="360" w:lineRule="auto"/>
        <w:jc w:val="left"/>
        <w:rPr>
          <w:rFonts w:hint="eastAsia" w:ascii="宋体" w:hAnsi="宋体"/>
        </w:rPr>
      </w:pPr>
      <w:bookmarkStart w:id="951" w:name="_Toc287620819"/>
      <w:bookmarkStart w:id="952" w:name="_Toc224103500"/>
      <w:bookmarkStart w:id="953" w:name="_Toc430530534"/>
      <w:bookmarkStart w:id="954" w:name="_Toc287607872"/>
    </w:p>
    <w:bookmarkEnd w:id="951"/>
    <w:bookmarkEnd w:id="952"/>
    <w:bookmarkEnd w:id="953"/>
    <w:bookmarkEnd w:id="954"/>
    <w:p w14:paraId="5A536576">
      <w:pPr>
        <w:pStyle w:val="5"/>
        <w:spacing w:before="0" w:after="0" w:line="240" w:lineRule="auto"/>
        <w:ind w:firstLine="482"/>
        <w:jc w:val="center"/>
        <w:rPr>
          <w:rFonts w:hint="eastAsia" w:ascii="宋体" w:hAnsi="宋体"/>
          <w:kern w:val="0"/>
          <w:sz w:val="24"/>
          <w:szCs w:val="21"/>
        </w:rPr>
      </w:pPr>
      <w:bookmarkStart w:id="955" w:name="_Toc430530536"/>
      <w:bookmarkStart w:id="956" w:name="_Toc224103502"/>
      <w:bookmarkStart w:id="957" w:name="_Toc287607874"/>
      <w:bookmarkStart w:id="958" w:name="_Toc287620821"/>
    </w:p>
    <w:bookmarkEnd w:id="955"/>
    <w:bookmarkEnd w:id="956"/>
    <w:p w14:paraId="59557900">
      <w:pPr>
        <w:pStyle w:val="4"/>
        <w:spacing w:line="360" w:lineRule="auto"/>
        <w:ind w:firstLine="880"/>
        <w:jc w:val="center"/>
        <w:rPr>
          <w:rFonts w:hint="eastAsia" w:ascii="宋体" w:hAnsi="宋体"/>
          <w:sz w:val="32"/>
          <w:szCs w:val="32"/>
        </w:rPr>
      </w:pPr>
      <w:bookmarkStart w:id="959" w:name="_Toc24226"/>
      <w:bookmarkStart w:id="960" w:name="_Toc1019"/>
      <w:r>
        <w:rPr>
          <w:rFonts w:hint="eastAsia" w:ascii="宋体" w:hAnsi="宋体"/>
          <w:b w:val="0"/>
          <w:bCs w:val="0"/>
          <w:sz w:val="44"/>
          <w:szCs w:val="44"/>
        </w:rPr>
        <w:t>二、经济部分</w:t>
      </w:r>
      <w:bookmarkEnd w:id="959"/>
      <w:bookmarkEnd w:id="960"/>
    </w:p>
    <w:tbl>
      <w:tblPr>
        <w:tblStyle w:val="46"/>
        <w:tblW w:w="107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92"/>
        <w:gridCol w:w="898"/>
        <w:gridCol w:w="3094"/>
        <w:gridCol w:w="972"/>
        <w:gridCol w:w="754"/>
        <w:gridCol w:w="1187"/>
        <w:gridCol w:w="906"/>
        <w:gridCol w:w="904"/>
      </w:tblGrid>
      <w:tr w14:paraId="2F1B9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A33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序号</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FC5E1">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名称</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766D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技术参数</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5785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数量</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C4A3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单位</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7454B">
            <w:pPr>
              <w:keepNext w:val="0"/>
              <w:keepLines w:val="0"/>
              <w:widowControl/>
              <w:suppressLineNumbers w:val="0"/>
              <w:jc w:val="center"/>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综合单价（元）</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F323">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总价（元）</w:t>
            </w: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54C1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备注</w:t>
            </w:r>
          </w:p>
        </w:tc>
      </w:tr>
      <w:tr w14:paraId="28EAA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884D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F28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4位舞台接口箱</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2CD18">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1.面板采用加厚（5mm）铝合金双面拉丝工艺面板，底盒分体式组合，便于工程安装及焊接；</w:t>
            </w:r>
          </w:p>
          <w:p w14:paraId="2F75A2FA">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2.安装4位16A3P航空插座。</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D028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16</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261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E3D82">
            <w:pPr>
              <w:jc w:val="left"/>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204E2">
            <w:pPr>
              <w:jc w:val="left"/>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765BE">
            <w:pPr>
              <w:jc w:val="left"/>
              <w:rPr>
                <w:rFonts w:hint="eastAsia" w:ascii="方正仿宋_GBK" w:hAnsi="方正仿宋_GBK" w:eastAsia="方正仿宋_GBK" w:cs="方正仿宋_GBK"/>
                <w:i w:val="0"/>
                <w:iCs w:val="0"/>
                <w:color w:val="000000"/>
                <w:sz w:val="24"/>
                <w:szCs w:val="24"/>
                <w:u w:val="none"/>
              </w:rPr>
            </w:pPr>
          </w:p>
        </w:tc>
      </w:tr>
      <w:tr w14:paraId="1DE8D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4A3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0C751">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2位舞台接口箱</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8E459">
            <w:pPr>
              <w:keepNext w:val="0"/>
              <w:keepLines w:val="0"/>
              <w:widowControl/>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1.面板采用加厚（5mm）铝合金双面拉丝工艺面板，底盒分体式组合，便于工程安装及焊接；</w:t>
            </w:r>
          </w:p>
          <w:p w14:paraId="5599DF7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2.安装2位16A3P航空插座。</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404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16</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6612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4F3E">
            <w:pPr>
              <w:jc w:val="left"/>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02272">
            <w:pPr>
              <w:jc w:val="left"/>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B55D3">
            <w:pPr>
              <w:jc w:val="left"/>
              <w:rPr>
                <w:rFonts w:hint="eastAsia" w:ascii="方正仿宋_GBK" w:hAnsi="方正仿宋_GBK" w:eastAsia="方正仿宋_GBK" w:cs="方正仿宋_GBK"/>
                <w:i w:val="0"/>
                <w:iCs w:val="0"/>
                <w:color w:val="000000"/>
                <w:sz w:val="24"/>
                <w:szCs w:val="24"/>
                <w:u w:val="none"/>
              </w:rPr>
            </w:pPr>
          </w:p>
        </w:tc>
      </w:tr>
      <w:tr w14:paraId="2E301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6061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3274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舞台灯杆插座线盒</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E4364">
            <w:pPr>
              <w:keepNext w:val="0"/>
              <w:keepLines w:val="0"/>
              <w:widowControl/>
              <w:numPr>
                <w:ilvl w:val="0"/>
                <w:numId w:val="0"/>
              </w:numPr>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1.定制桥架100*50*1.2mm；</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2.定制16A3P航空插座安装孔。</w:t>
            </w:r>
          </w:p>
          <w:p w14:paraId="129733BA">
            <w:pPr>
              <w:keepNext w:val="0"/>
              <w:keepLines w:val="0"/>
              <w:widowControl/>
              <w:numPr>
                <w:ilvl w:val="0"/>
                <w:numId w:val="0"/>
              </w:numPr>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A80F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180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50E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D9F1E">
            <w:pPr>
              <w:jc w:val="left"/>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C1789">
            <w:pPr>
              <w:jc w:val="left"/>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4A6C0">
            <w:pPr>
              <w:jc w:val="left"/>
              <w:rPr>
                <w:rFonts w:hint="eastAsia" w:ascii="方正仿宋_GBK" w:hAnsi="方正仿宋_GBK" w:eastAsia="方正仿宋_GBK" w:cs="方正仿宋_GBK"/>
                <w:i w:val="0"/>
                <w:iCs w:val="0"/>
                <w:color w:val="000000"/>
                <w:sz w:val="24"/>
                <w:szCs w:val="24"/>
                <w:u w:val="none"/>
              </w:rPr>
            </w:pPr>
          </w:p>
        </w:tc>
      </w:tr>
      <w:tr w14:paraId="7659F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40BD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BE71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主扩声高音单元维修更换</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9A9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1.名称:主扩声高音单元维修更换</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2.型号:原装配套</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4.单体调试</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D8D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F450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套</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B96E1">
            <w:pPr>
              <w:jc w:val="left"/>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AE88">
            <w:pPr>
              <w:jc w:val="left"/>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2292E">
            <w:pPr>
              <w:jc w:val="left"/>
              <w:rPr>
                <w:rFonts w:hint="eastAsia" w:ascii="方正仿宋_GBK" w:hAnsi="方正仿宋_GBK" w:eastAsia="方正仿宋_GBK" w:cs="方正仿宋_GBK"/>
                <w:i w:val="0"/>
                <w:iCs w:val="0"/>
                <w:color w:val="000000"/>
                <w:sz w:val="24"/>
                <w:szCs w:val="24"/>
                <w:u w:val="none"/>
              </w:rPr>
            </w:pPr>
          </w:p>
        </w:tc>
      </w:tr>
      <w:tr w14:paraId="34029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6D86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79DF9">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舞台防尘带盖灯光航空插座</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E18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1.规格:16A/3P</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2.防护等级：IP44</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4.接线</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85F7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250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8F28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7B90">
            <w:pPr>
              <w:jc w:val="left"/>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92D85">
            <w:pPr>
              <w:jc w:val="left"/>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A4E64">
            <w:pPr>
              <w:jc w:val="left"/>
              <w:rPr>
                <w:rFonts w:hint="eastAsia" w:ascii="方正仿宋_GBK" w:hAnsi="方正仿宋_GBK" w:eastAsia="方正仿宋_GBK" w:cs="方正仿宋_GBK"/>
                <w:i w:val="0"/>
                <w:iCs w:val="0"/>
                <w:color w:val="000000"/>
                <w:sz w:val="24"/>
                <w:szCs w:val="24"/>
                <w:u w:val="none"/>
              </w:rPr>
            </w:pPr>
          </w:p>
        </w:tc>
      </w:tr>
      <w:tr w14:paraId="33629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E980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5</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0A8D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灯光航空插头</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D383B">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1.规格:16A/3P</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2.防护等级：IP44</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4.单体调试</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469C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250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A277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45C9">
            <w:pPr>
              <w:jc w:val="left"/>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1098">
            <w:pPr>
              <w:jc w:val="left"/>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A68A4">
            <w:pPr>
              <w:jc w:val="left"/>
              <w:rPr>
                <w:rFonts w:hint="eastAsia" w:ascii="方正仿宋_GBK" w:hAnsi="方正仿宋_GBK" w:eastAsia="方正仿宋_GBK" w:cs="方正仿宋_GBK"/>
                <w:i w:val="0"/>
                <w:iCs w:val="0"/>
                <w:color w:val="000000"/>
                <w:sz w:val="24"/>
                <w:szCs w:val="24"/>
                <w:u w:val="none"/>
              </w:rPr>
            </w:pPr>
          </w:p>
        </w:tc>
      </w:tr>
      <w:tr w14:paraId="5FF0C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BE7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6</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A993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金属线管</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3156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1.规格:JDG25国标</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2.电线管路敷设</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3.砖墙开沟槽</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537D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500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30DB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25F6D">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2E9D">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E45A0">
            <w:pPr>
              <w:jc w:val="center"/>
              <w:rPr>
                <w:rFonts w:hint="eastAsia" w:ascii="方正仿宋_GBK" w:hAnsi="方正仿宋_GBK" w:eastAsia="方正仿宋_GBK" w:cs="方正仿宋_GBK"/>
                <w:i w:val="0"/>
                <w:iCs w:val="0"/>
                <w:color w:val="000000"/>
                <w:sz w:val="24"/>
                <w:szCs w:val="24"/>
                <w:u w:val="none"/>
              </w:rPr>
            </w:pPr>
          </w:p>
        </w:tc>
      </w:tr>
      <w:tr w14:paraId="1FC43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BB00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7</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1FD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接地铜线</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545DF">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1.规格:BVR10</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2.配线</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BF5C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200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0FA5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85B32">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7919">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CBC6E">
            <w:pPr>
              <w:jc w:val="center"/>
              <w:rPr>
                <w:rFonts w:hint="eastAsia" w:ascii="方正仿宋_GBK" w:hAnsi="方正仿宋_GBK" w:eastAsia="方正仿宋_GBK" w:cs="方正仿宋_GBK"/>
                <w:i w:val="0"/>
                <w:iCs w:val="0"/>
                <w:color w:val="000000"/>
                <w:sz w:val="24"/>
                <w:szCs w:val="24"/>
                <w:u w:val="none"/>
              </w:rPr>
            </w:pPr>
          </w:p>
        </w:tc>
      </w:tr>
      <w:tr w14:paraId="38284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4337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8</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524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接地铜线</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03AB9">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1.规格:BVR35</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2.配线</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E501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100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9785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CAF58">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23143">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FABB8">
            <w:pPr>
              <w:jc w:val="center"/>
              <w:rPr>
                <w:rFonts w:hint="eastAsia" w:ascii="方正仿宋_GBK" w:hAnsi="方正仿宋_GBK" w:eastAsia="方正仿宋_GBK" w:cs="方正仿宋_GBK"/>
                <w:i w:val="0"/>
                <w:iCs w:val="0"/>
                <w:color w:val="000000"/>
                <w:sz w:val="24"/>
                <w:szCs w:val="24"/>
                <w:u w:val="none"/>
              </w:rPr>
            </w:pPr>
          </w:p>
        </w:tc>
      </w:tr>
      <w:tr w14:paraId="6E172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0F6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9</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20CEF">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铜排</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2CCD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1.规格:30*3</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2.安装绝缘子</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3.跨接</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0B2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FB07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67E3">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317B7">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06E78">
            <w:pPr>
              <w:jc w:val="center"/>
              <w:rPr>
                <w:rFonts w:hint="eastAsia" w:ascii="方正仿宋_GBK" w:hAnsi="方正仿宋_GBK" w:eastAsia="方正仿宋_GBK" w:cs="方正仿宋_GBK"/>
                <w:i w:val="0"/>
                <w:iCs w:val="0"/>
                <w:color w:val="000000"/>
                <w:sz w:val="24"/>
                <w:szCs w:val="24"/>
                <w:u w:val="none"/>
              </w:rPr>
            </w:pPr>
          </w:p>
        </w:tc>
      </w:tr>
      <w:tr w14:paraId="5572D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6F33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2846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铜鼻子</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B6D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1.型号:10</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2.电力电缆头制作</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3.电力电缆头安装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AEA7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60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8DA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6B640">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6F5DA">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7AD3">
            <w:pPr>
              <w:jc w:val="center"/>
              <w:rPr>
                <w:rFonts w:hint="eastAsia" w:ascii="方正仿宋_GBK" w:hAnsi="方正仿宋_GBK" w:eastAsia="方正仿宋_GBK" w:cs="方正仿宋_GBK"/>
                <w:i w:val="0"/>
                <w:iCs w:val="0"/>
                <w:color w:val="000000"/>
                <w:sz w:val="24"/>
                <w:szCs w:val="24"/>
                <w:u w:val="none"/>
              </w:rPr>
            </w:pPr>
          </w:p>
        </w:tc>
      </w:tr>
      <w:tr w14:paraId="74CCB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A8A2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11</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98878">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铜鼻子</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22726">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1.型号:35</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2.电力电缆头制作</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3.电力电缆头安装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4.接地</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CA7F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4</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9EBB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92BC4">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EE96">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4E6CB">
            <w:pPr>
              <w:jc w:val="center"/>
              <w:rPr>
                <w:rFonts w:hint="eastAsia" w:ascii="方正仿宋_GBK" w:hAnsi="方正仿宋_GBK" w:eastAsia="方正仿宋_GBK" w:cs="方正仿宋_GBK"/>
                <w:i w:val="0"/>
                <w:iCs w:val="0"/>
                <w:color w:val="000000"/>
                <w:sz w:val="24"/>
                <w:szCs w:val="24"/>
                <w:u w:val="none"/>
              </w:rPr>
            </w:pPr>
          </w:p>
        </w:tc>
      </w:tr>
      <w:tr w14:paraId="045F2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5208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12</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27C9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无卤低烟阻燃电源线</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EBE5">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1.型号:WDZB-BYJ4mm2</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1.配线</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3.钢索架设(拉紧装置安装)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4.支持体(夹板、绝缘子、槽板等)安装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CB7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6500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AAFF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250DD">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1E9BC">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3E77C">
            <w:pPr>
              <w:jc w:val="center"/>
              <w:rPr>
                <w:rFonts w:hint="eastAsia" w:ascii="方正仿宋_GBK" w:hAnsi="方正仿宋_GBK" w:eastAsia="方正仿宋_GBK" w:cs="方正仿宋_GBK"/>
                <w:i w:val="0"/>
                <w:iCs w:val="0"/>
                <w:color w:val="000000"/>
                <w:sz w:val="24"/>
                <w:szCs w:val="24"/>
                <w:u w:val="none"/>
              </w:rPr>
            </w:pPr>
          </w:p>
        </w:tc>
      </w:tr>
      <w:tr w14:paraId="0ED91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F07D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13</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C2BF">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无卤低烟阻燃电源线</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D5567">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1.型号:WDZB-RYY3*2.5mm2</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1.钢索架设(拉紧装置安装)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2.支持体(夹板、绝缘子、槽板等)安装</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DC1B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300</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83C0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米</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B282">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EE5D7">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BFD1">
            <w:pPr>
              <w:jc w:val="center"/>
              <w:rPr>
                <w:rFonts w:hint="eastAsia" w:ascii="方正仿宋_GBK" w:hAnsi="方正仿宋_GBK" w:eastAsia="方正仿宋_GBK" w:cs="方正仿宋_GBK"/>
                <w:i w:val="0"/>
                <w:iCs w:val="0"/>
                <w:color w:val="000000"/>
                <w:sz w:val="24"/>
                <w:szCs w:val="24"/>
                <w:u w:val="none"/>
              </w:rPr>
            </w:pPr>
          </w:p>
        </w:tc>
      </w:tr>
      <w:tr w14:paraId="2BEB2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8E0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14</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EEFD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PDU</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19F99">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1.规格:8位10A</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2.本体安装</w:t>
            </w:r>
            <w:r>
              <w:rPr>
                <w:rFonts w:hint="eastAsia" w:ascii="方正仿宋_GBK" w:hAnsi="方正仿宋_GBK" w:eastAsia="方正仿宋_GBK" w:cs="方正仿宋_GBK"/>
                <w:i w:val="0"/>
                <w:iCs w:val="0"/>
                <w:color w:val="000000"/>
                <w:kern w:val="0"/>
                <w:sz w:val="24"/>
                <w:szCs w:val="24"/>
                <w:u w:val="none"/>
                <w:lang w:val="en-US" w:eastAsia="zh-CN" w:bidi="ar"/>
              </w:rPr>
              <w:br w:type="textWrapping"/>
            </w:r>
            <w:r>
              <w:rPr>
                <w:rFonts w:hint="eastAsia" w:ascii="方正仿宋_GBK" w:hAnsi="方正仿宋_GBK" w:eastAsia="方正仿宋_GBK" w:cs="方正仿宋_GBK"/>
                <w:i w:val="0"/>
                <w:iCs w:val="0"/>
                <w:color w:val="000000"/>
                <w:kern w:val="0"/>
                <w:sz w:val="24"/>
                <w:szCs w:val="24"/>
                <w:u w:val="none"/>
                <w:lang w:val="en-US" w:eastAsia="zh-CN" w:bidi="ar"/>
              </w:rPr>
              <w:t>3单体调试</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C849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905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F875">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34B0">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7A0B8">
            <w:pPr>
              <w:jc w:val="center"/>
              <w:rPr>
                <w:rFonts w:hint="eastAsia" w:ascii="方正仿宋_GBK" w:hAnsi="方正仿宋_GBK" w:eastAsia="方正仿宋_GBK" w:cs="方正仿宋_GBK"/>
                <w:i w:val="0"/>
                <w:iCs w:val="0"/>
                <w:color w:val="000000"/>
                <w:sz w:val="24"/>
                <w:szCs w:val="24"/>
                <w:u w:val="none"/>
              </w:rPr>
            </w:pPr>
          </w:p>
        </w:tc>
      </w:tr>
      <w:tr w14:paraId="0916C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B705">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15</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B0B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辅材</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A4F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水晶头、胶带、扎带、膨胀螺丝等辅材</w:t>
            </w:r>
          </w:p>
        </w:tc>
        <w:tc>
          <w:tcPr>
            <w:tcW w:w="9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41C2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AE7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1840">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10BD8">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271E0">
            <w:pPr>
              <w:jc w:val="center"/>
              <w:rPr>
                <w:rFonts w:hint="eastAsia" w:ascii="方正仿宋_GBK" w:hAnsi="方正仿宋_GBK" w:eastAsia="方正仿宋_GBK" w:cs="方正仿宋_GBK"/>
                <w:i w:val="0"/>
                <w:iCs w:val="0"/>
                <w:color w:val="000000"/>
                <w:sz w:val="24"/>
                <w:szCs w:val="24"/>
                <w:u w:val="none"/>
              </w:rPr>
            </w:pPr>
          </w:p>
        </w:tc>
      </w:tr>
      <w:tr w14:paraId="7E812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334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16</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B66C">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kern w:val="0"/>
                <w:sz w:val="24"/>
                <w:szCs w:val="24"/>
                <w:u w:val="none"/>
                <w:lang w:val="en-US" w:eastAsia="zh-CN" w:bidi="ar"/>
              </w:rPr>
              <w:t>乐池升降台导向及防护装置</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E9C7">
            <w:p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 xml:space="preserve">1.专用T型轨道及高强度尼龙导向滑轮，配重框保护采用采用40×40镀锌方管及3×6钢板网焊接制作，刷油漆2遍                                                  </w:t>
            </w:r>
          </w:p>
          <w:p w14:paraId="1CFB6782">
            <w:p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lang w:val="en-US" w:eastAsia="zh-CN"/>
              </w:rPr>
              <w:t>2</w:t>
            </w:r>
            <w:r>
              <w:rPr>
                <w:rFonts w:hint="eastAsia" w:ascii="方正仿宋_GBK" w:hAnsi="方正仿宋_GBK" w:eastAsia="方正仿宋_GBK" w:cs="方正仿宋_GBK"/>
                <w:i w:val="0"/>
                <w:iCs w:val="0"/>
                <w:color w:val="000000"/>
                <w:sz w:val="24"/>
                <w:szCs w:val="24"/>
                <w:u w:val="none"/>
              </w:rPr>
              <w:t>.确保结构无虚焊、脱焊，保证结构永久安全，金属表面均做除锈防锈处理，喷涂≥2遍防锈底漆，一遍面漆。</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8E5F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BD86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80021">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EB56D">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EA45">
            <w:pPr>
              <w:jc w:val="center"/>
              <w:rPr>
                <w:rFonts w:hint="eastAsia" w:ascii="方正仿宋_GBK" w:hAnsi="方正仿宋_GBK" w:eastAsia="方正仿宋_GBK" w:cs="方正仿宋_GBK"/>
                <w:i w:val="0"/>
                <w:iCs w:val="0"/>
                <w:color w:val="000000"/>
                <w:sz w:val="24"/>
                <w:szCs w:val="24"/>
                <w:u w:val="none"/>
              </w:rPr>
            </w:pPr>
          </w:p>
        </w:tc>
      </w:tr>
      <w:tr w14:paraId="3D050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A6D5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17</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517E0">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乐池升降台配重钢丝绳防跳槽装置</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24C0">
            <w:pPr>
              <w:numPr>
                <w:ilvl w:val="0"/>
                <w:numId w:val="0"/>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1.现场定制；</w:t>
            </w:r>
          </w:p>
          <w:p w14:paraId="40A2F942">
            <w:pPr>
              <w:numPr>
                <w:ilvl w:val="0"/>
                <w:numId w:val="0"/>
              </w:numPr>
              <w:jc w:val="left"/>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2.满足相关国家规范要求。</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55E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2BF5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2805">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71102">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4B88A">
            <w:pPr>
              <w:jc w:val="center"/>
              <w:rPr>
                <w:rFonts w:hint="eastAsia" w:ascii="方正仿宋_GBK" w:hAnsi="方正仿宋_GBK" w:eastAsia="方正仿宋_GBK" w:cs="方正仿宋_GBK"/>
                <w:i w:val="0"/>
                <w:iCs w:val="0"/>
                <w:color w:val="000000"/>
                <w:sz w:val="24"/>
                <w:szCs w:val="24"/>
                <w:u w:val="none"/>
              </w:rPr>
            </w:pPr>
          </w:p>
        </w:tc>
      </w:tr>
      <w:tr w14:paraId="45FA2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011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18</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C6940">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乐池升降台负一层钢结构平台</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F556">
            <w:pPr>
              <w:numPr>
                <w:ilvl w:val="0"/>
                <w:numId w:val="4"/>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rPr>
              <w:t>钢材需采用国标Q235碳素钢材</w:t>
            </w:r>
            <w:r>
              <w:rPr>
                <w:rFonts w:hint="eastAsia" w:ascii="方正仿宋_GBK" w:hAnsi="方正仿宋_GBK" w:eastAsia="方正仿宋_GBK" w:cs="方正仿宋_GBK"/>
                <w:i w:val="0"/>
                <w:iCs w:val="0"/>
                <w:color w:val="000000"/>
                <w:sz w:val="24"/>
                <w:szCs w:val="24"/>
                <w:u w:val="none"/>
                <w:lang w:val="en-US" w:eastAsia="zh-CN"/>
              </w:rPr>
              <w:t>现场定制；</w:t>
            </w:r>
          </w:p>
          <w:p w14:paraId="14C6426C">
            <w:pPr>
              <w:numPr>
                <w:ilvl w:val="0"/>
                <w:numId w:val="4"/>
              </w:num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主梁采用100×50镀锌方矩管及6mm厚防滑花玟板焊接，拦杆采用40×40镀锌方管</w:t>
            </w:r>
          </w:p>
          <w:p w14:paraId="54B590D9">
            <w:pPr>
              <w:pStyle w:val="2"/>
              <w:numPr>
                <w:ilvl w:val="0"/>
                <w:numId w:val="0"/>
              </w:numPr>
              <w:rPr>
                <w:rFonts w:hint="eastAsia"/>
              </w:rPr>
            </w:pPr>
            <w:r>
              <w:rPr>
                <w:rFonts w:hint="eastAsia" w:ascii="方正仿宋_GBK" w:hAnsi="方正仿宋_GBK" w:eastAsia="方正仿宋_GBK" w:cs="方正仿宋_GBK"/>
                <w:i w:val="0"/>
                <w:iCs w:val="0"/>
                <w:color w:val="000000"/>
                <w:sz w:val="24"/>
                <w:szCs w:val="24"/>
                <w:u w:val="none"/>
                <w:lang w:val="en-US" w:eastAsia="zh-CN"/>
              </w:rPr>
              <w:t>3</w:t>
            </w:r>
            <w:r>
              <w:rPr>
                <w:rFonts w:hint="eastAsia" w:ascii="方正仿宋_GBK" w:hAnsi="方正仿宋_GBK" w:eastAsia="方正仿宋_GBK" w:cs="方正仿宋_GBK"/>
                <w:i w:val="0"/>
                <w:iCs w:val="0"/>
                <w:color w:val="000000"/>
                <w:sz w:val="24"/>
                <w:szCs w:val="24"/>
                <w:u w:val="none"/>
              </w:rPr>
              <w:t>.确保结构无虚焊、脱焊，保证结构永久安全，金属表面均做除锈防锈处理，喷涂≥2遍防锈底漆，一遍面漆。</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0DC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DCC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D0FB">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1F558">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794FA">
            <w:pPr>
              <w:jc w:val="center"/>
              <w:rPr>
                <w:rFonts w:hint="eastAsia" w:ascii="方正仿宋_GBK" w:hAnsi="方正仿宋_GBK" w:eastAsia="方正仿宋_GBK" w:cs="方正仿宋_GBK"/>
                <w:i w:val="0"/>
                <w:iCs w:val="0"/>
                <w:color w:val="000000"/>
                <w:sz w:val="24"/>
                <w:szCs w:val="24"/>
                <w:u w:val="none"/>
              </w:rPr>
            </w:pPr>
          </w:p>
        </w:tc>
      </w:tr>
      <w:tr w14:paraId="2732A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7516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19</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A3EC">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乐池升降台四周及固定台边钢结构</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DDB2">
            <w:pPr>
              <w:numPr>
                <w:ilvl w:val="0"/>
                <w:numId w:val="5"/>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rPr>
              <w:t>钢材需采用国标Q235碳素钢材</w:t>
            </w:r>
            <w:r>
              <w:rPr>
                <w:rFonts w:hint="eastAsia" w:ascii="方正仿宋_GBK" w:hAnsi="方正仿宋_GBK" w:eastAsia="方正仿宋_GBK" w:cs="方正仿宋_GBK"/>
                <w:i w:val="0"/>
                <w:iCs w:val="0"/>
                <w:color w:val="000000"/>
                <w:sz w:val="24"/>
                <w:szCs w:val="24"/>
                <w:u w:val="none"/>
                <w:lang w:val="en-US" w:eastAsia="zh-CN"/>
              </w:rPr>
              <w:t>现场定制；</w:t>
            </w:r>
          </w:p>
          <w:p w14:paraId="203C79AE">
            <w:pPr>
              <w:pStyle w:val="2"/>
              <w:numPr>
                <w:ilvl w:val="0"/>
                <w:numId w:val="0"/>
              </w:numPr>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w:t>
            </w:r>
            <w:r>
              <w:rPr>
                <w:rFonts w:hint="eastAsia" w:ascii="方正仿宋_GBK" w:hAnsi="方正仿宋_GBK" w:eastAsia="方正仿宋_GBK" w:cs="方正仿宋_GBK"/>
                <w:i w:val="0"/>
                <w:iCs w:val="0"/>
                <w:color w:val="000000"/>
                <w:sz w:val="24"/>
                <w:szCs w:val="24"/>
                <w:u w:val="none"/>
              </w:rPr>
              <w:t>.确保结构无虚焊、脱焊，保证结构永久安全，金属表面均做除锈防锈处理，喷涂≥2遍防锈底漆，一遍面漆。</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267C">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D173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25BA5">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1B9E">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E5E06">
            <w:pPr>
              <w:jc w:val="center"/>
              <w:rPr>
                <w:rFonts w:hint="eastAsia" w:ascii="方正仿宋_GBK" w:hAnsi="方正仿宋_GBK" w:eastAsia="方正仿宋_GBK" w:cs="方正仿宋_GBK"/>
                <w:i w:val="0"/>
                <w:iCs w:val="0"/>
                <w:color w:val="000000"/>
                <w:sz w:val="24"/>
                <w:szCs w:val="24"/>
                <w:u w:val="none"/>
              </w:rPr>
            </w:pPr>
          </w:p>
        </w:tc>
      </w:tr>
      <w:tr w14:paraId="5672F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882EB">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20</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3C7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乐池升降台和栏杆连锁</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796B7">
            <w:pPr>
              <w:numPr>
                <w:ilvl w:val="0"/>
                <w:numId w:val="6"/>
              </w:numPr>
              <w:jc w:val="left"/>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增加连锁开关及线缆；</w:t>
            </w:r>
          </w:p>
          <w:p w14:paraId="5423E256">
            <w:pPr>
              <w:pStyle w:val="2"/>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2.满足相关规范的互锁要求。</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B74C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80DD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84110">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8AC80">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8BFC">
            <w:pPr>
              <w:jc w:val="center"/>
              <w:rPr>
                <w:rFonts w:hint="eastAsia" w:ascii="方正仿宋_GBK" w:hAnsi="方正仿宋_GBK" w:eastAsia="方正仿宋_GBK" w:cs="方正仿宋_GBK"/>
                <w:i w:val="0"/>
                <w:iCs w:val="0"/>
                <w:color w:val="000000"/>
                <w:sz w:val="24"/>
                <w:szCs w:val="24"/>
                <w:u w:val="none"/>
              </w:rPr>
            </w:pPr>
          </w:p>
        </w:tc>
      </w:tr>
      <w:tr w14:paraId="235B3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F9C21">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21</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B33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人工费</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B200">
            <w:p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剧院线路及机械整改人工费</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A586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FDF46">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项</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623D">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7A5F6">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22BB">
            <w:pPr>
              <w:jc w:val="center"/>
              <w:rPr>
                <w:rFonts w:hint="eastAsia" w:ascii="方正仿宋_GBK" w:hAnsi="方正仿宋_GBK" w:eastAsia="方正仿宋_GBK" w:cs="方正仿宋_GBK"/>
                <w:i w:val="0"/>
                <w:iCs w:val="0"/>
                <w:color w:val="000000"/>
                <w:sz w:val="24"/>
                <w:szCs w:val="24"/>
                <w:u w:val="none"/>
              </w:rPr>
            </w:pPr>
          </w:p>
        </w:tc>
      </w:tr>
      <w:tr w14:paraId="4A339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auto" w:sz="4" w:space="0"/>
              <w:left w:val="single" w:color="000000" w:sz="4" w:space="0"/>
              <w:bottom w:val="single" w:color="auto" w:sz="4" w:space="0"/>
              <w:right w:val="single" w:color="000000" w:sz="4" w:space="0"/>
            </w:tcBorders>
            <w:shd w:val="clear" w:color="auto" w:fill="auto"/>
            <w:vAlign w:val="center"/>
          </w:tcPr>
          <w:p w14:paraId="6AE66ECA">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22</w:t>
            </w:r>
          </w:p>
        </w:tc>
        <w:tc>
          <w:tcPr>
            <w:tcW w:w="898" w:type="dxa"/>
            <w:tcBorders>
              <w:top w:val="single" w:color="auto" w:sz="4" w:space="0"/>
              <w:left w:val="single" w:color="000000" w:sz="4" w:space="0"/>
              <w:bottom w:val="single" w:color="auto" w:sz="4" w:space="0"/>
              <w:right w:val="single" w:color="000000" w:sz="4" w:space="0"/>
            </w:tcBorders>
            <w:shd w:val="clear" w:color="auto" w:fill="auto"/>
            <w:vAlign w:val="center"/>
          </w:tcPr>
          <w:p w14:paraId="642381E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主控PLC</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E44AB">
            <w:pPr>
              <w:numPr>
                <w:ilvl w:val="0"/>
                <w:numId w:val="0"/>
              </w:numPr>
              <w:jc w:val="left"/>
              <w:rPr>
                <w:rFonts w:hint="default" w:eastAsia="仿宋_GB2312"/>
                <w:lang w:val="en-US" w:eastAsia="zh-CN"/>
              </w:rPr>
            </w:pPr>
            <w:r>
              <w:rPr>
                <w:rFonts w:hint="eastAsia" w:ascii="方正仿宋_GBK" w:hAnsi="方正仿宋_GBK" w:eastAsia="方正仿宋_GBK" w:cs="方正仿宋_GBK"/>
                <w:i w:val="0"/>
                <w:iCs w:val="0"/>
                <w:color w:val="000000"/>
                <w:sz w:val="24"/>
                <w:szCs w:val="24"/>
                <w:u w:val="none"/>
                <w:lang w:val="en-US" w:eastAsia="zh-CN"/>
              </w:rPr>
              <w:t>1.支持控制步进马达和伺服驱动器的开环回路速度和位置；</w:t>
            </w:r>
          </w:p>
          <w:p w14:paraId="2ADDE270">
            <w:pPr>
              <w:pStyle w:val="2"/>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2.集成的 PROFINET 接口用于进行编程以及 HMI 和 PLC-to-PLC 通信；</w:t>
            </w:r>
          </w:p>
          <w:p w14:paraId="05429423">
            <w:pPr>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3.可连接八个信号模块，以便支持其它数字量和模拟量 I/O。</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2E0E">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auto" w:sz="4" w:space="0"/>
              <w:right w:val="single" w:color="000000" w:sz="4" w:space="0"/>
            </w:tcBorders>
            <w:shd w:val="clear" w:color="auto" w:fill="auto"/>
            <w:vAlign w:val="center"/>
          </w:tcPr>
          <w:p w14:paraId="55F8C81D">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套</w:t>
            </w:r>
          </w:p>
        </w:tc>
        <w:tc>
          <w:tcPr>
            <w:tcW w:w="1187" w:type="dxa"/>
            <w:tcBorders>
              <w:top w:val="single" w:color="000000" w:sz="4" w:space="0"/>
              <w:left w:val="single" w:color="000000" w:sz="4" w:space="0"/>
              <w:bottom w:val="single" w:color="auto" w:sz="4" w:space="0"/>
              <w:right w:val="single" w:color="000000" w:sz="4" w:space="0"/>
            </w:tcBorders>
            <w:shd w:val="clear" w:color="auto" w:fill="auto"/>
            <w:vAlign w:val="center"/>
          </w:tcPr>
          <w:p w14:paraId="22B495CC">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auto" w:sz="4" w:space="0"/>
              <w:right w:val="single" w:color="000000" w:sz="4" w:space="0"/>
            </w:tcBorders>
            <w:shd w:val="clear" w:color="auto" w:fill="auto"/>
            <w:vAlign w:val="center"/>
          </w:tcPr>
          <w:p w14:paraId="14BF7DD4">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auto" w:sz="4" w:space="0"/>
              <w:right w:val="single" w:color="000000" w:sz="4" w:space="0"/>
            </w:tcBorders>
            <w:shd w:val="clear" w:color="auto" w:fill="auto"/>
            <w:vAlign w:val="center"/>
          </w:tcPr>
          <w:p w14:paraId="48266424">
            <w:pPr>
              <w:jc w:val="center"/>
              <w:rPr>
                <w:rFonts w:hint="eastAsia" w:ascii="方正仿宋_GBK" w:hAnsi="方正仿宋_GBK" w:eastAsia="方正仿宋_GBK" w:cs="方正仿宋_GBK"/>
                <w:i w:val="0"/>
                <w:iCs w:val="0"/>
                <w:color w:val="000000"/>
                <w:sz w:val="24"/>
                <w:szCs w:val="24"/>
                <w:u w:val="none"/>
              </w:rPr>
            </w:pPr>
          </w:p>
        </w:tc>
      </w:tr>
      <w:tr w14:paraId="0E660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auto" w:sz="4" w:space="0"/>
              <w:left w:val="single" w:color="000000" w:sz="4" w:space="0"/>
              <w:bottom w:val="single" w:color="auto" w:sz="4" w:space="0"/>
              <w:right w:val="single" w:color="000000" w:sz="4" w:space="0"/>
            </w:tcBorders>
            <w:shd w:val="clear" w:color="auto" w:fill="auto"/>
            <w:vAlign w:val="center"/>
          </w:tcPr>
          <w:p w14:paraId="15C89784">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23</w:t>
            </w:r>
          </w:p>
        </w:tc>
        <w:tc>
          <w:tcPr>
            <w:tcW w:w="898" w:type="dxa"/>
            <w:tcBorders>
              <w:top w:val="single" w:color="auto" w:sz="4" w:space="0"/>
              <w:left w:val="single" w:color="000000" w:sz="4" w:space="0"/>
              <w:bottom w:val="single" w:color="auto" w:sz="4" w:space="0"/>
              <w:right w:val="single" w:color="000000" w:sz="4" w:space="0"/>
            </w:tcBorders>
            <w:shd w:val="clear" w:color="auto" w:fill="auto"/>
            <w:vAlign w:val="center"/>
          </w:tcPr>
          <w:p w14:paraId="061D4C74">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以太网模块组</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9D3AC">
            <w:pPr>
              <w:numPr>
                <w:ilvl w:val="0"/>
                <w:numId w:val="7"/>
              </w:numPr>
              <w:jc w:val="left"/>
              <w:rPr>
                <w:rFonts w:hint="eastAsia" w:ascii="方正仿宋_GBK" w:hAnsi="方正仿宋_GBK" w:eastAsia="方正仿宋_GBK" w:cs="方正仿宋_GBK"/>
                <w:i w:val="0"/>
                <w:iCs w:val="0"/>
                <w:color w:val="000000"/>
                <w:sz w:val="24"/>
                <w:szCs w:val="24"/>
                <w:u w:val="none"/>
                <w:lang w:eastAsia="zh-CN"/>
              </w:rPr>
            </w:pPr>
            <w:r>
              <w:rPr>
                <w:rFonts w:hint="eastAsia" w:ascii="方正仿宋_GBK" w:hAnsi="方正仿宋_GBK" w:eastAsia="方正仿宋_GBK" w:cs="方正仿宋_GBK"/>
                <w:i w:val="0"/>
                <w:iCs w:val="0"/>
                <w:color w:val="000000"/>
                <w:sz w:val="24"/>
                <w:szCs w:val="24"/>
                <w:u w:val="none"/>
              </w:rPr>
              <w:t>实现以太网数据通讯而开发的通讯模块（内置）</w:t>
            </w:r>
            <w:r>
              <w:rPr>
                <w:rFonts w:hint="eastAsia" w:ascii="方正仿宋_GBK" w:hAnsi="方正仿宋_GBK" w:eastAsia="方正仿宋_GBK" w:cs="方正仿宋_GBK"/>
                <w:i w:val="0"/>
                <w:iCs w:val="0"/>
                <w:color w:val="000000"/>
                <w:sz w:val="24"/>
                <w:szCs w:val="24"/>
                <w:u w:val="none"/>
                <w:lang w:eastAsia="zh-CN"/>
              </w:rPr>
              <w:t>；</w:t>
            </w:r>
          </w:p>
          <w:p w14:paraId="3B7F54D6">
            <w:pPr>
              <w:numPr>
                <w:ilvl w:val="0"/>
                <w:numId w:val="0"/>
              </w:numPr>
              <w:jc w:val="left"/>
              <w:rPr>
                <w:rFonts w:hint="default"/>
                <w:lang w:val="en-US" w:eastAsia="zh-CN"/>
              </w:rPr>
            </w:pPr>
            <w:r>
              <w:rPr>
                <w:rFonts w:hint="eastAsia" w:ascii="方正仿宋_GBK" w:hAnsi="方正仿宋_GBK" w:eastAsia="方正仿宋_GBK" w:cs="方正仿宋_GBK"/>
                <w:i w:val="0"/>
                <w:iCs w:val="0"/>
                <w:color w:val="000000"/>
                <w:sz w:val="24"/>
                <w:szCs w:val="24"/>
                <w:u w:val="none"/>
                <w:lang w:val="en-US" w:eastAsia="zh-CN"/>
              </w:rPr>
              <w:t>2.并且具有开放的协议接口，可以用来实现上位机软件的二次开发</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C739">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w:t>
            </w:r>
          </w:p>
        </w:tc>
        <w:tc>
          <w:tcPr>
            <w:tcW w:w="754" w:type="dxa"/>
            <w:tcBorders>
              <w:top w:val="single" w:color="auto" w:sz="4" w:space="0"/>
              <w:left w:val="single" w:color="000000" w:sz="4" w:space="0"/>
              <w:bottom w:val="single" w:color="auto" w:sz="4" w:space="0"/>
              <w:right w:val="single" w:color="000000" w:sz="4" w:space="0"/>
            </w:tcBorders>
            <w:shd w:val="clear" w:color="auto" w:fill="auto"/>
            <w:vAlign w:val="center"/>
          </w:tcPr>
          <w:p w14:paraId="51750B57">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auto" w:sz="4" w:space="0"/>
              <w:left w:val="single" w:color="000000" w:sz="4" w:space="0"/>
              <w:bottom w:val="single" w:color="auto" w:sz="4" w:space="0"/>
              <w:right w:val="single" w:color="000000" w:sz="4" w:space="0"/>
            </w:tcBorders>
            <w:shd w:val="clear" w:color="auto" w:fill="auto"/>
            <w:vAlign w:val="center"/>
          </w:tcPr>
          <w:p w14:paraId="0F963F73">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auto" w:sz="4" w:space="0"/>
              <w:left w:val="single" w:color="000000" w:sz="4" w:space="0"/>
              <w:bottom w:val="single" w:color="auto" w:sz="4" w:space="0"/>
              <w:right w:val="single" w:color="000000" w:sz="4" w:space="0"/>
            </w:tcBorders>
            <w:shd w:val="clear" w:color="auto" w:fill="auto"/>
            <w:vAlign w:val="center"/>
          </w:tcPr>
          <w:p w14:paraId="272A7C3B">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auto" w:sz="4" w:space="0"/>
              <w:left w:val="single" w:color="000000" w:sz="4" w:space="0"/>
              <w:bottom w:val="single" w:color="auto" w:sz="4" w:space="0"/>
              <w:right w:val="single" w:color="000000" w:sz="4" w:space="0"/>
            </w:tcBorders>
            <w:shd w:val="clear" w:color="auto" w:fill="auto"/>
            <w:vAlign w:val="center"/>
          </w:tcPr>
          <w:p w14:paraId="3646994A">
            <w:pPr>
              <w:jc w:val="center"/>
              <w:rPr>
                <w:rFonts w:hint="eastAsia" w:ascii="方正仿宋_GBK" w:hAnsi="方正仿宋_GBK" w:eastAsia="方正仿宋_GBK" w:cs="方正仿宋_GBK"/>
                <w:i w:val="0"/>
                <w:iCs w:val="0"/>
                <w:color w:val="000000"/>
                <w:sz w:val="24"/>
                <w:szCs w:val="24"/>
                <w:u w:val="none"/>
              </w:rPr>
            </w:pPr>
          </w:p>
        </w:tc>
      </w:tr>
      <w:tr w14:paraId="645CF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auto" w:sz="4" w:space="0"/>
              <w:left w:val="single" w:color="000000" w:sz="4" w:space="0"/>
              <w:bottom w:val="single" w:color="auto" w:sz="4" w:space="0"/>
              <w:right w:val="single" w:color="000000" w:sz="4" w:space="0"/>
            </w:tcBorders>
            <w:shd w:val="clear" w:color="auto" w:fill="auto"/>
            <w:vAlign w:val="center"/>
          </w:tcPr>
          <w:p w14:paraId="465B1F76">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24</w:t>
            </w:r>
          </w:p>
        </w:tc>
        <w:tc>
          <w:tcPr>
            <w:tcW w:w="898" w:type="dxa"/>
            <w:tcBorders>
              <w:top w:val="single" w:color="auto" w:sz="4" w:space="0"/>
              <w:left w:val="single" w:color="000000" w:sz="4" w:space="0"/>
              <w:bottom w:val="single" w:color="auto" w:sz="4" w:space="0"/>
              <w:right w:val="single" w:color="000000" w:sz="4" w:space="0"/>
            </w:tcBorders>
            <w:shd w:val="clear" w:color="auto" w:fill="auto"/>
            <w:vAlign w:val="center"/>
          </w:tcPr>
          <w:p w14:paraId="6311F0C3">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触摸屏</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83B78">
            <w:pPr>
              <w:numPr>
                <w:ilvl w:val="0"/>
                <w:numId w:val="8"/>
              </w:numPr>
              <w:jc w:val="left"/>
              <w:rPr>
                <w:rFonts w:hint="eastAsia" w:ascii="方正仿宋_GBK" w:hAnsi="方正仿宋_GBK" w:eastAsia="方正仿宋_GBK" w:cs="方正仿宋_GBK"/>
                <w:i w:val="0"/>
                <w:iCs w:val="0"/>
                <w:color w:val="000000"/>
                <w:sz w:val="24"/>
                <w:szCs w:val="24"/>
                <w:u w:val="none"/>
                <w:lang w:eastAsia="zh-CN"/>
              </w:rPr>
            </w:pPr>
            <w:r>
              <w:rPr>
                <w:rFonts w:hint="eastAsia" w:ascii="方正仿宋_GBK" w:hAnsi="方正仿宋_GBK" w:eastAsia="方正仿宋_GBK" w:cs="方正仿宋_GBK"/>
                <w:i w:val="0"/>
                <w:iCs w:val="0"/>
                <w:color w:val="000000"/>
                <w:sz w:val="24"/>
                <w:szCs w:val="24"/>
                <w:u w:val="none"/>
              </w:rPr>
              <w:t>以ARM多核CPU为核心、主频1GHz的触摸屏</w:t>
            </w:r>
            <w:r>
              <w:rPr>
                <w:rFonts w:hint="eastAsia" w:ascii="方正仿宋_GBK" w:hAnsi="方正仿宋_GBK" w:eastAsia="方正仿宋_GBK" w:cs="方正仿宋_GBK"/>
                <w:i w:val="0"/>
                <w:iCs w:val="0"/>
                <w:color w:val="000000"/>
                <w:sz w:val="24"/>
                <w:szCs w:val="24"/>
                <w:u w:val="none"/>
                <w:lang w:eastAsia="zh-CN"/>
              </w:rPr>
              <w:t>；</w:t>
            </w:r>
          </w:p>
          <w:p w14:paraId="46FD8D7D">
            <w:pPr>
              <w:numPr>
                <w:ilvl w:val="0"/>
                <w:numId w:val="8"/>
              </w:numPr>
              <w:jc w:val="left"/>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sz w:val="24"/>
                <w:szCs w:val="24"/>
                <w:u w:val="none"/>
              </w:rPr>
              <w:t>采用7英寸TFT液晶显示屏，分辨率800*480，四线电阻式触摸屏，</w:t>
            </w:r>
            <w:r>
              <w:rPr>
                <w:rFonts w:hint="eastAsia" w:ascii="方正仿宋_GBK" w:hAnsi="方正仿宋_GBK" w:eastAsia="方正仿宋_GBK" w:cs="方正仿宋_GBK"/>
                <w:i w:val="0"/>
                <w:iCs w:val="0"/>
                <w:color w:val="000000"/>
                <w:sz w:val="24"/>
                <w:szCs w:val="24"/>
                <w:u w:val="none"/>
                <w:lang w:val="en-US" w:eastAsia="zh-CN"/>
              </w:rPr>
              <w:t>3.</w:t>
            </w:r>
            <w:r>
              <w:rPr>
                <w:rFonts w:hint="eastAsia" w:ascii="方正仿宋_GBK" w:hAnsi="方正仿宋_GBK" w:eastAsia="方正仿宋_GBK" w:cs="方正仿宋_GBK"/>
                <w:i w:val="0"/>
                <w:iCs w:val="0"/>
                <w:color w:val="000000"/>
                <w:sz w:val="24"/>
                <w:szCs w:val="24"/>
                <w:u w:val="none"/>
              </w:rPr>
              <w:t>预装了McsgPro组态软件（运行版）</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8EE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auto" w:sz="4" w:space="0"/>
              <w:left w:val="single" w:color="000000" w:sz="4" w:space="0"/>
              <w:bottom w:val="single" w:color="auto" w:sz="4" w:space="0"/>
              <w:right w:val="single" w:color="000000" w:sz="4" w:space="0"/>
            </w:tcBorders>
            <w:shd w:val="clear" w:color="auto" w:fill="auto"/>
            <w:vAlign w:val="center"/>
          </w:tcPr>
          <w:p w14:paraId="13540AD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组</w:t>
            </w:r>
          </w:p>
        </w:tc>
        <w:tc>
          <w:tcPr>
            <w:tcW w:w="1187" w:type="dxa"/>
            <w:tcBorders>
              <w:top w:val="single" w:color="auto" w:sz="4" w:space="0"/>
              <w:left w:val="single" w:color="000000" w:sz="4" w:space="0"/>
              <w:bottom w:val="single" w:color="auto" w:sz="4" w:space="0"/>
              <w:right w:val="single" w:color="000000" w:sz="4" w:space="0"/>
            </w:tcBorders>
            <w:shd w:val="clear" w:color="auto" w:fill="auto"/>
            <w:vAlign w:val="center"/>
          </w:tcPr>
          <w:p w14:paraId="60908104">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auto" w:sz="4" w:space="0"/>
              <w:left w:val="single" w:color="000000" w:sz="4" w:space="0"/>
              <w:bottom w:val="single" w:color="auto" w:sz="4" w:space="0"/>
              <w:right w:val="single" w:color="000000" w:sz="4" w:space="0"/>
            </w:tcBorders>
            <w:shd w:val="clear" w:color="auto" w:fill="auto"/>
            <w:vAlign w:val="center"/>
          </w:tcPr>
          <w:p w14:paraId="67084D1A">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auto" w:sz="4" w:space="0"/>
              <w:left w:val="single" w:color="000000" w:sz="4" w:space="0"/>
              <w:bottom w:val="single" w:color="auto" w:sz="4" w:space="0"/>
              <w:right w:val="single" w:color="000000" w:sz="4" w:space="0"/>
            </w:tcBorders>
            <w:shd w:val="clear" w:color="auto" w:fill="auto"/>
            <w:vAlign w:val="center"/>
          </w:tcPr>
          <w:p w14:paraId="249DD7DC">
            <w:pPr>
              <w:jc w:val="center"/>
              <w:rPr>
                <w:rFonts w:hint="eastAsia" w:ascii="方正仿宋_GBK" w:hAnsi="方正仿宋_GBK" w:eastAsia="方正仿宋_GBK" w:cs="方正仿宋_GBK"/>
                <w:i w:val="0"/>
                <w:iCs w:val="0"/>
                <w:color w:val="000000"/>
                <w:sz w:val="24"/>
                <w:szCs w:val="24"/>
                <w:u w:val="none"/>
              </w:rPr>
            </w:pPr>
          </w:p>
        </w:tc>
      </w:tr>
      <w:tr w14:paraId="46477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auto" w:sz="4" w:space="0"/>
              <w:left w:val="single" w:color="000000" w:sz="4" w:space="0"/>
              <w:bottom w:val="single" w:color="auto" w:sz="4" w:space="0"/>
              <w:right w:val="single" w:color="000000" w:sz="4" w:space="0"/>
            </w:tcBorders>
            <w:shd w:val="clear" w:color="auto" w:fill="auto"/>
            <w:vAlign w:val="center"/>
          </w:tcPr>
          <w:p w14:paraId="534F0107">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25</w:t>
            </w:r>
          </w:p>
        </w:tc>
        <w:tc>
          <w:tcPr>
            <w:tcW w:w="898" w:type="dxa"/>
            <w:tcBorders>
              <w:top w:val="single" w:color="auto" w:sz="4" w:space="0"/>
              <w:left w:val="single" w:color="000000" w:sz="4" w:space="0"/>
              <w:bottom w:val="single" w:color="auto" w:sz="4" w:space="0"/>
              <w:right w:val="single" w:color="000000" w:sz="4" w:space="0"/>
            </w:tcBorders>
            <w:shd w:val="clear" w:color="auto" w:fill="auto"/>
            <w:vAlign w:val="center"/>
          </w:tcPr>
          <w:p w14:paraId="7CFDF460">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主控程序</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0E1B">
            <w:pPr>
              <w:numPr>
                <w:ilvl w:val="0"/>
                <w:numId w:val="9"/>
              </w:numPr>
              <w:jc w:val="left"/>
              <w:rPr>
                <w:rFonts w:hint="eastAsia"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根据现场实际情况定制开发；</w:t>
            </w:r>
          </w:p>
          <w:p w14:paraId="1E2697D8">
            <w:pPr>
              <w:numPr>
                <w:ilvl w:val="0"/>
                <w:numId w:val="9"/>
              </w:numPr>
              <w:jc w:val="left"/>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sz w:val="24"/>
                <w:szCs w:val="24"/>
                <w:u w:val="none"/>
                <w:lang w:val="en-US" w:eastAsia="zh-CN"/>
              </w:rPr>
              <w:t>满足操作界面紧急停机显示功能；</w:t>
            </w:r>
          </w:p>
          <w:p w14:paraId="300A7183">
            <w:pPr>
              <w:numPr>
                <w:ilvl w:val="0"/>
                <w:numId w:val="9"/>
              </w:numPr>
              <w:jc w:val="left"/>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sz w:val="24"/>
                <w:szCs w:val="24"/>
                <w:u w:val="none"/>
                <w:lang w:val="en-US" w:eastAsia="zh-CN"/>
              </w:rPr>
              <w:t>上、下超程操作界面信号反馈。</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F7B00">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auto" w:sz="4" w:space="0"/>
              <w:left w:val="single" w:color="000000" w:sz="4" w:space="0"/>
              <w:bottom w:val="single" w:color="auto" w:sz="4" w:space="0"/>
              <w:right w:val="single" w:color="000000" w:sz="4" w:space="0"/>
            </w:tcBorders>
            <w:shd w:val="clear" w:color="auto" w:fill="auto"/>
            <w:vAlign w:val="center"/>
          </w:tcPr>
          <w:p w14:paraId="4595249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套</w:t>
            </w:r>
          </w:p>
        </w:tc>
        <w:tc>
          <w:tcPr>
            <w:tcW w:w="1187" w:type="dxa"/>
            <w:tcBorders>
              <w:top w:val="single" w:color="auto" w:sz="4" w:space="0"/>
              <w:left w:val="single" w:color="000000" w:sz="4" w:space="0"/>
              <w:bottom w:val="single" w:color="auto" w:sz="4" w:space="0"/>
              <w:right w:val="single" w:color="000000" w:sz="4" w:space="0"/>
            </w:tcBorders>
            <w:shd w:val="clear" w:color="auto" w:fill="auto"/>
            <w:vAlign w:val="center"/>
          </w:tcPr>
          <w:p w14:paraId="6557C4CB">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auto" w:sz="4" w:space="0"/>
              <w:left w:val="single" w:color="000000" w:sz="4" w:space="0"/>
              <w:bottom w:val="single" w:color="auto" w:sz="4" w:space="0"/>
              <w:right w:val="single" w:color="000000" w:sz="4" w:space="0"/>
            </w:tcBorders>
            <w:shd w:val="clear" w:color="auto" w:fill="auto"/>
            <w:vAlign w:val="center"/>
          </w:tcPr>
          <w:p w14:paraId="6451546E">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auto" w:sz="4" w:space="0"/>
              <w:left w:val="single" w:color="000000" w:sz="4" w:space="0"/>
              <w:bottom w:val="single" w:color="auto" w:sz="4" w:space="0"/>
              <w:right w:val="single" w:color="000000" w:sz="4" w:space="0"/>
            </w:tcBorders>
            <w:shd w:val="clear" w:color="auto" w:fill="auto"/>
            <w:vAlign w:val="center"/>
          </w:tcPr>
          <w:p w14:paraId="06DCBFD7">
            <w:pPr>
              <w:jc w:val="center"/>
              <w:rPr>
                <w:rFonts w:hint="eastAsia" w:ascii="方正仿宋_GBK" w:hAnsi="方正仿宋_GBK" w:eastAsia="方正仿宋_GBK" w:cs="方正仿宋_GBK"/>
                <w:i w:val="0"/>
                <w:iCs w:val="0"/>
                <w:color w:val="000000"/>
                <w:sz w:val="24"/>
                <w:szCs w:val="24"/>
                <w:u w:val="none"/>
              </w:rPr>
            </w:pPr>
          </w:p>
        </w:tc>
      </w:tr>
      <w:tr w14:paraId="7EA05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auto" w:sz="4" w:space="0"/>
              <w:left w:val="single" w:color="000000" w:sz="4" w:space="0"/>
              <w:bottom w:val="single" w:color="auto" w:sz="4" w:space="0"/>
              <w:right w:val="single" w:color="000000" w:sz="4" w:space="0"/>
            </w:tcBorders>
            <w:shd w:val="clear" w:color="auto" w:fill="auto"/>
            <w:vAlign w:val="center"/>
          </w:tcPr>
          <w:p w14:paraId="3BF998D1">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26</w:t>
            </w:r>
          </w:p>
        </w:tc>
        <w:tc>
          <w:tcPr>
            <w:tcW w:w="898" w:type="dxa"/>
            <w:tcBorders>
              <w:top w:val="single" w:color="auto" w:sz="4" w:space="0"/>
              <w:left w:val="single" w:color="000000" w:sz="4" w:space="0"/>
              <w:bottom w:val="single" w:color="auto" w:sz="4" w:space="0"/>
              <w:right w:val="single" w:color="000000" w:sz="4" w:space="0"/>
            </w:tcBorders>
            <w:shd w:val="clear" w:color="auto" w:fill="auto"/>
            <w:vAlign w:val="center"/>
          </w:tcPr>
          <w:p w14:paraId="5A05EECB">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主控台</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ECEB">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1.</w:t>
            </w:r>
            <w:r>
              <w:rPr>
                <w:rFonts w:hint="default" w:ascii="方正仿宋_GBK" w:hAnsi="方正仿宋_GBK" w:eastAsia="方正仿宋_GBK" w:cs="方正仿宋_GBK"/>
                <w:i w:val="0"/>
                <w:iCs w:val="0"/>
                <w:color w:val="000000"/>
                <w:sz w:val="24"/>
                <w:szCs w:val="24"/>
                <w:u w:val="none"/>
                <w:lang w:val="en-US" w:eastAsia="zh-CN"/>
              </w:rPr>
              <w:t>具备7寸触摸屏，电锁开关，急停按钮</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BA2F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auto" w:sz="4" w:space="0"/>
              <w:left w:val="single" w:color="000000" w:sz="4" w:space="0"/>
              <w:bottom w:val="single" w:color="000000" w:sz="4" w:space="0"/>
              <w:right w:val="single" w:color="000000" w:sz="4" w:space="0"/>
            </w:tcBorders>
            <w:shd w:val="clear" w:color="auto" w:fill="auto"/>
            <w:vAlign w:val="center"/>
          </w:tcPr>
          <w:p w14:paraId="5ABF6A72">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auto" w:sz="4" w:space="0"/>
              <w:left w:val="single" w:color="000000" w:sz="4" w:space="0"/>
              <w:bottom w:val="single" w:color="auto" w:sz="4" w:space="0"/>
              <w:right w:val="single" w:color="000000" w:sz="4" w:space="0"/>
            </w:tcBorders>
            <w:shd w:val="clear" w:color="auto" w:fill="auto"/>
            <w:vAlign w:val="center"/>
          </w:tcPr>
          <w:p w14:paraId="1912F74A">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auto" w:sz="4" w:space="0"/>
              <w:left w:val="single" w:color="000000" w:sz="4" w:space="0"/>
              <w:bottom w:val="single" w:color="auto" w:sz="4" w:space="0"/>
              <w:right w:val="single" w:color="000000" w:sz="4" w:space="0"/>
            </w:tcBorders>
            <w:shd w:val="clear" w:color="auto" w:fill="auto"/>
            <w:vAlign w:val="center"/>
          </w:tcPr>
          <w:p w14:paraId="420279E1">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auto" w:sz="4" w:space="0"/>
              <w:left w:val="single" w:color="000000" w:sz="4" w:space="0"/>
              <w:bottom w:val="single" w:color="auto" w:sz="4" w:space="0"/>
              <w:right w:val="single" w:color="000000" w:sz="4" w:space="0"/>
            </w:tcBorders>
            <w:shd w:val="clear" w:color="auto" w:fill="auto"/>
            <w:vAlign w:val="center"/>
          </w:tcPr>
          <w:p w14:paraId="444997FE">
            <w:pPr>
              <w:jc w:val="center"/>
              <w:rPr>
                <w:rFonts w:hint="eastAsia" w:ascii="方正仿宋_GBK" w:hAnsi="方正仿宋_GBK" w:eastAsia="方正仿宋_GBK" w:cs="方正仿宋_GBK"/>
                <w:i w:val="0"/>
                <w:iCs w:val="0"/>
                <w:color w:val="000000"/>
                <w:sz w:val="24"/>
                <w:szCs w:val="24"/>
                <w:u w:val="none"/>
              </w:rPr>
            </w:pPr>
          </w:p>
        </w:tc>
      </w:tr>
      <w:tr w14:paraId="09E87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auto" w:sz="4" w:space="0"/>
              <w:left w:val="single" w:color="000000" w:sz="4" w:space="0"/>
              <w:bottom w:val="single" w:color="000000" w:sz="4" w:space="0"/>
              <w:right w:val="single" w:color="000000" w:sz="4" w:space="0"/>
            </w:tcBorders>
            <w:shd w:val="clear" w:color="auto" w:fill="auto"/>
            <w:vAlign w:val="center"/>
          </w:tcPr>
          <w:p w14:paraId="34210350">
            <w:pPr>
              <w:jc w:val="center"/>
              <w:rPr>
                <w:rFonts w:hint="default" w:ascii="方正仿宋_GBK" w:hAnsi="方正仿宋_GBK" w:eastAsia="方正仿宋_GBK" w:cs="方正仿宋_GBK"/>
                <w:i w:val="0"/>
                <w:iCs w:val="0"/>
                <w:color w:val="000000"/>
                <w:sz w:val="24"/>
                <w:szCs w:val="24"/>
                <w:u w:val="none"/>
                <w:lang w:val="en-US" w:eastAsia="zh-CN"/>
              </w:rPr>
            </w:pPr>
            <w:r>
              <w:rPr>
                <w:rFonts w:hint="eastAsia" w:ascii="方正仿宋_GBK" w:hAnsi="方正仿宋_GBK" w:eastAsia="方正仿宋_GBK" w:cs="方正仿宋_GBK"/>
                <w:i w:val="0"/>
                <w:iCs w:val="0"/>
                <w:color w:val="000000"/>
                <w:sz w:val="24"/>
                <w:szCs w:val="24"/>
                <w:u w:val="none"/>
                <w:lang w:val="en-US" w:eastAsia="zh-CN"/>
              </w:rPr>
              <w:t>27</w:t>
            </w:r>
          </w:p>
        </w:tc>
        <w:tc>
          <w:tcPr>
            <w:tcW w:w="898" w:type="dxa"/>
            <w:tcBorders>
              <w:top w:val="single" w:color="auto" w:sz="4" w:space="0"/>
              <w:left w:val="single" w:color="000000" w:sz="4" w:space="0"/>
              <w:bottom w:val="single" w:color="000000" w:sz="4" w:space="0"/>
              <w:right w:val="single" w:color="000000" w:sz="4" w:space="0"/>
            </w:tcBorders>
            <w:shd w:val="clear" w:color="auto" w:fill="auto"/>
            <w:vAlign w:val="center"/>
          </w:tcPr>
          <w:p w14:paraId="674EFFF2">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控制柜</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D8812">
            <w:pPr>
              <w:keepNext w:val="0"/>
              <w:keepLines w:val="0"/>
              <w:widowControl/>
              <w:numPr>
                <w:ilvl w:val="0"/>
                <w:numId w:val="10"/>
              </w:numPr>
              <w:suppressLineNumbers w:val="0"/>
              <w:jc w:val="left"/>
              <w:textAlignment w:val="center"/>
              <w:rPr>
                <w:rFonts w:hint="eastAsia"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含有30KW变频器1台；</w:t>
            </w:r>
          </w:p>
          <w:p w14:paraId="1ABAFC7E">
            <w:pPr>
              <w:keepNext w:val="0"/>
              <w:keepLines w:val="0"/>
              <w:widowControl/>
              <w:numPr>
                <w:ilvl w:val="0"/>
                <w:numId w:val="10"/>
              </w:numPr>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制动电阻1只；</w:t>
            </w:r>
          </w:p>
          <w:p w14:paraId="425558A6">
            <w:pPr>
              <w:keepNext w:val="0"/>
              <w:keepLines w:val="0"/>
              <w:widowControl/>
              <w:numPr>
                <w:ilvl w:val="0"/>
                <w:numId w:val="10"/>
              </w:numPr>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相关匹配元器件，包含1只编码器</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B316A">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1</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01D3">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auto" w:sz="4" w:space="0"/>
              <w:left w:val="single" w:color="000000" w:sz="4" w:space="0"/>
              <w:bottom w:val="single" w:color="000000" w:sz="4" w:space="0"/>
              <w:right w:val="single" w:color="000000" w:sz="4" w:space="0"/>
            </w:tcBorders>
            <w:shd w:val="clear" w:color="auto" w:fill="auto"/>
            <w:vAlign w:val="center"/>
          </w:tcPr>
          <w:p w14:paraId="2B2FFD5D">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auto" w:sz="4" w:space="0"/>
              <w:left w:val="single" w:color="000000" w:sz="4" w:space="0"/>
              <w:bottom w:val="single" w:color="000000" w:sz="4" w:space="0"/>
              <w:right w:val="single" w:color="000000" w:sz="4" w:space="0"/>
            </w:tcBorders>
            <w:shd w:val="clear" w:color="auto" w:fill="auto"/>
            <w:vAlign w:val="center"/>
          </w:tcPr>
          <w:p w14:paraId="0A01E206">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auto" w:sz="4" w:space="0"/>
              <w:left w:val="single" w:color="000000" w:sz="4" w:space="0"/>
              <w:bottom w:val="single" w:color="000000" w:sz="4" w:space="0"/>
              <w:right w:val="single" w:color="000000" w:sz="4" w:space="0"/>
            </w:tcBorders>
            <w:shd w:val="clear" w:color="auto" w:fill="auto"/>
            <w:vAlign w:val="center"/>
          </w:tcPr>
          <w:p w14:paraId="723D7737">
            <w:pPr>
              <w:jc w:val="center"/>
              <w:rPr>
                <w:rFonts w:hint="eastAsia" w:ascii="方正仿宋_GBK" w:hAnsi="方正仿宋_GBK" w:eastAsia="方正仿宋_GBK" w:cs="方正仿宋_GBK"/>
                <w:i w:val="0"/>
                <w:iCs w:val="0"/>
                <w:color w:val="000000"/>
                <w:sz w:val="24"/>
                <w:szCs w:val="24"/>
                <w:u w:val="none"/>
              </w:rPr>
            </w:pPr>
          </w:p>
        </w:tc>
      </w:tr>
      <w:tr w14:paraId="269A9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34DF">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23</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1B567">
            <w:pPr>
              <w:keepNext w:val="0"/>
              <w:keepLines w:val="0"/>
              <w:widowControl/>
              <w:suppressLineNumbers w:val="0"/>
              <w:jc w:val="left"/>
              <w:textAlignment w:val="center"/>
              <w:rPr>
                <w:rFonts w:hint="default" w:ascii="方正仿宋_GBK" w:hAnsi="方正仿宋_GBK" w:eastAsia="方正仿宋_GBK" w:cs="方正仿宋_GBK"/>
                <w:i w:val="0"/>
                <w:iCs w:val="0"/>
                <w:color w:val="000000"/>
                <w:sz w:val="24"/>
                <w:szCs w:val="24"/>
                <w:u w:val="none"/>
                <w:lang w:val="en-US"/>
              </w:rPr>
            </w:pPr>
            <w:r>
              <w:rPr>
                <w:rFonts w:hint="eastAsia" w:ascii="方正仿宋_GBK" w:hAnsi="方正仿宋_GBK" w:eastAsia="方正仿宋_GBK" w:cs="方正仿宋_GBK"/>
                <w:i w:val="0"/>
                <w:iCs w:val="0"/>
                <w:color w:val="000000"/>
                <w:kern w:val="0"/>
                <w:sz w:val="24"/>
                <w:szCs w:val="24"/>
                <w:u w:val="none"/>
                <w:lang w:val="en-US" w:eastAsia="zh-CN" w:bidi="ar"/>
              </w:rPr>
              <w:t>防剪切装置</w:t>
            </w:r>
          </w:p>
        </w:tc>
        <w:tc>
          <w:tcPr>
            <w:tcW w:w="30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70CBD">
            <w:pPr>
              <w:keepNext w:val="0"/>
              <w:keepLines w:val="0"/>
              <w:widowControl/>
              <w:suppressLineNumbers w:val="0"/>
              <w:jc w:val="left"/>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安全触边，A-501</w:t>
            </w:r>
          </w:p>
        </w:tc>
        <w:tc>
          <w:tcPr>
            <w:tcW w:w="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95C94">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30</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C938">
            <w:pPr>
              <w:keepNext w:val="0"/>
              <w:keepLines w:val="0"/>
              <w:widowControl/>
              <w:suppressLineNumbers w:val="0"/>
              <w:jc w:val="center"/>
              <w:textAlignment w:val="center"/>
              <w:rPr>
                <w:rFonts w:hint="eastAsia" w:ascii="方正仿宋_GBK" w:hAnsi="方正仿宋_GBK" w:eastAsia="方正仿宋_GBK" w:cs="方正仿宋_GBK"/>
                <w:i w:val="0"/>
                <w:iCs w:val="0"/>
                <w:color w:val="000000"/>
                <w:sz w:val="24"/>
                <w:szCs w:val="24"/>
                <w:u w:val="none"/>
              </w:rPr>
            </w:pPr>
            <w:r>
              <w:rPr>
                <w:rFonts w:hint="eastAsia" w:ascii="方正仿宋_GBK" w:hAnsi="方正仿宋_GBK" w:eastAsia="方正仿宋_GBK" w:cs="方正仿宋_GBK"/>
                <w:i w:val="0"/>
                <w:iCs w:val="0"/>
                <w:color w:val="000000"/>
                <w:kern w:val="0"/>
                <w:sz w:val="24"/>
                <w:szCs w:val="24"/>
                <w:u w:val="none"/>
                <w:lang w:val="en-US" w:eastAsia="zh-CN" w:bidi="ar"/>
              </w:rPr>
              <w:t>个</w:t>
            </w:r>
          </w:p>
        </w:tc>
        <w:tc>
          <w:tcPr>
            <w:tcW w:w="11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70E58">
            <w:pPr>
              <w:jc w:val="center"/>
              <w:rPr>
                <w:rFonts w:hint="eastAsia" w:ascii="方正仿宋_GBK" w:hAnsi="方正仿宋_GBK" w:eastAsia="方正仿宋_GBK" w:cs="方正仿宋_GBK"/>
                <w:i w:val="0"/>
                <w:iCs w:val="0"/>
                <w:color w:val="000000"/>
                <w:sz w:val="24"/>
                <w:szCs w:val="24"/>
                <w:u w:val="none"/>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CFD31">
            <w:pPr>
              <w:jc w:val="center"/>
              <w:rPr>
                <w:rFonts w:hint="eastAsia" w:ascii="方正仿宋_GBK" w:hAnsi="方正仿宋_GBK" w:eastAsia="方正仿宋_GBK" w:cs="方正仿宋_GBK"/>
                <w:i w:val="0"/>
                <w:iCs w:val="0"/>
                <w:color w:val="000000"/>
                <w:sz w:val="24"/>
                <w:szCs w:val="24"/>
                <w:u w:val="none"/>
              </w:rPr>
            </w:pPr>
          </w:p>
        </w:tc>
        <w:tc>
          <w:tcPr>
            <w:tcW w:w="9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0A63">
            <w:pPr>
              <w:jc w:val="center"/>
              <w:rPr>
                <w:rFonts w:hint="eastAsia" w:ascii="方正仿宋_GBK" w:hAnsi="方正仿宋_GBK" w:eastAsia="方正仿宋_GBK" w:cs="方正仿宋_GBK"/>
                <w:i w:val="0"/>
                <w:iCs w:val="0"/>
                <w:color w:val="000000"/>
                <w:sz w:val="24"/>
                <w:szCs w:val="24"/>
                <w:u w:val="none"/>
              </w:rPr>
            </w:pPr>
          </w:p>
        </w:tc>
      </w:tr>
      <w:tr w14:paraId="1410C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4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CCCE0">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24</w:t>
            </w:r>
          </w:p>
        </w:tc>
        <w:tc>
          <w:tcPr>
            <w:tcW w:w="571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5BFD582">
            <w:pPr>
              <w:keepNext w:val="0"/>
              <w:keepLines w:val="0"/>
              <w:widowControl/>
              <w:suppressLineNumbers w:val="0"/>
              <w:jc w:val="center"/>
              <w:textAlignment w:val="center"/>
              <w:rPr>
                <w:rFonts w:hint="default" w:ascii="方正仿宋_GBK" w:hAnsi="方正仿宋_GBK" w:eastAsia="方正仿宋_GBK" w:cs="方正仿宋_GBK"/>
                <w:i w:val="0"/>
                <w:iCs w:val="0"/>
                <w:color w:val="000000"/>
                <w:kern w:val="0"/>
                <w:sz w:val="24"/>
                <w:szCs w:val="24"/>
                <w:u w:val="none"/>
                <w:lang w:val="en-US" w:eastAsia="zh-CN" w:bidi="ar"/>
              </w:rPr>
            </w:pPr>
            <w:r>
              <w:rPr>
                <w:rFonts w:hint="eastAsia" w:ascii="方正仿宋_GBK" w:hAnsi="方正仿宋_GBK" w:eastAsia="方正仿宋_GBK" w:cs="方正仿宋_GBK"/>
                <w:i w:val="0"/>
                <w:iCs w:val="0"/>
                <w:color w:val="000000"/>
                <w:kern w:val="0"/>
                <w:sz w:val="24"/>
                <w:szCs w:val="24"/>
                <w:u w:val="none"/>
                <w:lang w:val="en-US" w:eastAsia="zh-CN" w:bidi="ar"/>
              </w:rPr>
              <w:t>竞选包干总报价（元）</w:t>
            </w:r>
          </w:p>
        </w:tc>
        <w:tc>
          <w:tcPr>
            <w:tcW w:w="29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D92347">
            <w:pPr>
              <w:jc w:val="center"/>
              <w:rPr>
                <w:rFonts w:hint="eastAsia" w:ascii="方正仿宋_GBK" w:hAnsi="方正仿宋_GBK" w:eastAsia="方正仿宋_GBK" w:cs="方正仿宋_GBK"/>
                <w:i w:val="0"/>
                <w:iCs w:val="0"/>
                <w:color w:val="000000"/>
                <w:sz w:val="24"/>
                <w:szCs w:val="24"/>
                <w:u w:val="none"/>
              </w:rPr>
            </w:pPr>
          </w:p>
        </w:tc>
      </w:tr>
    </w:tbl>
    <w:p w14:paraId="61AFFAF7">
      <w:pPr>
        <w:pStyle w:val="5"/>
        <w:ind w:firstLine="643"/>
        <w:jc w:val="center"/>
      </w:pPr>
    </w:p>
    <w:p w14:paraId="50B78DED"/>
    <w:bookmarkEnd w:id="957"/>
    <w:bookmarkEnd w:id="958"/>
    <w:p w14:paraId="01894EFA">
      <w:pPr>
        <w:tabs>
          <w:tab w:val="left" w:pos="7140"/>
          <w:tab w:val="left" w:pos="7560"/>
          <w:tab w:val="left" w:pos="8300"/>
        </w:tabs>
        <w:autoSpaceDE w:val="0"/>
        <w:autoSpaceDN w:val="0"/>
        <w:adjustRightInd w:val="0"/>
        <w:spacing w:line="360" w:lineRule="auto"/>
        <w:ind w:right="210" w:firstLine="2738" w:firstLineChars="1141"/>
        <w:jc w:val="right"/>
        <w:rPr>
          <w:rFonts w:hint="eastAsia" w:ascii="宋体" w:hAnsi="宋体"/>
          <w:snapToGrid w:val="0"/>
          <w:kern w:val="0"/>
          <w:sz w:val="24"/>
        </w:rPr>
      </w:pPr>
      <w:r>
        <w:rPr>
          <w:rFonts w:hint="eastAsia" w:ascii="宋体" w:hAnsi="宋体"/>
          <w:snapToGrid w:val="0"/>
          <w:kern w:val="0"/>
          <w:sz w:val="24"/>
          <w:lang w:val="en-US" w:eastAsia="zh-CN"/>
        </w:rPr>
        <w:t>竞选</w:t>
      </w:r>
      <w:r>
        <w:rPr>
          <w:rFonts w:ascii="宋体" w:hAnsi="宋体"/>
          <w:snapToGrid w:val="0"/>
          <w:kern w:val="0"/>
          <w:sz w:val="24"/>
        </w:rPr>
        <w:t>人：</w:t>
      </w:r>
      <w:r>
        <w:rPr>
          <w:rFonts w:ascii="宋体" w:hAnsi="宋体"/>
          <w:snapToGrid w:val="0"/>
          <w:kern w:val="0"/>
          <w:sz w:val="24"/>
          <w:u w:val="single"/>
        </w:rPr>
        <w:t xml:space="preserve">           </w:t>
      </w:r>
      <w:r>
        <w:rPr>
          <w:rFonts w:hint="eastAsia" w:ascii="宋体" w:hAnsi="宋体"/>
          <w:snapToGrid w:val="0"/>
          <w:kern w:val="0"/>
          <w:sz w:val="24"/>
          <w:u w:val="single"/>
        </w:rPr>
        <w:t xml:space="preserve">      </w:t>
      </w:r>
      <w:r>
        <w:rPr>
          <w:rFonts w:ascii="宋体" w:hAnsi="宋体"/>
          <w:snapToGrid w:val="0"/>
          <w:kern w:val="0"/>
          <w:sz w:val="24"/>
          <w:u w:val="single"/>
        </w:rPr>
        <w:t xml:space="preserve">  </w:t>
      </w:r>
      <w:r>
        <w:rPr>
          <w:rFonts w:hint="eastAsia" w:ascii="宋体" w:hAnsi="宋体"/>
          <w:snapToGrid w:val="0"/>
          <w:kern w:val="0"/>
          <w:sz w:val="24"/>
          <w:u w:val="single"/>
        </w:rPr>
        <w:t xml:space="preserve">       </w:t>
      </w:r>
      <w:r>
        <w:rPr>
          <w:rFonts w:ascii="宋体" w:hAnsi="宋体"/>
          <w:snapToGrid w:val="0"/>
          <w:kern w:val="0"/>
          <w:sz w:val="24"/>
          <w:u w:val="single"/>
        </w:rPr>
        <w:t xml:space="preserve">  </w:t>
      </w:r>
      <w:r>
        <w:rPr>
          <w:rFonts w:ascii="宋体" w:hAnsi="宋体"/>
          <w:snapToGrid w:val="0"/>
          <w:kern w:val="0"/>
          <w:sz w:val="24"/>
        </w:rPr>
        <w:t xml:space="preserve">（盖单位法人章） </w:t>
      </w:r>
    </w:p>
    <w:p w14:paraId="62B91219">
      <w:pPr>
        <w:pStyle w:val="5"/>
        <w:spacing w:before="0" w:after="0" w:line="240" w:lineRule="auto"/>
        <w:ind w:firstLine="480"/>
        <w:jc w:val="right"/>
        <w:rPr>
          <w:rFonts w:hint="eastAsia" w:ascii="宋体" w:hAnsi="宋体"/>
          <w:b w:val="0"/>
          <w:bCs w:val="0"/>
          <w:snapToGrid w:val="0"/>
          <w:kern w:val="0"/>
          <w:sz w:val="24"/>
          <w:szCs w:val="24"/>
        </w:rPr>
      </w:pPr>
    </w:p>
    <w:p w14:paraId="7DCB6ED4">
      <w:pPr>
        <w:pStyle w:val="5"/>
        <w:spacing w:before="0" w:after="0" w:line="240" w:lineRule="auto"/>
        <w:ind w:firstLine="480"/>
        <w:jc w:val="right"/>
        <w:rPr>
          <w:rFonts w:ascii="宋体" w:hAnsi="宋体"/>
          <w:b w:val="0"/>
          <w:bCs w:val="0"/>
          <w:snapToGrid w:val="0"/>
          <w:kern w:val="0"/>
          <w:sz w:val="24"/>
          <w:szCs w:val="24"/>
        </w:rPr>
      </w:pPr>
      <w:r>
        <w:rPr>
          <w:rFonts w:hint="eastAsia" w:ascii="宋体" w:hAnsi="宋体"/>
          <w:b w:val="0"/>
          <w:bCs w:val="0"/>
          <w:snapToGrid w:val="0"/>
          <w:kern w:val="0"/>
          <w:sz w:val="24"/>
          <w:szCs w:val="24"/>
        </w:rPr>
        <w:t xml:space="preserve">                     </w:t>
      </w:r>
      <w:bookmarkStart w:id="961" w:name="_Toc26738"/>
      <w:r>
        <w:rPr>
          <w:rFonts w:ascii="宋体" w:hAnsi="宋体"/>
          <w:b w:val="0"/>
          <w:bCs w:val="0"/>
          <w:snapToGrid w:val="0"/>
          <w:kern w:val="0"/>
          <w:sz w:val="24"/>
          <w:szCs w:val="24"/>
        </w:rPr>
        <w:t>法定代表人或其委托代理人：</w:t>
      </w:r>
      <w:r>
        <w:rPr>
          <w:rFonts w:ascii="宋体" w:hAnsi="宋体"/>
          <w:b w:val="0"/>
          <w:bCs w:val="0"/>
          <w:snapToGrid w:val="0"/>
          <w:kern w:val="0"/>
          <w:sz w:val="24"/>
          <w:szCs w:val="24"/>
          <w:u w:val="single"/>
        </w:rPr>
        <w:t xml:space="preserve">         </w:t>
      </w:r>
      <w:r>
        <w:rPr>
          <w:rFonts w:hint="eastAsia" w:ascii="宋体" w:hAnsi="宋体"/>
          <w:b w:val="0"/>
          <w:bCs w:val="0"/>
          <w:snapToGrid w:val="0"/>
          <w:kern w:val="0"/>
          <w:sz w:val="24"/>
          <w:szCs w:val="24"/>
          <w:u w:val="single"/>
        </w:rPr>
        <w:t xml:space="preserve">      </w:t>
      </w:r>
      <w:r>
        <w:rPr>
          <w:rFonts w:ascii="宋体" w:hAnsi="宋体"/>
          <w:b w:val="0"/>
          <w:bCs w:val="0"/>
          <w:snapToGrid w:val="0"/>
          <w:kern w:val="0"/>
          <w:sz w:val="24"/>
          <w:szCs w:val="24"/>
        </w:rPr>
        <w:t>（签字或盖章）</w:t>
      </w:r>
      <w:bookmarkEnd w:id="961"/>
    </w:p>
    <w:p w14:paraId="51DEA8EE">
      <w:pPr>
        <w:tabs>
          <w:tab w:val="left" w:pos="8300"/>
        </w:tabs>
        <w:autoSpaceDE w:val="0"/>
        <w:autoSpaceDN w:val="0"/>
        <w:adjustRightInd w:val="0"/>
        <w:spacing w:line="400" w:lineRule="exact"/>
        <w:ind w:firstLine="420" w:firstLineChars="200"/>
        <w:jc w:val="right"/>
        <w:rPr>
          <w:rFonts w:hint="eastAsia" w:ascii="宋体" w:hAnsi="宋体"/>
          <w:kern w:val="0"/>
          <w:szCs w:val="21"/>
          <w:u w:val="single"/>
        </w:rPr>
      </w:pPr>
    </w:p>
    <w:p w14:paraId="540FFCA8">
      <w:pPr>
        <w:autoSpaceDE w:val="0"/>
        <w:autoSpaceDN w:val="0"/>
        <w:adjustRightInd w:val="0"/>
        <w:snapToGrid w:val="0"/>
        <w:spacing w:line="360" w:lineRule="auto"/>
        <w:ind w:firstLine="480"/>
        <w:jc w:val="right"/>
        <w:rPr>
          <w:rFonts w:hint="eastAsia" w:ascii="宋体" w:hAnsi="宋体"/>
          <w:kern w:val="0"/>
          <w:sz w:val="24"/>
        </w:rPr>
      </w:pPr>
      <w:r>
        <w:rPr>
          <w:rFonts w:hint="eastAsia" w:ascii="宋体" w:hAnsi="宋体"/>
          <w:kern w:val="0"/>
          <w:sz w:val="24"/>
          <w:szCs w:val="24"/>
          <w:u w:val="single"/>
        </w:rPr>
        <w:t xml:space="preserve">    </w:t>
      </w:r>
      <w:r>
        <w:rPr>
          <w:rFonts w:ascii="宋体" w:hAnsi="宋体"/>
          <w:kern w:val="0"/>
          <w:sz w:val="24"/>
          <w:szCs w:val="24"/>
        </w:rPr>
        <w:t>年</w:t>
      </w:r>
      <w:r>
        <w:rPr>
          <w:rFonts w:hint="eastAsia" w:ascii="宋体" w:hAnsi="宋体"/>
          <w:kern w:val="0"/>
          <w:sz w:val="24"/>
          <w:szCs w:val="24"/>
          <w:u w:val="single"/>
        </w:rPr>
        <w:t xml:space="preserve">    </w:t>
      </w:r>
      <w:r>
        <w:rPr>
          <w:rFonts w:ascii="宋体" w:hAnsi="宋体"/>
          <w:kern w:val="0"/>
          <w:sz w:val="24"/>
          <w:szCs w:val="24"/>
        </w:rPr>
        <w:t>月</w:t>
      </w:r>
      <w:r>
        <w:rPr>
          <w:rFonts w:hint="eastAsia" w:ascii="宋体" w:hAnsi="宋体"/>
          <w:kern w:val="0"/>
          <w:sz w:val="24"/>
          <w:szCs w:val="24"/>
          <w:u w:val="single"/>
        </w:rPr>
        <w:t xml:space="preserve">    </w:t>
      </w:r>
      <w:r>
        <w:rPr>
          <w:rFonts w:ascii="宋体" w:hAnsi="宋体"/>
          <w:kern w:val="0"/>
          <w:sz w:val="24"/>
          <w:szCs w:val="24"/>
        </w:rPr>
        <w:t>日</w:t>
      </w:r>
      <w:r>
        <w:rPr>
          <w:rFonts w:ascii="宋体" w:hAnsi="宋体"/>
          <w:kern w:val="0"/>
          <w:sz w:val="24"/>
        </w:rPr>
        <w:br w:type="page"/>
      </w:r>
    </w:p>
    <w:p w14:paraId="02FE7117">
      <w:pPr>
        <w:pStyle w:val="4"/>
        <w:spacing w:line="360" w:lineRule="auto"/>
        <w:ind w:firstLine="880"/>
        <w:jc w:val="center"/>
        <w:rPr>
          <w:rFonts w:hint="eastAsia" w:ascii="宋体" w:hAnsi="宋体"/>
          <w:b w:val="0"/>
          <w:bCs w:val="0"/>
          <w:sz w:val="44"/>
          <w:szCs w:val="44"/>
        </w:rPr>
        <w:sectPr>
          <w:pgSz w:w="11906" w:h="16838"/>
          <w:pgMar w:top="1304" w:right="1134" w:bottom="1304" w:left="1304" w:header="851" w:footer="992" w:gutter="0"/>
          <w:cols w:space="720" w:num="1"/>
          <w:docGrid w:linePitch="312" w:charSpace="0"/>
        </w:sectPr>
      </w:pPr>
      <w:bookmarkStart w:id="962" w:name="_Toc57905926"/>
      <w:bookmarkStart w:id="963" w:name="_Toc72224783"/>
      <w:bookmarkStart w:id="964" w:name="_Toc25024"/>
      <w:bookmarkStart w:id="965" w:name="_Toc29644"/>
      <w:bookmarkStart w:id="966" w:name="_Toc9463"/>
    </w:p>
    <w:p w14:paraId="1A85E9E4">
      <w:pPr>
        <w:pStyle w:val="4"/>
        <w:spacing w:line="360" w:lineRule="auto"/>
        <w:ind w:firstLine="880"/>
        <w:jc w:val="center"/>
        <w:rPr>
          <w:rFonts w:hint="eastAsia" w:ascii="宋体" w:hAnsi="宋体"/>
          <w:b w:val="0"/>
          <w:bCs w:val="0"/>
          <w:sz w:val="44"/>
          <w:szCs w:val="44"/>
        </w:rPr>
      </w:pPr>
      <w:bookmarkStart w:id="967" w:name="_Toc2350"/>
      <w:r>
        <w:rPr>
          <w:rFonts w:hint="eastAsia" w:ascii="宋体" w:hAnsi="宋体"/>
          <w:b w:val="0"/>
          <w:bCs w:val="0"/>
          <w:sz w:val="44"/>
          <w:szCs w:val="44"/>
        </w:rPr>
        <w:t>三、技术部分</w:t>
      </w:r>
      <w:bookmarkEnd w:id="962"/>
      <w:bookmarkEnd w:id="963"/>
      <w:bookmarkEnd w:id="964"/>
      <w:bookmarkEnd w:id="965"/>
      <w:bookmarkEnd w:id="966"/>
      <w:bookmarkEnd w:id="967"/>
    </w:p>
    <w:p w14:paraId="2A749303">
      <w:pPr>
        <w:autoSpaceDE w:val="0"/>
        <w:autoSpaceDN w:val="0"/>
        <w:adjustRightInd w:val="0"/>
        <w:snapToGrid w:val="0"/>
        <w:spacing w:line="360" w:lineRule="auto"/>
        <w:jc w:val="center"/>
        <w:rPr>
          <w:rFonts w:hint="eastAsia" w:ascii="宋体" w:hAnsi="宋体"/>
          <w:kern w:val="0"/>
          <w:sz w:val="24"/>
          <w:szCs w:val="21"/>
        </w:rPr>
      </w:pPr>
      <w:r>
        <w:rPr>
          <w:rFonts w:hint="eastAsia"/>
        </w:rPr>
        <w:t>（格式自拟）</w:t>
      </w:r>
    </w:p>
    <w:p w14:paraId="1912B4AD">
      <w:pPr>
        <w:ind w:firstLine="480"/>
        <w:jc w:val="center"/>
        <w:rPr>
          <w:rFonts w:hint="eastAsia" w:ascii="宋体" w:hAnsi="宋体"/>
          <w:sz w:val="36"/>
          <w:szCs w:val="36"/>
        </w:rPr>
      </w:pPr>
      <w:r>
        <w:rPr>
          <w:rFonts w:ascii="宋体" w:hAnsi="宋体"/>
          <w:kern w:val="0"/>
          <w:sz w:val="24"/>
        </w:rPr>
        <w:t xml:space="preserve"> </w:t>
      </w:r>
    </w:p>
    <w:p w14:paraId="6BBAB305">
      <w:pPr>
        <w:ind w:firstLine="880"/>
        <w:rPr>
          <w:rFonts w:hint="eastAsia" w:ascii="宋体" w:hAnsi="宋体"/>
          <w:sz w:val="44"/>
          <w:szCs w:val="44"/>
        </w:rPr>
      </w:pPr>
      <w:bookmarkStart w:id="968" w:name="_Toc4284"/>
      <w:bookmarkStart w:id="969" w:name="_Toc287607887"/>
      <w:bookmarkStart w:id="970" w:name="_Toc277082659"/>
      <w:r>
        <w:rPr>
          <w:rFonts w:hint="eastAsia" w:ascii="宋体" w:hAnsi="宋体"/>
          <w:sz w:val="44"/>
          <w:szCs w:val="44"/>
        </w:rPr>
        <w:br w:type="page"/>
      </w:r>
    </w:p>
    <w:p w14:paraId="4D194774">
      <w:pPr>
        <w:pStyle w:val="5"/>
        <w:spacing w:before="0" w:after="0" w:line="240" w:lineRule="auto"/>
        <w:ind w:firstLine="880"/>
        <w:jc w:val="center"/>
        <w:rPr>
          <w:rFonts w:hint="eastAsia" w:ascii="宋体" w:hAnsi="宋体"/>
          <w:b w:val="0"/>
          <w:bCs w:val="0"/>
          <w:sz w:val="44"/>
          <w:szCs w:val="44"/>
        </w:rPr>
      </w:pPr>
      <w:bookmarkStart w:id="971" w:name="_Toc4888"/>
      <w:bookmarkStart w:id="972" w:name="_Toc5285"/>
      <w:r>
        <w:rPr>
          <w:rFonts w:hint="eastAsia" w:ascii="宋体" w:hAnsi="宋体"/>
          <w:b w:val="0"/>
          <w:bCs w:val="0"/>
          <w:sz w:val="44"/>
          <w:szCs w:val="44"/>
        </w:rPr>
        <w:t>四、资格审查资料</w:t>
      </w:r>
      <w:bookmarkEnd w:id="971"/>
      <w:bookmarkEnd w:id="972"/>
    </w:p>
    <w:p w14:paraId="0BC604F4">
      <w:pPr>
        <w:ind w:firstLine="880"/>
        <w:rPr>
          <w:rFonts w:hint="eastAsia" w:ascii="宋体" w:hAnsi="宋体"/>
          <w:sz w:val="44"/>
          <w:szCs w:val="44"/>
        </w:rPr>
      </w:pPr>
      <w:r>
        <w:rPr>
          <w:rFonts w:hint="eastAsia" w:ascii="宋体" w:hAnsi="宋体"/>
          <w:sz w:val="44"/>
          <w:szCs w:val="44"/>
        </w:rPr>
        <w:br w:type="page"/>
      </w:r>
    </w:p>
    <w:p w14:paraId="0F6E9AC2">
      <w:pPr>
        <w:pStyle w:val="5"/>
        <w:ind w:firstLine="602"/>
        <w:jc w:val="center"/>
        <w:rPr>
          <w:rFonts w:hint="eastAsia" w:ascii="宋体" w:hAnsi="宋体"/>
          <w:snapToGrid w:val="0"/>
          <w:kern w:val="0"/>
          <w:sz w:val="30"/>
          <w:szCs w:val="30"/>
        </w:rPr>
      </w:pPr>
      <w:bookmarkStart w:id="973" w:name="_Toc31062"/>
      <w:bookmarkStart w:id="974" w:name="_Toc5633"/>
      <w:bookmarkStart w:id="975" w:name="_Toc57905929"/>
      <w:bookmarkStart w:id="976" w:name="_Toc539"/>
      <w:bookmarkStart w:id="977" w:name="_Toc72224785"/>
      <w:bookmarkStart w:id="978" w:name="_Toc28845"/>
      <w:bookmarkStart w:id="979" w:name="_Toc287607883"/>
      <w:bookmarkStart w:id="980" w:name="_Toc287620830"/>
      <w:bookmarkStart w:id="981" w:name="_Toc430530546"/>
      <w:bookmarkStart w:id="982" w:name="_Toc277082657"/>
      <w:bookmarkStart w:id="983" w:name="_Toc224103511"/>
      <w:r>
        <w:rPr>
          <w:sz w:val="30"/>
          <w:szCs w:val="30"/>
        </w:rPr>
        <w:t>（一）</w:t>
      </w:r>
      <w:r>
        <w:rPr>
          <w:rFonts w:hint="eastAsia"/>
          <w:sz w:val="30"/>
          <w:szCs w:val="30"/>
        </w:rPr>
        <w:t>法定代表人身份证明或附有法定代表人身份证明的授权委托书</w:t>
      </w:r>
      <w:bookmarkEnd w:id="973"/>
      <w:bookmarkEnd w:id="974"/>
      <w:bookmarkEnd w:id="975"/>
      <w:bookmarkEnd w:id="976"/>
      <w:bookmarkEnd w:id="977"/>
      <w:bookmarkEnd w:id="978"/>
    </w:p>
    <w:p w14:paraId="1CD70299">
      <w:pPr>
        <w:spacing w:line="480" w:lineRule="auto"/>
        <w:ind w:firstLine="560"/>
        <w:jc w:val="center"/>
        <w:rPr>
          <w:rFonts w:hint="eastAsia" w:ascii="宋体" w:hAnsi="宋体"/>
          <w:sz w:val="28"/>
        </w:rPr>
      </w:pPr>
      <w:r>
        <w:rPr>
          <w:rFonts w:hint="eastAsia" w:ascii="宋体" w:hAnsi="宋体"/>
          <w:sz w:val="28"/>
        </w:rPr>
        <w:t>法定代表人身份证明</w:t>
      </w:r>
    </w:p>
    <w:p w14:paraId="1F9F0EC7">
      <w:pPr>
        <w:spacing w:line="480" w:lineRule="auto"/>
        <w:jc w:val="center"/>
        <w:rPr>
          <w:rFonts w:hint="eastAsia" w:ascii="宋体" w:hAnsi="宋体"/>
        </w:rPr>
      </w:pPr>
    </w:p>
    <w:p w14:paraId="30AF0D1A">
      <w:pPr>
        <w:tabs>
          <w:tab w:val="left" w:pos="5565"/>
        </w:tabs>
        <w:autoSpaceDE w:val="0"/>
        <w:autoSpaceDN w:val="0"/>
        <w:adjustRightInd w:val="0"/>
        <w:snapToGrid w:val="0"/>
        <w:spacing w:line="480" w:lineRule="auto"/>
        <w:ind w:firstLine="390" w:firstLineChars="186"/>
        <w:jc w:val="left"/>
        <w:rPr>
          <w:rFonts w:hint="eastAsia" w:ascii="宋体" w:hAnsi="宋体"/>
          <w:kern w:val="0"/>
          <w:szCs w:val="21"/>
        </w:rPr>
      </w:pPr>
      <w:r>
        <w:rPr>
          <w:rFonts w:hint="eastAsia" w:ascii="宋体" w:hAnsi="宋体"/>
          <w:kern w:val="0"/>
          <w:szCs w:val="21"/>
        </w:rPr>
        <w:t>竞选人</w:t>
      </w:r>
      <w:r>
        <w:rPr>
          <w:rFonts w:ascii="宋体" w:hAnsi="宋体"/>
          <w:kern w:val="0"/>
          <w:szCs w:val="21"/>
        </w:rPr>
        <w:t>名称：</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23F9C06E">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单位性质：</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01CD933A">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地</w:t>
      </w:r>
      <w:r>
        <w:rPr>
          <w:rFonts w:hint="eastAsia" w:ascii="宋体" w:hAnsi="宋体"/>
          <w:kern w:val="0"/>
          <w:szCs w:val="21"/>
        </w:rPr>
        <w:t xml:space="preserve">    </w:t>
      </w:r>
      <w:r>
        <w:rPr>
          <w:rFonts w:ascii="宋体" w:hAnsi="宋体"/>
          <w:kern w:val="0"/>
          <w:szCs w:val="21"/>
        </w:rPr>
        <w:t>址：</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55DE54C5">
      <w:pPr>
        <w:tabs>
          <w:tab w:val="left" w:pos="2520"/>
          <w:tab w:val="left" w:pos="3836"/>
        </w:tabs>
        <w:autoSpaceDE w:val="0"/>
        <w:autoSpaceDN w:val="0"/>
        <w:adjustRightInd w:val="0"/>
        <w:snapToGrid w:val="0"/>
        <w:spacing w:line="480" w:lineRule="auto"/>
        <w:ind w:firstLine="390" w:firstLineChars="186"/>
        <w:jc w:val="left"/>
        <w:rPr>
          <w:rFonts w:hint="eastAsia" w:ascii="宋体" w:hAnsi="宋体"/>
          <w:kern w:val="0"/>
          <w:sz w:val="10"/>
          <w:szCs w:val="10"/>
        </w:rPr>
      </w:pPr>
      <w:r>
        <w:rPr>
          <w:rFonts w:ascii="宋体" w:hAnsi="宋体"/>
          <w:kern w:val="0"/>
          <w:szCs w:val="21"/>
        </w:rPr>
        <w:t>成立时间：</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p>
    <w:p w14:paraId="07AAF004">
      <w:pPr>
        <w:tabs>
          <w:tab w:val="left" w:pos="5475"/>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经营期限：</w:t>
      </w:r>
      <w:r>
        <w:rPr>
          <w:rFonts w:ascii="宋体" w:hAnsi="宋体"/>
          <w:w w:val="200"/>
          <w:kern w:val="0"/>
          <w:szCs w:val="21"/>
          <w:u w:val="single"/>
        </w:rPr>
        <w:t xml:space="preserve"> </w:t>
      </w:r>
      <w:r>
        <w:rPr>
          <w:rFonts w:hint="eastAsia" w:ascii="宋体" w:hAnsi="宋体"/>
          <w:w w:val="200"/>
          <w:kern w:val="0"/>
          <w:szCs w:val="21"/>
          <w:u w:val="single"/>
        </w:rPr>
        <w:t xml:space="preserve">                                    </w:t>
      </w:r>
    </w:p>
    <w:p w14:paraId="11A58069">
      <w:pPr>
        <w:tabs>
          <w:tab w:val="left" w:pos="1580"/>
          <w:tab w:val="left" w:pos="3260"/>
          <w:tab w:val="left" w:pos="4840"/>
          <w:tab w:val="left" w:pos="630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姓名：</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性别</w:t>
      </w:r>
      <w:r>
        <w:rPr>
          <w:rFonts w:ascii="宋体" w:hAnsi="宋体"/>
          <w:spacing w:val="-1"/>
          <w:kern w:val="0"/>
          <w:szCs w:val="21"/>
        </w:rPr>
        <w:t>：</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spacing w:val="-1"/>
          <w:kern w:val="0"/>
          <w:szCs w:val="21"/>
        </w:rPr>
        <w:t>年</w:t>
      </w:r>
      <w:r>
        <w:rPr>
          <w:rFonts w:ascii="宋体" w:hAnsi="宋体"/>
          <w:kern w:val="0"/>
          <w:szCs w:val="21"/>
        </w:rPr>
        <w:t>龄：</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职务：</w:t>
      </w:r>
      <w:r>
        <w:rPr>
          <w:rFonts w:hint="eastAsia" w:ascii="宋体" w:hAnsi="宋体"/>
          <w:kern w:val="0"/>
          <w:szCs w:val="21"/>
          <w:u w:val="single"/>
        </w:rPr>
        <w:t xml:space="preserve">              </w:t>
      </w:r>
      <w:r>
        <w:rPr>
          <w:rFonts w:ascii="宋体" w:hAnsi="宋体"/>
          <w:kern w:val="0"/>
          <w:szCs w:val="21"/>
          <w:u w:val="single"/>
        </w:rPr>
        <w:t xml:space="preserve"> </w:t>
      </w:r>
    </w:p>
    <w:p w14:paraId="03D92510">
      <w:pPr>
        <w:tabs>
          <w:tab w:val="left" w:pos="336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系</w:t>
      </w:r>
      <w:r>
        <w:rPr>
          <w:rFonts w:hint="eastAsia" w:ascii="宋体" w:hAnsi="宋体"/>
          <w:kern w:val="0"/>
          <w:szCs w:val="21"/>
          <w:u w:val="single"/>
        </w:rPr>
        <w:t xml:space="preserve">                                                        </w:t>
      </w:r>
      <w:r>
        <w:rPr>
          <w:rFonts w:ascii="宋体" w:hAnsi="宋体"/>
          <w:kern w:val="0"/>
          <w:szCs w:val="21"/>
          <w:u w:val="single"/>
        </w:rPr>
        <w:t xml:space="preserve"> （</w:t>
      </w:r>
      <w:r>
        <w:rPr>
          <w:rFonts w:hint="eastAsia" w:ascii="宋体" w:hAnsi="宋体"/>
          <w:kern w:val="0"/>
          <w:szCs w:val="21"/>
          <w:u w:val="single"/>
        </w:rPr>
        <w:t>竞选人</w:t>
      </w:r>
      <w:r>
        <w:rPr>
          <w:rFonts w:ascii="宋体" w:hAnsi="宋体"/>
          <w:kern w:val="0"/>
          <w:szCs w:val="21"/>
          <w:u w:val="single"/>
        </w:rPr>
        <w:t>名称）</w:t>
      </w:r>
      <w:r>
        <w:rPr>
          <w:rFonts w:ascii="宋体" w:hAnsi="宋体"/>
          <w:kern w:val="0"/>
          <w:szCs w:val="21"/>
        </w:rPr>
        <w:t>的法定代表人。</w:t>
      </w:r>
    </w:p>
    <w:p w14:paraId="6FB9D296">
      <w:pPr>
        <w:tabs>
          <w:tab w:val="left" w:pos="3360"/>
        </w:tabs>
        <w:autoSpaceDE w:val="0"/>
        <w:autoSpaceDN w:val="0"/>
        <w:adjustRightInd w:val="0"/>
        <w:snapToGrid w:val="0"/>
        <w:spacing w:line="480" w:lineRule="auto"/>
        <w:ind w:firstLine="390" w:firstLineChars="186"/>
        <w:jc w:val="left"/>
        <w:rPr>
          <w:rFonts w:hint="eastAsia" w:ascii="宋体" w:hAnsi="宋体"/>
          <w:kern w:val="0"/>
          <w:szCs w:val="21"/>
        </w:rPr>
      </w:pPr>
      <w:r>
        <w:rPr>
          <w:rFonts w:ascii="宋体" w:hAnsi="宋体"/>
          <w:kern w:val="0"/>
          <w:szCs w:val="21"/>
        </w:rPr>
        <w:t>特此证明。</w:t>
      </w:r>
    </w:p>
    <w:p w14:paraId="5250DED7">
      <w:pPr>
        <w:autoSpaceDE w:val="0"/>
        <w:autoSpaceDN w:val="0"/>
        <w:adjustRightInd w:val="0"/>
        <w:snapToGrid w:val="0"/>
        <w:spacing w:line="480" w:lineRule="auto"/>
        <w:ind w:firstLine="810" w:firstLineChars="386"/>
        <w:jc w:val="left"/>
        <w:rPr>
          <w:rFonts w:hint="eastAsia" w:ascii="宋体" w:hAnsi="宋体"/>
          <w:kern w:val="0"/>
          <w:szCs w:val="21"/>
        </w:rPr>
      </w:pPr>
      <w:r>
        <w:rPr>
          <w:rFonts w:hint="eastAsia" w:ascii="宋体" w:hAnsi="宋体"/>
          <w:kern w:val="0"/>
          <w:szCs w:val="21"/>
        </w:rPr>
        <w:t>附：法定代表人身份证明复印件（双面）</w:t>
      </w:r>
    </w:p>
    <w:p w14:paraId="40A45984">
      <w:pPr>
        <w:autoSpaceDE w:val="0"/>
        <w:autoSpaceDN w:val="0"/>
        <w:adjustRightInd w:val="0"/>
        <w:snapToGrid w:val="0"/>
        <w:spacing w:line="360" w:lineRule="auto"/>
        <w:jc w:val="left"/>
        <w:rPr>
          <w:rFonts w:hint="eastAsia" w:ascii="宋体" w:hAnsi="宋体"/>
          <w:szCs w:val="21"/>
        </w:rPr>
      </w:pPr>
    </w:p>
    <w:p w14:paraId="461AD5CF">
      <w:pPr>
        <w:pStyle w:val="2"/>
        <w:spacing w:after="0" w:line="360" w:lineRule="auto"/>
        <w:ind w:firstLine="420"/>
        <w:rPr>
          <w:rFonts w:hint="eastAsia" w:ascii="宋体" w:hAnsi="宋体"/>
          <w:szCs w:val="21"/>
        </w:rPr>
      </w:pPr>
    </w:p>
    <w:p w14:paraId="6D2499F6">
      <w:pPr>
        <w:pStyle w:val="2"/>
        <w:spacing w:after="0" w:line="360" w:lineRule="auto"/>
        <w:ind w:firstLine="420"/>
        <w:rPr>
          <w:rFonts w:hint="eastAsia" w:ascii="宋体" w:hAnsi="宋体"/>
          <w:szCs w:val="21"/>
        </w:rPr>
      </w:pPr>
    </w:p>
    <w:p w14:paraId="44239ADF">
      <w:pPr>
        <w:pStyle w:val="2"/>
        <w:spacing w:after="0" w:line="360" w:lineRule="auto"/>
        <w:ind w:firstLine="420"/>
        <w:rPr>
          <w:rFonts w:hint="eastAsia" w:ascii="宋体" w:hAnsi="宋体"/>
          <w:szCs w:val="21"/>
        </w:rPr>
      </w:pPr>
    </w:p>
    <w:p w14:paraId="1829A37E">
      <w:pPr>
        <w:pStyle w:val="2"/>
        <w:spacing w:after="0" w:line="360" w:lineRule="auto"/>
        <w:ind w:firstLine="420"/>
        <w:rPr>
          <w:rFonts w:hint="eastAsia" w:ascii="宋体" w:hAnsi="宋体"/>
          <w:szCs w:val="21"/>
        </w:rPr>
      </w:pPr>
    </w:p>
    <w:p w14:paraId="5A5AE1ED">
      <w:pPr>
        <w:pStyle w:val="2"/>
        <w:spacing w:after="0" w:line="360" w:lineRule="auto"/>
        <w:ind w:firstLine="420"/>
        <w:rPr>
          <w:rFonts w:hint="eastAsia" w:ascii="宋体" w:hAnsi="宋体"/>
          <w:szCs w:val="21"/>
        </w:rPr>
      </w:pPr>
    </w:p>
    <w:p w14:paraId="6E099AB7">
      <w:pPr>
        <w:autoSpaceDE w:val="0"/>
        <w:autoSpaceDN w:val="0"/>
        <w:adjustRightInd w:val="0"/>
        <w:snapToGrid w:val="0"/>
        <w:spacing w:line="480" w:lineRule="auto"/>
        <w:ind w:firstLine="810" w:firstLineChars="386"/>
        <w:jc w:val="right"/>
        <w:rPr>
          <w:rFonts w:hint="eastAsia" w:ascii="宋体" w:hAnsi="宋体"/>
          <w:kern w:val="0"/>
          <w:szCs w:val="21"/>
        </w:rPr>
      </w:pPr>
      <w:r>
        <w:rPr>
          <w:rFonts w:hint="eastAsia" w:ascii="宋体" w:hAnsi="宋体"/>
          <w:kern w:val="0"/>
          <w:szCs w:val="21"/>
        </w:rPr>
        <w:t>竞选人</w:t>
      </w:r>
      <w:r>
        <w:rPr>
          <w:rFonts w:ascii="宋体" w:hAnsi="宋体"/>
          <w:kern w:val="0"/>
          <w:szCs w:val="21"/>
        </w:rPr>
        <w:t>：</w:t>
      </w:r>
      <w:r>
        <w:rPr>
          <w:rFonts w:ascii="宋体" w:hAnsi="宋体"/>
          <w:w w:val="200"/>
          <w:kern w:val="0"/>
          <w:szCs w:val="21"/>
          <w:u w:val="single"/>
        </w:rPr>
        <w:t xml:space="preserve">              </w:t>
      </w:r>
      <w:r>
        <w:rPr>
          <w:rFonts w:ascii="宋体" w:hAnsi="宋体"/>
          <w:kern w:val="0"/>
          <w:szCs w:val="21"/>
          <w:u w:val="single"/>
        </w:rPr>
        <w:tab/>
      </w:r>
      <w:r>
        <w:rPr>
          <w:rFonts w:ascii="宋体" w:hAnsi="宋体"/>
          <w:spacing w:val="-1"/>
          <w:kern w:val="0"/>
          <w:szCs w:val="21"/>
        </w:rPr>
        <w:t>（</w:t>
      </w:r>
      <w:r>
        <w:rPr>
          <w:rFonts w:ascii="宋体" w:hAnsi="宋体"/>
          <w:kern w:val="0"/>
          <w:szCs w:val="21"/>
        </w:rPr>
        <w:t>盖单位法人章）</w:t>
      </w:r>
    </w:p>
    <w:p w14:paraId="0A28F8AF">
      <w:pPr>
        <w:autoSpaceDE w:val="0"/>
        <w:autoSpaceDN w:val="0"/>
        <w:adjustRightInd w:val="0"/>
        <w:snapToGrid w:val="0"/>
        <w:spacing w:line="480" w:lineRule="auto"/>
        <w:ind w:firstLine="400"/>
        <w:jc w:val="left"/>
        <w:rPr>
          <w:rFonts w:hint="eastAsia" w:ascii="宋体" w:hAnsi="宋体"/>
          <w:kern w:val="0"/>
          <w:sz w:val="20"/>
          <w:szCs w:val="20"/>
        </w:rPr>
      </w:pPr>
    </w:p>
    <w:p w14:paraId="71B9D507">
      <w:pPr>
        <w:tabs>
          <w:tab w:val="left" w:pos="4935"/>
          <w:tab w:val="left" w:pos="5460"/>
          <w:tab w:val="left" w:pos="6400"/>
        </w:tabs>
        <w:wordWrap w:val="0"/>
        <w:autoSpaceDE w:val="0"/>
        <w:autoSpaceDN w:val="0"/>
        <w:adjustRightInd w:val="0"/>
        <w:snapToGrid w:val="0"/>
        <w:spacing w:line="480" w:lineRule="auto"/>
        <w:ind w:firstLine="840"/>
        <w:jc w:val="right"/>
        <w:rPr>
          <w:rFonts w:hint="eastAsia"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ascii="宋体" w:hAnsi="宋体"/>
          <w:w w:val="200"/>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月</w:t>
      </w:r>
      <w:r>
        <w:rPr>
          <w:rFonts w:ascii="宋体" w:hAnsi="宋体"/>
          <w:w w:val="200"/>
          <w:kern w:val="0"/>
          <w:szCs w:val="21"/>
          <w:u w:val="single"/>
        </w:rPr>
        <w:t xml:space="preserve"> </w:t>
      </w:r>
      <w:r>
        <w:rPr>
          <w:rFonts w:ascii="宋体" w:hAnsi="宋体"/>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141A5DDF">
      <w:pPr>
        <w:autoSpaceDE w:val="0"/>
        <w:autoSpaceDN w:val="0"/>
        <w:adjustRightInd w:val="0"/>
        <w:snapToGrid w:val="0"/>
        <w:spacing w:line="360" w:lineRule="auto"/>
        <w:jc w:val="left"/>
        <w:rPr>
          <w:rFonts w:hint="eastAsia" w:ascii="宋体" w:hAnsi="宋体"/>
          <w:kern w:val="0"/>
        </w:rPr>
      </w:pPr>
    </w:p>
    <w:p w14:paraId="55092B0D">
      <w:pPr>
        <w:autoSpaceDE w:val="0"/>
        <w:autoSpaceDN w:val="0"/>
        <w:adjustRightInd w:val="0"/>
        <w:snapToGrid w:val="0"/>
        <w:spacing w:line="360" w:lineRule="auto"/>
        <w:jc w:val="left"/>
        <w:rPr>
          <w:rFonts w:hint="eastAsia" w:ascii="宋体" w:hAnsi="宋体"/>
          <w:kern w:val="0"/>
        </w:rPr>
      </w:pPr>
    </w:p>
    <w:p w14:paraId="2F2D28A6">
      <w:pPr>
        <w:tabs>
          <w:tab w:val="left" w:pos="1680"/>
          <w:tab w:val="left" w:pos="4215"/>
          <w:tab w:val="left" w:pos="4305"/>
          <w:tab w:val="left" w:pos="8000"/>
        </w:tabs>
        <w:autoSpaceDE w:val="0"/>
        <w:autoSpaceDN w:val="0"/>
        <w:adjustRightInd w:val="0"/>
        <w:snapToGrid w:val="0"/>
        <w:spacing w:line="360" w:lineRule="auto"/>
        <w:ind w:firstLine="411" w:firstLineChars="196"/>
        <w:jc w:val="left"/>
        <w:rPr>
          <w:rFonts w:hint="eastAsia" w:ascii="宋体" w:hAnsi="宋体"/>
          <w:kern w:val="0"/>
          <w:szCs w:val="21"/>
        </w:rPr>
      </w:pPr>
      <w:r>
        <w:t>注：法定代表人身份证明需按上述格式填写完整，不可缺少内容。在此基础上增加内容的不影响其有效性</w:t>
      </w:r>
      <w:bookmarkEnd w:id="979"/>
      <w:bookmarkEnd w:id="980"/>
      <w:bookmarkEnd w:id="981"/>
      <w:bookmarkEnd w:id="982"/>
      <w:bookmarkEnd w:id="983"/>
      <w:r>
        <w:rPr>
          <w:rFonts w:hint="eastAsia" w:ascii="宋体" w:hAnsi="宋体"/>
          <w:kern w:val="0"/>
          <w:szCs w:val="21"/>
        </w:rPr>
        <w:t>。</w:t>
      </w:r>
    </w:p>
    <w:p w14:paraId="6B52546A">
      <w:pPr>
        <w:tabs>
          <w:tab w:val="left" w:pos="1680"/>
          <w:tab w:val="left" w:pos="4215"/>
          <w:tab w:val="left" w:pos="4305"/>
          <w:tab w:val="left" w:pos="8000"/>
        </w:tabs>
        <w:autoSpaceDE w:val="0"/>
        <w:autoSpaceDN w:val="0"/>
        <w:adjustRightInd w:val="0"/>
        <w:snapToGrid w:val="0"/>
        <w:spacing w:line="360" w:lineRule="auto"/>
        <w:ind w:firstLine="562"/>
        <w:jc w:val="center"/>
        <w:rPr>
          <w:rFonts w:hint="eastAsia" w:ascii="宋体" w:hAnsi="宋体"/>
          <w:kern w:val="0"/>
          <w:sz w:val="20"/>
          <w:szCs w:val="20"/>
        </w:rPr>
      </w:pPr>
      <w:r>
        <w:rPr>
          <w:rFonts w:ascii="宋体" w:hAnsi="宋体"/>
          <w:b/>
          <w:kern w:val="0"/>
          <w:sz w:val="28"/>
          <w:szCs w:val="28"/>
        </w:rPr>
        <w:br w:type="page"/>
      </w:r>
      <w:r>
        <w:rPr>
          <w:rFonts w:ascii="宋体" w:hAnsi="宋体"/>
          <w:snapToGrid w:val="0"/>
          <w:kern w:val="0"/>
          <w:sz w:val="32"/>
          <w:szCs w:val="32"/>
        </w:rPr>
        <w:t>授权委托书</w:t>
      </w:r>
    </w:p>
    <w:p w14:paraId="69232183">
      <w:pPr>
        <w:tabs>
          <w:tab w:val="left" w:pos="1680"/>
          <w:tab w:val="left" w:pos="4215"/>
          <w:tab w:val="left" w:pos="4305"/>
          <w:tab w:val="left" w:pos="8000"/>
        </w:tabs>
        <w:autoSpaceDE w:val="0"/>
        <w:autoSpaceDN w:val="0"/>
        <w:adjustRightInd w:val="0"/>
        <w:snapToGrid w:val="0"/>
        <w:spacing w:line="480" w:lineRule="auto"/>
        <w:ind w:firstLine="420"/>
        <w:jc w:val="left"/>
        <w:rPr>
          <w:rFonts w:hint="eastAsia" w:ascii="宋体" w:hAnsi="宋体"/>
          <w:kern w:val="0"/>
          <w:szCs w:val="21"/>
        </w:rPr>
      </w:pPr>
      <w:r>
        <w:rPr>
          <w:rFonts w:ascii="宋体" w:hAnsi="宋体"/>
          <w:kern w:val="0"/>
          <w:szCs w:val="21"/>
        </w:rPr>
        <w:t>本人</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系</w:t>
      </w:r>
      <w:r>
        <w:rPr>
          <w:rFonts w:hint="eastAsia" w:ascii="宋体" w:hAnsi="宋体"/>
          <w:w w:val="200"/>
          <w:kern w:val="0"/>
          <w:szCs w:val="21"/>
          <w:u w:val="single"/>
        </w:rPr>
        <w:t xml:space="preserve">        </w:t>
      </w:r>
      <w:r>
        <w:rPr>
          <w:rFonts w:ascii="宋体" w:hAnsi="宋体"/>
          <w:kern w:val="0"/>
          <w:szCs w:val="21"/>
          <w:u w:val="single"/>
        </w:rPr>
        <w:t>（</w:t>
      </w:r>
      <w:r>
        <w:rPr>
          <w:rFonts w:hint="eastAsia" w:ascii="宋体" w:hAnsi="宋体"/>
          <w:spacing w:val="-1"/>
          <w:kern w:val="0"/>
          <w:szCs w:val="21"/>
          <w:u w:val="single"/>
        </w:rPr>
        <w:t>竞选人</w:t>
      </w:r>
      <w:r>
        <w:rPr>
          <w:rFonts w:ascii="宋体" w:hAnsi="宋体"/>
          <w:kern w:val="0"/>
          <w:szCs w:val="21"/>
          <w:u w:val="single"/>
        </w:rPr>
        <w:t>名称</w:t>
      </w:r>
      <w:r>
        <w:rPr>
          <w:rFonts w:ascii="宋体" w:hAnsi="宋体"/>
          <w:spacing w:val="1"/>
          <w:kern w:val="0"/>
          <w:szCs w:val="21"/>
          <w:u w:val="single"/>
        </w:rPr>
        <w:t>）</w:t>
      </w:r>
      <w:r>
        <w:rPr>
          <w:rFonts w:ascii="宋体" w:hAnsi="宋体"/>
          <w:kern w:val="0"/>
          <w:szCs w:val="21"/>
        </w:rPr>
        <w:t>的法定代</w:t>
      </w:r>
      <w:r>
        <w:rPr>
          <w:rFonts w:ascii="宋体" w:hAnsi="宋体"/>
          <w:spacing w:val="1"/>
          <w:kern w:val="0"/>
          <w:szCs w:val="21"/>
        </w:rPr>
        <w:t>表</w:t>
      </w:r>
      <w:r>
        <w:rPr>
          <w:rFonts w:ascii="宋体" w:hAnsi="宋体"/>
          <w:kern w:val="0"/>
          <w:szCs w:val="21"/>
        </w:rPr>
        <w:t>人，现委托</w:t>
      </w:r>
      <w:r>
        <w:rPr>
          <w:rFonts w:hint="eastAsia" w:ascii="宋体" w:hAnsi="宋体"/>
          <w:w w:val="200"/>
          <w:kern w:val="0"/>
          <w:szCs w:val="21"/>
          <w:u w:val="single"/>
        </w:rPr>
        <w:t xml:space="preserve">    </w:t>
      </w:r>
      <w:r>
        <w:rPr>
          <w:rFonts w:ascii="宋体" w:hAnsi="宋体"/>
          <w:kern w:val="0"/>
          <w:szCs w:val="21"/>
          <w:u w:val="single"/>
        </w:rPr>
        <w:t>（姓名）</w:t>
      </w:r>
      <w:r>
        <w:rPr>
          <w:rFonts w:ascii="宋体" w:hAnsi="宋体"/>
          <w:kern w:val="0"/>
          <w:szCs w:val="21"/>
        </w:rPr>
        <w:t>为我方代理人。代理人根据授权，以我方名义签署、澄清、说明、补正、递交、撤回、 修改</w:t>
      </w:r>
      <w:r>
        <w:rPr>
          <w:rFonts w:hint="eastAsia" w:ascii="宋体" w:hAnsi="宋体"/>
          <w:w w:val="200"/>
          <w:kern w:val="0"/>
          <w:szCs w:val="21"/>
          <w:u w:val="single"/>
        </w:rPr>
        <w:t xml:space="preserve">        </w:t>
      </w:r>
      <w:r>
        <w:rPr>
          <w:rFonts w:ascii="宋体" w:hAnsi="宋体"/>
          <w:kern w:val="0"/>
          <w:szCs w:val="21"/>
          <w:u w:val="single"/>
        </w:rPr>
        <w:t>（项</w:t>
      </w:r>
      <w:r>
        <w:rPr>
          <w:rFonts w:ascii="宋体" w:hAnsi="宋体"/>
          <w:spacing w:val="-1"/>
          <w:kern w:val="0"/>
          <w:szCs w:val="21"/>
          <w:u w:val="single"/>
        </w:rPr>
        <w:t>目</w:t>
      </w:r>
      <w:r>
        <w:rPr>
          <w:rFonts w:ascii="宋体" w:hAnsi="宋体"/>
          <w:kern w:val="0"/>
          <w:szCs w:val="21"/>
          <w:u w:val="single"/>
        </w:rPr>
        <w:t>名称）</w:t>
      </w:r>
      <w:r>
        <w:rPr>
          <w:rFonts w:hint="eastAsia" w:ascii="宋体" w:hAnsi="宋体"/>
          <w:kern w:val="0"/>
          <w:szCs w:val="21"/>
        </w:rPr>
        <w:t>竞选</w:t>
      </w:r>
      <w:r>
        <w:rPr>
          <w:rFonts w:ascii="宋体" w:hAnsi="宋体"/>
          <w:kern w:val="0"/>
          <w:szCs w:val="21"/>
        </w:rPr>
        <w:t>文件、签订合同和处理有关事宜， 其法律后果由我方承担。</w:t>
      </w:r>
    </w:p>
    <w:p w14:paraId="3C7CB8D5">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r>
        <w:rPr>
          <w:rFonts w:ascii="宋体" w:hAnsi="宋体"/>
          <w:kern w:val="0"/>
          <w:szCs w:val="21"/>
        </w:rPr>
        <w:t>委托</w:t>
      </w:r>
      <w:r>
        <w:rPr>
          <w:rFonts w:ascii="宋体" w:hAnsi="宋体"/>
          <w:spacing w:val="-1"/>
          <w:kern w:val="0"/>
          <w:szCs w:val="21"/>
        </w:rPr>
        <w:t>期</w:t>
      </w:r>
      <w:r>
        <w:rPr>
          <w:rFonts w:ascii="宋体" w:hAnsi="宋体"/>
          <w:kern w:val="0"/>
          <w:szCs w:val="21"/>
        </w:rPr>
        <w:t>限：</w:t>
      </w:r>
      <w:r>
        <w:rPr>
          <w:rFonts w:hint="eastAsia" w:ascii="宋体" w:hAnsi="宋体"/>
          <w:w w:val="200"/>
          <w:kern w:val="0"/>
          <w:szCs w:val="21"/>
          <w:u w:val="single"/>
        </w:rPr>
        <w:t xml:space="preserve">        </w:t>
      </w:r>
      <w:r>
        <w:rPr>
          <w:rFonts w:ascii="宋体" w:hAnsi="宋体"/>
          <w:kern w:val="0"/>
          <w:szCs w:val="21"/>
        </w:rPr>
        <w:t xml:space="preserve">。 </w:t>
      </w:r>
    </w:p>
    <w:p w14:paraId="0AFC8E93">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r>
        <w:rPr>
          <w:rFonts w:ascii="宋体" w:hAnsi="宋体"/>
          <w:kern w:val="0"/>
          <w:szCs w:val="21"/>
        </w:rPr>
        <w:t>代理人无转委托权。</w:t>
      </w:r>
    </w:p>
    <w:p w14:paraId="77020E9A">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p>
    <w:p w14:paraId="68CB423E">
      <w:pPr>
        <w:tabs>
          <w:tab w:val="left" w:pos="1680"/>
          <w:tab w:val="left" w:pos="4200"/>
          <w:tab w:val="left" w:pos="4305"/>
          <w:tab w:val="left" w:pos="8000"/>
        </w:tabs>
        <w:autoSpaceDE w:val="0"/>
        <w:autoSpaceDN w:val="0"/>
        <w:adjustRightInd w:val="0"/>
        <w:snapToGrid w:val="0"/>
        <w:spacing w:line="480" w:lineRule="auto"/>
        <w:ind w:firstLine="420"/>
        <w:rPr>
          <w:rFonts w:hint="eastAsia" w:ascii="宋体" w:hAnsi="宋体"/>
          <w:kern w:val="0"/>
          <w:szCs w:val="21"/>
        </w:rPr>
      </w:pPr>
      <w:r>
        <w:rPr>
          <w:rFonts w:ascii="宋体" w:hAnsi="宋体"/>
          <w:kern w:val="0"/>
          <w:szCs w:val="21"/>
        </w:rPr>
        <w:t>投  标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02780902">
      <w:pPr>
        <w:tabs>
          <w:tab w:val="left" w:pos="6300"/>
        </w:tabs>
        <w:autoSpaceDE w:val="0"/>
        <w:autoSpaceDN w:val="0"/>
        <w:adjustRightInd w:val="0"/>
        <w:snapToGrid w:val="0"/>
        <w:spacing w:line="480" w:lineRule="auto"/>
        <w:ind w:firstLine="420" w:firstLineChars="200"/>
        <w:jc w:val="left"/>
        <w:rPr>
          <w:rFonts w:hint="eastAsia"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（签字或盖章）</w:t>
      </w:r>
    </w:p>
    <w:p w14:paraId="21E3EE3E">
      <w:pPr>
        <w:tabs>
          <w:tab w:val="left" w:pos="5260"/>
        </w:tabs>
        <w:autoSpaceDE w:val="0"/>
        <w:autoSpaceDN w:val="0"/>
        <w:adjustRightInd w:val="0"/>
        <w:snapToGrid w:val="0"/>
        <w:spacing w:line="480" w:lineRule="auto"/>
        <w:ind w:firstLine="420" w:firstLineChars="200"/>
        <w:jc w:val="left"/>
        <w:rPr>
          <w:rFonts w:hint="eastAsia" w:ascii="宋体" w:hAnsi="宋体"/>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7EA34300">
      <w:pPr>
        <w:tabs>
          <w:tab w:val="left" w:pos="5260"/>
        </w:tabs>
        <w:autoSpaceDE w:val="0"/>
        <w:autoSpaceDN w:val="0"/>
        <w:adjustRightInd w:val="0"/>
        <w:snapToGrid w:val="0"/>
        <w:spacing w:line="480" w:lineRule="auto"/>
        <w:ind w:firstLine="420" w:firstLineChars="200"/>
        <w:jc w:val="left"/>
        <w:rPr>
          <w:rFonts w:hint="eastAsia" w:ascii="宋体" w:hAnsi="宋体"/>
          <w:kern w:val="0"/>
          <w:szCs w:val="21"/>
        </w:rPr>
      </w:pPr>
      <w:r>
        <w:rPr>
          <w:rFonts w:ascii="宋体" w:hAnsi="宋体"/>
          <w:kern w:val="0"/>
          <w:szCs w:val="21"/>
        </w:rPr>
        <w:t>委托代理人：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（签</w:t>
      </w:r>
      <w:r>
        <w:rPr>
          <w:rFonts w:ascii="宋体" w:hAnsi="宋体"/>
          <w:spacing w:val="-1"/>
          <w:kern w:val="0"/>
          <w:szCs w:val="21"/>
        </w:rPr>
        <w:t>字</w:t>
      </w:r>
      <w:r>
        <w:rPr>
          <w:rFonts w:ascii="宋体" w:hAnsi="宋体"/>
          <w:kern w:val="0"/>
          <w:szCs w:val="21"/>
        </w:rPr>
        <w:t>）</w:t>
      </w:r>
    </w:p>
    <w:p w14:paraId="3D233D30">
      <w:pPr>
        <w:tabs>
          <w:tab w:val="left" w:pos="6825"/>
        </w:tabs>
        <w:autoSpaceDE w:val="0"/>
        <w:autoSpaceDN w:val="0"/>
        <w:adjustRightInd w:val="0"/>
        <w:snapToGrid w:val="0"/>
        <w:spacing w:line="480" w:lineRule="auto"/>
        <w:ind w:firstLine="420" w:firstLineChars="200"/>
        <w:jc w:val="left"/>
        <w:rPr>
          <w:rFonts w:hint="eastAsia" w:ascii="宋体" w:hAnsi="宋体"/>
          <w:w w:val="200"/>
          <w:kern w:val="0"/>
          <w:szCs w:val="21"/>
          <w:u w:val="single"/>
        </w:rPr>
      </w:pPr>
      <w:r>
        <w:rPr>
          <w:rFonts w:ascii="宋体" w:hAnsi="宋体"/>
          <w:kern w:val="0"/>
          <w:szCs w:val="21"/>
        </w:rPr>
        <w:t>身份证号码：</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p>
    <w:p w14:paraId="2FF73EAD">
      <w:pPr>
        <w:tabs>
          <w:tab w:val="left" w:pos="6825"/>
        </w:tabs>
        <w:autoSpaceDE w:val="0"/>
        <w:autoSpaceDN w:val="0"/>
        <w:adjustRightInd w:val="0"/>
        <w:snapToGrid w:val="0"/>
        <w:spacing w:line="480" w:lineRule="auto"/>
        <w:ind w:firstLine="420" w:firstLineChars="200"/>
        <w:jc w:val="left"/>
        <w:rPr>
          <w:rFonts w:hint="eastAsia" w:ascii="宋体" w:hAnsi="宋体"/>
          <w:kern w:val="0"/>
          <w:szCs w:val="21"/>
          <w:u w:val="single"/>
        </w:rPr>
      </w:pPr>
      <w:r>
        <w:rPr>
          <w:rFonts w:hint="eastAsia" w:ascii="宋体" w:hAnsi="宋体"/>
          <w:kern w:val="0"/>
          <w:szCs w:val="21"/>
        </w:rPr>
        <w:t>单位电话（座机）：</w:t>
      </w:r>
      <w:r>
        <w:rPr>
          <w:rFonts w:hint="eastAsia" w:ascii="宋体" w:hAnsi="宋体"/>
          <w:kern w:val="0"/>
          <w:szCs w:val="21"/>
          <w:u w:val="single"/>
        </w:rPr>
        <w:t xml:space="preserve">                              </w:t>
      </w:r>
    </w:p>
    <w:p w14:paraId="22B947DC">
      <w:pPr>
        <w:tabs>
          <w:tab w:val="left" w:pos="5260"/>
        </w:tabs>
        <w:autoSpaceDE w:val="0"/>
        <w:autoSpaceDN w:val="0"/>
        <w:adjustRightInd w:val="0"/>
        <w:snapToGrid w:val="0"/>
        <w:spacing w:line="480" w:lineRule="auto"/>
        <w:ind w:firstLine="420" w:firstLineChars="200"/>
        <w:jc w:val="left"/>
        <w:rPr>
          <w:rFonts w:hint="eastAsia" w:ascii="宋体" w:hAnsi="宋体"/>
          <w:kern w:val="0"/>
          <w:szCs w:val="21"/>
        </w:rPr>
      </w:pPr>
      <w:r>
        <w:rPr>
          <w:rFonts w:hint="eastAsia" w:ascii="宋体" w:hAnsi="宋体"/>
          <w:kern w:val="0"/>
          <w:szCs w:val="21"/>
        </w:rPr>
        <w:t xml:space="preserve">委托代理人电话（手机）：                                          </w:t>
      </w:r>
    </w:p>
    <w:p w14:paraId="031BE3B8">
      <w:pPr>
        <w:autoSpaceDE w:val="0"/>
        <w:autoSpaceDN w:val="0"/>
        <w:adjustRightInd w:val="0"/>
        <w:snapToGrid w:val="0"/>
        <w:spacing w:line="480" w:lineRule="auto"/>
        <w:ind w:firstLine="810" w:firstLineChars="386"/>
        <w:jc w:val="left"/>
        <w:rPr>
          <w:rFonts w:hint="eastAsia" w:ascii="宋体" w:hAnsi="宋体"/>
          <w:kern w:val="0"/>
          <w:szCs w:val="21"/>
        </w:rPr>
      </w:pPr>
      <w:r>
        <w:rPr>
          <w:rFonts w:hint="eastAsia" w:ascii="宋体" w:hAnsi="宋体"/>
          <w:kern w:val="0"/>
          <w:szCs w:val="21"/>
        </w:rPr>
        <w:t>附：法定代表人和委托代理人身份证明复印件（双面）</w:t>
      </w:r>
    </w:p>
    <w:p w14:paraId="4BA37045">
      <w:pPr>
        <w:tabs>
          <w:tab w:val="left" w:pos="4005"/>
          <w:tab w:val="left" w:pos="4100"/>
          <w:tab w:val="left" w:pos="5040"/>
        </w:tabs>
        <w:wordWrap w:val="0"/>
        <w:autoSpaceDE w:val="0"/>
        <w:autoSpaceDN w:val="0"/>
        <w:adjustRightInd w:val="0"/>
        <w:snapToGrid w:val="0"/>
        <w:spacing w:line="360" w:lineRule="auto"/>
        <w:ind w:firstLine="840"/>
        <w:jc w:val="right"/>
        <w:rPr>
          <w:rFonts w:hint="eastAsia" w:ascii="宋体" w:hAnsi="宋体"/>
          <w:w w:val="200"/>
          <w:kern w:val="0"/>
          <w:szCs w:val="21"/>
          <w:u w:val="single"/>
        </w:rPr>
      </w:pPr>
    </w:p>
    <w:p w14:paraId="325426F4">
      <w:pPr>
        <w:tabs>
          <w:tab w:val="left" w:pos="4005"/>
          <w:tab w:val="left" w:pos="4100"/>
          <w:tab w:val="left" w:pos="5040"/>
        </w:tabs>
        <w:autoSpaceDE w:val="0"/>
        <w:autoSpaceDN w:val="0"/>
        <w:adjustRightInd w:val="0"/>
        <w:snapToGrid w:val="0"/>
        <w:spacing w:line="360" w:lineRule="auto"/>
        <w:ind w:firstLine="840"/>
        <w:jc w:val="right"/>
        <w:rPr>
          <w:rFonts w:hint="eastAsia" w:ascii="宋体" w:hAnsi="宋体"/>
          <w:w w:val="200"/>
          <w:kern w:val="0"/>
          <w:szCs w:val="21"/>
          <w:u w:val="single"/>
        </w:rPr>
      </w:pPr>
    </w:p>
    <w:p w14:paraId="7B3335CC">
      <w:pPr>
        <w:tabs>
          <w:tab w:val="left" w:pos="4005"/>
          <w:tab w:val="left" w:pos="4100"/>
          <w:tab w:val="left" w:pos="5040"/>
        </w:tabs>
        <w:autoSpaceDE w:val="0"/>
        <w:autoSpaceDN w:val="0"/>
        <w:adjustRightInd w:val="0"/>
        <w:snapToGrid w:val="0"/>
        <w:spacing w:line="360" w:lineRule="auto"/>
        <w:ind w:firstLine="840"/>
        <w:jc w:val="right"/>
        <w:rPr>
          <w:rFonts w:hint="eastAsia" w:ascii="宋体" w:hAnsi="宋体"/>
          <w:w w:val="200"/>
          <w:kern w:val="0"/>
          <w:szCs w:val="21"/>
          <w:u w:val="single"/>
        </w:rPr>
      </w:pPr>
    </w:p>
    <w:p w14:paraId="7836DE8E">
      <w:pPr>
        <w:tabs>
          <w:tab w:val="left" w:pos="4005"/>
          <w:tab w:val="left" w:pos="4100"/>
          <w:tab w:val="left" w:pos="5040"/>
        </w:tabs>
        <w:autoSpaceDE w:val="0"/>
        <w:autoSpaceDN w:val="0"/>
        <w:adjustRightInd w:val="0"/>
        <w:snapToGrid w:val="0"/>
        <w:spacing w:line="360" w:lineRule="auto"/>
        <w:ind w:firstLine="840"/>
        <w:jc w:val="right"/>
        <w:rPr>
          <w:rFonts w:hint="eastAsia" w:ascii="宋体" w:hAnsi="宋体"/>
          <w:w w:val="200"/>
          <w:kern w:val="0"/>
          <w:szCs w:val="21"/>
          <w:u w:val="single"/>
        </w:rPr>
      </w:pPr>
    </w:p>
    <w:p w14:paraId="090D8744">
      <w:pPr>
        <w:tabs>
          <w:tab w:val="left" w:pos="4005"/>
          <w:tab w:val="left" w:pos="4100"/>
          <w:tab w:val="left" w:pos="5040"/>
        </w:tabs>
        <w:autoSpaceDE w:val="0"/>
        <w:autoSpaceDN w:val="0"/>
        <w:adjustRightInd w:val="0"/>
        <w:snapToGrid w:val="0"/>
        <w:spacing w:line="360" w:lineRule="auto"/>
        <w:ind w:firstLine="840"/>
        <w:jc w:val="right"/>
        <w:rPr>
          <w:rFonts w:hint="eastAsia" w:ascii="宋体" w:hAnsi="宋体"/>
          <w:w w:val="200"/>
          <w:kern w:val="0"/>
          <w:szCs w:val="21"/>
          <w:u w:val="single"/>
        </w:rPr>
      </w:pPr>
    </w:p>
    <w:p w14:paraId="02B60AEB">
      <w:pPr>
        <w:tabs>
          <w:tab w:val="left" w:pos="6825"/>
        </w:tabs>
        <w:autoSpaceDE w:val="0"/>
        <w:autoSpaceDN w:val="0"/>
        <w:adjustRightInd w:val="0"/>
        <w:snapToGrid w:val="0"/>
        <w:spacing w:line="480" w:lineRule="auto"/>
        <w:ind w:firstLine="420" w:firstLineChars="200"/>
        <w:jc w:val="left"/>
        <w:rPr>
          <w:rFonts w:hint="eastAsia" w:ascii="宋体" w:hAnsi="宋体"/>
          <w:kern w:val="0"/>
          <w:szCs w:val="21"/>
        </w:rPr>
      </w:pPr>
    </w:p>
    <w:p w14:paraId="1BE4C3BD">
      <w:pPr>
        <w:tabs>
          <w:tab w:val="left" w:pos="4005"/>
          <w:tab w:val="left" w:pos="4100"/>
          <w:tab w:val="left" w:pos="5040"/>
        </w:tabs>
        <w:wordWrap w:val="0"/>
        <w:autoSpaceDE w:val="0"/>
        <w:autoSpaceDN w:val="0"/>
        <w:adjustRightInd w:val="0"/>
        <w:snapToGrid w:val="0"/>
        <w:spacing w:line="360" w:lineRule="auto"/>
        <w:ind w:firstLine="840"/>
        <w:jc w:val="right"/>
        <w:rPr>
          <w:rFonts w:hint="eastAsia" w:ascii="宋体" w:hAnsi="宋体"/>
          <w:kern w:val="0"/>
          <w:szCs w:val="21"/>
        </w:rPr>
      </w:pPr>
      <w:r>
        <w:rPr>
          <w:rFonts w:hint="eastAsia" w:ascii="宋体" w:hAnsi="宋体"/>
          <w:w w:val="200"/>
          <w:kern w:val="0"/>
          <w:szCs w:val="21"/>
          <w:u w:val="single"/>
        </w:rPr>
        <w:t xml:space="preserve">  </w:t>
      </w:r>
      <w:r>
        <w:rPr>
          <w:rFonts w:ascii="宋体" w:hAnsi="宋体"/>
          <w:kern w:val="0"/>
          <w:szCs w:val="21"/>
        </w:rPr>
        <w:t>年</w:t>
      </w:r>
      <w:r>
        <w:rPr>
          <w:rFonts w:hint="eastAsia" w:ascii="宋体" w:hAnsi="宋体"/>
          <w:w w:val="200"/>
          <w:kern w:val="0"/>
          <w:szCs w:val="21"/>
          <w:u w:val="single"/>
        </w:rPr>
        <w:t xml:space="preserve">  </w:t>
      </w:r>
      <w:r>
        <w:rPr>
          <w:rFonts w:ascii="宋体" w:hAnsi="宋体"/>
          <w:kern w:val="0"/>
          <w:szCs w:val="21"/>
        </w:rPr>
        <w:t>月</w:t>
      </w:r>
      <w:r>
        <w:rPr>
          <w:rFonts w:hint="eastAsia" w:ascii="宋体" w:hAnsi="宋体"/>
          <w:w w:val="200"/>
          <w:kern w:val="0"/>
          <w:szCs w:val="21"/>
          <w:u w:val="single"/>
        </w:rPr>
        <w:t xml:space="preserve">  </w:t>
      </w:r>
      <w:r>
        <w:rPr>
          <w:rFonts w:ascii="宋体" w:hAnsi="宋体"/>
          <w:kern w:val="0"/>
          <w:szCs w:val="21"/>
        </w:rPr>
        <w:t>日</w:t>
      </w:r>
      <w:r>
        <w:rPr>
          <w:rFonts w:hint="eastAsia" w:ascii="宋体" w:hAnsi="宋体"/>
          <w:kern w:val="0"/>
          <w:szCs w:val="21"/>
        </w:rPr>
        <w:t xml:space="preserve"> </w:t>
      </w:r>
    </w:p>
    <w:p w14:paraId="36460662">
      <w:pPr>
        <w:tabs>
          <w:tab w:val="left" w:pos="4005"/>
          <w:tab w:val="left" w:pos="4100"/>
          <w:tab w:val="left" w:pos="5040"/>
        </w:tabs>
        <w:autoSpaceDE w:val="0"/>
        <w:autoSpaceDN w:val="0"/>
        <w:adjustRightInd w:val="0"/>
        <w:snapToGrid w:val="0"/>
        <w:spacing w:line="360" w:lineRule="auto"/>
        <w:ind w:firstLine="420"/>
        <w:jc w:val="right"/>
        <w:rPr>
          <w:rFonts w:hint="eastAsia" w:ascii="宋体" w:hAnsi="宋体"/>
          <w:kern w:val="0"/>
          <w:szCs w:val="21"/>
        </w:rPr>
      </w:pPr>
    </w:p>
    <w:p w14:paraId="35DC4F54">
      <w:pPr>
        <w:tabs>
          <w:tab w:val="left" w:pos="5760"/>
        </w:tabs>
        <w:autoSpaceDE w:val="0"/>
        <w:autoSpaceDN w:val="0"/>
        <w:adjustRightInd w:val="0"/>
        <w:spacing w:line="360" w:lineRule="auto"/>
        <w:ind w:firstLine="420" w:firstLineChars="200"/>
        <w:rPr>
          <w:rFonts w:hint="eastAsia" w:ascii="宋体" w:hAnsi="宋体"/>
          <w:kern w:val="0"/>
          <w:szCs w:val="21"/>
        </w:rPr>
      </w:pPr>
      <w:r>
        <w:rPr>
          <w:rFonts w:ascii="宋体" w:hAnsi="宋体"/>
          <w:kern w:val="0"/>
          <w:szCs w:val="21"/>
        </w:rPr>
        <w:t>注：1、法定代表人参加</w:t>
      </w:r>
      <w:r>
        <w:rPr>
          <w:rFonts w:hint="eastAsia" w:ascii="宋体" w:hAnsi="宋体"/>
          <w:kern w:val="0"/>
          <w:szCs w:val="21"/>
        </w:rPr>
        <w:t>竞选</w:t>
      </w:r>
      <w:r>
        <w:rPr>
          <w:rFonts w:ascii="宋体" w:hAnsi="宋体"/>
          <w:kern w:val="0"/>
          <w:szCs w:val="21"/>
        </w:rPr>
        <w:t>活动并签署文件的不需要授权委托书，只需提供法定代表人身份证明；非法定代表人参加</w:t>
      </w:r>
      <w:r>
        <w:rPr>
          <w:rFonts w:hint="eastAsia" w:ascii="宋体" w:hAnsi="宋体"/>
          <w:kern w:val="0"/>
          <w:szCs w:val="21"/>
        </w:rPr>
        <w:t>竞选</w:t>
      </w:r>
      <w:r>
        <w:rPr>
          <w:rFonts w:ascii="宋体" w:hAnsi="宋体"/>
          <w:kern w:val="0"/>
          <w:szCs w:val="21"/>
        </w:rPr>
        <w:t>活动及签署文件的除提供法定代表人身份证明外还须提供授权委托书。</w:t>
      </w:r>
    </w:p>
    <w:p w14:paraId="0EDCC704">
      <w:pPr>
        <w:tabs>
          <w:tab w:val="left" w:pos="5760"/>
        </w:tabs>
        <w:autoSpaceDE w:val="0"/>
        <w:autoSpaceDN w:val="0"/>
        <w:adjustRightInd w:val="0"/>
        <w:spacing w:line="360" w:lineRule="auto"/>
        <w:ind w:firstLine="422" w:firstLineChars="200"/>
        <w:rPr>
          <w:rFonts w:hint="eastAsia" w:ascii="宋体" w:hAnsi="宋体"/>
          <w:b/>
          <w:bCs/>
          <w:kern w:val="0"/>
          <w:szCs w:val="21"/>
        </w:rPr>
      </w:pPr>
      <w:r>
        <w:rPr>
          <w:rFonts w:ascii="宋体" w:hAnsi="宋体"/>
          <w:b/>
          <w:bCs/>
          <w:kern w:val="0"/>
          <w:szCs w:val="21"/>
        </w:rPr>
        <w:t>2、法定代表人身份证明及授权委托书原件装入</w:t>
      </w:r>
      <w:r>
        <w:rPr>
          <w:rFonts w:hint="eastAsia" w:ascii="宋体" w:hAnsi="宋体"/>
          <w:b/>
          <w:bCs/>
          <w:kern w:val="0"/>
          <w:szCs w:val="21"/>
        </w:rPr>
        <w:t>竞选</w:t>
      </w:r>
      <w:r>
        <w:rPr>
          <w:rFonts w:ascii="宋体" w:hAnsi="宋体"/>
          <w:b/>
          <w:bCs/>
          <w:kern w:val="0"/>
          <w:szCs w:val="21"/>
        </w:rPr>
        <w:t>文件一并递交。另外须准备一份授权委托书原件在开标现场出具。</w:t>
      </w:r>
    </w:p>
    <w:p w14:paraId="51C33E93">
      <w:pPr>
        <w:spacing w:line="360" w:lineRule="auto"/>
        <w:ind w:firstLine="420" w:firstLineChars="200"/>
        <w:rPr>
          <w:rFonts w:hint="eastAsia" w:ascii="宋体" w:hAnsi="宋体"/>
        </w:rPr>
      </w:pPr>
      <w:r>
        <w:rPr>
          <w:rFonts w:hint="eastAsia" w:ascii="宋体" w:hAnsi="宋体"/>
          <w:kern w:val="0"/>
          <w:szCs w:val="21"/>
        </w:rPr>
        <w:t>3.</w:t>
      </w:r>
      <w:r>
        <w:rPr>
          <w:rFonts w:hint="eastAsia" w:ascii="宋体" w:hAnsi="宋体"/>
        </w:rPr>
        <w:t>授权委托书</w:t>
      </w:r>
      <w:r>
        <w:rPr>
          <w:rFonts w:ascii="宋体" w:hAnsi="宋体"/>
        </w:rPr>
        <w:t>需按上述格式填写完整，不可缺少内容。在此基础上增加内容的不影响其有效性。</w:t>
      </w:r>
    </w:p>
    <w:p w14:paraId="2A0D782A">
      <w:pPr>
        <w:pStyle w:val="5"/>
        <w:spacing w:before="0" w:after="0" w:line="240" w:lineRule="auto"/>
        <w:ind w:firstLine="640"/>
        <w:jc w:val="center"/>
        <w:rPr>
          <w:rFonts w:hint="eastAsia" w:ascii="宋体" w:hAnsi="宋体"/>
        </w:rPr>
      </w:pPr>
      <w:bookmarkStart w:id="984" w:name="_Toc30892"/>
      <w:bookmarkStart w:id="985" w:name="_Toc19193"/>
      <w:r>
        <w:rPr>
          <w:rFonts w:hint="eastAsia" w:ascii="宋体" w:hAnsi="宋体"/>
          <w:b w:val="0"/>
          <w:bCs w:val="0"/>
        </w:rPr>
        <w:t>（二）竞选人基本情况表</w:t>
      </w:r>
      <w:bookmarkEnd w:id="968"/>
      <w:bookmarkEnd w:id="984"/>
      <w:bookmarkEnd w:id="985"/>
    </w:p>
    <w:tbl>
      <w:tblPr>
        <w:tblStyle w:val="322"/>
        <w:tblW w:w="9319" w:type="dxa"/>
        <w:tblInd w:w="1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43"/>
        <w:gridCol w:w="941"/>
        <w:gridCol w:w="1076"/>
        <w:gridCol w:w="1351"/>
        <w:gridCol w:w="434"/>
        <w:gridCol w:w="914"/>
        <w:gridCol w:w="867"/>
        <w:gridCol w:w="301"/>
        <w:gridCol w:w="1292"/>
      </w:tblGrid>
      <w:tr w14:paraId="2EA5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Align w:val="center"/>
          </w:tcPr>
          <w:p w14:paraId="6B05BD3B">
            <w:pPr>
              <w:autoSpaceDE w:val="0"/>
              <w:autoSpaceDN w:val="0"/>
              <w:jc w:val="center"/>
              <w:rPr>
                <w:rFonts w:hint="eastAsia" w:ascii="宋体" w:hAnsi="宋体" w:cs="宋体"/>
                <w:kern w:val="0"/>
                <w:szCs w:val="22"/>
                <w:lang w:eastAsia="en-US"/>
              </w:rPr>
            </w:pPr>
            <w:r>
              <w:rPr>
                <w:rFonts w:hint="eastAsia" w:ascii="宋体" w:hAnsi="宋体" w:cs="宋体"/>
                <w:kern w:val="0"/>
                <w:szCs w:val="22"/>
                <w:lang w:eastAsia="en-US"/>
              </w:rPr>
              <w:t>竞选人</w:t>
            </w:r>
            <w:r>
              <w:rPr>
                <w:rFonts w:ascii="宋体" w:hAnsi="宋体" w:cs="宋体"/>
                <w:kern w:val="0"/>
                <w:szCs w:val="22"/>
                <w:lang w:eastAsia="en-US"/>
              </w:rPr>
              <w:t>名称</w:t>
            </w:r>
          </w:p>
        </w:tc>
        <w:tc>
          <w:tcPr>
            <w:tcW w:w="7176" w:type="dxa"/>
            <w:gridSpan w:val="8"/>
            <w:vAlign w:val="center"/>
          </w:tcPr>
          <w:p w14:paraId="31C747A5">
            <w:pPr>
              <w:autoSpaceDE w:val="0"/>
              <w:autoSpaceDN w:val="0"/>
              <w:ind w:firstLine="400"/>
              <w:jc w:val="center"/>
              <w:rPr>
                <w:rFonts w:hint="eastAsia" w:hAnsi="宋体" w:cs="宋体"/>
                <w:kern w:val="0"/>
                <w:sz w:val="20"/>
                <w:szCs w:val="22"/>
                <w:lang w:eastAsia="en-US"/>
              </w:rPr>
            </w:pPr>
          </w:p>
        </w:tc>
      </w:tr>
      <w:tr w14:paraId="0B7A7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vAlign w:val="center"/>
          </w:tcPr>
          <w:p w14:paraId="2A416C5E">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注册地址</w:t>
            </w:r>
          </w:p>
        </w:tc>
        <w:tc>
          <w:tcPr>
            <w:tcW w:w="3368" w:type="dxa"/>
            <w:gridSpan w:val="3"/>
            <w:vAlign w:val="center"/>
          </w:tcPr>
          <w:p w14:paraId="632A1BBD">
            <w:pPr>
              <w:autoSpaceDE w:val="0"/>
              <w:autoSpaceDN w:val="0"/>
              <w:ind w:firstLine="400"/>
              <w:jc w:val="center"/>
              <w:rPr>
                <w:rFonts w:hint="eastAsia" w:hAnsi="宋体" w:cs="宋体"/>
                <w:kern w:val="0"/>
                <w:sz w:val="20"/>
                <w:szCs w:val="22"/>
                <w:lang w:eastAsia="en-US"/>
              </w:rPr>
            </w:pPr>
          </w:p>
        </w:tc>
        <w:tc>
          <w:tcPr>
            <w:tcW w:w="1348" w:type="dxa"/>
            <w:gridSpan w:val="2"/>
            <w:vAlign w:val="center"/>
          </w:tcPr>
          <w:p w14:paraId="2AB7E05C">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邮政编码</w:t>
            </w:r>
          </w:p>
        </w:tc>
        <w:tc>
          <w:tcPr>
            <w:tcW w:w="2460" w:type="dxa"/>
            <w:gridSpan w:val="3"/>
            <w:vAlign w:val="center"/>
          </w:tcPr>
          <w:p w14:paraId="10466212">
            <w:pPr>
              <w:autoSpaceDE w:val="0"/>
              <w:autoSpaceDN w:val="0"/>
              <w:ind w:firstLine="400"/>
              <w:jc w:val="center"/>
              <w:rPr>
                <w:rFonts w:hint="eastAsia" w:hAnsi="宋体" w:cs="宋体"/>
                <w:kern w:val="0"/>
                <w:sz w:val="20"/>
                <w:szCs w:val="22"/>
                <w:lang w:eastAsia="en-US"/>
              </w:rPr>
            </w:pPr>
          </w:p>
        </w:tc>
      </w:tr>
      <w:tr w14:paraId="02CCC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Merge w:val="restart"/>
            <w:vAlign w:val="center"/>
          </w:tcPr>
          <w:p w14:paraId="0FA7C0B7">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联系方式</w:t>
            </w:r>
          </w:p>
        </w:tc>
        <w:tc>
          <w:tcPr>
            <w:tcW w:w="941" w:type="dxa"/>
            <w:vAlign w:val="center"/>
          </w:tcPr>
          <w:p w14:paraId="61AAC9B0">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联系人</w:t>
            </w:r>
          </w:p>
        </w:tc>
        <w:tc>
          <w:tcPr>
            <w:tcW w:w="2427" w:type="dxa"/>
            <w:gridSpan w:val="2"/>
            <w:vAlign w:val="center"/>
          </w:tcPr>
          <w:p w14:paraId="5D8B77C0">
            <w:pPr>
              <w:autoSpaceDE w:val="0"/>
              <w:autoSpaceDN w:val="0"/>
              <w:ind w:firstLine="400"/>
              <w:jc w:val="center"/>
              <w:rPr>
                <w:rFonts w:hint="eastAsia" w:hAnsi="宋体" w:cs="宋体"/>
                <w:kern w:val="0"/>
                <w:sz w:val="20"/>
                <w:szCs w:val="22"/>
                <w:lang w:eastAsia="en-US"/>
              </w:rPr>
            </w:pPr>
          </w:p>
        </w:tc>
        <w:tc>
          <w:tcPr>
            <w:tcW w:w="1348" w:type="dxa"/>
            <w:gridSpan w:val="2"/>
            <w:vAlign w:val="center"/>
          </w:tcPr>
          <w:p w14:paraId="77BCAA30">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电 话</w:t>
            </w:r>
          </w:p>
        </w:tc>
        <w:tc>
          <w:tcPr>
            <w:tcW w:w="2460" w:type="dxa"/>
            <w:gridSpan w:val="3"/>
            <w:vAlign w:val="center"/>
          </w:tcPr>
          <w:p w14:paraId="7A9146B2">
            <w:pPr>
              <w:autoSpaceDE w:val="0"/>
              <w:autoSpaceDN w:val="0"/>
              <w:ind w:firstLine="400"/>
              <w:jc w:val="center"/>
              <w:rPr>
                <w:rFonts w:hint="eastAsia" w:hAnsi="宋体" w:cs="宋体"/>
                <w:kern w:val="0"/>
                <w:sz w:val="20"/>
                <w:szCs w:val="22"/>
                <w:lang w:eastAsia="en-US"/>
              </w:rPr>
            </w:pPr>
          </w:p>
        </w:tc>
      </w:tr>
      <w:tr w14:paraId="332FC3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vMerge w:val="continue"/>
            <w:tcBorders>
              <w:top w:val="nil"/>
            </w:tcBorders>
            <w:vAlign w:val="center"/>
          </w:tcPr>
          <w:p w14:paraId="5DA58274">
            <w:pPr>
              <w:autoSpaceDE w:val="0"/>
              <w:autoSpaceDN w:val="0"/>
              <w:ind w:firstLine="40"/>
              <w:jc w:val="center"/>
              <w:rPr>
                <w:rFonts w:hint="eastAsia" w:ascii="宋体" w:hAnsi="宋体" w:cs="宋体"/>
                <w:kern w:val="0"/>
                <w:sz w:val="2"/>
                <w:szCs w:val="2"/>
                <w:lang w:eastAsia="en-US"/>
              </w:rPr>
            </w:pPr>
          </w:p>
        </w:tc>
        <w:tc>
          <w:tcPr>
            <w:tcW w:w="941" w:type="dxa"/>
            <w:vAlign w:val="center"/>
          </w:tcPr>
          <w:p w14:paraId="264ED28D">
            <w:pPr>
              <w:tabs>
                <w:tab w:val="left" w:pos="432"/>
              </w:tabs>
              <w:autoSpaceDE w:val="0"/>
              <w:autoSpaceDN w:val="0"/>
              <w:jc w:val="center"/>
              <w:rPr>
                <w:rFonts w:hint="eastAsia" w:ascii="宋体" w:hAnsi="宋体" w:cs="宋体"/>
                <w:kern w:val="0"/>
                <w:szCs w:val="22"/>
                <w:lang w:eastAsia="en-US"/>
              </w:rPr>
            </w:pPr>
            <w:r>
              <w:rPr>
                <w:rFonts w:ascii="宋体" w:hAnsi="宋体" w:cs="宋体"/>
                <w:kern w:val="0"/>
                <w:szCs w:val="22"/>
                <w:lang w:eastAsia="en-US"/>
              </w:rPr>
              <w:t>传</w:t>
            </w:r>
            <w:r>
              <w:rPr>
                <w:rFonts w:ascii="宋体" w:hAnsi="宋体" w:cs="宋体"/>
                <w:kern w:val="0"/>
                <w:szCs w:val="22"/>
                <w:lang w:eastAsia="en-US"/>
              </w:rPr>
              <w:tab/>
            </w:r>
            <w:r>
              <w:rPr>
                <w:rFonts w:ascii="宋体" w:hAnsi="宋体" w:cs="宋体"/>
                <w:kern w:val="0"/>
                <w:szCs w:val="22"/>
                <w:lang w:eastAsia="en-US"/>
              </w:rPr>
              <w:t>真</w:t>
            </w:r>
          </w:p>
        </w:tc>
        <w:tc>
          <w:tcPr>
            <w:tcW w:w="2427" w:type="dxa"/>
            <w:gridSpan w:val="2"/>
            <w:vAlign w:val="center"/>
          </w:tcPr>
          <w:p w14:paraId="5247EA12">
            <w:pPr>
              <w:autoSpaceDE w:val="0"/>
              <w:autoSpaceDN w:val="0"/>
              <w:ind w:firstLine="400"/>
              <w:jc w:val="center"/>
              <w:rPr>
                <w:rFonts w:hint="eastAsia" w:hAnsi="宋体" w:cs="宋体"/>
                <w:kern w:val="0"/>
                <w:sz w:val="20"/>
                <w:szCs w:val="22"/>
                <w:lang w:eastAsia="en-US"/>
              </w:rPr>
            </w:pPr>
          </w:p>
        </w:tc>
        <w:tc>
          <w:tcPr>
            <w:tcW w:w="1348" w:type="dxa"/>
            <w:gridSpan w:val="2"/>
            <w:vAlign w:val="center"/>
          </w:tcPr>
          <w:p w14:paraId="2CA9E56C">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网 址</w:t>
            </w:r>
          </w:p>
        </w:tc>
        <w:tc>
          <w:tcPr>
            <w:tcW w:w="2460" w:type="dxa"/>
            <w:gridSpan w:val="3"/>
            <w:vAlign w:val="center"/>
          </w:tcPr>
          <w:p w14:paraId="7FA6DB90">
            <w:pPr>
              <w:autoSpaceDE w:val="0"/>
              <w:autoSpaceDN w:val="0"/>
              <w:ind w:firstLine="400"/>
              <w:jc w:val="center"/>
              <w:rPr>
                <w:rFonts w:hint="eastAsia" w:hAnsi="宋体" w:cs="宋体"/>
                <w:kern w:val="0"/>
                <w:sz w:val="20"/>
                <w:szCs w:val="22"/>
                <w:lang w:eastAsia="en-US"/>
              </w:rPr>
            </w:pPr>
          </w:p>
        </w:tc>
      </w:tr>
      <w:tr w14:paraId="70AF3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Align w:val="center"/>
          </w:tcPr>
          <w:p w14:paraId="7C0F84DA">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法定代表人</w:t>
            </w:r>
          </w:p>
        </w:tc>
        <w:tc>
          <w:tcPr>
            <w:tcW w:w="941" w:type="dxa"/>
            <w:vAlign w:val="center"/>
          </w:tcPr>
          <w:p w14:paraId="64DA56D0">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姓名</w:t>
            </w:r>
          </w:p>
        </w:tc>
        <w:tc>
          <w:tcPr>
            <w:tcW w:w="1076" w:type="dxa"/>
            <w:vAlign w:val="center"/>
          </w:tcPr>
          <w:p w14:paraId="716E5321">
            <w:pPr>
              <w:autoSpaceDE w:val="0"/>
              <w:autoSpaceDN w:val="0"/>
              <w:ind w:firstLine="400"/>
              <w:jc w:val="center"/>
              <w:rPr>
                <w:rFonts w:hint="eastAsia" w:hAnsi="宋体" w:cs="宋体"/>
                <w:kern w:val="0"/>
                <w:sz w:val="20"/>
                <w:szCs w:val="22"/>
                <w:lang w:eastAsia="en-US"/>
              </w:rPr>
            </w:pPr>
          </w:p>
        </w:tc>
        <w:tc>
          <w:tcPr>
            <w:tcW w:w="1351" w:type="dxa"/>
            <w:vAlign w:val="center"/>
          </w:tcPr>
          <w:p w14:paraId="0E728D42">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技术职称</w:t>
            </w:r>
          </w:p>
        </w:tc>
        <w:tc>
          <w:tcPr>
            <w:tcW w:w="1348" w:type="dxa"/>
            <w:gridSpan w:val="2"/>
            <w:vAlign w:val="center"/>
          </w:tcPr>
          <w:p w14:paraId="34A5500F">
            <w:pPr>
              <w:autoSpaceDE w:val="0"/>
              <w:autoSpaceDN w:val="0"/>
              <w:ind w:firstLine="400"/>
              <w:jc w:val="center"/>
              <w:rPr>
                <w:rFonts w:hint="eastAsia" w:hAnsi="宋体" w:cs="宋体"/>
                <w:kern w:val="0"/>
                <w:sz w:val="20"/>
                <w:szCs w:val="22"/>
                <w:lang w:eastAsia="en-US"/>
              </w:rPr>
            </w:pPr>
          </w:p>
        </w:tc>
        <w:tc>
          <w:tcPr>
            <w:tcW w:w="1168" w:type="dxa"/>
            <w:gridSpan w:val="2"/>
            <w:vAlign w:val="center"/>
          </w:tcPr>
          <w:p w14:paraId="70911862">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电话</w:t>
            </w:r>
          </w:p>
        </w:tc>
        <w:tc>
          <w:tcPr>
            <w:tcW w:w="1292" w:type="dxa"/>
            <w:vAlign w:val="center"/>
          </w:tcPr>
          <w:p w14:paraId="4E36A957">
            <w:pPr>
              <w:autoSpaceDE w:val="0"/>
              <w:autoSpaceDN w:val="0"/>
              <w:ind w:firstLine="400"/>
              <w:jc w:val="center"/>
              <w:rPr>
                <w:rFonts w:hint="eastAsia" w:hAnsi="宋体" w:cs="宋体"/>
                <w:kern w:val="0"/>
                <w:sz w:val="20"/>
                <w:szCs w:val="22"/>
                <w:lang w:eastAsia="en-US"/>
              </w:rPr>
            </w:pPr>
          </w:p>
        </w:tc>
      </w:tr>
      <w:tr w14:paraId="5B909B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vAlign w:val="center"/>
          </w:tcPr>
          <w:p w14:paraId="588476E4">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技术负责人</w:t>
            </w:r>
          </w:p>
        </w:tc>
        <w:tc>
          <w:tcPr>
            <w:tcW w:w="941" w:type="dxa"/>
            <w:vAlign w:val="center"/>
          </w:tcPr>
          <w:p w14:paraId="4C2B7CA5">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姓名</w:t>
            </w:r>
          </w:p>
        </w:tc>
        <w:tc>
          <w:tcPr>
            <w:tcW w:w="1076" w:type="dxa"/>
            <w:vAlign w:val="center"/>
          </w:tcPr>
          <w:p w14:paraId="7EF28F1A">
            <w:pPr>
              <w:autoSpaceDE w:val="0"/>
              <w:autoSpaceDN w:val="0"/>
              <w:ind w:firstLine="400"/>
              <w:jc w:val="center"/>
              <w:rPr>
                <w:rFonts w:hint="eastAsia" w:hAnsi="宋体" w:cs="宋体"/>
                <w:kern w:val="0"/>
                <w:sz w:val="20"/>
                <w:szCs w:val="22"/>
                <w:lang w:eastAsia="en-US"/>
              </w:rPr>
            </w:pPr>
          </w:p>
        </w:tc>
        <w:tc>
          <w:tcPr>
            <w:tcW w:w="1351" w:type="dxa"/>
            <w:vAlign w:val="center"/>
          </w:tcPr>
          <w:p w14:paraId="1E5D1B43">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技术职称</w:t>
            </w:r>
          </w:p>
        </w:tc>
        <w:tc>
          <w:tcPr>
            <w:tcW w:w="1348" w:type="dxa"/>
            <w:gridSpan w:val="2"/>
            <w:vAlign w:val="center"/>
          </w:tcPr>
          <w:p w14:paraId="78672C44">
            <w:pPr>
              <w:autoSpaceDE w:val="0"/>
              <w:autoSpaceDN w:val="0"/>
              <w:ind w:firstLine="400"/>
              <w:jc w:val="center"/>
              <w:rPr>
                <w:rFonts w:hint="eastAsia" w:hAnsi="宋体" w:cs="宋体"/>
                <w:kern w:val="0"/>
                <w:sz w:val="20"/>
                <w:szCs w:val="22"/>
                <w:lang w:eastAsia="en-US"/>
              </w:rPr>
            </w:pPr>
          </w:p>
        </w:tc>
        <w:tc>
          <w:tcPr>
            <w:tcW w:w="1168" w:type="dxa"/>
            <w:gridSpan w:val="2"/>
            <w:vAlign w:val="center"/>
          </w:tcPr>
          <w:p w14:paraId="2CE31CC0">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电话</w:t>
            </w:r>
          </w:p>
        </w:tc>
        <w:tc>
          <w:tcPr>
            <w:tcW w:w="1292" w:type="dxa"/>
            <w:vAlign w:val="center"/>
          </w:tcPr>
          <w:p w14:paraId="53728390">
            <w:pPr>
              <w:autoSpaceDE w:val="0"/>
              <w:autoSpaceDN w:val="0"/>
              <w:ind w:firstLine="400"/>
              <w:jc w:val="center"/>
              <w:rPr>
                <w:rFonts w:hint="eastAsia" w:hAnsi="宋体" w:cs="宋体"/>
                <w:kern w:val="0"/>
                <w:sz w:val="20"/>
                <w:szCs w:val="22"/>
                <w:lang w:eastAsia="en-US"/>
              </w:rPr>
            </w:pPr>
          </w:p>
        </w:tc>
      </w:tr>
      <w:tr w14:paraId="03C64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Align w:val="center"/>
          </w:tcPr>
          <w:p w14:paraId="327FEF63">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企业资质证书</w:t>
            </w:r>
          </w:p>
        </w:tc>
        <w:tc>
          <w:tcPr>
            <w:tcW w:w="7176" w:type="dxa"/>
            <w:gridSpan w:val="8"/>
            <w:vAlign w:val="center"/>
          </w:tcPr>
          <w:p w14:paraId="12418648">
            <w:pPr>
              <w:tabs>
                <w:tab w:val="left" w:pos="3790"/>
                <w:tab w:val="left" w:pos="5050"/>
              </w:tabs>
              <w:autoSpaceDE w:val="0"/>
              <w:autoSpaceDN w:val="0"/>
              <w:jc w:val="center"/>
              <w:rPr>
                <w:rFonts w:hint="eastAsia" w:ascii="宋体" w:hAnsi="宋体" w:cs="宋体"/>
                <w:kern w:val="0"/>
                <w:szCs w:val="22"/>
                <w:lang w:eastAsia="zh-CN"/>
              </w:rPr>
            </w:pPr>
            <w:r>
              <w:rPr>
                <w:rFonts w:ascii="宋体" w:hAnsi="宋体" w:cs="宋体"/>
                <w:kern w:val="0"/>
                <w:szCs w:val="22"/>
                <w:lang w:eastAsia="zh-CN"/>
              </w:rPr>
              <w:t xml:space="preserve">类型：                </w:t>
            </w:r>
            <w:r>
              <w:rPr>
                <w:rFonts w:ascii="宋体" w:hAnsi="宋体" w:cs="宋体"/>
                <w:spacing w:val="-3"/>
                <w:kern w:val="0"/>
                <w:szCs w:val="22"/>
                <w:lang w:eastAsia="zh-CN"/>
              </w:rPr>
              <w:t>等</w:t>
            </w:r>
            <w:r>
              <w:rPr>
                <w:rFonts w:ascii="宋体" w:hAnsi="宋体" w:cs="宋体"/>
                <w:kern w:val="0"/>
                <w:szCs w:val="22"/>
                <w:lang w:eastAsia="zh-CN"/>
              </w:rPr>
              <w:t>级：</w:t>
            </w:r>
            <w:r>
              <w:rPr>
                <w:rFonts w:ascii="宋体" w:hAnsi="宋体" w:cs="宋体"/>
                <w:kern w:val="0"/>
                <w:szCs w:val="22"/>
                <w:lang w:eastAsia="zh-CN"/>
              </w:rPr>
              <w:tab/>
            </w:r>
            <w:r>
              <w:rPr>
                <w:rFonts w:ascii="宋体" w:hAnsi="宋体" w:cs="宋体"/>
                <w:spacing w:val="-3"/>
                <w:kern w:val="0"/>
                <w:szCs w:val="22"/>
                <w:lang w:eastAsia="zh-CN"/>
              </w:rPr>
              <w:t>证</w:t>
            </w:r>
            <w:r>
              <w:rPr>
                <w:rFonts w:ascii="宋体" w:hAnsi="宋体" w:cs="宋体"/>
                <w:kern w:val="0"/>
                <w:szCs w:val="22"/>
                <w:lang w:eastAsia="zh-CN"/>
              </w:rPr>
              <w:t>书</w:t>
            </w:r>
            <w:r>
              <w:rPr>
                <w:rFonts w:ascii="宋体" w:hAnsi="宋体" w:cs="宋体"/>
                <w:spacing w:val="-3"/>
                <w:kern w:val="0"/>
                <w:szCs w:val="22"/>
                <w:lang w:eastAsia="zh-CN"/>
              </w:rPr>
              <w:t>号</w:t>
            </w:r>
            <w:r>
              <w:rPr>
                <w:rFonts w:ascii="宋体" w:hAnsi="宋体" w:cs="宋体"/>
                <w:kern w:val="0"/>
                <w:szCs w:val="22"/>
                <w:lang w:eastAsia="zh-CN"/>
              </w:rPr>
              <w:t>：</w:t>
            </w:r>
          </w:p>
        </w:tc>
      </w:tr>
      <w:tr w14:paraId="3195D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2143" w:type="dxa"/>
            <w:vAlign w:val="center"/>
          </w:tcPr>
          <w:p w14:paraId="423A333E">
            <w:pPr>
              <w:autoSpaceDE w:val="0"/>
              <w:autoSpaceDN w:val="0"/>
              <w:jc w:val="center"/>
              <w:rPr>
                <w:rFonts w:hint="eastAsia" w:ascii="宋体" w:hAnsi="宋体" w:cs="宋体"/>
                <w:kern w:val="0"/>
                <w:szCs w:val="22"/>
                <w:lang w:eastAsia="zh-CN"/>
              </w:rPr>
            </w:pPr>
            <w:r>
              <w:rPr>
                <w:rFonts w:ascii="宋体" w:hAnsi="宋体" w:cs="宋体"/>
                <w:kern w:val="0"/>
                <w:szCs w:val="22"/>
                <w:lang w:eastAsia="zh-CN"/>
              </w:rPr>
              <w:t>质量管理体系证书</w:t>
            </w:r>
          </w:p>
          <w:p w14:paraId="5CED2797">
            <w:pPr>
              <w:autoSpaceDE w:val="0"/>
              <w:autoSpaceDN w:val="0"/>
              <w:jc w:val="center"/>
              <w:rPr>
                <w:rFonts w:hint="eastAsia" w:ascii="宋体" w:hAnsi="宋体" w:cs="宋体"/>
                <w:kern w:val="0"/>
                <w:szCs w:val="22"/>
                <w:lang w:eastAsia="zh-CN"/>
              </w:rPr>
            </w:pPr>
            <w:r>
              <w:rPr>
                <w:rFonts w:ascii="宋体" w:hAnsi="宋体" w:cs="宋体"/>
                <w:kern w:val="0"/>
                <w:szCs w:val="22"/>
                <w:lang w:eastAsia="zh-CN"/>
              </w:rPr>
              <w:t>（如有）</w:t>
            </w:r>
          </w:p>
        </w:tc>
        <w:tc>
          <w:tcPr>
            <w:tcW w:w="7176" w:type="dxa"/>
            <w:gridSpan w:val="8"/>
            <w:vAlign w:val="center"/>
          </w:tcPr>
          <w:p w14:paraId="323AA3CB">
            <w:pPr>
              <w:autoSpaceDE w:val="0"/>
              <w:autoSpaceDN w:val="0"/>
              <w:ind w:firstLine="500"/>
              <w:jc w:val="center"/>
              <w:rPr>
                <w:rFonts w:hint="eastAsia" w:ascii="宋体" w:hAnsi="宋体" w:cs="宋体"/>
                <w:kern w:val="0"/>
                <w:sz w:val="25"/>
                <w:szCs w:val="22"/>
                <w:lang w:eastAsia="zh-CN"/>
              </w:rPr>
            </w:pPr>
          </w:p>
          <w:p w14:paraId="125496C9">
            <w:pPr>
              <w:tabs>
                <w:tab w:val="left" w:pos="3790"/>
                <w:tab w:val="left" w:pos="5050"/>
              </w:tabs>
              <w:autoSpaceDE w:val="0"/>
              <w:autoSpaceDN w:val="0"/>
              <w:jc w:val="center"/>
              <w:rPr>
                <w:rFonts w:hint="eastAsia" w:ascii="宋体" w:hAnsi="宋体" w:cs="宋体"/>
                <w:kern w:val="0"/>
                <w:szCs w:val="22"/>
                <w:lang w:eastAsia="zh-CN"/>
              </w:rPr>
            </w:pPr>
            <w:r>
              <w:rPr>
                <w:rFonts w:ascii="宋体" w:hAnsi="宋体" w:cs="宋体"/>
                <w:kern w:val="0"/>
                <w:szCs w:val="22"/>
                <w:lang w:eastAsia="zh-CN"/>
              </w:rPr>
              <w:t xml:space="preserve">类型：                </w:t>
            </w:r>
            <w:r>
              <w:rPr>
                <w:rFonts w:ascii="宋体" w:hAnsi="宋体" w:cs="宋体"/>
                <w:spacing w:val="-3"/>
                <w:kern w:val="0"/>
                <w:szCs w:val="22"/>
                <w:lang w:eastAsia="zh-CN"/>
              </w:rPr>
              <w:t>等</w:t>
            </w:r>
            <w:r>
              <w:rPr>
                <w:rFonts w:ascii="宋体" w:hAnsi="宋体" w:cs="宋体"/>
                <w:kern w:val="0"/>
                <w:szCs w:val="22"/>
                <w:lang w:eastAsia="zh-CN"/>
              </w:rPr>
              <w:t>级：</w:t>
            </w:r>
            <w:r>
              <w:rPr>
                <w:rFonts w:ascii="宋体" w:hAnsi="宋体" w:cs="宋体"/>
                <w:kern w:val="0"/>
                <w:szCs w:val="22"/>
                <w:lang w:eastAsia="zh-CN"/>
              </w:rPr>
              <w:tab/>
            </w:r>
            <w:r>
              <w:rPr>
                <w:rFonts w:ascii="宋体" w:hAnsi="宋体" w:cs="宋体"/>
                <w:spacing w:val="-3"/>
                <w:kern w:val="0"/>
                <w:szCs w:val="22"/>
                <w:lang w:eastAsia="zh-CN"/>
              </w:rPr>
              <w:t>证</w:t>
            </w:r>
            <w:r>
              <w:rPr>
                <w:rFonts w:ascii="宋体" w:hAnsi="宋体" w:cs="宋体"/>
                <w:kern w:val="0"/>
                <w:szCs w:val="22"/>
                <w:lang w:eastAsia="zh-CN"/>
              </w:rPr>
              <w:t>书</w:t>
            </w:r>
            <w:r>
              <w:rPr>
                <w:rFonts w:ascii="宋体" w:hAnsi="宋体" w:cs="宋体"/>
                <w:spacing w:val="-3"/>
                <w:kern w:val="0"/>
                <w:szCs w:val="22"/>
                <w:lang w:eastAsia="zh-CN"/>
              </w:rPr>
              <w:t>号</w:t>
            </w:r>
            <w:r>
              <w:rPr>
                <w:rFonts w:ascii="宋体" w:hAnsi="宋体" w:cs="宋体"/>
                <w:kern w:val="0"/>
                <w:szCs w:val="22"/>
                <w:lang w:eastAsia="zh-CN"/>
              </w:rPr>
              <w:t>：</w:t>
            </w:r>
          </w:p>
        </w:tc>
      </w:tr>
      <w:tr w14:paraId="4C590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143" w:type="dxa"/>
            <w:vAlign w:val="center"/>
          </w:tcPr>
          <w:p w14:paraId="44A39BB8">
            <w:pPr>
              <w:autoSpaceDE w:val="0"/>
              <w:autoSpaceDN w:val="0"/>
              <w:jc w:val="center"/>
              <w:rPr>
                <w:rFonts w:hint="eastAsia" w:ascii="宋体" w:hAnsi="宋体" w:cs="宋体"/>
                <w:kern w:val="0"/>
                <w:szCs w:val="22"/>
                <w:lang w:eastAsia="en-US"/>
              </w:rPr>
            </w:pPr>
            <w:r>
              <w:rPr>
                <w:rFonts w:hint="eastAsia" w:ascii="宋体" w:hAnsi="宋体" w:cs="宋体"/>
                <w:lang w:eastAsia="en-US"/>
              </w:rPr>
              <w:t>统一社会信用代码</w:t>
            </w:r>
          </w:p>
        </w:tc>
        <w:tc>
          <w:tcPr>
            <w:tcW w:w="3368" w:type="dxa"/>
            <w:gridSpan w:val="3"/>
            <w:vAlign w:val="center"/>
          </w:tcPr>
          <w:p w14:paraId="2590D1D4">
            <w:pPr>
              <w:autoSpaceDE w:val="0"/>
              <w:autoSpaceDN w:val="0"/>
              <w:ind w:firstLine="400"/>
              <w:jc w:val="center"/>
              <w:rPr>
                <w:rFonts w:hint="eastAsia" w:hAnsi="宋体" w:cs="宋体"/>
                <w:kern w:val="0"/>
                <w:sz w:val="20"/>
                <w:szCs w:val="22"/>
                <w:lang w:eastAsia="en-US"/>
              </w:rPr>
            </w:pPr>
          </w:p>
        </w:tc>
        <w:tc>
          <w:tcPr>
            <w:tcW w:w="3808" w:type="dxa"/>
            <w:gridSpan w:val="5"/>
            <w:vAlign w:val="center"/>
          </w:tcPr>
          <w:p w14:paraId="67295DF1">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员工总人数：</w:t>
            </w:r>
          </w:p>
        </w:tc>
      </w:tr>
      <w:tr w14:paraId="7CA5FB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trPr>
        <w:tc>
          <w:tcPr>
            <w:tcW w:w="2143" w:type="dxa"/>
            <w:vAlign w:val="center"/>
          </w:tcPr>
          <w:p w14:paraId="6FE68BF1">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注册资本</w:t>
            </w:r>
          </w:p>
        </w:tc>
        <w:tc>
          <w:tcPr>
            <w:tcW w:w="3368" w:type="dxa"/>
            <w:gridSpan w:val="3"/>
            <w:vAlign w:val="center"/>
          </w:tcPr>
          <w:p w14:paraId="6D4A2F78">
            <w:pPr>
              <w:autoSpaceDE w:val="0"/>
              <w:autoSpaceDN w:val="0"/>
              <w:ind w:firstLine="400"/>
              <w:jc w:val="center"/>
              <w:rPr>
                <w:rFonts w:hint="eastAsia" w:hAnsi="宋体" w:cs="宋体"/>
                <w:kern w:val="0"/>
                <w:sz w:val="20"/>
                <w:szCs w:val="22"/>
                <w:lang w:eastAsia="en-US"/>
              </w:rPr>
            </w:pPr>
          </w:p>
        </w:tc>
        <w:tc>
          <w:tcPr>
            <w:tcW w:w="434" w:type="dxa"/>
            <w:vMerge w:val="restart"/>
            <w:vAlign w:val="center"/>
          </w:tcPr>
          <w:p w14:paraId="463F1736">
            <w:pPr>
              <w:autoSpaceDE w:val="0"/>
              <w:autoSpaceDN w:val="0"/>
              <w:spacing w:line="384" w:lineRule="auto"/>
              <w:jc w:val="center"/>
              <w:rPr>
                <w:rFonts w:hint="eastAsia" w:ascii="宋体" w:hAnsi="宋体" w:cs="宋体"/>
                <w:kern w:val="0"/>
                <w:szCs w:val="22"/>
                <w:lang w:eastAsia="en-US"/>
              </w:rPr>
            </w:pPr>
            <w:r>
              <w:rPr>
                <w:rFonts w:ascii="宋体" w:hAnsi="宋体" w:cs="宋体"/>
                <w:kern w:val="0"/>
                <w:szCs w:val="22"/>
                <w:lang w:eastAsia="en-US"/>
              </w:rPr>
              <w:t>其中</w:t>
            </w:r>
          </w:p>
        </w:tc>
        <w:tc>
          <w:tcPr>
            <w:tcW w:w="1781" w:type="dxa"/>
            <w:gridSpan w:val="2"/>
            <w:vAlign w:val="center"/>
          </w:tcPr>
          <w:p w14:paraId="2D9FD169">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高级职称人员</w:t>
            </w:r>
          </w:p>
        </w:tc>
        <w:tc>
          <w:tcPr>
            <w:tcW w:w="1593" w:type="dxa"/>
            <w:gridSpan w:val="2"/>
            <w:vAlign w:val="center"/>
          </w:tcPr>
          <w:p w14:paraId="35F1F788">
            <w:pPr>
              <w:autoSpaceDE w:val="0"/>
              <w:autoSpaceDN w:val="0"/>
              <w:ind w:firstLine="400"/>
              <w:jc w:val="center"/>
              <w:rPr>
                <w:rFonts w:hint="eastAsia" w:hAnsi="宋体" w:cs="宋体"/>
                <w:kern w:val="0"/>
                <w:sz w:val="20"/>
                <w:szCs w:val="22"/>
                <w:lang w:eastAsia="en-US"/>
              </w:rPr>
            </w:pPr>
          </w:p>
        </w:tc>
      </w:tr>
      <w:tr w14:paraId="583EC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vAlign w:val="center"/>
          </w:tcPr>
          <w:p w14:paraId="44FCEA7D">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成立日期</w:t>
            </w:r>
          </w:p>
        </w:tc>
        <w:tc>
          <w:tcPr>
            <w:tcW w:w="3368" w:type="dxa"/>
            <w:gridSpan w:val="3"/>
            <w:vAlign w:val="center"/>
          </w:tcPr>
          <w:p w14:paraId="4F00DE3E">
            <w:pPr>
              <w:autoSpaceDE w:val="0"/>
              <w:autoSpaceDN w:val="0"/>
              <w:ind w:firstLine="400"/>
              <w:jc w:val="center"/>
              <w:rPr>
                <w:rFonts w:hint="eastAsia" w:hAnsi="宋体" w:cs="宋体"/>
                <w:kern w:val="0"/>
                <w:sz w:val="20"/>
                <w:szCs w:val="22"/>
                <w:lang w:eastAsia="en-US"/>
              </w:rPr>
            </w:pPr>
          </w:p>
        </w:tc>
        <w:tc>
          <w:tcPr>
            <w:tcW w:w="434" w:type="dxa"/>
            <w:vMerge w:val="continue"/>
            <w:tcBorders>
              <w:top w:val="nil"/>
            </w:tcBorders>
            <w:vAlign w:val="center"/>
          </w:tcPr>
          <w:p w14:paraId="5D1912A9">
            <w:pPr>
              <w:autoSpaceDE w:val="0"/>
              <w:autoSpaceDN w:val="0"/>
              <w:ind w:firstLine="40"/>
              <w:jc w:val="center"/>
              <w:rPr>
                <w:rFonts w:hint="eastAsia" w:ascii="宋体" w:hAnsi="宋体" w:cs="宋体"/>
                <w:kern w:val="0"/>
                <w:sz w:val="2"/>
                <w:szCs w:val="2"/>
                <w:lang w:eastAsia="en-US"/>
              </w:rPr>
            </w:pPr>
          </w:p>
        </w:tc>
        <w:tc>
          <w:tcPr>
            <w:tcW w:w="1781" w:type="dxa"/>
            <w:gridSpan w:val="2"/>
            <w:vAlign w:val="center"/>
          </w:tcPr>
          <w:p w14:paraId="0EEE0CF3">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中级职称人员</w:t>
            </w:r>
          </w:p>
        </w:tc>
        <w:tc>
          <w:tcPr>
            <w:tcW w:w="1593" w:type="dxa"/>
            <w:gridSpan w:val="2"/>
            <w:vAlign w:val="center"/>
          </w:tcPr>
          <w:p w14:paraId="35E8038C">
            <w:pPr>
              <w:autoSpaceDE w:val="0"/>
              <w:autoSpaceDN w:val="0"/>
              <w:ind w:firstLine="400"/>
              <w:jc w:val="center"/>
              <w:rPr>
                <w:rFonts w:hint="eastAsia" w:hAnsi="宋体" w:cs="宋体"/>
                <w:kern w:val="0"/>
                <w:sz w:val="20"/>
                <w:szCs w:val="22"/>
                <w:lang w:eastAsia="en-US"/>
              </w:rPr>
            </w:pPr>
          </w:p>
        </w:tc>
      </w:tr>
      <w:tr w14:paraId="7D712A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Align w:val="center"/>
          </w:tcPr>
          <w:p w14:paraId="2D15728C">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基本账户开户银行</w:t>
            </w:r>
          </w:p>
        </w:tc>
        <w:tc>
          <w:tcPr>
            <w:tcW w:w="3368" w:type="dxa"/>
            <w:gridSpan w:val="3"/>
            <w:vAlign w:val="center"/>
          </w:tcPr>
          <w:p w14:paraId="1F0811EC">
            <w:pPr>
              <w:autoSpaceDE w:val="0"/>
              <w:autoSpaceDN w:val="0"/>
              <w:ind w:firstLine="400"/>
              <w:jc w:val="center"/>
              <w:rPr>
                <w:rFonts w:hint="eastAsia" w:hAnsi="宋体" w:cs="宋体"/>
                <w:kern w:val="0"/>
                <w:sz w:val="20"/>
                <w:szCs w:val="22"/>
                <w:lang w:eastAsia="en-US"/>
              </w:rPr>
            </w:pPr>
          </w:p>
        </w:tc>
        <w:tc>
          <w:tcPr>
            <w:tcW w:w="434" w:type="dxa"/>
            <w:vMerge w:val="continue"/>
            <w:tcBorders>
              <w:top w:val="nil"/>
            </w:tcBorders>
            <w:vAlign w:val="center"/>
          </w:tcPr>
          <w:p w14:paraId="521B0130">
            <w:pPr>
              <w:autoSpaceDE w:val="0"/>
              <w:autoSpaceDN w:val="0"/>
              <w:ind w:firstLine="40"/>
              <w:jc w:val="center"/>
              <w:rPr>
                <w:rFonts w:hint="eastAsia" w:ascii="宋体" w:hAnsi="宋体" w:cs="宋体"/>
                <w:kern w:val="0"/>
                <w:sz w:val="2"/>
                <w:szCs w:val="2"/>
                <w:lang w:eastAsia="en-US"/>
              </w:rPr>
            </w:pPr>
          </w:p>
        </w:tc>
        <w:tc>
          <w:tcPr>
            <w:tcW w:w="1781" w:type="dxa"/>
            <w:gridSpan w:val="2"/>
            <w:vAlign w:val="center"/>
          </w:tcPr>
          <w:p w14:paraId="5BE1110D">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技术人员数量</w:t>
            </w:r>
          </w:p>
        </w:tc>
        <w:tc>
          <w:tcPr>
            <w:tcW w:w="1593" w:type="dxa"/>
            <w:gridSpan w:val="2"/>
            <w:vAlign w:val="center"/>
          </w:tcPr>
          <w:p w14:paraId="12E6B7EB">
            <w:pPr>
              <w:autoSpaceDE w:val="0"/>
              <w:autoSpaceDN w:val="0"/>
              <w:ind w:firstLine="400"/>
              <w:jc w:val="center"/>
              <w:rPr>
                <w:rFonts w:hint="eastAsia" w:hAnsi="宋体" w:cs="宋体"/>
                <w:kern w:val="0"/>
                <w:sz w:val="20"/>
                <w:szCs w:val="22"/>
                <w:lang w:eastAsia="en-US"/>
              </w:rPr>
            </w:pPr>
          </w:p>
        </w:tc>
      </w:tr>
      <w:tr w14:paraId="2F06B1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vAlign w:val="center"/>
          </w:tcPr>
          <w:p w14:paraId="78CEEBE7">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基本账户银行账号</w:t>
            </w:r>
          </w:p>
        </w:tc>
        <w:tc>
          <w:tcPr>
            <w:tcW w:w="3368" w:type="dxa"/>
            <w:gridSpan w:val="3"/>
            <w:vAlign w:val="center"/>
          </w:tcPr>
          <w:p w14:paraId="00331AF7">
            <w:pPr>
              <w:autoSpaceDE w:val="0"/>
              <w:autoSpaceDN w:val="0"/>
              <w:ind w:firstLine="400"/>
              <w:jc w:val="center"/>
              <w:rPr>
                <w:rFonts w:hint="eastAsia" w:hAnsi="宋体" w:cs="宋体"/>
                <w:kern w:val="0"/>
                <w:sz w:val="20"/>
                <w:szCs w:val="22"/>
                <w:lang w:eastAsia="en-US"/>
              </w:rPr>
            </w:pPr>
          </w:p>
        </w:tc>
        <w:tc>
          <w:tcPr>
            <w:tcW w:w="434" w:type="dxa"/>
            <w:vMerge w:val="continue"/>
            <w:tcBorders>
              <w:top w:val="nil"/>
            </w:tcBorders>
            <w:vAlign w:val="center"/>
          </w:tcPr>
          <w:p w14:paraId="5893D757">
            <w:pPr>
              <w:autoSpaceDE w:val="0"/>
              <w:autoSpaceDN w:val="0"/>
              <w:ind w:firstLine="40"/>
              <w:jc w:val="center"/>
              <w:rPr>
                <w:rFonts w:hint="eastAsia" w:ascii="宋体" w:hAnsi="宋体" w:cs="宋体"/>
                <w:kern w:val="0"/>
                <w:sz w:val="2"/>
                <w:szCs w:val="2"/>
                <w:lang w:eastAsia="en-US"/>
              </w:rPr>
            </w:pPr>
          </w:p>
        </w:tc>
        <w:tc>
          <w:tcPr>
            <w:tcW w:w="1781" w:type="dxa"/>
            <w:gridSpan w:val="2"/>
            <w:vAlign w:val="center"/>
          </w:tcPr>
          <w:p w14:paraId="3304B185">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各类注册人员</w:t>
            </w:r>
          </w:p>
        </w:tc>
        <w:tc>
          <w:tcPr>
            <w:tcW w:w="1593" w:type="dxa"/>
            <w:gridSpan w:val="2"/>
            <w:vAlign w:val="center"/>
          </w:tcPr>
          <w:p w14:paraId="5D1ED46B">
            <w:pPr>
              <w:autoSpaceDE w:val="0"/>
              <w:autoSpaceDN w:val="0"/>
              <w:ind w:firstLine="400"/>
              <w:jc w:val="center"/>
              <w:rPr>
                <w:rFonts w:hint="eastAsia" w:hAnsi="宋体" w:cs="宋体"/>
                <w:kern w:val="0"/>
                <w:sz w:val="20"/>
                <w:szCs w:val="22"/>
                <w:lang w:eastAsia="en-US"/>
              </w:rPr>
            </w:pPr>
          </w:p>
        </w:tc>
      </w:tr>
      <w:tr w14:paraId="7C95E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2143" w:type="dxa"/>
            <w:vAlign w:val="center"/>
          </w:tcPr>
          <w:p w14:paraId="07DA0C02">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经营范围</w:t>
            </w:r>
          </w:p>
        </w:tc>
        <w:tc>
          <w:tcPr>
            <w:tcW w:w="7176" w:type="dxa"/>
            <w:gridSpan w:val="8"/>
            <w:vAlign w:val="center"/>
          </w:tcPr>
          <w:p w14:paraId="26ABA675">
            <w:pPr>
              <w:autoSpaceDE w:val="0"/>
              <w:autoSpaceDN w:val="0"/>
              <w:ind w:firstLine="400"/>
              <w:jc w:val="center"/>
              <w:rPr>
                <w:rFonts w:hint="eastAsia" w:hAnsi="宋体" w:cs="宋体"/>
                <w:kern w:val="0"/>
                <w:sz w:val="20"/>
                <w:szCs w:val="22"/>
                <w:lang w:eastAsia="en-US"/>
              </w:rPr>
            </w:pPr>
          </w:p>
        </w:tc>
      </w:tr>
      <w:tr w14:paraId="08B6E6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1" w:hRule="atLeast"/>
        </w:trPr>
        <w:tc>
          <w:tcPr>
            <w:tcW w:w="2143" w:type="dxa"/>
            <w:vAlign w:val="center"/>
          </w:tcPr>
          <w:p w14:paraId="5580EDCA">
            <w:pPr>
              <w:autoSpaceDE w:val="0"/>
              <w:autoSpaceDN w:val="0"/>
              <w:jc w:val="center"/>
              <w:rPr>
                <w:rFonts w:hint="eastAsia" w:ascii="宋体" w:hAnsi="宋体" w:cs="宋体"/>
                <w:kern w:val="0"/>
                <w:szCs w:val="22"/>
                <w:lang w:eastAsia="en-US"/>
              </w:rPr>
            </w:pPr>
            <w:r>
              <w:rPr>
                <w:rFonts w:ascii="宋体" w:hAnsi="宋体" w:cs="宋体"/>
                <w:kern w:val="0"/>
                <w:szCs w:val="22"/>
                <w:lang w:eastAsia="en-US"/>
              </w:rPr>
              <w:t>备注</w:t>
            </w:r>
          </w:p>
        </w:tc>
        <w:tc>
          <w:tcPr>
            <w:tcW w:w="7176" w:type="dxa"/>
            <w:gridSpan w:val="8"/>
            <w:vAlign w:val="center"/>
          </w:tcPr>
          <w:p w14:paraId="41581935">
            <w:pPr>
              <w:autoSpaceDE w:val="0"/>
              <w:autoSpaceDN w:val="0"/>
              <w:ind w:firstLine="400"/>
              <w:jc w:val="center"/>
              <w:rPr>
                <w:rFonts w:hint="eastAsia" w:hAnsi="宋体" w:cs="宋体"/>
                <w:kern w:val="0"/>
                <w:sz w:val="20"/>
                <w:szCs w:val="22"/>
                <w:lang w:eastAsia="en-US"/>
              </w:rPr>
            </w:pPr>
          </w:p>
        </w:tc>
      </w:tr>
    </w:tbl>
    <w:p w14:paraId="2DA3B750">
      <w:pPr>
        <w:spacing w:line="360" w:lineRule="auto"/>
        <w:jc w:val="center"/>
        <w:rPr>
          <w:rFonts w:hint="eastAsia" w:ascii="宋体" w:hAnsi="宋体"/>
          <w:szCs w:val="21"/>
        </w:rPr>
      </w:pPr>
    </w:p>
    <w:p w14:paraId="58B33ACF">
      <w:pPr>
        <w:pStyle w:val="5"/>
        <w:spacing w:before="0" w:after="0" w:line="240" w:lineRule="auto"/>
        <w:ind w:firstLine="643"/>
        <w:jc w:val="center"/>
        <w:rPr>
          <w:rFonts w:hint="eastAsia" w:ascii="宋体" w:hAnsi="宋体"/>
          <w:b w:val="0"/>
          <w:bCs w:val="0"/>
        </w:rPr>
      </w:pPr>
      <w:r>
        <w:rPr>
          <w:rFonts w:ascii="宋体" w:hAnsi="宋体"/>
          <w:szCs w:val="21"/>
        </w:rPr>
        <w:br w:type="page"/>
      </w:r>
      <w:bookmarkStart w:id="986" w:name="_Toc509218863"/>
      <w:bookmarkStart w:id="987" w:name="_Toc534185840"/>
      <w:bookmarkStart w:id="988" w:name="_Toc29657"/>
      <w:bookmarkStart w:id="989" w:name="_Toc22700"/>
      <w:bookmarkStart w:id="990" w:name="_Toc1463"/>
      <w:r>
        <w:rPr>
          <w:rFonts w:hint="eastAsia" w:ascii="宋体" w:hAnsi="宋体"/>
          <w:b w:val="0"/>
          <w:bCs w:val="0"/>
        </w:rPr>
        <w:t>（三）</w:t>
      </w:r>
      <w:bookmarkEnd w:id="986"/>
      <w:bookmarkEnd w:id="987"/>
      <w:r>
        <w:rPr>
          <w:rFonts w:hint="eastAsia" w:ascii="宋体" w:hAnsi="宋体"/>
          <w:b w:val="0"/>
          <w:bCs w:val="0"/>
        </w:rPr>
        <w:t>财务要求</w:t>
      </w:r>
      <w:bookmarkEnd w:id="988"/>
      <w:bookmarkEnd w:id="989"/>
    </w:p>
    <w:p w14:paraId="3BEF8D04">
      <w:pPr>
        <w:rPr>
          <w:rFonts w:hint="eastAsia" w:ascii="宋体" w:hAnsi="宋体"/>
        </w:rPr>
      </w:pPr>
      <w:r>
        <w:rPr>
          <w:rFonts w:hint="eastAsia" w:ascii="宋体" w:hAnsi="宋体"/>
        </w:rPr>
        <w:br w:type="page"/>
      </w:r>
    </w:p>
    <w:bookmarkEnd w:id="969"/>
    <w:bookmarkEnd w:id="970"/>
    <w:bookmarkEnd w:id="990"/>
    <w:p w14:paraId="21F70B4C">
      <w:pPr>
        <w:pStyle w:val="5"/>
        <w:spacing w:before="0" w:after="0" w:line="240" w:lineRule="auto"/>
        <w:ind w:firstLine="640"/>
        <w:jc w:val="center"/>
        <w:rPr>
          <w:rFonts w:hint="eastAsia" w:ascii="宋体" w:hAnsi="宋体"/>
          <w:b w:val="0"/>
          <w:bCs w:val="0"/>
        </w:rPr>
      </w:pPr>
      <w:bookmarkStart w:id="991" w:name="_Toc2334"/>
      <w:bookmarkStart w:id="992" w:name="_Toc533"/>
      <w:bookmarkStart w:id="993" w:name="_Toc287620834"/>
      <w:bookmarkStart w:id="994" w:name="_Toc534185841"/>
      <w:bookmarkStart w:id="995" w:name="_Toc224103515"/>
      <w:bookmarkStart w:id="996" w:name="_Toc277082660"/>
      <w:bookmarkStart w:id="997" w:name="_Toc287607888"/>
      <w:bookmarkStart w:id="998" w:name="_Toc430530550"/>
      <w:bookmarkStart w:id="999" w:name="_Toc509218864"/>
      <w:r>
        <w:rPr>
          <w:rFonts w:hint="eastAsia" w:ascii="宋体" w:hAnsi="宋体"/>
          <w:b w:val="0"/>
          <w:bCs w:val="0"/>
        </w:rPr>
        <w:t>（四）项目管理机构</w:t>
      </w:r>
      <w:bookmarkEnd w:id="991"/>
      <w:bookmarkEnd w:id="992"/>
    </w:p>
    <w:p w14:paraId="6B390F10">
      <w:pPr>
        <w:spacing w:line="360" w:lineRule="auto"/>
        <w:rPr>
          <w:rFonts w:hint="eastAsia" w:ascii="宋体" w:hAnsi="宋体"/>
        </w:rPr>
      </w:pPr>
    </w:p>
    <w:p w14:paraId="0CE1A0F0">
      <w:pPr>
        <w:autoSpaceDE w:val="0"/>
        <w:autoSpaceDN w:val="0"/>
        <w:adjustRightInd w:val="0"/>
        <w:snapToGrid w:val="0"/>
        <w:spacing w:line="360" w:lineRule="auto"/>
        <w:ind w:firstLine="560"/>
        <w:jc w:val="center"/>
        <w:rPr>
          <w:rFonts w:hint="eastAsia" w:ascii="宋体" w:hAnsi="宋体" w:cs="MingLiU"/>
          <w:kern w:val="0"/>
          <w:sz w:val="28"/>
          <w:szCs w:val="28"/>
        </w:rPr>
      </w:pPr>
      <w:r>
        <w:rPr>
          <w:rFonts w:hint="eastAsia" w:ascii="宋体" w:hAnsi="宋体" w:cs="MingLiU"/>
          <w:kern w:val="0"/>
          <w:sz w:val="28"/>
          <w:szCs w:val="28"/>
        </w:rPr>
        <w:t>项目管理机构组成表</w:t>
      </w:r>
    </w:p>
    <w:tbl>
      <w:tblPr>
        <w:tblStyle w:val="46"/>
        <w:tblW w:w="9482" w:type="dxa"/>
        <w:tblInd w:w="-5"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856"/>
        <w:gridCol w:w="734"/>
        <w:gridCol w:w="776"/>
        <w:gridCol w:w="1167"/>
        <w:gridCol w:w="776"/>
        <w:gridCol w:w="778"/>
        <w:gridCol w:w="776"/>
        <w:gridCol w:w="2723"/>
        <w:gridCol w:w="896"/>
      </w:tblGrid>
      <w:tr w14:paraId="6A9B697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vMerge w:val="restart"/>
            <w:vAlign w:val="center"/>
          </w:tcPr>
          <w:p w14:paraId="0778F74E">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职务</w:t>
            </w:r>
          </w:p>
        </w:tc>
        <w:tc>
          <w:tcPr>
            <w:tcW w:w="734" w:type="dxa"/>
            <w:vMerge w:val="restart"/>
            <w:vAlign w:val="center"/>
          </w:tcPr>
          <w:p w14:paraId="20087C69">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姓名</w:t>
            </w:r>
          </w:p>
        </w:tc>
        <w:tc>
          <w:tcPr>
            <w:tcW w:w="776" w:type="dxa"/>
            <w:vMerge w:val="restart"/>
            <w:vAlign w:val="center"/>
          </w:tcPr>
          <w:p w14:paraId="0DDEF697">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职称</w:t>
            </w:r>
          </w:p>
        </w:tc>
        <w:tc>
          <w:tcPr>
            <w:tcW w:w="6220" w:type="dxa"/>
            <w:gridSpan w:val="5"/>
            <w:vAlign w:val="center"/>
          </w:tcPr>
          <w:p w14:paraId="4B612997">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执业或职业资格证明</w:t>
            </w:r>
          </w:p>
        </w:tc>
        <w:tc>
          <w:tcPr>
            <w:tcW w:w="896" w:type="dxa"/>
            <w:vAlign w:val="center"/>
          </w:tcPr>
          <w:p w14:paraId="62D93F14">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备注</w:t>
            </w:r>
          </w:p>
        </w:tc>
      </w:tr>
      <w:tr w14:paraId="76F4D08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vMerge w:val="continue"/>
          </w:tcPr>
          <w:p w14:paraId="4ADD2375">
            <w:pPr>
              <w:autoSpaceDE w:val="0"/>
              <w:autoSpaceDN w:val="0"/>
              <w:adjustRightInd w:val="0"/>
              <w:snapToGrid w:val="0"/>
              <w:jc w:val="left"/>
              <w:rPr>
                <w:rFonts w:hint="eastAsia" w:ascii="宋体" w:hAnsi="宋体"/>
                <w:kern w:val="0"/>
                <w:szCs w:val="21"/>
              </w:rPr>
            </w:pPr>
          </w:p>
        </w:tc>
        <w:tc>
          <w:tcPr>
            <w:tcW w:w="734" w:type="dxa"/>
            <w:vMerge w:val="continue"/>
          </w:tcPr>
          <w:p w14:paraId="1F4FFC5E">
            <w:pPr>
              <w:autoSpaceDE w:val="0"/>
              <w:autoSpaceDN w:val="0"/>
              <w:adjustRightInd w:val="0"/>
              <w:snapToGrid w:val="0"/>
              <w:jc w:val="left"/>
              <w:rPr>
                <w:rFonts w:hint="eastAsia" w:ascii="宋体" w:hAnsi="宋体"/>
                <w:kern w:val="0"/>
                <w:szCs w:val="21"/>
              </w:rPr>
            </w:pPr>
          </w:p>
        </w:tc>
        <w:tc>
          <w:tcPr>
            <w:tcW w:w="776" w:type="dxa"/>
            <w:vMerge w:val="continue"/>
          </w:tcPr>
          <w:p w14:paraId="69695A4E">
            <w:pPr>
              <w:autoSpaceDE w:val="0"/>
              <w:autoSpaceDN w:val="0"/>
              <w:adjustRightInd w:val="0"/>
              <w:snapToGrid w:val="0"/>
              <w:jc w:val="left"/>
              <w:rPr>
                <w:rFonts w:hint="eastAsia" w:ascii="宋体" w:hAnsi="宋体"/>
                <w:kern w:val="0"/>
                <w:szCs w:val="21"/>
              </w:rPr>
            </w:pPr>
          </w:p>
        </w:tc>
        <w:tc>
          <w:tcPr>
            <w:tcW w:w="1167" w:type="dxa"/>
            <w:vAlign w:val="center"/>
          </w:tcPr>
          <w:p w14:paraId="78B00F37">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证书名称</w:t>
            </w:r>
          </w:p>
        </w:tc>
        <w:tc>
          <w:tcPr>
            <w:tcW w:w="776" w:type="dxa"/>
            <w:vAlign w:val="center"/>
          </w:tcPr>
          <w:p w14:paraId="670737E3">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级别</w:t>
            </w:r>
          </w:p>
        </w:tc>
        <w:tc>
          <w:tcPr>
            <w:tcW w:w="778" w:type="dxa"/>
            <w:vAlign w:val="center"/>
          </w:tcPr>
          <w:p w14:paraId="567B0269">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证号</w:t>
            </w:r>
          </w:p>
        </w:tc>
        <w:tc>
          <w:tcPr>
            <w:tcW w:w="776" w:type="dxa"/>
            <w:vAlign w:val="center"/>
          </w:tcPr>
          <w:p w14:paraId="634F03BA">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专业</w:t>
            </w:r>
          </w:p>
        </w:tc>
        <w:tc>
          <w:tcPr>
            <w:tcW w:w="2723" w:type="dxa"/>
            <w:vAlign w:val="center"/>
          </w:tcPr>
          <w:p w14:paraId="687DF560">
            <w:pPr>
              <w:autoSpaceDE w:val="0"/>
              <w:autoSpaceDN w:val="0"/>
              <w:adjustRightInd w:val="0"/>
              <w:snapToGrid w:val="0"/>
              <w:jc w:val="center"/>
              <w:rPr>
                <w:rFonts w:hint="eastAsia" w:ascii="宋体" w:hAnsi="宋体"/>
                <w:kern w:val="0"/>
                <w:szCs w:val="21"/>
              </w:rPr>
            </w:pPr>
            <w:r>
              <w:rPr>
                <w:rFonts w:hint="eastAsia" w:ascii="宋体" w:hAnsi="宋体" w:cs="MingLiU"/>
                <w:kern w:val="0"/>
                <w:szCs w:val="21"/>
              </w:rPr>
              <w:t>养老保险</w:t>
            </w:r>
          </w:p>
        </w:tc>
        <w:tc>
          <w:tcPr>
            <w:tcW w:w="896" w:type="dxa"/>
          </w:tcPr>
          <w:p w14:paraId="463CA3C0">
            <w:pPr>
              <w:autoSpaceDE w:val="0"/>
              <w:autoSpaceDN w:val="0"/>
              <w:adjustRightInd w:val="0"/>
              <w:snapToGrid w:val="0"/>
              <w:jc w:val="left"/>
              <w:rPr>
                <w:rFonts w:hint="eastAsia" w:ascii="宋体" w:hAnsi="宋体"/>
                <w:kern w:val="0"/>
                <w:szCs w:val="21"/>
              </w:rPr>
            </w:pPr>
          </w:p>
        </w:tc>
      </w:tr>
      <w:tr w14:paraId="195D6D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vAlign w:val="center"/>
          </w:tcPr>
          <w:p w14:paraId="7DD5B585">
            <w:pPr>
              <w:autoSpaceDE w:val="0"/>
              <w:autoSpaceDN w:val="0"/>
              <w:adjustRightInd w:val="0"/>
              <w:snapToGrid w:val="0"/>
              <w:jc w:val="center"/>
              <w:rPr>
                <w:rFonts w:hint="eastAsia" w:ascii="宋体" w:hAnsi="宋体"/>
                <w:kern w:val="0"/>
                <w:szCs w:val="21"/>
              </w:rPr>
            </w:pPr>
          </w:p>
        </w:tc>
        <w:tc>
          <w:tcPr>
            <w:tcW w:w="734" w:type="dxa"/>
          </w:tcPr>
          <w:p w14:paraId="0E229DF2">
            <w:pPr>
              <w:autoSpaceDE w:val="0"/>
              <w:autoSpaceDN w:val="0"/>
              <w:adjustRightInd w:val="0"/>
              <w:snapToGrid w:val="0"/>
              <w:jc w:val="left"/>
              <w:rPr>
                <w:rFonts w:hint="eastAsia" w:ascii="宋体" w:hAnsi="宋体"/>
                <w:kern w:val="0"/>
                <w:szCs w:val="21"/>
              </w:rPr>
            </w:pPr>
          </w:p>
        </w:tc>
        <w:tc>
          <w:tcPr>
            <w:tcW w:w="776" w:type="dxa"/>
          </w:tcPr>
          <w:p w14:paraId="227E11E5">
            <w:pPr>
              <w:autoSpaceDE w:val="0"/>
              <w:autoSpaceDN w:val="0"/>
              <w:adjustRightInd w:val="0"/>
              <w:snapToGrid w:val="0"/>
              <w:jc w:val="left"/>
              <w:rPr>
                <w:rFonts w:hint="eastAsia" w:ascii="宋体" w:hAnsi="宋体"/>
                <w:kern w:val="0"/>
                <w:szCs w:val="21"/>
              </w:rPr>
            </w:pPr>
          </w:p>
        </w:tc>
        <w:tc>
          <w:tcPr>
            <w:tcW w:w="1167" w:type="dxa"/>
          </w:tcPr>
          <w:p w14:paraId="5BF86964">
            <w:pPr>
              <w:autoSpaceDE w:val="0"/>
              <w:autoSpaceDN w:val="0"/>
              <w:adjustRightInd w:val="0"/>
              <w:snapToGrid w:val="0"/>
              <w:jc w:val="left"/>
              <w:rPr>
                <w:rFonts w:hint="eastAsia" w:ascii="宋体" w:hAnsi="宋体"/>
                <w:kern w:val="0"/>
                <w:szCs w:val="21"/>
              </w:rPr>
            </w:pPr>
          </w:p>
        </w:tc>
        <w:tc>
          <w:tcPr>
            <w:tcW w:w="776" w:type="dxa"/>
          </w:tcPr>
          <w:p w14:paraId="1CF4161D">
            <w:pPr>
              <w:autoSpaceDE w:val="0"/>
              <w:autoSpaceDN w:val="0"/>
              <w:adjustRightInd w:val="0"/>
              <w:snapToGrid w:val="0"/>
              <w:jc w:val="left"/>
              <w:rPr>
                <w:rFonts w:hint="eastAsia" w:ascii="宋体" w:hAnsi="宋体"/>
                <w:kern w:val="0"/>
                <w:szCs w:val="21"/>
              </w:rPr>
            </w:pPr>
          </w:p>
        </w:tc>
        <w:tc>
          <w:tcPr>
            <w:tcW w:w="778" w:type="dxa"/>
          </w:tcPr>
          <w:p w14:paraId="7978024E">
            <w:pPr>
              <w:autoSpaceDE w:val="0"/>
              <w:autoSpaceDN w:val="0"/>
              <w:adjustRightInd w:val="0"/>
              <w:snapToGrid w:val="0"/>
              <w:jc w:val="left"/>
              <w:rPr>
                <w:rFonts w:hint="eastAsia" w:ascii="宋体" w:hAnsi="宋体"/>
                <w:kern w:val="0"/>
                <w:szCs w:val="21"/>
              </w:rPr>
            </w:pPr>
          </w:p>
        </w:tc>
        <w:tc>
          <w:tcPr>
            <w:tcW w:w="776" w:type="dxa"/>
          </w:tcPr>
          <w:p w14:paraId="64305226">
            <w:pPr>
              <w:autoSpaceDE w:val="0"/>
              <w:autoSpaceDN w:val="0"/>
              <w:adjustRightInd w:val="0"/>
              <w:snapToGrid w:val="0"/>
              <w:jc w:val="left"/>
              <w:rPr>
                <w:rFonts w:hint="eastAsia" w:ascii="宋体" w:hAnsi="宋体"/>
                <w:kern w:val="0"/>
                <w:szCs w:val="21"/>
              </w:rPr>
            </w:pPr>
          </w:p>
        </w:tc>
        <w:tc>
          <w:tcPr>
            <w:tcW w:w="2723" w:type="dxa"/>
          </w:tcPr>
          <w:p w14:paraId="31FD763B">
            <w:pPr>
              <w:autoSpaceDE w:val="0"/>
              <w:autoSpaceDN w:val="0"/>
              <w:adjustRightInd w:val="0"/>
              <w:snapToGrid w:val="0"/>
              <w:jc w:val="left"/>
              <w:rPr>
                <w:rFonts w:hint="eastAsia" w:ascii="宋体" w:hAnsi="宋体"/>
                <w:kern w:val="0"/>
                <w:szCs w:val="21"/>
              </w:rPr>
            </w:pPr>
          </w:p>
        </w:tc>
        <w:tc>
          <w:tcPr>
            <w:tcW w:w="896" w:type="dxa"/>
          </w:tcPr>
          <w:p w14:paraId="25C627C2">
            <w:pPr>
              <w:autoSpaceDE w:val="0"/>
              <w:autoSpaceDN w:val="0"/>
              <w:adjustRightInd w:val="0"/>
              <w:snapToGrid w:val="0"/>
              <w:jc w:val="left"/>
              <w:rPr>
                <w:rFonts w:hint="eastAsia" w:ascii="宋体" w:hAnsi="宋体"/>
                <w:kern w:val="0"/>
                <w:szCs w:val="21"/>
              </w:rPr>
            </w:pPr>
          </w:p>
        </w:tc>
      </w:tr>
      <w:tr w14:paraId="61BEBAD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03" w:hRule="exact"/>
        </w:trPr>
        <w:tc>
          <w:tcPr>
            <w:tcW w:w="856" w:type="dxa"/>
            <w:vAlign w:val="center"/>
          </w:tcPr>
          <w:p w14:paraId="1A7221AF">
            <w:pPr>
              <w:autoSpaceDE w:val="0"/>
              <w:autoSpaceDN w:val="0"/>
              <w:adjustRightInd w:val="0"/>
              <w:snapToGrid w:val="0"/>
              <w:jc w:val="center"/>
              <w:rPr>
                <w:rFonts w:hint="eastAsia" w:ascii="宋体" w:hAnsi="宋体"/>
                <w:kern w:val="0"/>
                <w:szCs w:val="21"/>
              </w:rPr>
            </w:pPr>
          </w:p>
        </w:tc>
        <w:tc>
          <w:tcPr>
            <w:tcW w:w="734" w:type="dxa"/>
          </w:tcPr>
          <w:p w14:paraId="2E746EAA">
            <w:pPr>
              <w:autoSpaceDE w:val="0"/>
              <w:autoSpaceDN w:val="0"/>
              <w:adjustRightInd w:val="0"/>
              <w:snapToGrid w:val="0"/>
              <w:jc w:val="left"/>
              <w:rPr>
                <w:rFonts w:hint="eastAsia" w:ascii="宋体" w:hAnsi="宋体"/>
                <w:kern w:val="0"/>
                <w:szCs w:val="21"/>
              </w:rPr>
            </w:pPr>
          </w:p>
        </w:tc>
        <w:tc>
          <w:tcPr>
            <w:tcW w:w="776" w:type="dxa"/>
          </w:tcPr>
          <w:p w14:paraId="71820BBC">
            <w:pPr>
              <w:autoSpaceDE w:val="0"/>
              <w:autoSpaceDN w:val="0"/>
              <w:adjustRightInd w:val="0"/>
              <w:snapToGrid w:val="0"/>
              <w:jc w:val="left"/>
              <w:rPr>
                <w:rFonts w:hint="eastAsia" w:ascii="宋体" w:hAnsi="宋体"/>
                <w:kern w:val="0"/>
                <w:szCs w:val="21"/>
              </w:rPr>
            </w:pPr>
          </w:p>
        </w:tc>
        <w:tc>
          <w:tcPr>
            <w:tcW w:w="1167" w:type="dxa"/>
          </w:tcPr>
          <w:p w14:paraId="2DDA8948">
            <w:pPr>
              <w:autoSpaceDE w:val="0"/>
              <w:autoSpaceDN w:val="0"/>
              <w:adjustRightInd w:val="0"/>
              <w:snapToGrid w:val="0"/>
              <w:jc w:val="left"/>
              <w:rPr>
                <w:rFonts w:hint="eastAsia" w:ascii="宋体" w:hAnsi="宋体"/>
                <w:kern w:val="0"/>
                <w:szCs w:val="21"/>
              </w:rPr>
            </w:pPr>
          </w:p>
        </w:tc>
        <w:tc>
          <w:tcPr>
            <w:tcW w:w="776" w:type="dxa"/>
          </w:tcPr>
          <w:p w14:paraId="30F70B46">
            <w:pPr>
              <w:autoSpaceDE w:val="0"/>
              <w:autoSpaceDN w:val="0"/>
              <w:adjustRightInd w:val="0"/>
              <w:snapToGrid w:val="0"/>
              <w:jc w:val="left"/>
              <w:rPr>
                <w:rFonts w:hint="eastAsia" w:ascii="宋体" w:hAnsi="宋体"/>
                <w:kern w:val="0"/>
                <w:szCs w:val="21"/>
              </w:rPr>
            </w:pPr>
          </w:p>
        </w:tc>
        <w:tc>
          <w:tcPr>
            <w:tcW w:w="778" w:type="dxa"/>
          </w:tcPr>
          <w:p w14:paraId="00546D1A">
            <w:pPr>
              <w:autoSpaceDE w:val="0"/>
              <w:autoSpaceDN w:val="0"/>
              <w:adjustRightInd w:val="0"/>
              <w:snapToGrid w:val="0"/>
              <w:jc w:val="left"/>
              <w:rPr>
                <w:rFonts w:hint="eastAsia" w:ascii="宋体" w:hAnsi="宋体"/>
                <w:kern w:val="0"/>
                <w:szCs w:val="21"/>
              </w:rPr>
            </w:pPr>
          </w:p>
        </w:tc>
        <w:tc>
          <w:tcPr>
            <w:tcW w:w="776" w:type="dxa"/>
          </w:tcPr>
          <w:p w14:paraId="44002922">
            <w:pPr>
              <w:autoSpaceDE w:val="0"/>
              <w:autoSpaceDN w:val="0"/>
              <w:adjustRightInd w:val="0"/>
              <w:snapToGrid w:val="0"/>
              <w:jc w:val="left"/>
              <w:rPr>
                <w:rFonts w:hint="eastAsia" w:ascii="宋体" w:hAnsi="宋体"/>
                <w:kern w:val="0"/>
                <w:szCs w:val="21"/>
              </w:rPr>
            </w:pPr>
          </w:p>
        </w:tc>
        <w:tc>
          <w:tcPr>
            <w:tcW w:w="2723" w:type="dxa"/>
          </w:tcPr>
          <w:p w14:paraId="5F1322C3">
            <w:pPr>
              <w:autoSpaceDE w:val="0"/>
              <w:autoSpaceDN w:val="0"/>
              <w:adjustRightInd w:val="0"/>
              <w:snapToGrid w:val="0"/>
              <w:jc w:val="left"/>
              <w:rPr>
                <w:rFonts w:hint="eastAsia" w:ascii="宋体" w:hAnsi="宋体"/>
                <w:kern w:val="0"/>
                <w:szCs w:val="21"/>
              </w:rPr>
            </w:pPr>
          </w:p>
        </w:tc>
        <w:tc>
          <w:tcPr>
            <w:tcW w:w="896" w:type="dxa"/>
          </w:tcPr>
          <w:p w14:paraId="5ECCC5AE">
            <w:pPr>
              <w:autoSpaceDE w:val="0"/>
              <w:autoSpaceDN w:val="0"/>
              <w:adjustRightInd w:val="0"/>
              <w:snapToGrid w:val="0"/>
              <w:jc w:val="left"/>
              <w:rPr>
                <w:rFonts w:hint="eastAsia" w:ascii="宋体" w:hAnsi="宋体"/>
                <w:kern w:val="0"/>
                <w:szCs w:val="21"/>
              </w:rPr>
            </w:pPr>
          </w:p>
        </w:tc>
      </w:tr>
      <w:tr w14:paraId="401F5D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5657B951">
            <w:pPr>
              <w:autoSpaceDE w:val="0"/>
              <w:autoSpaceDN w:val="0"/>
              <w:adjustRightInd w:val="0"/>
              <w:snapToGrid w:val="0"/>
              <w:jc w:val="left"/>
              <w:rPr>
                <w:rFonts w:hint="eastAsia" w:ascii="宋体" w:hAnsi="宋体"/>
                <w:kern w:val="0"/>
                <w:szCs w:val="21"/>
              </w:rPr>
            </w:pPr>
          </w:p>
        </w:tc>
        <w:tc>
          <w:tcPr>
            <w:tcW w:w="734" w:type="dxa"/>
          </w:tcPr>
          <w:p w14:paraId="287828C9">
            <w:pPr>
              <w:autoSpaceDE w:val="0"/>
              <w:autoSpaceDN w:val="0"/>
              <w:adjustRightInd w:val="0"/>
              <w:snapToGrid w:val="0"/>
              <w:jc w:val="left"/>
              <w:rPr>
                <w:rFonts w:hint="eastAsia" w:ascii="宋体" w:hAnsi="宋体"/>
                <w:kern w:val="0"/>
                <w:szCs w:val="21"/>
              </w:rPr>
            </w:pPr>
          </w:p>
        </w:tc>
        <w:tc>
          <w:tcPr>
            <w:tcW w:w="776" w:type="dxa"/>
          </w:tcPr>
          <w:p w14:paraId="7F4D7291">
            <w:pPr>
              <w:autoSpaceDE w:val="0"/>
              <w:autoSpaceDN w:val="0"/>
              <w:adjustRightInd w:val="0"/>
              <w:snapToGrid w:val="0"/>
              <w:jc w:val="left"/>
              <w:rPr>
                <w:rFonts w:hint="eastAsia" w:ascii="宋体" w:hAnsi="宋体"/>
                <w:kern w:val="0"/>
                <w:szCs w:val="21"/>
              </w:rPr>
            </w:pPr>
          </w:p>
        </w:tc>
        <w:tc>
          <w:tcPr>
            <w:tcW w:w="1167" w:type="dxa"/>
          </w:tcPr>
          <w:p w14:paraId="46FA8153">
            <w:pPr>
              <w:autoSpaceDE w:val="0"/>
              <w:autoSpaceDN w:val="0"/>
              <w:adjustRightInd w:val="0"/>
              <w:snapToGrid w:val="0"/>
              <w:jc w:val="left"/>
              <w:rPr>
                <w:rFonts w:hint="eastAsia" w:ascii="宋体" w:hAnsi="宋体"/>
                <w:kern w:val="0"/>
                <w:szCs w:val="21"/>
              </w:rPr>
            </w:pPr>
          </w:p>
        </w:tc>
        <w:tc>
          <w:tcPr>
            <w:tcW w:w="776" w:type="dxa"/>
          </w:tcPr>
          <w:p w14:paraId="7E3ED122">
            <w:pPr>
              <w:autoSpaceDE w:val="0"/>
              <w:autoSpaceDN w:val="0"/>
              <w:adjustRightInd w:val="0"/>
              <w:snapToGrid w:val="0"/>
              <w:jc w:val="left"/>
              <w:rPr>
                <w:rFonts w:hint="eastAsia" w:ascii="宋体" w:hAnsi="宋体"/>
                <w:kern w:val="0"/>
                <w:szCs w:val="21"/>
              </w:rPr>
            </w:pPr>
          </w:p>
        </w:tc>
        <w:tc>
          <w:tcPr>
            <w:tcW w:w="778" w:type="dxa"/>
          </w:tcPr>
          <w:p w14:paraId="3D4671E7">
            <w:pPr>
              <w:autoSpaceDE w:val="0"/>
              <w:autoSpaceDN w:val="0"/>
              <w:adjustRightInd w:val="0"/>
              <w:snapToGrid w:val="0"/>
              <w:jc w:val="left"/>
              <w:rPr>
                <w:rFonts w:hint="eastAsia" w:ascii="宋体" w:hAnsi="宋体"/>
                <w:kern w:val="0"/>
                <w:szCs w:val="21"/>
              </w:rPr>
            </w:pPr>
          </w:p>
        </w:tc>
        <w:tc>
          <w:tcPr>
            <w:tcW w:w="776" w:type="dxa"/>
          </w:tcPr>
          <w:p w14:paraId="36C82B1C">
            <w:pPr>
              <w:autoSpaceDE w:val="0"/>
              <w:autoSpaceDN w:val="0"/>
              <w:adjustRightInd w:val="0"/>
              <w:snapToGrid w:val="0"/>
              <w:jc w:val="left"/>
              <w:rPr>
                <w:rFonts w:hint="eastAsia" w:ascii="宋体" w:hAnsi="宋体"/>
                <w:kern w:val="0"/>
                <w:szCs w:val="21"/>
              </w:rPr>
            </w:pPr>
          </w:p>
        </w:tc>
        <w:tc>
          <w:tcPr>
            <w:tcW w:w="2723" w:type="dxa"/>
          </w:tcPr>
          <w:p w14:paraId="7960827F">
            <w:pPr>
              <w:autoSpaceDE w:val="0"/>
              <w:autoSpaceDN w:val="0"/>
              <w:adjustRightInd w:val="0"/>
              <w:snapToGrid w:val="0"/>
              <w:jc w:val="left"/>
              <w:rPr>
                <w:rFonts w:hint="eastAsia" w:ascii="宋体" w:hAnsi="宋体"/>
                <w:kern w:val="0"/>
                <w:szCs w:val="21"/>
              </w:rPr>
            </w:pPr>
          </w:p>
        </w:tc>
        <w:tc>
          <w:tcPr>
            <w:tcW w:w="896" w:type="dxa"/>
          </w:tcPr>
          <w:p w14:paraId="7EAED8F1">
            <w:pPr>
              <w:autoSpaceDE w:val="0"/>
              <w:autoSpaceDN w:val="0"/>
              <w:adjustRightInd w:val="0"/>
              <w:snapToGrid w:val="0"/>
              <w:jc w:val="left"/>
              <w:rPr>
                <w:rFonts w:hint="eastAsia" w:ascii="宋体" w:hAnsi="宋体"/>
                <w:kern w:val="0"/>
                <w:szCs w:val="21"/>
              </w:rPr>
            </w:pPr>
          </w:p>
        </w:tc>
      </w:tr>
      <w:tr w14:paraId="3A9DD8B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52E5DDEE">
            <w:pPr>
              <w:autoSpaceDE w:val="0"/>
              <w:autoSpaceDN w:val="0"/>
              <w:adjustRightInd w:val="0"/>
              <w:snapToGrid w:val="0"/>
              <w:jc w:val="left"/>
              <w:rPr>
                <w:rFonts w:hint="eastAsia" w:ascii="宋体" w:hAnsi="宋体"/>
                <w:kern w:val="0"/>
                <w:szCs w:val="21"/>
              </w:rPr>
            </w:pPr>
          </w:p>
        </w:tc>
        <w:tc>
          <w:tcPr>
            <w:tcW w:w="734" w:type="dxa"/>
          </w:tcPr>
          <w:p w14:paraId="34F4A8BB">
            <w:pPr>
              <w:autoSpaceDE w:val="0"/>
              <w:autoSpaceDN w:val="0"/>
              <w:adjustRightInd w:val="0"/>
              <w:snapToGrid w:val="0"/>
              <w:jc w:val="left"/>
              <w:rPr>
                <w:rFonts w:hint="eastAsia" w:ascii="宋体" w:hAnsi="宋体"/>
                <w:kern w:val="0"/>
                <w:szCs w:val="21"/>
              </w:rPr>
            </w:pPr>
          </w:p>
        </w:tc>
        <w:tc>
          <w:tcPr>
            <w:tcW w:w="776" w:type="dxa"/>
          </w:tcPr>
          <w:p w14:paraId="476AB2A8">
            <w:pPr>
              <w:autoSpaceDE w:val="0"/>
              <w:autoSpaceDN w:val="0"/>
              <w:adjustRightInd w:val="0"/>
              <w:snapToGrid w:val="0"/>
              <w:jc w:val="left"/>
              <w:rPr>
                <w:rFonts w:hint="eastAsia" w:ascii="宋体" w:hAnsi="宋体"/>
                <w:kern w:val="0"/>
                <w:szCs w:val="21"/>
              </w:rPr>
            </w:pPr>
          </w:p>
        </w:tc>
        <w:tc>
          <w:tcPr>
            <w:tcW w:w="1167" w:type="dxa"/>
          </w:tcPr>
          <w:p w14:paraId="1EB14F04">
            <w:pPr>
              <w:autoSpaceDE w:val="0"/>
              <w:autoSpaceDN w:val="0"/>
              <w:adjustRightInd w:val="0"/>
              <w:snapToGrid w:val="0"/>
              <w:jc w:val="left"/>
              <w:rPr>
                <w:rFonts w:hint="eastAsia" w:ascii="宋体" w:hAnsi="宋体"/>
                <w:kern w:val="0"/>
                <w:szCs w:val="21"/>
              </w:rPr>
            </w:pPr>
          </w:p>
        </w:tc>
        <w:tc>
          <w:tcPr>
            <w:tcW w:w="776" w:type="dxa"/>
          </w:tcPr>
          <w:p w14:paraId="150E80E5">
            <w:pPr>
              <w:autoSpaceDE w:val="0"/>
              <w:autoSpaceDN w:val="0"/>
              <w:adjustRightInd w:val="0"/>
              <w:snapToGrid w:val="0"/>
              <w:jc w:val="left"/>
              <w:rPr>
                <w:rFonts w:hint="eastAsia" w:ascii="宋体" w:hAnsi="宋体"/>
                <w:kern w:val="0"/>
                <w:szCs w:val="21"/>
              </w:rPr>
            </w:pPr>
          </w:p>
        </w:tc>
        <w:tc>
          <w:tcPr>
            <w:tcW w:w="778" w:type="dxa"/>
          </w:tcPr>
          <w:p w14:paraId="2C3C0001">
            <w:pPr>
              <w:autoSpaceDE w:val="0"/>
              <w:autoSpaceDN w:val="0"/>
              <w:adjustRightInd w:val="0"/>
              <w:snapToGrid w:val="0"/>
              <w:jc w:val="left"/>
              <w:rPr>
                <w:rFonts w:hint="eastAsia" w:ascii="宋体" w:hAnsi="宋体"/>
                <w:kern w:val="0"/>
                <w:szCs w:val="21"/>
              </w:rPr>
            </w:pPr>
          </w:p>
        </w:tc>
        <w:tc>
          <w:tcPr>
            <w:tcW w:w="776" w:type="dxa"/>
          </w:tcPr>
          <w:p w14:paraId="1D552641">
            <w:pPr>
              <w:autoSpaceDE w:val="0"/>
              <w:autoSpaceDN w:val="0"/>
              <w:adjustRightInd w:val="0"/>
              <w:snapToGrid w:val="0"/>
              <w:jc w:val="left"/>
              <w:rPr>
                <w:rFonts w:hint="eastAsia" w:ascii="宋体" w:hAnsi="宋体"/>
                <w:kern w:val="0"/>
                <w:szCs w:val="21"/>
              </w:rPr>
            </w:pPr>
          </w:p>
        </w:tc>
        <w:tc>
          <w:tcPr>
            <w:tcW w:w="2723" w:type="dxa"/>
          </w:tcPr>
          <w:p w14:paraId="2DDB8865">
            <w:pPr>
              <w:autoSpaceDE w:val="0"/>
              <w:autoSpaceDN w:val="0"/>
              <w:adjustRightInd w:val="0"/>
              <w:snapToGrid w:val="0"/>
              <w:jc w:val="left"/>
              <w:rPr>
                <w:rFonts w:hint="eastAsia" w:ascii="宋体" w:hAnsi="宋体"/>
                <w:kern w:val="0"/>
                <w:szCs w:val="21"/>
              </w:rPr>
            </w:pPr>
          </w:p>
        </w:tc>
        <w:tc>
          <w:tcPr>
            <w:tcW w:w="896" w:type="dxa"/>
          </w:tcPr>
          <w:p w14:paraId="4345E836">
            <w:pPr>
              <w:autoSpaceDE w:val="0"/>
              <w:autoSpaceDN w:val="0"/>
              <w:adjustRightInd w:val="0"/>
              <w:snapToGrid w:val="0"/>
              <w:jc w:val="left"/>
              <w:rPr>
                <w:rFonts w:hint="eastAsia" w:ascii="宋体" w:hAnsi="宋体"/>
                <w:kern w:val="0"/>
                <w:szCs w:val="21"/>
              </w:rPr>
            </w:pPr>
          </w:p>
        </w:tc>
      </w:tr>
      <w:tr w14:paraId="285349D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29C6E829">
            <w:pPr>
              <w:autoSpaceDE w:val="0"/>
              <w:autoSpaceDN w:val="0"/>
              <w:adjustRightInd w:val="0"/>
              <w:snapToGrid w:val="0"/>
              <w:jc w:val="left"/>
              <w:rPr>
                <w:rFonts w:hint="eastAsia" w:ascii="宋体" w:hAnsi="宋体"/>
                <w:kern w:val="0"/>
                <w:szCs w:val="21"/>
              </w:rPr>
            </w:pPr>
          </w:p>
        </w:tc>
        <w:tc>
          <w:tcPr>
            <w:tcW w:w="734" w:type="dxa"/>
          </w:tcPr>
          <w:p w14:paraId="4B9587BB">
            <w:pPr>
              <w:autoSpaceDE w:val="0"/>
              <w:autoSpaceDN w:val="0"/>
              <w:adjustRightInd w:val="0"/>
              <w:snapToGrid w:val="0"/>
              <w:jc w:val="left"/>
              <w:rPr>
                <w:rFonts w:hint="eastAsia" w:ascii="宋体" w:hAnsi="宋体"/>
                <w:kern w:val="0"/>
                <w:szCs w:val="21"/>
              </w:rPr>
            </w:pPr>
          </w:p>
        </w:tc>
        <w:tc>
          <w:tcPr>
            <w:tcW w:w="776" w:type="dxa"/>
          </w:tcPr>
          <w:p w14:paraId="1EE84300">
            <w:pPr>
              <w:autoSpaceDE w:val="0"/>
              <w:autoSpaceDN w:val="0"/>
              <w:adjustRightInd w:val="0"/>
              <w:snapToGrid w:val="0"/>
              <w:jc w:val="left"/>
              <w:rPr>
                <w:rFonts w:hint="eastAsia" w:ascii="宋体" w:hAnsi="宋体"/>
                <w:kern w:val="0"/>
                <w:szCs w:val="21"/>
              </w:rPr>
            </w:pPr>
          </w:p>
        </w:tc>
        <w:tc>
          <w:tcPr>
            <w:tcW w:w="1167" w:type="dxa"/>
          </w:tcPr>
          <w:p w14:paraId="542B184D">
            <w:pPr>
              <w:autoSpaceDE w:val="0"/>
              <w:autoSpaceDN w:val="0"/>
              <w:adjustRightInd w:val="0"/>
              <w:snapToGrid w:val="0"/>
              <w:jc w:val="left"/>
              <w:rPr>
                <w:rFonts w:hint="eastAsia" w:ascii="宋体" w:hAnsi="宋体"/>
                <w:kern w:val="0"/>
                <w:szCs w:val="21"/>
              </w:rPr>
            </w:pPr>
          </w:p>
        </w:tc>
        <w:tc>
          <w:tcPr>
            <w:tcW w:w="776" w:type="dxa"/>
          </w:tcPr>
          <w:p w14:paraId="6955A6EC">
            <w:pPr>
              <w:autoSpaceDE w:val="0"/>
              <w:autoSpaceDN w:val="0"/>
              <w:adjustRightInd w:val="0"/>
              <w:snapToGrid w:val="0"/>
              <w:jc w:val="left"/>
              <w:rPr>
                <w:rFonts w:hint="eastAsia" w:ascii="宋体" w:hAnsi="宋体"/>
                <w:kern w:val="0"/>
                <w:szCs w:val="21"/>
              </w:rPr>
            </w:pPr>
          </w:p>
        </w:tc>
        <w:tc>
          <w:tcPr>
            <w:tcW w:w="778" w:type="dxa"/>
          </w:tcPr>
          <w:p w14:paraId="34FB1E21">
            <w:pPr>
              <w:autoSpaceDE w:val="0"/>
              <w:autoSpaceDN w:val="0"/>
              <w:adjustRightInd w:val="0"/>
              <w:snapToGrid w:val="0"/>
              <w:jc w:val="left"/>
              <w:rPr>
                <w:rFonts w:hint="eastAsia" w:ascii="宋体" w:hAnsi="宋体"/>
                <w:kern w:val="0"/>
                <w:szCs w:val="21"/>
              </w:rPr>
            </w:pPr>
          </w:p>
        </w:tc>
        <w:tc>
          <w:tcPr>
            <w:tcW w:w="776" w:type="dxa"/>
          </w:tcPr>
          <w:p w14:paraId="6764D454">
            <w:pPr>
              <w:autoSpaceDE w:val="0"/>
              <w:autoSpaceDN w:val="0"/>
              <w:adjustRightInd w:val="0"/>
              <w:snapToGrid w:val="0"/>
              <w:jc w:val="left"/>
              <w:rPr>
                <w:rFonts w:hint="eastAsia" w:ascii="宋体" w:hAnsi="宋体"/>
                <w:kern w:val="0"/>
                <w:szCs w:val="21"/>
              </w:rPr>
            </w:pPr>
          </w:p>
        </w:tc>
        <w:tc>
          <w:tcPr>
            <w:tcW w:w="2723" w:type="dxa"/>
          </w:tcPr>
          <w:p w14:paraId="78FCF52D">
            <w:pPr>
              <w:autoSpaceDE w:val="0"/>
              <w:autoSpaceDN w:val="0"/>
              <w:adjustRightInd w:val="0"/>
              <w:snapToGrid w:val="0"/>
              <w:jc w:val="left"/>
              <w:rPr>
                <w:rFonts w:hint="eastAsia" w:ascii="宋体" w:hAnsi="宋体"/>
                <w:kern w:val="0"/>
                <w:szCs w:val="21"/>
              </w:rPr>
            </w:pPr>
          </w:p>
        </w:tc>
        <w:tc>
          <w:tcPr>
            <w:tcW w:w="896" w:type="dxa"/>
          </w:tcPr>
          <w:p w14:paraId="6FC4EB30">
            <w:pPr>
              <w:autoSpaceDE w:val="0"/>
              <w:autoSpaceDN w:val="0"/>
              <w:adjustRightInd w:val="0"/>
              <w:snapToGrid w:val="0"/>
              <w:jc w:val="left"/>
              <w:rPr>
                <w:rFonts w:hint="eastAsia" w:ascii="宋体" w:hAnsi="宋体"/>
                <w:kern w:val="0"/>
                <w:szCs w:val="21"/>
              </w:rPr>
            </w:pPr>
          </w:p>
        </w:tc>
      </w:tr>
      <w:tr w14:paraId="3B759DF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2A8AA288">
            <w:pPr>
              <w:autoSpaceDE w:val="0"/>
              <w:autoSpaceDN w:val="0"/>
              <w:adjustRightInd w:val="0"/>
              <w:snapToGrid w:val="0"/>
              <w:jc w:val="left"/>
              <w:rPr>
                <w:rFonts w:hint="eastAsia" w:ascii="宋体" w:hAnsi="宋体"/>
                <w:kern w:val="0"/>
                <w:szCs w:val="21"/>
              </w:rPr>
            </w:pPr>
          </w:p>
        </w:tc>
        <w:tc>
          <w:tcPr>
            <w:tcW w:w="734" w:type="dxa"/>
          </w:tcPr>
          <w:p w14:paraId="18FED705">
            <w:pPr>
              <w:autoSpaceDE w:val="0"/>
              <w:autoSpaceDN w:val="0"/>
              <w:adjustRightInd w:val="0"/>
              <w:snapToGrid w:val="0"/>
              <w:jc w:val="left"/>
              <w:rPr>
                <w:rFonts w:hint="eastAsia" w:ascii="宋体" w:hAnsi="宋体"/>
                <w:kern w:val="0"/>
                <w:szCs w:val="21"/>
              </w:rPr>
            </w:pPr>
          </w:p>
        </w:tc>
        <w:tc>
          <w:tcPr>
            <w:tcW w:w="776" w:type="dxa"/>
          </w:tcPr>
          <w:p w14:paraId="3EE00EDD">
            <w:pPr>
              <w:autoSpaceDE w:val="0"/>
              <w:autoSpaceDN w:val="0"/>
              <w:adjustRightInd w:val="0"/>
              <w:snapToGrid w:val="0"/>
              <w:jc w:val="left"/>
              <w:rPr>
                <w:rFonts w:hint="eastAsia" w:ascii="宋体" w:hAnsi="宋体"/>
                <w:kern w:val="0"/>
                <w:szCs w:val="21"/>
              </w:rPr>
            </w:pPr>
          </w:p>
        </w:tc>
        <w:tc>
          <w:tcPr>
            <w:tcW w:w="1167" w:type="dxa"/>
          </w:tcPr>
          <w:p w14:paraId="03145A9A">
            <w:pPr>
              <w:autoSpaceDE w:val="0"/>
              <w:autoSpaceDN w:val="0"/>
              <w:adjustRightInd w:val="0"/>
              <w:snapToGrid w:val="0"/>
              <w:jc w:val="left"/>
              <w:rPr>
                <w:rFonts w:hint="eastAsia" w:ascii="宋体" w:hAnsi="宋体"/>
                <w:kern w:val="0"/>
                <w:szCs w:val="21"/>
              </w:rPr>
            </w:pPr>
          </w:p>
        </w:tc>
        <w:tc>
          <w:tcPr>
            <w:tcW w:w="776" w:type="dxa"/>
          </w:tcPr>
          <w:p w14:paraId="6AAB9272">
            <w:pPr>
              <w:autoSpaceDE w:val="0"/>
              <w:autoSpaceDN w:val="0"/>
              <w:adjustRightInd w:val="0"/>
              <w:snapToGrid w:val="0"/>
              <w:jc w:val="left"/>
              <w:rPr>
                <w:rFonts w:hint="eastAsia" w:ascii="宋体" w:hAnsi="宋体"/>
                <w:kern w:val="0"/>
                <w:szCs w:val="21"/>
              </w:rPr>
            </w:pPr>
          </w:p>
        </w:tc>
        <w:tc>
          <w:tcPr>
            <w:tcW w:w="778" w:type="dxa"/>
          </w:tcPr>
          <w:p w14:paraId="4EE4D3EE">
            <w:pPr>
              <w:autoSpaceDE w:val="0"/>
              <w:autoSpaceDN w:val="0"/>
              <w:adjustRightInd w:val="0"/>
              <w:snapToGrid w:val="0"/>
              <w:jc w:val="left"/>
              <w:rPr>
                <w:rFonts w:hint="eastAsia" w:ascii="宋体" w:hAnsi="宋体"/>
                <w:kern w:val="0"/>
                <w:szCs w:val="21"/>
              </w:rPr>
            </w:pPr>
          </w:p>
        </w:tc>
        <w:tc>
          <w:tcPr>
            <w:tcW w:w="776" w:type="dxa"/>
          </w:tcPr>
          <w:p w14:paraId="26E4A8AE">
            <w:pPr>
              <w:autoSpaceDE w:val="0"/>
              <w:autoSpaceDN w:val="0"/>
              <w:adjustRightInd w:val="0"/>
              <w:snapToGrid w:val="0"/>
              <w:jc w:val="left"/>
              <w:rPr>
                <w:rFonts w:hint="eastAsia" w:ascii="宋体" w:hAnsi="宋体"/>
                <w:kern w:val="0"/>
                <w:szCs w:val="21"/>
              </w:rPr>
            </w:pPr>
          </w:p>
        </w:tc>
        <w:tc>
          <w:tcPr>
            <w:tcW w:w="2723" w:type="dxa"/>
          </w:tcPr>
          <w:p w14:paraId="7BC929CD">
            <w:pPr>
              <w:autoSpaceDE w:val="0"/>
              <w:autoSpaceDN w:val="0"/>
              <w:adjustRightInd w:val="0"/>
              <w:snapToGrid w:val="0"/>
              <w:jc w:val="left"/>
              <w:rPr>
                <w:rFonts w:hint="eastAsia" w:ascii="宋体" w:hAnsi="宋体"/>
                <w:kern w:val="0"/>
                <w:szCs w:val="21"/>
              </w:rPr>
            </w:pPr>
          </w:p>
        </w:tc>
        <w:tc>
          <w:tcPr>
            <w:tcW w:w="896" w:type="dxa"/>
          </w:tcPr>
          <w:p w14:paraId="5E413631">
            <w:pPr>
              <w:autoSpaceDE w:val="0"/>
              <w:autoSpaceDN w:val="0"/>
              <w:adjustRightInd w:val="0"/>
              <w:snapToGrid w:val="0"/>
              <w:jc w:val="left"/>
              <w:rPr>
                <w:rFonts w:hint="eastAsia" w:ascii="宋体" w:hAnsi="宋体"/>
                <w:kern w:val="0"/>
                <w:szCs w:val="21"/>
              </w:rPr>
            </w:pPr>
          </w:p>
        </w:tc>
      </w:tr>
      <w:tr w14:paraId="0D7FCD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1F64B013">
            <w:pPr>
              <w:autoSpaceDE w:val="0"/>
              <w:autoSpaceDN w:val="0"/>
              <w:adjustRightInd w:val="0"/>
              <w:snapToGrid w:val="0"/>
              <w:jc w:val="left"/>
              <w:rPr>
                <w:rFonts w:hint="eastAsia" w:ascii="宋体" w:hAnsi="宋体"/>
                <w:kern w:val="0"/>
                <w:szCs w:val="21"/>
              </w:rPr>
            </w:pPr>
          </w:p>
        </w:tc>
        <w:tc>
          <w:tcPr>
            <w:tcW w:w="734" w:type="dxa"/>
          </w:tcPr>
          <w:p w14:paraId="2082C190">
            <w:pPr>
              <w:autoSpaceDE w:val="0"/>
              <w:autoSpaceDN w:val="0"/>
              <w:adjustRightInd w:val="0"/>
              <w:snapToGrid w:val="0"/>
              <w:jc w:val="left"/>
              <w:rPr>
                <w:rFonts w:hint="eastAsia" w:ascii="宋体" w:hAnsi="宋体"/>
                <w:kern w:val="0"/>
                <w:szCs w:val="21"/>
              </w:rPr>
            </w:pPr>
          </w:p>
        </w:tc>
        <w:tc>
          <w:tcPr>
            <w:tcW w:w="776" w:type="dxa"/>
          </w:tcPr>
          <w:p w14:paraId="3BF36B99">
            <w:pPr>
              <w:autoSpaceDE w:val="0"/>
              <w:autoSpaceDN w:val="0"/>
              <w:adjustRightInd w:val="0"/>
              <w:snapToGrid w:val="0"/>
              <w:jc w:val="left"/>
              <w:rPr>
                <w:rFonts w:hint="eastAsia" w:ascii="宋体" w:hAnsi="宋体"/>
                <w:kern w:val="0"/>
                <w:szCs w:val="21"/>
              </w:rPr>
            </w:pPr>
          </w:p>
        </w:tc>
        <w:tc>
          <w:tcPr>
            <w:tcW w:w="1167" w:type="dxa"/>
          </w:tcPr>
          <w:p w14:paraId="557AE18F">
            <w:pPr>
              <w:autoSpaceDE w:val="0"/>
              <w:autoSpaceDN w:val="0"/>
              <w:adjustRightInd w:val="0"/>
              <w:snapToGrid w:val="0"/>
              <w:jc w:val="left"/>
              <w:rPr>
                <w:rFonts w:hint="eastAsia" w:ascii="宋体" w:hAnsi="宋体"/>
                <w:kern w:val="0"/>
                <w:szCs w:val="21"/>
              </w:rPr>
            </w:pPr>
          </w:p>
        </w:tc>
        <w:tc>
          <w:tcPr>
            <w:tcW w:w="776" w:type="dxa"/>
          </w:tcPr>
          <w:p w14:paraId="5A890EB2">
            <w:pPr>
              <w:autoSpaceDE w:val="0"/>
              <w:autoSpaceDN w:val="0"/>
              <w:adjustRightInd w:val="0"/>
              <w:snapToGrid w:val="0"/>
              <w:jc w:val="left"/>
              <w:rPr>
                <w:rFonts w:hint="eastAsia" w:ascii="宋体" w:hAnsi="宋体"/>
                <w:kern w:val="0"/>
                <w:szCs w:val="21"/>
              </w:rPr>
            </w:pPr>
          </w:p>
        </w:tc>
        <w:tc>
          <w:tcPr>
            <w:tcW w:w="778" w:type="dxa"/>
          </w:tcPr>
          <w:p w14:paraId="3D37C727">
            <w:pPr>
              <w:autoSpaceDE w:val="0"/>
              <w:autoSpaceDN w:val="0"/>
              <w:adjustRightInd w:val="0"/>
              <w:snapToGrid w:val="0"/>
              <w:jc w:val="left"/>
              <w:rPr>
                <w:rFonts w:hint="eastAsia" w:ascii="宋体" w:hAnsi="宋体"/>
                <w:kern w:val="0"/>
                <w:szCs w:val="21"/>
              </w:rPr>
            </w:pPr>
          </w:p>
        </w:tc>
        <w:tc>
          <w:tcPr>
            <w:tcW w:w="776" w:type="dxa"/>
          </w:tcPr>
          <w:p w14:paraId="63FC54C3">
            <w:pPr>
              <w:autoSpaceDE w:val="0"/>
              <w:autoSpaceDN w:val="0"/>
              <w:adjustRightInd w:val="0"/>
              <w:snapToGrid w:val="0"/>
              <w:jc w:val="left"/>
              <w:rPr>
                <w:rFonts w:hint="eastAsia" w:ascii="宋体" w:hAnsi="宋体"/>
                <w:kern w:val="0"/>
                <w:szCs w:val="21"/>
              </w:rPr>
            </w:pPr>
          </w:p>
        </w:tc>
        <w:tc>
          <w:tcPr>
            <w:tcW w:w="2723" w:type="dxa"/>
          </w:tcPr>
          <w:p w14:paraId="17465A4E">
            <w:pPr>
              <w:autoSpaceDE w:val="0"/>
              <w:autoSpaceDN w:val="0"/>
              <w:adjustRightInd w:val="0"/>
              <w:snapToGrid w:val="0"/>
              <w:jc w:val="left"/>
              <w:rPr>
                <w:rFonts w:hint="eastAsia" w:ascii="宋体" w:hAnsi="宋体"/>
                <w:kern w:val="0"/>
                <w:szCs w:val="21"/>
              </w:rPr>
            </w:pPr>
          </w:p>
        </w:tc>
        <w:tc>
          <w:tcPr>
            <w:tcW w:w="896" w:type="dxa"/>
          </w:tcPr>
          <w:p w14:paraId="18BF63BE">
            <w:pPr>
              <w:autoSpaceDE w:val="0"/>
              <w:autoSpaceDN w:val="0"/>
              <w:adjustRightInd w:val="0"/>
              <w:snapToGrid w:val="0"/>
              <w:jc w:val="left"/>
              <w:rPr>
                <w:rFonts w:hint="eastAsia" w:ascii="宋体" w:hAnsi="宋体"/>
                <w:kern w:val="0"/>
                <w:szCs w:val="21"/>
              </w:rPr>
            </w:pPr>
          </w:p>
        </w:tc>
      </w:tr>
      <w:tr w14:paraId="165AA8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4E3DAC81">
            <w:pPr>
              <w:autoSpaceDE w:val="0"/>
              <w:autoSpaceDN w:val="0"/>
              <w:adjustRightInd w:val="0"/>
              <w:snapToGrid w:val="0"/>
              <w:jc w:val="left"/>
              <w:rPr>
                <w:rFonts w:hint="eastAsia" w:ascii="宋体" w:hAnsi="宋体"/>
                <w:kern w:val="0"/>
                <w:szCs w:val="21"/>
              </w:rPr>
            </w:pPr>
          </w:p>
        </w:tc>
        <w:tc>
          <w:tcPr>
            <w:tcW w:w="734" w:type="dxa"/>
          </w:tcPr>
          <w:p w14:paraId="43743E4C">
            <w:pPr>
              <w:autoSpaceDE w:val="0"/>
              <w:autoSpaceDN w:val="0"/>
              <w:adjustRightInd w:val="0"/>
              <w:snapToGrid w:val="0"/>
              <w:jc w:val="left"/>
              <w:rPr>
                <w:rFonts w:hint="eastAsia" w:ascii="宋体" w:hAnsi="宋体"/>
                <w:kern w:val="0"/>
                <w:szCs w:val="21"/>
              </w:rPr>
            </w:pPr>
          </w:p>
        </w:tc>
        <w:tc>
          <w:tcPr>
            <w:tcW w:w="776" w:type="dxa"/>
          </w:tcPr>
          <w:p w14:paraId="5E1C2E18">
            <w:pPr>
              <w:autoSpaceDE w:val="0"/>
              <w:autoSpaceDN w:val="0"/>
              <w:adjustRightInd w:val="0"/>
              <w:snapToGrid w:val="0"/>
              <w:jc w:val="left"/>
              <w:rPr>
                <w:rFonts w:hint="eastAsia" w:ascii="宋体" w:hAnsi="宋体"/>
                <w:kern w:val="0"/>
                <w:szCs w:val="21"/>
              </w:rPr>
            </w:pPr>
          </w:p>
        </w:tc>
        <w:tc>
          <w:tcPr>
            <w:tcW w:w="1167" w:type="dxa"/>
          </w:tcPr>
          <w:p w14:paraId="45CBD1DE">
            <w:pPr>
              <w:autoSpaceDE w:val="0"/>
              <w:autoSpaceDN w:val="0"/>
              <w:adjustRightInd w:val="0"/>
              <w:snapToGrid w:val="0"/>
              <w:jc w:val="left"/>
              <w:rPr>
                <w:rFonts w:hint="eastAsia" w:ascii="宋体" w:hAnsi="宋体"/>
                <w:kern w:val="0"/>
                <w:szCs w:val="21"/>
              </w:rPr>
            </w:pPr>
          </w:p>
        </w:tc>
        <w:tc>
          <w:tcPr>
            <w:tcW w:w="776" w:type="dxa"/>
          </w:tcPr>
          <w:p w14:paraId="68B99259">
            <w:pPr>
              <w:autoSpaceDE w:val="0"/>
              <w:autoSpaceDN w:val="0"/>
              <w:adjustRightInd w:val="0"/>
              <w:snapToGrid w:val="0"/>
              <w:jc w:val="left"/>
              <w:rPr>
                <w:rFonts w:hint="eastAsia" w:ascii="宋体" w:hAnsi="宋体"/>
                <w:kern w:val="0"/>
                <w:szCs w:val="21"/>
              </w:rPr>
            </w:pPr>
          </w:p>
        </w:tc>
        <w:tc>
          <w:tcPr>
            <w:tcW w:w="778" w:type="dxa"/>
          </w:tcPr>
          <w:p w14:paraId="7939DBA0">
            <w:pPr>
              <w:autoSpaceDE w:val="0"/>
              <w:autoSpaceDN w:val="0"/>
              <w:adjustRightInd w:val="0"/>
              <w:snapToGrid w:val="0"/>
              <w:jc w:val="left"/>
              <w:rPr>
                <w:rFonts w:hint="eastAsia" w:ascii="宋体" w:hAnsi="宋体"/>
                <w:kern w:val="0"/>
                <w:szCs w:val="21"/>
              </w:rPr>
            </w:pPr>
          </w:p>
        </w:tc>
        <w:tc>
          <w:tcPr>
            <w:tcW w:w="776" w:type="dxa"/>
          </w:tcPr>
          <w:p w14:paraId="5EE6D498">
            <w:pPr>
              <w:autoSpaceDE w:val="0"/>
              <w:autoSpaceDN w:val="0"/>
              <w:adjustRightInd w:val="0"/>
              <w:snapToGrid w:val="0"/>
              <w:jc w:val="left"/>
              <w:rPr>
                <w:rFonts w:hint="eastAsia" w:ascii="宋体" w:hAnsi="宋体"/>
                <w:kern w:val="0"/>
                <w:szCs w:val="21"/>
              </w:rPr>
            </w:pPr>
          </w:p>
        </w:tc>
        <w:tc>
          <w:tcPr>
            <w:tcW w:w="2723" w:type="dxa"/>
          </w:tcPr>
          <w:p w14:paraId="5D0C3473">
            <w:pPr>
              <w:autoSpaceDE w:val="0"/>
              <w:autoSpaceDN w:val="0"/>
              <w:adjustRightInd w:val="0"/>
              <w:snapToGrid w:val="0"/>
              <w:jc w:val="left"/>
              <w:rPr>
                <w:rFonts w:hint="eastAsia" w:ascii="宋体" w:hAnsi="宋体"/>
                <w:kern w:val="0"/>
                <w:szCs w:val="21"/>
              </w:rPr>
            </w:pPr>
          </w:p>
        </w:tc>
        <w:tc>
          <w:tcPr>
            <w:tcW w:w="896" w:type="dxa"/>
          </w:tcPr>
          <w:p w14:paraId="794AC7A5">
            <w:pPr>
              <w:autoSpaceDE w:val="0"/>
              <w:autoSpaceDN w:val="0"/>
              <w:adjustRightInd w:val="0"/>
              <w:snapToGrid w:val="0"/>
              <w:jc w:val="left"/>
              <w:rPr>
                <w:rFonts w:hint="eastAsia" w:ascii="宋体" w:hAnsi="宋体"/>
                <w:kern w:val="0"/>
                <w:szCs w:val="21"/>
              </w:rPr>
            </w:pPr>
          </w:p>
        </w:tc>
      </w:tr>
      <w:tr w14:paraId="2B8CAFF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4EA433D0">
            <w:pPr>
              <w:autoSpaceDE w:val="0"/>
              <w:autoSpaceDN w:val="0"/>
              <w:adjustRightInd w:val="0"/>
              <w:snapToGrid w:val="0"/>
              <w:jc w:val="left"/>
              <w:rPr>
                <w:rFonts w:hint="eastAsia" w:ascii="宋体" w:hAnsi="宋体"/>
                <w:kern w:val="0"/>
                <w:szCs w:val="21"/>
              </w:rPr>
            </w:pPr>
          </w:p>
        </w:tc>
        <w:tc>
          <w:tcPr>
            <w:tcW w:w="734" w:type="dxa"/>
          </w:tcPr>
          <w:p w14:paraId="6CF9E454">
            <w:pPr>
              <w:autoSpaceDE w:val="0"/>
              <w:autoSpaceDN w:val="0"/>
              <w:adjustRightInd w:val="0"/>
              <w:snapToGrid w:val="0"/>
              <w:jc w:val="left"/>
              <w:rPr>
                <w:rFonts w:hint="eastAsia" w:ascii="宋体" w:hAnsi="宋体"/>
                <w:kern w:val="0"/>
                <w:szCs w:val="21"/>
              </w:rPr>
            </w:pPr>
          </w:p>
        </w:tc>
        <w:tc>
          <w:tcPr>
            <w:tcW w:w="776" w:type="dxa"/>
          </w:tcPr>
          <w:p w14:paraId="6ED9DBA2">
            <w:pPr>
              <w:autoSpaceDE w:val="0"/>
              <w:autoSpaceDN w:val="0"/>
              <w:adjustRightInd w:val="0"/>
              <w:snapToGrid w:val="0"/>
              <w:jc w:val="left"/>
              <w:rPr>
                <w:rFonts w:hint="eastAsia" w:ascii="宋体" w:hAnsi="宋体"/>
                <w:kern w:val="0"/>
                <w:szCs w:val="21"/>
              </w:rPr>
            </w:pPr>
          </w:p>
        </w:tc>
        <w:tc>
          <w:tcPr>
            <w:tcW w:w="1167" w:type="dxa"/>
          </w:tcPr>
          <w:p w14:paraId="50E45C02">
            <w:pPr>
              <w:autoSpaceDE w:val="0"/>
              <w:autoSpaceDN w:val="0"/>
              <w:adjustRightInd w:val="0"/>
              <w:snapToGrid w:val="0"/>
              <w:jc w:val="left"/>
              <w:rPr>
                <w:rFonts w:hint="eastAsia" w:ascii="宋体" w:hAnsi="宋体"/>
                <w:kern w:val="0"/>
                <w:szCs w:val="21"/>
              </w:rPr>
            </w:pPr>
          </w:p>
        </w:tc>
        <w:tc>
          <w:tcPr>
            <w:tcW w:w="776" w:type="dxa"/>
          </w:tcPr>
          <w:p w14:paraId="58109E8B">
            <w:pPr>
              <w:autoSpaceDE w:val="0"/>
              <w:autoSpaceDN w:val="0"/>
              <w:adjustRightInd w:val="0"/>
              <w:snapToGrid w:val="0"/>
              <w:jc w:val="left"/>
              <w:rPr>
                <w:rFonts w:hint="eastAsia" w:ascii="宋体" w:hAnsi="宋体"/>
                <w:kern w:val="0"/>
                <w:szCs w:val="21"/>
              </w:rPr>
            </w:pPr>
          </w:p>
        </w:tc>
        <w:tc>
          <w:tcPr>
            <w:tcW w:w="778" w:type="dxa"/>
          </w:tcPr>
          <w:p w14:paraId="1A21B43B">
            <w:pPr>
              <w:autoSpaceDE w:val="0"/>
              <w:autoSpaceDN w:val="0"/>
              <w:adjustRightInd w:val="0"/>
              <w:snapToGrid w:val="0"/>
              <w:jc w:val="left"/>
              <w:rPr>
                <w:rFonts w:hint="eastAsia" w:ascii="宋体" w:hAnsi="宋体"/>
                <w:kern w:val="0"/>
                <w:szCs w:val="21"/>
              </w:rPr>
            </w:pPr>
          </w:p>
        </w:tc>
        <w:tc>
          <w:tcPr>
            <w:tcW w:w="776" w:type="dxa"/>
          </w:tcPr>
          <w:p w14:paraId="69AFB81A">
            <w:pPr>
              <w:autoSpaceDE w:val="0"/>
              <w:autoSpaceDN w:val="0"/>
              <w:adjustRightInd w:val="0"/>
              <w:snapToGrid w:val="0"/>
              <w:jc w:val="left"/>
              <w:rPr>
                <w:rFonts w:hint="eastAsia" w:ascii="宋体" w:hAnsi="宋体"/>
                <w:kern w:val="0"/>
                <w:szCs w:val="21"/>
              </w:rPr>
            </w:pPr>
          </w:p>
        </w:tc>
        <w:tc>
          <w:tcPr>
            <w:tcW w:w="2723" w:type="dxa"/>
          </w:tcPr>
          <w:p w14:paraId="51AD1750">
            <w:pPr>
              <w:autoSpaceDE w:val="0"/>
              <w:autoSpaceDN w:val="0"/>
              <w:adjustRightInd w:val="0"/>
              <w:snapToGrid w:val="0"/>
              <w:jc w:val="left"/>
              <w:rPr>
                <w:rFonts w:hint="eastAsia" w:ascii="宋体" w:hAnsi="宋体"/>
                <w:kern w:val="0"/>
                <w:szCs w:val="21"/>
              </w:rPr>
            </w:pPr>
          </w:p>
        </w:tc>
        <w:tc>
          <w:tcPr>
            <w:tcW w:w="896" w:type="dxa"/>
          </w:tcPr>
          <w:p w14:paraId="44612103">
            <w:pPr>
              <w:autoSpaceDE w:val="0"/>
              <w:autoSpaceDN w:val="0"/>
              <w:adjustRightInd w:val="0"/>
              <w:snapToGrid w:val="0"/>
              <w:jc w:val="left"/>
              <w:rPr>
                <w:rFonts w:hint="eastAsia" w:ascii="宋体" w:hAnsi="宋体"/>
                <w:kern w:val="0"/>
                <w:szCs w:val="21"/>
              </w:rPr>
            </w:pPr>
          </w:p>
        </w:tc>
      </w:tr>
      <w:tr w14:paraId="4167FA8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7071C6C3">
            <w:pPr>
              <w:autoSpaceDE w:val="0"/>
              <w:autoSpaceDN w:val="0"/>
              <w:adjustRightInd w:val="0"/>
              <w:snapToGrid w:val="0"/>
              <w:jc w:val="left"/>
              <w:rPr>
                <w:rFonts w:hint="eastAsia" w:ascii="宋体" w:hAnsi="宋体"/>
                <w:kern w:val="0"/>
                <w:szCs w:val="21"/>
              </w:rPr>
            </w:pPr>
          </w:p>
        </w:tc>
        <w:tc>
          <w:tcPr>
            <w:tcW w:w="734" w:type="dxa"/>
          </w:tcPr>
          <w:p w14:paraId="54F99F6D">
            <w:pPr>
              <w:autoSpaceDE w:val="0"/>
              <w:autoSpaceDN w:val="0"/>
              <w:adjustRightInd w:val="0"/>
              <w:snapToGrid w:val="0"/>
              <w:jc w:val="left"/>
              <w:rPr>
                <w:rFonts w:hint="eastAsia" w:ascii="宋体" w:hAnsi="宋体"/>
                <w:kern w:val="0"/>
                <w:szCs w:val="21"/>
              </w:rPr>
            </w:pPr>
          </w:p>
        </w:tc>
        <w:tc>
          <w:tcPr>
            <w:tcW w:w="776" w:type="dxa"/>
          </w:tcPr>
          <w:p w14:paraId="7834C48D">
            <w:pPr>
              <w:autoSpaceDE w:val="0"/>
              <w:autoSpaceDN w:val="0"/>
              <w:adjustRightInd w:val="0"/>
              <w:snapToGrid w:val="0"/>
              <w:jc w:val="left"/>
              <w:rPr>
                <w:rFonts w:hint="eastAsia" w:ascii="宋体" w:hAnsi="宋体"/>
                <w:kern w:val="0"/>
                <w:szCs w:val="21"/>
              </w:rPr>
            </w:pPr>
          </w:p>
        </w:tc>
        <w:tc>
          <w:tcPr>
            <w:tcW w:w="1167" w:type="dxa"/>
          </w:tcPr>
          <w:p w14:paraId="3F917462">
            <w:pPr>
              <w:autoSpaceDE w:val="0"/>
              <w:autoSpaceDN w:val="0"/>
              <w:adjustRightInd w:val="0"/>
              <w:snapToGrid w:val="0"/>
              <w:jc w:val="left"/>
              <w:rPr>
                <w:rFonts w:hint="eastAsia" w:ascii="宋体" w:hAnsi="宋体"/>
                <w:kern w:val="0"/>
                <w:szCs w:val="21"/>
              </w:rPr>
            </w:pPr>
          </w:p>
        </w:tc>
        <w:tc>
          <w:tcPr>
            <w:tcW w:w="776" w:type="dxa"/>
          </w:tcPr>
          <w:p w14:paraId="54A8A0EC">
            <w:pPr>
              <w:autoSpaceDE w:val="0"/>
              <w:autoSpaceDN w:val="0"/>
              <w:adjustRightInd w:val="0"/>
              <w:snapToGrid w:val="0"/>
              <w:jc w:val="left"/>
              <w:rPr>
                <w:rFonts w:hint="eastAsia" w:ascii="宋体" w:hAnsi="宋体"/>
                <w:kern w:val="0"/>
                <w:szCs w:val="21"/>
              </w:rPr>
            </w:pPr>
          </w:p>
        </w:tc>
        <w:tc>
          <w:tcPr>
            <w:tcW w:w="778" w:type="dxa"/>
          </w:tcPr>
          <w:p w14:paraId="7717F4C0">
            <w:pPr>
              <w:autoSpaceDE w:val="0"/>
              <w:autoSpaceDN w:val="0"/>
              <w:adjustRightInd w:val="0"/>
              <w:snapToGrid w:val="0"/>
              <w:jc w:val="left"/>
              <w:rPr>
                <w:rFonts w:hint="eastAsia" w:ascii="宋体" w:hAnsi="宋体"/>
                <w:kern w:val="0"/>
                <w:szCs w:val="21"/>
              </w:rPr>
            </w:pPr>
          </w:p>
        </w:tc>
        <w:tc>
          <w:tcPr>
            <w:tcW w:w="776" w:type="dxa"/>
          </w:tcPr>
          <w:p w14:paraId="288B9420">
            <w:pPr>
              <w:autoSpaceDE w:val="0"/>
              <w:autoSpaceDN w:val="0"/>
              <w:adjustRightInd w:val="0"/>
              <w:snapToGrid w:val="0"/>
              <w:jc w:val="left"/>
              <w:rPr>
                <w:rFonts w:hint="eastAsia" w:ascii="宋体" w:hAnsi="宋体"/>
                <w:kern w:val="0"/>
                <w:szCs w:val="21"/>
              </w:rPr>
            </w:pPr>
          </w:p>
        </w:tc>
        <w:tc>
          <w:tcPr>
            <w:tcW w:w="2723" w:type="dxa"/>
          </w:tcPr>
          <w:p w14:paraId="17F7AF50">
            <w:pPr>
              <w:autoSpaceDE w:val="0"/>
              <w:autoSpaceDN w:val="0"/>
              <w:adjustRightInd w:val="0"/>
              <w:snapToGrid w:val="0"/>
              <w:jc w:val="left"/>
              <w:rPr>
                <w:rFonts w:hint="eastAsia" w:ascii="宋体" w:hAnsi="宋体"/>
                <w:kern w:val="0"/>
                <w:szCs w:val="21"/>
              </w:rPr>
            </w:pPr>
          </w:p>
        </w:tc>
        <w:tc>
          <w:tcPr>
            <w:tcW w:w="896" w:type="dxa"/>
          </w:tcPr>
          <w:p w14:paraId="0D7C673A">
            <w:pPr>
              <w:autoSpaceDE w:val="0"/>
              <w:autoSpaceDN w:val="0"/>
              <w:adjustRightInd w:val="0"/>
              <w:snapToGrid w:val="0"/>
              <w:jc w:val="left"/>
              <w:rPr>
                <w:rFonts w:hint="eastAsia" w:ascii="宋体" w:hAnsi="宋体"/>
                <w:kern w:val="0"/>
                <w:szCs w:val="21"/>
              </w:rPr>
            </w:pPr>
          </w:p>
        </w:tc>
      </w:tr>
      <w:tr w14:paraId="06810D9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3F658A8A">
            <w:pPr>
              <w:autoSpaceDE w:val="0"/>
              <w:autoSpaceDN w:val="0"/>
              <w:adjustRightInd w:val="0"/>
              <w:snapToGrid w:val="0"/>
              <w:jc w:val="left"/>
              <w:rPr>
                <w:rFonts w:hint="eastAsia" w:ascii="宋体" w:hAnsi="宋体"/>
                <w:kern w:val="0"/>
                <w:szCs w:val="21"/>
              </w:rPr>
            </w:pPr>
          </w:p>
        </w:tc>
        <w:tc>
          <w:tcPr>
            <w:tcW w:w="734" w:type="dxa"/>
          </w:tcPr>
          <w:p w14:paraId="20A08ED3">
            <w:pPr>
              <w:autoSpaceDE w:val="0"/>
              <w:autoSpaceDN w:val="0"/>
              <w:adjustRightInd w:val="0"/>
              <w:snapToGrid w:val="0"/>
              <w:jc w:val="left"/>
              <w:rPr>
                <w:rFonts w:hint="eastAsia" w:ascii="宋体" w:hAnsi="宋体"/>
                <w:kern w:val="0"/>
                <w:szCs w:val="21"/>
              </w:rPr>
            </w:pPr>
          </w:p>
        </w:tc>
        <w:tc>
          <w:tcPr>
            <w:tcW w:w="776" w:type="dxa"/>
          </w:tcPr>
          <w:p w14:paraId="690DBC24">
            <w:pPr>
              <w:autoSpaceDE w:val="0"/>
              <w:autoSpaceDN w:val="0"/>
              <w:adjustRightInd w:val="0"/>
              <w:snapToGrid w:val="0"/>
              <w:jc w:val="left"/>
              <w:rPr>
                <w:rFonts w:hint="eastAsia" w:ascii="宋体" w:hAnsi="宋体"/>
                <w:kern w:val="0"/>
                <w:szCs w:val="21"/>
              </w:rPr>
            </w:pPr>
          </w:p>
        </w:tc>
        <w:tc>
          <w:tcPr>
            <w:tcW w:w="1167" w:type="dxa"/>
          </w:tcPr>
          <w:p w14:paraId="7421F319">
            <w:pPr>
              <w:autoSpaceDE w:val="0"/>
              <w:autoSpaceDN w:val="0"/>
              <w:adjustRightInd w:val="0"/>
              <w:snapToGrid w:val="0"/>
              <w:jc w:val="left"/>
              <w:rPr>
                <w:rFonts w:hint="eastAsia" w:ascii="宋体" w:hAnsi="宋体"/>
                <w:kern w:val="0"/>
                <w:szCs w:val="21"/>
              </w:rPr>
            </w:pPr>
          </w:p>
        </w:tc>
        <w:tc>
          <w:tcPr>
            <w:tcW w:w="776" w:type="dxa"/>
          </w:tcPr>
          <w:p w14:paraId="46BCAC7F">
            <w:pPr>
              <w:autoSpaceDE w:val="0"/>
              <w:autoSpaceDN w:val="0"/>
              <w:adjustRightInd w:val="0"/>
              <w:snapToGrid w:val="0"/>
              <w:jc w:val="left"/>
              <w:rPr>
                <w:rFonts w:hint="eastAsia" w:ascii="宋体" w:hAnsi="宋体"/>
                <w:kern w:val="0"/>
                <w:szCs w:val="21"/>
              </w:rPr>
            </w:pPr>
          </w:p>
        </w:tc>
        <w:tc>
          <w:tcPr>
            <w:tcW w:w="778" w:type="dxa"/>
          </w:tcPr>
          <w:p w14:paraId="77320F84">
            <w:pPr>
              <w:autoSpaceDE w:val="0"/>
              <w:autoSpaceDN w:val="0"/>
              <w:adjustRightInd w:val="0"/>
              <w:snapToGrid w:val="0"/>
              <w:jc w:val="left"/>
              <w:rPr>
                <w:rFonts w:hint="eastAsia" w:ascii="宋体" w:hAnsi="宋体"/>
                <w:kern w:val="0"/>
                <w:szCs w:val="21"/>
              </w:rPr>
            </w:pPr>
          </w:p>
        </w:tc>
        <w:tc>
          <w:tcPr>
            <w:tcW w:w="776" w:type="dxa"/>
          </w:tcPr>
          <w:p w14:paraId="3410DCED">
            <w:pPr>
              <w:autoSpaceDE w:val="0"/>
              <w:autoSpaceDN w:val="0"/>
              <w:adjustRightInd w:val="0"/>
              <w:snapToGrid w:val="0"/>
              <w:jc w:val="left"/>
              <w:rPr>
                <w:rFonts w:hint="eastAsia" w:ascii="宋体" w:hAnsi="宋体"/>
                <w:kern w:val="0"/>
                <w:szCs w:val="21"/>
              </w:rPr>
            </w:pPr>
          </w:p>
        </w:tc>
        <w:tc>
          <w:tcPr>
            <w:tcW w:w="2723" w:type="dxa"/>
          </w:tcPr>
          <w:p w14:paraId="0B4C52D7">
            <w:pPr>
              <w:autoSpaceDE w:val="0"/>
              <w:autoSpaceDN w:val="0"/>
              <w:adjustRightInd w:val="0"/>
              <w:snapToGrid w:val="0"/>
              <w:jc w:val="left"/>
              <w:rPr>
                <w:rFonts w:hint="eastAsia" w:ascii="宋体" w:hAnsi="宋体"/>
                <w:kern w:val="0"/>
                <w:szCs w:val="21"/>
              </w:rPr>
            </w:pPr>
          </w:p>
        </w:tc>
        <w:tc>
          <w:tcPr>
            <w:tcW w:w="896" w:type="dxa"/>
          </w:tcPr>
          <w:p w14:paraId="0880AC74">
            <w:pPr>
              <w:autoSpaceDE w:val="0"/>
              <w:autoSpaceDN w:val="0"/>
              <w:adjustRightInd w:val="0"/>
              <w:snapToGrid w:val="0"/>
              <w:jc w:val="left"/>
              <w:rPr>
                <w:rFonts w:hint="eastAsia" w:ascii="宋体" w:hAnsi="宋体"/>
                <w:kern w:val="0"/>
                <w:szCs w:val="21"/>
              </w:rPr>
            </w:pPr>
          </w:p>
        </w:tc>
      </w:tr>
      <w:tr w14:paraId="338C5B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4D941B2A">
            <w:pPr>
              <w:autoSpaceDE w:val="0"/>
              <w:autoSpaceDN w:val="0"/>
              <w:adjustRightInd w:val="0"/>
              <w:snapToGrid w:val="0"/>
              <w:jc w:val="left"/>
              <w:rPr>
                <w:rFonts w:hint="eastAsia" w:ascii="宋体" w:hAnsi="宋体"/>
                <w:kern w:val="0"/>
                <w:szCs w:val="21"/>
              </w:rPr>
            </w:pPr>
          </w:p>
        </w:tc>
        <w:tc>
          <w:tcPr>
            <w:tcW w:w="734" w:type="dxa"/>
          </w:tcPr>
          <w:p w14:paraId="308852A9">
            <w:pPr>
              <w:autoSpaceDE w:val="0"/>
              <w:autoSpaceDN w:val="0"/>
              <w:adjustRightInd w:val="0"/>
              <w:snapToGrid w:val="0"/>
              <w:jc w:val="left"/>
              <w:rPr>
                <w:rFonts w:hint="eastAsia" w:ascii="宋体" w:hAnsi="宋体"/>
                <w:kern w:val="0"/>
                <w:szCs w:val="21"/>
              </w:rPr>
            </w:pPr>
          </w:p>
        </w:tc>
        <w:tc>
          <w:tcPr>
            <w:tcW w:w="776" w:type="dxa"/>
          </w:tcPr>
          <w:p w14:paraId="64FD2EA1">
            <w:pPr>
              <w:autoSpaceDE w:val="0"/>
              <w:autoSpaceDN w:val="0"/>
              <w:adjustRightInd w:val="0"/>
              <w:snapToGrid w:val="0"/>
              <w:jc w:val="left"/>
              <w:rPr>
                <w:rFonts w:hint="eastAsia" w:ascii="宋体" w:hAnsi="宋体"/>
                <w:kern w:val="0"/>
                <w:szCs w:val="21"/>
              </w:rPr>
            </w:pPr>
          </w:p>
        </w:tc>
        <w:tc>
          <w:tcPr>
            <w:tcW w:w="1167" w:type="dxa"/>
          </w:tcPr>
          <w:p w14:paraId="04950581">
            <w:pPr>
              <w:autoSpaceDE w:val="0"/>
              <w:autoSpaceDN w:val="0"/>
              <w:adjustRightInd w:val="0"/>
              <w:snapToGrid w:val="0"/>
              <w:jc w:val="left"/>
              <w:rPr>
                <w:rFonts w:hint="eastAsia" w:ascii="宋体" w:hAnsi="宋体"/>
                <w:kern w:val="0"/>
                <w:szCs w:val="21"/>
              </w:rPr>
            </w:pPr>
          </w:p>
        </w:tc>
        <w:tc>
          <w:tcPr>
            <w:tcW w:w="776" w:type="dxa"/>
          </w:tcPr>
          <w:p w14:paraId="592B843F">
            <w:pPr>
              <w:autoSpaceDE w:val="0"/>
              <w:autoSpaceDN w:val="0"/>
              <w:adjustRightInd w:val="0"/>
              <w:snapToGrid w:val="0"/>
              <w:jc w:val="left"/>
              <w:rPr>
                <w:rFonts w:hint="eastAsia" w:ascii="宋体" w:hAnsi="宋体"/>
                <w:kern w:val="0"/>
                <w:szCs w:val="21"/>
              </w:rPr>
            </w:pPr>
          </w:p>
        </w:tc>
        <w:tc>
          <w:tcPr>
            <w:tcW w:w="778" w:type="dxa"/>
          </w:tcPr>
          <w:p w14:paraId="47E69840">
            <w:pPr>
              <w:autoSpaceDE w:val="0"/>
              <w:autoSpaceDN w:val="0"/>
              <w:adjustRightInd w:val="0"/>
              <w:snapToGrid w:val="0"/>
              <w:jc w:val="left"/>
              <w:rPr>
                <w:rFonts w:hint="eastAsia" w:ascii="宋体" w:hAnsi="宋体"/>
                <w:kern w:val="0"/>
                <w:szCs w:val="21"/>
              </w:rPr>
            </w:pPr>
          </w:p>
        </w:tc>
        <w:tc>
          <w:tcPr>
            <w:tcW w:w="776" w:type="dxa"/>
          </w:tcPr>
          <w:p w14:paraId="142834D4">
            <w:pPr>
              <w:autoSpaceDE w:val="0"/>
              <w:autoSpaceDN w:val="0"/>
              <w:adjustRightInd w:val="0"/>
              <w:snapToGrid w:val="0"/>
              <w:jc w:val="left"/>
              <w:rPr>
                <w:rFonts w:hint="eastAsia" w:ascii="宋体" w:hAnsi="宋体"/>
                <w:kern w:val="0"/>
                <w:szCs w:val="21"/>
              </w:rPr>
            </w:pPr>
          </w:p>
        </w:tc>
        <w:tc>
          <w:tcPr>
            <w:tcW w:w="2723" w:type="dxa"/>
          </w:tcPr>
          <w:p w14:paraId="5BF1E39B">
            <w:pPr>
              <w:autoSpaceDE w:val="0"/>
              <w:autoSpaceDN w:val="0"/>
              <w:adjustRightInd w:val="0"/>
              <w:snapToGrid w:val="0"/>
              <w:jc w:val="left"/>
              <w:rPr>
                <w:rFonts w:hint="eastAsia" w:ascii="宋体" w:hAnsi="宋体"/>
                <w:kern w:val="0"/>
                <w:szCs w:val="21"/>
              </w:rPr>
            </w:pPr>
          </w:p>
        </w:tc>
        <w:tc>
          <w:tcPr>
            <w:tcW w:w="896" w:type="dxa"/>
          </w:tcPr>
          <w:p w14:paraId="185FA444">
            <w:pPr>
              <w:autoSpaceDE w:val="0"/>
              <w:autoSpaceDN w:val="0"/>
              <w:adjustRightInd w:val="0"/>
              <w:snapToGrid w:val="0"/>
              <w:jc w:val="left"/>
              <w:rPr>
                <w:rFonts w:hint="eastAsia" w:ascii="宋体" w:hAnsi="宋体"/>
                <w:kern w:val="0"/>
                <w:szCs w:val="21"/>
              </w:rPr>
            </w:pPr>
          </w:p>
        </w:tc>
      </w:tr>
      <w:tr w14:paraId="755800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7FE363EF">
            <w:pPr>
              <w:autoSpaceDE w:val="0"/>
              <w:autoSpaceDN w:val="0"/>
              <w:adjustRightInd w:val="0"/>
              <w:snapToGrid w:val="0"/>
              <w:jc w:val="left"/>
              <w:rPr>
                <w:rFonts w:hint="eastAsia" w:ascii="宋体" w:hAnsi="宋体"/>
                <w:kern w:val="0"/>
                <w:szCs w:val="21"/>
              </w:rPr>
            </w:pPr>
          </w:p>
        </w:tc>
        <w:tc>
          <w:tcPr>
            <w:tcW w:w="734" w:type="dxa"/>
          </w:tcPr>
          <w:p w14:paraId="02D4F948">
            <w:pPr>
              <w:autoSpaceDE w:val="0"/>
              <w:autoSpaceDN w:val="0"/>
              <w:adjustRightInd w:val="0"/>
              <w:snapToGrid w:val="0"/>
              <w:jc w:val="left"/>
              <w:rPr>
                <w:rFonts w:hint="eastAsia" w:ascii="宋体" w:hAnsi="宋体"/>
                <w:kern w:val="0"/>
                <w:szCs w:val="21"/>
              </w:rPr>
            </w:pPr>
          </w:p>
        </w:tc>
        <w:tc>
          <w:tcPr>
            <w:tcW w:w="776" w:type="dxa"/>
          </w:tcPr>
          <w:p w14:paraId="701281A2">
            <w:pPr>
              <w:autoSpaceDE w:val="0"/>
              <w:autoSpaceDN w:val="0"/>
              <w:adjustRightInd w:val="0"/>
              <w:snapToGrid w:val="0"/>
              <w:jc w:val="left"/>
              <w:rPr>
                <w:rFonts w:hint="eastAsia" w:ascii="宋体" w:hAnsi="宋体"/>
                <w:kern w:val="0"/>
                <w:szCs w:val="21"/>
              </w:rPr>
            </w:pPr>
          </w:p>
        </w:tc>
        <w:tc>
          <w:tcPr>
            <w:tcW w:w="1167" w:type="dxa"/>
          </w:tcPr>
          <w:p w14:paraId="734F4641">
            <w:pPr>
              <w:autoSpaceDE w:val="0"/>
              <w:autoSpaceDN w:val="0"/>
              <w:adjustRightInd w:val="0"/>
              <w:snapToGrid w:val="0"/>
              <w:jc w:val="left"/>
              <w:rPr>
                <w:rFonts w:hint="eastAsia" w:ascii="宋体" w:hAnsi="宋体"/>
                <w:kern w:val="0"/>
                <w:szCs w:val="21"/>
              </w:rPr>
            </w:pPr>
          </w:p>
        </w:tc>
        <w:tc>
          <w:tcPr>
            <w:tcW w:w="776" w:type="dxa"/>
          </w:tcPr>
          <w:p w14:paraId="0D8663ED">
            <w:pPr>
              <w:autoSpaceDE w:val="0"/>
              <w:autoSpaceDN w:val="0"/>
              <w:adjustRightInd w:val="0"/>
              <w:snapToGrid w:val="0"/>
              <w:jc w:val="left"/>
              <w:rPr>
                <w:rFonts w:hint="eastAsia" w:ascii="宋体" w:hAnsi="宋体"/>
                <w:kern w:val="0"/>
                <w:szCs w:val="21"/>
              </w:rPr>
            </w:pPr>
          </w:p>
        </w:tc>
        <w:tc>
          <w:tcPr>
            <w:tcW w:w="778" w:type="dxa"/>
          </w:tcPr>
          <w:p w14:paraId="33EBE2EE">
            <w:pPr>
              <w:autoSpaceDE w:val="0"/>
              <w:autoSpaceDN w:val="0"/>
              <w:adjustRightInd w:val="0"/>
              <w:snapToGrid w:val="0"/>
              <w:jc w:val="left"/>
              <w:rPr>
                <w:rFonts w:hint="eastAsia" w:ascii="宋体" w:hAnsi="宋体"/>
                <w:kern w:val="0"/>
                <w:szCs w:val="21"/>
              </w:rPr>
            </w:pPr>
          </w:p>
        </w:tc>
        <w:tc>
          <w:tcPr>
            <w:tcW w:w="776" w:type="dxa"/>
          </w:tcPr>
          <w:p w14:paraId="20E90924">
            <w:pPr>
              <w:autoSpaceDE w:val="0"/>
              <w:autoSpaceDN w:val="0"/>
              <w:adjustRightInd w:val="0"/>
              <w:snapToGrid w:val="0"/>
              <w:jc w:val="left"/>
              <w:rPr>
                <w:rFonts w:hint="eastAsia" w:ascii="宋体" w:hAnsi="宋体"/>
                <w:kern w:val="0"/>
                <w:szCs w:val="21"/>
              </w:rPr>
            </w:pPr>
          </w:p>
        </w:tc>
        <w:tc>
          <w:tcPr>
            <w:tcW w:w="2723" w:type="dxa"/>
          </w:tcPr>
          <w:p w14:paraId="25656470">
            <w:pPr>
              <w:autoSpaceDE w:val="0"/>
              <w:autoSpaceDN w:val="0"/>
              <w:adjustRightInd w:val="0"/>
              <w:snapToGrid w:val="0"/>
              <w:jc w:val="left"/>
              <w:rPr>
                <w:rFonts w:hint="eastAsia" w:ascii="宋体" w:hAnsi="宋体"/>
                <w:kern w:val="0"/>
                <w:szCs w:val="21"/>
              </w:rPr>
            </w:pPr>
          </w:p>
        </w:tc>
        <w:tc>
          <w:tcPr>
            <w:tcW w:w="896" w:type="dxa"/>
          </w:tcPr>
          <w:p w14:paraId="4ABB354C">
            <w:pPr>
              <w:autoSpaceDE w:val="0"/>
              <w:autoSpaceDN w:val="0"/>
              <w:adjustRightInd w:val="0"/>
              <w:snapToGrid w:val="0"/>
              <w:jc w:val="left"/>
              <w:rPr>
                <w:rFonts w:hint="eastAsia" w:ascii="宋体" w:hAnsi="宋体"/>
                <w:kern w:val="0"/>
                <w:szCs w:val="21"/>
              </w:rPr>
            </w:pPr>
          </w:p>
        </w:tc>
      </w:tr>
      <w:tr w14:paraId="0D7EB4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27841395">
            <w:pPr>
              <w:autoSpaceDE w:val="0"/>
              <w:autoSpaceDN w:val="0"/>
              <w:adjustRightInd w:val="0"/>
              <w:snapToGrid w:val="0"/>
              <w:jc w:val="left"/>
              <w:rPr>
                <w:rFonts w:hint="eastAsia" w:ascii="宋体" w:hAnsi="宋体"/>
                <w:kern w:val="0"/>
                <w:szCs w:val="21"/>
              </w:rPr>
            </w:pPr>
          </w:p>
        </w:tc>
        <w:tc>
          <w:tcPr>
            <w:tcW w:w="734" w:type="dxa"/>
          </w:tcPr>
          <w:p w14:paraId="5BB49DED">
            <w:pPr>
              <w:autoSpaceDE w:val="0"/>
              <w:autoSpaceDN w:val="0"/>
              <w:adjustRightInd w:val="0"/>
              <w:snapToGrid w:val="0"/>
              <w:jc w:val="left"/>
              <w:rPr>
                <w:rFonts w:hint="eastAsia" w:ascii="宋体" w:hAnsi="宋体"/>
                <w:kern w:val="0"/>
                <w:szCs w:val="21"/>
              </w:rPr>
            </w:pPr>
          </w:p>
        </w:tc>
        <w:tc>
          <w:tcPr>
            <w:tcW w:w="776" w:type="dxa"/>
          </w:tcPr>
          <w:p w14:paraId="14CAB0B5">
            <w:pPr>
              <w:autoSpaceDE w:val="0"/>
              <w:autoSpaceDN w:val="0"/>
              <w:adjustRightInd w:val="0"/>
              <w:snapToGrid w:val="0"/>
              <w:jc w:val="left"/>
              <w:rPr>
                <w:rFonts w:hint="eastAsia" w:ascii="宋体" w:hAnsi="宋体"/>
                <w:kern w:val="0"/>
                <w:szCs w:val="21"/>
              </w:rPr>
            </w:pPr>
          </w:p>
        </w:tc>
        <w:tc>
          <w:tcPr>
            <w:tcW w:w="1167" w:type="dxa"/>
          </w:tcPr>
          <w:p w14:paraId="0CCB858B">
            <w:pPr>
              <w:autoSpaceDE w:val="0"/>
              <w:autoSpaceDN w:val="0"/>
              <w:adjustRightInd w:val="0"/>
              <w:snapToGrid w:val="0"/>
              <w:jc w:val="left"/>
              <w:rPr>
                <w:rFonts w:hint="eastAsia" w:ascii="宋体" w:hAnsi="宋体"/>
                <w:kern w:val="0"/>
                <w:szCs w:val="21"/>
              </w:rPr>
            </w:pPr>
          </w:p>
        </w:tc>
        <w:tc>
          <w:tcPr>
            <w:tcW w:w="776" w:type="dxa"/>
          </w:tcPr>
          <w:p w14:paraId="6B1F3217">
            <w:pPr>
              <w:autoSpaceDE w:val="0"/>
              <w:autoSpaceDN w:val="0"/>
              <w:adjustRightInd w:val="0"/>
              <w:snapToGrid w:val="0"/>
              <w:jc w:val="left"/>
              <w:rPr>
                <w:rFonts w:hint="eastAsia" w:ascii="宋体" w:hAnsi="宋体"/>
                <w:kern w:val="0"/>
                <w:szCs w:val="21"/>
              </w:rPr>
            </w:pPr>
          </w:p>
        </w:tc>
        <w:tc>
          <w:tcPr>
            <w:tcW w:w="778" w:type="dxa"/>
          </w:tcPr>
          <w:p w14:paraId="5D923331">
            <w:pPr>
              <w:autoSpaceDE w:val="0"/>
              <w:autoSpaceDN w:val="0"/>
              <w:adjustRightInd w:val="0"/>
              <w:snapToGrid w:val="0"/>
              <w:jc w:val="left"/>
              <w:rPr>
                <w:rFonts w:hint="eastAsia" w:ascii="宋体" w:hAnsi="宋体"/>
                <w:kern w:val="0"/>
                <w:szCs w:val="21"/>
              </w:rPr>
            </w:pPr>
          </w:p>
        </w:tc>
        <w:tc>
          <w:tcPr>
            <w:tcW w:w="776" w:type="dxa"/>
          </w:tcPr>
          <w:p w14:paraId="2F28548F">
            <w:pPr>
              <w:autoSpaceDE w:val="0"/>
              <w:autoSpaceDN w:val="0"/>
              <w:adjustRightInd w:val="0"/>
              <w:snapToGrid w:val="0"/>
              <w:jc w:val="left"/>
              <w:rPr>
                <w:rFonts w:hint="eastAsia" w:ascii="宋体" w:hAnsi="宋体"/>
                <w:kern w:val="0"/>
                <w:szCs w:val="21"/>
              </w:rPr>
            </w:pPr>
          </w:p>
        </w:tc>
        <w:tc>
          <w:tcPr>
            <w:tcW w:w="2723" w:type="dxa"/>
          </w:tcPr>
          <w:p w14:paraId="3EDE5DEE">
            <w:pPr>
              <w:autoSpaceDE w:val="0"/>
              <w:autoSpaceDN w:val="0"/>
              <w:adjustRightInd w:val="0"/>
              <w:snapToGrid w:val="0"/>
              <w:jc w:val="left"/>
              <w:rPr>
                <w:rFonts w:hint="eastAsia" w:ascii="宋体" w:hAnsi="宋体"/>
                <w:kern w:val="0"/>
                <w:szCs w:val="21"/>
              </w:rPr>
            </w:pPr>
          </w:p>
        </w:tc>
        <w:tc>
          <w:tcPr>
            <w:tcW w:w="896" w:type="dxa"/>
          </w:tcPr>
          <w:p w14:paraId="0F5C8B37">
            <w:pPr>
              <w:autoSpaceDE w:val="0"/>
              <w:autoSpaceDN w:val="0"/>
              <w:adjustRightInd w:val="0"/>
              <w:snapToGrid w:val="0"/>
              <w:jc w:val="left"/>
              <w:rPr>
                <w:rFonts w:hint="eastAsia" w:ascii="宋体" w:hAnsi="宋体"/>
                <w:kern w:val="0"/>
                <w:szCs w:val="21"/>
              </w:rPr>
            </w:pPr>
          </w:p>
        </w:tc>
      </w:tr>
      <w:tr w14:paraId="46AB5E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7229FD43">
            <w:pPr>
              <w:autoSpaceDE w:val="0"/>
              <w:autoSpaceDN w:val="0"/>
              <w:adjustRightInd w:val="0"/>
              <w:snapToGrid w:val="0"/>
              <w:jc w:val="left"/>
              <w:rPr>
                <w:rFonts w:hint="eastAsia" w:ascii="宋体" w:hAnsi="宋体"/>
                <w:kern w:val="0"/>
                <w:szCs w:val="21"/>
              </w:rPr>
            </w:pPr>
          </w:p>
        </w:tc>
        <w:tc>
          <w:tcPr>
            <w:tcW w:w="734" w:type="dxa"/>
          </w:tcPr>
          <w:p w14:paraId="31202420">
            <w:pPr>
              <w:autoSpaceDE w:val="0"/>
              <w:autoSpaceDN w:val="0"/>
              <w:adjustRightInd w:val="0"/>
              <w:snapToGrid w:val="0"/>
              <w:jc w:val="left"/>
              <w:rPr>
                <w:rFonts w:hint="eastAsia" w:ascii="宋体" w:hAnsi="宋体"/>
                <w:kern w:val="0"/>
                <w:szCs w:val="21"/>
              </w:rPr>
            </w:pPr>
          </w:p>
        </w:tc>
        <w:tc>
          <w:tcPr>
            <w:tcW w:w="776" w:type="dxa"/>
          </w:tcPr>
          <w:p w14:paraId="40D2A11B">
            <w:pPr>
              <w:autoSpaceDE w:val="0"/>
              <w:autoSpaceDN w:val="0"/>
              <w:adjustRightInd w:val="0"/>
              <w:snapToGrid w:val="0"/>
              <w:jc w:val="left"/>
              <w:rPr>
                <w:rFonts w:hint="eastAsia" w:ascii="宋体" w:hAnsi="宋体"/>
                <w:kern w:val="0"/>
                <w:szCs w:val="21"/>
              </w:rPr>
            </w:pPr>
          </w:p>
        </w:tc>
        <w:tc>
          <w:tcPr>
            <w:tcW w:w="1167" w:type="dxa"/>
          </w:tcPr>
          <w:p w14:paraId="469E94D7">
            <w:pPr>
              <w:autoSpaceDE w:val="0"/>
              <w:autoSpaceDN w:val="0"/>
              <w:adjustRightInd w:val="0"/>
              <w:snapToGrid w:val="0"/>
              <w:jc w:val="left"/>
              <w:rPr>
                <w:rFonts w:hint="eastAsia" w:ascii="宋体" w:hAnsi="宋体"/>
                <w:kern w:val="0"/>
                <w:szCs w:val="21"/>
              </w:rPr>
            </w:pPr>
          </w:p>
        </w:tc>
        <w:tc>
          <w:tcPr>
            <w:tcW w:w="776" w:type="dxa"/>
          </w:tcPr>
          <w:p w14:paraId="620369FB">
            <w:pPr>
              <w:autoSpaceDE w:val="0"/>
              <w:autoSpaceDN w:val="0"/>
              <w:adjustRightInd w:val="0"/>
              <w:snapToGrid w:val="0"/>
              <w:jc w:val="left"/>
              <w:rPr>
                <w:rFonts w:hint="eastAsia" w:ascii="宋体" w:hAnsi="宋体"/>
                <w:kern w:val="0"/>
                <w:szCs w:val="21"/>
              </w:rPr>
            </w:pPr>
          </w:p>
        </w:tc>
        <w:tc>
          <w:tcPr>
            <w:tcW w:w="778" w:type="dxa"/>
          </w:tcPr>
          <w:p w14:paraId="1D586DCC">
            <w:pPr>
              <w:autoSpaceDE w:val="0"/>
              <w:autoSpaceDN w:val="0"/>
              <w:adjustRightInd w:val="0"/>
              <w:snapToGrid w:val="0"/>
              <w:jc w:val="left"/>
              <w:rPr>
                <w:rFonts w:hint="eastAsia" w:ascii="宋体" w:hAnsi="宋体"/>
                <w:kern w:val="0"/>
                <w:szCs w:val="21"/>
              </w:rPr>
            </w:pPr>
          </w:p>
        </w:tc>
        <w:tc>
          <w:tcPr>
            <w:tcW w:w="776" w:type="dxa"/>
          </w:tcPr>
          <w:p w14:paraId="28757E10">
            <w:pPr>
              <w:autoSpaceDE w:val="0"/>
              <w:autoSpaceDN w:val="0"/>
              <w:adjustRightInd w:val="0"/>
              <w:snapToGrid w:val="0"/>
              <w:jc w:val="left"/>
              <w:rPr>
                <w:rFonts w:hint="eastAsia" w:ascii="宋体" w:hAnsi="宋体"/>
                <w:kern w:val="0"/>
                <w:szCs w:val="21"/>
              </w:rPr>
            </w:pPr>
          </w:p>
        </w:tc>
        <w:tc>
          <w:tcPr>
            <w:tcW w:w="2723" w:type="dxa"/>
          </w:tcPr>
          <w:p w14:paraId="01EF40E8">
            <w:pPr>
              <w:autoSpaceDE w:val="0"/>
              <w:autoSpaceDN w:val="0"/>
              <w:adjustRightInd w:val="0"/>
              <w:snapToGrid w:val="0"/>
              <w:jc w:val="left"/>
              <w:rPr>
                <w:rFonts w:hint="eastAsia" w:ascii="宋体" w:hAnsi="宋体"/>
                <w:kern w:val="0"/>
                <w:szCs w:val="21"/>
              </w:rPr>
            </w:pPr>
          </w:p>
        </w:tc>
        <w:tc>
          <w:tcPr>
            <w:tcW w:w="896" w:type="dxa"/>
          </w:tcPr>
          <w:p w14:paraId="6EEB2492">
            <w:pPr>
              <w:autoSpaceDE w:val="0"/>
              <w:autoSpaceDN w:val="0"/>
              <w:adjustRightInd w:val="0"/>
              <w:snapToGrid w:val="0"/>
              <w:jc w:val="left"/>
              <w:rPr>
                <w:rFonts w:hint="eastAsia" w:ascii="宋体" w:hAnsi="宋体"/>
                <w:kern w:val="0"/>
                <w:szCs w:val="21"/>
              </w:rPr>
            </w:pPr>
          </w:p>
        </w:tc>
      </w:tr>
      <w:tr w14:paraId="04C80D0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12912B54">
            <w:pPr>
              <w:autoSpaceDE w:val="0"/>
              <w:autoSpaceDN w:val="0"/>
              <w:adjustRightInd w:val="0"/>
              <w:snapToGrid w:val="0"/>
              <w:jc w:val="left"/>
              <w:rPr>
                <w:rFonts w:hint="eastAsia" w:ascii="宋体" w:hAnsi="宋体"/>
                <w:kern w:val="0"/>
                <w:szCs w:val="21"/>
              </w:rPr>
            </w:pPr>
          </w:p>
        </w:tc>
        <w:tc>
          <w:tcPr>
            <w:tcW w:w="734" w:type="dxa"/>
          </w:tcPr>
          <w:p w14:paraId="438ADB6D">
            <w:pPr>
              <w:autoSpaceDE w:val="0"/>
              <w:autoSpaceDN w:val="0"/>
              <w:adjustRightInd w:val="0"/>
              <w:snapToGrid w:val="0"/>
              <w:jc w:val="left"/>
              <w:rPr>
                <w:rFonts w:hint="eastAsia" w:ascii="宋体" w:hAnsi="宋体"/>
                <w:kern w:val="0"/>
                <w:szCs w:val="21"/>
              </w:rPr>
            </w:pPr>
          </w:p>
        </w:tc>
        <w:tc>
          <w:tcPr>
            <w:tcW w:w="776" w:type="dxa"/>
          </w:tcPr>
          <w:p w14:paraId="67087146">
            <w:pPr>
              <w:autoSpaceDE w:val="0"/>
              <w:autoSpaceDN w:val="0"/>
              <w:adjustRightInd w:val="0"/>
              <w:snapToGrid w:val="0"/>
              <w:jc w:val="left"/>
              <w:rPr>
                <w:rFonts w:hint="eastAsia" w:ascii="宋体" w:hAnsi="宋体"/>
                <w:kern w:val="0"/>
                <w:szCs w:val="21"/>
              </w:rPr>
            </w:pPr>
          </w:p>
        </w:tc>
        <w:tc>
          <w:tcPr>
            <w:tcW w:w="1167" w:type="dxa"/>
          </w:tcPr>
          <w:p w14:paraId="3283D507">
            <w:pPr>
              <w:autoSpaceDE w:val="0"/>
              <w:autoSpaceDN w:val="0"/>
              <w:adjustRightInd w:val="0"/>
              <w:snapToGrid w:val="0"/>
              <w:jc w:val="left"/>
              <w:rPr>
                <w:rFonts w:hint="eastAsia" w:ascii="宋体" w:hAnsi="宋体"/>
                <w:kern w:val="0"/>
                <w:szCs w:val="21"/>
              </w:rPr>
            </w:pPr>
          </w:p>
        </w:tc>
        <w:tc>
          <w:tcPr>
            <w:tcW w:w="776" w:type="dxa"/>
          </w:tcPr>
          <w:p w14:paraId="4662F21B">
            <w:pPr>
              <w:autoSpaceDE w:val="0"/>
              <w:autoSpaceDN w:val="0"/>
              <w:adjustRightInd w:val="0"/>
              <w:snapToGrid w:val="0"/>
              <w:jc w:val="left"/>
              <w:rPr>
                <w:rFonts w:hint="eastAsia" w:ascii="宋体" w:hAnsi="宋体"/>
                <w:kern w:val="0"/>
                <w:szCs w:val="21"/>
              </w:rPr>
            </w:pPr>
          </w:p>
        </w:tc>
        <w:tc>
          <w:tcPr>
            <w:tcW w:w="778" w:type="dxa"/>
          </w:tcPr>
          <w:p w14:paraId="4A7B6C4C">
            <w:pPr>
              <w:autoSpaceDE w:val="0"/>
              <w:autoSpaceDN w:val="0"/>
              <w:adjustRightInd w:val="0"/>
              <w:snapToGrid w:val="0"/>
              <w:jc w:val="left"/>
              <w:rPr>
                <w:rFonts w:hint="eastAsia" w:ascii="宋体" w:hAnsi="宋体"/>
                <w:kern w:val="0"/>
                <w:szCs w:val="21"/>
              </w:rPr>
            </w:pPr>
          </w:p>
        </w:tc>
        <w:tc>
          <w:tcPr>
            <w:tcW w:w="776" w:type="dxa"/>
          </w:tcPr>
          <w:p w14:paraId="4AAFA79D">
            <w:pPr>
              <w:autoSpaceDE w:val="0"/>
              <w:autoSpaceDN w:val="0"/>
              <w:adjustRightInd w:val="0"/>
              <w:snapToGrid w:val="0"/>
              <w:jc w:val="left"/>
              <w:rPr>
                <w:rFonts w:hint="eastAsia" w:ascii="宋体" w:hAnsi="宋体"/>
                <w:kern w:val="0"/>
                <w:szCs w:val="21"/>
              </w:rPr>
            </w:pPr>
          </w:p>
        </w:tc>
        <w:tc>
          <w:tcPr>
            <w:tcW w:w="2723" w:type="dxa"/>
          </w:tcPr>
          <w:p w14:paraId="59F33474">
            <w:pPr>
              <w:autoSpaceDE w:val="0"/>
              <w:autoSpaceDN w:val="0"/>
              <w:adjustRightInd w:val="0"/>
              <w:snapToGrid w:val="0"/>
              <w:jc w:val="left"/>
              <w:rPr>
                <w:rFonts w:hint="eastAsia" w:ascii="宋体" w:hAnsi="宋体"/>
                <w:kern w:val="0"/>
                <w:szCs w:val="21"/>
              </w:rPr>
            </w:pPr>
          </w:p>
        </w:tc>
        <w:tc>
          <w:tcPr>
            <w:tcW w:w="896" w:type="dxa"/>
          </w:tcPr>
          <w:p w14:paraId="082DB5B8">
            <w:pPr>
              <w:autoSpaceDE w:val="0"/>
              <w:autoSpaceDN w:val="0"/>
              <w:adjustRightInd w:val="0"/>
              <w:snapToGrid w:val="0"/>
              <w:jc w:val="left"/>
              <w:rPr>
                <w:rFonts w:hint="eastAsia" w:ascii="宋体" w:hAnsi="宋体"/>
                <w:kern w:val="0"/>
                <w:szCs w:val="21"/>
              </w:rPr>
            </w:pPr>
          </w:p>
        </w:tc>
      </w:tr>
      <w:tr w14:paraId="39ABDF3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29552B11">
            <w:pPr>
              <w:autoSpaceDE w:val="0"/>
              <w:autoSpaceDN w:val="0"/>
              <w:adjustRightInd w:val="0"/>
              <w:snapToGrid w:val="0"/>
              <w:jc w:val="left"/>
              <w:rPr>
                <w:rFonts w:hint="eastAsia" w:ascii="宋体" w:hAnsi="宋体"/>
                <w:kern w:val="0"/>
                <w:szCs w:val="21"/>
              </w:rPr>
            </w:pPr>
          </w:p>
        </w:tc>
        <w:tc>
          <w:tcPr>
            <w:tcW w:w="734" w:type="dxa"/>
          </w:tcPr>
          <w:p w14:paraId="0F8037E7">
            <w:pPr>
              <w:autoSpaceDE w:val="0"/>
              <w:autoSpaceDN w:val="0"/>
              <w:adjustRightInd w:val="0"/>
              <w:snapToGrid w:val="0"/>
              <w:jc w:val="left"/>
              <w:rPr>
                <w:rFonts w:hint="eastAsia" w:ascii="宋体" w:hAnsi="宋体"/>
                <w:kern w:val="0"/>
                <w:szCs w:val="21"/>
              </w:rPr>
            </w:pPr>
          </w:p>
        </w:tc>
        <w:tc>
          <w:tcPr>
            <w:tcW w:w="776" w:type="dxa"/>
          </w:tcPr>
          <w:p w14:paraId="29AC7151">
            <w:pPr>
              <w:autoSpaceDE w:val="0"/>
              <w:autoSpaceDN w:val="0"/>
              <w:adjustRightInd w:val="0"/>
              <w:snapToGrid w:val="0"/>
              <w:jc w:val="left"/>
              <w:rPr>
                <w:rFonts w:hint="eastAsia" w:ascii="宋体" w:hAnsi="宋体"/>
                <w:kern w:val="0"/>
                <w:szCs w:val="21"/>
              </w:rPr>
            </w:pPr>
          </w:p>
        </w:tc>
        <w:tc>
          <w:tcPr>
            <w:tcW w:w="1167" w:type="dxa"/>
          </w:tcPr>
          <w:p w14:paraId="04148602">
            <w:pPr>
              <w:autoSpaceDE w:val="0"/>
              <w:autoSpaceDN w:val="0"/>
              <w:adjustRightInd w:val="0"/>
              <w:snapToGrid w:val="0"/>
              <w:jc w:val="left"/>
              <w:rPr>
                <w:rFonts w:hint="eastAsia" w:ascii="宋体" w:hAnsi="宋体"/>
                <w:kern w:val="0"/>
                <w:szCs w:val="21"/>
              </w:rPr>
            </w:pPr>
          </w:p>
        </w:tc>
        <w:tc>
          <w:tcPr>
            <w:tcW w:w="776" w:type="dxa"/>
          </w:tcPr>
          <w:p w14:paraId="035440FF">
            <w:pPr>
              <w:autoSpaceDE w:val="0"/>
              <w:autoSpaceDN w:val="0"/>
              <w:adjustRightInd w:val="0"/>
              <w:snapToGrid w:val="0"/>
              <w:jc w:val="left"/>
              <w:rPr>
                <w:rFonts w:hint="eastAsia" w:ascii="宋体" w:hAnsi="宋体"/>
                <w:kern w:val="0"/>
                <w:szCs w:val="21"/>
              </w:rPr>
            </w:pPr>
          </w:p>
        </w:tc>
        <w:tc>
          <w:tcPr>
            <w:tcW w:w="778" w:type="dxa"/>
          </w:tcPr>
          <w:p w14:paraId="18047DD1">
            <w:pPr>
              <w:autoSpaceDE w:val="0"/>
              <w:autoSpaceDN w:val="0"/>
              <w:adjustRightInd w:val="0"/>
              <w:snapToGrid w:val="0"/>
              <w:jc w:val="left"/>
              <w:rPr>
                <w:rFonts w:hint="eastAsia" w:ascii="宋体" w:hAnsi="宋体"/>
                <w:kern w:val="0"/>
                <w:szCs w:val="21"/>
              </w:rPr>
            </w:pPr>
          </w:p>
        </w:tc>
        <w:tc>
          <w:tcPr>
            <w:tcW w:w="776" w:type="dxa"/>
          </w:tcPr>
          <w:p w14:paraId="04516167">
            <w:pPr>
              <w:autoSpaceDE w:val="0"/>
              <w:autoSpaceDN w:val="0"/>
              <w:adjustRightInd w:val="0"/>
              <w:snapToGrid w:val="0"/>
              <w:jc w:val="left"/>
              <w:rPr>
                <w:rFonts w:hint="eastAsia" w:ascii="宋体" w:hAnsi="宋体"/>
                <w:kern w:val="0"/>
                <w:szCs w:val="21"/>
              </w:rPr>
            </w:pPr>
          </w:p>
        </w:tc>
        <w:tc>
          <w:tcPr>
            <w:tcW w:w="2723" w:type="dxa"/>
          </w:tcPr>
          <w:p w14:paraId="6FE3E61D">
            <w:pPr>
              <w:autoSpaceDE w:val="0"/>
              <w:autoSpaceDN w:val="0"/>
              <w:adjustRightInd w:val="0"/>
              <w:snapToGrid w:val="0"/>
              <w:jc w:val="left"/>
              <w:rPr>
                <w:rFonts w:hint="eastAsia" w:ascii="宋体" w:hAnsi="宋体"/>
                <w:kern w:val="0"/>
                <w:szCs w:val="21"/>
              </w:rPr>
            </w:pPr>
          </w:p>
        </w:tc>
        <w:tc>
          <w:tcPr>
            <w:tcW w:w="896" w:type="dxa"/>
          </w:tcPr>
          <w:p w14:paraId="476F8DA1">
            <w:pPr>
              <w:autoSpaceDE w:val="0"/>
              <w:autoSpaceDN w:val="0"/>
              <w:adjustRightInd w:val="0"/>
              <w:snapToGrid w:val="0"/>
              <w:jc w:val="left"/>
              <w:rPr>
                <w:rFonts w:hint="eastAsia" w:ascii="宋体" w:hAnsi="宋体"/>
                <w:kern w:val="0"/>
                <w:szCs w:val="21"/>
              </w:rPr>
            </w:pPr>
          </w:p>
        </w:tc>
      </w:tr>
      <w:tr w14:paraId="22BF6ED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508" w:hRule="exact"/>
        </w:trPr>
        <w:tc>
          <w:tcPr>
            <w:tcW w:w="856" w:type="dxa"/>
          </w:tcPr>
          <w:p w14:paraId="1C1030EE">
            <w:pPr>
              <w:autoSpaceDE w:val="0"/>
              <w:autoSpaceDN w:val="0"/>
              <w:adjustRightInd w:val="0"/>
              <w:snapToGrid w:val="0"/>
              <w:jc w:val="left"/>
              <w:rPr>
                <w:rFonts w:hint="eastAsia" w:ascii="宋体" w:hAnsi="宋体"/>
                <w:kern w:val="0"/>
                <w:szCs w:val="21"/>
              </w:rPr>
            </w:pPr>
          </w:p>
        </w:tc>
        <w:tc>
          <w:tcPr>
            <w:tcW w:w="734" w:type="dxa"/>
          </w:tcPr>
          <w:p w14:paraId="14086236">
            <w:pPr>
              <w:autoSpaceDE w:val="0"/>
              <w:autoSpaceDN w:val="0"/>
              <w:adjustRightInd w:val="0"/>
              <w:snapToGrid w:val="0"/>
              <w:jc w:val="left"/>
              <w:rPr>
                <w:rFonts w:hint="eastAsia" w:ascii="宋体" w:hAnsi="宋体"/>
                <w:kern w:val="0"/>
                <w:szCs w:val="21"/>
              </w:rPr>
            </w:pPr>
          </w:p>
        </w:tc>
        <w:tc>
          <w:tcPr>
            <w:tcW w:w="776" w:type="dxa"/>
          </w:tcPr>
          <w:p w14:paraId="7C1CAC6A">
            <w:pPr>
              <w:autoSpaceDE w:val="0"/>
              <w:autoSpaceDN w:val="0"/>
              <w:adjustRightInd w:val="0"/>
              <w:snapToGrid w:val="0"/>
              <w:jc w:val="left"/>
              <w:rPr>
                <w:rFonts w:hint="eastAsia" w:ascii="宋体" w:hAnsi="宋体"/>
                <w:kern w:val="0"/>
                <w:szCs w:val="21"/>
              </w:rPr>
            </w:pPr>
          </w:p>
        </w:tc>
        <w:tc>
          <w:tcPr>
            <w:tcW w:w="1167" w:type="dxa"/>
          </w:tcPr>
          <w:p w14:paraId="62B48F6D">
            <w:pPr>
              <w:autoSpaceDE w:val="0"/>
              <w:autoSpaceDN w:val="0"/>
              <w:adjustRightInd w:val="0"/>
              <w:snapToGrid w:val="0"/>
              <w:jc w:val="left"/>
              <w:rPr>
                <w:rFonts w:hint="eastAsia" w:ascii="宋体" w:hAnsi="宋体"/>
                <w:kern w:val="0"/>
                <w:szCs w:val="21"/>
              </w:rPr>
            </w:pPr>
          </w:p>
        </w:tc>
        <w:tc>
          <w:tcPr>
            <w:tcW w:w="776" w:type="dxa"/>
          </w:tcPr>
          <w:p w14:paraId="6851D648">
            <w:pPr>
              <w:autoSpaceDE w:val="0"/>
              <w:autoSpaceDN w:val="0"/>
              <w:adjustRightInd w:val="0"/>
              <w:snapToGrid w:val="0"/>
              <w:jc w:val="left"/>
              <w:rPr>
                <w:rFonts w:hint="eastAsia" w:ascii="宋体" w:hAnsi="宋体"/>
                <w:kern w:val="0"/>
                <w:szCs w:val="21"/>
              </w:rPr>
            </w:pPr>
          </w:p>
        </w:tc>
        <w:tc>
          <w:tcPr>
            <w:tcW w:w="778" w:type="dxa"/>
          </w:tcPr>
          <w:p w14:paraId="2E299594">
            <w:pPr>
              <w:autoSpaceDE w:val="0"/>
              <w:autoSpaceDN w:val="0"/>
              <w:adjustRightInd w:val="0"/>
              <w:snapToGrid w:val="0"/>
              <w:jc w:val="left"/>
              <w:rPr>
                <w:rFonts w:hint="eastAsia" w:ascii="宋体" w:hAnsi="宋体"/>
                <w:kern w:val="0"/>
                <w:szCs w:val="21"/>
              </w:rPr>
            </w:pPr>
          </w:p>
        </w:tc>
        <w:tc>
          <w:tcPr>
            <w:tcW w:w="776" w:type="dxa"/>
          </w:tcPr>
          <w:p w14:paraId="5890E71B">
            <w:pPr>
              <w:autoSpaceDE w:val="0"/>
              <w:autoSpaceDN w:val="0"/>
              <w:adjustRightInd w:val="0"/>
              <w:snapToGrid w:val="0"/>
              <w:jc w:val="left"/>
              <w:rPr>
                <w:rFonts w:hint="eastAsia" w:ascii="宋体" w:hAnsi="宋体"/>
                <w:kern w:val="0"/>
                <w:szCs w:val="21"/>
              </w:rPr>
            </w:pPr>
          </w:p>
        </w:tc>
        <w:tc>
          <w:tcPr>
            <w:tcW w:w="2723" w:type="dxa"/>
          </w:tcPr>
          <w:p w14:paraId="7F30E478">
            <w:pPr>
              <w:autoSpaceDE w:val="0"/>
              <w:autoSpaceDN w:val="0"/>
              <w:adjustRightInd w:val="0"/>
              <w:snapToGrid w:val="0"/>
              <w:jc w:val="left"/>
              <w:rPr>
                <w:rFonts w:hint="eastAsia" w:ascii="宋体" w:hAnsi="宋体"/>
                <w:kern w:val="0"/>
                <w:szCs w:val="21"/>
              </w:rPr>
            </w:pPr>
          </w:p>
        </w:tc>
        <w:tc>
          <w:tcPr>
            <w:tcW w:w="896" w:type="dxa"/>
          </w:tcPr>
          <w:p w14:paraId="50EA8A94">
            <w:pPr>
              <w:autoSpaceDE w:val="0"/>
              <w:autoSpaceDN w:val="0"/>
              <w:adjustRightInd w:val="0"/>
              <w:snapToGrid w:val="0"/>
              <w:jc w:val="left"/>
              <w:rPr>
                <w:rFonts w:hint="eastAsia" w:ascii="宋体" w:hAnsi="宋体"/>
                <w:kern w:val="0"/>
                <w:szCs w:val="21"/>
              </w:rPr>
            </w:pPr>
          </w:p>
        </w:tc>
      </w:tr>
    </w:tbl>
    <w:p w14:paraId="3A72FBED">
      <w:pPr>
        <w:spacing w:line="20" w:lineRule="exact"/>
        <w:jc w:val="center"/>
        <w:rPr>
          <w:rFonts w:hint="eastAsia" w:ascii="宋体" w:hAnsi="宋体"/>
          <w:szCs w:val="21"/>
        </w:rPr>
      </w:pPr>
    </w:p>
    <w:p w14:paraId="372FB07A">
      <w:pPr>
        <w:spacing w:line="360" w:lineRule="auto"/>
        <w:ind w:firstLine="640" w:firstLineChars="200"/>
        <w:jc w:val="center"/>
        <w:rPr>
          <w:rFonts w:hint="eastAsia" w:ascii="宋体" w:hAnsi="宋体"/>
          <w:sz w:val="32"/>
          <w:szCs w:val="32"/>
        </w:rPr>
      </w:pPr>
      <w:r>
        <w:rPr>
          <w:rFonts w:ascii="宋体" w:hAnsi="宋体"/>
          <w:sz w:val="32"/>
          <w:szCs w:val="32"/>
        </w:rPr>
        <w:br w:type="page"/>
      </w:r>
      <w:r>
        <w:rPr>
          <w:rFonts w:hint="eastAsia" w:ascii="宋体" w:hAnsi="宋体"/>
          <w:sz w:val="32"/>
          <w:szCs w:val="32"/>
        </w:rPr>
        <w:t>项目经理及项目技术负责人简历表</w:t>
      </w:r>
    </w:p>
    <w:tbl>
      <w:tblPr>
        <w:tblStyle w:val="46"/>
        <w:tblW w:w="9565" w:type="dxa"/>
        <w:tblInd w:w="-1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306"/>
        <w:gridCol w:w="397"/>
        <w:gridCol w:w="793"/>
        <w:gridCol w:w="1020"/>
        <w:gridCol w:w="1175"/>
        <w:gridCol w:w="780"/>
        <w:gridCol w:w="1388"/>
        <w:gridCol w:w="178"/>
        <w:gridCol w:w="2528"/>
      </w:tblGrid>
      <w:tr w14:paraId="58B13F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306" w:type="dxa"/>
            <w:vAlign w:val="center"/>
          </w:tcPr>
          <w:p w14:paraId="5F7C0B42">
            <w:pPr>
              <w:tabs>
                <w:tab w:val="left" w:pos="520"/>
              </w:tabs>
              <w:autoSpaceDE w:val="0"/>
              <w:autoSpaceDN w:val="0"/>
              <w:adjustRightInd w:val="0"/>
              <w:snapToGrid w:val="0"/>
              <w:jc w:val="center"/>
              <w:rPr>
                <w:rFonts w:hint="eastAsia" w:ascii="宋体" w:hAnsi="宋体"/>
                <w:kern w:val="0"/>
                <w:szCs w:val="21"/>
              </w:rPr>
            </w:pPr>
            <w:r>
              <w:rPr>
                <w:rFonts w:ascii="宋体" w:hAnsi="宋体"/>
                <w:kern w:val="0"/>
                <w:szCs w:val="21"/>
              </w:rPr>
              <w:t>姓名</w:t>
            </w:r>
          </w:p>
        </w:tc>
        <w:tc>
          <w:tcPr>
            <w:tcW w:w="1190" w:type="dxa"/>
            <w:gridSpan w:val="2"/>
            <w:vAlign w:val="center"/>
          </w:tcPr>
          <w:p w14:paraId="35324D1C">
            <w:pPr>
              <w:autoSpaceDE w:val="0"/>
              <w:autoSpaceDN w:val="0"/>
              <w:adjustRightInd w:val="0"/>
              <w:snapToGrid w:val="0"/>
              <w:jc w:val="center"/>
              <w:rPr>
                <w:rFonts w:hint="eastAsia" w:ascii="宋体" w:hAnsi="宋体"/>
                <w:kern w:val="0"/>
                <w:szCs w:val="21"/>
              </w:rPr>
            </w:pPr>
          </w:p>
        </w:tc>
        <w:tc>
          <w:tcPr>
            <w:tcW w:w="1020" w:type="dxa"/>
            <w:vAlign w:val="center"/>
          </w:tcPr>
          <w:p w14:paraId="66962652">
            <w:pPr>
              <w:autoSpaceDE w:val="0"/>
              <w:autoSpaceDN w:val="0"/>
              <w:adjustRightInd w:val="0"/>
              <w:snapToGrid w:val="0"/>
              <w:jc w:val="center"/>
              <w:rPr>
                <w:rFonts w:hint="eastAsia" w:ascii="宋体" w:hAnsi="宋体"/>
                <w:kern w:val="0"/>
                <w:szCs w:val="21"/>
              </w:rPr>
            </w:pPr>
            <w:r>
              <w:rPr>
                <w:rFonts w:ascii="宋体" w:hAnsi="宋体"/>
                <w:kern w:val="0"/>
                <w:szCs w:val="21"/>
              </w:rPr>
              <w:t>年龄</w:t>
            </w:r>
          </w:p>
        </w:tc>
        <w:tc>
          <w:tcPr>
            <w:tcW w:w="1175" w:type="dxa"/>
            <w:vAlign w:val="center"/>
          </w:tcPr>
          <w:p w14:paraId="393316C5">
            <w:pPr>
              <w:autoSpaceDE w:val="0"/>
              <w:autoSpaceDN w:val="0"/>
              <w:adjustRightInd w:val="0"/>
              <w:snapToGrid w:val="0"/>
              <w:jc w:val="center"/>
              <w:rPr>
                <w:rFonts w:hint="eastAsia" w:ascii="宋体" w:hAnsi="宋体"/>
                <w:kern w:val="0"/>
                <w:szCs w:val="21"/>
              </w:rPr>
            </w:pPr>
          </w:p>
        </w:tc>
        <w:tc>
          <w:tcPr>
            <w:tcW w:w="2346" w:type="dxa"/>
            <w:gridSpan w:val="3"/>
            <w:vAlign w:val="center"/>
          </w:tcPr>
          <w:p w14:paraId="5562BCA1">
            <w:pPr>
              <w:autoSpaceDE w:val="0"/>
              <w:autoSpaceDN w:val="0"/>
              <w:adjustRightInd w:val="0"/>
              <w:snapToGrid w:val="0"/>
              <w:jc w:val="center"/>
              <w:rPr>
                <w:rFonts w:hint="eastAsia" w:ascii="宋体" w:hAnsi="宋体"/>
                <w:kern w:val="0"/>
                <w:szCs w:val="21"/>
              </w:rPr>
            </w:pPr>
            <w:r>
              <w:rPr>
                <w:rFonts w:ascii="宋体" w:hAnsi="宋体"/>
                <w:kern w:val="0"/>
                <w:szCs w:val="21"/>
              </w:rPr>
              <w:t>学历</w:t>
            </w:r>
          </w:p>
        </w:tc>
        <w:tc>
          <w:tcPr>
            <w:tcW w:w="2528" w:type="dxa"/>
            <w:vAlign w:val="center"/>
          </w:tcPr>
          <w:p w14:paraId="36CB6782">
            <w:pPr>
              <w:autoSpaceDE w:val="0"/>
              <w:autoSpaceDN w:val="0"/>
              <w:adjustRightInd w:val="0"/>
              <w:snapToGrid w:val="0"/>
              <w:jc w:val="center"/>
              <w:rPr>
                <w:rFonts w:hint="eastAsia" w:ascii="宋体" w:hAnsi="宋体"/>
                <w:kern w:val="0"/>
                <w:szCs w:val="21"/>
              </w:rPr>
            </w:pPr>
          </w:p>
        </w:tc>
      </w:tr>
      <w:tr w14:paraId="229B69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306" w:type="dxa"/>
            <w:vAlign w:val="center"/>
          </w:tcPr>
          <w:p w14:paraId="42AC28B4">
            <w:pPr>
              <w:tabs>
                <w:tab w:val="left" w:pos="520"/>
              </w:tabs>
              <w:autoSpaceDE w:val="0"/>
              <w:autoSpaceDN w:val="0"/>
              <w:adjustRightInd w:val="0"/>
              <w:snapToGrid w:val="0"/>
              <w:jc w:val="center"/>
              <w:rPr>
                <w:rFonts w:hint="eastAsia" w:ascii="宋体" w:hAnsi="宋体"/>
                <w:kern w:val="0"/>
                <w:szCs w:val="21"/>
              </w:rPr>
            </w:pPr>
            <w:r>
              <w:rPr>
                <w:rFonts w:ascii="宋体" w:hAnsi="宋体"/>
                <w:kern w:val="0"/>
                <w:szCs w:val="21"/>
              </w:rPr>
              <w:t>职称</w:t>
            </w:r>
          </w:p>
        </w:tc>
        <w:tc>
          <w:tcPr>
            <w:tcW w:w="1190" w:type="dxa"/>
            <w:gridSpan w:val="2"/>
            <w:vAlign w:val="center"/>
          </w:tcPr>
          <w:p w14:paraId="160941EC">
            <w:pPr>
              <w:autoSpaceDE w:val="0"/>
              <w:autoSpaceDN w:val="0"/>
              <w:adjustRightInd w:val="0"/>
              <w:snapToGrid w:val="0"/>
              <w:jc w:val="center"/>
              <w:rPr>
                <w:rFonts w:hint="eastAsia" w:ascii="宋体" w:hAnsi="宋体"/>
                <w:kern w:val="0"/>
                <w:szCs w:val="21"/>
              </w:rPr>
            </w:pPr>
          </w:p>
        </w:tc>
        <w:tc>
          <w:tcPr>
            <w:tcW w:w="1020" w:type="dxa"/>
            <w:vAlign w:val="center"/>
          </w:tcPr>
          <w:p w14:paraId="68042BF0">
            <w:pPr>
              <w:autoSpaceDE w:val="0"/>
              <w:autoSpaceDN w:val="0"/>
              <w:adjustRightInd w:val="0"/>
              <w:snapToGrid w:val="0"/>
              <w:jc w:val="center"/>
              <w:rPr>
                <w:rFonts w:hint="eastAsia" w:ascii="宋体" w:hAnsi="宋体"/>
                <w:kern w:val="0"/>
                <w:szCs w:val="21"/>
              </w:rPr>
            </w:pPr>
            <w:r>
              <w:rPr>
                <w:rFonts w:ascii="宋体" w:hAnsi="宋体"/>
                <w:kern w:val="0"/>
                <w:szCs w:val="21"/>
              </w:rPr>
              <w:t>职务</w:t>
            </w:r>
          </w:p>
        </w:tc>
        <w:tc>
          <w:tcPr>
            <w:tcW w:w="1175" w:type="dxa"/>
            <w:vAlign w:val="center"/>
          </w:tcPr>
          <w:p w14:paraId="2353D75E">
            <w:pPr>
              <w:autoSpaceDE w:val="0"/>
              <w:autoSpaceDN w:val="0"/>
              <w:adjustRightInd w:val="0"/>
              <w:snapToGrid w:val="0"/>
              <w:jc w:val="center"/>
              <w:rPr>
                <w:rFonts w:hint="eastAsia" w:ascii="宋体" w:hAnsi="宋体"/>
                <w:kern w:val="0"/>
                <w:szCs w:val="21"/>
              </w:rPr>
            </w:pPr>
          </w:p>
        </w:tc>
        <w:tc>
          <w:tcPr>
            <w:tcW w:w="2346" w:type="dxa"/>
            <w:gridSpan w:val="3"/>
            <w:vAlign w:val="center"/>
          </w:tcPr>
          <w:p w14:paraId="7247EB1A">
            <w:pPr>
              <w:autoSpaceDE w:val="0"/>
              <w:autoSpaceDN w:val="0"/>
              <w:adjustRightInd w:val="0"/>
              <w:snapToGrid w:val="0"/>
              <w:jc w:val="center"/>
              <w:rPr>
                <w:rFonts w:hint="eastAsia" w:ascii="宋体" w:hAnsi="宋体"/>
                <w:kern w:val="0"/>
                <w:szCs w:val="21"/>
              </w:rPr>
            </w:pPr>
            <w:r>
              <w:rPr>
                <w:rFonts w:ascii="宋体" w:hAnsi="宋体"/>
                <w:kern w:val="0"/>
                <w:szCs w:val="21"/>
              </w:rPr>
              <w:t>拟在本合同任职</w:t>
            </w:r>
          </w:p>
        </w:tc>
        <w:tc>
          <w:tcPr>
            <w:tcW w:w="2528" w:type="dxa"/>
            <w:vAlign w:val="center"/>
          </w:tcPr>
          <w:p w14:paraId="6D8BA943">
            <w:pPr>
              <w:autoSpaceDE w:val="0"/>
              <w:autoSpaceDN w:val="0"/>
              <w:adjustRightInd w:val="0"/>
              <w:snapToGrid w:val="0"/>
              <w:jc w:val="center"/>
              <w:rPr>
                <w:rFonts w:hint="eastAsia" w:ascii="宋体" w:hAnsi="宋体"/>
                <w:kern w:val="0"/>
                <w:szCs w:val="21"/>
              </w:rPr>
            </w:pPr>
          </w:p>
        </w:tc>
      </w:tr>
      <w:tr w14:paraId="430718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306" w:type="dxa"/>
            <w:vAlign w:val="center"/>
          </w:tcPr>
          <w:p w14:paraId="1A8116C5">
            <w:pPr>
              <w:autoSpaceDE w:val="0"/>
              <w:autoSpaceDN w:val="0"/>
              <w:adjustRightInd w:val="0"/>
              <w:snapToGrid w:val="0"/>
              <w:jc w:val="center"/>
              <w:rPr>
                <w:rFonts w:hint="eastAsia" w:ascii="宋体" w:hAnsi="宋体"/>
                <w:kern w:val="0"/>
                <w:szCs w:val="21"/>
              </w:rPr>
            </w:pPr>
            <w:r>
              <w:rPr>
                <w:rFonts w:ascii="宋体" w:hAnsi="宋体"/>
                <w:kern w:val="0"/>
                <w:szCs w:val="21"/>
              </w:rPr>
              <w:t>毕业学校</w:t>
            </w:r>
          </w:p>
        </w:tc>
        <w:tc>
          <w:tcPr>
            <w:tcW w:w="8259" w:type="dxa"/>
            <w:gridSpan w:val="8"/>
            <w:vAlign w:val="center"/>
          </w:tcPr>
          <w:p w14:paraId="648FF8E4">
            <w:pPr>
              <w:tabs>
                <w:tab w:val="left" w:pos="2820"/>
                <w:tab w:val="left" w:pos="4080"/>
              </w:tabs>
              <w:autoSpaceDE w:val="0"/>
              <w:autoSpaceDN w:val="0"/>
              <w:adjustRightInd w:val="0"/>
              <w:snapToGrid w:val="0"/>
              <w:jc w:val="center"/>
              <w:rPr>
                <w:rFonts w:hint="eastAsia" w:ascii="宋体" w:hAnsi="宋体"/>
                <w:kern w:val="0"/>
                <w:szCs w:val="21"/>
              </w:rPr>
            </w:pPr>
            <w:r>
              <w:rPr>
                <w:rFonts w:ascii="宋体" w:hAnsi="宋体"/>
                <w:kern w:val="0"/>
                <w:szCs w:val="21"/>
              </w:rPr>
              <w:t>年</w:t>
            </w:r>
            <w:r>
              <w:rPr>
                <w:rFonts w:ascii="宋体" w:hAnsi="宋体"/>
                <w:spacing w:val="-1"/>
                <w:kern w:val="0"/>
                <w:szCs w:val="21"/>
              </w:rPr>
              <w:t>毕</w:t>
            </w:r>
            <w:r>
              <w:rPr>
                <w:rFonts w:ascii="宋体" w:hAnsi="宋体"/>
                <w:kern w:val="0"/>
                <w:szCs w:val="21"/>
              </w:rPr>
              <w:t>业于</w:t>
            </w:r>
            <w:r>
              <w:rPr>
                <w:rFonts w:ascii="宋体" w:hAnsi="宋体"/>
                <w:kern w:val="0"/>
                <w:szCs w:val="21"/>
              </w:rPr>
              <w:tab/>
            </w:r>
            <w:r>
              <w:rPr>
                <w:rFonts w:ascii="宋体" w:hAnsi="宋体"/>
                <w:kern w:val="0"/>
                <w:szCs w:val="21"/>
              </w:rPr>
              <w:t>学校</w:t>
            </w:r>
            <w:r>
              <w:rPr>
                <w:rFonts w:ascii="宋体" w:hAnsi="宋体"/>
                <w:kern w:val="0"/>
                <w:szCs w:val="21"/>
              </w:rPr>
              <w:tab/>
            </w:r>
            <w:r>
              <w:rPr>
                <w:rFonts w:ascii="宋体" w:hAnsi="宋体"/>
                <w:kern w:val="0"/>
                <w:szCs w:val="21"/>
              </w:rPr>
              <w:t>专业</w:t>
            </w:r>
          </w:p>
        </w:tc>
      </w:tr>
      <w:tr w14:paraId="1406DA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9565" w:type="dxa"/>
            <w:gridSpan w:val="9"/>
            <w:vAlign w:val="center"/>
          </w:tcPr>
          <w:p w14:paraId="78209EC1">
            <w:pPr>
              <w:autoSpaceDE w:val="0"/>
              <w:autoSpaceDN w:val="0"/>
              <w:adjustRightInd w:val="0"/>
              <w:snapToGrid w:val="0"/>
              <w:jc w:val="center"/>
              <w:rPr>
                <w:rFonts w:hint="eastAsia" w:ascii="宋体" w:hAnsi="宋体"/>
                <w:kern w:val="0"/>
                <w:szCs w:val="21"/>
              </w:rPr>
            </w:pPr>
            <w:r>
              <w:rPr>
                <w:rFonts w:ascii="宋体" w:hAnsi="宋体"/>
                <w:kern w:val="0"/>
                <w:szCs w:val="21"/>
              </w:rPr>
              <w:t>主要工作经历</w:t>
            </w:r>
          </w:p>
        </w:tc>
      </w:tr>
      <w:tr w14:paraId="6581DB5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431B7C59">
            <w:pPr>
              <w:tabs>
                <w:tab w:val="left" w:pos="520"/>
              </w:tabs>
              <w:autoSpaceDE w:val="0"/>
              <w:autoSpaceDN w:val="0"/>
              <w:adjustRightInd w:val="0"/>
              <w:snapToGrid w:val="0"/>
              <w:jc w:val="center"/>
              <w:rPr>
                <w:rFonts w:hint="eastAsia" w:ascii="宋体" w:hAnsi="宋体"/>
                <w:kern w:val="0"/>
                <w:szCs w:val="21"/>
              </w:rPr>
            </w:pPr>
            <w:r>
              <w:rPr>
                <w:rFonts w:ascii="宋体" w:hAnsi="宋体"/>
                <w:kern w:val="0"/>
                <w:szCs w:val="21"/>
              </w:rPr>
              <w:t>时间</w:t>
            </w:r>
          </w:p>
        </w:tc>
        <w:tc>
          <w:tcPr>
            <w:tcW w:w="3768" w:type="dxa"/>
            <w:gridSpan w:val="4"/>
            <w:vAlign w:val="center"/>
          </w:tcPr>
          <w:p w14:paraId="23EDB73D">
            <w:pPr>
              <w:autoSpaceDE w:val="0"/>
              <w:autoSpaceDN w:val="0"/>
              <w:adjustRightInd w:val="0"/>
              <w:snapToGrid w:val="0"/>
              <w:jc w:val="center"/>
              <w:rPr>
                <w:rFonts w:hint="eastAsia" w:ascii="宋体" w:hAnsi="宋体"/>
                <w:kern w:val="0"/>
                <w:szCs w:val="21"/>
              </w:rPr>
            </w:pPr>
            <w:r>
              <w:rPr>
                <w:rFonts w:ascii="宋体" w:hAnsi="宋体"/>
                <w:kern w:val="0"/>
                <w:szCs w:val="21"/>
              </w:rPr>
              <w:t>参加过的类似项目</w:t>
            </w:r>
          </w:p>
        </w:tc>
        <w:tc>
          <w:tcPr>
            <w:tcW w:w="1388" w:type="dxa"/>
            <w:vAlign w:val="center"/>
          </w:tcPr>
          <w:p w14:paraId="01953DCB">
            <w:pPr>
              <w:autoSpaceDE w:val="0"/>
              <w:autoSpaceDN w:val="0"/>
              <w:adjustRightInd w:val="0"/>
              <w:snapToGrid w:val="0"/>
              <w:jc w:val="center"/>
              <w:rPr>
                <w:rFonts w:hint="eastAsia" w:ascii="宋体" w:hAnsi="宋体"/>
                <w:kern w:val="0"/>
                <w:szCs w:val="21"/>
              </w:rPr>
            </w:pPr>
            <w:r>
              <w:rPr>
                <w:rFonts w:ascii="宋体" w:hAnsi="宋体"/>
                <w:kern w:val="0"/>
                <w:szCs w:val="21"/>
              </w:rPr>
              <w:t>担任职务</w:t>
            </w:r>
          </w:p>
        </w:tc>
        <w:tc>
          <w:tcPr>
            <w:tcW w:w="2706" w:type="dxa"/>
            <w:gridSpan w:val="2"/>
            <w:vAlign w:val="center"/>
          </w:tcPr>
          <w:p w14:paraId="4EF38BE1">
            <w:pPr>
              <w:autoSpaceDE w:val="0"/>
              <w:autoSpaceDN w:val="0"/>
              <w:adjustRightInd w:val="0"/>
              <w:snapToGrid w:val="0"/>
              <w:jc w:val="center"/>
              <w:rPr>
                <w:rFonts w:hint="eastAsia" w:ascii="宋体" w:hAnsi="宋体"/>
                <w:kern w:val="0"/>
                <w:szCs w:val="21"/>
              </w:rPr>
            </w:pPr>
            <w:r>
              <w:rPr>
                <w:rFonts w:ascii="宋体" w:hAnsi="宋体"/>
                <w:kern w:val="0"/>
                <w:szCs w:val="21"/>
              </w:rPr>
              <w:t>发包人及联系电话</w:t>
            </w:r>
          </w:p>
        </w:tc>
      </w:tr>
      <w:tr w14:paraId="35AC047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38092F9C">
            <w:pPr>
              <w:autoSpaceDE w:val="0"/>
              <w:autoSpaceDN w:val="0"/>
              <w:adjustRightInd w:val="0"/>
              <w:snapToGrid w:val="0"/>
              <w:jc w:val="center"/>
              <w:rPr>
                <w:rFonts w:hint="eastAsia" w:ascii="宋体" w:hAnsi="宋体"/>
                <w:kern w:val="0"/>
                <w:szCs w:val="21"/>
              </w:rPr>
            </w:pPr>
          </w:p>
        </w:tc>
        <w:tc>
          <w:tcPr>
            <w:tcW w:w="3768" w:type="dxa"/>
            <w:gridSpan w:val="4"/>
            <w:vAlign w:val="center"/>
          </w:tcPr>
          <w:p w14:paraId="093CEEF9">
            <w:pPr>
              <w:autoSpaceDE w:val="0"/>
              <w:autoSpaceDN w:val="0"/>
              <w:adjustRightInd w:val="0"/>
              <w:snapToGrid w:val="0"/>
              <w:jc w:val="center"/>
              <w:rPr>
                <w:rFonts w:hint="eastAsia" w:ascii="宋体" w:hAnsi="宋体"/>
                <w:kern w:val="0"/>
                <w:szCs w:val="21"/>
              </w:rPr>
            </w:pPr>
          </w:p>
        </w:tc>
        <w:tc>
          <w:tcPr>
            <w:tcW w:w="1388" w:type="dxa"/>
            <w:vAlign w:val="center"/>
          </w:tcPr>
          <w:p w14:paraId="38E70F8F">
            <w:pPr>
              <w:autoSpaceDE w:val="0"/>
              <w:autoSpaceDN w:val="0"/>
              <w:adjustRightInd w:val="0"/>
              <w:snapToGrid w:val="0"/>
              <w:jc w:val="center"/>
              <w:rPr>
                <w:rFonts w:hint="eastAsia" w:ascii="宋体" w:hAnsi="宋体"/>
                <w:kern w:val="0"/>
                <w:szCs w:val="21"/>
              </w:rPr>
            </w:pPr>
          </w:p>
        </w:tc>
        <w:tc>
          <w:tcPr>
            <w:tcW w:w="2706" w:type="dxa"/>
            <w:gridSpan w:val="2"/>
            <w:vAlign w:val="center"/>
          </w:tcPr>
          <w:p w14:paraId="51D1490D">
            <w:pPr>
              <w:autoSpaceDE w:val="0"/>
              <w:autoSpaceDN w:val="0"/>
              <w:adjustRightInd w:val="0"/>
              <w:snapToGrid w:val="0"/>
              <w:jc w:val="center"/>
              <w:rPr>
                <w:rFonts w:hint="eastAsia" w:ascii="宋体" w:hAnsi="宋体"/>
                <w:kern w:val="0"/>
                <w:szCs w:val="21"/>
              </w:rPr>
            </w:pPr>
          </w:p>
        </w:tc>
      </w:tr>
      <w:tr w14:paraId="3EBA812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548002EC">
            <w:pPr>
              <w:autoSpaceDE w:val="0"/>
              <w:autoSpaceDN w:val="0"/>
              <w:adjustRightInd w:val="0"/>
              <w:snapToGrid w:val="0"/>
              <w:jc w:val="center"/>
              <w:rPr>
                <w:rFonts w:hint="eastAsia" w:ascii="宋体" w:hAnsi="宋体"/>
                <w:kern w:val="0"/>
                <w:szCs w:val="21"/>
              </w:rPr>
            </w:pPr>
          </w:p>
        </w:tc>
        <w:tc>
          <w:tcPr>
            <w:tcW w:w="3768" w:type="dxa"/>
            <w:gridSpan w:val="4"/>
            <w:vAlign w:val="center"/>
          </w:tcPr>
          <w:p w14:paraId="439304B5">
            <w:pPr>
              <w:autoSpaceDE w:val="0"/>
              <w:autoSpaceDN w:val="0"/>
              <w:adjustRightInd w:val="0"/>
              <w:snapToGrid w:val="0"/>
              <w:jc w:val="center"/>
              <w:rPr>
                <w:rFonts w:hint="eastAsia" w:ascii="宋体" w:hAnsi="宋体"/>
                <w:kern w:val="0"/>
                <w:szCs w:val="21"/>
              </w:rPr>
            </w:pPr>
          </w:p>
        </w:tc>
        <w:tc>
          <w:tcPr>
            <w:tcW w:w="1388" w:type="dxa"/>
            <w:vAlign w:val="center"/>
          </w:tcPr>
          <w:p w14:paraId="36E8457D">
            <w:pPr>
              <w:autoSpaceDE w:val="0"/>
              <w:autoSpaceDN w:val="0"/>
              <w:adjustRightInd w:val="0"/>
              <w:snapToGrid w:val="0"/>
              <w:jc w:val="center"/>
              <w:rPr>
                <w:rFonts w:hint="eastAsia" w:ascii="宋体" w:hAnsi="宋体"/>
                <w:kern w:val="0"/>
                <w:szCs w:val="21"/>
              </w:rPr>
            </w:pPr>
          </w:p>
        </w:tc>
        <w:tc>
          <w:tcPr>
            <w:tcW w:w="2706" w:type="dxa"/>
            <w:gridSpan w:val="2"/>
            <w:vAlign w:val="center"/>
          </w:tcPr>
          <w:p w14:paraId="250B62D8">
            <w:pPr>
              <w:autoSpaceDE w:val="0"/>
              <w:autoSpaceDN w:val="0"/>
              <w:adjustRightInd w:val="0"/>
              <w:snapToGrid w:val="0"/>
              <w:jc w:val="center"/>
              <w:rPr>
                <w:rFonts w:hint="eastAsia" w:ascii="宋体" w:hAnsi="宋体"/>
                <w:kern w:val="0"/>
                <w:szCs w:val="21"/>
              </w:rPr>
            </w:pPr>
          </w:p>
        </w:tc>
      </w:tr>
      <w:tr w14:paraId="1717B8D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68D2208D">
            <w:pPr>
              <w:autoSpaceDE w:val="0"/>
              <w:autoSpaceDN w:val="0"/>
              <w:adjustRightInd w:val="0"/>
              <w:snapToGrid w:val="0"/>
              <w:jc w:val="center"/>
              <w:rPr>
                <w:rFonts w:hint="eastAsia" w:ascii="宋体" w:hAnsi="宋体"/>
                <w:kern w:val="0"/>
                <w:szCs w:val="21"/>
              </w:rPr>
            </w:pPr>
          </w:p>
        </w:tc>
        <w:tc>
          <w:tcPr>
            <w:tcW w:w="3768" w:type="dxa"/>
            <w:gridSpan w:val="4"/>
            <w:vAlign w:val="center"/>
          </w:tcPr>
          <w:p w14:paraId="41FD7F57">
            <w:pPr>
              <w:autoSpaceDE w:val="0"/>
              <w:autoSpaceDN w:val="0"/>
              <w:adjustRightInd w:val="0"/>
              <w:snapToGrid w:val="0"/>
              <w:jc w:val="center"/>
              <w:rPr>
                <w:rFonts w:hint="eastAsia" w:ascii="宋体" w:hAnsi="宋体"/>
                <w:kern w:val="0"/>
                <w:szCs w:val="21"/>
              </w:rPr>
            </w:pPr>
          </w:p>
        </w:tc>
        <w:tc>
          <w:tcPr>
            <w:tcW w:w="1388" w:type="dxa"/>
            <w:vAlign w:val="center"/>
          </w:tcPr>
          <w:p w14:paraId="096ECA7A">
            <w:pPr>
              <w:autoSpaceDE w:val="0"/>
              <w:autoSpaceDN w:val="0"/>
              <w:adjustRightInd w:val="0"/>
              <w:snapToGrid w:val="0"/>
              <w:jc w:val="center"/>
              <w:rPr>
                <w:rFonts w:hint="eastAsia" w:ascii="宋体" w:hAnsi="宋体"/>
                <w:kern w:val="0"/>
                <w:szCs w:val="21"/>
              </w:rPr>
            </w:pPr>
          </w:p>
        </w:tc>
        <w:tc>
          <w:tcPr>
            <w:tcW w:w="2706" w:type="dxa"/>
            <w:gridSpan w:val="2"/>
            <w:vAlign w:val="center"/>
          </w:tcPr>
          <w:p w14:paraId="6D11B559">
            <w:pPr>
              <w:autoSpaceDE w:val="0"/>
              <w:autoSpaceDN w:val="0"/>
              <w:adjustRightInd w:val="0"/>
              <w:snapToGrid w:val="0"/>
              <w:jc w:val="center"/>
              <w:rPr>
                <w:rFonts w:hint="eastAsia" w:ascii="宋体" w:hAnsi="宋体"/>
                <w:kern w:val="0"/>
                <w:szCs w:val="21"/>
              </w:rPr>
            </w:pPr>
          </w:p>
        </w:tc>
      </w:tr>
      <w:tr w14:paraId="759834C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31E075DF">
            <w:pPr>
              <w:autoSpaceDE w:val="0"/>
              <w:autoSpaceDN w:val="0"/>
              <w:adjustRightInd w:val="0"/>
              <w:snapToGrid w:val="0"/>
              <w:jc w:val="center"/>
              <w:rPr>
                <w:rFonts w:hint="eastAsia" w:ascii="宋体" w:hAnsi="宋体"/>
                <w:kern w:val="0"/>
                <w:szCs w:val="21"/>
              </w:rPr>
            </w:pPr>
          </w:p>
        </w:tc>
        <w:tc>
          <w:tcPr>
            <w:tcW w:w="3768" w:type="dxa"/>
            <w:gridSpan w:val="4"/>
            <w:vAlign w:val="center"/>
          </w:tcPr>
          <w:p w14:paraId="6C414CC8">
            <w:pPr>
              <w:autoSpaceDE w:val="0"/>
              <w:autoSpaceDN w:val="0"/>
              <w:adjustRightInd w:val="0"/>
              <w:snapToGrid w:val="0"/>
              <w:jc w:val="center"/>
              <w:rPr>
                <w:rFonts w:hint="eastAsia" w:ascii="宋体" w:hAnsi="宋体"/>
                <w:kern w:val="0"/>
                <w:szCs w:val="21"/>
              </w:rPr>
            </w:pPr>
          </w:p>
        </w:tc>
        <w:tc>
          <w:tcPr>
            <w:tcW w:w="1388" w:type="dxa"/>
            <w:vAlign w:val="center"/>
          </w:tcPr>
          <w:p w14:paraId="25B5DDAD">
            <w:pPr>
              <w:autoSpaceDE w:val="0"/>
              <w:autoSpaceDN w:val="0"/>
              <w:adjustRightInd w:val="0"/>
              <w:snapToGrid w:val="0"/>
              <w:jc w:val="center"/>
              <w:rPr>
                <w:rFonts w:hint="eastAsia" w:ascii="宋体" w:hAnsi="宋体"/>
                <w:kern w:val="0"/>
                <w:szCs w:val="21"/>
              </w:rPr>
            </w:pPr>
          </w:p>
        </w:tc>
        <w:tc>
          <w:tcPr>
            <w:tcW w:w="2706" w:type="dxa"/>
            <w:gridSpan w:val="2"/>
            <w:vAlign w:val="center"/>
          </w:tcPr>
          <w:p w14:paraId="6EEFF552">
            <w:pPr>
              <w:autoSpaceDE w:val="0"/>
              <w:autoSpaceDN w:val="0"/>
              <w:adjustRightInd w:val="0"/>
              <w:snapToGrid w:val="0"/>
              <w:jc w:val="center"/>
              <w:rPr>
                <w:rFonts w:hint="eastAsia" w:ascii="宋体" w:hAnsi="宋体"/>
                <w:kern w:val="0"/>
                <w:szCs w:val="21"/>
              </w:rPr>
            </w:pPr>
          </w:p>
        </w:tc>
      </w:tr>
      <w:tr w14:paraId="6460FA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110EC7D3">
            <w:pPr>
              <w:autoSpaceDE w:val="0"/>
              <w:autoSpaceDN w:val="0"/>
              <w:adjustRightInd w:val="0"/>
              <w:snapToGrid w:val="0"/>
              <w:jc w:val="center"/>
              <w:rPr>
                <w:rFonts w:hint="eastAsia" w:ascii="宋体" w:hAnsi="宋体"/>
                <w:kern w:val="0"/>
                <w:szCs w:val="21"/>
              </w:rPr>
            </w:pPr>
          </w:p>
        </w:tc>
        <w:tc>
          <w:tcPr>
            <w:tcW w:w="3768" w:type="dxa"/>
            <w:gridSpan w:val="4"/>
            <w:vAlign w:val="center"/>
          </w:tcPr>
          <w:p w14:paraId="15DA6655">
            <w:pPr>
              <w:autoSpaceDE w:val="0"/>
              <w:autoSpaceDN w:val="0"/>
              <w:adjustRightInd w:val="0"/>
              <w:snapToGrid w:val="0"/>
              <w:jc w:val="center"/>
              <w:rPr>
                <w:rFonts w:hint="eastAsia" w:ascii="宋体" w:hAnsi="宋体"/>
                <w:kern w:val="0"/>
                <w:szCs w:val="21"/>
              </w:rPr>
            </w:pPr>
          </w:p>
        </w:tc>
        <w:tc>
          <w:tcPr>
            <w:tcW w:w="1388" w:type="dxa"/>
            <w:vAlign w:val="center"/>
          </w:tcPr>
          <w:p w14:paraId="6006D6A4">
            <w:pPr>
              <w:autoSpaceDE w:val="0"/>
              <w:autoSpaceDN w:val="0"/>
              <w:adjustRightInd w:val="0"/>
              <w:snapToGrid w:val="0"/>
              <w:jc w:val="center"/>
              <w:rPr>
                <w:rFonts w:hint="eastAsia" w:ascii="宋体" w:hAnsi="宋体"/>
                <w:kern w:val="0"/>
                <w:szCs w:val="21"/>
              </w:rPr>
            </w:pPr>
          </w:p>
        </w:tc>
        <w:tc>
          <w:tcPr>
            <w:tcW w:w="2706" w:type="dxa"/>
            <w:gridSpan w:val="2"/>
            <w:vAlign w:val="center"/>
          </w:tcPr>
          <w:p w14:paraId="00834603">
            <w:pPr>
              <w:autoSpaceDE w:val="0"/>
              <w:autoSpaceDN w:val="0"/>
              <w:adjustRightInd w:val="0"/>
              <w:snapToGrid w:val="0"/>
              <w:jc w:val="center"/>
              <w:rPr>
                <w:rFonts w:hint="eastAsia" w:ascii="宋体" w:hAnsi="宋体"/>
                <w:kern w:val="0"/>
                <w:szCs w:val="21"/>
              </w:rPr>
            </w:pPr>
          </w:p>
        </w:tc>
      </w:tr>
      <w:tr w14:paraId="220169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5CD4297B">
            <w:pPr>
              <w:autoSpaceDE w:val="0"/>
              <w:autoSpaceDN w:val="0"/>
              <w:adjustRightInd w:val="0"/>
              <w:snapToGrid w:val="0"/>
              <w:jc w:val="center"/>
              <w:rPr>
                <w:rFonts w:hint="eastAsia" w:ascii="宋体" w:hAnsi="宋体"/>
                <w:kern w:val="0"/>
                <w:szCs w:val="21"/>
              </w:rPr>
            </w:pPr>
          </w:p>
        </w:tc>
        <w:tc>
          <w:tcPr>
            <w:tcW w:w="3768" w:type="dxa"/>
            <w:gridSpan w:val="4"/>
            <w:vAlign w:val="center"/>
          </w:tcPr>
          <w:p w14:paraId="48451EA1">
            <w:pPr>
              <w:autoSpaceDE w:val="0"/>
              <w:autoSpaceDN w:val="0"/>
              <w:adjustRightInd w:val="0"/>
              <w:snapToGrid w:val="0"/>
              <w:jc w:val="center"/>
              <w:rPr>
                <w:rFonts w:hint="eastAsia" w:ascii="宋体" w:hAnsi="宋体"/>
                <w:kern w:val="0"/>
                <w:szCs w:val="21"/>
              </w:rPr>
            </w:pPr>
          </w:p>
        </w:tc>
        <w:tc>
          <w:tcPr>
            <w:tcW w:w="1388" w:type="dxa"/>
            <w:vAlign w:val="center"/>
          </w:tcPr>
          <w:p w14:paraId="7D7B6870">
            <w:pPr>
              <w:autoSpaceDE w:val="0"/>
              <w:autoSpaceDN w:val="0"/>
              <w:adjustRightInd w:val="0"/>
              <w:snapToGrid w:val="0"/>
              <w:jc w:val="center"/>
              <w:rPr>
                <w:rFonts w:hint="eastAsia" w:ascii="宋体" w:hAnsi="宋体"/>
                <w:kern w:val="0"/>
                <w:szCs w:val="21"/>
              </w:rPr>
            </w:pPr>
          </w:p>
        </w:tc>
        <w:tc>
          <w:tcPr>
            <w:tcW w:w="2706" w:type="dxa"/>
            <w:gridSpan w:val="2"/>
            <w:vAlign w:val="center"/>
          </w:tcPr>
          <w:p w14:paraId="298C3584">
            <w:pPr>
              <w:autoSpaceDE w:val="0"/>
              <w:autoSpaceDN w:val="0"/>
              <w:adjustRightInd w:val="0"/>
              <w:snapToGrid w:val="0"/>
              <w:jc w:val="center"/>
              <w:rPr>
                <w:rFonts w:hint="eastAsia" w:ascii="宋体" w:hAnsi="宋体"/>
                <w:kern w:val="0"/>
                <w:szCs w:val="21"/>
              </w:rPr>
            </w:pPr>
          </w:p>
        </w:tc>
      </w:tr>
      <w:tr w14:paraId="5B548B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4AC38CE4">
            <w:pPr>
              <w:autoSpaceDE w:val="0"/>
              <w:autoSpaceDN w:val="0"/>
              <w:adjustRightInd w:val="0"/>
              <w:snapToGrid w:val="0"/>
              <w:jc w:val="center"/>
              <w:rPr>
                <w:rFonts w:hint="eastAsia" w:ascii="宋体" w:hAnsi="宋体"/>
                <w:kern w:val="0"/>
                <w:szCs w:val="21"/>
              </w:rPr>
            </w:pPr>
          </w:p>
        </w:tc>
        <w:tc>
          <w:tcPr>
            <w:tcW w:w="3768" w:type="dxa"/>
            <w:gridSpan w:val="4"/>
            <w:vAlign w:val="center"/>
          </w:tcPr>
          <w:p w14:paraId="750DC9DE">
            <w:pPr>
              <w:autoSpaceDE w:val="0"/>
              <w:autoSpaceDN w:val="0"/>
              <w:adjustRightInd w:val="0"/>
              <w:snapToGrid w:val="0"/>
              <w:jc w:val="center"/>
              <w:rPr>
                <w:rFonts w:hint="eastAsia" w:ascii="宋体" w:hAnsi="宋体"/>
                <w:kern w:val="0"/>
                <w:szCs w:val="21"/>
              </w:rPr>
            </w:pPr>
          </w:p>
        </w:tc>
        <w:tc>
          <w:tcPr>
            <w:tcW w:w="1388" w:type="dxa"/>
            <w:vAlign w:val="center"/>
          </w:tcPr>
          <w:p w14:paraId="01AE9763">
            <w:pPr>
              <w:autoSpaceDE w:val="0"/>
              <w:autoSpaceDN w:val="0"/>
              <w:adjustRightInd w:val="0"/>
              <w:snapToGrid w:val="0"/>
              <w:jc w:val="center"/>
              <w:rPr>
                <w:rFonts w:hint="eastAsia" w:ascii="宋体" w:hAnsi="宋体"/>
                <w:kern w:val="0"/>
                <w:szCs w:val="21"/>
              </w:rPr>
            </w:pPr>
          </w:p>
        </w:tc>
        <w:tc>
          <w:tcPr>
            <w:tcW w:w="2706" w:type="dxa"/>
            <w:gridSpan w:val="2"/>
            <w:vAlign w:val="center"/>
          </w:tcPr>
          <w:p w14:paraId="477F422A">
            <w:pPr>
              <w:autoSpaceDE w:val="0"/>
              <w:autoSpaceDN w:val="0"/>
              <w:adjustRightInd w:val="0"/>
              <w:snapToGrid w:val="0"/>
              <w:jc w:val="center"/>
              <w:rPr>
                <w:rFonts w:hint="eastAsia" w:ascii="宋体" w:hAnsi="宋体"/>
                <w:kern w:val="0"/>
                <w:szCs w:val="21"/>
              </w:rPr>
            </w:pPr>
          </w:p>
        </w:tc>
      </w:tr>
      <w:tr w14:paraId="212430B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3232CC01">
            <w:pPr>
              <w:autoSpaceDE w:val="0"/>
              <w:autoSpaceDN w:val="0"/>
              <w:adjustRightInd w:val="0"/>
              <w:snapToGrid w:val="0"/>
              <w:jc w:val="center"/>
              <w:rPr>
                <w:rFonts w:hint="eastAsia" w:ascii="宋体" w:hAnsi="宋体"/>
                <w:kern w:val="0"/>
                <w:szCs w:val="21"/>
              </w:rPr>
            </w:pPr>
          </w:p>
        </w:tc>
        <w:tc>
          <w:tcPr>
            <w:tcW w:w="3768" w:type="dxa"/>
            <w:gridSpan w:val="4"/>
            <w:vAlign w:val="center"/>
          </w:tcPr>
          <w:p w14:paraId="5AC3F1C1">
            <w:pPr>
              <w:autoSpaceDE w:val="0"/>
              <w:autoSpaceDN w:val="0"/>
              <w:adjustRightInd w:val="0"/>
              <w:snapToGrid w:val="0"/>
              <w:jc w:val="center"/>
              <w:rPr>
                <w:rFonts w:hint="eastAsia" w:ascii="宋体" w:hAnsi="宋体"/>
                <w:kern w:val="0"/>
                <w:szCs w:val="21"/>
              </w:rPr>
            </w:pPr>
          </w:p>
        </w:tc>
        <w:tc>
          <w:tcPr>
            <w:tcW w:w="1388" w:type="dxa"/>
            <w:vAlign w:val="center"/>
          </w:tcPr>
          <w:p w14:paraId="0BA74CCA">
            <w:pPr>
              <w:autoSpaceDE w:val="0"/>
              <w:autoSpaceDN w:val="0"/>
              <w:adjustRightInd w:val="0"/>
              <w:snapToGrid w:val="0"/>
              <w:jc w:val="center"/>
              <w:rPr>
                <w:rFonts w:hint="eastAsia" w:ascii="宋体" w:hAnsi="宋体"/>
                <w:kern w:val="0"/>
                <w:szCs w:val="21"/>
              </w:rPr>
            </w:pPr>
          </w:p>
        </w:tc>
        <w:tc>
          <w:tcPr>
            <w:tcW w:w="2706" w:type="dxa"/>
            <w:gridSpan w:val="2"/>
            <w:vAlign w:val="center"/>
          </w:tcPr>
          <w:p w14:paraId="27F4731A">
            <w:pPr>
              <w:autoSpaceDE w:val="0"/>
              <w:autoSpaceDN w:val="0"/>
              <w:adjustRightInd w:val="0"/>
              <w:snapToGrid w:val="0"/>
              <w:jc w:val="center"/>
              <w:rPr>
                <w:rFonts w:hint="eastAsia" w:ascii="宋体" w:hAnsi="宋体"/>
                <w:kern w:val="0"/>
                <w:szCs w:val="21"/>
              </w:rPr>
            </w:pPr>
          </w:p>
        </w:tc>
      </w:tr>
      <w:tr w14:paraId="6188A5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13658410">
            <w:pPr>
              <w:autoSpaceDE w:val="0"/>
              <w:autoSpaceDN w:val="0"/>
              <w:adjustRightInd w:val="0"/>
              <w:snapToGrid w:val="0"/>
              <w:jc w:val="center"/>
              <w:rPr>
                <w:rFonts w:hint="eastAsia" w:ascii="宋体" w:hAnsi="宋体"/>
                <w:kern w:val="0"/>
                <w:szCs w:val="21"/>
              </w:rPr>
            </w:pPr>
          </w:p>
        </w:tc>
        <w:tc>
          <w:tcPr>
            <w:tcW w:w="3768" w:type="dxa"/>
            <w:gridSpan w:val="4"/>
            <w:vAlign w:val="center"/>
          </w:tcPr>
          <w:p w14:paraId="31F04A5C">
            <w:pPr>
              <w:autoSpaceDE w:val="0"/>
              <w:autoSpaceDN w:val="0"/>
              <w:adjustRightInd w:val="0"/>
              <w:snapToGrid w:val="0"/>
              <w:jc w:val="center"/>
              <w:rPr>
                <w:rFonts w:hint="eastAsia" w:ascii="宋体" w:hAnsi="宋体"/>
                <w:kern w:val="0"/>
                <w:szCs w:val="21"/>
              </w:rPr>
            </w:pPr>
          </w:p>
        </w:tc>
        <w:tc>
          <w:tcPr>
            <w:tcW w:w="1388" w:type="dxa"/>
            <w:vAlign w:val="center"/>
          </w:tcPr>
          <w:p w14:paraId="0EF33E86">
            <w:pPr>
              <w:autoSpaceDE w:val="0"/>
              <w:autoSpaceDN w:val="0"/>
              <w:adjustRightInd w:val="0"/>
              <w:snapToGrid w:val="0"/>
              <w:jc w:val="center"/>
              <w:rPr>
                <w:rFonts w:hint="eastAsia" w:ascii="宋体" w:hAnsi="宋体"/>
                <w:kern w:val="0"/>
                <w:szCs w:val="21"/>
              </w:rPr>
            </w:pPr>
          </w:p>
        </w:tc>
        <w:tc>
          <w:tcPr>
            <w:tcW w:w="2706" w:type="dxa"/>
            <w:gridSpan w:val="2"/>
            <w:vAlign w:val="center"/>
          </w:tcPr>
          <w:p w14:paraId="28C444D6">
            <w:pPr>
              <w:autoSpaceDE w:val="0"/>
              <w:autoSpaceDN w:val="0"/>
              <w:adjustRightInd w:val="0"/>
              <w:snapToGrid w:val="0"/>
              <w:jc w:val="center"/>
              <w:rPr>
                <w:rFonts w:hint="eastAsia" w:ascii="宋体" w:hAnsi="宋体"/>
                <w:kern w:val="0"/>
                <w:szCs w:val="21"/>
              </w:rPr>
            </w:pPr>
          </w:p>
        </w:tc>
      </w:tr>
      <w:tr w14:paraId="7CCCE9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36F4D69B">
            <w:pPr>
              <w:autoSpaceDE w:val="0"/>
              <w:autoSpaceDN w:val="0"/>
              <w:adjustRightInd w:val="0"/>
              <w:snapToGrid w:val="0"/>
              <w:jc w:val="center"/>
              <w:rPr>
                <w:rFonts w:hint="eastAsia" w:ascii="宋体" w:hAnsi="宋体"/>
                <w:kern w:val="0"/>
                <w:szCs w:val="21"/>
              </w:rPr>
            </w:pPr>
          </w:p>
        </w:tc>
        <w:tc>
          <w:tcPr>
            <w:tcW w:w="3768" w:type="dxa"/>
            <w:gridSpan w:val="4"/>
            <w:vAlign w:val="center"/>
          </w:tcPr>
          <w:p w14:paraId="70ADE929">
            <w:pPr>
              <w:autoSpaceDE w:val="0"/>
              <w:autoSpaceDN w:val="0"/>
              <w:adjustRightInd w:val="0"/>
              <w:snapToGrid w:val="0"/>
              <w:jc w:val="center"/>
              <w:rPr>
                <w:rFonts w:hint="eastAsia" w:ascii="宋体" w:hAnsi="宋体"/>
                <w:kern w:val="0"/>
                <w:szCs w:val="21"/>
              </w:rPr>
            </w:pPr>
          </w:p>
        </w:tc>
        <w:tc>
          <w:tcPr>
            <w:tcW w:w="1388" w:type="dxa"/>
            <w:vAlign w:val="center"/>
          </w:tcPr>
          <w:p w14:paraId="2DE63B51">
            <w:pPr>
              <w:autoSpaceDE w:val="0"/>
              <w:autoSpaceDN w:val="0"/>
              <w:adjustRightInd w:val="0"/>
              <w:snapToGrid w:val="0"/>
              <w:jc w:val="center"/>
              <w:rPr>
                <w:rFonts w:hint="eastAsia" w:ascii="宋体" w:hAnsi="宋体"/>
                <w:kern w:val="0"/>
                <w:szCs w:val="21"/>
              </w:rPr>
            </w:pPr>
          </w:p>
        </w:tc>
        <w:tc>
          <w:tcPr>
            <w:tcW w:w="2706" w:type="dxa"/>
            <w:gridSpan w:val="2"/>
            <w:vAlign w:val="center"/>
          </w:tcPr>
          <w:p w14:paraId="67286EF8">
            <w:pPr>
              <w:autoSpaceDE w:val="0"/>
              <w:autoSpaceDN w:val="0"/>
              <w:adjustRightInd w:val="0"/>
              <w:snapToGrid w:val="0"/>
              <w:jc w:val="center"/>
              <w:rPr>
                <w:rFonts w:hint="eastAsia" w:ascii="宋体" w:hAnsi="宋体"/>
                <w:kern w:val="0"/>
                <w:szCs w:val="21"/>
              </w:rPr>
            </w:pPr>
          </w:p>
        </w:tc>
      </w:tr>
      <w:tr w14:paraId="68316B6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1FD01A4A">
            <w:pPr>
              <w:autoSpaceDE w:val="0"/>
              <w:autoSpaceDN w:val="0"/>
              <w:adjustRightInd w:val="0"/>
              <w:snapToGrid w:val="0"/>
              <w:jc w:val="center"/>
              <w:rPr>
                <w:rFonts w:hint="eastAsia" w:ascii="宋体" w:hAnsi="宋体"/>
                <w:kern w:val="0"/>
                <w:szCs w:val="21"/>
              </w:rPr>
            </w:pPr>
          </w:p>
        </w:tc>
        <w:tc>
          <w:tcPr>
            <w:tcW w:w="3768" w:type="dxa"/>
            <w:gridSpan w:val="4"/>
            <w:vAlign w:val="center"/>
          </w:tcPr>
          <w:p w14:paraId="0C09821B">
            <w:pPr>
              <w:autoSpaceDE w:val="0"/>
              <w:autoSpaceDN w:val="0"/>
              <w:adjustRightInd w:val="0"/>
              <w:snapToGrid w:val="0"/>
              <w:jc w:val="center"/>
              <w:rPr>
                <w:rFonts w:hint="eastAsia" w:ascii="宋体" w:hAnsi="宋体"/>
                <w:kern w:val="0"/>
                <w:szCs w:val="21"/>
              </w:rPr>
            </w:pPr>
          </w:p>
        </w:tc>
        <w:tc>
          <w:tcPr>
            <w:tcW w:w="1388" w:type="dxa"/>
            <w:vAlign w:val="center"/>
          </w:tcPr>
          <w:p w14:paraId="2C8B125E">
            <w:pPr>
              <w:autoSpaceDE w:val="0"/>
              <w:autoSpaceDN w:val="0"/>
              <w:adjustRightInd w:val="0"/>
              <w:snapToGrid w:val="0"/>
              <w:jc w:val="center"/>
              <w:rPr>
                <w:rFonts w:hint="eastAsia" w:ascii="宋体" w:hAnsi="宋体"/>
                <w:kern w:val="0"/>
                <w:szCs w:val="21"/>
              </w:rPr>
            </w:pPr>
          </w:p>
        </w:tc>
        <w:tc>
          <w:tcPr>
            <w:tcW w:w="2706" w:type="dxa"/>
            <w:gridSpan w:val="2"/>
            <w:vAlign w:val="center"/>
          </w:tcPr>
          <w:p w14:paraId="604AAFD5">
            <w:pPr>
              <w:autoSpaceDE w:val="0"/>
              <w:autoSpaceDN w:val="0"/>
              <w:adjustRightInd w:val="0"/>
              <w:snapToGrid w:val="0"/>
              <w:jc w:val="center"/>
              <w:rPr>
                <w:rFonts w:hint="eastAsia" w:ascii="宋体" w:hAnsi="宋体"/>
                <w:kern w:val="0"/>
                <w:szCs w:val="21"/>
              </w:rPr>
            </w:pPr>
          </w:p>
        </w:tc>
      </w:tr>
      <w:tr w14:paraId="3C1854F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095BA002">
            <w:pPr>
              <w:autoSpaceDE w:val="0"/>
              <w:autoSpaceDN w:val="0"/>
              <w:adjustRightInd w:val="0"/>
              <w:snapToGrid w:val="0"/>
              <w:jc w:val="center"/>
              <w:rPr>
                <w:rFonts w:hint="eastAsia" w:ascii="宋体" w:hAnsi="宋体"/>
                <w:kern w:val="0"/>
                <w:szCs w:val="21"/>
              </w:rPr>
            </w:pPr>
          </w:p>
        </w:tc>
        <w:tc>
          <w:tcPr>
            <w:tcW w:w="3768" w:type="dxa"/>
            <w:gridSpan w:val="4"/>
            <w:vAlign w:val="center"/>
          </w:tcPr>
          <w:p w14:paraId="09D568DB">
            <w:pPr>
              <w:autoSpaceDE w:val="0"/>
              <w:autoSpaceDN w:val="0"/>
              <w:adjustRightInd w:val="0"/>
              <w:snapToGrid w:val="0"/>
              <w:jc w:val="center"/>
              <w:rPr>
                <w:rFonts w:hint="eastAsia" w:ascii="宋体" w:hAnsi="宋体"/>
                <w:kern w:val="0"/>
                <w:szCs w:val="21"/>
              </w:rPr>
            </w:pPr>
          </w:p>
        </w:tc>
        <w:tc>
          <w:tcPr>
            <w:tcW w:w="1388" w:type="dxa"/>
            <w:vAlign w:val="center"/>
          </w:tcPr>
          <w:p w14:paraId="22F3B2FF">
            <w:pPr>
              <w:autoSpaceDE w:val="0"/>
              <w:autoSpaceDN w:val="0"/>
              <w:adjustRightInd w:val="0"/>
              <w:snapToGrid w:val="0"/>
              <w:jc w:val="center"/>
              <w:rPr>
                <w:rFonts w:hint="eastAsia" w:ascii="宋体" w:hAnsi="宋体"/>
                <w:kern w:val="0"/>
                <w:szCs w:val="21"/>
              </w:rPr>
            </w:pPr>
          </w:p>
        </w:tc>
        <w:tc>
          <w:tcPr>
            <w:tcW w:w="2706" w:type="dxa"/>
            <w:gridSpan w:val="2"/>
            <w:vAlign w:val="center"/>
          </w:tcPr>
          <w:p w14:paraId="025D1DD5">
            <w:pPr>
              <w:autoSpaceDE w:val="0"/>
              <w:autoSpaceDN w:val="0"/>
              <w:adjustRightInd w:val="0"/>
              <w:snapToGrid w:val="0"/>
              <w:jc w:val="center"/>
              <w:rPr>
                <w:rFonts w:hint="eastAsia" w:ascii="宋体" w:hAnsi="宋体"/>
                <w:kern w:val="0"/>
                <w:szCs w:val="21"/>
              </w:rPr>
            </w:pPr>
          </w:p>
        </w:tc>
      </w:tr>
      <w:tr w14:paraId="58E23AE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712" w:hRule="exact"/>
        </w:trPr>
        <w:tc>
          <w:tcPr>
            <w:tcW w:w="1703" w:type="dxa"/>
            <w:gridSpan w:val="2"/>
            <w:vAlign w:val="center"/>
          </w:tcPr>
          <w:p w14:paraId="3AC77052">
            <w:pPr>
              <w:autoSpaceDE w:val="0"/>
              <w:autoSpaceDN w:val="0"/>
              <w:adjustRightInd w:val="0"/>
              <w:snapToGrid w:val="0"/>
              <w:jc w:val="center"/>
              <w:rPr>
                <w:rFonts w:hint="eastAsia" w:ascii="宋体" w:hAnsi="宋体"/>
                <w:kern w:val="0"/>
                <w:szCs w:val="21"/>
              </w:rPr>
            </w:pPr>
          </w:p>
        </w:tc>
        <w:tc>
          <w:tcPr>
            <w:tcW w:w="3768" w:type="dxa"/>
            <w:gridSpan w:val="4"/>
            <w:vAlign w:val="center"/>
          </w:tcPr>
          <w:p w14:paraId="26E9754F">
            <w:pPr>
              <w:autoSpaceDE w:val="0"/>
              <w:autoSpaceDN w:val="0"/>
              <w:adjustRightInd w:val="0"/>
              <w:snapToGrid w:val="0"/>
              <w:jc w:val="center"/>
              <w:rPr>
                <w:rFonts w:hint="eastAsia" w:ascii="宋体" w:hAnsi="宋体"/>
                <w:kern w:val="0"/>
                <w:szCs w:val="21"/>
              </w:rPr>
            </w:pPr>
          </w:p>
        </w:tc>
        <w:tc>
          <w:tcPr>
            <w:tcW w:w="1388" w:type="dxa"/>
            <w:vAlign w:val="center"/>
          </w:tcPr>
          <w:p w14:paraId="5A97600F">
            <w:pPr>
              <w:autoSpaceDE w:val="0"/>
              <w:autoSpaceDN w:val="0"/>
              <w:adjustRightInd w:val="0"/>
              <w:snapToGrid w:val="0"/>
              <w:jc w:val="center"/>
              <w:rPr>
                <w:rFonts w:hint="eastAsia" w:ascii="宋体" w:hAnsi="宋体"/>
                <w:kern w:val="0"/>
                <w:szCs w:val="21"/>
              </w:rPr>
            </w:pPr>
          </w:p>
        </w:tc>
        <w:tc>
          <w:tcPr>
            <w:tcW w:w="2706" w:type="dxa"/>
            <w:gridSpan w:val="2"/>
            <w:vAlign w:val="center"/>
          </w:tcPr>
          <w:p w14:paraId="5017ECF7">
            <w:pPr>
              <w:autoSpaceDE w:val="0"/>
              <w:autoSpaceDN w:val="0"/>
              <w:adjustRightInd w:val="0"/>
              <w:snapToGrid w:val="0"/>
              <w:jc w:val="center"/>
              <w:rPr>
                <w:rFonts w:hint="eastAsia" w:ascii="宋体" w:hAnsi="宋体"/>
                <w:kern w:val="0"/>
                <w:szCs w:val="21"/>
              </w:rPr>
            </w:pPr>
          </w:p>
        </w:tc>
      </w:tr>
    </w:tbl>
    <w:p w14:paraId="2791CFE6">
      <w:pPr>
        <w:spacing w:line="360" w:lineRule="auto"/>
        <w:rPr>
          <w:rFonts w:hint="eastAsia" w:ascii="宋体" w:hAnsi="宋体"/>
        </w:rPr>
      </w:pPr>
    </w:p>
    <w:p w14:paraId="76E1C530">
      <w:pPr>
        <w:rPr>
          <w:rFonts w:hint="eastAsia" w:ascii="宋体" w:hAnsi="宋体"/>
        </w:rPr>
      </w:pPr>
      <w:r>
        <w:rPr>
          <w:rFonts w:hint="eastAsia" w:ascii="宋体" w:hAnsi="宋体"/>
        </w:rPr>
        <w:br w:type="page"/>
      </w:r>
    </w:p>
    <w:bookmarkEnd w:id="993"/>
    <w:bookmarkEnd w:id="994"/>
    <w:bookmarkEnd w:id="995"/>
    <w:bookmarkEnd w:id="996"/>
    <w:bookmarkEnd w:id="997"/>
    <w:bookmarkEnd w:id="998"/>
    <w:bookmarkEnd w:id="999"/>
    <w:p w14:paraId="443A7900">
      <w:pPr>
        <w:adjustRightInd w:val="0"/>
        <w:snapToGrid w:val="0"/>
        <w:spacing w:line="360" w:lineRule="auto"/>
        <w:rPr>
          <w:rFonts w:hint="eastAsia" w:ascii="宋体" w:hAnsi="宋体"/>
        </w:rPr>
      </w:pPr>
    </w:p>
    <w:p w14:paraId="0180F5F3">
      <w:pPr>
        <w:pStyle w:val="5"/>
        <w:spacing w:before="0" w:line="240" w:lineRule="auto"/>
        <w:ind w:firstLine="640"/>
        <w:jc w:val="center"/>
        <w:rPr>
          <w:rFonts w:hint="eastAsia" w:ascii="宋体" w:hAnsi="宋体"/>
          <w:b w:val="0"/>
        </w:rPr>
      </w:pPr>
      <w:bookmarkStart w:id="1000" w:name="_Toc16204"/>
      <w:bookmarkStart w:id="1001" w:name="_Toc277082661"/>
      <w:bookmarkStart w:id="1002" w:name="_Toc534185842"/>
      <w:bookmarkStart w:id="1003" w:name="_Toc287607889"/>
      <w:bookmarkStart w:id="1004" w:name="_Toc287620835"/>
      <w:bookmarkStart w:id="1005" w:name="_Toc13331"/>
      <w:bookmarkStart w:id="1006" w:name="_Toc509218865"/>
      <w:bookmarkStart w:id="1007" w:name="_Toc430530551"/>
      <w:bookmarkStart w:id="1008" w:name="_Toc224103516"/>
      <w:bookmarkStart w:id="1009" w:name="_Toc6833"/>
      <w:r>
        <w:rPr>
          <w:rFonts w:ascii="宋体" w:hAnsi="宋体"/>
          <w:b w:val="0"/>
        </w:rPr>
        <w:t>（</w:t>
      </w:r>
      <w:r>
        <w:rPr>
          <w:rFonts w:hint="eastAsia" w:ascii="宋体" w:hAnsi="宋体"/>
          <w:b w:val="0"/>
        </w:rPr>
        <w:t>五</w:t>
      </w:r>
      <w:r>
        <w:rPr>
          <w:rFonts w:ascii="宋体" w:hAnsi="宋体"/>
          <w:b w:val="0"/>
        </w:rPr>
        <w:t>）类似项目情况表</w:t>
      </w:r>
      <w:bookmarkEnd w:id="1000"/>
      <w:bookmarkEnd w:id="1001"/>
      <w:bookmarkEnd w:id="1002"/>
      <w:bookmarkEnd w:id="1003"/>
      <w:bookmarkEnd w:id="1004"/>
      <w:bookmarkEnd w:id="1005"/>
      <w:bookmarkEnd w:id="1006"/>
      <w:bookmarkEnd w:id="1007"/>
      <w:bookmarkEnd w:id="1008"/>
      <w:bookmarkEnd w:id="1009"/>
    </w:p>
    <w:tbl>
      <w:tblPr>
        <w:tblStyle w:val="46"/>
        <w:tblW w:w="9600"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473"/>
        <w:gridCol w:w="8127"/>
      </w:tblGrid>
      <w:tr w14:paraId="719F15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44" w:hRule="exact"/>
          <w:jc w:val="center"/>
        </w:trPr>
        <w:tc>
          <w:tcPr>
            <w:tcW w:w="1473" w:type="dxa"/>
            <w:vAlign w:val="center"/>
          </w:tcPr>
          <w:p w14:paraId="62BFDAAA">
            <w:pPr>
              <w:autoSpaceDE w:val="0"/>
              <w:autoSpaceDN w:val="0"/>
              <w:adjustRightInd w:val="0"/>
              <w:snapToGrid w:val="0"/>
              <w:jc w:val="center"/>
              <w:rPr>
                <w:rFonts w:hint="eastAsia" w:ascii="宋体" w:hAnsi="宋体"/>
                <w:kern w:val="0"/>
                <w:szCs w:val="21"/>
              </w:rPr>
            </w:pPr>
            <w:r>
              <w:rPr>
                <w:rFonts w:ascii="宋体" w:hAnsi="宋体"/>
                <w:kern w:val="0"/>
                <w:szCs w:val="21"/>
              </w:rPr>
              <w:t>项目名称</w:t>
            </w:r>
          </w:p>
        </w:tc>
        <w:tc>
          <w:tcPr>
            <w:tcW w:w="8127" w:type="dxa"/>
            <w:vAlign w:val="center"/>
          </w:tcPr>
          <w:p w14:paraId="581C0BFD">
            <w:pPr>
              <w:autoSpaceDE w:val="0"/>
              <w:autoSpaceDN w:val="0"/>
              <w:adjustRightInd w:val="0"/>
              <w:snapToGrid w:val="0"/>
              <w:jc w:val="center"/>
              <w:rPr>
                <w:rFonts w:hint="eastAsia" w:ascii="宋体" w:hAnsi="宋体"/>
                <w:kern w:val="0"/>
                <w:szCs w:val="21"/>
              </w:rPr>
            </w:pPr>
          </w:p>
        </w:tc>
      </w:tr>
      <w:tr w14:paraId="3ED7EC3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4" w:hRule="exact"/>
          <w:jc w:val="center"/>
        </w:trPr>
        <w:tc>
          <w:tcPr>
            <w:tcW w:w="1473" w:type="dxa"/>
            <w:vAlign w:val="center"/>
          </w:tcPr>
          <w:p w14:paraId="77A0A705">
            <w:pPr>
              <w:autoSpaceDE w:val="0"/>
              <w:autoSpaceDN w:val="0"/>
              <w:adjustRightInd w:val="0"/>
              <w:snapToGrid w:val="0"/>
              <w:jc w:val="center"/>
              <w:rPr>
                <w:rFonts w:hint="eastAsia" w:ascii="宋体" w:hAnsi="宋体"/>
                <w:kern w:val="0"/>
                <w:szCs w:val="21"/>
              </w:rPr>
            </w:pPr>
            <w:r>
              <w:rPr>
                <w:rFonts w:ascii="宋体" w:hAnsi="宋体"/>
                <w:kern w:val="0"/>
                <w:szCs w:val="21"/>
              </w:rPr>
              <w:t>项目所在地</w:t>
            </w:r>
          </w:p>
        </w:tc>
        <w:tc>
          <w:tcPr>
            <w:tcW w:w="8127" w:type="dxa"/>
            <w:vAlign w:val="center"/>
          </w:tcPr>
          <w:p w14:paraId="0DD1E90D">
            <w:pPr>
              <w:autoSpaceDE w:val="0"/>
              <w:autoSpaceDN w:val="0"/>
              <w:adjustRightInd w:val="0"/>
              <w:snapToGrid w:val="0"/>
              <w:jc w:val="center"/>
              <w:rPr>
                <w:rFonts w:hint="eastAsia" w:ascii="宋体" w:hAnsi="宋体"/>
                <w:kern w:val="0"/>
                <w:szCs w:val="21"/>
              </w:rPr>
            </w:pPr>
          </w:p>
        </w:tc>
      </w:tr>
      <w:tr w14:paraId="7CAF91A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75" w:hRule="exact"/>
          <w:jc w:val="center"/>
        </w:trPr>
        <w:tc>
          <w:tcPr>
            <w:tcW w:w="1473" w:type="dxa"/>
            <w:vAlign w:val="center"/>
          </w:tcPr>
          <w:p w14:paraId="7FB39DEE">
            <w:pPr>
              <w:autoSpaceDE w:val="0"/>
              <w:autoSpaceDN w:val="0"/>
              <w:adjustRightInd w:val="0"/>
              <w:snapToGrid w:val="0"/>
              <w:jc w:val="center"/>
              <w:rPr>
                <w:rFonts w:hint="eastAsia" w:ascii="宋体" w:hAnsi="宋体"/>
                <w:kern w:val="0"/>
                <w:szCs w:val="21"/>
              </w:rPr>
            </w:pPr>
            <w:r>
              <w:rPr>
                <w:rFonts w:ascii="宋体" w:hAnsi="宋体"/>
                <w:kern w:val="0"/>
                <w:szCs w:val="21"/>
              </w:rPr>
              <w:t>发包人名称</w:t>
            </w:r>
          </w:p>
        </w:tc>
        <w:tc>
          <w:tcPr>
            <w:tcW w:w="8127" w:type="dxa"/>
            <w:vAlign w:val="center"/>
          </w:tcPr>
          <w:p w14:paraId="01D6CFA1">
            <w:pPr>
              <w:autoSpaceDE w:val="0"/>
              <w:autoSpaceDN w:val="0"/>
              <w:adjustRightInd w:val="0"/>
              <w:snapToGrid w:val="0"/>
              <w:jc w:val="center"/>
              <w:rPr>
                <w:rFonts w:hint="eastAsia" w:ascii="宋体" w:hAnsi="宋体"/>
                <w:kern w:val="0"/>
                <w:szCs w:val="21"/>
              </w:rPr>
            </w:pPr>
          </w:p>
        </w:tc>
      </w:tr>
      <w:tr w14:paraId="0FA767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6" w:hRule="exact"/>
          <w:jc w:val="center"/>
        </w:trPr>
        <w:tc>
          <w:tcPr>
            <w:tcW w:w="1473" w:type="dxa"/>
            <w:vAlign w:val="center"/>
          </w:tcPr>
          <w:p w14:paraId="15103B3A">
            <w:pPr>
              <w:autoSpaceDE w:val="0"/>
              <w:autoSpaceDN w:val="0"/>
              <w:adjustRightInd w:val="0"/>
              <w:snapToGrid w:val="0"/>
              <w:jc w:val="center"/>
              <w:rPr>
                <w:rFonts w:hint="eastAsia" w:ascii="宋体" w:hAnsi="宋体"/>
                <w:kern w:val="0"/>
                <w:szCs w:val="21"/>
              </w:rPr>
            </w:pPr>
            <w:r>
              <w:rPr>
                <w:rFonts w:ascii="宋体" w:hAnsi="宋体"/>
                <w:kern w:val="0"/>
                <w:szCs w:val="21"/>
              </w:rPr>
              <w:t>发包人地址</w:t>
            </w:r>
          </w:p>
        </w:tc>
        <w:tc>
          <w:tcPr>
            <w:tcW w:w="8127" w:type="dxa"/>
            <w:vAlign w:val="center"/>
          </w:tcPr>
          <w:p w14:paraId="39B20B8A">
            <w:pPr>
              <w:autoSpaceDE w:val="0"/>
              <w:autoSpaceDN w:val="0"/>
              <w:adjustRightInd w:val="0"/>
              <w:snapToGrid w:val="0"/>
              <w:jc w:val="center"/>
              <w:rPr>
                <w:rFonts w:hint="eastAsia" w:ascii="宋体" w:hAnsi="宋体"/>
                <w:kern w:val="0"/>
                <w:szCs w:val="21"/>
              </w:rPr>
            </w:pPr>
          </w:p>
        </w:tc>
      </w:tr>
      <w:tr w14:paraId="5C5881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76" w:hRule="exact"/>
          <w:jc w:val="center"/>
        </w:trPr>
        <w:tc>
          <w:tcPr>
            <w:tcW w:w="1473" w:type="dxa"/>
            <w:vAlign w:val="center"/>
          </w:tcPr>
          <w:p w14:paraId="6DC45314">
            <w:pPr>
              <w:autoSpaceDE w:val="0"/>
              <w:autoSpaceDN w:val="0"/>
              <w:adjustRightInd w:val="0"/>
              <w:snapToGrid w:val="0"/>
              <w:jc w:val="center"/>
              <w:rPr>
                <w:rFonts w:hint="eastAsia" w:ascii="宋体" w:hAnsi="宋体"/>
                <w:kern w:val="0"/>
                <w:szCs w:val="21"/>
              </w:rPr>
            </w:pPr>
            <w:r>
              <w:rPr>
                <w:rFonts w:ascii="宋体" w:hAnsi="宋体"/>
                <w:kern w:val="0"/>
                <w:szCs w:val="21"/>
              </w:rPr>
              <w:t>发包人电话</w:t>
            </w:r>
          </w:p>
        </w:tc>
        <w:tc>
          <w:tcPr>
            <w:tcW w:w="8127" w:type="dxa"/>
            <w:vAlign w:val="center"/>
          </w:tcPr>
          <w:p w14:paraId="252ECAB9">
            <w:pPr>
              <w:autoSpaceDE w:val="0"/>
              <w:autoSpaceDN w:val="0"/>
              <w:adjustRightInd w:val="0"/>
              <w:snapToGrid w:val="0"/>
              <w:jc w:val="center"/>
              <w:rPr>
                <w:rFonts w:hint="eastAsia" w:ascii="宋体" w:hAnsi="宋体"/>
                <w:kern w:val="0"/>
                <w:szCs w:val="21"/>
              </w:rPr>
            </w:pPr>
          </w:p>
        </w:tc>
      </w:tr>
      <w:tr w14:paraId="29A66E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8" w:hRule="exact"/>
          <w:jc w:val="center"/>
        </w:trPr>
        <w:tc>
          <w:tcPr>
            <w:tcW w:w="1473" w:type="dxa"/>
            <w:vAlign w:val="center"/>
          </w:tcPr>
          <w:p w14:paraId="6CF4BC2C">
            <w:pPr>
              <w:autoSpaceDE w:val="0"/>
              <w:autoSpaceDN w:val="0"/>
              <w:adjustRightInd w:val="0"/>
              <w:snapToGrid w:val="0"/>
              <w:jc w:val="center"/>
              <w:rPr>
                <w:rFonts w:hint="eastAsia" w:ascii="宋体" w:hAnsi="宋体"/>
                <w:kern w:val="0"/>
                <w:szCs w:val="21"/>
              </w:rPr>
            </w:pPr>
            <w:r>
              <w:rPr>
                <w:rFonts w:ascii="宋体" w:hAnsi="宋体"/>
                <w:kern w:val="0"/>
                <w:szCs w:val="21"/>
              </w:rPr>
              <w:t>合同价格</w:t>
            </w:r>
          </w:p>
        </w:tc>
        <w:tc>
          <w:tcPr>
            <w:tcW w:w="8127" w:type="dxa"/>
            <w:vAlign w:val="center"/>
          </w:tcPr>
          <w:p w14:paraId="0B8FB786">
            <w:pPr>
              <w:autoSpaceDE w:val="0"/>
              <w:autoSpaceDN w:val="0"/>
              <w:adjustRightInd w:val="0"/>
              <w:snapToGrid w:val="0"/>
              <w:jc w:val="center"/>
              <w:rPr>
                <w:rFonts w:hint="eastAsia" w:ascii="宋体" w:hAnsi="宋体"/>
                <w:kern w:val="0"/>
                <w:szCs w:val="21"/>
              </w:rPr>
            </w:pPr>
          </w:p>
        </w:tc>
      </w:tr>
      <w:tr w14:paraId="1C0CBDE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1" w:hRule="exact"/>
          <w:jc w:val="center"/>
        </w:trPr>
        <w:tc>
          <w:tcPr>
            <w:tcW w:w="1473" w:type="dxa"/>
            <w:vAlign w:val="center"/>
          </w:tcPr>
          <w:p w14:paraId="2CCAD146">
            <w:pPr>
              <w:autoSpaceDE w:val="0"/>
              <w:autoSpaceDN w:val="0"/>
              <w:adjustRightInd w:val="0"/>
              <w:snapToGrid w:val="0"/>
              <w:jc w:val="center"/>
              <w:rPr>
                <w:rFonts w:hint="eastAsia" w:ascii="宋体" w:hAnsi="宋体"/>
                <w:kern w:val="0"/>
                <w:szCs w:val="21"/>
              </w:rPr>
            </w:pPr>
            <w:r>
              <w:rPr>
                <w:rFonts w:hint="eastAsia" w:ascii="宋体" w:hAnsi="宋体"/>
                <w:kern w:val="0"/>
                <w:szCs w:val="21"/>
              </w:rPr>
              <w:t>工期</w:t>
            </w:r>
          </w:p>
        </w:tc>
        <w:tc>
          <w:tcPr>
            <w:tcW w:w="8127" w:type="dxa"/>
            <w:vAlign w:val="center"/>
          </w:tcPr>
          <w:p w14:paraId="4FA8A1FE">
            <w:pPr>
              <w:autoSpaceDE w:val="0"/>
              <w:autoSpaceDN w:val="0"/>
              <w:adjustRightInd w:val="0"/>
              <w:snapToGrid w:val="0"/>
              <w:jc w:val="center"/>
              <w:rPr>
                <w:rFonts w:hint="eastAsia" w:ascii="宋体" w:hAnsi="宋体"/>
                <w:kern w:val="0"/>
                <w:szCs w:val="21"/>
              </w:rPr>
            </w:pPr>
          </w:p>
        </w:tc>
      </w:tr>
      <w:tr w14:paraId="7A09C32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92" w:hRule="exact"/>
          <w:jc w:val="center"/>
        </w:trPr>
        <w:tc>
          <w:tcPr>
            <w:tcW w:w="1473" w:type="dxa"/>
            <w:vAlign w:val="center"/>
          </w:tcPr>
          <w:p w14:paraId="0D137969">
            <w:pPr>
              <w:autoSpaceDE w:val="0"/>
              <w:autoSpaceDN w:val="0"/>
              <w:adjustRightInd w:val="0"/>
              <w:snapToGrid w:val="0"/>
              <w:jc w:val="center"/>
              <w:rPr>
                <w:rFonts w:hint="eastAsia" w:ascii="宋体" w:hAnsi="宋体"/>
                <w:kern w:val="0"/>
                <w:szCs w:val="21"/>
              </w:rPr>
            </w:pPr>
            <w:r>
              <w:rPr>
                <w:rFonts w:hint="eastAsia" w:ascii="宋体" w:hAnsi="宋体"/>
                <w:kern w:val="0"/>
                <w:szCs w:val="21"/>
              </w:rPr>
              <w:t>工程内容</w:t>
            </w:r>
          </w:p>
        </w:tc>
        <w:tc>
          <w:tcPr>
            <w:tcW w:w="8127" w:type="dxa"/>
            <w:vAlign w:val="center"/>
          </w:tcPr>
          <w:p w14:paraId="60A4F827">
            <w:pPr>
              <w:autoSpaceDE w:val="0"/>
              <w:autoSpaceDN w:val="0"/>
              <w:adjustRightInd w:val="0"/>
              <w:snapToGrid w:val="0"/>
              <w:jc w:val="center"/>
              <w:rPr>
                <w:rFonts w:hint="eastAsia" w:ascii="宋体" w:hAnsi="宋体"/>
                <w:kern w:val="0"/>
                <w:szCs w:val="21"/>
              </w:rPr>
            </w:pPr>
          </w:p>
        </w:tc>
      </w:tr>
      <w:tr w14:paraId="124A852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866" w:hRule="exact"/>
          <w:jc w:val="center"/>
        </w:trPr>
        <w:tc>
          <w:tcPr>
            <w:tcW w:w="1473" w:type="dxa"/>
            <w:vAlign w:val="center"/>
          </w:tcPr>
          <w:p w14:paraId="6FB743CE">
            <w:pPr>
              <w:autoSpaceDE w:val="0"/>
              <w:autoSpaceDN w:val="0"/>
              <w:adjustRightInd w:val="0"/>
              <w:snapToGrid w:val="0"/>
              <w:jc w:val="center"/>
              <w:rPr>
                <w:rFonts w:hint="eastAsia" w:ascii="宋体" w:hAnsi="宋体"/>
                <w:kern w:val="0"/>
                <w:szCs w:val="21"/>
              </w:rPr>
            </w:pPr>
            <w:r>
              <w:rPr>
                <w:rFonts w:ascii="宋体" w:hAnsi="宋体"/>
                <w:kern w:val="0"/>
                <w:szCs w:val="21"/>
              </w:rPr>
              <w:t>项目</w:t>
            </w:r>
            <w:r>
              <w:rPr>
                <w:rFonts w:hint="eastAsia" w:ascii="宋体" w:hAnsi="宋体"/>
                <w:kern w:val="0"/>
                <w:szCs w:val="21"/>
              </w:rPr>
              <w:t>负责人</w:t>
            </w:r>
          </w:p>
        </w:tc>
        <w:tc>
          <w:tcPr>
            <w:tcW w:w="8127" w:type="dxa"/>
            <w:vAlign w:val="center"/>
          </w:tcPr>
          <w:p w14:paraId="0A3379C1">
            <w:pPr>
              <w:autoSpaceDE w:val="0"/>
              <w:autoSpaceDN w:val="0"/>
              <w:adjustRightInd w:val="0"/>
              <w:snapToGrid w:val="0"/>
              <w:jc w:val="center"/>
              <w:rPr>
                <w:rFonts w:hint="eastAsia" w:ascii="宋体" w:hAnsi="宋体"/>
                <w:kern w:val="0"/>
                <w:szCs w:val="21"/>
              </w:rPr>
            </w:pPr>
          </w:p>
        </w:tc>
      </w:tr>
      <w:tr w14:paraId="39390A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113" w:hRule="exact"/>
          <w:jc w:val="center"/>
        </w:trPr>
        <w:tc>
          <w:tcPr>
            <w:tcW w:w="1473" w:type="dxa"/>
            <w:vAlign w:val="center"/>
          </w:tcPr>
          <w:p w14:paraId="5DD5A678">
            <w:pPr>
              <w:autoSpaceDE w:val="0"/>
              <w:autoSpaceDN w:val="0"/>
              <w:adjustRightInd w:val="0"/>
              <w:snapToGrid w:val="0"/>
              <w:jc w:val="center"/>
              <w:rPr>
                <w:rFonts w:hint="eastAsia" w:ascii="宋体" w:hAnsi="宋体"/>
                <w:kern w:val="0"/>
                <w:szCs w:val="21"/>
              </w:rPr>
            </w:pPr>
            <w:r>
              <w:rPr>
                <w:rFonts w:ascii="宋体" w:hAnsi="宋体"/>
                <w:kern w:val="0"/>
                <w:szCs w:val="21"/>
              </w:rPr>
              <w:t>项目描述</w:t>
            </w:r>
          </w:p>
        </w:tc>
        <w:tc>
          <w:tcPr>
            <w:tcW w:w="8127" w:type="dxa"/>
            <w:vAlign w:val="center"/>
          </w:tcPr>
          <w:p w14:paraId="1AAF5631">
            <w:pPr>
              <w:autoSpaceDE w:val="0"/>
              <w:autoSpaceDN w:val="0"/>
              <w:adjustRightInd w:val="0"/>
              <w:snapToGrid w:val="0"/>
              <w:jc w:val="center"/>
              <w:rPr>
                <w:rFonts w:hint="eastAsia" w:ascii="宋体" w:hAnsi="宋体"/>
                <w:kern w:val="0"/>
                <w:szCs w:val="21"/>
              </w:rPr>
            </w:pPr>
          </w:p>
        </w:tc>
      </w:tr>
      <w:tr w14:paraId="6A3C74A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1377" w:hRule="exact"/>
          <w:jc w:val="center"/>
        </w:trPr>
        <w:tc>
          <w:tcPr>
            <w:tcW w:w="1473" w:type="dxa"/>
            <w:vAlign w:val="center"/>
          </w:tcPr>
          <w:p w14:paraId="27631D0F">
            <w:pPr>
              <w:autoSpaceDE w:val="0"/>
              <w:autoSpaceDN w:val="0"/>
              <w:adjustRightInd w:val="0"/>
              <w:snapToGrid w:val="0"/>
              <w:jc w:val="center"/>
              <w:rPr>
                <w:rFonts w:hint="eastAsia" w:ascii="宋体" w:hAnsi="宋体"/>
                <w:kern w:val="0"/>
                <w:szCs w:val="21"/>
              </w:rPr>
            </w:pPr>
            <w:r>
              <w:rPr>
                <w:rFonts w:ascii="宋体" w:hAnsi="宋体"/>
                <w:kern w:val="0"/>
                <w:szCs w:val="21"/>
              </w:rPr>
              <w:t>备注</w:t>
            </w:r>
          </w:p>
        </w:tc>
        <w:tc>
          <w:tcPr>
            <w:tcW w:w="8127" w:type="dxa"/>
            <w:vAlign w:val="center"/>
          </w:tcPr>
          <w:p w14:paraId="2A8CECB5">
            <w:pPr>
              <w:autoSpaceDE w:val="0"/>
              <w:autoSpaceDN w:val="0"/>
              <w:adjustRightInd w:val="0"/>
              <w:snapToGrid w:val="0"/>
              <w:jc w:val="center"/>
              <w:rPr>
                <w:rFonts w:hint="eastAsia" w:ascii="宋体" w:hAnsi="宋体"/>
                <w:kern w:val="0"/>
                <w:szCs w:val="21"/>
              </w:rPr>
            </w:pPr>
          </w:p>
        </w:tc>
      </w:tr>
    </w:tbl>
    <w:p w14:paraId="224BD3DE">
      <w:pPr>
        <w:pStyle w:val="5"/>
        <w:spacing w:before="0" w:line="360" w:lineRule="auto"/>
        <w:ind w:firstLine="640"/>
        <w:jc w:val="center"/>
        <w:rPr>
          <w:rFonts w:hint="eastAsia" w:ascii="宋体" w:hAnsi="宋体"/>
          <w:b w:val="0"/>
        </w:rPr>
      </w:pPr>
      <w:bookmarkStart w:id="1010" w:name="_Toc224103520"/>
      <w:bookmarkStart w:id="1011" w:name="_Toc430530552"/>
      <w:bookmarkStart w:id="1012" w:name="_Toc287607893"/>
      <w:bookmarkStart w:id="1013" w:name="_Toc287620839"/>
      <w:bookmarkStart w:id="1014" w:name="_Toc277082663"/>
      <w:bookmarkStart w:id="1015" w:name="_Toc509218866"/>
      <w:bookmarkStart w:id="1016" w:name="_Toc534185843"/>
      <w:bookmarkStart w:id="1017" w:name="_Toc23103"/>
      <w:bookmarkStart w:id="1018" w:name="_Toc21356"/>
      <w:bookmarkStart w:id="1019" w:name="_Toc25495"/>
      <w:r>
        <w:rPr>
          <w:rFonts w:ascii="宋体" w:hAnsi="宋体"/>
          <w:b w:val="0"/>
        </w:rPr>
        <w:t>（</w:t>
      </w:r>
      <w:r>
        <w:rPr>
          <w:rFonts w:hint="eastAsia" w:ascii="宋体" w:hAnsi="宋体"/>
          <w:b w:val="0"/>
        </w:rPr>
        <w:t>六</w:t>
      </w:r>
      <w:r>
        <w:rPr>
          <w:rFonts w:ascii="宋体" w:hAnsi="宋体"/>
          <w:b w:val="0"/>
        </w:rPr>
        <w:t>）</w:t>
      </w:r>
      <w:bookmarkEnd w:id="1010"/>
      <w:bookmarkEnd w:id="1011"/>
      <w:bookmarkEnd w:id="1012"/>
      <w:bookmarkEnd w:id="1013"/>
      <w:bookmarkEnd w:id="1014"/>
      <w:bookmarkEnd w:id="1015"/>
      <w:bookmarkEnd w:id="1016"/>
      <w:r>
        <w:rPr>
          <w:rFonts w:hint="eastAsia" w:ascii="宋体" w:hAnsi="宋体"/>
          <w:b w:val="0"/>
        </w:rPr>
        <w:t>承诺</w:t>
      </w:r>
      <w:bookmarkEnd w:id="1017"/>
      <w:bookmarkEnd w:id="1018"/>
      <w:bookmarkEnd w:id="1019"/>
    </w:p>
    <w:p w14:paraId="4A82BB60">
      <w:pPr>
        <w:snapToGrid w:val="0"/>
        <w:spacing w:line="400" w:lineRule="exact"/>
        <w:rPr>
          <w:rFonts w:hint="eastAsia" w:ascii="宋体" w:hAnsi="宋体"/>
          <w:szCs w:val="21"/>
          <w:u w:val="single"/>
        </w:rPr>
      </w:pPr>
      <w:r>
        <w:rPr>
          <w:rFonts w:hint="eastAsia" w:ascii="宋体" w:hAnsi="宋体"/>
          <w:szCs w:val="21"/>
          <w:u w:val="single"/>
        </w:rPr>
        <w:t xml:space="preserve">        （比选人名称）</w:t>
      </w:r>
      <w:r>
        <w:rPr>
          <w:rFonts w:hint="eastAsia" w:ascii="宋体" w:hAnsi="宋体"/>
          <w:szCs w:val="21"/>
        </w:rPr>
        <w:t>：</w:t>
      </w:r>
    </w:p>
    <w:p w14:paraId="59240F8D">
      <w:pPr>
        <w:snapToGrid w:val="0"/>
        <w:spacing w:line="400" w:lineRule="exact"/>
        <w:ind w:firstLine="420" w:firstLineChars="200"/>
        <w:rPr>
          <w:rFonts w:hint="eastAsia" w:ascii="宋体" w:hAnsi="宋体"/>
          <w:szCs w:val="21"/>
        </w:rPr>
      </w:pPr>
      <w:r>
        <w:rPr>
          <w:rFonts w:hint="eastAsia" w:ascii="宋体" w:hAnsi="宋体"/>
          <w:szCs w:val="21"/>
        </w:rPr>
        <w:t>我公司</w:t>
      </w:r>
      <w:r>
        <w:rPr>
          <w:rFonts w:hint="eastAsia" w:ascii="宋体" w:hAnsi="宋体"/>
          <w:szCs w:val="21"/>
          <w:u w:val="single"/>
        </w:rPr>
        <w:t xml:space="preserve">        （竞选人名称）</w:t>
      </w:r>
      <w:r>
        <w:rPr>
          <w:rFonts w:hint="eastAsia" w:ascii="宋体" w:hAnsi="宋体"/>
          <w:szCs w:val="21"/>
        </w:rPr>
        <w:t>参加了贵单位</w:t>
      </w:r>
      <w:r>
        <w:rPr>
          <w:rFonts w:hint="eastAsia" w:ascii="宋体" w:hAnsi="宋体"/>
          <w:szCs w:val="21"/>
          <w:u w:val="single"/>
        </w:rPr>
        <w:t xml:space="preserve">        （项目名称）</w:t>
      </w:r>
      <w:r>
        <w:rPr>
          <w:rFonts w:hint="eastAsia" w:ascii="宋体" w:hAnsi="宋体"/>
          <w:szCs w:val="21"/>
        </w:rPr>
        <w:t>的投标，自愿作出以下承诺：</w:t>
      </w:r>
    </w:p>
    <w:p w14:paraId="543F86FE">
      <w:pPr>
        <w:snapToGrid w:val="0"/>
        <w:spacing w:line="400" w:lineRule="exact"/>
        <w:ind w:firstLine="420" w:firstLineChars="200"/>
        <w:rPr>
          <w:rFonts w:hint="eastAsia" w:ascii="宋体" w:hAnsi="宋体"/>
          <w:szCs w:val="21"/>
        </w:rPr>
      </w:pPr>
      <w:r>
        <w:rPr>
          <w:rFonts w:hint="eastAsia" w:ascii="宋体" w:hAnsi="宋体"/>
          <w:szCs w:val="21"/>
        </w:rPr>
        <w:t>1、我公司比选截止日投标资格情况不存在下列情形之一：</w:t>
      </w:r>
    </w:p>
    <w:p w14:paraId="71EB9E0A">
      <w:pPr>
        <w:snapToGrid w:val="0"/>
        <w:spacing w:line="400" w:lineRule="exact"/>
        <w:ind w:firstLine="420" w:firstLineChars="200"/>
        <w:jc w:val="left"/>
        <w:rPr>
          <w:rFonts w:hint="eastAsia" w:ascii="宋体" w:hAnsi="宋体"/>
          <w:szCs w:val="21"/>
        </w:rPr>
      </w:pPr>
      <w:r>
        <w:rPr>
          <w:rFonts w:hint="eastAsia" w:ascii="宋体" w:hAnsi="宋体"/>
          <w:szCs w:val="21"/>
        </w:rPr>
        <w:t>（1）被人民法院列入失信被执行人名单且在被执行期内；</w:t>
      </w:r>
    </w:p>
    <w:p w14:paraId="2B528DE1">
      <w:pPr>
        <w:snapToGrid w:val="0"/>
        <w:spacing w:line="400" w:lineRule="exact"/>
        <w:ind w:firstLine="420" w:firstLineChars="200"/>
        <w:rPr>
          <w:rFonts w:hint="eastAsia" w:ascii="宋体" w:hAnsi="宋体"/>
          <w:szCs w:val="21"/>
        </w:rPr>
      </w:pPr>
      <w:r>
        <w:rPr>
          <w:rFonts w:hint="eastAsia" w:ascii="宋体" w:hAnsi="宋体"/>
          <w:szCs w:val="21"/>
        </w:rPr>
        <w:t>（2）被列入《重庆市工程建设领域招标投标信用管理暂行办法》规定的重点关注名单且记分达到12分且在记分有效期内；</w:t>
      </w:r>
    </w:p>
    <w:p w14:paraId="48C5656E">
      <w:pPr>
        <w:snapToGrid w:val="0"/>
        <w:spacing w:line="400" w:lineRule="exact"/>
        <w:ind w:firstLine="420" w:firstLineChars="200"/>
        <w:rPr>
          <w:rFonts w:hint="eastAsia" w:ascii="宋体" w:hAnsi="宋体"/>
          <w:szCs w:val="21"/>
        </w:rPr>
      </w:pPr>
      <w:r>
        <w:rPr>
          <w:rFonts w:hint="eastAsia" w:ascii="宋体" w:hAnsi="宋体"/>
          <w:szCs w:val="21"/>
        </w:rPr>
        <w:t>（3）被列入《重庆市工程建设领域招标投标信用管理暂行办法》规定的重庆市工程建设领域招标投标失信惩戒对象名单（以下称黑名单）且在记分有效期内；</w:t>
      </w:r>
    </w:p>
    <w:p w14:paraId="58C0EDF7">
      <w:pPr>
        <w:snapToGrid w:val="0"/>
        <w:spacing w:line="400" w:lineRule="exact"/>
        <w:ind w:firstLine="420" w:firstLineChars="200"/>
        <w:rPr>
          <w:rFonts w:hint="eastAsia" w:ascii="宋体" w:hAnsi="宋体"/>
          <w:szCs w:val="21"/>
        </w:rPr>
      </w:pPr>
      <w:r>
        <w:rPr>
          <w:rFonts w:hint="eastAsia" w:ascii="宋体" w:hAnsi="宋体"/>
          <w:szCs w:val="21"/>
        </w:rPr>
        <w:t>（4）被国家、重庆市（含市或任意区县）有关行政部门处以暂停投标资格行政处罚，且在处罚期限内；</w:t>
      </w:r>
    </w:p>
    <w:p w14:paraId="02511B0B">
      <w:pPr>
        <w:snapToGrid w:val="0"/>
        <w:spacing w:line="400" w:lineRule="exact"/>
        <w:ind w:firstLine="420" w:firstLineChars="200"/>
        <w:rPr>
          <w:rFonts w:hint="eastAsia" w:ascii="宋体" w:hAnsi="宋体"/>
          <w:szCs w:val="21"/>
        </w:rPr>
      </w:pPr>
      <w:r>
        <w:rPr>
          <w:rFonts w:hint="eastAsia" w:ascii="宋体" w:hAnsi="宋体"/>
          <w:szCs w:val="21"/>
        </w:rPr>
        <w:t>（5）被重庆市</w:t>
      </w:r>
      <w:r>
        <w:rPr>
          <w:rFonts w:hint="eastAsia" w:ascii="宋体" w:hAnsi="宋体" w:cs="宋体"/>
          <w:szCs w:val="21"/>
        </w:rPr>
        <w:t>市级有关行业主管</w:t>
      </w:r>
      <w:r>
        <w:rPr>
          <w:rFonts w:hint="eastAsia" w:ascii="宋体" w:hAnsi="宋体"/>
          <w:szCs w:val="21"/>
        </w:rPr>
        <w:t>部门暂停在渝承揽新业务且在暂停期内。</w:t>
      </w:r>
    </w:p>
    <w:p w14:paraId="2D8EFBDC">
      <w:pPr>
        <w:snapToGrid w:val="0"/>
        <w:spacing w:line="400" w:lineRule="exact"/>
        <w:ind w:firstLine="420" w:firstLineChars="200"/>
        <w:rPr>
          <w:rFonts w:hint="eastAsia" w:ascii="宋体" w:hAnsi="宋体"/>
          <w:szCs w:val="21"/>
        </w:rPr>
      </w:pPr>
      <w:r>
        <w:rPr>
          <w:rFonts w:hint="eastAsia" w:ascii="宋体" w:hAnsi="宋体"/>
          <w:szCs w:val="21"/>
        </w:rPr>
        <w:t>2、我公司</w:t>
      </w:r>
      <w:r>
        <w:rPr>
          <w:rFonts w:hint="eastAsia" w:ascii="宋体" w:hAnsi="宋体" w:cs="宋体"/>
          <w:bCs/>
          <w:szCs w:val="21"/>
        </w:rPr>
        <w:t>竞选文件中的所有内容</w:t>
      </w:r>
      <w:r>
        <w:rPr>
          <w:rFonts w:hint="eastAsia" w:ascii="宋体" w:hAnsi="宋体"/>
          <w:szCs w:val="21"/>
        </w:rPr>
        <w:t>真实有效，不存在弄虚作假情形。</w:t>
      </w:r>
      <w:r>
        <w:rPr>
          <w:rFonts w:hint="eastAsia" w:ascii="宋体" w:hAnsi="宋体"/>
          <w:szCs w:val="21"/>
          <w:u w:val="single"/>
        </w:rPr>
        <w:t>贵单位在合同签订前均</w:t>
      </w:r>
      <w:r>
        <w:rPr>
          <w:rFonts w:hint="eastAsia" w:ascii="宋体" w:hAnsi="宋体" w:cs="宋体"/>
          <w:szCs w:val="21"/>
          <w:u w:val="single"/>
        </w:rPr>
        <w:t>有权对竞选人提供的资料进行核实，若发现弄虚作假，按相关规定取消其中选资格，并按相关法律法规报</w:t>
      </w:r>
      <w:r>
        <w:rPr>
          <w:rFonts w:hint="eastAsia" w:ascii="宋体" w:hAnsi="宋体" w:cs="宋体"/>
          <w:szCs w:val="21"/>
          <w:u w:val="single"/>
          <w:lang w:val="en-US" w:eastAsia="zh-CN"/>
        </w:rPr>
        <w:t>本项目</w:t>
      </w:r>
      <w:r>
        <w:rPr>
          <w:rFonts w:hint="eastAsia" w:ascii="宋体" w:hAnsi="宋体" w:cs="宋体"/>
          <w:szCs w:val="21"/>
          <w:u w:val="single"/>
        </w:rPr>
        <w:t>招标投标监督部门，</w:t>
      </w:r>
      <w:r>
        <w:rPr>
          <w:rFonts w:hint="eastAsia" w:ascii="宋体" w:hAnsi="宋体"/>
          <w:szCs w:val="21"/>
          <w:u w:val="single"/>
        </w:rPr>
        <w:t>竞选保证金不予退还，我公司自愿</w:t>
      </w:r>
      <w:r>
        <w:rPr>
          <w:rFonts w:hint="eastAsia" w:ascii="宋体" w:hAnsi="宋体" w:cs="宋体"/>
          <w:szCs w:val="21"/>
          <w:u w:val="single"/>
        </w:rPr>
        <w:t>承担因此造成的相关责任并赔偿相应损失。</w:t>
      </w:r>
    </w:p>
    <w:p w14:paraId="35DEF5E5">
      <w:pPr>
        <w:snapToGrid w:val="0"/>
        <w:spacing w:line="400" w:lineRule="exact"/>
        <w:ind w:firstLine="420" w:firstLineChars="200"/>
        <w:rPr>
          <w:rFonts w:hint="eastAsia" w:ascii="宋体" w:hAnsi="宋体"/>
          <w:szCs w:val="21"/>
        </w:rPr>
      </w:pPr>
      <w:r>
        <w:rPr>
          <w:rFonts w:hint="eastAsia" w:ascii="宋体" w:hAnsi="宋体"/>
          <w:szCs w:val="21"/>
        </w:rPr>
        <w:t>3、我公司的竞选文件符合竞争性比选文件第四章“合同条款及格式”规定，竞选文件中没有贵单位不能接受的条件。</w:t>
      </w:r>
    </w:p>
    <w:p w14:paraId="0D10179E">
      <w:pPr>
        <w:snapToGrid w:val="0"/>
        <w:spacing w:line="400" w:lineRule="exact"/>
        <w:ind w:firstLine="420" w:firstLineChars="200"/>
        <w:rPr>
          <w:rFonts w:hint="eastAsia" w:ascii="宋体" w:hAnsi="宋体"/>
          <w:szCs w:val="21"/>
        </w:rPr>
      </w:pPr>
      <w:r>
        <w:rPr>
          <w:rFonts w:hint="eastAsia" w:ascii="宋体" w:hAnsi="宋体"/>
          <w:szCs w:val="21"/>
        </w:rPr>
        <w:t>4、我公司的竞选文件符合竞争性比选文件</w:t>
      </w:r>
      <w:r>
        <w:rPr>
          <w:rFonts w:hint="eastAsia" w:ascii="宋体" w:hAnsi="宋体"/>
          <w:snapToGrid w:val="0"/>
          <w:kern w:val="0"/>
        </w:rPr>
        <w:t>第七章</w:t>
      </w:r>
      <w:r>
        <w:rPr>
          <w:rFonts w:ascii="宋体" w:hAnsi="宋体"/>
          <w:snapToGrid w:val="0"/>
          <w:kern w:val="0"/>
        </w:rPr>
        <w:t xml:space="preserve"> 技术标准和要求</w:t>
      </w:r>
      <w:r>
        <w:rPr>
          <w:rFonts w:hint="eastAsia" w:ascii="宋体" w:hAnsi="宋体"/>
          <w:snapToGrid w:val="0"/>
          <w:kern w:val="0"/>
          <w:lang w:val="en-US" w:eastAsia="zh-CN"/>
        </w:rPr>
        <w:t>及</w:t>
      </w:r>
      <w:r>
        <w:rPr>
          <w:rFonts w:hint="eastAsia" w:ascii="宋体" w:hAnsi="宋体"/>
          <w:szCs w:val="21"/>
        </w:rPr>
        <w:t>全部</w:t>
      </w:r>
      <w:r>
        <w:rPr>
          <w:rFonts w:hint="eastAsia" w:ascii="宋体" w:hAnsi="宋体" w:cs="宋体"/>
          <w:kern w:val="0"/>
        </w:rPr>
        <w:t>的实质性要求和条件</w:t>
      </w:r>
      <w:r>
        <w:rPr>
          <w:rFonts w:hint="eastAsia" w:ascii="宋体" w:hAnsi="宋体"/>
          <w:szCs w:val="21"/>
        </w:rPr>
        <w:t>。</w:t>
      </w:r>
    </w:p>
    <w:p w14:paraId="0ABB5FA3">
      <w:pPr>
        <w:snapToGrid w:val="0"/>
        <w:spacing w:line="400" w:lineRule="exact"/>
        <w:ind w:firstLine="420" w:firstLineChars="200"/>
        <w:rPr>
          <w:rFonts w:hint="eastAsia" w:ascii="宋体" w:hAnsi="宋体"/>
          <w:szCs w:val="21"/>
        </w:rPr>
      </w:pPr>
    </w:p>
    <w:p w14:paraId="5A5FCAFD">
      <w:pPr>
        <w:tabs>
          <w:tab w:val="left" w:pos="4200"/>
          <w:tab w:val="left" w:pos="4620"/>
        </w:tabs>
        <w:autoSpaceDE w:val="0"/>
        <w:autoSpaceDN w:val="0"/>
        <w:adjustRightInd w:val="0"/>
        <w:snapToGrid w:val="0"/>
        <w:spacing w:line="360" w:lineRule="auto"/>
        <w:ind w:firstLine="420" w:firstLineChars="200"/>
        <w:jc w:val="left"/>
        <w:rPr>
          <w:rFonts w:hint="eastAsia" w:ascii="宋体" w:hAnsi="宋体"/>
          <w:kern w:val="0"/>
          <w:szCs w:val="21"/>
        </w:rPr>
      </w:pPr>
      <w:r>
        <w:rPr>
          <w:rFonts w:hint="eastAsia" w:ascii="宋体" w:hAnsi="宋体"/>
          <w:kern w:val="0"/>
          <w:szCs w:val="21"/>
        </w:rPr>
        <w:t>竞</w:t>
      </w:r>
      <w:r>
        <w:rPr>
          <w:rFonts w:ascii="宋体" w:hAnsi="宋体"/>
          <w:kern w:val="0"/>
          <w:szCs w:val="21"/>
        </w:rPr>
        <w:t xml:space="preserve">  </w:t>
      </w:r>
      <w:r>
        <w:rPr>
          <w:rFonts w:hint="eastAsia" w:ascii="宋体" w:hAnsi="宋体"/>
          <w:kern w:val="0"/>
          <w:szCs w:val="21"/>
        </w:rPr>
        <w:t>选</w:t>
      </w:r>
      <w:r>
        <w:rPr>
          <w:rFonts w:ascii="宋体" w:hAnsi="宋体"/>
          <w:kern w:val="0"/>
          <w:szCs w:val="21"/>
        </w:rPr>
        <w:t xml:space="preserve">  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ascii="宋体" w:hAnsi="宋体"/>
          <w:kern w:val="0"/>
          <w:szCs w:val="21"/>
        </w:rPr>
        <w:t>（</w:t>
      </w:r>
      <w:r>
        <w:rPr>
          <w:rFonts w:ascii="宋体" w:hAnsi="宋体"/>
          <w:spacing w:val="-1"/>
          <w:kern w:val="0"/>
          <w:szCs w:val="21"/>
        </w:rPr>
        <w:t>盖单位法人章</w:t>
      </w:r>
      <w:r>
        <w:rPr>
          <w:rFonts w:ascii="宋体" w:hAnsi="宋体"/>
          <w:kern w:val="0"/>
          <w:szCs w:val="21"/>
        </w:rPr>
        <w:t>）</w:t>
      </w:r>
    </w:p>
    <w:p w14:paraId="0943147B">
      <w:pPr>
        <w:tabs>
          <w:tab w:val="left" w:pos="6300"/>
        </w:tabs>
        <w:autoSpaceDE w:val="0"/>
        <w:autoSpaceDN w:val="0"/>
        <w:adjustRightInd w:val="0"/>
        <w:snapToGrid w:val="0"/>
        <w:spacing w:line="360" w:lineRule="auto"/>
        <w:ind w:firstLine="420" w:firstLineChars="200"/>
        <w:jc w:val="left"/>
        <w:rPr>
          <w:rFonts w:hint="eastAsia" w:ascii="宋体" w:hAnsi="宋体"/>
          <w:kern w:val="0"/>
          <w:szCs w:val="21"/>
        </w:rPr>
      </w:pPr>
      <w:r>
        <w:rPr>
          <w:rFonts w:ascii="宋体" w:hAnsi="宋体"/>
          <w:kern w:val="0"/>
          <w:szCs w:val="21"/>
        </w:rPr>
        <w:t>法定代表人：</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w w:val="200"/>
          <w:kern w:val="0"/>
          <w:szCs w:val="21"/>
          <w:u w:val="single"/>
        </w:rPr>
        <w:t xml:space="preserve">   </w:t>
      </w:r>
      <w:r>
        <w:rPr>
          <w:rFonts w:hint="eastAsia" w:ascii="宋体" w:hAnsi="宋体"/>
          <w:w w:val="200"/>
          <w:kern w:val="0"/>
          <w:szCs w:val="21"/>
          <w:u w:val="single"/>
        </w:rPr>
        <w:t xml:space="preserve"> </w:t>
      </w:r>
      <w:r>
        <w:rPr>
          <w:rFonts w:ascii="宋体" w:hAnsi="宋体"/>
          <w:kern w:val="0"/>
          <w:szCs w:val="21"/>
        </w:rPr>
        <w:t>（</w:t>
      </w:r>
      <w:r>
        <w:rPr>
          <w:rFonts w:hint="eastAsia" w:ascii="宋体" w:hAnsi="宋体"/>
          <w:kern w:val="0"/>
          <w:szCs w:val="21"/>
        </w:rPr>
        <w:t>签名</w:t>
      </w:r>
      <w:r>
        <w:rPr>
          <w:rFonts w:ascii="宋体" w:hAnsi="宋体"/>
          <w:kern w:val="0"/>
          <w:szCs w:val="21"/>
        </w:rPr>
        <w:t>或盖章）</w:t>
      </w:r>
    </w:p>
    <w:p w14:paraId="5C2299F6">
      <w:pPr>
        <w:snapToGrid w:val="0"/>
        <w:spacing w:line="400" w:lineRule="exact"/>
        <w:ind w:firstLine="420" w:firstLineChars="200"/>
        <w:jc w:val="right"/>
        <w:rPr>
          <w:rFonts w:hint="eastAsia" w:ascii="宋体" w:hAnsi="宋体"/>
          <w:szCs w:val="21"/>
        </w:rPr>
      </w:pPr>
      <w:r>
        <w:rPr>
          <w:rFonts w:hint="eastAsia" w:ascii="宋体" w:hAnsi="宋体"/>
          <w:kern w:val="0"/>
          <w:szCs w:val="21"/>
          <w:u w:val="single"/>
        </w:rPr>
        <w:t xml:space="preserve">    </w:t>
      </w:r>
      <w:r>
        <w:rPr>
          <w:rFonts w:ascii="宋体" w:hAnsi="宋体"/>
          <w:kern w:val="0"/>
          <w:szCs w:val="21"/>
        </w:rPr>
        <w:t>年</w:t>
      </w:r>
      <w:r>
        <w:rPr>
          <w:rFonts w:hint="eastAsia" w:ascii="宋体" w:hAnsi="宋体"/>
          <w:kern w:val="0"/>
          <w:szCs w:val="21"/>
          <w:u w:val="single"/>
        </w:rPr>
        <w:t xml:space="preserve">    </w:t>
      </w:r>
      <w:r>
        <w:rPr>
          <w:rFonts w:ascii="宋体" w:hAnsi="宋体"/>
          <w:kern w:val="0"/>
          <w:szCs w:val="21"/>
        </w:rPr>
        <w:t>月</w:t>
      </w:r>
      <w:r>
        <w:rPr>
          <w:rFonts w:hint="eastAsia" w:ascii="宋体" w:hAnsi="宋体"/>
          <w:kern w:val="0"/>
          <w:szCs w:val="21"/>
          <w:u w:val="single"/>
        </w:rPr>
        <w:t xml:space="preserve">    </w:t>
      </w:r>
      <w:r>
        <w:rPr>
          <w:rFonts w:ascii="宋体" w:hAnsi="宋体"/>
          <w:kern w:val="0"/>
          <w:szCs w:val="21"/>
        </w:rPr>
        <w:t>日</w:t>
      </w:r>
    </w:p>
    <w:p w14:paraId="1371EECD">
      <w:pPr>
        <w:widowControl/>
        <w:jc w:val="left"/>
        <w:rPr>
          <w:rFonts w:hint="eastAsia" w:ascii="宋体" w:hAnsi="宋体"/>
        </w:rPr>
      </w:pPr>
      <w:r>
        <w:br w:type="page"/>
      </w:r>
    </w:p>
    <w:p w14:paraId="104A8164">
      <w:pPr>
        <w:pStyle w:val="5"/>
        <w:spacing w:before="0" w:line="360" w:lineRule="auto"/>
        <w:ind w:firstLine="640"/>
        <w:jc w:val="center"/>
        <w:rPr>
          <w:rFonts w:hint="eastAsia" w:ascii="宋体" w:hAnsi="宋体"/>
          <w:b w:val="0"/>
        </w:rPr>
      </w:pPr>
      <w:bookmarkStart w:id="1020" w:name="_Toc21713"/>
      <w:bookmarkStart w:id="1021" w:name="_Toc12755"/>
      <w:bookmarkStart w:id="1022" w:name="_Toc24178"/>
      <w:r>
        <w:rPr>
          <w:rFonts w:hint="eastAsia" w:ascii="宋体" w:hAnsi="宋体"/>
          <w:b w:val="0"/>
        </w:rPr>
        <w:t>（七)其他资料</w:t>
      </w:r>
      <w:bookmarkEnd w:id="745"/>
      <w:bookmarkEnd w:id="746"/>
      <w:bookmarkEnd w:id="747"/>
      <w:bookmarkEnd w:id="1020"/>
      <w:bookmarkEnd w:id="1021"/>
      <w:bookmarkEnd w:id="1022"/>
    </w:p>
    <w:p w14:paraId="5B7CBA05">
      <w:pPr>
        <w:spacing w:line="360" w:lineRule="auto"/>
        <w:ind w:firstLine="420" w:firstLineChars="200"/>
      </w:pPr>
      <w:r>
        <w:rPr>
          <w:rFonts w:ascii="宋体" w:hAnsi="宋体"/>
          <w:szCs w:val="21"/>
        </w:rPr>
        <w:t>……</w:t>
      </w:r>
    </w:p>
    <w:sectPr>
      <w:pgSz w:w="11906" w:h="16838"/>
      <w:pgMar w:top="1304" w:right="1134" w:bottom="1304" w:left="130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CD45F33-6793-4DE2-978B-0B58F34AA0D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auto"/>
    <w:pitch w:val="default"/>
    <w:sig w:usb0="00000001" w:usb1="080E0000" w:usb2="00000000" w:usb3="00000000" w:csb0="00040000" w:csb1="00000000"/>
    <w:embedRegular r:id="rId2" w:fontKey="{7C894708-51E8-4C83-9221-A84BE50A7AED}"/>
  </w:font>
  <w:font w:name="方正书宋简体">
    <w:panose1 w:val="02010601030101010101"/>
    <w:charset w:val="86"/>
    <w:family w:val="auto"/>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ˎ̥">
    <w:altName w:val="Times New Roman"/>
    <w:panose1 w:val="00000000000000000000"/>
    <w:charset w:val="00"/>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modern"/>
    <w:pitch w:val="default"/>
    <w:sig w:usb0="800002BF" w:usb1="38CF7CFA" w:usb2="00000016" w:usb3="00000000" w:csb0="00040001" w:csb1="00000000"/>
    <w:embedRegular r:id="rId3" w:fontKey="{77358D39-16D3-446C-A6C0-994A9F734843}"/>
  </w:font>
  <w:font w:name="方正仿宋简体">
    <w:panose1 w:val="02000000000000000000"/>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MingLiU">
    <w:panose1 w:val="02020509000000000000"/>
    <w:charset w:val="88"/>
    <w:family w:val="modern"/>
    <w:pitch w:val="default"/>
    <w:sig w:usb0="A00002FF" w:usb1="28CFFCFA" w:usb2="00000016" w:usb3="00000000" w:csb0="00100001" w:csb1="00000000"/>
    <w:embedRegular r:id="rId4" w:fontKey="{0718A09C-4278-4F73-9D44-7B6E6CB2A8EC}"/>
  </w:font>
  <w:font w:name="Segoe UI Symbol">
    <w:panose1 w:val="020B0502040204020203"/>
    <w:charset w:val="00"/>
    <w:family w:val="swiss"/>
    <w:pitch w:val="default"/>
    <w:sig w:usb0="800001E3" w:usb1="1200FFEF" w:usb2="00040000" w:usb3="04000000" w:csb0="00000001" w:csb1="40000000"/>
    <w:embedRegular r:id="rId5" w:fontKey="{36DBDB20-76B7-4325-AA45-492707E21158}"/>
  </w:font>
  <w:font w:name="Microsoft Sans Serif">
    <w:panose1 w:val="020B0604020202020204"/>
    <w:charset w:val="00"/>
    <w:family w:val="swiss"/>
    <w:pitch w:val="default"/>
    <w:sig w:usb0="E5002EFF" w:usb1="C000605B" w:usb2="00000029" w:usb3="00000000" w:csb0="200101FF" w:csb1="20280000"/>
    <w:embedRegular r:id="rId6" w:fontKey="{AFCB4472-9FF7-4C6D-89F3-BA662C23DD31}"/>
  </w:font>
  <w:font w:name="方正仿宋_GBK">
    <w:panose1 w:val="02000000000000000000"/>
    <w:charset w:val="86"/>
    <w:family w:val="script"/>
    <w:pitch w:val="default"/>
    <w:sig w:usb0="00000001" w:usb1="080E0000" w:usb2="00000000" w:usb3="00000000" w:csb0="00040000" w:csb1="00000000"/>
    <w:embedRegular r:id="rId7" w:fontKey="{C5A21E60-06EF-492A-A891-B2C5D1E74DDE}"/>
  </w:font>
  <w:font w:name="楷体">
    <w:panose1 w:val="02010609060101010101"/>
    <w:charset w:val="86"/>
    <w:family w:val="auto"/>
    <w:pitch w:val="default"/>
    <w:sig w:usb0="800002BF" w:usb1="38CF7CFA" w:usb2="00000016" w:usb3="00000000" w:csb0="00040001" w:csb1="00000000"/>
    <w:embedRegular r:id="rId8" w:fontKey="{376EF80C-7ED7-474A-BF7B-AE72047C5D3F}"/>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0B0B0">
    <w:pPr>
      <w:pStyle w:val="2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-102870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1A279">
                          <w:pPr>
                            <w:pStyle w:val="29"/>
                            <w:rPr>
                              <w:rStyle w:val="51"/>
                            </w:rPr>
                          </w:pPr>
                          <w:r>
                            <w:rPr>
                              <w:rStyle w:val="51"/>
                            </w:rPr>
                            <w:t xml:space="preserve">第 </w:t>
                          </w:r>
                          <w:r>
                            <w:rPr>
                              <w:rStyle w:val="51"/>
                            </w:rPr>
                            <w:fldChar w:fldCharType="begin"/>
                          </w:r>
                          <w:r>
                            <w:rPr>
                              <w:rStyle w:val="51"/>
                            </w:rPr>
                            <w:instrText xml:space="preserve"> PAGE  \* MERGEFORMAT </w:instrText>
                          </w:r>
                          <w:r>
                            <w:rPr>
                              <w:rStyle w:val="51"/>
                            </w:rPr>
                            <w:fldChar w:fldCharType="separate"/>
                          </w:r>
                          <w:r>
                            <w:rPr>
                              <w:rStyle w:val="51"/>
                            </w:rPr>
                            <w:t>1</w:t>
                          </w:r>
                          <w:r>
                            <w:rPr>
                              <w:rStyle w:val="51"/>
                            </w:rPr>
                            <w:fldChar w:fldCharType="end"/>
                          </w:r>
                          <w:r>
                            <w:rPr>
                              <w:rStyle w:val="51"/>
                            </w:rPr>
                            <w:t xml:space="preserve"> 页 共 </w:t>
                          </w:r>
                          <w:r>
                            <w:rPr>
                              <w:rStyle w:val="51"/>
                            </w:rPr>
                            <w:fldChar w:fldCharType="begin"/>
                          </w:r>
                          <w:r>
                            <w:rPr>
                              <w:rStyle w:val="51"/>
                            </w:rPr>
                            <w:instrText xml:space="preserve"> NUMPAGES  \* MERGEFORMAT </w:instrText>
                          </w:r>
                          <w:r>
                            <w:rPr>
                              <w:rStyle w:val="51"/>
                            </w:rPr>
                            <w:fldChar w:fldCharType="separate"/>
                          </w:r>
                          <w:r>
                            <w:rPr>
                              <w:rStyle w:val="51"/>
                            </w:rPr>
                            <w:t>74</w:t>
                          </w:r>
                          <w:r>
                            <w:rPr>
                              <w:rStyle w:val="51"/>
                            </w:rPr>
                            <w:fldChar w:fldCharType="end"/>
                          </w:r>
                          <w:r>
                            <w:rPr>
                              <w:rStyle w:val="5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8.1pt;height:144pt;width:144pt;mso-position-horizontal:center;mso-position-horizontal-relative:margin;mso-wrap-style:none;z-index:251660288;mso-width-relative:page;mso-height-relative:page;" filled="f" stroked="f" coordsize="21600,21600" o:gfxdata="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VaZfdYAAAAIAQAADwAAAAAAAAABACAAAAAiAAAAZHJzL2Rvd25yZXYueG1sUEsBAhQAFAAA&#10;AAgAh07iQIzXDnwqAgAAVQQAAA4AAAAAAAAAAQAgAAAAJQEAAGRycy9lMm9Eb2MueG1sUEsFBgAA&#10;AAAGAAYAWQEAAMEFAAAAAA==&#10;">
              <v:fill on="f" focussize="0,0"/>
              <v:stroke on="f" weight="0.5pt"/>
              <v:imagedata o:title=""/>
              <o:lock v:ext="edit" aspectratio="f"/>
              <v:textbox inset="0mm,0mm,0mm,0mm" style="mso-fit-shape-to-text:t;">
                <w:txbxContent>
                  <w:p w14:paraId="36B1A279">
                    <w:pPr>
                      <w:pStyle w:val="29"/>
                      <w:rPr>
                        <w:rStyle w:val="51"/>
                      </w:rPr>
                    </w:pPr>
                    <w:r>
                      <w:rPr>
                        <w:rStyle w:val="51"/>
                      </w:rPr>
                      <w:t xml:space="preserve">第 </w:t>
                    </w:r>
                    <w:r>
                      <w:rPr>
                        <w:rStyle w:val="51"/>
                      </w:rPr>
                      <w:fldChar w:fldCharType="begin"/>
                    </w:r>
                    <w:r>
                      <w:rPr>
                        <w:rStyle w:val="51"/>
                      </w:rPr>
                      <w:instrText xml:space="preserve"> PAGE  \* MERGEFORMAT </w:instrText>
                    </w:r>
                    <w:r>
                      <w:rPr>
                        <w:rStyle w:val="51"/>
                      </w:rPr>
                      <w:fldChar w:fldCharType="separate"/>
                    </w:r>
                    <w:r>
                      <w:rPr>
                        <w:rStyle w:val="51"/>
                      </w:rPr>
                      <w:t>1</w:t>
                    </w:r>
                    <w:r>
                      <w:rPr>
                        <w:rStyle w:val="51"/>
                      </w:rPr>
                      <w:fldChar w:fldCharType="end"/>
                    </w:r>
                    <w:r>
                      <w:rPr>
                        <w:rStyle w:val="51"/>
                      </w:rPr>
                      <w:t xml:space="preserve"> 页 共 </w:t>
                    </w:r>
                    <w:r>
                      <w:rPr>
                        <w:rStyle w:val="51"/>
                      </w:rPr>
                      <w:fldChar w:fldCharType="begin"/>
                    </w:r>
                    <w:r>
                      <w:rPr>
                        <w:rStyle w:val="51"/>
                      </w:rPr>
                      <w:instrText xml:space="preserve"> NUMPAGES  \* MERGEFORMAT </w:instrText>
                    </w:r>
                    <w:r>
                      <w:rPr>
                        <w:rStyle w:val="51"/>
                      </w:rPr>
                      <w:fldChar w:fldCharType="separate"/>
                    </w:r>
                    <w:r>
                      <w:rPr>
                        <w:rStyle w:val="51"/>
                      </w:rPr>
                      <w:t>74</w:t>
                    </w:r>
                    <w:r>
                      <w:rPr>
                        <w:rStyle w:val="51"/>
                      </w:rPr>
                      <w:fldChar w:fldCharType="end"/>
                    </w:r>
                    <w:r>
                      <w:rPr>
                        <w:rStyle w:val="51"/>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2A6C5">
    <w:pPr>
      <w:pStyle w:val="2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-102870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75EE5">
                          <w:pPr>
                            <w:pStyle w:val="2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8.1pt;height:144pt;width:144pt;mso-position-horizontal:center;mso-position-horizontal-relative:margin;mso-wrap-style:none;z-index:251661312;mso-width-relative:page;mso-height-relative:page;" filled="f" stroked="f" coordsize="21600,21600" o:gfxdata="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Vpl91gAAAAg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p w14:paraId="3C075EE5">
                    <w:pPr>
                      <w:pStyle w:val="29"/>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B5DEF">
    <w:pPr>
      <w:pStyle w:val="29"/>
      <w:framePr w:wrap="around" w:vAnchor="text" w:hAnchor="margin" w:xAlign="center" w:y="1"/>
      <w:rPr>
        <w:rStyle w:val="51"/>
      </w:rPr>
    </w:pPr>
    <w:r>
      <w:fldChar w:fldCharType="begin"/>
    </w:r>
    <w:r>
      <w:rPr>
        <w:rStyle w:val="51"/>
      </w:rPr>
      <w:instrText xml:space="preserve">PAGE  </w:instrText>
    </w:r>
    <w:r>
      <w:fldChar w:fldCharType="separate"/>
    </w:r>
    <w:r>
      <w:rPr>
        <w:rStyle w:val="51"/>
      </w:rPr>
      <w:t>264</w:t>
    </w:r>
    <w:r>
      <w:fldChar w:fldCharType="end"/>
    </w:r>
  </w:p>
  <w:p w14:paraId="42FF444A">
    <w:pPr>
      <w:pStyle w:val="2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21448">
    <w:pPr>
      <w:pStyle w:val="29"/>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-102870</wp:posOffset>
              </wp:positionV>
              <wp:extent cx="1193800" cy="23177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93800" cy="231775"/>
                      </a:xfrm>
                      <a:prstGeom prst="rect">
                        <a:avLst/>
                      </a:prstGeom>
                      <a:noFill/>
                      <a:ln>
                        <a:noFill/>
                      </a:ln>
                    </wps:spPr>
                    <wps:txbx>
                      <w:txbxContent>
                        <w:p w14:paraId="50BE2613">
                          <w:pPr>
                            <w:snapToGrid w:val="0"/>
                            <w:rPr>
                              <w:rFonts w:hint="eastAsia" w:ascii="仿宋_GB2312" w:hAnsi="仿宋_GB2312" w:eastAsia="仿宋_GB2312" w:cs="仿宋_GB2312"/>
                              <w:sz w:val="18"/>
                            </w:rPr>
                          </w:pPr>
                          <w:r>
                            <w:rPr>
                              <w:rFonts w:hint="eastAsia" w:ascii="仿宋_GB2312" w:hAnsi="仿宋_GB2312" w:eastAsia="仿宋_GB2312" w:cs="仿宋_GB2312"/>
                              <w:sz w:val="18"/>
                            </w:rPr>
                            <w:t xml:space="preserve">第 </w:t>
                          </w: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hint="eastAsia" w:ascii="仿宋_GB2312" w:hAnsi="仿宋_GB2312" w:eastAsia="仿宋_GB2312" w:cs="仿宋_GB2312"/>
                              <w:sz w:val="18"/>
                            </w:rPr>
                            <w:t>30</w:t>
                          </w:r>
                          <w:r>
                            <w:rPr>
                              <w:rFonts w:hint="eastAsia" w:ascii="仿宋_GB2312" w:hAnsi="仿宋_GB2312" w:eastAsia="仿宋_GB2312" w:cs="仿宋_GB2312"/>
                              <w:sz w:val="18"/>
                            </w:rPr>
                            <w:fldChar w:fldCharType="end"/>
                          </w:r>
                          <w:r>
                            <w:rPr>
                              <w:rFonts w:hint="eastAsia" w:ascii="仿宋_GB2312" w:hAnsi="仿宋_GB2312" w:eastAsia="仿宋_GB2312" w:cs="仿宋_GB2312"/>
                              <w:sz w:val="18"/>
                            </w:rPr>
                            <w:t xml:space="preserve"> 页 共 </w:t>
                          </w: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NUMPAGES  \* MERGEFORMAT </w:instrText>
                          </w:r>
                          <w:r>
                            <w:rPr>
                              <w:rFonts w:hint="eastAsia" w:ascii="仿宋_GB2312" w:hAnsi="仿宋_GB2312" w:eastAsia="仿宋_GB2312" w:cs="仿宋_GB2312"/>
                              <w:sz w:val="18"/>
                            </w:rPr>
                            <w:fldChar w:fldCharType="separate"/>
                          </w:r>
                          <w:r>
                            <w:rPr>
                              <w:rFonts w:hint="eastAsia" w:ascii="仿宋_GB2312" w:hAnsi="仿宋_GB2312" w:eastAsia="仿宋_GB2312" w:cs="仿宋_GB2312"/>
                              <w:sz w:val="18"/>
                            </w:rPr>
                            <w:t>74</w:t>
                          </w:r>
                          <w:r>
                            <w:rPr>
                              <w:rFonts w:hint="eastAsia" w:ascii="仿宋_GB2312" w:hAnsi="仿宋_GB2312" w:eastAsia="仿宋_GB2312" w:cs="仿宋_GB2312"/>
                              <w:sz w:val="18"/>
                            </w:rPr>
                            <w:fldChar w:fldCharType="end"/>
                          </w:r>
                          <w:r>
                            <w:rPr>
                              <w:rFonts w:hint="eastAsia" w:ascii="仿宋_GB2312" w:hAnsi="仿宋_GB2312" w:eastAsia="仿宋_GB2312" w:cs="仿宋_GB2312"/>
                              <w:sz w:val="18"/>
                            </w:rPr>
                            <w:t xml:space="preserve"> 页</w:t>
                          </w:r>
                        </w:p>
                      </w:txbxContent>
                    </wps:txbx>
                    <wps:bodyPr lIns="0" tIns="0" rIns="0" bIns="0"/>
                  </wps:wsp>
                </a:graphicData>
              </a:graphic>
            </wp:anchor>
          </w:drawing>
        </mc:Choice>
        <mc:Fallback>
          <w:pict>
            <v:shape id="_x0000_s1026" o:spid="_x0000_s1026" o:spt="202" type="#_x0000_t202" style="position:absolute;left:0pt;margin-top:-8.1pt;height:18.25pt;width:94pt;mso-position-horizontal:center;mso-position-horizontal-relative:margin;z-index:251659264;mso-width-relative:page;mso-height-relative:page;" filled="f" stroked="f" coordsize="21600,21600" o:gfxdata="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VfK1gAAAAcBAAAPAAAAAAAAAAEAIAAAACIAAABkcnMvZG93bnJldi54bWxQSwECFAAUAAAACACH&#10;TuJAAfLBTbQBAABmAwAADgAAAAAAAAABACAAAAAlAQAAZHJzL2Uyb0RvYy54bWxQSwUGAAAAAAYA&#10;BgBZAQAASwUAAAAA&#10;">
              <v:fill on="f" focussize="0,0"/>
              <v:stroke on="f"/>
              <v:imagedata o:title=""/>
              <o:lock v:ext="edit" aspectratio="f"/>
              <v:textbox inset="0mm,0mm,0mm,0mm">
                <w:txbxContent>
                  <w:p w14:paraId="50BE2613">
                    <w:pPr>
                      <w:snapToGrid w:val="0"/>
                      <w:rPr>
                        <w:rFonts w:hint="eastAsia" w:ascii="仿宋_GB2312" w:hAnsi="仿宋_GB2312" w:eastAsia="仿宋_GB2312" w:cs="仿宋_GB2312"/>
                        <w:sz w:val="18"/>
                      </w:rPr>
                    </w:pPr>
                    <w:r>
                      <w:rPr>
                        <w:rFonts w:hint="eastAsia" w:ascii="仿宋_GB2312" w:hAnsi="仿宋_GB2312" w:eastAsia="仿宋_GB2312" w:cs="仿宋_GB2312"/>
                        <w:sz w:val="18"/>
                      </w:rPr>
                      <w:t xml:space="preserve">第 </w:t>
                    </w: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PAGE  \* MERGEFORMAT </w:instrText>
                    </w:r>
                    <w:r>
                      <w:rPr>
                        <w:rFonts w:hint="eastAsia" w:ascii="仿宋_GB2312" w:hAnsi="仿宋_GB2312" w:eastAsia="仿宋_GB2312" w:cs="仿宋_GB2312"/>
                        <w:sz w:val="18"/>
                      </w:rPr>
                      <w:fldChar w:fldCharType="separate"/>
                    </w:r>
                    <w:r>
                      <w:rPr>
                        <w:rFonts w:hint="eastAsia" w:ascii="仿宋_GB2312" w:hAnsi="仿宋_GB2312" w:eastAsia="仿宋_GB2312" w:cs="仿宋_GB2312"/>
                        <w:sz w:val="18"/>
                      </w:rPr>
                      <w:t>30</w:t>
                    </w:r>
                    <w:r>
                      <w:rPr>
                        <w:rFonts w:hint="eastAsia" w:ascii="仿宋_GB2312" w:hAnsi="仿宋_GB2312" w:eastAsia="仿宋_GB2312" w:cs="仿宋_GB2312"/>
                        <w:sz w:val="18"/>
                      </w:rPr>
                      <w:fldChar w:fldCharType="end"/>
                    </w:r>
                    <w:r>
                      <w:rPr>
                        <w:rFonts w:hint="eastAsia" w:ascii="仿宋_GB2312" w:hAnsi="仿宋_GB2312" w:eastAsia="仿宋_GB2312" w:cs="仿宋_GB2312"/>
                        <w:sz w:val="18"/>
                      </w:rPr>
                      <w:t xml:space="preserve"> 页 共 </w:t>
                    </w:r>
                    <w:r>
                      <w:rPr>
                        <w:rFonts w:hint="eastAsia" w:ascii="仿宋_GB2312" w:hAnsi="仿宋_GB2312" w:eastAsia="仿宋_GB2312" w:cs="仿宋_GB2312"/>
                        <w:sz w:val="18"/>
                      </w:rPr>
                      <w:fldChar w:fldCharType="begin"/>
                    </w:r>
                    <w:r>
                      <w:rPr>
                        <w:rFonts w:hint="eastAsia" w:ascii="仿宋_GB2312" w:hAnsi="仿宋_GB2312" w:eastAsia="仿宋_GB2312" w:cs="仿宋_GB2312"/>
                        <w:sz w:val="18"/>
                      </w:rPr>
                      <w:instrText xml:space="preserve"> NUMPAGES  \* MERGEFORMAT </w:instrText>
                    </w:r>
                    <w:r>
                      <w:rPr>
                        <w:rFonts w:hint="eastAsia" w:ascii="仿宋_GB2312" w:hAnsi="仿宋_GB2312" w:eastAsia="仿宋_GB2312" w:cs="仿宋_GB2312"/>
                        <w:sz w:val="18"/>
                      </w:rPr>
                      <w:fldChar w:fldCharType="separate"/>
                    </w:r>
                    <w:r>
                      <w:rPr>
                        <w:rFonts w:hint="eastAsia" w:ascii="仿宋_GB2312" w:hAnsi="仿宋_GB2312" w:eastAsia="仿宋_GB2312" w:cs="仿宋_GB2312"/>
                        <w:sz w:val="18"/>
                      </w:rPr>
                      <w:t>74</w:t>
                    </w:r>
                    <w:r>
                      <w:rPr>
                        <w:rFonts w:hint="eastAsia" w:ascii="仿宋_GB2312" w:hAnsi="仿宋_GB2312" w:eastAsia="仿宋_GB2312" w:cs="仿宋_GB2312"/>
                        <w:sz w:val="18"/>
                      </w:rPr>
                      <w:fldChar w:fldCharType="end"/>
                    </w:r>
                    <w:r>
                      <w:rPr>
                        <w:rFonts w:hint="eastAsia" w:ascii="仿宋_GB2312" w:hAnsi="仿宋_GB2312" w:eastAsia="仿宋_GB2312" w:cs="仿宋_GB2312"/>
                        <w:sz w:val="1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96875">
    <w:pPr>
      <w:pStyle w:val="29"/>
      <w:spacing w:before="120" w:after="120"/>
      <w:ind w:left="560"/>
      <w:jc w:val="center"/>
      <w:rPr>
        <w:rFonts w:hint="eastAsia" w:ascii="宋体" w:hAnsi="宋体"/>
        <w:sz w:val="21"/>
        <w:szCs w:val="21"/>
      </w:rPr>
    </w:pPr>
    <w:r>
      <w:rPr>
        <w:rFonts w:ascii="宋体" w:hAnsi="宋体"/>
        <w:sz w:val="21"/>
        <w:szCs w:val="21"/>
      </w:rPr>
      <w:fldChar w:fldCharType="begin"/>
    </w:r>
    <w:r>
      <w:rPr>
        <w:rStyle w:val="51"/>
        <w:rFonts w:ascii="宋体" w:hAnsi="宋体"/>
        <w:sz w:val="21"/>
        <w:szCs w:val="21"/>
      </w:rPr>
      <w:instrText xml:space="preserve"> PAGE </w:instrText>
    </w:r>
    <w:r>
      <w:rPr>
        <w:rFonts w:ascii="宋体" w:hAnsi="宋体"/>
        <w:sz w:val="21"/>
        <w:szCs w:val="21"/>
      </w:rPr>
      <w:fldChar w:fldCharType="separate"/>
    </w:r>
    <w:r>
      <w:rPr>
        <w:rStyle w:val="51"/>
        <w:rFonts w:ascii="宋体" w:hAnsi="宋体"/>
        <w:sz w:val="21"/>
        <w:szCs w:val="21"/>
      </w:rPr>
      <w:t>- 16 -</w:t>
    </w:r>
    <w:r>
      <w:rPr>
        <w:rFonts w:ascii="宋体" w:hAnsi="宋体"/>
        <w:sz w:val="21"/>
        <w:szCs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A264B">
    <w:pPr>
      <w:pStyle w:val="3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6750BE">
    <w:pPr>
      <w:pStyle w:val="30"/>
      <w:pBdr>
        <w:bottom w:val="none" w:color="auto" w:sz="0" w:space="1"/>
      </w:pBdr>
      <w:ind w:firstLine="360"/>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AD1E9"/>
    <w:multiLevelType w:val="singleLevel"/>
    <w:tmpl w:val="8EFAD1E9"/>
    <w:lvl w:ilvl="0" w:tentative="0">
      <w:start w:val="1"/>
      <w:numFmt w:val="decimal"/>
      <w:lvlText w:val="%1."/>
      <w:lvlJc w:val="left"/>
      <w:pPr>
        <w:tabs>
          <w:tab w:val="left" w:pos="312"/>
        </w:tabs>
      </w:pPr>
    </w:lvl>
  </w:abstractNum>
  <w:abstractNum w:abstractNumId="1">
    <w:nsid w:val="96CCDD08"/>
    <w:multiLevelType w:val="singleLevel"/>
    <w:tmpl w:val="96CCDD08"/>
    <w:lvl w:ilvl="0" w:tentative="0">
      <w:start w:val="2"/>
      <w:numFmt w:val="chineseCounting"/>
      <w:suff w:val="nothing"/>
      <w:lvlText w:val="%1、"/>
      <w:lvlJc w:val="left"/>
      <w:rPr>
        <w:rFonts w:hint="eastAsia"/>
      </w:rPr>
    </w:lvl>
  </w:abstractNum>
  <w:abstractNum w:abstractNumId="2">
    <w:nsid w:val="C14E9D7E"/>
    <w:multiLevelType w:val="singleLevel"/>
    <w:tmpl w:val="C14E9D7E"/>
    <w:lvl w:ilvl="0" w:tentative="0">
      <w:start w:val="1"/>
      <w:numFmt w:val="lowerLetter"/>
      <w:lvlText w:val="%1."/>
      <w:lvlJc w:val="left"/>
      <w:pPr>
        <w:tabs>
          <w:tab w:val="left" w:pos="312"/>
        </w:tabs>
      </w:pPr>
    </w:lvl>
  </w:abstractNum>
  <w:abstractNum w:abstractNumId="3">
    <w:nsid w:val="CE07B79D"/>
    <w:multiLevelType w:val="singleLevel"/>
    <w:tmpl w:val="CE07B79D"/>
    <w:lvl w:ilvl="0" w:tentative="0">
      <w:start w:val="1"/>
      <w:numFmt w:val="decimal"/>
      <w:lvlText w:val="%1."/>
      <w:lvlJc w:val="left"/>
      <w:pPr>
        <w:tabs>
          <w:tab w:val="left" w:pos="312"/>
        </w:tabs>
      </w:pPr>
    </w:lvl>
  </w:abstractNum>
  <w:abstractNum w:abstractNumId="4">
    <w:nsid w:val="E7D00580"/>
    <w:multiLevelType w:val="singleLevel"/>
    <w:tmpl w:val="E7D00580"/>
    <w:lvl w:ilvl="0" w:tentative="0">
      <w:start w:val="1"/>
      <w:numFmt w:val="decimal"/>
      <w:lvlText w:val="%1."/>
      <w:lvlJc w:val="left"/>
      <w:pPr>
        <w:tabs>
          <w:tab w:val="left" w:pos="312"/>
        </w:tabs>
      </w:pPr>
    </w:lvl>
  </w:abstractNum>
  <w:abstractNum w:abstractNumId="5">
    <w:nsid w:val="F01B4E04"/>
    <w:multiLevelType w:val="singleLevel"/>
    <w:tmpl w:val="F01B4E04"/>
    <w:lvl w:ilvl="0" w:tentative="0">
      <w:start w:val="1"/>
      <w:numFmt w:val="decimal"/>
      <w:lvlText w:val="%1."/>
      <w:lvlJc w:val="left"/>
      <w:pPr>
        <w:tabs>
          <w:tab w:val="left" w:pos="312"/>
        </w:tabs>
      </w:pPr>
    </w:lvl>
  </w:abstractNum>
  <w:abstractNum w:abstractNumId="6">
    <w:nsid w:val="01CCD7E0"/>
    <w:multiLevelType w:val="singleLevel"/>
    <w:tmpl w:val="01CCD7E0"/>
    <w:lvl w:ilvl="0" w:tentative="0">
      <w:start w:val="2"/>
      <w:numFmt w:val="chineseCounting"/>
      <w:suff w:val="nothing"/>
      <w:lvlText w:val="%1、"/>
      <w:lvlJc w:val="left"/>
      <w:rPr>
        <w:rFonts w:hint="eastAsia"/>
      </w:rPr>
    </w:lvl>
  </w:abstractNum>
  <w:abstractNum w:abstractNumId="7">
    <w:nsid w:val="10B3A766"/>
    <w:multiLevelType w:val="singleLevel"/>
    <w:tmpl w:val="10B3A766"/>
    <w:lvl w:ilvl="0" w:tentative="0">
      <w:start w:val="1"/>
      <w:numFmt w:val="decimal"/>
      <w:suff w:val="nothing"/>
      <w:lvlText w:val="%1、"/>
      <w:lvlJc w:val="left"/>
    </w:lvl>
  </w:abstractNum>
  <w:abstractNum w:abstractNumId="8">
    <w:nsid w:val="232B6067"/>
    <w:multiLevelType w:val="singleLevel"/>
    <w:tmpl w:val="232B6067"/>
    <w:lvl w:ilvl="0" w:tentative="0">
      <w:start w:val="2"/>
      <w:numFmt w:val="decimal"/>
      <w:lvlText w:val="%1."/>
      <w:lvlJc w:val="left"/>
      <w:pPr>
        <w:tabs>
          <w:tab w:val="left" w:pos="312"/>
        </w:tabs>
      </w:pPr>
    </w:lvl>
  </w:abstractNum>
  <w:abstractNum w:abstractNumId="9">
    <w:nsid w:val="2AB91596"/>
    <w:multiLevelType w:val="singleLevel"/>
    <w:tmpl w:val="2AB91596"/>
    <w:lvl w:ilvl="0" w:tentative="0">
      <w:start w:val="1"/>
      <w:numFmt w:val="decimal"/>
      <w:lvlText w:val="%1."/>
      <w:lvlJc w:val="left"/>
      <w:pPr>
        <w:tabs>
          <w:tab w:val="left" w:pos="312"/>
        </w:tabs>
      </w:pPr>
    </w:lvl>
  </w:abstractNum>
  <w:abstractNum w:abstractNumId="10">
    <w:nsid w:val="4F23138C"/>
    <w:multiLevelType w:val="singleLevel"/>
    <w:tmpl w:val="4F23138C"/>
    <w:lvl w:ilvl="0" w:tentative="0">
      <w:start w:val="5"/>
      <w:numFmt w:val="chineseCounting"/>
      <w:suff w:val="space"/>
      <w:lvlText w:val="第%1章"/>
      <w:lvlJc w:val="left"/>
      <w:rPr>
        <w:rFonts w:hint="eastAsia"/>
      </w:rPr>
    </w:lvl>
  </w:abstractNum>
  <w:abstractNum w:abstractNumId="11">
    <w:nsid w:val="63D0D142"/>
    <w:multiLevelType w:val="singleLevel"/>
    <w:tmpl w:val="63D0D142"/>
    <w:lvl w:ilvl="0" w:tentative="0">
      <w:start w:val="1"/>
      <w:numFmt w:val="decimal"/>
      <w:lvlText w:val="%1."/>
      <w:lvlJc w:val="left"/>
      <w:pPr>
        <w:tabs>
          <w:tab w:val="left" w:pos="312"/>
        </w:tabs>
      </w:pPr>
    </w:lvl>
  </w:abstractNum>
  <w:abstractNum w:abstractNumId="12">
    <w:nsid w:val="7768F921"/>
    <w:multiLevelType w:val="singleLevel"/>
    <w:tmpl w:val="7768F921"/>
    <w:lvl w:ilvl="0" w:tentative="0">
      <w:start w:val="1"/>
      <w:numFmt w:val="decimal"/>
      <w:lvlText w:val="%1."/>
      <w:lvlJc w:val="left"/>
      <w:pPr>
        <w:tabs>
          <w:tab w:val="left" w:pos="312"/>
        </w:tabs>
      </w:pPr>
    </w:lvl>
  </w:abstractNum>
  <w:num w:numId="1">
    <w:abstractNumId w:val="7"/>
  </w:num>
  <w:num w:numId="2">
    <w:abstractNumId w:val="2"/>
  </w:num>
  <w:num w:numId="3">
    <w:abstractNumId w:val="10"/>
  </w:num>
  <w:num w:numId="4">
    <w:abstractNumId w:val="11"/>
  </w:num>
  <w:num w:numId="5">
    <w:abstractNumId w:val="3"/>
  </w:num>
  <w:num w:numId="6">
    <w:abstractNumId w:val="4"/>
  </w:num>
  <w:num w:numId="7">
    <w:abstractNumId w:val="12"/>
  </w:num>
  <w:num w:numId="8">
    <w:abstractNumId w:val="5"/>
  </w:num>
  <w:num w:numId="9">
    <w:abstractNumId w:val="9"/>
  </w:num>
  <w:num w:numId="10">
    <w:abstractNumId w:val="0"/>
  </w:num>
  <w:num w:numId="11">
    <w:abstractNumId w:val="8"/>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RkN2MxZWU3ZDRhZjA5MzU1ZmM5OGU0ZTEwYmYxNGQifQ=="/>
    <w:docVar w:name="KSO_WPS_MARK_KEY" w:val="30cb8018-152e-4095-a18e-fabecc85f3e9"/>
  </w:docVars>
  <w:rsids>
    <w:rsidRoot w:val="00172A27"/>
    <w:rsid w:val="0001716C"/>
    <w:rsid w:val="000172B2"/>
    <w:rsid w:val="0003117E"/>
    <w:rsid w:val="00050B5A"/>
    <w:rsid w:val="00054D66"/>
    <w:rsid w:val="00073A73"/>
    <w:rsid w:val="00091B45"/>
    <w:rsid w:val="00096C0D"/>
    <w:rsid w:val="000A45C9"/>
    <w:rsid w:val="000B1A49"/>
    <w:rsid w:val="000C0DAA"/>
    <w:rsid w:val="000C48CA"/>
    <w:rsid w:val="00107B10"/>
    <w:rsid w:val="00113606"/>
    <w:rsid w:val="00114822"/>
    <w:rsid w:val="00116908"/>
    <w:rsid w:val="00132DC2"/>
    <w:rsid w:val="00136F92"/>
    <w:rsid w:val="0014518F"/>
    <w:rsid w:val="00163AD2"/>
    <w:rsid w:val="001661FC"/>
    <w:rsid w:val="00172A27"/>
    <w:rsid w:val="00190F60"/>
    <w:rsid w:val="00195708"/>
    <w:rsid w:val="001C448A"/>
    <w:rsid w:val="001C5AC8"/>
    <w:rsid w:val="001D5B6E"/>
    <w:rsid w:val="00203544"/>
    <w:rsid w:val="00214982"/>
    <w:rsid w:val="00243EC6"/>
    <w:rsid w:val="002515CB"/>
    <w:rsid w:val="00276A4F"/>
    <w:rsid w:val="0027778B"/>
    <w:rsid w:val="002F0760"/>
    <w:rsid w:val="002F3314"/>
    <w:rsid w:val="002F599A"/>
    <w:rsid w:val="00303224"/>
    <w:rsid w:val="00326BDA"/>
    <w:rsid w:val="003347D8"/>
    <w:rsid w:val="00344821"/>
    <w:rsid w:val="00347F6A"/>
    <w:rsid w:val="00351AAE"/>
    <w:rsid w:val="00360932"/>
    <w:rsid w:val="003765C0"/>
    <w:rsid w:val="0038024F"/>
    <w:rsid w:val="0038701F"/>
    <w:rsid w:val="00391E87"/>
    <w:rsid w:val="003D0CDC"/>
    <w:rsid w:val="00406723"/>
    <w:rsid w:val="00411B6D"/>
    <w:rsid w:val="00415982"/>
    <w:rsid w:val="00420800"/>
    <w:rsid w:val="0042139F"/>
    <w:rsid w:val="00433569"/>
    <w:rsid w:val="00463DA8"/>
    <w:rsid w:val="00466F88"/>
    <w:rsid w:val="00467951"/>
    <w:rsid w:val="00472E48"/>
    <w:rsid w:val="004738D7"/>
    <w:rsid w:val="00486AB1"/>
    <w:rsid w:val="004902E2"/>
    <w:rsid w:val="004940B7"/>
    <w:rsid w:val="004A76DC"/>
    <w:rsid w:val="004C7159"/>
    <w:rsid w:val="004C75DA"/>
    <w:rsid w:val="004D3358"/>
    <w:rsid w:val="004D5457"/>
    <w:rsid w:val="004E27CF"/>
    <w:rsid w:val="004F5975"/>
    <w:rsid w:val="00512EF7"/>
    <w:rsid w:val="00525133"/>
    <w:rsid w:val="0053743A"/>
    <w:rsid w:val="00545BFB"/>
    <w:rsid w:val="0055101A"/>
    <w:rsid w:val="005543FE"/>
    <w:rsid w:val="00575F4A"/>
    <w:rsid w:val="00590FE4"/>
    <w:rsid w:val="00593DC0"/>
    <w:rsid w:val="00595353"/>
    <w:rsid w:val="005A6AE2"/>
    <w:rsid w:val="005B2E03"/>
    <w:rsid w:val="005B2E91"/>
    <w:rsid w:val="005B6CC9"/>
    <w:rsid w:val="005C4941"/>
    <w:rsid w:val="005F5759"/>
    <w:rsid w:val="005F6E7E"/>
    <w:rsid w:val="00601773"/>
    <w:rsid w:val="0060505A"/>
    <w:rsid w:val="006072F6"/>
    <w:rsid w:val="006136E6"/>
    <w:rsid w:val="00621A66"/>
    <w:rsid w:val="006232AB"/>
    <w:rsid w:val="00624515"/>
    <w:rsid w:val="00651630"/>
    <w:rsid w:val="006744F3"/>
    <w:rsid w:val="00683F30"/>
    <w:rsid w:val="006A4F0D"/>
    <w:rsid w:val="006D1737"/>
    <w:rsid w:val="006D2C60"/>
    <w:rsid w:val="006E0BD0"/>
    <w:rsid w:val="006F18B9"/>
    <w:rsid w:val="006F3F5E"/>
    <w:rsid w:val="007101E2"/>
    <w:rsid w:val="007347BD"/>
    <w:rsid w:val="00736A8F"/>
    <w:rsid w:val="00747D81"/>
    <w:rsid w:val="00757B98"/>
    <w:rsid w:val="007672A6"/>
    <w:rsid w:val="00767A4A"/>
    <w:rsid w:val="00782EE9"/>
    <w:rsid w:val="007874DF"/>
    <w:rsid w:val="0078794C"/>
    <w:rsid w:val="00797E4E"/>
    <w:rsid w:val="007B06F0"/>
    <w:rsid w:val="007B134E"/>
    <w:rsid w:val="007B1726"/>
    <w:rsid w:val="007B691A"/>
    <w:rsid w:val="0081619F"/>
    <w:rsid w:val="0082524D"/>
    <w:rsid w:val="008317BD"/>
    <w:rsid w:val="00834A1E"/>
    <w:rsid w:val="00842C80"/>
    <w:rsid w:val="00854254"/>
    <w:rsid w:val="00862AB9"/>
    <w:rsid w:val="00863569"/>
    <w:rsid w:val="008652D9"/>
    <w:rsid w:val="008708D3"/>
    <w:rsid w:val="00875E0D"/>
    <w:rsid w:val="0088121D"/>
    <w:rsid w:val="00883DE3"/>
    <w:rsid w:val="008855A1"/>
    <w:rsid w:val="00895CA5"/>
    <w:rsid w:val="008B2A9B"/>
    <w:rsid w:val="008C2E51"/>
    <w:rsid w:val="008D56B3"/>
    <w:rsid w:val="008E0DF2"/>
    <w:rsid w:val="009229F7"/>
    <w:rsid w:val="00936E3A"/>
    <w:rsid w:val="00943E72"/>
    <w:rsid w:val="00947CBB"/>
    <w:rsid w:val="009501FF"/>
    <w:rsid w:val="00971A27"/>
    <w:rsid w:val="00980B01"/>
    <w:rsid w:val="00985BFD"/>
    <w:rsid w:val="0099244F"/>
    <w:rsid w:val="009957A5"/>
    <w:rsid w:val="00995C70"/>
    <w:rsid w:val="0099761C"/>
    <w:rsid w:val="00997A94"/>
    <w:rsid w:val="009D3348"/>
    <w:rsid w:val="009D5CBC"/>
    <w:rsid w:val="009E7317"/>
    <w:rsid w:val="00A004AD"/>
    <w:rsid w:val="00A13EB9"/>
    <w:rsid w:val="00A1465F"/>
    <w:rsid w:val="00A22E47"/>
    <w:rsid w:val="00A27990"/>
    <w:rsid w:val="00A319EE"/>
    <w:rsid w:val="00A377A8"/>
    <w:rsid w:val="00A42D25"/>
    <w:rsid w:val="00A53F00"/>
    <w:rsid w:val="00A5711F"/>
    <w:rsid w:val="00A667F4"/>
    <w:rsid w:val="00A70D81"/>
    <w:rsid w:val="00A763DA"/>
    <w:rsid w:val="00A817AB"/>
    <w:rsid w:val="00A818A8"/>
    <w:rsid w:val="00A82F99"/>
    <w:rsid w:val="00A84F79"/>
    <w:rsid w:val="00A90D27"/>
    <w:rsid w:val="00A91ECA"/>
    <w:rsid w:val="00AA1308"/>
    <w:rsid w:val="00AC25D4"/>
    <w:rsid w:val="00AC2F1F"/>
    <w:rsid w:val="00AC6A5B"/>
    <w:rsid w:val="00AC714D"/>
    <w:rsid w:val="00AD7A1A"/>
    <w:rsid w:val="00AE7597"/>
    <w:rsid w:val="00AF2F24"/>
    <w:rsid w:val="00B32480"/>
    <w:rsid w:val="00B46103"/>
    <w:rsid w:val="00B60076"/>
    <w:rsid w:val="00B60E63"/>
    <w:rsid w:val="00B622F5"/>
    <w:rsid w:val="00B654AD"/>
    <w:rsid w:val="00B80A97"/>
    <w:rsid w:val="00B8194D"/>
    <w:rsid w:val="00BA233B"/>
    <w:rsid w:val="00BB5EFE"/>
    <w:rsid w:val="00BC60A1"/>
    <w:rsid w:val="00BD34D1"/>
    <w:rsid w:val="00BD35EC"/>
    <w:rsid w:val="00BE0A02"/>
    <w:rsid w:val="00BE395A"/>
    <w:rsid w:val="00BF2238"/>
    <w:rsid w:val="00BF31A0"/>
    <w:rsid w:val="00BF6942"/>
    <w:rsid w:val="00BF7DBB"/>
    <w:rsid w:val="00C2648E"/>
    <w:rsid w:val="00C30AAA"/>
    <w:rsid w:val="00C40503"/>
    <w:rsid w:val="00C62291"/>
    <w:rsid w:val="00C63CD2"/>
    <w:rsid w:val="00C64760"/>
    <w:rsid w:val="00C65B74"/>
    <w:rsid w:val="00C77930"/>
    <w:rsid w:val="00C81479"/>
    <w:rsid w:val="00C8393F"/>
    <w:rsid w:val="00C84355"/>
    <w:rsid w:val="00C90517"/>
    <w:rsid w:val="00C95CEF"/>
    <w:rsid w:val="00CB025B"/>
    <w:rsid w:val="00CC0216"/>
    <w:rsid w:val="00CC3630"/>
    <w:rsid w:val="00CD7BCA"/>
    <w:rsid w:val="00CF42B3"/>
    <w:rsid w:val="00D023AB"/>
    <w:rsid w:val="00D03FF2"/>
    <w:rsid w:val="00D076D4"/>
    <w:rsid w:val="00D10336"/>
    <w:rsid w:val="00D32A09"/>
    <w:rsid w:val="00D33FB0"/>
    <w:rsid w:val="00D34594"/>
    <w:rsid w:val="00D5091A"/>
    <w:rsid w:val="00D51446"/>
    <w:rsid w:val="00D647F9"/>
    <w:rsid w:val="00D65229"/>
    <w:rsid w:val="00D737C1"/>
    <w:rsid w:val="00D97D9B"/>
    <w:rsid w:val="00DB3AA5"/>
    <w:rsid w:val="00DD6B9D"/>
    <w:rsid w:val="00DE4FFB"/>
    <w:rsid w:val="00DF4946"/>
    <w:rsid w:val="00DF4FE5"/>
    <w:rsid w:val="00E11E56"/>
    <w:rsid w:val="00E120EE"/>
    <w:rsid w:val="00E40C30"/>
    <w:rsid w:val="00E47BD5"/>
    <w:rsid w:val="00E543D6"/>
    <w:rsid w:val="00E61612"/>
    <w:rsid w:val="00E67C87"/>
    <w:rsid w:val="00E87D55"/>
    <w:rsid w:val="00EB6386"/>
    <w:rsid w:val="00EB7B6A"/>
    <w:rsid w:val="00EF2041"/>
    <w:rsid w:val="00EF3EC0"/>
    <w:rsid w:val="00F00C7E"/>
    <w:rsid w:val="00F07C71"/>
    <w:rsid w:val="00F3279A"/>
    <w:rsid w:val="00F55A69"/>
    <w:rsid w:val="00F676F0"/>
    <w:rsid w:val="00F753F0"/>
    <w:rsid w:val="00F9257E"/>
    <w:rsid w:val="00F95C76"/>
    <w:rsid w:val="00FA261D"/>
    <w:rsid w:val="00FA7930"/>
    <w:rsid w:val="00FB621B"/>
    <w:rsid w:val="00FF4D4B"/>
    <w:rsid w:val="020110AA"/>
    <w:rsid w:val="0218715E"/>
    <w:rsid w:val="027B37D5"/>
    <w:rsid w:val="02AC3CA9"/>
    <w:rsid w:val="02C73591"/>
    <w:rsid w:val="039E740C"/>
    <w:rsid w:val="03D050D0"/>
    <w:rsid w:val="04C42DC9"/>
    <w:rsid w:val="04DE3380"/>
    <w:rsid w:val="054E4088"/>
    <w:rsid w:val="05CA642C"/>
    <w:rsid w:val="06205B52"/>
    <w:rsid w:val="069B6C7F"/>
    <w:rsid w:val="075741E4"/>
    <w:rsid w:val="076D1CAF"/>
    <w:rsid w:val="07D10DCD"/>
    <w:rsid w:val="09D848E1"/>
    <w:rsid w:val="09FF1FA9"/>
    <w:rsid w:val="0AF1029B"/>
    <w:rsid w:val="0B7E4269"/>
    <w:rsid w:val="0BC14EC1"/>
    <w:rsid w:val="0C9C33B5"/>
    <w:rsid w:val="0D556F98"/>
    <w:rsid w:val="0DD94183"/>
    <w:rsid w:val="0E903DF5"/>
    <w:rsid w:val="0F8A1E83"/>
    <w:rsid w:val="0FF25A15"/>
    <w:rsid w:val="10221450"/>
    <w:rsid w:val="10D414D5"/>
    <w:rsid w:val="10FA527B"/>
    <w:rsid w:val="110B2037"/>
    <w:rsid w:val="11374277"/>
    <w:rsid w:val="12751A7B"/>
    <w:rsid w:val="139039FC"/>
    <w:rsid w:val="1491317C"/>
    <w:rsid w:val="14BF12D3"/>
    <w:rsid w:val="155A4791"/>
    <w:rsid w:val="15F03A28"/>
    <w:rsid w:val="16677B31"/>
    <w:rsid w:val="167A0634"/>
    <w:rsid w:val="169C4016"/>
    <w:rsid w:val="1877185E"/>
    <w:rsid w:val="1883114E"/>
    <w:rsid w:val="18C31156"/>
    <w:rsid w:val="196B73B1"/>
    <w:rsid w:val="1975219A"/>
    <w:rsid w:val="198F308C"/>
    <w:rsid w:val="19EA6AAF"/>
    <w:rsid w:val="1AE763AB"/>
    <w:rsid w:val="1BD23C9F"/>
    <w:rsid w:val="1D3E02CF"/>
    <w:rsid w:val="1DE63A32"/>
    <w:rsid w:val="1E16738A"/>
    <w:rsid w:val="1E233701"/>
    <w:rsid w:val="1E2E378E"/>
    <w:rsid w:val="1EB66425"/>
    <w:rsid w:val="1F2E2E47"/>
    <w:rsid w:val="1F3A7034"/>
    <w:rsid w:val="1F947BE9"/>
    <w:rsid w:val="20106CB2"/>
    <w:rsid w:val="20655A94"/>
    <w:rsid w:val="20905657"/>
    <w:rsid w:val="20D455FD"/>
    <w:rsid w:val="225976EE"/>
    <w:rsid w:val="23270D74"/>
    <w:rsid w:val="234D61FC"/>
    <w:rsid w:val="2430046E"/>
    <w:rsid w:val="252E32D0"/>
    <w:rsid w:val="25B711C5"/>
    <w:rsid w:val="2614570C"/>
    <w:rsid w:val="262F1AF6"/>
    <w:rsid w:val="272F1FA5"/>
    <w:rsid w:val="27914D3A"/>
    <w:rsid w:val="29630A8C"/>
    <w:rsid w:val="299F727A"/>
    <w:rsid w:val="29AA0E8A"/>
    <w:rsid w:val="29D27C1E"/>
    <w:rsid w:val="2A660D26"/>
    <w:rsid w:val="2AB721F8"/>
    <w:rsid w:val="2B28694F"/>
    <w:rsid w:val="2BC53E37"/>
    <w:rsid w:val="2D9748AD"/>
    <w:rsid w:val="2F26544B"/>
    <w:rsid w:val="2F445D93"/>
    <w:rsid w:val="304163C0"/>
    <w:rsid w:val="3079709D"/>
    <w:rsid w:val="30D93D95"/>
    <w:rsid w:val="30FF126C"/>
    <w:rsid w:val="31575C1B"/>
    <w:rsid w:val="3164143D"/>
    <w:rsid w:val="31FE0CF9"/>
    <w:rsid w:val="322E6483"/>
    <w:rsid w:val="32475013"/>
    <w:rsid w:val="32824D72"/>
    <w:rsid w:val="330536F4"/>
    <w:rsid w:val="34401C96"/>
    <w:rsid w:val="34C63DB0"/>
    <w:rsid w:val="3507608E"/>
    <w:rsid w:val="35E6331E"/>
    <w:rsid w:val="368D7B3B"/>
    <w:rsid w:val="36C06910"/>
    <w:rsid w:val="36F6488E"/>
    <w:rsid w:val="37B06E98"/>
    <w:rsid w:val="385D19D4"/>
    <w:rsid w:val="38AD7026"/>
    <w:rsid w:val="38D315C7"/>
    <w:rsid w:val="392240C7"/>
    <w:rsid w:val="3A891C5C"/>
    <w:rsid w:val="3C027E20"/>
    <w:rsid w:val="3C862B5D"/>
    <w:rsid w:val="3E3F16E6"/>
    <w:rsid w:val="3E980CCF"/>
    <w:rsid w:val="3F2B55C2"/>
    <w:rsid w:val="3F3F4057"/>
    <w:rsid w:val="3F954B5E"/>
    <w:rsid w:val="3FA36C10"/>
    <w:rsid w:val="42B10760"/>
    <w:rsid w:val="43CB789E"/>
    <w:rsid w:val="43D1290A"/>
    <w:rsid w:val="44446C38"/>
    <w:rsid w:val="445515B4"/>
    <w:rsid w:val="44E87808"/>
    <w:rsid w:val="45397CCF"/>
    <w:rsid w:val="45730A88"/>
    <w:rsid w:val="4577717C"/>
    <w:rsid w:val="45A55615"/>
    <w:rsid w:val="45CC1560"/>
    <w:rsid w:val="464E0741"/>
    <w:rsid w:val="46AB5D46"/>
    <w:rsid w:val="46DD6BEF"/>
    <w:rsid w:val="47A53DD6"/>
    <w:rsid w:val="47BA7C98"/>
    <w:rsid w:val="489D01C2"/>
    <w:rsid w:val="48A1490F"/>
    <w:rsid w:val="48F1050C"/>
    <w:rsid w:val="495811D2"/>
    <w:rsid w:val="4A105FBA"/>
    <w:rsid w:val="4A7E72B3"/>
    <w:rsid w:val="4AC825B7"/>
    <w:rsid w:val="4AF474A1"/>
    <w:rsid w:val="4CDE6C19"/>
    <w:rsid w:val="4E657F47"/>
    <w:rsid w:val="4F5C46D6"/>
    <w:rsid w:val="4F822E31"/>
    <w:rsid w:val="501D1D6D"/>
    <w:rsid w:val="510938CE"/>
    <w:rsid w:val="51665D20"/>
    <w:rsid w:val="521D586D"/>
    <w:rsid w:val="52610E93"/>
    <w:rsid w:val="52673678"/>
    <w:rsid w:val="52B751C3"/>
    <w:rsid w:val="535F1857"/>
    <w:rsid w:val="53BE130B"/>
    <w:rsid w:val="54163505"/>
    <w:rsid w:val="54977258"/>
    <w:rsid w:val="54DD5342"/>
    <w:rsid w:val="5540344C"/>
    <w:rsid w:val="556E335F"/>
    <w:rsid w:val="56095F34"/>
    <w:rsid w:val="56CB0A2B"/>
    <w:rsid w:val="57706D45"/>
    <w:rsid w:val="578379CB"/>
    <w:rsid w:val="5A527AD4"/>
    <w:rsid w:val="5AC10B8B"/>
    <w:rsid w:val="5B967EEB"/>
    <w:rsid w:val="5BEC7116"/>
    <w:rsid w:val="5BED775E"/>
    <w:rsid w:val="5CFE21C2"/>
    <w:rsid w:val="5E5D237F"/>
    <w:rsid w:val="5E612D62"/>
    <w:rsid w:val="5E9809D1"/>
    <w:rsid w:val="5ECA6A83"/>
    <w:rsid w:val="5EE6632D"/>
    <w:rsid w:val="5EEF34F8"/>
    <w:rsid w:val="5F337B7D"/>
    <w:rsid w:val="5FB32C8F"/>
    <w:rsid w:val="6061738C"/>
    <w:rsid w:val="61492674"/>
    <w:rsid w:val="61E15ADA"/>
    <w:rsid w:val="63234F1D"/>
    <w:rsid w:val="63B33BD1"/>
    <w:rsid w:val="642E4744"/>
    <w:rsid w:val="64913E7F"/>
    <w:rsid w:val="64A75E62"/>
    <w:rsid w:val="64DA7F84"/>
    <w:rsid w:val="652735EC"/>
    <w:rsid w:val="6570195B"/>
    <w:rsid w:val="65C26557"/>
    <w:rsid w:val="66741E8A"/>
    <w:rsid w:val="668E1497"/>
    <w:rsid w:val="66AA6441"/>
    <w:rsid w:val="66C229E4"/>
    <w:rsid w:val="66C827C3"/>
    <w:rsid w:val="66D439F4"/>
    <w:rsid w:val="675856B0"/>
    <w:rsid w:val="67BE6E1E"/>
    <w:rsid w:val="67CA6313"/>
    <w:rsid w:val="67D509EC"/>
    <w:rsid w:val="67EB683C"/>
    <w:rsid w:val="685C47AD"/>
    <w:rsid w:val="687436E1"/>
    <w:rsid w:val="692B7D65"/>
    <w:rsid w:val="699D3CBB"/>
    <w:rsid w:val="6A223CAF"/>
    <w:rsid w:val="6AA61747"/>
    <w:rsid w:val="6AC94D99"/>
    <w:rsid w:val="6C862716"/>
    <w:rsid w:val="6CAB0336"/>
    <w:rsid w:val="6CBE13CE"/>
    <w:rsid w:val="6D4C3D11"/>
    <w:rsid w:val="6E457B1B"/>
    <w:rsid w:val="6E5F6B18"/>
    <w:rsid w:val="6F1F1359"/>
    <w:rsid w:val="6F51046E"/>
    <w:rsid w:val="6F9231FA"/>
    <w:rsid w:val="702B57EE"/>
    <w:rsid w:val="709C4221"/>
    <w:rsid w:val="71E139C6"/>
    <w:rsid w:val="726F3CBC"/>
    <w:rsid w:val="727370D7"/>
    <w:rsid w:val="731930F2"/>
    <w:rsid w:val="7438794A"/>
    <w:rsid w:val="760170B6"/>
    <w:rsid w:val="77FF279E"/>
    <w:rsid w:val="78232EF7"/>
    <w:rsid w:val="787C42EA"/>
    <w:rsid w:val="79E1339F"/>
    <w:rsid w:val="79F226B7"/>
    <w:rsid w:val="7AB04671"/>
    <w:rsid w:val="7B9A0741"/>
    <w:rsid w:val="7CB361FF"/>
    <w:rsid w:val="7CF4298E"/>
    <w:rsid w:val="7CF42C2C"/>
    <w:rsid w:val="7DCB77D2"/>
    <w:rsid w:val="7E406176"/>
    <w:rsid w:val="7E43373E"/>
    <w:rsid w:val="7EDD2A97"/>
    <w:rsid w:val="7EF758F3"/>
    <w:rsid w:val="7F470362"/>
    <w:rsid w:val="7F4871B2"/>
    <w:rsid w:val="7FF96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uiPriority="99" w:name="HTML Keyboard"/>
    <w:lsdException w:qFormat="1" w:uiPriority="0" w:semiHidden="0" w:name="HTML Preformatted"/>
    <w:lsdException w:uiPriority="99"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67"/>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61"/>
    <w:qFormat/>
    <w:uiPriority w:val="0"/>
    <w:pPr>
      <w:keepNext/>
      <w:keepLines/>
      <w:spacing w:before="260" w:after="260" w:line="416" w:lineRule="auto"/>
      <w:outlineLvl w:val="2"/>
    </w:pPr>
    <w:rPr>
      <w:b/>
      <w:bCs/>
      <w:sz w:val="32"/>
      <w:szCs w:val="32"/>
    </w:rPr>
  </w:style>
  <w:style w:type="paragraph" w:styleId="6">
    <w:name w:val="heading 4"/>
    <w:basedOn w:val="1"/>
    <w:next w:val="1"/>
    <w:link w:val="68"/>
    <w:qFormat/>
    <w:uiPriority w:val="0"/>
    <w:pPr>
      <w:widowControl/>
      <w:spacing w:before="100" w:beforeAutospacing="1" w:after="100" w:afterAutospacing="1"/>
      <w:jc w:val="left"/>
      <w:outlineLvl w:val="3"/>
    </w:pPr>
    <w:rPr>
      <w:rFonts w:ascii="宋体" w:hAnsi="宋体" w:cs="宋体"/>
      <w:kern w:val="0"/>
      <w:sz w:val="24"/>
    </w:rPr>
  </w:style>
  <w:style w:type="paragraph" w:styleId="7">
    <w:name w:val="heading 5"/>
    <w:basedOn w:val="1"/>
    <w:next w:val="1"/>
    <w:link w:val="69"/>
    <w:qFormat/>
    <w:uiPriority w:val="0"/>
    <w:pPr>
      <w:widowControl/>
      <w:spacing w:before="100" w:beforeAutospacing="1" w:after="100" w:afterAutospacing="1"/>
      <w:jc w:val="left"/>
      <w:outlineLvl w:val="4"/>
    </w:pPr>
    <w:rPr>
      <w:rFonts w:ascii="宋体" w:hAnsi="宋体" w:cs="宋体"/>
      <w:b/>
      <w:bCs/>
      <w:kern w:val="0"/>
      <w:sz w:val="20"/>
      <w:szCs w:val="20"/>
    </w:rPr>
  </w:style>
  <w:style w:type="paragraph" w:styleId="8">
    <w:name w:val="heading 6"/>
    <w:basedOn w:val="9"/>
    <w:next w:val="1"/>
    <w:link w:val="70"/>
    <w:qFormat/>
    <w:uiPriority w:val="0"/>
    <w:pPr>
      <w:keepNext/>
      <w:keepLines/>
      <w:ind w:firstLine="200" w:firstLineChars="200"/>
      <w:outlineLvl w:val="5"/>
    </w:pPr>
    <w:rPr>
      <w:rFonts w:hAnsi="Arial"/>
    </w:rPr>
  </w:style>
  <w:style w:type="paragraph" w:styleId="10">
    <w:name w:val="heading 7"/>
    <w:basedOn w:val="1"/>
    <w:next w:val="1"/>
    <w:link w:val="71"/>
    <w:qFormat/>
    <w:uiPriority w:val="0"/>
    <w:pPr>
      <w:keepNext/>
      <w:keepLines/>
      <w:adjustRightInd w:val="0"/>
      <w:spacing w:line="480" w:lineRule="atLeast"/>
      <w:ind w:left="1425" w:leftChars="175" w:hanging="900" w:hangingChars="300"/>
      <w:textAlignment w:val="baseline"/>
      <w:outlineLvl w:val="6"/>
    </w:pPr>
    <w:rPr>
      <w:rFonts w:eastAsia="仿宋_GB2312"/>
      <w:kern w:val="0"/>
      <w:sz w:val="30"/>
      <w:szCs w:val="20"/>
    </w:rPr>
  </w:style>
  <w:style w:type="paragraph" w:styleId="11">
    <w:name w:val="heading 8"/>
    <w:basedOn w:val="1"/>
    <w:next w:val="1"/>
    <w:link w:val="72"/>
    <w:qFormat/>
    <w:uiPriority w:val="0"/>
    <w:pPr>
      <w:adjustRightInd w:val="0"/>
      <w:spacing w:line="480" w:lineRule="atLeast"/>
      <w:ind w:left="2232" w:leftChars="450" w:hanging="882" w:hangingChars="294"/>
      <w:textAlignment w:val="baseline"/>
      <w:outlineLvl w:val="7"/>
    </w:pPr>
    <w:rPr>
      <w:rFonts w:hAnsi="Arial" w:eastAsia="仿宋_GB2312"/>
      <w:kern w:val="0"/>
      <w:sz w:val="30"/>
      <w:szCs w:val="20"/>
    </w:rPr>
  </w:style>
  <w:style w:type="paragraph" w:styleId="12">
    <w:name w:val="heading 9"/>
    <w:basedOn w:val="1"/>
    <w:next w:val="1"/>
    <w:link w:val="73"/>
    <w:qFormat/>
    <w:uiPriority w:val="0"/>
    <w:pPr>
      <w:keepNext/>
      <w:keepLines/>
      <w:adjustRightInd w:val="0"/>
      <w:spacing w:line="480" w:lineRule="atLeast"/>
      <w:ind w:left="2979" w:leftChars="715" w:hanging="834" w:hangingChars="278"/>
      <w:textAlignment w:val="baseline"/>
      <w:outlineLvl w:val="8"/>
    </w:pPr>
    <w:rPr>
      <w:rFonts w:eastAsia="仿宋_GB2312"/>
      <w:kern w:val="0"/>
      <w:sz w:val="30"/>
      <w:szCs w:val="20"/>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74"/>
    <w:qFormat/>
    <w:uiPriority w:val="0"/>
    <w:pPr>
      <w:spacing w:after="120"/>
    </w:pPr>
  </w:style>
  <w:style w:type="paragraph" w:styleId="9">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13">
    <w:name w:val="toc 7"/>
    <w:basedOn w:val="1"/>
    <w:next w:val="1"/>
    <w:qFormat/>
    <w:uiPriority w:val="39"/>
    <w:pPr>
      <w:ind w:left="1260"/>
      <w:jc w:val="left"/>
    </w:pPr>
    <w:rPr>
      <w:sz w:val="18"/>
      <w:szCs w:val="18"/>
    </w:rPr>
  </w:style>
  <w:style w:type="paragraph" w:styleId="14">
    <w:name w:val="caption"/>
    <w:basedOn w:val="1"/>
    <w:next w:val="1"/>
    <w:qFormat/>
    <w:uiPriority w:val="0"/>
    <w:rPr>
      <w:rFonts w:ascii="Cambria" w:hAnsi="Cambria" w:eastAsia="黑体"/>
      <w:sz w:val="20"/>
      <w:szCs w:val="20"/>
    </w:rPr>
  </w:style>
  <w:style w:type="paragraph" w:styleId="15">
    <w:name w:val="Document Map"/>
    <w:basedOn w:val="1"/>
    <w:link w:val="75"/>
    <w:qFormat/>
    <w:uiPriority w:val="0"/>
    <w:pPr>
      <w:shd w:val="clear" w:color="auto" w:fill="000080"/>
    </w:pPr>
  </w:style>
  <w:style w:type="paragraph" w:styleId="16">
    <w:name w:val="annotation text"/>
    <w:basedOn w:val="1"/>
    <w:link w:val="76"/>
    <w:qFormat/>
    <w:uiPriority w:val="0"/>
    <w:pPr>
      <w:jc w:val="left"/>
    </w:pPr>
  </w:style>
  <w:style w:type="paragraph" w:styleId="17">
    <w:name w:val="Body Text 3"/>
    <w:basedOn w:val="1"/>
    <w:link w:val="77"/>
    <w:qFormat/>
    <w:uiPriority w:val="0"/>
    <w:pPr>
      <w:spacing w:after="120"/>
    </w:pPr>
    <w:rPr>
      <w:sz w:val="16"/>
      <w:szCs w:val="16"/>
    </w:rPr>
  </w:style>
  <w:style w:type="paragraph" w:styleId="18">
    <w:name w:val="Body Text Indent"/>
    <w:basedOn w:val="1"/>
    <w:link w:val="78"/>
    <w:qFormat/>
    <w:uiPriority w:val="0"/>
    <w:pPr>
      <w:ind w:firstLine="407" w:firstLineChars="200"/>
    </w:pPr>
  </w:style>
  <w:style w:type="paragraph" w:styleId="19">
    <w:name w:val="Block Text"/>
    <w:basedOn w:val="1"/>
    <w:qFormat/>
    <w:uiPriority w:val="0"/>
    <w:pPr>
      <w:autoSpaceDE w:val="0"/>
      <w:autoSpaceDN w:val="0"/>
      <w:adjustRightInd w:val="0"/>
      <w:spacing w:line="1270" w:lineRule="exact"/>
      <w:ind w:left="2160" w:right="-20" w:hanging="2160" w:hangingChars="300"/>
      <w:jc w:val="left"/>
    </w:pPr>
    <w:rPr>
      <w:rFonts w:eastAsia="仿宋_GB2312"/>
      <w:sz w:val="72"/>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840"/>
      <w:jc w:val="left"/>
    </w:pPr>
    <w:rPr>
      <w:sz w:val="18"/>
      <w:szCs w:val="18"/>
    </w:rPr>
  </w:style>
  <w:style w:type="paragraph" w:styleId="22">
    <w:name w:val="toc 3"/>
    <w:basedOn w:val="5"/>
    <w:next w:val="1"/>
    <w:qFormat/>
    <w:uiPriority w:val="39"/>
    <w:pPr>
      <w:keepNext w:val="0"/>
      <w:keepLines w:val="0"/>
      <w:spacing w:before="0" w:after="0" w:line="240" w:lineRule="auto"/>
      <w:ind w:left="420"/>
      <w:jc w:val="left"/>
      <w:outlineLvl w:val="9"/>
    </w:pPr>
    <w:rPr>
      <w:b w:val="0"/>
      <w:bCs w:val="0"/>
      <w:i/>
      <w:iCs/>
      <w:sz w:val="20"/>
      <w:szCs w:val="20"/>
    </w:rPr>
  </w:style>
  <w:style w:type="paragraph" w:styleId="23">
    <w:name w:val="Plain Text"/>
    <w:basedOn w:val="1"/>
    <w:link w:val="79"/>
    <w:qFormat/>
    <w:uiPriority w:val="0"/>
    <w:rPr>
      <w:rFonts w:ascii="宋体" w:hAnsi="Courier New" w:cs="Courier New"/>
      <w:szCs w:val="21"/>
    </w:rPr>
  </w:style>
  <w:style w:type="paragraph" w:styleId="24">
    <w:name w:val="toc 8"/>
    <w:basedOn w:val="1"/>
    <w:next w:val="1"/>
    <w:qFormat/>
    <w:uiPriority w:val="39"/>
    <w:pPr>
      <w:ind w:left="1470"/>
      <w:jc w:val="left"/>
    </w:pPr>
    <w:rPr>
      <w:sz w:val="18"/>
      <w:szCs w:val="18"/>
    </w:rPr>
  </w:style>
  <w:style w:type="paragraph" w:styleId="25">
    <w:name w:val="Date"/>
    <w:basedOn w:val="1"/>
    <w:next w:val="1"/>
    <w:link w:val="80"/>
    <w:qFormat/>
    <w:uiPriority w:val="99"/>
    <w:pPr>
      <w:ind w:left="100" w:leftChars="2500"/>
    </w:pPr>
  </w:style>
  <w:style w:type="paragraph" w:styleId="26">
    <w:name w:val="Body Text Indent 2"/>
    <w:basedOn w:val="1"/>
    <w:link w:val="81"/>
    <w:qFormat/>
    <w:uiPriority w:val="0"/>
    <w:pPr>
      <w:widowControl/>
      <w:spacing w:line="480" w:lineRule="auto"/>
      <w:ind w:firstLine="560"/>
      <w:jc w:val="left"/>
    </w:pPr>
    <w:rPr>
      <w:kern w:val="0"/>
      <w:sz w:val="28"/>
    </w:rPr>
  </w:style>
  <w:style w:type="paragraph" w:styleId="27">
    <w:name w:val="endnote text"/>
    <w:basedOn w:val="1"/>
    <w:link w:val="82"/>
    <w:qFormat/>
    <w:uiPriority w:val="0"/>
    <w:pPr>
      <w:widowControl/>
      <w:snapToGrid w:val="0"/>
      <w:jc w:val="left"/>
    </w:pPr>
    <w:rPr>
      <w:rFonts w:ascii="Arial" w:hAnsi="Arial" w:cs="Arial"/>
      <w:kern w:val="0"/>
      <w:sz w:val="20"/>
      <w:lang w:eastAsia="en-US"/>
    </w:rPr>
  </w:style>
  <w:style w:type="paragraph" w:styleId="28">
    <w:name w:val="Balloon Text"/>
    <w:basedOn w:val="1"/>
    <w:link w:val="83"/>
    <w:qFormat/>
    <w:uiPriority w:val="99"/>
    <w:rPr>
      <w:sz w:val="18"/>
      <w:szCs w:val="18"/>
    </w:rPr>
  </w:style>
  <w:style w:type="paragraph" w:styleId="29">
    <w:name w:val="footer"/>
    <w:basedOn w:val="1"/>
    <w:link w:val="84"/>
    <w:qFormat/>
    <w:uiPriority w:val="99"/>
    <w:pPr>
      <w:tabs>
        <w:tab w:val="center" w:pos="4153"/>
        <w:tab w:val="right" w:pos="8306"/>
      </w:tabs>
      <w:snapToGrid w:val="0"/>
      <w:jc w:val="left"/>
    </w:pPr>
    <w:rPr>
      <w:sz w:val="18"/>
      <w:szCs w:val="18"/>
    </w:rPr>
  </w:style>
  <w:style w:type="paragraph" w:styleId="30">
    <w:name w:val="header"/>
    <w:basedOn w:val="1"/>
    <w:link w:val="85"/>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spacing w:before="120" w:after="120"/>
      <w:jc w:val="left"/>
    </w:pPr>
    <w:rPr>
      <w:caps/>
      <w:sz w:val="20"/>
      <w:szCs w:val="20"/>
    </w:rPr>
  </w:style>
  <w:style w:type="paragraph" w:styleId="32">
    <w:name w:val="toc 4"/>
    <w:basedOn w:val="6"/>
    <w:next w:val="1"/>
    <w:qFormat/>
    <w:uiPriority w:val="39"/>
    <w:pPr>
      <w:widowControl w:val="0"/>
      <w:spacing w:before="0" w:beforeAutospacing="0" w:after="0" w:afterAutospacing="0"/>
      <w:ind w:left="630"/>
      <w:outlineLvl w:val="9"/>
    </w:pPr>
    <w:rPr>
      <w:rFonts w:ascii="Times New Roman" w:hAnsi="Times New Roman" w:cs="Times New Roman"/>
      <w:kern w:val="2"/>
      <w:sz w:val="18"/>
      <w:szCs w:val="18"/>
    </w:rPr>
  </w:style>
  <w:style w:type="paragraph" w:styleId="33">
    <w:name w:val="Subtitle"/>
    <w:basedOn w:val="1"/>
    <w:link w:val="86"/>
    <w:qFormat/>
    <w:uiPriority w:val="0"/>
    <w:pPr>
      <w:widowControl/>
      <w:jc w:val="center"/>
    </w:pPr>
    <w:rPr>
      <w:kern w:val="0"/>
      <w:sz w:val="20"/>
      <w:u w:val="single"/>
      <w:lang w:eastAsia="en-US"/>
    </w:rPr>
  </w:style>
  <w:style w:type="paragraph" w:styleId="34">
    <w:name w:val="footnote text"/>
    <w:basedOn w:val="1"/>
    <w:link w:val="87"/>
    <w:qFormat/>
    <w:uiPriority w:val="0"/>
    <w:pPr>
      <w:widowControl/>
      <w:snapToGrid w:val="0"/>
      <w:jc w:val="left"/>
    </w:pPr>
    <w:rPr>
      <w:rFonts w:ascii="Arial" w:hAnsi="Arial" w:cs="Arial"/>
      <w:kern w:val="0"/>
      <w:sz w:val="18"/>
      <w:szCs w:val="18"/>
      <w:lang w:eastAsia="en-US"/>
    </w:rPr>
  </w:style>
  <w:style w:type="paragraph" w:styleId="35">
    <w:name w:val="toc 6"/>
    <w:basedOn w:val="1"/>
    <w:next w:val="1"/>
    <w:qFormat/>
    <w:uiPriority w:val="39"/>
    <w:pPr>
      <w:ind w:left="1050"/>
      <w:jc w:val="left"/>
    </w:pPr>
    <w:rPr>
      <w:sz w:val="18"/>
      <w:szCs w:val="18"/>
    </w:rPr>
  </w:style>
  <w:style w:type="paragraph" w:styleId="36">
    <w:name w:val="Body Text Indent 3"/>
    <w:basedOn w:val="1"/>
    <w:link w:val="88"/>
    <w:qFormat/>
    <w:uiPriority w:val="0"/>
    <w:pPr>
      <w:spacing w:line="360" w:lineRule="auto"/>
      <w:ind w:firstLine="280" w:firstLineChars="100"/>
    </w:pPr>
    <w:rPr>
      <w:rFonts w:ascii="宋体" w:hAnsi="宋体"/>
      <w:sz w:val="28"/>
      <w:szCs w:val="28"/>
    </w:rPr>
  </w:style>
  <w:style w:type="paragraph" w:styleId="37">
    <w:name w:val="toc 2"/>
    <w:basedOn w:val="4"/>
    <w:next w:val="1"/>
    <w:qFormat/>
    <w:uiPriority w:val="39"/>
    <w:pPr>
      <w:keepNext w:val="0"/>
      <w:keepLines w:val="0"/>
      <w:spacing w:before="0" w:after="0" w:line="240" w:lineRule="auto"/>
      <w:ind w:left="210"/>
      <w:jc w:val="left"/>
      <w:outlineLvl w:val="9"/>
    </w:pPr>
    <w:rPr>
      <w:rFonts w:ascii="Times New Roman" w:hAnsi="Times New Roman"/>
      <w:b w:val="0"/>
      <w:bCs w:val="0"/>
      <w:smallCaps/>
      <w:sz w:val="20"/>
      <w:szCs w:val="20"/>
    </w:rPr>
  </w:style>
  <w:style w:type="paragraph" w:styleId="38">
    <w:name w:val="toc 9"/>
    <w:basedOn w:val="1"/>
    <w:next w:val="1"/>
    <w:qFormat/>
    <w:uiPriority w:val="39"/>
    <w:pPr>
      <w:ind w:left="1680"/>
      <w:jc w:val="left"/>
    </w:pPr>
    <w:rPr>
      <w:sz w:val="18"/>
      <w:szCs w:val="18"/>
    </w:rPr>
  </w:style>
  <w:style w:type="paragraph" w:styleId="39">
    <w:name w:val="Body Text 2"/>
    <w:basedOn w:val="1"/>
    <w:link w:val="89"/>
    <w:qFormat/>
    <w:uiPriority w:val="0"/>
    <w:rPr>
      <w:i/>
      <w:iCs/>
      <w:sz w:val="26"/>
    </w:rPr>
  </w:style>
  <w:style w:type="paragraph" w:styleId="40">
    <w:name w:val="HTML Preformatted"/>
    <w:basedOn w:val="1"/>
    <w:link w:val="90"/>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color w:val="000000"/>
      <w:kern w:val="0"/>
      <w:sz w:val="24"/>
    </w:rPr>
  </w:style>
  <w:style w:type="paragraph" w:styleId="41">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42">
    <w:name w:val="index 1"/>
    <w:basedOn w:val="1"/>
    <w:next w:val="1"/>
    <w:qFormat/>
    <w:uiPriority w:val="0"/>
    <w:pPr>
      <w:spacing w:line="220" w:lineRule="exact"/>
      <w:jc w:val="center"/>
    </w:pPr>
    <w:rPr>
      <w:rFonts w:ascii="仿宋_GB2312" w:eastAsia="仿宋_GB2312"/>
      <w:szCs w:val="21"/>
    </w:rPr>
  </w:style>
  <w:style w:type="paragraph" w:styleId="43">
    <w:name w:val="Title"/>
    <w:basedOn w:val="1"/>
    <w:link w:val="91"/>
    <w:qFormat/>
    <w:uiPriority w:val="0"/>
    <w:pPr>
      <w:widowControl/>
      <w:jc w:val="center"/>
    </w:pPr>
    <w:rPr>
      <w:kern w:val="0"/>
      <w:sz w:val="20"/>
      <w:u w:val="single"/>
      <w:lang w:eastAsia="en-US"/>
    </w:rPr>
  </w:style>
  <w:style w:type="paragraph" w:styleId="44">
    <w:name w:val="annotation subject"/>
    <w:basedOn w:val="16"/>
    <w:next w:val="16"/>
    <w:link w:val="92"/>
    <w:qFormat/>
    <w:uiPriority w:val="99"/>
    <w:rPr>
      <w:b/>
      <w:bCs/>
    </w:rPr>
  </w:style>
  <w:style w:type="paragraph" w:styleId="45">
    <w:name w:val="Body Text First Indent"/>
    <w:basedOn w:val="2"/>
    <w:qFormat/>
    <w:uiPriority w:val="0"/>
    <w:pPr>
      <w:spacing w:line="360" w:lineRule="auto"/>
      <w:ind w:firstLine="420"/>
    </w:pPr>
    <w:rPr>
      <w:rFonts w:ascii="宋体" w:hAnsi="宋体"/>
      <w:sz w:val="24"/>
    </w:rPr>
  </w:style>
  <w:style w:type="table" w:styleId="47">
    <w:name w:val="Table Grid"/>
    <w:basedOn w:val="46"/>
    <w:qFormat/>
    <w:uiPriority w:val="59"/>
    <w:rPr>
      <w:rFonts w:ascii="Calibri" w:hAnsi="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qFormat/>
    <w:uiPriority w:val="0"/>
    <w:rPr>
      <w:b/>
      <w:bCs/>
    </w:rPr>
  </w:style>
  <w:style w:type="character" w:styleId="50">
    <w:name w:val="endnote reference"/>
    <w:qFormat/>
    <w:uiPriority w:val="0"/>
    <w:rPr>
      <w:vertAlign w:val="superscript"/>
    </w:rPr>
  </w:style>
  <w:style w:type="character" w:styleId="51">
    <w:name w:val="page number"/>
    <w:basedOn w:val="48"/>
    <w:qFormat/>
    <w:uiPriority w:val="0"/>
  </w:style>
  <w:style w:type="character" w:styleId="52">
    <w:name w:val="FollowedHyperlink"/>
    <w:qFormat/>
    <w:uiPriority w:val="99"/>
    <w:rPr>
      <w:color w:val="800080"/>
      <w:u w:val="single"/>
    </w:rPr>
  </w:style>
  <w:style w:type="character" w:styleId="53">
    <w:name w:val="Emphasis"/>
    <w:qFormat/>
    <w:uiPriority w:val="20"/>
    <w:rPr>
      <w:i/>
      <w:iCs/>
    </w:rPr>
  </w:style>
  <w:style w:type="character" w:styleId="54">
    <w:name w:val="HTML Definition"/>
    <w:basedOn w:val="48"/>
    <w:unhideWhenUsed/>
    <w:qFormat/>
    <w:uiPriority w:val="99"/>
  </w:style>
  <w:style w:type="character" w:styleId="55">
    <w:name w:val="HTML Variable"/>
    <w:basedOn w:val="48"/>
    <w:unhideWhenUsed/>
    <w:qFormat/>
    <w:uiPriority w:val="99"/>
  </w:style>
  <w:style w:type="character" w:styleId="56">
    <w:name w:val="Hyperlink"/>
    <w:qFormat/>
    <w:uiPriority w:val="99"/>
    <w:rPr>
      <w:color w:val="0000FF"/>
      <w:u w:val="single"/>
    </w:rPr>
  </w:style>
  <w:style w:type="character" w:styleId="57">
    <w:name w:val="HTML Code"/>
    <w:basedOn w:val="48"/>
    <w:unhideWhenUsed/>
    <w:qFormat/>
    <w:uiPriority w:val="99"/>
    <w:rPr>
      <w:rFonts w:ascii="Courier New" w:hAnsi="Courier New"/>
      <w:sz w:val="20"/>
    </w:rPr>
  </w:style>
  <w:style w:type="character" w:styleId="58">
    <w:name w:val="annotation reference"/>
    <w:qFormat/>
    <w:uiPriority w:val="0"/>
    <w:rPr>
      <w:sz w:val="21"/>
      <w:szCs w:val="21"/>
    </w:rPr>
  </w:style>
  <w:style w:type="character" w:styleId="59">
    <w:name w:val="HTML Cite"/>
    <w:basedOn w:val="48"/>
    <w:unhideWhenUsed/>
    <w:qFormat/>
    <w:uiPriority w:val="99"/>
  </w:style>
  <w:style w:type="character" w:styleId="60">
    <w:name w:val="footnote reference"/>
    <w:qFormat/>
    <w:uiPriority w:val="0"/>
    <w:rPr>
      <w:vertAlign w:val="superscript"/>
    </w:rPr>
  </w:style>
  <w:style w:type="character" w:customStyle="1" w:styleId="61">
    <w:name w:val="标题 3 字符"/>
    <w:basedOn w:val="48"/>
    <w:link w:val="5"/>
    <w:qFormat/>
    <w:uiPriority w:val="0"/>
    <w:rPr>
      <w:rFonts w:ascii="Times New Roman" w:hAnsi="Times New Roman" w:eastAsia="宋体" w:cs="Times New Roman"/>
      <w:b/>
      <w:bCs/>
      <w:sz w:val="32"/>
      <w:szCs w:val="32"/>
    </w:rPr>
  </w:style>
  <w:style w:type="character" w:customStyle="1" w:styleId="62">
    <w:name w:val="标题 1 Char"/>
    <w:qFormat/>
    <w:uiPriority w:val="0"/>
    <w:rPr>
      <w:rFonts w:ascii="Times New Roman" w:hAnsi="Times New Roman" w:eastAsia="宋体" w:cs="Times New Roman"/>
      <w:b/>
      <w:bCs/>
      <w:kern w:val="44"/>
      <w:sz w:val="44"/>
      <w:szCs w:val="44"/>
    </w:rPr>
  </w:style>
  <w:style w:type="character" w:customStyle="1" w:styleId="63">
    <w:name w:val="标题 2 Char"/>
    <w:qFormat/>
    <w:uiPriority w:val="0"/>
    <w:rPr>
      <w:rFonts w:ascii="仿宋_GB2312" w:hAnsi="Calibri" w:eastAsia="仿宋_GB2312" w:cs="Times New Roman"/>
      <w:b/>
      <w:spacing w:val="1"/>
      <w:w w:val="99"/>
      <w:kern w:val="0"/>
      <w:sz w:val="28"/>
      <w:szCs w:val="32"/>
    </w:rPr>
  </w:style>
  <w:style w:type="character" w:customStyle="1" w:styleId="64">
    <w:name w:val="标题 3 Char"/>
    <w:qFormat/>
    <w:uiPriority w:val="0"/>
    <w:rPr>
      <w:rFonts w:ascii="仿宋_GB2312" w:hAnsi="Calibri" w:eastAsia="仿宋_GB2312" w:cs="Times New Roman"/>
      <w:b/>
      <w:kern w:val="0"/>
      <w:sz w:val="24"/>
      <w:szCs w:val="28"/>
    </w:rPr>
  </w:style>
  <w:style w:type="paragraph" w:customStyle="1" w:styleId="65">
    <w:name w:val="引用1"/>
    <w:basedOn w:val="1"/>
    <w:next w:val="1"/>
    <w:link w:val="153"/>
    <w:qFormat/>
    <w:uiPriority w:val="0"/>
    <w:rPr>
      <w:i/>
      <w:iCs/>
      <w:color w:val="000000"/>
      <w:szCs w:val="22"/>
    </w:rPr>
  </w:style>
  <w:style w:type="character" w:customStyle="1" w:styleId="66">
    <w:name w:val="标题 1 字符"/>
    <w:basedOn w:val="48"/>
    <w:link w:val="3"/>
    <w:qFormat/>
    <w:uiPriority w:val="9"/>
    <w:rPr>
      <w:rFonts w:ascii="Times New Roman" w:hAnsi="Times New Roman" w:eastAsia="宋体" w:cs="Times New Roman"/>
      <w:b/>
      <w:bCs/>
      <w:kern w:val="44"/>
      <w:sz w:val="44"/>
      <w:szCs w:val="44"/>
    </w:rPr>
  </w:style>
  <w:style w:type="character" w:customStyle="1" w:styleId="67">
    <w:name w:val="标题 2 字符"/>
    <w:basedOn w:val="48"/>
    <w:link w:val="4"/>
    <w:qFormat/>
    <w:uiPriority w:val="9"/>
    <w:rPr>
      <w:rFonts w:ascii="Cambria" w:hAnsi="Cambria" w:eastAsia="宋体" w:cs="Times New Roman"/>
      <w:b/>
      <w:bCs/>
      <w:sz w:val="32"/>
      <w:szCs w:val="32"/>
    </w:rPr>
  </w:style>
  <w:style w:type="character" w:customStyle="1" w:styleId="68">
    <w:name w:val="标题 4 字符"/>
    <w:basedOn w:val="48"/>
    <w:link w:val="6"/>
    <w:qFormat/>
    <w:uiPriority w:val="0"/>
    <w:rPr>
      <w:rFonts w:ascii="宋体" w:hAnsi="宋体" w:eastAsia="宋体" w:cs="宋体"/>
      <w:b/>
      <w:bCs/>
      <w:kern w:val="0"/>
      <w:sz w:val="24"/>
      <w:szCs w:val="24"/>
    </w:rPr>
  </w:style>
  <w:style w:type="character" w:customStyle="1" w:styleId="69">
    <w:name w:val="标题 5 字符"/>
    <w:basedOn w:val="48"/>
    <w:link w:val="7"/>
    <w:qFormat/>
    <w:uiPriority w:val="0"/>
    <w:rPr>
      <w:rFonts w:ascii="宋体" w:hAnsi="宋体" w:eastAsia="宋体" w:cs="宋体"/>
      <w:b/>
      <w:bCs/>
      <w:kern w:val="0"/>
      <w:sz w:val="20"/>
      <w:szCs w:val="20"/>
    </w:rPr>
  </w:style>
  <w:style w:type="character" w:customStyle="1" w:styleId="70">
    <w:name w:val="标题 6 字符"/>
    <w:basedOn w:val="48"/>
    <w:link w:val="8"/>
    <w:qFormat/>
    <w:uiPriority w:val="0"/>
    <w:rPr>
      <w:rFonts w:ascii="Times New Roman" w:hAnsi="Arial" w:eastAsia="仿宋_GB2312" w:cs="Times New Roman"/>
      <w:kern w:val="0"/>
      <w:sz w:val="30"/>
      <w:szCs w:val="20"/>
    </w:rPr>
  </w:style>
  <w:style w:type="character" w:customStyle="1" w:styleId="71">
    <w:name w:val="标题 7 字符"/>
    <w:basedOn w:val="48"/>
    <w:link w:val="10"/>
    <w:qFormat/>
    <w:uiPriority w:val="0"/>
    <w:rPr>
      <w:rFonts w:ascii="Times New Roman" w:hAnsi="Times New Roman" w:eastAsia="仿宋_GB2312" w:cs="Times New Roman"/>
      <w:kern w:val="0"/>
      <w:sz w:val="30"/>
      <w:szCs w:val="20"/>
    </w:rPr>
  </w:style>
  <w:style w:type="character" w:customStyle="1" w:styleId="72">
    <w:name w:val="标题 8 字符"/>
    <w:basedOn w:val="48"/>
    <w:link w:val="11"/>
    <w:qFormat/>
    <w:uiPriority w:val="0"/>
    <w:rPr>
      <w:rFonts w:ascii="Times New Roman" w:hAnsi="Arial" w:eastAsia="仿宋_GB2312" w:cs="Times New Roman"/>
      <w:kern w:val="0"/>
      <w:sz w:val="30"/>
      <w:szCs w:val="20"/>
    </w:rPr>
  </w:style>
  <w:style w:type="character" w:customStyle="1" w:styleId="73">
    <w:name w:val="标题 9 字符"/>
    <w:basedOn w:val="48"/>
    <w:link w:val="12"/>
    <w:qFormat/>
    <w:uiPriority w:val="0"/>
    <w:rPr>
      <w:rFonts w:ascii="Times New Roman" w:hAnsi="Times New Roman" w:eastAsia="仿宋_GB2312" w:cs="Times New Roman"/>
      <w:kern w:val="0"/>
      <w:sz w:val="30"/>
      <w:szCs w:val="20"/>
    </w:rPr>
  </w:style>
  <w:style w:type="character" w:customStyle="1" w:styleId="74">
    <w:name w:val="正文文本 字符"/>
    <w:basedOn w:val="48"/>
    <w:link w:val="2"/>
    <w:qFormat/>
    <w:uiPriority w:val="0"/>
    <w:rPr>
      <w:rFonts w:ascii="Times New Roman" w:hAnsi="Times New Roman" w:eastAsia="宋体" w:cs="Times New Roman"/>
      <w:szCs w:val="24"/>
    </w:rPr>
  </w:style>
  <w:style w:type="character" w:customStyle="1" w:styleId="75">
    <w:name w:val="文档结构图 字符"/>
    <w:basedOn w:val="48"/>
    <w:link w:val="15"/>
    <w:qFormat/>
    <w:uiPriority w:val="0"/>
    <w:rPr>
      <w:rFonts w:ascii="Times New Roman" w:hAnsi="Times New Roman" w:eastAsia="宋体" w:cs="Times New Roman"/>
      <w:szCs w:val="24"/>
      <w:shd w:val="clear" w:color="auto" w:fill="000080"/>
    </w:rPr>
  </w:style>
  <w:style w:type="character" w:customStyle="1" w:styleId="76">
    <w:name w:val="批注文字 字符"/>
    <w:basedOn w:val="48"/>
    <w:link w:val="16"/>
    <w:qFormat/>
    <w:uiPriority w:val="0"/>
    <w:rPr>
      <w:rFonts w:ascii="Times New Roman" w:hAnsi="Times New Roman" w:eastAsia="宋体" w:cs="Times New Roman"/>
      <w:szCs w:val="24"/>
    </w:rPr>
  </w:style>
  <w:style w:type="character" w:customStyle="1" w:styleId="77">
    <w:name w:val="正文文本 3 字符"/>
    <w:basedOn w:val="48"/>
    <w:link w:val="17"/>
    <w:qFormat/>
    <w:uiPriority w:val="0"/>
    <w:rPr>
      <w:rFonts w:ascii="Times New Roman" w:hAnsi="Times New Roman" w:eastAsia="宋体" w:cs="Times New Roman"/>
      <w:sz w:val="16"/>
      <w:szCs w:val="16"/>
    </w:rPr>
  </w:style>
  <w:style w:type="character" w:customStyle="1" w:styleId="78">
    <w:name w:val="正文文本缩进 字符"/>
    <w:basedOn w:val="48"/>
    <w:link w:val="18"/>
    <w:qFormat/>
    <w:uiPriority w:val="0"/>
    <w:rPr>
      <w:rFonts w:ascii="Times New Roman" w:hAnsi="Times New Roman" w:eastAsia="宋体" w:cs="Times New Roman"/>
      <w:szCs w:val="24"/>
    </w:rPr>
  </w:style>
  <w:style w:type="character" w:customStyle="1" w:styleId="79">
    <w:name w:val="纯文本 字符"/>
    <w:basedOn w:val="48"/>
    <w:link w:val="23"/>
    <w:qFormat/>
    <w:uiPriority w:val="0"/>
    <w:rPr>
      <w:rFonts w:ascii="宋体" w:hAnsi="Courier New" w:eastAsia="宋体" w:cs="Courier New"/>
      <w:szCs w:val="21"/>
    </w:rPr>
  </w:style>
  <w:style w:type="character" w:customStyle="1" w:styleId="80">
    <w:name w:val="日期 字符"/>
    <w:basedOn w:val="48"/>
    <w:link w:val="25"/>
    <w:qFormat/>
    <w:uiPriority w:val="99"/>
    <w:rPr>
      <w:rFonts w:ascii="Times New Roman" w:hAnsi="Times New Roman" w:eastAsia="宋体" w:cs="Times New Roman"/>
      <w:szCs w:val="24"/>
    </w:rPr>
  </w:style>
  <w:style w:type="character" w:customStyle="1" w:styleId="81">
    <w:name w:val="正文文本缩进 2 字符"/>
    <w:basedOn w:val="48"/>
    <w:link w:val="26"/>
    <w:qFormat/>
    <w:uiPriority w:val="0"/>
    <w:rPr>
      <w:rFonts w:ascii="Times New Roman" w:hAnsi="Times New Roman" w:eastAsia="宋体" w:cs="Times New Roman"/>
      <w:kern w:val="0"/>
      <w:sz w:val="28"/>
      <w:szCs w:val="24"/>
    </w:rPr>
  </w:style>
  <w:style w:type="character" w:customStyle="1" w:styleId="82">
    <w:name w:val="尾注文本 字符"/>
    <w:basedOn w:val="48"/>
    <w:link w:val="27"/>
    <w:qFormat/>
    <w:uiPriority w:val="0"/>
    <w:rPr>
      <w:rFonts w:ascii="Arial" w:hAnsi="Arial" w:eastAsia="宋体" w:cs="Arial"/>
      <w:kern w:val="0"/>
      <w:sz w:val="20"/>
      <w:szCs w:val="24"/>
      <w:lang w:eastAsia="en-US"/>
    </w:rPr>
  </w:style>
  <w:style w:type="character" w:customStyle="1" w:styleId="83">
    <w:name w:val="批注框文本 字符"/>
    <w:basedOn w:val="48"/>
    <w:link w:val="28"/>
    <w:qFormat/>
    <w:uiPriority w:val="99"/>
    <w:rPr>
      <w:rFonts w:ascii="Times New Roman" w:hAnsi="Times New Roman" w:eastAsia="宋体" w:cs="Times New Roman"/>
      <w:sz w:val="18"/>
      <w:szCs w:val="18"/>
    </w:rPr>
  </w:style>
  <w:style w:type="character" w:customStyle="1" w:styleId="84">
    <w:name w:val="页脚 字符"/>
    <w:basedOn w:val="48"/>
    <w:link w:val="29"/>
    <w:qFormat/>
    <w:uiPriority w:val="99"/>
    <w:rPr>
      <w:rFonts w:ascii="Times New Roman" w:hAnsi="Times New Roman" w:eastAsia="宋体" w:cs="Times New Roman"/>
      <w:sz w:val="18"/>
      <w:szCs w:val="18"/>
    </w:rPr>
  </w:style>
  <w:style w:type="character" w:customStyle="1" w:styleId="85">
    <w:name w:val="页眉 字符"/>
    <w:basedOn w:val="48"/>
    <w:link w:val="30"/>
    <w:qFormat/>
    <w:uiPriority w:val="99"/>
    <w:rPr>
      <w:rFonts w:ascii="Times New Roman" w:hAnsi="Times New Roman" w:eastAsia="宋体" w:cs="Times New Roman"/>
      <w:sz w:val="18"/>
      <w:szCs w:val="18"/>
    </w:rPr>
  </w:style>
  <w:style w:type="character" w:customStyle="1" w:styleId="86">
    <w:name w:val="副标题 字符"/>
    <w:basedOn w:val="48"/>
    <w:link w:val="33"/>
    <w:qFormat/>
    <w:uiPriority w:val="0"/>
    <w:rPr>
      <w:rFonts w:ascii="Times New Roman" w:hAnsi="Times New Roman" w:eastAsia="宋体" w:cs="Times New Roman"/>
      <w:kern w:val="0"/>
      <w:sz w:val="20"/>
      <w:szCs w:val="24"/>
      <w:u w:val="single"/>
      <w:lang w:eastAsia="en-US"/>
    </w:rPr>
  </w:style>
  <w:style w:type="character" w:customStyle="1" w:styleId="87">
    <w:name w:val="脚注文本 字符"/>
    <w:basedOn w:val="48"/>
    <w:link w:val="34"/>
    <w:qFormat/>
    <w:uiPriority w:val="0"/>
    <w:rPr>
      <w:rFonts w:ascii="Arial" w:hAnsi="Arial" w:eastAsia="宋体" w:cs="Arial"/>
      <w:kern w:val="0"/>
      <w:sz w:val="18"/>
      <w:szCs w:val="18"/>
      <w:lang w:eastAsia="en-US"/>
    </w:rPr>
  </w:style>
  <w:style w:type="character" w:customStyle="1" w:styleId="88">
    <w:name w:val="正文文本缩进 3 字符"/>
    <w:basedOn w:val="48"/>
    <w:link w:val="36"/>
    <w:qFormat/>
    <w:uiPriority w:val="0"/>
    <w:rPr>
      <w:rFonts w:ascii="宋体" w:hAnsi="宋体" w:eastAsia="宋体" w:cs="Times New Roman"/>
      <w:sz w:val="28"/>
      <w:szCs w:val="28"/>
    </w:rPr>
  </w:style>
  <w:style w:type="character" w:customStyle="1" w:styleId="89">
    <w:name w:val="正文文本 2 字符"/>
    <w:basedOn w:val="48"/>
    <w:link w:val="39"/>
    <w:qFormat/>
    <w:uiPriority w:val="0"/>
    <w:rPr>
      <w:rFonts w:ascii="Times New Roman" w:hAnsi="Times New Roman" w:eastAsia="宋体" w:cs="Times New Roman"/>
      <w:i/>
      <w:iCs/>
      <w:sz w:val="26"/>
      <w:szCs w:val="24"/>
    </w:rPr>
  </w:style>
  <w:style w:type="character" w:customStyle="1" w:styleId="90">
    <w:name w:val="HTML 预设格式 字符"/>
    <w:basedOn w:val="48"/>
    <w:link w:val="40"/>
    <w:qFormat/>
    <w:uiPriority w:val="0"/>
    <w:rPr>
      <w:rFonts w:ascii="宋体" w:hAnsi="宋体" w:eastAsia="宋体" w:cs="宋体"/>
      <w:color w:val="000000"/>
      <w:kern w:val="0"/>
      <w:sz w:val="24"/>
      <w:szCs w:val="24"/>
    </w:rPr>
  </w:style>
  <w:style w:type="character" w:customStyle="1" w:styleId="91">
    <w:name w:val="标题 字符"/>
    <w:basedOn w:val="48"/>
    <w:link w:val="43"/>
    <w:qFormat/>
    <w:uiPriority w:val="0"/>
    <w:rPr>
      <w:rFonts w:ascii="Times New Roman" w:hAnsi="Times New Roman" w:eastAsia="宋体" w:cs="Times New Roman"/>
      <w:kern w:val="0"/>
      <w:sz w:val="20"/>
      <w:szCs w:val="24"/>
      <w:u w:val="single"/>
      <w:lang w:eastAsia="en-US"/>
    </w:rPr>
  </w:style>
  <w:style w:type="character" w:customStyle="1" w:styleId="92">
    <w:name w:val="批注主题 字符"/>
    <w:basedOn w:val="76"/>
    <w:link w:val="44"/>
    <w:qFormat/>
    <w:uiPriority w:val="99"/>
    <w:rPr>
      <w:rFonts w:ascii="Times New Roman" w:hAnsi="Times New Roman" w:eastAsia="宋体" w:cs="Times New Roman"/>
      <w:b/>
      <w:bCs/>
      <w:szCs w:val="24"/>
    </w:rPr>
  </w:style>
  <w:style w:type="paragraph" w:customStyle="1" w:styleId="93">
    <w:name w:val="列出段落1"/>
    <w:basedOn w:val="1"/>
    <w:qFormat/>
    <w:uiPriority w:val="99"/>
    <w:pPr>
      <w:ind w:firstLine="420" w:firstLineChars="200"/>
    </w:pPr>
    <w:rPr>
      <w:sz w:val="28"/>
      <w:szCs w:val="28"/>
    </w:rPr>
  </w:style>
  <w:style w:type="paragraph" w:customStyle="1" w:styleId="94">
    <w:name w:val="zz"/>
    <w:basedOn w:val="1"/>
    <w:qFormat/>
    <w:uiPriority w:val="0"/>
    <w:pPr>
      <w:widowControl/>
      <w:spacing w:before="30"/>
      <w:jc w:val="right"/>
    </w:pPr>
    <w:rPr>
      <w:rFonts w:ascii="方正书宋简体" w:hAnsi="宋体" w:eastAsia="方正书宋简体"/>
      <w:color w:val="000000"/>
      <w:kern w:val="0"/>
      <w:szCs w:val="21"/>
    </w:rPr>
  </w:style>
  <w:style w:type="paragraph" w:customStyle="1" w:styleId="95">
    <w:name w:val="Char Char Char Char Char Char Char Char Char Char Char Char Char Char Char Char"/>
    <w:basedOn w:val="15"/>
    <w:qFormat/>
    <w:uiPriority w:val="0"/>
    <w:pPr>
      <w:spacing w:line="360" w:lineRule="auto"/>
      <w:ind w:firstLine="200" w:firstLineChars="200"/>
    </w:pPr>
    <w:rPr>
      <w:rFonts w:ascii="Tahoma" w:hAnsi="Tahoma"/>
      <w:sz w:val="24"/>
    </w:rPr>
  </w:style>
  <w:style w:type="paragraph" w:customStyle="1" w:styleId="96">
    <w:name w:val="mtitle"/>
    <w:basedOn w:val="1"/>
    <w:qFormat/>
    <w:uiPriority w:val="0"/>
    <w:pPr>
      <w:widowControl/>
      <w:spacing w:before="30"/>
      <w:jc w:val="center"/>
    </w:pPr>
    <w:rPr>
      <w:rFonts w:ascii="方正小标宋简体" w:hAnsi="宋体" w:eastAsia="方正小标宋简体"/>
      <w:color w:val="000000"/>
      <w:kern w:val="0"/>
      <w:sz w:val="44"/>
      <w:szCs w:val="44"/>
    </w:rPr>
  </w:style>
  <w:style w:type="paragraph" w:customStyle="1" w:styleId="97">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customStyle="1" w:styleId="98">
    <w:name w:val="1 Char"/>
    <w:basedOn w:val="1"/>
    <w:qFormat/>
    <w:uiPriority w:val="0"/>
    <w:pPr>
      <w:widowControl/>
      <w:spacing w:after="160" w:line="240" w:lineRule="exact"/>
      <w:jc w:val="left"/>
    </w:pPr>
    <w:rPr>
      <w:rFonts w:ascii="Calibri" w:hAnsi="Calibri"/>
      <w:szCs w:val="20"/>
    </w:rPr>
  </w:style>
  <w:style w:type="paragraph" w:customStyle="1" w:styleId="99">
    <w:name w:val="列表段落1"/>
    <w:basedOn w:val="1"/>
    <w:qFormat/>
    <w:uiPriority w:val="34"/>
    <w:pPr>
      <w:ind w:firstLine="420" w:firstLineChars="200"/>
    </w:pPr>
    <w:rPr>
      <w:rFonts w:ascii="Calibri" w:hAnsi="Calibri"/>
    </w:rPr>
  </w:style>
  <w:style w:type="paragraph" w:customStyle="1" w:styleId="100">
    <w:name w:val="Char Char Char Char Char Char Char Char Char Char"/>
    <w:basedOn w:val="15"/>
    <w:qFormat/>
    <w:uiPriority w:val="0"/>
    <w:pPr>
      <w:spacing w:line="360" w:lineRule="auto"/>
      <w:ind w:firstLine="200" w:firstLineChars="200"/>
    </w:pPr>
    <w:rPr>
      <w:rFonts w:ascii="Tahoma" w:hAnsi="Tahoma"/>
      <w:sz w:val="24"/>
    </w:rPr>
  </w:style>
  <w:style w:type="paragraph" w:customStyle="1" w:styleId="101">
    <w:name w:val="样式 标题 3 + (中文) 黑体 小四 非加粗 段前: 7.8 磅 段后: 0 磅 行距: 固定值 20 磅"/>
    <w:basedOn w:val="5"/>
    <w:next w:val="1"/>
    <w:qFormat/>
    <w:uiPriority w:val="0"/>
    <w:pPr>
      <w:spacing w:before="0" w:after="0" w:line="400" w:lineRule="exact"/>
    </w:pPr>
    <w:rPr>
      <w:rFonts w:eastAsia="黑体" w:cs="宋体"/>
      <w:b w:val="0"/>
      <w:bCs w:val="0"/>
      <w:sz w:val="24"/>
      <w:szCs w:val="20"/>
    </w:rPr>
  </w:style>
  <w:style w:type="paragraph" w:customStyle="1" w:styleId="102">
    <w:name w:val="正文 New New New New New New New New New New New New New New New"/>
    <w:qFormat/>
    <w:uiPriority w:val="0"/>
    <w:pPr>
      <w:widowControl w:val="0"/>
      <w:jc w:val="both"/>
    </w:pPr>
    <w:rPr>
      <w:rFonts w:ascii="Calibri" w:hAnsi="Calibri" w:eastAsia="宋体" w:cs="Times New Roman"/>
      <w:kern w:val="2"/>
      <w:sz w:val="21"/>
      <w:lang w:val="en-US" w:eastAsia="zh-CN" w:bidi="ar-SA"/>
    </w:rPr>
  </w:style>
  <w:style w:type="paragraph" w:customStyle="1" w:styleId="103">
    <w:name w:val="TOC 标题2"/>
    <w:basedOn w:val="3"/>
    <w:next w:val="1"/>
    <w:unhideWhenUsed/>
    <w:qFormat/>
    <w:uiPriority w:val="0"/>
    <w:pPr>
      <w:outlineLvl w:val="9"/>
    </w:pPr>
    <w:rPr>
      <w:rFonts w:ascii="Calibri" w:hAnsi="Calibri"/>
    </w:rPr>
  </w:style>
  <w:style w:type="paragraph" w:customStyle="1" w:styleId="104">
    <w:name w:val="样式1"/>
    <w:basedOn w:val="1"/>
    <w:next w:val="6"/>
    <w:qFormat/>
    <w:uiPriority w:val="0"/>
    <w:pPr>
      <w:spacing w:line="360" w:lineRule="auto"/>
      <w:ind w:firstLine="420" w:firstLineChars="200"/>
    </w:pPr>
    <w:rPr>
      <w:rFonts w:ascii="宋体" w:hAnsi="宋体"/>
      <w:szCs w:val="21"/>
    </w:rPr>
  </w:style>
  <w:style w:type="paragraph" w:customStyle="1" w:styleId="105">
    <w:name w:val="列出段落111"/>
    <w:basedOn w:val="1"/>
    <w:qFormat/>
    <w:uiPriority w:val="0"/>
    <w:pPr>
      <w:ind w:firstLine="420" w:firstLineChars="200"/>
    </w:pPr>
    <w:rPr>
      <w:sz w:val="28"/>
      <w:szCs w:val="28"/>
    </w:rPr>
  </w:style>
  <w:style w:type="paragraph" w:customStyle="1" w:styleId="106">
    <w:name w:val="g2"/>
    <w:basedOn w:val="1"/>
    <w:qFormat/>
    <w:uiPriority w:val="0"/>
    <w:pPr>
      <w:widowControl/>
      <w:spacing w:before="100" w:beforeAutospacing="1" w:after="100" w:afterAutospacing="1"/>
      <w:jc w:val="left"/>
    </w:pPr>
    <w:rPr>
      <w:rFonts w:ascii="仿宋_GB2312" w:hAnsi="宋体" w:eastAsia="仿宋_GB2312" w:cs="宋体"/>
      <w:kern w:val="0"/>
      <w:sz w:val="17"/>
      <w:szCs w:val="17"/>
    </w:rPr>
  </w:style>
  <w:style w:type="paragraph" w:customStyle="1" w:styleId="107">
    <w:name w:val="pa-27"/>
    <w:basedOn w:val="1"/>
    <w:qFormat/>
    <w:uiPriority w:val="0"/>
    <w:pPr>
      <w:widowControl/>
      <w:spacing w:line="360" w:lineRule="atLeast"/>
      <w:ind w:firstLine="420"/>
    </w:pPr>
    <w:rPr>
      <w:rFonts w:ascii="宋体" w:hAnsi="宋体" w:cs="宋体"/>
      <w:kern w:val="0"/>
      <w:sz w:val="24"/>
    </w:rPr>
  </w:style>
  <w:style w:type="paragraph" w:customStyle="1" w:styleId="108">
    <w:name w:val="标题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Char Char1 Char Char Char Char Char Char Char Char Char Char"/>
    <w:basedOn w:val="1"/>
    <w:qFormat/>
    <w:uiPriority w:val="0"/>
    <w:pPr>
      <w:autoSpaceDE w:val="0"/>
      <w:autoSpaceDN w:val="0"/>
      <w:adjustRightInd w:val="0"/>
      <w:ind w:firstLine="482"/>
    </w:pPr>
    <w:rPr>
      <w:rFonts w:ascii="Calibri" w:hAnsi="Calibri"/>
      <w:szCs w:val="20"/>
    </w:rPr>
  </w:style>
  <w:style w:type="paragraph" w:customStyle="1" w:styleId="110">
    <w:name w:val="_Style 3"/>
    <w:qFormat/>
    <w:uiPriority w:val="0"/>
    <w:pPr>
      <w:widowControl w:val="0"/>
      <w:snapToGrid w:val="0"/>
      <w:spacing w:line="360" w:lineRule="auto"/>
    </w:pPr>
    <w:rPr>
      <w:rFonts w:ascii="Calibri" w:hAnsi="Calibri" w:eastAsia="宋体" w:cs="Times New Roman"/>
      <w:snapToGrid w:val="0"/>
      <w:sz w:val="21"/>
      <w:szCs w:val="24"/>
      <w:lang w:val="en-US" w:eastAsia="zh-CN" w:bidi="ar-SA"/>
    </w:rPr>
  </w:style>
  <w:style w:type="paragraph" w:customStyle="1" w:styleId="111">
    <w:name w:val="Char Char Char Char"/>
    <w:basedOn w:val="15"/>
    <w:qFormat/>
    <w:uiPriority w:val="0"/>
    <w:pPr>
      <w:spacing w:line="360" w:lineRule="auto"/>
      <w:ind w:firstLine="200" w:firstLineChars="200"/>
    </w:pPr>
    <w:rPr>
      <w:rFonts w:ascii="Tahoma" w:hAnsi="Tahoma"/>
      <w:sz w:val="24"/>
    </w:rPr>
  </w:style>
  <w:style w:type="paragraph" w:customStyle="1" w:styleId="112">
    <w:name w:val="表格内容"/>
    <w:basedOn w:val="1"/>
    <w:qFormat/>
    <w:uiPriority w:val="0"/>
    <w:pPr>
      <w:suppressLineNumbers/>
      <w:suppressAutoHyphens/>
    </w:pPr>
  </w:style>
  <w:style w:type="paragraph" w:customStyle="1" w:styleId="113">
    <w:name w:val="_Style 90"/>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114">
    <w:name w:val="标准样式（文件）"/>
    <w:qFormat/>
    <w:uiPriority w:val="0"/>
    <w:pPr>
      <w:widowControl w:val="0"/>
      <w:spacing w:line="600" w:lineRule="exact"/>
      <w:ind w:firstLine="567"/>
    </w:pPr>
    <w:rPr>
      <w:rFonts w:ascii="Calibri" w:hAnsi="Calibri" w:eastAsia="宋体" w:cs="Times New Roman"/>
      <w:sz w:val="28"/>
      <w:lang w:val="en-US" w:eastAsia="zh-CN" w:bidi="ar-SA"/>
    </w:rPr>
  </w:style>
  <w:style w:type="paragraph" w:customStyle="1" w:styleId="115">
    <w:name w:val="_Style 105"/>
    <w:basedOn w:val="3"/>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16">
    <w:name w:val="明显引用1"/>
    <w:basedOn w:val="1"/>
    <w:next w:val="1"/>
    <w:link w:val="117"/>
    <w:qFormat/>
    <w:uiPriority w:val="0"/>
    <w:pPr>
      <w:pBdr>
        <w:bottom w:val="single" w:color="4F81BD" w:sz="4" w:space="4"/>
      </w:pBdr>
      <w:spacing w:before="200" w:after="280"/>
      <w:ind w:left="936" w:right="936"/>
    </w:pPr>
    <w:rPr>
      <w:b/>
      <w:bCs/>
      <w:i/>
      <w:iCs/>
      <w:color w:val="4F81BD"/>
      <w:szCs w:val="22"/>
    </w:rPr>
  </w:style>
  <w:style w:type="character" w:customStyle="1" w:styleId="117">
    <w:name w:val="明显引用 Char4"/>
    <w:basedOn w:val="48"/>
    <w:link w:val="116"/>
    <w:qFormat/>
    <w:uiPriority w:val="0"/>
    <w:rPr>
      <w:rFonts w:ascii="Times New Roman" w:hAnsi="Times New Roman" w:eastAsia="宋体" w:cs="Times New Roman"/>
      <w:b/>
      <w:bCs/>
      <w:i/>
      <w:iCs/>
      <w:color w:val="4F81BD"/>
    </w:rPr>
  </w:style>
  <w:style w:type="paragraph" w:customStyle="1" w:styleId="118">
    <w:name w:val="表体"/>
    <w:basedOn w:val="1"/>
    <w:next w:val="1"/>
    <w:qFormat/>
    <w:uiPriority w:val="0"/>
    <w:pPr>
      <w:spacing w:line="0" w:lineRule="atLeast"/>
    </w:pPr>
    <w:rPr>
      <w:rFonts w:ascii="Calibri" w:hAnsi="Calibri"/>
      <w:b/>
      <w:snapToGrid w:val="0"/>
      <w:szCs w:val="20"/>
    </w:rPr>
  </w:style>
  <w:style w:type="paragraph" w:customStyle="1" w:styleId="11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customStyle="1" w:styleId="120">
    <w:name w:val="pa-34"/>
    <w:basedOn w:val="1"/>
    <w:qFormat/>
    <w:uiPriority w:val="0"/>
    <w:pPr>
      <w:widowControl/>
      <w:spacing w:line="360" w:lineRule="atLeast"/>
      <w:ind w:firstLine="420"/>
      <w:jc w:val="left"/>
    </w:pPr>
    <w:rPr>
      <w:rFonts w:ascii="宋体" w:hAnsi="宋体" w:cs="宋体"/>
      <w:kern w:val="0"/>
      <w:sz w:val="24"/>
    </w:rPr>
  </w:style>
  <w:style w:type="paragraph" w:customStyle="1" w:styleId="121">
    <w:name w:val="g3"/>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
    <w:name w:val="1"/>
    <w:basedOn w:val="1"/>
    <w:qFormat/>
    <w:uiPriority w:val="0"/>
    <w:pPr>
      <w:widowControl/>
      <w:spacing w:before="100" w:beforeAutospacing="1" w:after="100" w:afterAutospacing="1"/>
      <w:jc w:val="left"/>
    </w:pPr>
    <w:rPr>
      <w:rFonts w:ascii="ˎ̥" w:hAnsi="ˎ̥" w:cs="宋体"/>
      <w:kern w:val="0"/>
      <w:sz w:val="24"/>
    </w:rPr>
  </w:style>
  <w:style w:type="paragraph" w:customStyle="1" w:styleId="123">
    <w:name w:val="p16"/>
    <w:basedOn w:val="1"/>
    <w:qFormat/>
    <w:uiPriority w:val="0"/>
    <w:pPr>
      <w:widowControl/>
    </w:pPr>
    <w:rPr>
      <w:rFonts w:ascii="Calibri" w:hAnsi="Calibri" w:cs="宋体"/>
      <w:kern w:val="0"/>
      <w:szCs w:val="21"/>
    </w:rPr>
  </w:style>
  <w:style w:type="paragraph" w:customStyle="1" w:styleId="124">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125">
    <w:name w:val="l-2"/>
    <w:basedOn w:val="1"/>
    <w:qFormat/>
    <w:uiPriority w:val="0"/>
    <w:pPr>
      <w:widowControl/>
      <w:spacing w:before="100" w:beforeAutospacing="1" w:after="100" w:afterAutospacing="1"/>
      <w:jc w:val="left"/>
    </w:pPr>
    <w:rPr>
      <w:rFonts w:ascii="宋体" w:hAnsi="宋体" w:cs="宋体"/>
      <w:b/>
      <w:bCs/>
      <w:color w:val="000000"/>
      <w:kern w:val="0"/>
      <w:sz w:val="13"/>
      <w:szCs w:val="13"/>
    </w:rPr>
  </w:style>
  <w:style w:type="paragraph" w:customStyle="1" w:styleId="12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7">
    <w:name w:val="标题4"/>
    <w:basedOn w:val="4"/>
    <w:next w:val="20"/>
    <w:link w:val="288"/>
    <w:qFormat/>
    <w:uiPriority w:val="0"/>
    <w:pPr>
      <w:spacing w:line="413" w:lineRule="auto"/>
    </w:pPr>
    <w:rPr>
      <w:rFonts w:ascii="Arial" w:hAnsi="Arial"/>
      <w:kern w:val="0"/>
      <w:sz w:val="24"/>
    </w:rPr>
  </w:style>
  <w:style w:type="paragraph" w:customStyle="1" w:styleId="128">
    <w:name w:val="Char Char"/>
    <w:basedOn w:val="1"/>
    <w:qFormat/>
    <w:uiPriority w:val="0"/>
    <w:pPr>
      <w:widowControl/>
      <w:jc w:val="left"/>
    </w:pPr>
    <w:rPr>
      <w:rFonts w:ascii="Verdana" w:hAnsi="Verdana" w:eastAsia="Times New Roman"/>
      <w:kern w:val="0"/>
      <w:sz w:val="16"/>
      <w:szCs w:val="20"/>
      <w:lang w:eastAsia="en-US"/>
    </w:rPr>
  </w:style>
  <w:style w:type="paragraph" w:customStyle="1" w:styleId="129">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0">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131">
    <w:name w:val="WW-表格内容"/>
    <w:basedOn w:val="1"/>
    <w:qFormat/>
    <w:uiPriority w:val="0"/>
    <w:pPr>
      <w:suppressLineNumbers/>
      <w:suppressAutoHyphens/>
    </w:pPr>
  </w:style>
  <w:style w:type="paragraph" w:customStyle="1" w:styleId="132">
    <w:name w:val="Char"/>
    <w:basedOn w:val="1"/>
    <w:qFormat/>
    <w:uiPriority w:val="0"/>
  </w:style>
  <w:style w:type="paragraph" w:customStyle="1" w:styleId="133">
    <w:name w:val="明显引用11"/>
    <w:basedOn w:val="1"/>
    <w:next w:val="1"/>
    <w:qFormat/>
    <w:uiPriority w:val="30"/>
    <w:pPr>
      <w:pBdr>
        <w:bottom w:val="single" w:color="4F81BD" w:sz="4" w:space="4"/>
      </w:pBdr>
      <w:spacing w:before="200" w:after="280"/>
      <w:ind w:left="936" w:right="936"/>
    </w:pPr>
    <w:rPr>
      <w:rFonts w:ascii="Calibri" w:hAnsi="Calibri"/>
      <w:b/>
      <w:bCs/>
      <w:i/>
      <w:iCs/>
      <w:color w:val="4F81BD"/>
      <w:szCs w:val="22"/>
    </w:rPr>
  </w:style>
  <w:style w:type="paragraph" w:customStyle="1" w:styleId="134">
    <w:name w:val="Normal_47"/>
    <w:qFormat/>
    <w:uiPriority w:val="0"/>
    <w:pPr>
      <w:spacing w:before="120" w:after="240"/>
      <w:jc w:val="both"/>
    </w:pPr>
    <w:rPr>
      <w:rFonts w:ascii="Calibri" w:hAnsi="Calibri" w:eastAsia="Calibri" w:cs="Times New Roman"/>
      <w:sz w:val="22"/>
      <w:szCs w:val="22"/>
      <w:lang w:val="ru-RU" w:eastAsia="en-US" w:bidi="ar-SA"/>
    </w:rPr>
  </w:style>
  <w:style w:type="paragraph" w:customStyle="1" w:styleId="135">
    <w:name w:val="样式15"/>
    <w:basedOn w:val="5"/>
    <w:qFormat/>
    <w:uiPriority w:val="0"/>
    <w:pPr>
      <w:keepNext w:val="0"/>
      <w:keepLines w:val="0"/>
      <w:tabs>
        <w:tab w:val="left" w:pos="0"/>
        <w:tab w:val="left" w:pos="210"/>
        <w:tab w:val="left" w:pos="420"/>
        <w:tab w:val="left" w:pos="1260"/>
      </w:tabs>
      <w:adjustRightInd w:val="0"/>
      <w:spacing w:before="0" w:after="0" w:line="240" w:lineRule="auto"/>
      <w:jc w:val="left"/>
    </w:pPr>
    <w:rPr>
      <w:rFonts w:ascii="仿宋_GB2312" w:hAnsi="Calibri" w:eastAsia="仿宋_GB2312"/>
      <w:bCs w:val="0"/>
      <w:szCs w:val="24"/>
    </w:rPr>
  </w:style>
  <w:style w:type="paragraph" w:customStyle="1" w:styleId="136">
    <w:name w:val="rr"/>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37">
    <w:name w:val="Char9 Char Char Char Char Char Char"/>
    <w:basedOn w:val="15"/>
    <w:qFormat/>
    <w:uiPriority w:val="0"/>
    <w:pPr>
      <w:spacing w:line="360" w:lineRule="auto"/>
      <w:ind w:firstLine="200" w:firstLineChars="200"/>
    </w:pPr>
    <w:rPr>
      <w:rFonts w:ascii="Tahoma" w:hAnsi="Tahoma"/>
      <w:sz w:val="24"/>
    </w:rPr>
  </w:style>
  <w:style w:type="paragraph" w:customStyle="1" w:styleId="138">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139">
    <w:name w:val="Default"/>
    <w:qFormat/>
    <w:uiPriority w:val="99"/>
    <w:pPr>
      <w:widowControl w:val="0"/>
      <w:autoSpaceDE w:val="0"/>
      <w:autoSpaceDN w:val="0"/>
      <w:adjustRightInd w:val="0"/>
    </w:pPr>
    <w:rPr>
      <w:rFonts w:ascii="仿宋" w:hAnsi="仿宋" w:eastAsia="宋体" w:cs="仿宋"/>
      <w:color w:val="000000"/>
      <w:sz w:val="24"/>
      <w:szCs w:val="24"/>
      <w:lang w:val="en-US" w:eastAsia="zh-CN" w:bidi="ar-SA"/>
    </w:rPr>
  </w:style>
  <w:style w:type="paragraph" w:customStyle="1" w:styleId="140">
    <w:name w:val="p15"/>
    <w:basedOn w:val="1"/>
    <w:qFormat/>
    <w:uiPriority w:val="0"/>
    <w:pPr>
      <w:widowControl/>
      <w:spacing w:after="120"/>
    </w:pPr>
    <w:rPr>
      <w:kern w:val="0"/>
      <w:szCs w:val="21"/>
    </w:rPr>
  </w:style>
  <w:style w:type="paragraph" w:customStyle="1" w:styleId="141">
    <w:name w:val="rw"/>
    <w:basedOn w:val="1"/>
    <w:qFormat/>
    <w:uiPriority w:val="0"/>
    <w:pPr>
      <w:widowControl/>
      <w:spacing w:before="30"/>
      <w:ind w:left="100" w:right="100"/>
      <w:jc w:val="right"/>
    </w:pPr>
    <w:rPr>
      <w:rFonts w:ascii="方正仿宋简体" w:hAnsi="宋体" w:eastAsia="方正仿宋简体"/>
      <w:color w:val="000000"/>
      <w:kern w:val="0"/>
      <w:szCs w:val="21"/>
    </w:rPr>
  </w:style>
  <w:style w:type="paragraph" w:customStyle="1" w:styleId="142">
    <w:name w:val="正  文"/>
    <w:basedOn w:val="1"/>
    <w:qFormat/>
    <w:uiPriority w:val="0"/>
    <w:pPr>
      <w:spacing w:line="360" w:lineRule="auto"/>
      <w:ind w:firstLine="200" w:firstLineChars="200"/>
    </w:pPr>
    <w:rPr>
      <w:rFonts w:ascii="宋体" w:hAnsi="Calibri"/>
      <w:sz w:val="24"/>
    </w:rPr>
  </w:style>
  <w:style w:type="paragraph" w:customStyle="1" w:styleId="143">
    <w:name w:val="列出段落11"/>
    <w:basedOn w:val="1"/>
    <w:qFormat/>
    <w:uiPriority w:val="0"/>
    <w:pPr>
      <w:ind w:firstLine="420" w:firstLineChars="200"/>
    </w:pPr>
    <w:rPr>
      <w:sz w:val="28"/>
      <w:szCs w:val="28"/>
    </w:rPr>
  </w:style>
  <w:style w:type="paragraph" w:customStyle="1" w:styleId="144">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45">
    <w:name w:val="样式 标题 1 + 黑体 三号 非加粗 居中 段前: 6 磅 段后: 6 磅 行距: 固定值 20 磅"/>
    <w:basedOn w:val="3"/>
    <w:qFormat/>
    <w:uiPriority w:val="0"/>
    <w:pPr>
      <w:spacing w:before="120" w:after="120" w:line="400" w:lineRule="exact"/>
      <w:jc w:val="center"/>
    </w:pPr>
    <w:rPr>
      <w:rFonts w:ascii="黑体" w:hAnsi="黑体" w:eastAsia="黑体" w:cs="宋体"/>
      <w:b w:val="0"/>
      <w:bCs w:val="0"/>
      <w:sz w:val="32"/>
      <w:szCs w:val="20"/>
    </w:rPr>
  </w:style>
  <w:style w:type="paragraph" w:customStyle="1" w:styleId="146">
    <w:name w:val="_Style 96"/>
    <w:semiHidden/>
    <w:qFormat/>
    <w:uiPriority w:val="99"/>
    <w:rPr>
      <w:rFonts w:ascii="Calibri" w:hAnsi="Calibri" w:eastAsia="宋体" w:cs="Times New Roman"/>
      <w:kern w:val="2"/>
      <w:sz w:val="21"/>
      <w:szCs w:val="24"/>
      <w:lang w:val="en-US" w:eastAsia="zh-CN" w:bidi="ar-SA"/>
    </w:rPr>
  </w:style>
  <w:style w:type="paragraph" w:customStyle="1" w:styleId="147">
    <w:name w:val="表格文字"/>
    <w:basedOn w:val="1"/>
    <w:qFormat/>
    <w:uiPriority w:val="0"/>
    <w:pPr>
      <w:adjustRightInd w:val="0"/>
      <w:spacing w:line="420" w:lineRule="atLeast"/>
      <w:jc w:val="left"/>
      <w:textAlignment w:val="baseline"/>
    </w:pPr>
    <w:rPr>
      <w:kern w:val="0"/>
      <w:szCs w:val="20"/>
    </w:rPr>
  </w:style>
  <w:style w:type="paragraph" w:customStyle="1" w:styleId="148">
    <w:name w:val="表格"/>
    <w:basedOn w:val="1"/>
    <w:qFormat/>
    <w:uiPriority w:val="0"/>
    <w:pPr>
      <w:jc w:val="center"/>
      <w:textAlignment w:val="center"/>
    </w:pPr>
    <w:rPr>
      <w:rFonts w:ascii="华文细黑" w:hAnsi="华文细黑"/>
      <w:kern w:val="0"/>
      <w:szCs w:val="20"/>
    </w:rPr>
  </w:style>
  <w:style w:type="paragraph" w:customStyle="1" w:styleId="149">
    <w:name w:val="Char1"/>
    <w:basedOn w:val="1"/>
    <w:qFormat/>
    <w:uiPriority w:val="0"/>
  </w:style>
  <w:style w:type="paragraph" w:customStyle="1" w:styleId="150">
    <w:name w:val="TOC 标题1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51">
    <w:name w:val="引用2"/>
    <w:basedOn w:val="1"/>
    <w:next w:val="1"/>
    <w:link w:val="250"/>
    <w:qFormat/>
    <w:uiPriority w:val="0"/>
    <w:rPr>
      <w:i/>
      <w:iCs/>
      <w:color w:val="000000"/>
    </w:rPr>
  </w:style>
  <w:style w:type="paragraph" w:customStyle="1" w:styleId="152">
    <w:name w:val="链接"/>
    <w:qFormat/>
    <w:uiPriority w:val="0"/>
    <w:pPr>
      <w:widowControl w:val="0"/>
      <w:autoSpaceDE w:val="0"/>
      <w:autoSpaceDN w:val="0"/>
      <w:adjustRightInd w:val="0"/>
      <w:ind w:left="720"/>
    </w:pPr>
    <w:rPr>
      <w:rFonts w:ascii="Calibri" w:hAnsi="Calibri" w:eastAsia="宋体" w:cs="Times New Roman"/>
      <w:color w:val="0000FF"/>
      <w:sz w:val="21"/>
      <w:szCs w:val="21"/>
      <w:u w:val="single"/>
      <w:lang w:val="en-US" w:eastAsia="zh-CN" w:bidi="ar-SA"/>
    </w:rPr>
  </w:style>
  <w:style w:type="character" w:customStyle="1" w:styleId="153">
    <w:name w:val="引用 Char4"/>
    <w:basedOn w:val="48"/>
    <w:link w:val="65"/>
    <w:qFormat/>
    <w:uiPriority w:val="0"/>
    <w:rPr>
      <w:rFonts w:ascii="Times New Roman" w:hAnsi="Times New Roman" w:eastAsia="宋体" w:cs="Times New Roman"/>
      <w:i/>
      <w:iCs/>
      <w:color w:val="000000"/>
    </w:rPr>
  </w:style>
  <w:style w:type="paragraph" w:customStyle="1" w:styleId="154">
    <w:name w:val="修订1"/>
    <w:qFormat/>
    <w:uiPriority w:val="99"/>
    <w:rPr>
      <w:rFonts w:ascii="Times New Roman" w:hAnsi="Times New Roman" w:eastAsia="宋体" w:cs="Times New Roman"/>
      <w:kern w:val="2"/>
      <w:sz w:val="21"/>
      <w:szCs w:val="24"/>
      <w:lang w:val="en-US" w:eastAsia="zh-CN" w:bidi="ar-SA"/>
    </w:rPr>
  </w:style>
  <w:style w:type="paragraph" w:customStyle="1" w:styleId="155">
    <w:name w:val="xl65"/>
    <w:basedOn w:val="1"/>
    <w:qFormat/>
    <w:uiPriority w:val="0"/>
    <w:pPr>
      <w:widowControl/>
      <w:spacing w:before="100" w:beforeAutospacing="1" w:after="100" w:afterAutospacing="1"/>
      <w:jc w:val="center"/>
    </w:pPr>
    <w:rPr>
      <w:rFonts w:ascii="黑体" w:hAnsi="宋体" w:eastAsia="黑体"/>
      <w:b/>
      <w:kern w:val="0"/>
      <w:sz w:val="36"/>
      <w:szCs w:val="20"/>
    </w:rPr>
  </w:style>
  <w:style w:type="paragraph" w:customStyle="1" w:styleId="156">
    <w:name w:val="Char2"/>
    <w:basedOn w:val="1"/>
    <w:qFormat/>
    <w:uiPriority w:val="0"/>
    <w:rPr>
      <w:rFonts w:ascii="Calibri" w:hAnsi="Calibri"/>
    </w:rPr>
  </w:style>
  <w:style w:type="paragraph" w:customStyle="1" w:styleId="157">
    <w:name w:val="标题5"/>
    <w:basedOn w:val="5"/>
    <w:link w:val="287"/>
    <w:qFormat/>
    <w:uiPriority w:val="0"/>
    <w:pPr>
      <w:spacing w:line="413" w:lineRule="auto"/>
    </w:pPr>
    <w:rPr>
      <w:rFonts w:ascii="Arial" w:hAnsi="Arial"/>
      <w:kern w:val="0"/>
      <w:sz w:val="24"/>
    </w:rPr>
  </w:style>
  <w:style w:type="paragraph" w:customStyle="1" w:styleId="158">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9">
    <w:name w:val="TOC 标题1"/>
    <w:basedOn w:val="3"/>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60">
    <w:name w:val="表格标题"/>
    <w:basedOn w:val="112"/>
    <w:qFormat/>
    <w:uiPriority w:val="0"/>
  </w:style>
  <w:style w:type="paragraph" w:customStyle="1" w:styleId="161">
    <w:name w:val="g11"/>
    <w:basedOn w:val="1"/>
    <w:qFormat/>
    <w:uiPriority w:val="0"/>
    <w:pPr>
      <w:widowControl/>
      <w:spacing w:before="100" w:beforeAutospacing="1" w:after="100" w:afterAutospacing="1" w:line="465" w:lineRule="atLeast"/>
      <w:jc w:val="left"/>
    </w:pPr>
    <w:rPr>
      <w:rFonts w:ascii="华文中宋" w:hAnsi="华文中宋" w:eastAsia="华文中宋" w:cs="宋体"/>
      <w:b/>
      <w:bCs/>
      <w:color w:val="FF0000"/>
      <w:kern w:val="0"/>
      <w:sz w:val="31"/>
      <w:szCs w:val="31"/>
    </w:rPr>
  </w:style>
  <w:style w:type="paragraph" w:customStyle="1" w:styleId="162">
    <w:name w:val="2"/>
    <w:next w:val="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163">
    <w:name w:val="inte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style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65">
    <w:name w:val="标题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
    <w:name w:val="WW-表格标题"/>
    <w:basedOn w:val="131"/>
    <w:qFormat/>
    <w:uiPriority w:val="0"/>
  </w:style>
  <w:style w:type="paragraph" w:customStyle="1" w:styleId="167">
    <w:name w:val="ly"/>
    <w:basedOn w:val="1"/>
    <w:qFormat/>
    <w:uiPriority w:val="0"/>
    <w:pPr>
      <w:widowControl/>
      <w:spacing w:before="30"/>
      <w:jc w:val="right"/>
    </w:pPr>
    <w:rPr>
      <w:rFonts w:ascii="方正书宋简体" w:hAnsi="宋体" w:eastAsia="方正书宋简体"/>
      <w:color w:val="000000"/>
      <w:kern w:val="0"/>
      <w:szCs w:val="21"/>
    </w:rPr>
  </w:style>
  <w:style w:type="paragraph" w:customStyle="1" w:styleId="168">
    <w:name w:val="明显引用12"/>
    <w:basedOn w:val="1"/>
    <w:next w:val="1"/>
    <w:link w:val="256"/>
    <w:qFormat/>
    <w:uiPriority w:val="30"/>
    <w:pPr>
      <w:pBdr>
        <w:bottom w:val="single" w:color="4F81BD" w:sz="4" w:space="4"/>
      </w:pBdr>
      <w:spacing w:before="200" w:after="280"/>
      <w:ind w:left="936" w:right="936"/>
    </w:pPr>
    <w:rPr>
      <w:b/>
      <w:bCs/>
      <w:i/>
      <w:iCs/>
      <w:color w:val="4F81BD"/>
      <w:szCs w:val="20"/>
    </w:rPr>
  </w:style>
  <w:style w:type="paragraph" w:customStyle="1" w:styleId="169">
    <w:name w:val="标准样式1"/>
    <w:basedOn w:val="1"/>
    <w:qFormat/>
    <w:uiPriority w:val="0"/>
    <w:pPr>
      <w:spacing w:line="600" w:lineRule="exact"/>
      <w:ind w:firstLine="567"/>
    </w:pPr>
    <w:rPr>
      <w:rFonts w:ascii="Calibri" w:hAnsi="Calibri"/>
      <w:sz w:val="28"/>
    </w:rPr>
  </w:style>
  <w:style w:type="paragraph" w:customStyle="1" w:styleId="170">
    <w:name w:val="p17"/>
    <w:basedOn w:val="1"/>
    <w:qFormat/>
    <w:uiPriority w:val="0"/>
    <w:pPr>
      <w:widowControl/>
      <w:spacing w:before="120" w:after="120"/>
      <w:jc w:val="left"/>
    </w:pPr>
    <w:rPr>
      <w:rFonts w:ascii="Calibri" w:hAnsi="Calibri" w:cs="宋体"/>
      <w:b/>
      <w:bCs/>
      <w:caps/>
      <w:kern w:val="0"/>
      <w:sz w:val="28"/>
      <w:szCs w:val="28"/>
    </w:rPr>
  </w:style>
  <w:style w:type="paragraph" w:customStyle="1" w:styleId="171">
    <w:name w:val="Char Char1 Char Char"/>
    <w:basedOn w:val="15"/>
    <w:qFormat/>
    <w:uiPriority w:val="0"/>
    <w:pPr>
      <w:shd w:val="clear" w:color="auto" w:fill="auto"/>
      <w:tabs>
        <w:tab w:val="left" w:pos="630"/>
      </w:tabs>
      <w:adjustRightInd w:val="0"/>
      <w:spacing w:line="436" w:lineRule="exact"/>
      <w:ind w:left="357"/>
      <w:jc w:val="left"/>
      <w:outlineLvl w:val="3"/>
    </w:pPr>
    <w:rPr>
      <w:rFonts w:ascii="Calibri" w:hAnsi="Calibri" w:eastAsia="Times New Roman"/>
      <w:sz w:val="18"/>
      <w:szCs w:val="20"/>
    </w:rPr>
  </w:style>
  <w:style w:type="paragraph" w:customStyle="1" w:styleId="172">
    <w:name w:val="引用11"/>
    <w:basedOn w:val="1"/>
    <w:next w:val="1"/>
    <w:link w:val="269"/>
    <w:qFormat/>
    <w:uiPriority w:val="29"/>
    <w:rPr>
      <w:i/>
      <w:iCs/>
      <w:color w:val="000000"/>
      <w:szCs w:val="20"/>
    </w:rPr>
  </w:style>
  <w:style w:type="paragraph" w:customStyle="1" w:styleId="173">
    <w:name w:val="_Style 87"/>
    <w:basedOn w:val="1"/>
    <w:qFormat/>
    <w:uiPriority w:val="99"/>
    <w:pPr>
      <w:ind w:firstLine="420" w:firstLineChars="200"/>
    </w:pPr>
    <w:rPr>
      <w:rFonts w:ascii="Calibri" w:hAnsi="Calibri"/>
      <w:sz w:val="28"/>
      <w:szCs w:val="28"/>
    </w:rPr>
  </w:style>
  <w:style w:type="paragraph" w:customStyle="1" w:styleId="174">
    <w:name w:val="自定样式1"/>
    <w:basedOn w:val="1"/>
    <w:qFormat/>
    <w:uiPriority w:val="0"/>
    <w:pPr>
      <w:suppressAutoHyphens/>
      <w:jc w:val="center"/>
    </w:pPr>
    <w:rPr>
      <w:rFonts w:ascii="宋体" w:hAnsi="宋体"/>
      <w:color w:val="000000"/>
      <w:sz w:val="18"/>
    </w:rPr>
  </w:style>
  <w:style w:type="paragraph" w:customStyle="1" w:styleId="175">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176">
    <w:name w:val="样式 标题 2 + Times New Roman 四号 非加粗 段前: 5 磅 段后: 0 磅 行距: 固定值 20..."/>
    <w:basedOn w:val="4"/>
    <w:qFormat/>
    <w:uiPriority w:val="0"/>
    <w:pPr>
      <w:spacing w:before="100" w:after="0" w:line="400" w:lineRule="exact"/>
    </w:pPr>
    <w:rPr>
      <w:rFonts w:ascii="Times New Roman" w:hAnsi="Times New Roman" w:eastAsia="黑体" w:cs="宋体"/>
      <w:b w:val="0"/>
      <w:bCs w:val="0"/>
      <w:sz w:val="28"/>
      <w:szCs w:val="20"/>
    </w:rPr>
  </w:style>
  <w:style w:type="character" w:customStyle="1" w:styleId="177">
    <w:name w:val="未处理的提及1"/>
    <w:unhideWhenUsed/>
    <w:qFormat/>
    <w:uiPriority w:val="99"/>
    <w:rPr>
      <w:color w:val="808080"/>
      <w:shd w:val="clear" w:color="auto" w:fill="E6E6E6"/>
    </w:rPr>
  </w:style>
  <w:style w:type="character" w:customStyle="1" w:styleId="178">
    <w:name w:val="正文文本 3 Char"/>
    <w:qFormat/>
    <w:uiPriority w:val="0"/>
    <w:rPr>
      <w:kern w:val="2"/>
      <w:sz w:val="16"/>
      <w:szCs w:val="16"/>
    </w:rPr>
  </w:style>
  <w:style w:type="character" w:customStyle="1" w:styleId="179">
    <w:name w:val="正文文本缩进 Char2"/>
    <w:semiHidden/>
    <w:qFormat/>
    <w:uiPriority w:val="99"/>
    <w:rPr>
      <w:rFonts w:ascii="Calibri" w:hAnsi="Calibri" w:eastAsia="宋体" w:cs="Times New Roman"/>
      <w:szCs w:val="24"/>
    </w:rPr>
  </w:style>
  <w:style w:type="character" w:customStyle="1" w:styleId="180">
    <w:name w:val="批注框文本 Char2"/>
    <w:qFormat/>
    <w:uiPriority w:val="99"/>
    <w:rPr>
      <w:kern w:val="2"/>
      <w:sz w:val="18"/>
      <w:szCs w:val="18"/>
    </w:rPr>
  </w:style>
  <w:style w:type="character" w:customStyle="1" w:styleId="181">
    <w:name w:val="textcontents"/>
    <w:qFormat/>
    <w:uiPriority w:val="0"/>
    <w:rPr>
      <w:rFonts w:cs="Times New Roman"/>
    </w:rPr>
  </w:style>
  <w:style w:type="character" w:customStyle="1" w:styleId="182">
    <w:name w:val="ht1"/>
    <w:qFormat/>
    <w:uiPriority w:val="0"/>
    <w:rPr>
      <w:rFonts w:ascii="黑体" w:eastAsia="黑体"/>
      <w:b/>
      <w:bCs/>
    </w:rPr>
  </w:style>
  <w:style w:type="character" w:customStyle="1" w:styleId="183">
    <w:name w:val="标题 Char"/>
    <w:qFormat/>
    <w:uiPriority w:val="0"/>
    <w:rPr>
      <w:rFonts w:ascii="Cambria" w:hAnsi="Cambria" w:eastAsia="宋体" w:cs="Times New Roman"/>
      <w:b/>
      <w:bCs/>
      <w:kern w:val="2"/>
      <w:sz w:val="32"/>
      <w:szCs w:val="32"/>
    </w:rPr>
  </w:style>
  <w:style w:type="character" w:customStyle="1" w:styleId="184">
    <w:name w:val="14t1"/>
    <w:qFormat/>
    <w:uiPriority w:val="0"/>
    <w:rPr>
      <w:rFonts w:hint="eastAsia" w:ascii="宋体" w:hAnsi="宋体" w:eastAsia="宋体"/>
      <w:sz w:val="11"/>
      <w:szCs w:val="11"/>
    </w:rPr>
  </w:style>
  <w:style w:type="character" w:customStyle="1" w:styleId="185">
    <w:name w:val="Char Char36"/>
    <w:qFormat/>
    <w:uiPriority w:val="0"/>
    <w:rPr>
      <w:rFonts w:ascii="仿宋_GB2312" w:eastAsia="仿宋_GB2312" w:cs="MingLiU"/>
      <w:b/>
      <w:sz w:val="24"/>
      <w:szCs w:val="28"/>
    </w:rPr>
  </w:style>
  <w:style w:type="character" w:customStyle="1" w:styleId="186">
    <w:name w:val="文档结构图 Char"/>
    <w:qFormat/>
    <w:uiPriority w:val="0"/>
    <w:rPr>
      <w:rFonts w:ascii="宋体"/>
      <w:kern w:val="2"/>
      <w:sz w:val="18"/>
      <w:szCs w:val="18"/>
    </w:rPr>
  </w:style>
  <w:style w:type="character" w:customStyle="1" w:styleId="187">
    <w:name w:val="普通文字 Char Char2"/>
    <w:qFormat/>
    <w:uiPriority w:val="0"/>
    <w:rPr>
      <w:rFonts w:ascii="宋体" w:hAnsi="Courier New"/>
      <w:kern w:val="2"/>
      <w:sz w:val="28"/>
      <w:szCs w:val="28"/>
    </w:rPr>
  </w:style>
  <w:style w:type="character" w:customStyle="1" w:styleId="188">
    <w:name w:val="HTML 预设格式 Char"/>
    <w:qFormat/>
    <w:uiPriority w:val="0"/>
    <w:rPr>
      <w:rFonts w:ascii="宋体" w:hAnsi="宋体" w:eastAsia="宋体" w:cs="宋体"/>
      <w:color w:val="000000"/>
      <w:sz w:val="24"/>
      <w:szCs w:val="24"/>
    </w:rPr>
  </w:style>
  <w:style w:type="character" w:customStyle="1" w:styleId="189">
    <w:name w:val="纯文本 Char"/>
    <w:qFormat/>
    <w:uiPriority w:val="0"/>
    <w:rPr>
      <w:rFonts w:ascii="宋体" w:hAnsi="Courier New"/>
      <w:sz w:val="28"/>
      <w:szCs w:val="28"/>
    </w:rPr>
  </w:style>
  <w:style w:type="character" w:customStyle="1" w:styleId="190">
    <w:name w:val="批注框文本 Char"/>
    <w:qFormat/>
    <w:uiPriority w:val="0"/>
    <w:rPr>
      <w:sz w:val="18"/>
      <w:szCs w:val="18"/>
    </w:rPr>
  </w:style>
  <w:style w:type="character" w:customStyle="1" w:styleId="191">
    <w:name w:val="页脚 Char"/>
    <w:qFormat/>
    <w:uiPriority w:val="0"/>
    <w:rPr>
      <w:sz w:val="18"/>
      <w:szCs w:val="18"/>
    </w:rPr>
  </w:style>
  <w:style w:type="character" w:customStyle="1" w:styleId="192">
    <w:name w:val="正文文本缩进 3 Char"/>
    <w:qFormat/>
    <w:uiPriority w:val="0"/>
    <w:rPr>
      <w:kern w:val="2"/>
      <w:sz w:val="16"/>
      <w:szCs w:val="16"/>
    </w:rPr>
  </w:style>
  <w:style w:type="character" w:customStyle="1" w:styleId="193">
    <w:name w:val="标题 8 Char"/>
    <w:qFormat/>
    <w:uiPriority w:val="0"/>
    <w:rPr>
      <w:rFonts w:ascii="Arial" w:hAnsi="Arial" w:eastAsia="黑体" w:cs="Times New Roman"/>
      <w:sz w:val="24"/>
      <w:szCs w:val="24"/>
    </w:rPr>
  </w:style>
  <w:style w:type="character" w:customStyle="1" w:styleId="194">
    <w:name w:val="正文文本缩进 2 Char1"/>
    <w:qFormat/>
    <w:uiPriority w:val="0"/>
    <w:rPr>
      <w:sz w:val="28"/>
      <w:szCs w:val="24"/>
    </w:rPr>
  </w:style>
  <w:style w:type="character" w:customStyle="1" w:styleId="195">
    <w:name w:val="标题 5 Char1"/>
    <w:qFormat/>
    <w:uiPriority w:val="0"/>
    <w:rPr>
      <w:rFonts w:ascii="宋体" w:hAnsi="宋体" w:eastAsia="宋体" w:cs="宋体"/>
      <w:b/>
      <w:bCs/>
      <w:sz w:val="20"/>
      <w:szCs w:val="20"/>
    </w:rPr>
  </w:style>
  <w:style w:type="character" w:customStyle="1" w:styleId="196">
    <w:name w:val="批注文字 Char"/>
    <w:qFormat/>
    <w:uiPriority w:val="0"/>
    <w:rPr>
      <w:rFonts w:ascii="Times New Roman" w:hAnsi="Times New Roman" w:eastAsia="宋体" w:cs="Times New Roman"/>
      <w:kern w:val="2"/>
      <w:sz w:val="21"/>
      <w:szCs w:val="24"/>
    </w:rPr>
  </w:style>
  <w:style w:type="character" w:customStyle="1" w:styleId="197">
    <w:name w:val="style121"/>
    <w:qFormat/>
    <w:uiPriority w:val="0"/>
    <w:rPr>
      <w:rFonts w:hint="eastAsia" w:ascii="宋体" w:hAnsi="宋体" w:eastAsia="宋体"/>
      <w:sz w:val="18"/>
      <w:szCs w:val="18"/>
    </w:rPr>
  </w:style>
  <w:style w:type="character" w:customStyle="1" w:styleId="198">
    <w:name w:val="Section Char"/>
    <w:qFormat/>
    <w:uiPriority w:val="0"/>
    <w:rPr>
      <w:rFonts w:ascii="仿宋_GB2312" w:eastAsia="仿宋_GB2312" w:cs="MingLiU"/>
      <w:b/>
      <w:sz w:val="24"/>
      <w:szCs w:val="28"/>
      <w:lang w:val="en-US" w:eastAsia="zh-CN" w:bidi="ar-SA"/>
    </w:rPr>
  </w:style>
  <w:style w:type="character" w:customStyle="1" w:styleId="199">
    <w:name w:val="正文文本 3 Char1"/>
    <w:qFormat/>
    <w:uiPriority w:val="0"/>
    <w:rPr>
      <w:kern w:val="2"/>
      <w:sz w:val="16"/>
      <w:szCs w:val="16"/>
    </w:rPr>
  </w:style>
  <w:style w:type="character" w:customStyle="1" w:styleId="200">
    <w:name w:val="文档结构图 Char1"/>
    <w:qFormat/>
    <w:uiPriority w:val="0"/>
    <w:rPr>
      <w:rFonts w:ascii="宋体"/>
      <w:kern w:val="2"/>
      <w:sz w:val="18"/>
      <w:szCs w:val="18"/>
    </w:rPr>
  </w:style>
  <w:style w:type="character" w:customStyle="1" w:styleId="201">
    <w:name w:val="标题 9 Char"/>
    <w:qFormat/>
    <w:uiPriority w:val="0"/>
    <w:rPr>
      <w:rFonts w:ascii="Arial" w:hAnsi="Arial" w:eastAsia="黑体" w:cs="Times New Roman"/>
      <w:szCs w:val="21"/>
    </w:rPr>
  </w:style>
  <w:style w:type="character" w:customStyle="1" w:styleId="202">
    <w:name w:val="页眉 Char1"/>
    <w:semiHidden/>
    <w:qFormat/>
    <w:uiPriority w:val="99"/>
    <w:rPr>
      <w:kern w:val="2"/>
      <w:sz w:val="18"/>
      <w:szCs w:val="18"/>
    </w:rPr>
  </w:style>
  <w:style w:type="character" w:customStyle="1" w:styleId="203">
    <w:name w:val="Char Char35"/>
    <w:qFormat/>
    <w:uiPriority w:val="0"/>
    <w:rPr>
      <w:rFonts w:ascii="仿宋_GB2312" w:eastAsia="仿宋_GB2312" w:cs="MingLiU"/>
      <w:b/>
      <w:sz w:val="24"/>
      <w:szCs w:val="28"/>
    </w:rPr>
  </w:style>
  <w:style w:type="character" w:customStyle="1" w:styleId="204">
    <w:name w:val="日期 Char2"/>
    <w:qFormat/>
    <w:uiPriority w:val="99"/>
    <w:rPr>
      <w:kern w:val="2"/>
      <w:sz w:val="21"/>
      <w:szCs w:val="24"/>
    </w:rPr>
  </w:style>
  <w:style w:type="character" w:customStyle="1" w:styleId="205">
    <w:name w:val="Char Char22"/>
    <w:qFormat/>
    <w:uiPriority w:val="0"/>
    <w:rPr>
      <w:b/>
      <w:bCs/>
      <w:kern w:val="2"/>
      <w:sz w:val="32"/>
      <w:szCs w:val="32"/>
    </w:rPr>
  </w:style>
  <w:style w:type="character" w:customStyle="1" w:styleId="206">
    <w:name w:val="正文文本缩进 2 Char2"/>
    <w:semiHidden/>
    <w:qFormat/>
    <w:uiPriority w:val="99"/>
    <w:rPr>
      <w:rFonts w:ascii="Calibri" w:hAnsi="Calibri" w:eastAsia="宋体" w:cs="Times New Roman"/>
      <w:szCs w:val="24"/>
    </w:rPr>
  </w:style>
  <w:style w:type="character" w:customStyle="1" w:styleId="207">
    <w:name w:val="明显强调1"/>
    <w:qFormat/>
    <w:uiPriority w:val="0"/>
    <w:rPr>
      <w:b/>
      <w:bCs/>
      <w:i/>
      <w:iCs/>
      <w:color w:val="4F81BD"/>
    </w:rPr>
  </w:style>
  <w:style w:type="character" w:customStyle="1" w:styleId="208">
    <w:name w:val="Char Char14"/>
    <w:qFormat/>
    <w:uiPriority w:val="0"/>
    <w:rPr>
      <w:kern w:val="2"/>
      <w:sz w:val="18"/>
      <w:szCs w:val="18"/>
    </w:rPr>
  </w:style>
  <w:style w:type="character" w:customStyle="1" w:styleId="209">
    <w:name w:val="s3"/>
    <w:qFormat/>
    <w:uiPriority w:val="0"/>
  </w:style>
  <w:style w:type="character" w:customStyle="1" w:styleId="210">
    <w:name w:val="日期 Char3"/>
    <w:semiHidden/>
    <w:qFormat/>
    <w:uiPriority w:val="99"/>
    <w:rPr>
      <w:rFonts w:ascii="Calibri" w:hAnsi="Calibri" w:eastAsia="宋体" w:cs="Times New Roman"/>
      <w:szCs w:val="24"/>
    </w:rPr>
  </w:style>
  <w:style w:type="character" w:customStyle="1" w:styleId="211">
    <w:name w:val="title11"/>
    <w:qFormat/>
    <w:uiPriority w:val="0"/>
    <w:rPr>
      <w:b/>
      <w:bCs/>
      <w:color w:val="FFFFFF"/>
      <w:sz w:val="11"/>
      <w:szCs w:val="11"/>
    </w:rPr>
  </w:style>
  <w:style w:type="character" w:customStyle="1" w:styleId="212">
    <w:name w:val="明显引用 Char2"/>
    <w:qFormat/>
    <w:uiPriority w:val="99"/>
    <w:rPr>
      <w:b/>
      <w:bCs/>
      <w:i/>
      <w:iCs/>
      <w:color w:val="4F81BD"/>
      <w:kern w:val="2"/>
      <w:sz w:val="21"/>
      <w:szCs w:val="24"/>
    </w:rPr>
  </w:style>
  <w:style w:type="character" w:customStyle="1" w:styleId="213">
    <w:name w:val="批注框文本 Char3"/>
    <w:semiHidden/>
    <w:qFormat/>
    <w:uiPriority w:val="99"/>
    <w:rPr>
      <w:rFonts w:ascii="Calibri" w:hAnsi="Calibri" w:eastAsia="宋体" w:cs="Times New Roman"/>
      <w:sz w:val="18"/>
      <w:szCs w:val="18"/>
    </w:rPr>
  </w:style>
  <w:style w:type="character" w:customStyle="1" w:styleId="214">
    <w:name w:val="Char Char33"/>
    <w:qFormat/>
    <w:uiPriority w:val="0"/>
    <w:rPr>
      <w:rFonts w:ascii="仿宋_GB2312" w:eastAsia="仿宋_GB2312" w:cs="MingLiU"/>
      <w:b/>
      <w:sz w:val="24"/>
      <w:szCs w:val="28"/>
    </w:rPr>
  </w:style>
  <w:style w:type="character" w:customStyle="1" w:styleId="215">
    <w:name w:val="l1"/>
    <w:basedOn w:val="48"/>
    <w:qFormat/>
    <w:uiPriority w:val="0"/>
  </w:style>
  <w:style w:type="character" w:customStyle="1" w:styleId="216">
    <w:name w:val="手改 Char Char"/>
    <w:qFormat/>
    <w:uiPriority w:val="0"/>
    <w:rPr>
      <w:kern w:val="2"/>
      <w:sz w:val="21"/>
      <w:szCs w:val="24"/>
    </w:rPr>
  </w:style>
  <w:style w:type="character" w:customStyle="1" w:styleId="217">
    <w:name w:val="style21"/>
    <w:qFormat/>
    <w:uiPriority w:val="0"/>
    <w:rPr>
      <w:b/>
      <w:bCs/>
      <w:sz w:val="28"/>
      <w:szCs w:val="28"/>
    </w:rPr>
  </w:style>
  <w:style w:type="character" w:customStyle="1" w:styleId="218">
    <w:name w:val="Char Char24"/>
    <w:qFormat/>
    <w:uiPriority w:val="0"/>
    <w:rPr>
      <w:b/>
      <w:bCs/>
      <w:kern w:val="44"/>
      <w:sz w:val="44"/>
      <w:szCs w:val="44"/>
    </w:rPr>
  </w:style>
  <w:style w:type="character" w:customStyle="1" w:styleId="219">
    <w:name w:val="纯文本 Char1"/>
    <w:qFormat/>
    <w:uiPriority w:val="0"/>
    <w:rPr>
      <w:rFonts w:ascii="宋体" w:hAnsi="Courier New" w:cs="Courier New"/>
      <w:kern w:val="2"/>
      <w:sz w:val="21"/>
      <w:szCs w:val="21"/>
    </w:rPr>
  </w:style>
  <w:style w:type="character" w:customStyle="1" w:styleId="220">
    <w:name w:val="尾注文本 Char"/>
    <w:qFormat/>
    <w:uiPriority w:val="0"/>
    <w:rPr>
      <w:kern w:val="2"/>
      <w:sz w:val="21"/>
      <w:szCs w:val="24"/>
    </w:rPr>
  </w:style>
  <w:style w:type="character" w:customStyle="1" w:styleId="221">
    <w:name w:val="日期 Char1"/>
    <w:qFormat/>
    <w:uiPriority w:val="0"/>
    <w:rPr>
      <w:kern w:val="2"/>
      <w:sz w:val="21"/>
      <w:szCs w:val="22"/>
    </w:rPr>
  </w:style>
  <w:style w:type="character" w:customStyle="1" w:styleId="222">
    <w:name w:val="正文文本 Char1"/>
    <w:qFormat/>
    <w:uiPriority w:val="0"/>
    <w:rPr>
      <w:kern w:val="2"/>
      <w:sz w:val="21"/>
      <w:szCs w:val="22"/>
    </w:rPr>
  </w:style>
  <w:style w:type="character" w:customStyle="1" w:styleId="223">
    <w:name w:val="标题 9 Char1"/>
    <w:qFormat/>
    <w:uiPriority w:val="0"/>
    <w:rPr>
      <w:rFonts w:ascii="Times New Roman" w:hAnsi="Times New Roman" w:eastAsia="仿宋_GB2312" w:cs="Times New Roman"/>
      <w:sz w:val="30"/>
      <w:szCs w:val="20"/>
    </w:rPr>
  </w:style>
  <w:style w:type="character" w:customStyle="1" w:styleId="224">
    <w:name w:val="脚注文本 Char1"/>
    <w:qFormat/>
    <w:uiPriority w:val="0"/>
    <w:rPr>
      <w:rFonts w:ascii="Arial" w:hAnsi="Arial" w:cs="Arial"/>
      <w:sz w:val="18"/>
      <w:szCs w:val="18"/>
      <w:lang w:eastAsia="en-US"/>
    </w:rPr>
  </w:style>
  <w:style w:type="character" w:customStyle="1" w:styleId="225">
    <w:name w:val="正文文本缩进 Char"/>
    <w:qFormat/>
    <w:uiPriority w:val="0"/>
    <w:rPr>
      <w:rFonts w:ascii="黑体" w:hAnsi="宋体" w:eastAsia="黑体"/>
      <w:color w:val="000000"/>
      <w:sz w:val="28"/>
      <w:szCs w:val="32"/>
    </w:rPr>
  </w:style>
  <w:style w:type="character" w:customStyle="1" w:styleId="226">
    <w:name w:val="HTML 预设格式 Char1"/>
    <w:qFormat/>
    <w:uiPriority w:val="0"/>
    <w:rPr>
      <w:rFonts w:ascii="宋体" w:hAnsi="宋体" w:cs="宋体"/>
      <w:color w:val="000000"/>
      <w:sz w:val="24"/>
      <w:szCs w:val="24"/>
    </w:rPr>
  </w:style>
  <w:style w:type="character" w:customStyle="1" w:styleId="227">
    <w:name w:val="引用 Char3"/>
    <w:qFormat/>
    <w:uiPriority w:val="29"/>
    <w:rPr>
      <w:rFonts w:ascii="Calibri" w:hAnsi="Calibri" w:eastAsia="宋体" w:cs="Times New Roman"/>
      <w:i/>
      <w:iCs/>
      <w:color w:val="000000"/>
      <w:szCs w:val="24"/>
    </w:rPr>
  </w:style>
  <w:style w:type="character" w:customStyle="1" w:styleId="228">
    <w:name w:val="标题 7 Char1"/>
    <w:qFormat/>
    <w:uiPriority w:val="0"/>
    <w:rPr>
      <w:rFonts w:ascii="Times New Roman" w:hAnsi="Times New Roman" w:eastAsia="仿宋_GB2312" w:cs="Times New Roman"/>
      <w:sz w:val="30"/>
      <w:szCs w:val="20"/>
    </w:rPr>
  </w:style>
  <w:style w:type="character" w:customStyle="1" w:styleId="229">
    <w:name w:val="普通文字 Char Char1"/>
    <w:qFormat/>
    <w:uiPriority w:val="0"/>
    <w:rPr>
      <w:rFonts w:ascii="宋体" w:hAnsi="Courier New"/>
      <w:kern w:val="2"/>
      <w:sz w:val="28"/>
      <w:szCs w:val="28"/>
    </w:rPr>
  </w:style>
  <w:style w:type="character" w:customStyle="1" w:styleId="230">
    <w:name w:val="明显参考1"/>
    <w:qFormat/>
    <w:uiPriority w:val="0"/>
    <w:rPr>
      <w:b/>
      <w:bCs/>
      <w:smallCaps/>
      <w:color w:val="C0504D"/>
      <w:spacing w:val="5"/>
      <w:u w:val="single"/>
    </w:rPr>
  </w:style>
  <w:style w:type="character" w:customStyle="1" w:styleId="231">
    <w:name w:val="正文文本缩进 Char1"/>
    <w:qFormat/>
    <w:uiPriority w:val="0"/>
    <w:rPr>
      <w:kern w:val="2"/>
      <w:sz w:val="21"/>
      <w:szCs w:val="24"/>
    </w:rPr>
  </w:style>
  <w:style w:type="character" w:customStyle="1" w:styleId="232">
    <w:name w:val="页眉 Char"/>
    <w:qFormat/>
    <w:uiPriority w:val="0"/>
    <w:rPr>
      <w:sz w:val="18"/>
      <w:szCs w:val="18"/>
    </w:rPr>
  </w:style>
  <w:style w:type="character" w:customStyle="1" w:styleId="233">
    <w:name w:val="style31"/>
    <w:qFormat/>
    <w:uiPriority w:val="0"/>
    <w:rPr>
      <w:sz w:val="10"/>
      <w:szCs w:val="10"/>
    </w:rPr>
  </w:style>
  <w:style w:type="character" w:customStyle="1" w:styleId="234">
    <w:name w:val="日期 Char"/>
    <w:qFormat/>
    <w:uiPriority w:val="0"/>
    <w:rPr>
      <w:rFonts w:eastAsia="宋体"/>
      <w:szCs w:val="24"/>
    </w:rPr>
  </w:style>
  <w:style w:type="character" w:customStyle="1" w:styleId="235">
    <w:name w:val="标题 1 Char1"/>
    <w:qFormat/>
    <w:uiPriority w:val="0"/>
    <w:rPr>
      <w:rFonts w:ascii="Times New Roman" w:hAnsi="Times New Roman" w:eastAsia="宋体" w:cs="Times New Roman"/>
      <w:b/>
      <w:bCs/>
      <w:kern w:val="44"/>
      <w:sz w:val="44"/>
      <w:szCs w:val="44"/>
    </w:rPr>
  </w:style>
  <w:style w:type="character" w:customStyle="1" w:styleId="236">
    <w:name w:val="main_tdbg_7601"/>
    <w:qFormat/>
    <w:uiPriority w:val="0"/>
    <w:rPr>
      <w:sz w:val="14"/>
      <w:szCs w:val="14"/>
    </w:rPr>
  </w:style>
  <w:style w:type="character" w:customStyle="1" w:styleId="237">
    <w:name w:val="尾注文本 Char1"/>
    <w:qFormat/>
    <w:uiPriority w:val="0"/>
    <w:rPr>
      <w:rFonts w:ascii="Arial" w:hAnsi="Arial" w:cs="Arial"/>
      <w:szCs w:val="24"/>
      <w:lang w:eastAsia="en-US"/>
    </w:rPr>
  </w:style>
  <w:style w:type="character" w:customStyle="1" w:styleId="238">
    <w:name w:val="副标题 Char2"/>
    <w:qFormat/>
    <w:uiPriority w:val="11"/>
    <w:rPr>
      <w:rFonts w:ascii="Cambria" w:hAnsi="Cambria" w:eastAsia="宋体" w:cs="Times New Roman"/>
      <w:b/>
      <w:bCs/>
      <w:kern w:val="28"/>
      <w:sz w:val="32"/>
      <w:szCs w:val="32"/>
    </w:rPr>
  </w:style>
  <w:style w:type="character" w:customStyle="1" w:styleId="239">
    <w:name w:val="正文文本缩进 3 Char2"/>
    <w:semiHidden/>
    <w:qFormat/>
    <w:uiPriority w:val="99"/>
    <w:rPr>
      <w:rFonts w:ascii="Calibri" w:hAnsi="Calibri" w:eastAsia="宋体" w:cs="Times New Roman"/>
      <w:sz w:val="16"/>
      <w:szCs w:val="16"/>
    </w:rPr>
  </w:style>
  <w:style w:type="character" w:customStyle="1" w:styleId="240">
    <w:name w:val="Char Char34"/>
    <w:qFormat/>
    <w:uiPriority w:val="0"/>
    <w:rPr>
      <w:rFonts w:ascii="仿宋_GB2312" w:eastAsia="仿宋_GB2312" w:cs="MingLiU"/>
      <w:b/>
      <w:spacing w:val="1"/>
      <w:w w:val="99"/>
      <w:sz w:val="28"/>
      <w:szCs w:val="32"/>
    </w:rPr>
  </w:style>
  <w:style w:type="character" w:customStyle="1" w:styleId="241">
    <w:name w:val="docpro"/>
    <w:basedOn w:val="48"/>
    <w:qFormat/>
    <w:uiPriority w:val="0"/>
  </w:style>
  <w:style w:type="character" w:customStyle="1" w:styleId="242">
    <w:name w:val="ITTHEADER1 Char"/>
    <w:qFormat/>
    <w:uiPriority w:val="0"/>
    <w:rPr>
      <w:rFonts w:eastAsia="黑体"/>
      <w:kern w:val="2"/>
      <w:sz w:val="44"/>
      <w:szCs w:val="44"/>
      <w:lang w:val="en-US" w:eastAsia="zh-CN" w:bidi="ar-SA"/>
    </w:rPr>
  </w:style>
  <w:style w:type="character" w:customStyle="1" w:styleId="243">
    <w:name w:val="副标题 Char"/>
    <w:qFormat/>
    <w:uiPriority w:val="0"/>
    <w:rPr>
      <w:rFonts w:ascii="Cambria" w:hAnsi="Cambria" w:eastAsia="宋体" w:cs="Times New Roman"/>
      <w:b/>
      <w:bCs/>
      <w:kern w:val="28"/>
      <w:sz w:val="32"/>
      <w:szCs w:val="32"/>
    </w:rPr>
  </w:style>
  <w:style w:type="character" w:customStyle="1" w:styleId="244">
    <w:name w:val="标题 Char2"/>
    <w:qFormat/>
    <w:uiPriority w:val="10"/>
    <w:rPr>
      <w:rFonts w:ascii="Cambria" w:hAnsi="Cambria" w:eastAsia="宋体" w:cs="Times New Roman"/>
      <w:b/>
      <w:bCs/>
      <w:sz w:val="32"/>
      <w:szCs w:val="32"/>
    </w:rPr>
  </w:style>
  <w:style w:type="character" w:customStyle="1" w:styleId="245">
    <w:name w:val="正文文本 Char2"/>
    <w:qFormat/>
    <w:uiPriority w:val="99"/>
    <w:rPr>
      <w:kern w:val="2"/>
      <w:sz w:val="21"/>
      <w:szCs w:val="24"/>
    </w:rPr>
  </w:style>
  <w:style w:type="character" w:customStyle="1" w:styleId="246">
    <w:name w:val="0d1471"/>
    <w:qFormat/>
    <w:uiPriority w:val="0"/>
    <w:rPr>
      <w:color w:val="000000"/>
      <w:sz w:val="11"/>
      <w:szCs w:val="11"/>
      <w:u w:val="none"/>
    </w:rPr>
  </w:style>
  <w:style w:type="character" w:customStyle="1" w:styleId="247">
    <w:name w:val="批注主题 Char"/>
    <w:qFormat/>
    <w:uiPriority w:val="0"/>
    <w:rPr>
      <w:rFonts w:ascii="宋体" w:hAnsi="宋体" w:eastAsia="宋体"/>
      <w:kern w:val="2"/>
      <w:sz w:val="24"/>
      <w:szCs w:val="28"/>
      <w:lang w:val="en-US" w:eastAsia="zh-CN" w:bidi="ar-SA"/>
    </w:rPr>
  </w:style>
  <w:style w:type="character" w:customStyle="1" w:styleId="248">
    <w:name w:val="正文文本 2 Char1"/>
    <w:semiHidden/>
    <w:qFormat/>
    <w:uiPriority w:val="99"/>
    <w:rPr>
      <w:rFonts w:ascii="Calibri" w:hAnsi="Calibri" w:eastAsia="宋体" w:cs="Times New Roman"/>
      <w:szCs w:val="24"/>
    </w:rPr>
  </w:style>
  <w:style w:type="character" w:customStyle="1" w:styleId="249">
    <w:name w:val="批注框文本 Char1"/>
    <w:qFormat/>
    <w:uiPriority w:val="0"/>
    <w:rPr>
      <w:kern w:val="2"/>
      <w:sz w:val="18"/>
      <w:szCs w:val="18"/>
    </w:rPr>
  </w:style>
  <w:style w:type="character" w:customStyle="1" w:styleId="250">
    <w:name w:val="引用 Char"/>
    <w:link w:val="151"/>
    <w:qFormat/>
    <w:uiPriority w:val="0"/>
    <w:rPr>
      <w:rFonts w:ascii="Times New Roman" w:hAnsi="Times New Roman" w:eastAsia="宋体" w:cs="Times New Roman"/>
      <w:i/>
      <w:iCs/>
      <w:color w:val="000000"/>
      <w:szCs w:val="24"/>
    </w:rPr>
  </w:style>
  <w:style w:type="character" w:customStyle="1" w:styleId="251">
    <w:name w:val="font161"/>
    <w:qFormat/>
    <w:uiPriority w:val="0"/>
    <w:rPr>
      <w:b/>
      <w:bCs/>
      <w:sz w:val="32"/>
      <w:szCs w:val="32"/>
    </w:rPr>
  </w:style>
  <w:style w:type="character" w:customStyle="1" w:styleId="252">
    <w:name w:val="Char Char32"/>
    <w:qFormat/>
    <w:uiPriority w:val="0"/>
    <w:rPr>
      <w:rFonts w:ascii="仿宋_GB2312" w:eastAsia="仿宋_GB2312" w:cs="MingLiU"/>
      <w:b/>
      <w:spacing w:val="1"/>
      <w:w w:val="99"/>
      <w:sz w:val="28"/>
      <w:szCs w:val="32"/>
    </w:rPr>
  </w:style>
  <w:style w:type="character" w:customStyle="1" w:styleId="253">
    <w:name w:val="标题 2 Char1"/>
    <w:qFormat/>
    <w:uiPriority w:val="0"/>
    <w:rPr>
      <w:rFonts w:ascii="Cambria" w:hAnsi="Cambria" w:eastAsia="宋体" w:cs="Times New Roman"/>
      <w:b/>
      <w:bCs/>
      <w:kern w:val="2"/>
      <w:sz w:val="32"/>
      <w:szCs w:val="32"/>
    </w:rPr>
  </w:style>
  <w:style w:type="character" w:customStyle="1" w:styleId="254">
    <w:name w:val="ss16"/>
    <w:qFormat/>
    <w:uiPriority w:val="0"/>
    <w:rPr>
      <w:rFonts w:hint="eastAsia" w:ascii="宋体" w:hAnsi="宋体" w:eastAsia="宋体"/>
      <w:color w:val="000000"/>
      <w:sz w:val="9"/>
      <w:szCs w:val="9"/>
    </w:rPr>
  </w:style>
  <w:style w:type="character" w:customStyle="1" w:styleId="255">
    <w:name w:val="批注主题 Char3"/>
    <w:semiHidden/>
    <w:qFormat/>
    <w:uiPriority w:val="99"/>
    <w:rPr>
      <w:rFonts w:ascii="Calibri" w:hAnsi="Calibri" w:eastAsia="宋体" w:cs="Times New Roman"/>
      <w:b/>
      <w:bCs/>
      <w:szCs w:val="24"/>
    </w:rPr>
  </w:style>
  <w:style w:type="character" w:customStyle="1" w:styleId="256">
    <w:name w:val="明显引用 Char1"/>
    <w:link w:val="168"/>
    <w:qFormat/>
    <w:uiPriority w:val="30"/>
    <w:rPr>
      <w:rFonts w:ascii="Times New Roman" w:hAnsi="Times New Roman" w:eastAsia="宋体" w:cs="Times New Roman"/>
      <w:b/>
      <w:bCs/>
      <w:i/>
      <w:iCs/>
      <w:color w:val="4F81BD"/>
      <w:szCs w:val="20"/>
    </w:rPr>
  </w:style>
  <w:style w:type="character" w:customStyle="1" w:styleId="257">
    <w:name w:val="HTML 预设格式 Char2"/>
    <w:semiHidden/>
    <w:qFormat/>
    <w:uiPriority w:val="99"/>
    <w:rPr>
      <w:rFonts w:ascii="Courier New" w:hAnsi="Courier New" w:eastAsia="宋体" w:cs="Courier New"/>
      <w:sz w:val="20"/>
      <w:szCs w:val="20"/>
    </w:rPr>
  </w:style>
  <w:style w:type="character" w:customStyle="1" w:styleId="258">
    <w:name w:val="Char Char17"/>
    <w:qFormat/>
    <w:uiPriority w:val="0"/>
    <w:rPr>
      <w:kern w:val="2"/>
      <w:sz w:val="26"/>
      <w:szCs w:val="24"/>
    </w:rPr>
  </w:style>
  <w:style w:type="character" w:customStyle="1" w:styleId="259">
    <w:name w:val="标题 3 Char1"/>
    <w:qFormat/>
    <w:uiPriority w:val="0"/>
    <w:rPr>
      <w:rFonts w:ascii="Times New Roman" w:hAnsi="Times New Roman" w:eastAsia="宋体" w:cs="Times New Roman"/>
      <w:b/>
      <w:bCs/>
      <w:kern w:val="2"/>
      <w:sz w:val="32"/>
      <w:szCs w:val="32"/>
    </w:rPr>
  </w:style>
  <w:style w:type="character" w:customStyle="1" w:styleId="260">
    <w:name w:val="标题 5 Char"/>
    <w:qFormat/>
    <w:uiPriority w:val="0"/>
    <w:rPr>
      <w:rFonts w:ascii="Calibri" w:hAnsi="Calibri" w:eastAsia="宋体" w:cs="Times New Roman"/>
      <w:b/>
      <w:bCs/>
      <w:sz w:val="28"/>
      <w:szCs w:val="28"/>
    </w:rPr>
  </w:style>
  <w:style w:type="character" w:customStyle="1" w:styleId="261">
    <w:name w:val="页脚 Char1"/>
    <w:semiHidden/>
    <w:qFormat/>
    <w:uiPriority w:val="99"/>
    <w:rPr>
      <w:kern w:val="2"/>
      <w:sz w:val="18"/>
      <w:szCs w:val="18"/>
    </w:rPr>
  </w:style>
  <w:style w:type="character" w:customStyle="1" w:styleId="262">
    <w:name w:val="unnamed1"/>
    <w:basedOn w:val="48"/>
    <w:qFormat/>
    <w:uiPriority w:val="0"/>
  </w:style>
  <w:style w:type="character" w:customStyle="1" w:styleId="263">
    <w:name w:val="Char Char9"/>
    <w:qFormat/>
    <w:locked/>
    <w:uiPriority w:val="0"/>
    <w:rPr>
      <w:rFonts w:ascii="仿宋_GB2312" w:eastAsia="仿宋_GB2312" w:cs="MingLiU"/>
      <w:b/>
      <w:sz w:val="24"/>
      <w:szCs w:val="28"/>
      <w:lang w:val="en-US" w:eastAsia="zh-CN" w:bidi="ar-SA"/>
    </w:rPr>
  </w:style>
  <w:style w:type="character" w:customStyle="1" w:styleId="264">
    <w:name w:val="批注主题 Char1"/>
    <w:qFormat/>
    <w:uiPriority w:val="0"/>
    <w:rPr>
      <w:b/>
      <w:bCs/>
      <w:kern w:val="2"/>
      <w:sz w:val="21"/>
      <w:szCs w:val="22"/>
    </w:rPr>
  </w:style>
  <w:style w:type="character" w:customStyle="1" w:styleId="265">
    <w:name w:val="纯文本 Char2"/>
    <w:semiHidden/>
    <w:qFormat/>
    <w:uiPriority w:val="99"/>
    <w:rPr>
      <w:rFonts w:ascii="宋体" w:hAnsi="Courier New" w:eastAsia="宋体" w:cs="Courier New"/>
      <w:szCs w:val="21"/>
    </w:rPr>
  </w:style>
  <w:style w:type="character" w:customStyle="1" w:styleId="266">
    <w:name w:val="intel3"/>
    <w:basedOn w:val="48"/>
    <w:qFormat/>
    <w:uiPriority w:val="0"/>
  </w:style>
  <w:style w:type="character" w:customStyle="1" w:styleId="267">
    <w:name w:val="subhead1"/>
    <w:qFormat/>
    <w:uiPriority w:val="0"/>
    <w:rPr>
      <w:rFonts w:hint="default" w:ascii="Tahoma" w:hAnsi="Tahoma" w:cs="Tahoma"/>
      <w:color w:val="000000"/>
      <w:sz w:val="18"/>
      <w:szCs w:val="18"/>
      <w:u w:val="none"/>
      <w:shd w:val="clear" w:color="auto" w:fill="FFFFFF"/>
    </w:rPr>
  </w:style>
  <w:style w:type="character" w:customStyle="1" w:styleId="268">
    <w:name w:val="脚注文本 Char"/>
    <w:qFormat/>
    <w:uiPriority w:val="0"/>
    <w:rPr>
      <w:rFonts w:ascii="Arial" w:hAnsi="Arial" w:eastAsia="宋体" w:cs="Arial"/>
      <w:sz w:val="18"/>
      <w:szCs w:val="18"/>
      <w:lang w:eastAsia="en-US"/>
    </w:rPr>
  </w:style>
  <w:style w:type="character" w:customStyle="1" w:styleId="269">
    <w:name w:val="引用 Char1"/>
    <w:link w:val="172"/>
    <w:qFormat/>
    <w:uiPriority w:val="29"/>
    <w:rPr>
      <w:rFonts w:ascii="Times New Roman" w:hAnsi="Times New Roman" w:eastAsia="宋体" w:cs="Times New Roman"/>
      <w:i/>
      <w:iCs/>
      <w:color w:val="000000"/>
      <w:szCs w:val="20"/>
    </w:rPr>
  </w:style>
  <w:style w:type="character" w:customStyle="1" w:styleId="270">
    <w:name w:val="正文文本缩进 2 Char"/>
    <w:qFormat/>
    <w:uiPriority w:val="0"/>
    <w:rPr>
      <w:kern w:val="2"/>
      <w:sz w:val="21"/>
      <w:szCs w:val="24"/>
    </w:rPr>
  </w:style>
  <w:style w:type="character" w:customStyle="1" w:styleId="271">
    <w:name w:val="脚注文本 Char2"/>
    <w:semiHidden/>
    <w:qFormat/>
    <w:uiPriority w:val="99"/>
    <w:rPr>
      <w:rFonts w:ascii="Calibri" w:hAnsi="Calibri" w:eastAsia="宋体" w:cs="Times New Roman"/>
      <w:sz w:val="18"/>
      <w:szCs w:val="18"/>
    </w:rPr>
  </w:style>
  <w:style w:type="character" w:customStyle="1" w:styleId="272">
    <w:name w:val="ca-141"/>
    <w:qFormat/>
    <w:uiPriority w:val="0"/>
    <w:rPr>
      <w:rFonts w:hint="eastAsia" w:ascii="仿宋_GB2312" w:eastAsia="仿宋_GB2312"/>
      <w:sz w:val="21"/>
      <w:szCs w:val="21"/>
    </w:rPr>
  </w:style>
  <w:style w:type="character" w:customStyle="1" w:styleId="273">
    <w:name w:val="标题 Char1"/>
    <w:qFormat/>
    <w:uiPriority w:val="10"/>
    <w:rPr>
      <w:szCs w:val="24"/>
      <w:u w:val="single"/>
      <w:lang w:eastAsia="en-US"/>
    </w:rPr>
  </w:style>
  <w:style w:type="character" w:customStyle="1" w:styleId="274">
    <w:name w:val="style161"/>
    <w:qFormat/>
    <w:uiPriority w:val="0"/>
    <w:rPr>
      <w:b/>
      <w:bCs/>
      <w:color w:val="333333"/>
    </w:rPr>
  </w:style>
  <w:style w:type="character" w:customStyle="1" w:styleId="275">
    <w:name w:val="Char Char11"/>
    <w:qFormat/>
    <w:locked/>
    <w:uiPriority w:val="0"/>
    <w:rPr>
      <w:rFonts w:eastAsia="黑体"/>
      <w:kern w:val="2"/>
      <w:sz w:val="44"/>
      <w:szCs w:val="44"/>
      <w:lang w:val="en-US" w:eastAsia="zh-CN" w:bidi="ar-SA"/>
    </w:rPr>
  </w:style>
  <w:style w:type="character" w:customStyle="1" w:styleId="276">
    <w:name w:val="标题 7 Char"/>
    <w:qFormat/>
    <w:uiPriority w:val="0"/>
    <w:rPr>
      <w:rFonts w:ascii="Calibri" w:hAnsi="Calibri" w:eastAsia="宋体" w:cs="Times New Roman"/>
      <w:b/>
      <w:bCs/>
      <w:sz w:val="24"/>
      <w:szCs w:val="24"/>
    </w:rPr>
  </w:style>
  <w:style w:type="character" w:customStyle="1" w:styleId="277">
    <w:name w:val="批注文字 Char1"/>
    <w:qFormat/>
    <w:uiPriority w:val="99"/>
    <w:rPr>
      <w:rFonts w:ascii="Times New Roman" w:hAnsi="Times New Roman" w:eastAsia="宋体" w:cs="Times New Roman"/>
      <w:szCs w:val="24"/>
    </w:rPr>
  </w:style>
  <w:style w:type="character" w:customStyle="1" w:styleId="278">
    <w:name w:val="明显引用 Char"/>
    <w:qFormat/>
    <w:uiPriority w:val="0"/>
    <w:rPr>
      <w:rFonts w:ascii="Times New Roman" w:hAnsi="Times New Roman" w:eastAsia="宋体" w:cs="Times New Roman"/>
      <w:b/>
      <w:bCs/>
      <w:i/>
      <w:iCs/>
      <w:color w:val="4F81BD"/>
      <w:kern w:val="2"/>
      <w:sz w:val="21"/>
      <w:szCs w:val="24"/>
    </w:rPr>
  </w:style>
  <w:style w:type="character" w:customStyle="1" w:styleId="279">
    <w:name w:val="正文文本缩进 3 Char1"/>
    <w:qFormat/>
    <w:uiPriority w:val="0"/>
    <w:rPr>
      <w:rFonts w:ascii="宋体" w:hAnsi="宋体"/>
      <w:kern w:val="2"/>
      <w:sz w:val="28"/>
      <w:szCs w:val="28"/>
    </w:rPr>
  </w:style>
  <w:style w:type="character" w:customStyle="1" w:styleId="280">
    <w:name w:val="正文文本 Char"/>
    <w:qFormat/>
    <w:uiPriority w:val="0"/>
    <w:rPr>
      <w:sz w:val="26"/>
      <w:szCs w:val="24"/>
    </w:rPr>
  </w:style>
  <w:style w:type="character" w:customStyle="1" w:styleId="281">
    <w:name w:val="Char Char12"/>
    <w:qFormat/>
    <w:uiPriority w:val="0"/>
    <w:rPr>
      <w:rFonts w:eastAsia="黑体"/>
      <w:kern w:val="2"/>
      <w:sz w:val="44"/>
      <w:szCs w:val="44"/>
      <w:lang w:val="en-US" w:eastAsia="zh-CN" w:bidi="ar-SA"/>
    </w:rPr>
  </w:style>
  <w:style w:type="character" w:customStyle="1" w:styleId="282">
    <w:name w:val="标题 4 Char"/>
    <w:qFormat/>
    <w:uiPriority w:val="0"/>
    <w:rPr>
      <w:rFonts w:ascii="仿宋_GB2312" w:hAnsi="Calibri" w:eastAsia="仿宋_GB2312" w:cs="Times New Roman"/>
      <w:b/>
      <w:kern w:val="0"/>
      <w:sz w:val="24"/>
      <w:szCs w:val="28"/>
    </w:rPr>
  </w:style>
  <w:style w:type="character" w:customStyle="1" w:styleId="283">
    <w:name w:val="明显引用 Char3"/>
    <w:qFormat/>
    <w:uiPriority w:val="30"/>
    <w:rPr>
      <w:rFonts w:ascii="Calibri" w:hAnsi="Calibri" w:eastAsia="宋体" w:cs="Times New Roman"/>
      <w:b/>
      <w:bCs/>
      <w:i/>
      <w:iCs/>
      <w:color w:val="4F81BD"/>
      <w:szCs w:val="24"/>
    </w:rPr>
  </w:style>
  <w:style w:type="character" w:customStyle="1" w:styleId="284">
    <w:name w:val="引用 Char2"/>
    <w:qFormat/>
    <w:uiPriority w:val="99"/>
    <w:rPr>
      <w:i/>
      <w:iCs/>
      <w:color w:val="000000"/>
      <w:kern w:val="2"/>
      <w:sz w:val="21"/>
      <w:szCs w:val="24"/>
    </w:rPr>
  </w:style>
  <w:style w:type="character" w:customStyle="1" w:styleId="285">
    <w:name w:val="不明显强调1"/>
    <w:qFormat/>
    <w:uiPriority w:val="0"/>
    <w:rPr>
      <w:i/>
      <w:iCs/>
      <w:color w:val="808080"/>
    </w:rPr>
  </w:style>
  <w:style w:type="character" w:customStyle="1" w:styleId="286">
    <w:name w:val="color_red1"/>
    <w:qFormat/>
    <w:uiPriority w:val="0"/>
    <w:rPr>
      <w:color w:val="FA0004"/>
    </w:rPr>
  </w:style>
  <w:style w:type="character" w:customStyle="1" w:styleId="287">
    <w:name w:val="标题5 Char Char"/>
    <w:link w:val="157"/>
    <w:qFormat/>
    <w:uiPriority w:val="0"/>
    <w:rPr>
      <w:rFonts w:ascii="Arial" w:hAnsi="Arial" w:eastAsia="宋体" w:cs="Times New Roman"/>
      <w:b/>
      <w:bCs/>
      <w:kern w:val="0"/>
      <w:sz w:val="24"/>
      <w:szCs w:val="32"/>
    </w:rPr>
  </w:style>
  <w:style w:type="character" w:customStyle="1" w:styleId="288">
    <w:name w:val="标题4 Char Char"/>
    <w:link w:val="127"/>
    <w:qFormat/>
    <w:uiPriority w:val="0"/>
    <w:rPr>
      <w:rFonts w:ascii="Arial" w:hAnsi="Arial" w:eastAsia="宋体" w:cs="Times New Roman"/>
      <w:b/>
      <w:bCs/>
      <w:kern w:val="0"/>
      <w:sz w:val="24"/>
      <w:szCs w:val="32"/>
    </w:rPr>
  </w:style>
  <w:style w:type="character" w:customStyle="1" w:styleId="289">
    <w:name w:val="Char Char13"/>
    <w:qFormat/>
    <w:uiPriority w:val="0"/>
    <w:rPr>
      <w:kern w:val="2"/>
      <w:sz w:val="18"/>
      <w:szCs w:val="18"/>
    </w:rPr>
  </w:style>
  <w:style w:type="character" w:customStyle="1" w:styleId="290">
    <w:name w:val="文档结构图 Char2"/>
    <w:qFormat/>
    <w:uiPriority w:val="99"/>
    <w:rPr>
      <w:kern w:val="2"/>
      <w:sz w:val="21"/>
      <w:szCs w:val="24"/>
      <w:shd w:val="clear" w:color="auto" w:fill="000080"/>
    </w:rPr>
  </w:style>
  <w:style w:type="character" w:customStyle="1" w:styleId="291">
    <w:name w:val="批注文字 Char2"/>
    <w:qFormat/>
    <w:uiPriority w:val="0"/>
    <w:rPr>
      <w:rFonts w:ascii="Calibri" w:hAnsi="Calibri" w:eastAsia="宋体" w:cs="Times New Roman"/>
      <w:szCs w:val="24"/>
    </w:rPr>
  </w:style>
  <w:style w:type="character" w:customStyle="1" w:styleId="292">
    <w:name w:val="标题 8 Char1"/>
    <w:qFormat/>
    <w:uiPriority w:val="0"/>
    <w:rPr>
      <w:rFonts w:ascii="Times New Roman" w:hAnsi="Arial" w:eastAsia="仿宋_GB2312" w:cs="Times New Roman"/>
      <w:sz w:val="30"/>
      <w:szCs w:val="20"/>
    </w:rPr>
  </w:style>
  <w:style w:type="character" w:customStyle="1" w:styleId="293">
    <w:name w:val="Char Char21"/>
    <w:qFormat/>
    <w:uiPriority w:val="0"/>
    <w:rPr>
      <w:rFonts w:ascii="宋体" w:hAnsi="宋体" w:cs="宋体"/>
      <w:b/>
      <w:bCs/>
      <w:sz w:val="24"/>
      <w:szCs w:val="24"/>
    </w:rPr>
  </w:style>
  <w:style w:type="character" w:customStyle="1" w:styleId="294">
    <w:name w:val="标题 6 Char1"/>
    <w:qFormat/>
    <w:uiPriority w:val="0"/>
    <w:rPr>
      <w:rFonts w:ascii="Times New Roman" w:hAnsi="Arial" w:eastAsia="仿宋_GB2312" w:cs="Times New Roman"/>
      <w:sz w:val="30"/>
      <w:szCs w:val="20"/>
    </w:rPr>
  </w:style>
  <w:style w:type="character" w:customStyle="1" w:styleId="295">
    <w:name w:val="副标题 Char1"/>
    <w:qFormat/>
    <w:uiPriority w:val="0"/>
    <w:rPr>
      <w:szCs w:val="24"/>
      <w:u w:val="single"/>
      <w:lang w:eastAsia="en-US"/>
    </w:rPr>
  </w:style>
  <w:style w:type="character" w:customStyle="1" w:styleId="296">
    <w:name w:val="正文文本 Char3"/>
    <w:semiHidden/>
    <w:qFormat/>
    <w:uiPriority w:val="99"/>
    <w:rPr>
      <w:rFonts w:ascii="Calibri" w:hAnsi="Calibri" w:eastAsia="宋体" w:cs="Times New Roman"/>
      <w:szCs w:val="24"/>
    </w:rPr>
  </w:style>
  <w:style w:type="character" w:customStyle="1" w:styleId="297">
    <w:name w:val="标题 4 Char1"/>
    <w:qFormat/>
    <w:uiPriority w:val="0"/>
    <w:rPr>
      <w:rFonts w:ascii="宋体" w:hAnsi="宋体" w:eastAsia="宋体" w:cs="宋体"/>
      <w:b/>
      <w:bCs/>
      <w:sz w:val="24"/>
      <w:szCs w:val="24"/>
    </w:rPr>
  </w:style>
  <w:style w:type="character" w:customStyle="1" w:styleId="298">
    <w:name w:val="文档结构图 Char3"/>
    <w:semiHidden/>
    <w:qFormat/>
    <w:uiPriority w:val="99"/>
    <w:rPr>
      <w:rFonts w:ascii="宋体" w:hAnsi="Calibri" w:eastAsia="宋体" w:cs="Times New Roman"/>
      <w:sz w:val="18"/>
      <w:szCs w:val="18"/>
    </w:rPr>
  </w:style>
  <w:style w:type="character" w:customStyle="1" w:styleId="299">
    <w:name w:val="正文文本 3 Char2"/>
    <w:semiHidden/>
    <w:qFormat/>
    <w:uiPriority w:val="99"/>
    <w:rPr>
      <w:rFonts w:ascii="Calibri" w:hAnsi="Calibri" w:eastAsia="宋体" w:cs="Times New Roman"/>
      <w:sz w:val="16"/>
      <w:szCs w:val="16"/>
    </w:rPr>
  </w:style>
  <w:style w:type="character" w:customStyle="1" w:styleId="300">
    <w:name w:val="Char Char23"/>
    <w:qFormat/>
    <w:uiPriority w:val="0"/>
    <w:rPr>
      <w:rFonts w:ascii="Cambria" w:hAnsi="Cambria" w:eastAsia="宋体" w:cs="Times New Roman"/>
      <w:b/>
      <w:bCs/>
      <w:kern w:val="2"/>
      <w:sz w:val="32"/>
      <w:szCs w:val="32"/>
    </w:rPr>
  </w:style>
  <w:style w:type="character" w:customStyle="1" w:styleId="301">
    <w:name w:val="尾注文本 Char2"/>
    <w:semiHidden/>
    <w:qFormat/>
    <w:uiPriority w:val="99"/>
    <w:rPr>
      <w:rFonts w:ascii="Calibri" w:hAnsi="Calibri" w:eastAsia="宋体" w:cs="Times New Roman"/>
      <w:szCs w:val="24"/>
    </w:rPr>
  </w:style>
  <w:style w:type="character" w:customStyle="1" w:styleId="302">
    <w:name w:val="书籍标题1"/>
    <w:qFormat/>
    <w:uiPriority w:val="0"/>
    <w:rPr>
      <w:b/>
      <w:bCs/>
      <w:smallCaps/>
      <w:spacing w:val="5"/>
    </w:rPr>
  </w:style>
  <w:style w:type="character" w:customStyle="1" w:styleId="303">
    <w:name w:val="ITTHEADER2 Char"/>
    <w:qFormat/>
    <w:uiPriority w:val="0"/>
    <w:rPr>
      <w:rFonts w:ascii="仿宋_GB2312" w:eastAsia="仿宋_GB2312" w:cs="MingLiU"/>
      <w:b/>
      <w:spacing w:val="1"/>
      <w:w w:val="99"/>
      <w:sz w:val="28"/>
      <w:szCs w:val="32"/>
      <w:lang w:val="en-US" w:eastAsia="zh-CN" w:bidi="ar-SA"/>
    </w:rPr>
  </w:style>
  <w:style w:type="character" w:customStyle="1" w:styleId="304">
    <w:name w:val="批注文字 Char Char"/>
    <w:qFormat/>
    <w:uiPriority w:val="0"/>
    <w:rPr>
      <w:rFonts w:ascii="宋体" w:hAnsi="Times New Roman" w:eastAsia="宋体" w:cs="Times New Roman"/>
      <w:sz w:val="28"/>
      <w:szCs w:val="20"/>
    </w:rPr>
  </w:style>
  <w:style w:type="character" w:customStyle="1" w:styleId="305">
    <w:name w:val="批注主题 Char2"/>
    <w:qFormat/>
    <w:uiPriority w:val="99"/>
    <w:rPr>
      <w:b/>
      <w:bCs/>
      <w:kern w:val="2"/>
      <w:sz w:val="21"/>
      <w:szCs w:val="24"/>
    </w:rPr>
  </w:style>
  <w:style w:type="character" w:customStyle="1" w:styleId="306">
    <w:name w:val="normaltext1"/>
    <w:qFormat/>
    <w:uiPriority w:val="0"/>
    <w:rPr>
      <w:rFonts w:hint="default" w:ascii="ˎ̥" w:hAnsi="ˎ̥"/>
      <w:sz w:val="9"/>
      <w:szCs w:val="9"/>
    </w:rPr>
  </w:style>
  <w:style w:type="character" w:customStyle="1" w:styleId="307">
    <w:name w:val="不明显参考1"/>
    <w:qFormat/>
    <w:uiPriority w:val="0"/>
    <w:rPr>
      <w:smallCaps/>
      <w:color w:val="C0504D"/>
      <w:u w:val="single"/>
    </w:rPr>
  </w:style>
  <w:style w:type="character" w:customStyle="1" w:styleId="308">
    <w:name w:val="标题 6 Char"/>
    <w:qFormat/>
    <w:uiPriority w:val="0"/>
    <w:rPr>
      <w:rFonts w:ascii="Arial" w:hAnsi="Arial" w:eastAsia="黑体" w:cs="Times New Roman"/>
      <w:b/>
      <w:bCs/>
      <w:sz w:val="24"/>
      <w:szCs w:val="24"/>
    </w:rPr>
  </w:style>
  <w:style w:type="character" w:customStyle="1" w:styleId="309">
    <w:name w:val="未处理的提及2"/>
    <w:basedOn w:val="48"/>
    <w:unhideWhenUsed/>
    <w:qFormat/>
    <w:uiPriority w:val="99"/>
    <w:rPr>
      <w:color w:val="605E5C"/>
      <w:shd w:val="clear" w:color="auto" w:fill="E1DFDD"/>
    </w:rPr>
  </w:style>
  <w:style w:type="paragraph" w:customStyle="1" w:styleId="310">
    <w:name w:val="Table Paragraph"/>
    <w:basedOn w:val="1"/>
    <w:qFormat/>
    <w:uiPriority w:val="1"/>
    <w:rPr>
      <w:rFonts w:ascii="宋体" w:hAnsi="宋体" w:cs="宋体"/>
    </w:rPr>
  </w:style>
  <w:style w:type="table" w:customStyle="1" w:styleId="311">
    <w:name w:val="网格型1"/>
    <w:basedOn w:val="4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12">
    <w:name w:val="占位符文本1"/>
    <w:basedOn w:val="48"/>
    <w:semiHidden/>
    <w:qFormat/>
    <w:uiPriority w:val="99"/>
    <w:rPr>
      <w:color w:val="808080"/>
    </w:rPr>
  </w:style>
  <w:style w:type="character" w:customStyle="1" w:styleId="313">
    <w:name w:val="datetime"/>
    <w:basedOn w:val="48"/>
    <w:qFormat/>
    <w:uiPriority w:val="0"/>
    <w:rPr>
      <w:color w:val="808080"/>
      <w:sz w:val="21"/>
      <w:szCs w:val="21"/>
    </w:rPr>
  </w:style>
  <w:style w:type="character" w:customStyle="1" w:styleId="314">
    <w:name w:val="datetime1"/>
    <w:basedOn w:val="48"/>
    <w:qFormat/>
    <w:uiPriority w:val="0"/>
  </w:style>
  <w:style w:type="character" w:customStyle="1" w:styleId="315">
    <w:name w:val="datetime2"/>
    <w:basedOn w:val="48"/>
    <w:qFormat/>
    <w:uiPriority w:val="0"/>
  </w:style>
  <w:style w:type="character" w:customStyle="1" w:styleId="316">
    <w:name w:val="datetime3"/>
    <w:basedOn w:val="48"/>
    <w:qFormat/>
    <w:uiPriority w:val="0"/>
  </w:style>
  <w:style w:type="character" w:customStyle="1" w:styleId="317">
    <w:name w:val="datetime4"/>
    <w:basedOn w:val="48"/>
    <w:qFormat/>
    <w:uiPriority w:val="0"/>
    <w:rPr>
      <w:color w:val="808080"/>
      <w:sz w:val="21"/>
      <w:szCs w:val="21"/>
    </w:rPr>
  </w:style>
  <w:style w:type="character" w:customStyle="1" w:styleId="318">
    <w:name w:val="cldh_img"/>
    <w:basedOn w:val="48"/>
    <w:qFormat/>
    <w:uiPriority w:val="0"/>
  </w:style>
  <w:style w:type="character" w:customStyle="1" w:styleId="319">
    <w:name w:val="cldh_img1"/>
    <w:basedOn w:val="48"/>
    <w:qFormat/>
    <w:uiPriority w:val="0"/>
  </w:style>
  <w:style w:type="character" w:customStyle="1" w:styleId="320">
    <w:name w:val="cldh_img2"/>
    <w:basedOn w:val="48"/>
    <w:qFormat/>
    <w:uiPriority w:val="0"/>
  </w:style>
  <w:style w:type="table" w:customStyle="1" w:styleId="321">
    <w:name w:val="Table Normal"/>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2">
    <w:name w:val="Table Normal1"/>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323">
    <w:name w:val="Table Normal2"/>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324">
    <w:name w:val="未处理的提及3"/>
    <w:basedOn w:val="48"/>
    <w:unhideWhenUsed/>
    <w:qFormat/>
    <w:uiPriority w:val="99"/>
    <w:rPr>
      <w:color w:val="605E5C"/>
      <w:shd w:val="clear" w:color="auto" w:fill="E1DFDD"/>
    </w:rPr>
  </w:style>
  <w:style w:type="paragraph" w:customStyle="1" w:styleId="325">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326">
    <w:name w:val="未处理的提及4"/>
    <w:basedOn w:val="48"/>
    <w:unhideWhenUsed/>
    <w:qFormat/>
    <w:uiPriority w:val="99"/>
    <w:rPr>
      <w:color w:val="605E5C"/>
      <w:shd w:val="clear" w:color="auto" w:fill="E1DFDD"/>
    </w:rPr>
  </w:style>
  <w:style w:type="paragraph" w:customStyle="1" w:styleId="327">
    <w:name w:val="修订3"/>
    <w:hidden/>
    <w:semiHidden/>
    <w:qFormat/>
    <w:uiPriority w:val="99"/>
    <w:rPr>
      <w:rFonts w:ascii="Times New Roman" w:hAnsi="Times New Roman" w:eastAsia="宋体" w:cs="Times New Roman"/>
      <w:kern w:val="2"/>
      <w:sz w:val="21"/>
      <w:szCs w:val="24"/>
      <w:lang w:val="en-US" w:eastAsia="zh-CN" w:bidi="ar-SA"/>
    </w:rPr>
  </w:style>
  <w:style w:type="character" w:customStyle="1" w:styleId="328">
    <w:name w:val="NormalCharacter"/>
    <w:qFormat/>
    <w:uiPriority w:val="0"/>
    <w:rPr>
      <w:rFonts w:ascii="Times New Roman" w:hAnsi="Times New Roman" w:eastAsia="宋体"/>
    </w:rPr>
  </w:style>
  <w:style w:type="paragraph" w:customStyle="1" w:styleId="329">
    <w:name w:val="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330">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331">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332">
    <w:name w:val="font01"/>
    <w:basedOn w:val="48"/>
    <w:qFormat/>
    <w:uiPriority w:val="0"/>
    <w:rPr>
      <w:rFonts w:hint="eastAsia" w:ascii="宋体" w:hAnsi="宋体" w:eastAsia="宋体" w:cs="宋体"/>
      <w:color w:val="000000"/>
      <w:sz w:val="22"/>
      <w:szCs w:val="22"/>
      <w:u w:val="none"/>
    </w:rPr>
  </w:style>
  <w:style w:type="character" w:customStyle="1" w:styleId="333">
    <w:name w:val="font51"/>
    <w:basedOn w:val="48"/>
    <w:qFormat/>
    <w:uiPriority w:val="0"/>
    <w:rPr>
      <w:rFonts w:hint="eastAsia" w:ascii="宋体" w:hAnsi="宋体" w:eastAsia="宋体" w:cs="宋体"/>
      <w:color w:val="000000"/>
      <w:sz w:val="22"/>
      <w:szCs w:val="22"/>
      <w:u w:val="none"/>
      <w:vertAlign w:val="superscript"/>
    </w:rPr>
  </w:style>
  <w:style w:type="character" w:customStyle="1" w:styleId="334">
    <w:name w:val="font11"/>
    <w:basedOn w:val="48"/>
    <w:qFormat/>
    <w:uiPriority w:val="0"/>
    <w:rPr>
      <w:rFonts w:hint="eastAsia" w:ascii="宋体" w:hAnsi="宋体" w:eastAsia="宋体" w:cs="宋体"/>
      <w:color w:val="000000"/>
      <w:sz w:val="20"/>
      <w:szCs w:val="20"/>
      <w:u w:val="none"/>
    </w:rPr>
  </w:style>
  <w:style w:type="character" w:customStyle="1" w:styleId="335">
    <w:name w:val="font61"/>
    <w:basedOn w:val="48"/>
    <w:qFormat/>
    <w:uiPriority w:val="0"/>
    <w:rPr>
      <w:rFonts w:hint="eastAsia" w:ascii="宋体" w:hAnsi="宋体" w:eastAsia="宋体" w:cs="宋体"/>
      <w:color w:val="000000"/>
      <w:sz w:val="20"/>
      <w:szCs w:val="20"/>
      <w:u w:val="none"/>
      <w:vertAlign w:val="superscript"/>
    </w:rPr>
  </w:style>
  <w:style w:type="character" w:customStyle="1" w:styleId="336">
    <w:name w:val="font41"/>
    <w:basedOn w:val="48"/>
    <w:qFormat/>
    <w:uiPriority w:val="0"/>
    <w:rPr>
      <w:rFonts w:hint="eastAsia" w:ascii="宋体" w:hAnsi="宋体" w:eastAsia="宋体" w:cs="宋体"/>
      <w:color w:val="000000"/>
      <w:sz w:val="20"/>
      <w:szCs w:val="20"/>
      <w:u w:val="none"/>
    </w:rPr>
  </w:style>
  <w:style w:type="character" w:customStyle="1" w:styleId="337">
    <w:name w:val="font71"/>
    <w:basedOn w:val="48"/>
    <w:qFormat/>
    <w:uiPriority w:val="0"/>
    <w:rPr>
      <w:rFonts w:hint="eastAsia" w:ascii="宋体" w:hAnsi="宋体" w:eastAsia="宋体" w:cs="宋体"/>
      <w:color w:val="000000"/>
      <w:sz w:val="20"/>
      <w:szCs w:val="20"/>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76</Pages>
  <Words>9924</Words>
  <Characters>10580</Characters>
  <Lines>276</Lines>
  <Paragraphs>77</Paragraphs>
  <TotalTime>2</TotalTime>
  <ScaleCrop>false</ScaleCrop>
  <LinksUpToDate>false</LinksUpToDate>
  <CharactersWithSpaces>10964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2024-08-22T14:56:00Z</dcterms:created>
  <dc:creator>he hang</dc:creator>
  <cp:lastModifiedBy>雪学</cp:lastModifiedBy>
  <dcterms:modified xsi:type="dcterms:W3CDTF">2025-05-28T09:21:09Z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F9F8FD772B684BD4BA91D4D84A8825D7_13</vt:lpwstr>
  </property>
  <property fmtid="{D5CDD505-2E9C-101B-9397-08002B2CF9AE}" pid="4" name="KSOTemplateDocerSaveRecord">
    <vt:lpwstr>eyJoZGlkIjoiZWQwZGM0NWE3ZjBmM2EzZjAxMTViZGVlYmExYmYzNWEiLCJ1c2VySWQiOiI0MDc2NjAxMDMifQ==</vt:lpwstr>
  </property>
</Properties>
</file>