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宋体" w:eastAsia="方正小标宋_GBK" w:cs="Times New Roman"/>
          <w:sz w:val="36"/>
          <w:szCs w:val="36"/>
          <w:highlight w:val="none"/>
          <w:lang w:eastAsia="zh-CN"/>
        </w:rPr>
      </w:pPr>
      <w:bookmarkStart w:id="10" w:name="_GoBack"/>
      <w:bookmarkEnd w:id="10"/>
      <w:r>
        <w:rPr>
          <w:rFonts w:hint="eastAsia" w:ascii="方正小标宋_GBK" w:hAnsi="宋体" w:eastAsia="方正小标宋_GBK" w:cs="Times New Roman"/>
          <w:sz w:val="36"/>
          <w:szCs w:val="36"/>
          <w:highlight w:val="none"/>
          <w:lang w:eastAsia="zh-CN"/>
        </w:rPr>
        <w:t>2025年巫山系列农特产品品牌设计</w:t>
      </w:r>
    </w:p>
    <w:p>
      <w:pPr>
        <w:ind w:left="0" w:leftChars="0" w:firstLine="0" w:firstLineChars="0"/>
        <w:jc w:val="center"/>
        <w:rPr>
          <w:rFonts w:hint="eastAsia" w:ascii="方正小标宋_GBK" w:hAnsi="宋体" w:eastAsia="方正小标宋_GBK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6"/>
          <w:szCs w:val="36"/>
          <w:highlight w:val="none"/>
          <w:lang w:val="en-US" w:eastAsia="zh-CN"/>
        </w:rPr>
        <w:t>补  遗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一、现对原竞争性磋商文件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第三篇  项目商务需求</w:t>
      </w:r>
      <w:bookmarkStart w:id="0" w:name="_Toc344475121"/>
      <w:bookmarkStart w:id="1" w:name="_Toc16518"/>
      <w:bookmarkStart w:id="2" w:name="_Toc76462329"/>
      <w:bookmarkStart w:id="3" w:name="_Toc106030884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“※”二、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报价要求</w:t>
      </w:r>
      <w:bookmarkEnd w:id="1"/>
      <w:bookmarkEnd w:id="2"/>
      <w:bookmarkEnd w:id="3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最 “高限价清单”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做出如下调整：</w:t>
      </w:r>
    </w:p>
    <w:tbl>
      <w:tblPr>
        <w:tblStyle w:val="9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18"/>
        <w:gridCol w:w="637"/>
        <w:gridCol w:w="637"/>
        <w:gridCol w:w="917"/>
        <w:gridCol w:w="1012"/>
        <w:gridCol w:w="2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2025年巫山系列农特产品品牌设计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最高限价清单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巫山好品包装开发设计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巫山好品包装开发设计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巫山好品包装、插画原创设计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巫山好品系列包装应用设计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巫山好品手信礼盒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手信礼盒/内盒/手提袋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巫山好品组合礼盒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组合礼盒/内部结构/手提袋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巫山好礼翻盖小礼盒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翻盖礼盒/内盒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大溪粉条（5斤盒装）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大溪粉条5斤装/含内包设计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天麻礼盒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天麻礼盒/手提袋设计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蜂蜜礼盒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小罐蜂蜜礼盒设计/手提袋设计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菌类礼盒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菌类礼盒包装设计/内盒设计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纯菜籽油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菜籽油包装设计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梨膏包装设计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梨膏包装设计服务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红茶软硬盒包装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软硬盒茶叶包装/内盒/手提袋（组合包装）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藏猪肉-腊肉包装系列设计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藏猪肉-腊肉及香肠包装设计服务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94500.00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巫山白茶系列设计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logo设计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单品logo设计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巫山白茶包装开发设计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原创包装的开发设计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产品Slogan策划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产品Slogan宣传语策划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创意白茶长条翻盖礼盒（3D纸雕）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创意白茶长条香烟型扁盒（烫印压印）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创意白茶罐装包装（马口铁罐）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创意白茶袋装包装（轻便袋装）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创意白茶精品礼盒包装（组合礼盒）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87400.00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巫峡粉丝系列包装设计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（系列包装设计）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巫峡粉丝包装开发设计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魔芋粉系列包装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根据原魔芋粉丝包装设计调整开发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豌豆粉系列包装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马铃薯粉系列包装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红薯粉系列包装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蕨根粉系列包装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42500.00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系列产品包装设计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系列糖果包装设计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糖果包装创意瓶贴设计服务（9款）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脆李饼礼盒包装设计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脆李饼礼盒包装设计服务（含内部小盒）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酱就辣酱组合包装设计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5口味辣酱组合包装设计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巫山烟薯logo设计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巫山烟薯标准字体及logo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巫山烟薯包装设计（礼盒包装）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原创包装开发/包装结构/插画设计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巫山烟薯Slogan推广文案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产品Slogan营销创意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70400.00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初级农产品-系列产品包装设计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豆类包装系列设计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绿豆、黄豆包装设计服务-（5项）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洋芋薄片包装设计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洋芋薄片包装设计服务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洋芋果果包装设计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洋芋果果包装设计服务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红薯淀粉包装设计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红薯淀粉包装设计服务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土豆面包装设计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土豆面包装设计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党参简装礼盒设计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党参礼盒设计服务（已有设计调整）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核桃简装包装设计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核桃包装设计服务（已有设计调整）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橙蜜简装包装设计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橙蜜包装设计服务（已有设计调整）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党参蜜简装包装设计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党参蜜包装设计服务（已有设计调整）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numPr>
          <w:ilvl w:val="0"/>
          <w:numId w:val="1"/>
        </w:numPr>
        <w:bidi w:val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响应文件编制要求“</w:t>
      </w:r>
      <w:bookmarkStart w:id="4" w:name="_Toc1508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（二）明细报价表</w:t>
      </w:r>
      <w:bookmarkEnd w:id="4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”、</w:t>
      </w:r>
      <w:bookmarkStart w:id="5" w:name="_Toc3488"/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附件1：最后报价表</w:t>
      </w:r>
      <w:bookmarkEnd w:id="5"/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做出相应调整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：</w:t>
      </w:r>
    </w:p>
    <w:p>
      <w:pPr>
        <w:tabs>
          <w:tab w:val="left" w:pos="2895"/>
        </w:tabs>
        <w:spacing w:line="400" w:lineRule="exact"/>
        <w:ind w:firstLine="480" w:firstLineChars="200"/>
        <w:outlineLvl w:val="1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（二）明细报价表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项目号：                              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磋商项目名称： </w:t>
      </w: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779"/>
        <w:gridCol w:w="977"/>
        <w:gridCol w:w="855"/>
        <w:gridCol w:w="640"/>
        <w:gridCol w:w="732"/>
        <w:gridCol w:w="2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22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巫山好品包装开发设计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巫山好品包装开发设计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巫山好品包装、插画原创设计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巫山好品系列包装应用设计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巫山好品手信礼盒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手信礼盒/内盒/手提袋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巫山好品组合礼盒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组合礼盒/内部结构/手提袋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巫山好礼翻盖小礼盒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翻盖礼盒/内盒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大溪粉条（5斤盒装）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大溪粉条5斤装/含内包设计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天麻礼盒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天麻礼盒/手提袋设计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蜂蜜礼盒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小罐蜂蜜礼盒设计/手提袋设计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菌类礼盒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菌类礼盒包装设计/内盒设计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纯菜籽油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菜籽油包装设计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梨膏包装设计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梨膏包装设计服务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红茶软硬盒包装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软硬盒茶叶包装/内盒/手提袋（组合包装）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藏猪肉-腊肉包装系列设计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藏猪肉-腊肉及香肠包装设计服务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巫山白茶系列设计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logo设计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单品logo设计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巫山白茶包装开发设计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原创包装的开发设计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产品Slogan策划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产品Slogan宣传语策划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创意白茶长条翻盖礼盒（3D纸雕）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创意白茶长条香烟型扁盒（烫印压印）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创意白茶罐装包装（马口铁罐）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创意白茶袋装包装（轻便袋装）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创意白茶精品礼盒包装（组合礼盒）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巫峡粉丝系列包装设计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（系列包装设计）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巫峡粉丝包装开发设计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魔芋粉系列包装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根据原魔芋粉丝包装设计调整开发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豌豆粉系列包装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马铃薯粉系列包装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红薯粉系列包装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蕨根粉系列包装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系列产品包装设计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系列糖果包装设计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糖果包装创意瓶贴设计服务（9款）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脆李饼礼盒包装设计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脆李饼礼盒包装设计服务（含内部小盒）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酱就辣酱组合包装设计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5口味辣酱组合包装设计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巫山烟薯logo设计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巫山烟薯标准字体及logo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巫山烟薯包装设计（礼盒包装）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原创包装开发/包装结构/插画设计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巫山烟薯Slogan推广文案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产品Slogan营销创意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初级农产品-系列产品包装设计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豆类包装系列设计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绿豆、黄豆包装设计服务-（5项）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洋芋薄片包装设计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洋芋薄片包装设计服务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洋芋果果包装设计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洋芋果果包装设计服务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红薯淀粉包装设计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红薯淀粉包装设计服务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土豆面包装设计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土豆面包装设计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党参简装礼盒设计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党参礼盒设计服务（已有设计调整）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核桃简装包装设计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核桃包装设计服务（已有设计调整）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橙蜜简装包装设计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橙蜜包装设计服务（已有设计调整）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党参蜜简装包装设计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党参蜜包装设计服务（已有设计调整）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</w:rPr>
      </w:pPr>
    </w:p>
    <w:p>
      <w:pPr>
        <w:snapToGrid w:val="0"/>
        <w:spacing w:line="500" w:lineRule="exact"/>
        <w:rPr>
          <w:rFonts w:hint="eastAsia" w:ascii="方正仿宋_GBK" w:hAnsi="宋体" w:eastAsia="方正仿宋_GBK"/>
          <w:sz w:val="24"/>
          <w:szCs w:val="28"/>
          <w:highlight w:val="none"/>
        </w:rPr>
      </w:pPr>
    </w:p>
    <w:p>
      <w:pPr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  <w:szCs w:val="28"/>
          <w:highlight w:val="none"/>
        </w:rPr>
      </w:pPr>
      <w:r>
        <w:rPr>
          <w:rFonts w:hint="eastAsia" w:ascii="方正仿宋_GBK" w:hAnsi="宋体" w:eastAsia="方正仿宋_GBK"/>
          <w:sz w:val="24"/>
          <w:szCs w:val="28"/>
          <w:highlight w:val="none"/>
        </w:rPr>
        <w:t>注：1.供应商应完整填写本表。</w:t>
      </w:r>
    </w:p>
    <w:p>
      <w:pPr>
        <w:snapToGrid w:val="0"/>
        <w:spacing w:line="500" w:lineRule="exact"/>
        <w:rPr>
          <w:rFonts w:hint="eastAsia" w:ascii="方正仿宋_GBK" w:hAnsi="宋体" w:eastAsia="方正仿宋_GBK"/>
          <w:sz w:val="24"/>
          <w:szCs w:val="28"/>
          <w:highlight w:val="none"/>
        </w:rPr>
      </w:pPr>
      <w:r>
        <w:rPr>
          <w:rFonts w:hint="eastAsia" w:ascii="方正仿宋_GBK" w:hAnsi="宋体" w:eastAsia="方正仿宋_GBK"/>
          <w:sz w:val="24"/>
          <w:szCs w:val="28"/>
          <w:highlight w:val="none"/>
        </w:rPr>
        <w:t xml:space="preserve">        2.该表可扩展</w:t>
      </w:r>
      <w:bookmarkStart w:id="6" w:name="OLE_LINK1"/>
      <w:bookmarkStart w:id="7" w:name="OLE_LINK2"/>
      <w:r>
        <w:rPr>
          <w:rFonts w:hint="eastAsia" w:ascii="方正仿宋_GBK" w:hAnsi="宋体" w:eastAsia="方正仿宋_GBK"/>
          <w:sz w:val="24"/>
          <w:szCs w:val="28"/>
          <w:highlight w:val="none"/>
        </w:rPr>
        <w:t>。</w:t>
      </w:r>
      <w:bookmarkEnd w:id="6"/>
      <w:bookmarkEnd w:id="7"/>
    </w:p>
    <w:p>
      <w:pPr>
        <w:pStyle w:val="8"/>
        <w:spacing w:line="360" w:lineRule="auto"/>
        <w:rPr>
          <w:rFonts w:hint="eastAsia" w:ascii="方正仿宋_GBK" w:hAnsi="宋体" w:eastAsia="方正仿宋_GBK"/>
          <w:sz w:val="24"/>
          <w:szCs w:val="24"/>
          <w:highlight w:val="none"/>
        </w:rPr>
      </w:pPr>
    </w:p>
    <w:p>
      <w:pPr>
        <w:pStyle w:val="8"/>
        <w:spacing w:line="360" w:lineRule="auto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            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pacing w:line="360" w:lineRule="auto"/>
        <w:rPr>
          <w:rFonts w:hint="eastAsia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                                             供应商名称（公章）或自然人签署：</w:t>
      </w:r>
    </w:p>
    <w:p>
      <w:pPr>
        <w:spacing w:line="360" w:lineRule="auto"/>
        <w:ind w:right="480" w:firstLine="6480" w:firstLineChars="2700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年     月    日</w:t>
      </w:r>
    </w:p>
    <w:p>
      <w:pPr>
        <w:rPr>
          <w:rFonts w:hint="eastAsia" w:ascii="方正仿宋_GBK" w:hAnsi="宋体" w:eastAsia="方正仿宋_GBK"/>
          <w:sz w:val="24"/>
          <w:szCs w:val="24"/>
          <w:highlight w:val="none"/>
          <w:bdr w:val="single" w:color="auto" w:sz="4" w:space="0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  <w:bdr w:val="single" w:color="auto" w:sz="4" w:space="0"/>
        </w:rPr>
        <w:br w:type="page"/>
      </w:r>
    </w:p>
    <w:p>
      <w:pPr>
        <w:pStyle w:val="3"/>
        <w:spacing w:after="140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附件1：最后报价表</w:t>
      </w:r>
    </w:p>
    <w:p>
      <w:pPr>
        <w:jc w:val="center"/>
        <w:rPr>
          <w:rFonts w:hint="eastAsia" w:ascii="方正仿宋_GBK" w:eastAsia="方正仿宋_GBK"/>
          <w:b/>
          <w:szCs w:val="28"/>
          <w:highlight w:val="none"/>
        </w:rPr>
      </w:pPr>
      <w:r>
        <w:rPr>
          <w:rFonts w:hint="eastAsia" w:ascii="方正仿宋_GBK" w:eastAsia="方正仿宋_GBK"/>
          <w:b/>
          <w:szCs w:val="28"/>
          <w:highlight w:val="none"/>
        </w:rPr>
        <w:t>竞争性磋商最后报价表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  <w:u w:val="single"/>
        </w:rPr>
        <w:t>（采购代理机构名称）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>我方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对参与磋商的</w:t>
      </w:r>
      <w:r>
        <w:rPr>
          <w:rFonts w:hint="eastAsia" w:ascii="方正仿宋_GBK" w:hAnsi="宋体" w:eastAsia="方正仿宋_GBK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（磋商项目名称）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做出最后报价：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人民币大写：</w:t>
      </w:r>
      <w:r>
        <w:rPr>
          <w:rFonts w:hint="eastAsia" w:ascii="方正仿宋_GBK" w:hAnsi="宋体" w:eastAsia="方正仿宋_GBK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；人民币小写：</w:t>
      </w:r>
      <w:r>
        <w:rPr>
          <w:rFonts w:hint="eastAsia" w:ascii="方正仿宋_GBK" w:hAnsi="宋体" w:eastAsia="方正仿宋_GBK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元。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明细</w:t>
      </w:r>
      <w:r>
        <w:rPr>
          <w:rFonts w:hint="eastAsia" w:ascii="方正仿宋_GBK" w:hAnsi="宋体" w:eastAsia="方正仿宋_GBK"/>
          <w:sz w:val="24"/>
          <w:szCs w:val="24"/>
          <w:highlight w:val="none"/>
        </w:rPr>
        <w:t>报价表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如下：</w:t>
      </w: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60"/>
        <w:gridCol w:w="1005"/>
        <w:gridCol w:w="879"/>
        <w:gridCol w:w="658"/>
        <w:gridCol w:w="753"/>
        <w:gridCol w:w="2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7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23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巫山好品包装开发设计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巫山好品包装开发设计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巫山好品包装、插画原创设计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巫山好品系列包装应用设计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巫山好品手信礼盒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手信礼盒/内盒/手提袋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巫山好品组合礼盒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组合礼盒/内部结构/手提袋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巫山好礼翻盖小礼盒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翻盖礼盒/内盒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大溪粉条（5斤盒装）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大溪粉条5斤装/含内包设计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天麻礼盒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天麻礼盒/手提袋设计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蜂蜜礼盒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小罐蜂蜜礼盒设计/手提袋设计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菌类礼盒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菌类礼盒包装设计/内盒设计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纯菜籽油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菜籽油包装设计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梨膏包装设计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梨膏包装设计服务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红茶软硬盒包装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软硬盒茶叶包装/内盒/手提袋（组合包装）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藏猪肉-腊肉包装系列设计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藏猪肉-腊肉及香肠包装设计服务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巫山白茶系列设计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logo设计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单品logo设计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巫山白茶包装开发设计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原创包装的开发设计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产品Slogan策划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产品Slogan宣传语策划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创意白茶长条翻盖礼盒（3D纸雕）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创意白茶长条香烟型扁盒（烫印压印）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创意白茶罐装包装（马口铁罐）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创意白茶袋装包装（轻便袋装）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创意白茶精品礼盒包装（组合礼盒）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（含：包装盒、卡片、内包装、手提袋等）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巫峡粉丝系列包装设计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（系列包装设计）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巫峡粉丝包装开发设计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魔芋粉系列包装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根据原魔芋粉丝包装设计调整开发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豌豆粉系列包装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马铃薯粉系列包装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红薯粉系列包装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蕨根粉系列包装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根据原创包装开发设计的衍生设计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（含：内包装、插画等）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系列产品包装设计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系列糖果包装设计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糖果包装创意瓶贴设计服务（9款）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脆李饼礼盒包装设计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脆李饼礼盒包装设计服务（含内部小盒）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酱就辣酱组合包装设计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5口味辣酱组合包装设计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巫山烟薯logo设计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巫山烟薯标准字体及logo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巫山烟薯包装设计（礼盒包装）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原创包装开发/包装结构/插画设计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巫山烟薯Slogan推广文案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产品Slogan营销创意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初级农产品-系列产品包装设计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豆类包装系列设计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绿豆、黄豆包装设计服务-（5项）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洋芋薄片包装设计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洋芋薄片包装设计服务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洋芋果果包装设计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洋芋果果包装设计服务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红薯淀粉包装设计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红薯淀粉包装设计服务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土豆面包装设计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土豆面包装设计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党参简装礼盒设计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党参礼盒设计服务（已有设计调整）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核桃简装包装设计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核桃包装设计服务（已有设计调整）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橙蜜简装包装设计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橙蜜包装设计服务（已有设计调整）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党参蜜简装包装设计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党参蜜包装设计服务（已有设计调整）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66CC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  <w:szCs w:val="28"/>
          <w:highlight w:val="none"/>
        </w:rPr>
      </w:pPr>
      <w:r>
        <w:rPr>
          <w:rFonts w:hint="eastAsia" w:ascii="方正仿宋_GBK" w:hAnsi="宋体" w:eastAsia="方正仿宋_GBK"/>
          <w:sz w:val="24"/>
          <w:szCs w:val="28"/>
          <w:highlight w:val="none"/>
        </w:rPr>
        <w:t>注：1.供应商应完整填写本表。</w:t>
      </w:r>
    </w:p>
    <w:p>
      <w:pPr>
        <w:snapToGrid w:val="0"/>
        <w:spacing w:line="500" w:lineRule="exact"/>
        <w:rPr>
          <w:rFonts w:hint="eastAsia" w:ascii="方正仿宋_GBK" w:hAnsi="宋体" w:eastAsia="方正仿宋_GBK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sz w:val="24"/>
          <w:szCs w:val="28"/>
          <w:highlight w:val="none"/>
        </w:rPr>
        <w:t xml:space="preserve">        2.该表可扩展。</w:t>
      </w:r>
    </w:p>
    <w:p>
      <w:pPr>
        <w:pStyle w:val="8"/>
        <w:spacing w:line="360" w:lineRule="auto"/>
        <w:rPr>
          <w:rFonts w:hint="eastAsia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            </w:t>
      </w:r>
    </w:p>
    <w:p>
      <w:pPr>
        <w:spacing w:line="360" w:lineRule="auto"/>
        <w:rPr>
          <w:rFonts w:hint="eastAsia"/>
          <w:highlight w:val="none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                                             供应商名称（公章）或自然人签署：</w:t>
      </w:r>
    </w:p>
    <w:p>
      <w:pPr>
        <w:spacing w:line="360" w:lineRule="auto"/>
        <w:ind w:right="480" w:firstLine="6480" w:firstLineChars="2700"/>
        <w:rPr>
          <w:rFonts w:hint="eastAsia" w:ascii="方正仿宋_GBK" w:hAnsi="宋体" w:eastAsia="方正仿宋_GBK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</w:rPr>
        <w:t xml:space="preserve">年     月    </w:t>
      </w:r>
      <w:r>
        <w:rPr>
          <w:rFonts w:hint="eastAsia" w:ascii="方正仿宋_GBK" w:hAnsi="宋体" w:eastAsia="方正仿宋_GBK"/>
          <w:sz w:val="24"/>
          <w:szCs w:val="24"/>
          <w:highlight w:val="none"/>
          <w:lang w:val="en-US" w:eastAsia="zh-CN"/>
        </w:rPr>
        <w:t>日</w:t>
      </w:r>
    </w:p>
    <w:p>
      <w:pPr>
        <w:rPr>
          <w:rFonts w:hint="eastAsia" w:ascii="方正仿宋_GBK" w:hAnsi="宋体" w:eastAsia="方正仿宋_GBK"/>
          <w:sz w:val="24"/>
          <w:szCs w:val="24"/>
          <w:highlight w:val="none"/>
          <w:bdr w:val="single" w:color="auto" w:sz="4" w:space="0"/>
        </w:rPr>
      </w:pPr>
    </w:p>
    <w:p>
      <w:pPr>
        <w:rPr>
          <w:rFonts w:hint="eastAsia" w:ascii="方正仿宋_GBK" w:hAnsi="宋体" w:eastAsia="方正仿宋_GBK"/>
          <w:sz w:val="24"/>
          <w:szCs w:val="24"/>
          <w:highlight w:val="none"/>
          <w:bdr w:val="single" w:color="auto" w:sz="4" w:space="0"/>
        </w:rPr>
      </w:pPr>
      <w:r>
        <w:rPr>
          <w:rFonts w:hint="eastAsia" w:ascii="方正仿宋_GBK" w:hAnsi="宋体" w:eastAsia="方正仿宋_GBK"/>
          <w:sz w:val="24"/>
          <w:szCs w:val="24"/>
          <w:highlight w:val="none"/>
          <w:bdr w:val="single" w:color="auto" w:sz="4" w:space="0"/>
        </w:rPr>
        <w:br w:type="page"/>
      </w:r>
    </w:p>
    <w:p>
      <w:pPr>
        <w:snapToGrid w:val="0"/>
        <w:spacing w:line="360" w:lineRule="auto"/>
        <w:ind w:firstLine="480" w:firstLineChars="200"/>
        <w:rPr>
          <w:rFonts w:hint="eastAsia" w:ascii="方正仿宋_GBK" w:hAnsi="宋体" w:eastAsia="方正仿宋_GBK"/>
          <w:sz w:val="24"/>
          <w:szCs w:val="24"/>
          <w:highlight w:val="none"/>
          <w:bdr w:val="single" w:color="auto" w:sz="4" w:space="0"/>
        </w:rPr>
        <w:sectPr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竞争性磋商相关时间做出如下调整：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1、竞争性磋商文件发售截止时间：2025年6月27日。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2、响应文件递交时间：开始时间2025年6月30日北京时间14:30；截止时间2025年6月30日北京时间15:00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3、磋商开始时间2025年6月30日北京时间15:00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保证金的到账截止时间同递交响应文件截止时间：2025年6月30日北京时间15:00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注:以上补遗内容各潜在供应商注意查阅并下载;无论查阅或下载与否,均视为已知晓本次招标的全部内容。本补遗内容与竞争性磋商文件不一致时，以本补遗内容为准。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bookmarkStart w:id="8" w:name="_Toc281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采购人：巫山县农业农村委员会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bookmarkStart w:id="9" w:name="_Toc9863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采购代理机构：重庆市鼎运工程咨询有限公司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2025年6月25日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64759"/>
    <w:multiLevelType w:val="singleLevel"/>
    <w:tmpl w:val="94A64759"/>
    <w:lvl w:ilvl="0" w:tentative="0">
      <w:start w:val="7"/>
      <w:numFmt w:val="chineseCounting"/>
      <w:suff w:val="space"/>
      <w:lvlText w:val="第%1篇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zRjZGQwMDhiOWNjNmIxZTU0YjEwMDNiY2ZjN2UifQ=="/>
  </w:docVars>
  <w:rsids>
    <w:rsidRoot w:val="00000000"/>
    <w:rsid w:val="00A52506"/>
    <w:rsid w:val="011B58EE"/>
    <w:rsid w:val="01C40DDD"/>
    <w:rsid w:val="024B2609"/>
    <w:rsid w:val="03EA5256"/>
    <w:rsid w:val="04C40660"/>
    <w:rsid w:val="0B0C55A3"/>
    <w:rsid w:val="0C7A49AA"/>
    <w:rsid w:val="0C7B00C0"/>
    <w:rsid w:val="110D6367"/>
    <w:rsid w:val="11472E91"/>
    <w:rsid w:val="12502F4A"/>
    <w:rsid w:val="14885C9A"/>
    <w:rsid w:val="16046ECA"/>
    <w:rsid w:val="16EB7266"/>
    <w:rsid w:val="199450E1"/>
    <w:rsid w:val="1AEB0D31"/>
    <w:rsid w:val="1C81105C"/>
    <w:rsid w:val="1E5E703B"/>
    <w:rsid w:val="21BC51D5"/>
    <w:rsid w:val="22803C51"/>
    <w:rsid w:val="237600C6"/>
    <w:rsid w:val="24134E54"/>
    <w:rsid w:val="24AA2F11"/>
    <w:rsid w:val="258A45EF"/>
    <w:rsid w:val="28CB1816"/>
    <w:rsid w:val="2B0355AB"/>
    <w:rsid w:val="2B0B1B03"/>
    <w:rsid w:val="2B236834"/>
    <w:rsid w:val="3062006B"/>
    <w:rsid w:val="33F151B2"/>
    <w:rsid w:val="33F83040"/>
    <w:rsid w:val="34C46423"/>
    <w:rsid w:val="36F372A2"/>
    <w:rsid w:val="3A4D20AB"/>
    <w:rsid w:val="3FA4757D"/>
    <w:rsid w:val="400D6006"/>
    <w:rsid w:val="40F869A3"/>
    <w:rsid w:val="418121C3"/>
    <w:rsid w:val="42894369"/>
    <w:rsid w:val="44832363"/>
    <w:rsid w:val="44E623E5"/>
    <w:rsid w:val="48757D08"/>
    <w:rsid w:val="4C8F1016"/>
    <w:rsid w:val="4D333749"/>
    <w:rsid w:val="4D936C58"/>
    <w:rsid w:val="4EB139A3"/>
    <w:rsid w:val="50B272C7"/>
    <w:rsid w:val="50F149A8"/>
    <w:rsid w:val="529E2AAC"/>
    <w:rsid w:val="5A1A7348"/>
    <w:rsid w:val="5C125416"/>
    <w:rsid w:val="5D4930BA"/>
    <w:rsid w:val="5E1662F8"/>
    <w:rsid w:val="5F872646"/>
    <w:rsid w:val="633F4D43"/>
    <w:rsid w:val="64D4595F"/>
    <w:rsid w:val="6561137C"/>
    <w:rsid w:val="65FD140A"/>
    <w:rsid w:val="68486760"/>
    <w:rsid w:val="68923733"/>
    <w:rsid w:val="6B097561"/>
    <w:rsid w:val="6B672283"/>
    <w:rsid w:val="6CD67A79"/>
    <w:rsid w:val="6E0A22C7"/>
    <w:rsid w:val="70BA3C5B"/>
    <w:rsid w:val="71412EFE"/>
    <w:rsid w:val="714C4AA7"/>
    <w:rsid w:val="73F24B87"/>
    <w:rsid w:val="7487479C"/>
    <w:rsid w:val="753E6C0A"/>
    <w:rsid w:val="78727866"/>
    <w:rsid w:val="78814B64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theme="minorBidi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0" w:beforeLines="20" w:beforeAutospacing="0" w:after="20" w:afterLines="2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jc w:val="left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413" w:lineRule="auto"/>
      <w:ind w:firstLine="1044" w:firstLineChars="200"/>
      <w:outlineLvl w:val="2"/>
    </w:pPr>
    <w:rPr>
      <w:rFonts w:ascii="Times New Roman" w:hAnsi="Times New Roman" w:eastAsia="宋体" w:cs="Times New Roman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character" w:customStyle="1" w:styleId="11">
    <w:name w:val=" Char Char6"/>
    <w:basedOn w:val="10"/>
    <w:link w:val="3"/>
    <w:autoRedefine/>
    <w:qFormat/>
    <w:uiPriority w:val="0"/>
    <w:rPr>
      <w:rFonts w:ascii="Arial" w:hAnsi="Arial" w:eastAsia="宋体" w:cs="Times New Roman"/>
      <w:b/>
      <w:bCs/>
      <w:color w:val="000000" w:themeColor="text1"/>
      <w:kern w:val="2"/>
      <w:sz w:val="30"/>
      <w:szCs w:val="24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2023-07-02T06:26:00Z</dcterms:created>
  <dc:creator>email</dc:creator>
  <cp:lastModifiedBy>被风吹过的夏天</cp:lastModifiedBy>
  <dcterms:modified xsi:type="dcterms:W3CDTF">2025-06-25T06:44:15Z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FE39031250614F709D0AE9D26FC1EE95_12</vt:lpwstr>
  </property>
</Properties>
</file>