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5A4591">
      <w:pPr>
        <w:widowControl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重庆市南川区文化馆</w:t>
      </w:r>
    </w:p>
    <w:p w14:paraId="7FE0E19A">
      <w:pPr>
        <w:widowControl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川渝乐翻天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2025成渝地区双城经济圈喜剧幽默节目交流展演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项目</w:t>
      </w:r>
    </w:p>
    <w:p w14:paraId="1EE61955">
      <w:pPr>
        <w:widowControl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网上询比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公告</w:t>
      </w:r>
    </w:p>
    <w:p w14:paraId="7C669FF3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重庆市南川区文化馆拟对“川渝乐翻天”2025成渝地区双城经济圈喜剧幽默节目交流展演项目进行网上询比，欢迎符合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相关资格的投标人前来参加投标，现将有关事项公告如下：</w:t>
      </w:r>
    </w:p>
    <w:p w14:paraId="081337D3">
      <w:pPr>
        <w:pStyle w:val="12"/>
        <w:spacing w:after="0" w:line="600" w:lineRule="exact"/>
        <w:ind w:firstLine="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</w:t>
      </w: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一、项目名称</w:t>
      </w:r>
    </w:p>
    <w:p w14:paraId="64514795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“川渝乐翻天”2025成渝地区双城经济圈喜剧幽默节目交流展演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</w:t>
      </w:r>
    </w:p>
    <w:p w14:paraId="1D34063C">
      <w:pPr>
        <w:pStyle w:val="12"/>
        <w:spacing w:after="0" w:line="600" w:lineRule="exact"/>
        <w:ind w:firstLine="640" w:firstLineChars="20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二、发包人或招标单位</w:t>
      </w:r>
    </w:p>
    <w:p w14:paraId="40032F22">
      <w:pPr>
        <w:pStyle w:val="12"/>
        <w:spacing w:after="0"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重庆市南川区文化馆</w:t>
      </w:r>
    </w:p>
    <w:p w14:paraId="7A29563D">
      <w:pPr>
        <w:pStyle w:val="12"/>
        <w:spacing w:after="0" w:line="600" w:lineRule="exact"/>
        <w:ind w:firstLine="640" w:firstLineChars="20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三、比选项目主要内容及要求</w:t>
      </w:r>
    </w:p>
    <w:p w14:paraId="1EDE4C7C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</w:t>
      </w:r>
      <w:r>
        <w:rPr>
          <w:rFonts w:hint="eastAsia" w:eastAsia="方正仿宋_GBK"/>
          <w:sz w:val="32"/>
          <w:szCs w:val="32"/>
          <w:lang w:val="en-US" w:eastAsia="zh-CN"/>
        </w:rPr>
        <w:t>单位</w:t>
      </w:r>
      <w:r>
        <w:rPr>
          <w:rFonts w:hint="eastAsia" w:eastAsia="方正仿宋_GBK"/>
          <w:sz w:val="32"/>
          <w:szCs w:val="32"/>
        </w:rPr>
        <w:t>拟于</w:t>
      </w:r>
      <w:r>
        <w:rPr>
          <w:rFonts w:hint="eastAsia" w:hAnsi="t" w:eastAsia="方正仿宋_GBK"/>
          <w:sz w:val="32"/>
          <w:szCs w:val="32"/>
        </w:rPr>
        <w:t>2025年</w:t>
      </w:r>
      <w:r>
        <w:rPr>
          <w:rFonts w:hint="eastAsia" w:hAnsi="t" w:eastAsia="方正仿宋_GBK"/>
          <w:sz w:val="32"/>
          <w:szCs w:val="32"/>
          <w:lang w:val="en-US" w:eastAsia="zh-CN"/>
        </w:rPr>
        <w:t>8</w:t>
      </w:r>
      <w:r>
        <w:rPr>
          <w:rFonts w:hint="eastAsia" w:hAnsi="t" w:eastAsia="方正仿宋_GBK"/>
          <w:sz w:val="32"/>
          <w:szCs w:val="32"/>
        </w:rPr>
        <w:t>月</w:t>
      </w:r>
      <w:r>
        <w:rPr>
          <w:rFonts w:hint="eastAsia" w:hAnsi="t" w:eastAsia="方正仿宋_GBK"/>
          <w:sz w:val="32"/>
          <w:szCs w:val="32"/>
          <w:lang w:val="en-US" w:eastAsia="zh-CN"/>
        </w:rPr>
        <w:t>15</w:t>
      </w:r>
      <w:r>
        <w:rPr>
          <w:rFonts w:hint="eastAsia" w:hAnsi="t" w:eastAsia="方正仿宋_GBK"/>
          <w:sz w:val="32"/>
          <w:szCs w:val="32"/>
        </w:rPr>
        <w:t>日</w:t>
      </w:r>
      <w:r>
        <w:rPr>
          <w:rFonts w:hint="eastAsia" w:hAnsi="t" w:eastAsia="方正仿宋_GBK"/>
          <w:sz w:val="32"/>
          <w:szCs w:val="32"/>
          <w:lang w:val="en-US" w:eastAsia="zh-CN"/>
        </w:rPr>
        <w:t>19:30-21:30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hint="eastAsia" w:eastAsia="方正仿宋_GBK"/>
          <w:sz w:val="32"/>
          <w:szCs w:val="32"/>
          <w:lang w:val="en-US" w:eastAsia="zh-CN"/>
        </w:rPr>
        <w:t>南川区南商广场</w:t>
      </w:r>
      <w:r>
        <w:rPr>
          <w:rFonts w:hint="eastAsia" w:eastAsia="方正仿宋_GBK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“川渝乐翻天”2025成渝地区双城经济圈喜剧幽默节目交流展演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</w:t>
      </w:r>
      <w:r>
        <w:rPr>
          <w:rFonts w:hint="eastAsia" w:eastAsia="方正仿宋_GBK"/>
          <w:sz w:val="32"/>
          <w:szCs w:val="32"/>
        </w:rPr>
        <w:t>，需安排表演及物料设计制作以及活动执行，现就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“川渝乐翻天”2025成渝地区双城经济圈喜剧幽默节目交流展演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</w:t>
      </w:r>
      <w:r>
        <w:rPr>
          <w:rFonts w:hint="eastAsia" w:eastAsia="方正仿宋_GBK"/>
          <w:sz w:val="32"/>
          <w:szCs w:val="32"/>
        </w:rPr>
        <w:t>进行公开比选。</w:t>
      </w:r>
    </w:p>
    <w:p w14:paraId="5129014B"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项目要求：</w:t>
      </w:r>
    </w:p>
    <w:p w14:paraId="4BBA9C63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包括但不限于策划、组织实施整个活动；搭建不低于14.4mx7.2m活动舞台（含地毯）；搭建不小于14mx5m的主题背景板；搭建不小于8mx5m异形副背景造型；安保人员20名；铁马200米；观众座椅200个；提供专业灯光（电脑摇头灯不少于30台、LEDPAR灯不少于30个）、线阵音响；专业音响师、灯光师各一名；支付演员劳务费60000元，演职人员交通、餐饮、住宿费用20000元。</w:t>
      </w:r>
    </w:p>
    <w:p w14:paraId="7A824934">
      <w:pPr>
        <w:spacing w:line="600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投标保证金：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无</w:t>
      </w:r>
    </w:p>
    <w:p w14:paraId="23674B81">
      <w:pPr>
        <w:widowControl/>
        <w:spacing w:line="6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本项目最高限价：1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万元；</w:t>
      </w:r>
    </w:p>
    <w:p w14:paraId="4CC86323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验收标准：根据甲方需求进行验收。</w:t>
      </w:r>
    </w:p>
    <w:p w14:paraId="3E90164C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合同款支付：项目结束后，乙方出具相关结案资料经过甲方审核合格后，甲方一次性支付。</w:t>
      </w:r>
    </w:p>
    <w:p w14:paraId="38B4409F">
      <w:pPr>
        <w:pStyle w:val="12"/>
        <w:spacing w:after="0" w:line="600" w:lineRule="exact"/>
        <w:ind w:firstLine="640" w:firstLineChars="20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四、公告发布时间</w:t>
      </w:r>
    </w:p>
    <w:p w14:paraId="761FD386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日－2025年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 w14:paraId="3E02AB9F">
      <w:pPr>
        <w:pStyle w:val="12"/>
        <w:spacing w:after="0" w:line="600" w:lineRule="exact"/>
        <w:ind w:firstLine="640" w:firstLineChars="20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五、投标人资格条件</w:t>
      </w:r>
    </w:p>
    <w:p w14:paraId="077EDAFE">
      <w:pPr>
        <w:pStyle w:val="12"/>
        <w:tabs>
          <w:tab w:val="left" w:pos="440"/>
        </w:tabs>
        <w:spacing w:after="0"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需提供营业执照（含广告类资质）、类似项目合同、公司简介、法人委托书、代理人身份证复印件等相关资料。</w:t>
      </w:r>
    </w:p>
    <w:p w14:paraId="28A3E8CA">
      <w:pPr>
        <w:pStyle w:val="12"/>
        <w:tabs>
          <w:tab w:val="left" w:pos="440"/>
        </w:tabs>
        <w:spacing w:after="0" w:line="600" w:lineRule="exact"/>
        <w:ind w:firstLine="640" w:firstLineChars="20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六、递交</w:t>
      </w: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投标</w:t>
      </w: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文件时间及地点</w:t>
      </w:r>
    </w:p>
    <w:p w14:paraId="33264ECC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截止时间：2025年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日北京时间上午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:30截止</w:t>
      </w:r>
    </w:p>
    <w:p w14:paraId="2966AE45">
      <w:pPr>
        <w:widowControl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行采家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平台</w:t>
      </w:r>
    </w:p>
    <w:p w14:paraId="0C0CD546">
      <w:pPr>
        <w:widowControl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方式：由报价人代表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通过线上提交</w:t>
      </w:r>
    </w:p>
    <w:p w14:paraId="635EA59C">
      <w:pPr>
        <w:pStyle w:val="12"/>
        <w:spacing w:after="0" w:line="600" w:lineRule="exact"/>
        <w:ind w:firstLine="640" w:firstLineChars="20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七、开标时间及地点</w:t>
      </w:r>
    </w:p>
    <w:p w14:paraId="410440F1">
      <w:pPr>
        <w:pStyle w:val="12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比价时间：2025年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日上午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</w:p>
    <w:p w14:paraId="2EA1BA76">
      <w:pPr>
        <w:pStyle w:val="12"/>
        <w:spacing w:after="0" w:line="600" w:lineRule="exact"/>
        <w:ind w:firstLine="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</w:t>
      </w: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八、投标文件要求</w:t>
      </w:r>
    </w:p>
    <w:p w14:paraId="0D7B0727">
      <w:pPr>
        <w:pStyle w:val="12"/>
        <w:spacing w:line="6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1.投标人资质：需提供营业执照（含广告类相关资质）、类似项目合同、公司简介、法人委托书、代理人身份证复印件等相关资料。</w:t>
      </w:r>
    </w:p>
    <w:p w14:paraId="43CE252E">
      <w:pPr>
        <w:pStyle w:val="12"/>
        <w:spacing w:after="0" w:line="600" w:lineRule="exact"/>
        <w:ind w:firstLine="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</w:t>
      </w: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九、比选办法</w:t>
      </w:r>
    </w:p>
    <w:p w14:paraId="68D36436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本项目采用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方案+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价格综合评比进行招标</w:t>
      </w:r>
    </w:p>
    <w:tbl>
      <w:tblPr>
        <w:tblStyle w:val="1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57"/>
        <w:gridCol w:w="1320"/>
        <w:gridCol w:w="4345"/>
        <w:gridCol w:w="2423"/>
      </w:tblGrid>
      <w:tr w14:paraId="705B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11" w:type="dxa"/>
            <w:noWrap w:val="0"/>
            <w:vAlign w:val="center"/>
          </w:tcPr>
          <w:p w14:paraId="20C4C2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57" w:type="dxa"/>
            <w:noWrap w:val="0"/>
            <w:vAlign w:val="center"/>
          </w:tcPr>
          <w:p w14:paraId="0D1ADE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评分因素及权值</w:t>
            </w:r>
          </w:p>
        </w:tc>
        <w:tc>
          <w:tcPr>
            <w:tcW w:w="1320" w:type="dxa"/>
            <w:noWrap w:val="0"/>
            <w:vAlign w:val="center"/>
          </w:tcPr>
          <w:p w14:paraId="093B41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4345" w:type="dxa"/>
            <w:noWrap w:val="0"/>
            <w:vAlign w:val="center"/>
          </w:tcPr>
          <w:p w14:paraId="7A5E7B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2423" w:type="dxa"/>
            <w:noWrap w:val="0"/>
            <w:vAlign w:val="center"/>
          </w:tcPr>
          <w:p w14:paraId="6647DF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说明</w:t>
            </w:r>
          </w:p>
        </w:tc>
      </w:tr>
      <w:tr w14:paraId="63AC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1" w:type="dxa"/>
            <w:noWrap w:val="0"/>
            <w:vAlign w:val="center"/>
          </w:tcPr>
          <w:p w14:paraId="002DDE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 w14:paraId="796640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报价（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0%）</w:t>
            </w:r>
          </w:p>
        </w:tc>
        <w:tc>
          <w:tcPr>
            <w:tcW w:w="1320" w:type="dxa"/>
            <w:noWrap w:val="0"/>
            <w:vAlign w:val="center"/>
          </w:tcPr>
          <w:p w14:paraId="1E3DD3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0分</w:t>
            </w:r>
          </w:p>
        </w:tc>
        <w:tc>
          <w:tcPr>
            <w:tcW w:w="4345" w:type="dxa"/>
            <w:noWrap w:val="0"/>
            <w:vAlign w:val="center"/>
          </w:tcPr>
          <w:p w14:paraId="0C33BB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满足资格性、符合性要求且投标报价最低的供应商的价格为评标基准价，其价格分为满分。按照下列公式计算每个供应商的投标报价得分。</w:t>
            </w:r>
          </w:p>
          <w:p w14:paraId="7960DF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竞采报价得分=（评审基准价/竞采报价）×价格权值×100。</w:t>
            </w:r>
          </w:p>
        </w:tc>
        <w:tc>
          <w:tcPr>
            <w:tcW w:w="2423" w:type="dxa"/>
            <w:noWrap w:val="0"/>
            <w:vAlign w:val="center"/>
          </w:tcPr>
          <w:p w14:paraId="2C5F97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0DB8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00DBE6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 w14:paraId="57B139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服务部分</w:t>
            </w:r>
          </w:p>
          <w:p w14:paraId="31B1E3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%）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 w14:paraId="117C59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舞台活动内容</w:t>
            </w:r>
          </w:p>
          <w:p w14:paraId="5309F95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345" w:type="dxa"/>
            <w:tcBorders>
              <w:bottom w:val="single" w:color="auto" w:sz="4" w:space="0"/>
            </w:tcBorders>
            <w:noWrap w:val="0"/>
            <w:vAlign w:val="center"/>
          </w:tcPr>
          <w:p w14:paraId="1D3DB6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28" w:firstLineChars="109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根据需求，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项目执行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总体策划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包括但不限于：演出内容、节目安排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、媒体平台宣传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等内容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06DB528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28" w:firstLineChars="109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方案内容不存在瑕疵，得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0分；每出现一处瑕疵扣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分，扣完为止。</w:t>
            </w:r>
          </w:p>
        </w:tc>
        <w:tc>
          <w:tcPr>
            <w:tcW w:w="2423" w:type="dxa"/>
            <w:vMerge w:val="restart"/>
            <w:noWrap w:val="0"/>
            <w:vAlign w:val="center"/>
          </w:tcPr>
          <w:p w14:paraId="6BFBB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1.供应商提供书面方案（格式自定）；</w:t>
            </w:r>
          </w:p>
          <w:p w14:paraId="56875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2.本项内容中所称的“瑕疵”指出现下列任一情形：</w:t>
            </w:r>
          </w:p>
          <w:p w14:paraId="499BF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（1）方案内容缺项、内容表述不完整；</w:t>
            </w:r>
          </w:p>
          <w:p w14:paraId="3BC52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（2）缺少针对性描述分析或缺少关键分析点；</w:t>
            </w:r>
          </w:p>
          <w:p w14:paraId="368C6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（3）表述前后矛盾、无连贯性；</w:t>
            </w:r>
          </w:p>
          <w:p w14:paraId="6ADCD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（4）内容存在逻辑漏洞、常识错误、科学原理错误；</w:t>
            </w:r>
          </w:p>
          <w:p w14:paraId="3FE14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（5）安排并不适用本项目特性或非专门针对本项目制定；</w:t>
            </w:r>
          </w:p>
          <w:p w14:paraId="1B52C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（6）提出的措施举措不利于本项目目标的实现；</w:t>
            </w:r>
          </w:p>
          <w:p w14:paraId="74937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（7）现有条件下不可能实现的情形。</w:t>
            </w:r>
          </w:p>
        </w:tc>
      </w:tr>
      <w:tr w14:paraId="79EF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5849C4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 w14:paraId="0F4DFF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 w14:paraId="6C68E1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场地规划、舞台设计与安全管理</w:t>
            </w:r>
          </w:p>
          <w:p w14:paraId="302D5B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345" w:type="dxa"/>
            <w:tcBorders>
              <w:bottom w:val="single" w:color="auto" w:sz="4" w:space="0"/>
            </w:tcBorders>
            <w:noWrap w:val="0"/>
            <w:vAlign w:val="center"/>
          </w:tcPr>
          <w:p w14:paraId="132FD0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28" w:firstLineChars="109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根据需求，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场地规划布置图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舞台设计与布置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图及舞台搭建搭建效果图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、音箱和灯光相关设备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投入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、安全和风险管理等内容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25AC4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28" w:firstLineChars="109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方案内容不存在瑕疵，得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分；每出现一处瑕疵扣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分，扣完为止。</w:t>
            </w:r>
          </w:p>
        </w:tc>
        <w:tc>
          <w:tcPr>
            <w:tcW w:w="2423" w:type="dxa"/>
            <w:vMerge w:val="continue"/>
            <w:noWrap w:val="0"/>
            <w:vAlign w:val="center"/>
          </w:tcPr>
          <w:p w14:paraId="289974D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43D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71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1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CC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商务部分（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%）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51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类似业绩</w:t>
            </w:r>
          </w:p>
          <w:p w14:paraId="2B11BE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87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28" w:firstLineChars="109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年1月1日至今（以合同签订时间为准）供应商承担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类似演出活动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的，每提供一个得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分，满分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7A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8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提供有效合同复印件（至少包括合同封面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、服务内容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和盖章页）加盖供应商公章。</w:t>
            </w:r>
          </w:p>
        </w:tc>
      </w:tr>
      <w:tr w14:paraId="4CE1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94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1B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B3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项目负责人履历</w:t>
            </w:r>
          </w:p>
          <w:p w14:paraId="7E388E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0分）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EA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28" w:firstLineChars="109"/>
              <w:jc w:val="left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供应商拟派项目负责人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年1月1日至今（以合同签订时间为准）承担过类似演出活动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每提供一个得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10分。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79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8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提供负责人业绩合同证明材料（合同不能证明项目负责人的，可提供甲方盖章的证明复印件），加盖供应商公章。</w:t>
            </w:r>
          </w:p>
        </w:tc>
      </w:tr>
    </w:tbl>
    <w:p w14:paraId="02A92431"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619B4CF4">
      <w:pPr>
        <w:pStyle w:val="12"/>
        <w:spacing w:after="0" w:line="600" w:lineRule="exact"/>
        <w:ind w:left="0" w:leftChars="0" w:firstLine="0" w:firstLineChars="0"/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十、其他</w:t>
      </w:r>
    </w:p>
    <w:p w14:paraId="1DE409C7">
      <w:pPr>
        <w:spacing w:line="600" w:lineRule="exact"/>
        <w:ind w:left="47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1.该比选项目其他需要公告的事项，具体可根据项目的需要进行。</w:t>
      </w:r>
    </w:p>
    <w:p w14:paraId="5057E8AA">
      <w:pPr>
        <w:spacing w:line="600" w:lineRule="exact"/>
        <w:ind w:left="47" w:firstLine="64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比选联系人：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夏吉莉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联系电话：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13608321456</w:t>
      </w:r>
    </w:p>
    <w:p w14:paraId="39692BA6">
      <w:pPr>
        <w:pStyle w:val="12"/>
        <w:spacing w:after="0" w:line="600" w:lineRule="exact"/>
        <w:ind w:firstLine="5120" w:firstLineChars="16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7382DAC">
      <w:pPr>
        <w:pStyle w:val="12"/>
        <w:spacing w:after="0" w:line="600" w:lineRule="exact"/>
        <w:ind w:firstLine="5120" w:firstLineChars="16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重庆市南川区文化馆</w:t>
      </w:r>
    </w:p>
    <w:p w14:paraId="1265C8C3">
      <w:pPr>
        <w:pStyle w:val="12"/>
        <w:spacing w:after="0" w:line="600" w:lineRule="exact"/>
        <w:ind w:firstLine="5440" w:firstLineChars="17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2025年7 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 w14:paraId="65D3A134">
      <w:pPr>
        <w:pStyle w:val="12"/>
        <w:spacing w:after="0" w:line="600" w:lineRule="exact"/>
        <w:ind w:firstLine="5440" w:firstLineChars="17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7B3AD994">
      <w:pPr>
        <w:pStyle w:val="12"/>
        <w:spacing w:after="0" w:line="600" w:lineRule="exact"/>
        <w:ind w:firstLine="5440" w:firstLineChars="17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19DFA767">
      <w:pPr>
        <w:pStyle w:val="17"/>
      </w:pPr>
    </w:p>
    <w:p w14:paraId="6BBFC0BA">
      <w:pPr>
        <w:pStyle w:val="17"/>
      </w:pPr>
    </w:p>
    <w:p w14:paraId="5ADDC843">
      <w:pPr>
        <w:pStyle w:val="17"/>
      </w:pPr>
    </w:p>
    <w:p w14:paraId="17D4D99B">
      <w:pPr>
        <w:pStyle w:val="17"/>
      </w:pPr>
    </w:p>
    <w:p w14:paraId="37ABE931">
      <w:pPr>
        <w:pStyle w:val="17"/>
      </w:pPr>
    </w:p>
    <w:p w14:paraId="3D7C8808">
      <w:pPr>
        <w:pStyle w:val="17"/>
      </w:pPr>
    </w:p>
    <w:p w14:paraId="7947C63C">
      <w:pPr>
        <w:pStyle w:val="17"/>
      </w:pPr>
    </w:p>
    <w:p w14:paraId="502A13EC">
      <w:pPr>
        <w:pStyle w:val="17"/>
      </w:pPr>
    </w:p>
    <w:p w14:paraId="31F94383">
      <w:pPr>
        <w:pStyle w:val="17"/>
      </w:pPr>
    </w:p>
    <w:p w14:paraId="38D476BC">
      <w:pPr>
        <w:pStyle w:val="17"/>
      </w:pPr>
    </w:p>
    <w:p w14:paraId="3381FD19">
      <w:pPr>
        <w:pStyle w:val="17"/>
      </w:pPr>
    </w:p>
    <w:p w14:paraId="14382BB9">
      <w:pPr>
        <w:pStyle w:val="17"/>
      </w:pPr>
    </w:p>
    <w:tbl>
      <w:tblPr>
        <w:tblStyle w:val="13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31"/>
        <w:gridCol w:w="2096"/>
        <w:gridCol w:w="817"/>
        <w:gridCol w:w="817"/>
        <w:gridCol w:w="1297"/>
      </w:tblGrid>
      <w:tr w14:paraId="4081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需求清单</w:t>
            </w:r>
          </w:p>
        </w:tc>
      </w:tr>
      <w:tr w14:paraId="5A2D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A2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≥14.4mx7.2m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5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≥14.4mx7.2m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7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A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≥14mx5m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D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B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副背景造型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≥8mx5m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异形</w:t>
            </w:r>
          </w:p>
        </w:tc>
      </w:tr>
      <w:tr w14:paraId="3483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线阵音响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B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F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F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电脑摇头灯不少于30台、LEDPAR灯不少于30个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2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3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A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4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6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8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7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F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C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4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C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7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9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9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B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60000元</w:t>
            </w:r>
          </w:p>
        </w:tc>
      </w:tr>
      <w:tr w14:paraId="2FCA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演职人员交通、餐饮、住宿费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F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20000元</w:t>
            </w:r>
          </w:p>
        </w:tc>
      </w:tr>
    </w:tbl>
    <w:p w14:paraId="3A9A44E9">
      <w:pPr>
        <w:pStyle w:val="17"/>
      </w:pPr>
    </w:p>
    <w:sectPr>
      <w:footerReference r:id="rId3" w:type="default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25D8587-F262-4CFD-9258-7D9D59F125B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6C0E631-930E-45B6-B089-33B6E974605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2CE66F-11BF-421E-8F31-AFEB62BB643D}"/>
  </w:font>
  <w:font w:name="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  <w:embedRegular r:id="rId4" w:fontKey="{221C6C25-D834-489C-817C-EBDF4125C6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5A91F"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4E1C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Tl9Wns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4E1C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YzBlYTIwM2NmZjc5NDdkMTA0NTQ2MmU4ZTNlNzEifQ=="/>
    <w:docVar w:name="KSO_WPS_MARK_KEY" w:val="5f2ba767-7beb-4b6c-b073-bc59f778b662"/>
  </w:docVars>
  <w:rsids>
    <w:rsidRoot w:val="00451A78"/>
    <w:rsid w:val="000013D2"/>
    <w:rsid w:val="00041BBC"/>
    <w:rsid w:val="0005233D"/>
    <w:rsid w:val="00052997"/>
    <w:rsid w:val="000540B8"/>
    <w:rsid w:val="00066217"/>
    <w:rsid w:val="00076BCB"/>
    <w:rsid w:val="000B46FE"/>
    <w:rsid w:val="000D1787"/>
    <w:rsid w:val="000E03A2"/>
    <w:rsid w:val="00106663"/>
    <w:rsid w:val="00143744"/>
    <w:rsid w:val="00151936"/>
    <w:rsid w:val="00173660"/>
    <w:rsid w:val="00177BDD"/>
    <w:rsid w:val="00177C99"/>
    <w:rsid w:val="001867C4"/>
    <w:rsid w:val="001C11ED"/>
    <w:rsid w:val="001C33F0"/>
    <w:rsid w:val="001C368B"/>
    <w:rsid w:val="001D5256"/>
    <w:rsid w:val="001F44BF"/>
    <w:rsid w:val="00207EB1"/>
    <w:rsid w:val="00242FC6"/>
    <w:rsid w:val="0024600F"/>
    <w:rsid w:val="00247117"/>
    <w:rsid w:val="00251E05"/>
    <w:rsid w:val="00281403"/>
    <w:rsid w:val="002943DB"/>
    <w:rsid w:val="002A49C5"/>
    <w:rsid w:val="002C21FC"/>
    <w:rsid w:val="002D280E"/>
    <w:rsid w:val="002D7BB9"/>
    <w:rsid w:val="0033337B"/>
    <w:rsid w:val="00336746"/>
    <w:rsid w:val="00337168"/>
    <w:rsid w:val="00351035"/>
    <w:rsid w:val="003678C8"/>
    <w:rsid w:val="0037454F"/>
    <w:rsid w:val="003B025E"/>
    <w:rsid w:val="003B1D18"/>
    <w:rsid w:val="003C4793"/>
    <w:rsid w:val="003C6469"/>
    <w:rsid w:val="003E7BDC"/>
    <w:rsid w:val="003F3F88"/>
    <w:rsid w:val="003F66A2"/>
    <w:rsid w:val="003F7726"/>
    <w:rsid w:val="00405275"/>
    <w:rsid w:val="0041559C"/>
    <w:rsid w:val="004357C0"/>
    <w:rsid w:val="0043640C"/>
    <w:rsid w:val="00451A78"/>
    <w:rsid w:val="0047708D"/>
    <w:rsid w:val="004A7F9F"/>
    <w:rsid w:val="004B6864"/>
    <w:rsid w:val="004B6E56"/>
    <w:rsid w:val="004C2C18"/>
    <w:rsid w:val="004D0555"/>
    <w:rsid w:val="004F0EED"/>
    <w:rsid w:val="004F228D"/>
    <w:rsid w:val="00505EE0"/>
    <w:rsid w:val="00520CE6"/>
    <w:rsid w:val="005375E1"/>
    <w:rsid w:val="00542DE8"/>
    <w:rsid w:val="0054554B"/>
    <w:rsid w:val="00556773"/>
    <w:rsid w:val="00567AEF"/>
    <w:rsid w:val="00581164"/>
    <w:rsid w:val="0059161D"/>
    <w:rsid w:val="005A695D"/>
    <w:rsid w:val="005F7856"/>
    <w:rsid w:val="00611681"/>
    <w:rsid w:val="00622EC1"/>
    <w:rsid w:val="00630CCF"/>
    <w:rsid w:val="006341AB"/>
    <w:rsid w:val="00635DD3"/>
    <w:rsid w:val="0064196E"/>
    <w:rsid w:val="00646561"/>
    <w:rsid w:val="006567C1"/>
    <w:rsid w:val="00667F6E"/>
    <w:rsid w:val="00686BE6"/>
    <w:rsid w:val="00691E51"/>
    <w:rsid w:val="006920DE"/>
    <w:rsid w:val="006A7139"/>
    <w:rsid w:val="006B5723"/>
    <w:rsid w:val="007052AB"/>
    <w:rsid w:val="00727461"/>
    <w:rsid w:val="00727935"/>
    <w:rsid w:val="00740CF6"/>
    <w:rsid w:val="007670DB"/>
    <w:rsid w:val="00780E9F"/>
    <w:rsid w:val="007C6FF9"/>
    <w:rsid w:val="007C7DCA"/>
    <w:rsid w:val="007D6CFC"/>
    <w:rsid w:val="00804A04"/>
    <w:rsid w:val="008303F6"/>
    <w:rsid w:val="008473B4"/>
    <w:rsid w:val="008510C6"/>
    <w:rsid w:val="00872C34"/>
    <w:rsid w:val="008751BC"/>
    <w:rsid w:val="008B5D9A"/>
    <w:rsid w:val="008B7047"/>
    <w:rsid w:val="008D73C3"/>
    <w:rsid w:val="00931F9D"/>
    <w:rsid w:val="009419D8"/>
    <w:rsid w:val="009475D7"/>
    <w:rsid w:val="00954D09"/>
    <w:rsid w:val="009779F0"/>
    <w:rsid w:val="009B7D86"/>
    <w:rsid w:val="009D512E"/>
    <w:rsid w:val="009E4959"/>
    <w:rsid w:val="009F49A9"/>
    <w:rsid w:val="009F6E3C"/>
    <w:rsid w:val="00A65C7C"/>
    <w:rsid w:val="00A667D3"/>
    <w:rsid w:val="00A71D15"/>
    <w:rsid w:val="00A76017"/>
    <w:rsid w:val="00A90E0C"/>
    <w:rsid w:val="00AB0BFE"/>
    <w:rsid w:val="00AB3BFD"/>
    <w:rsid w:val="00AC1066"/>
    <w:rsid w:val="00AC7E87"/>
    <w:rsid w:val="00AD3035"/>
    <w:rsid w:val="00AD7167"/>
    <w:rsid w:val="00AE395D"/>
    <w:rsid w:val="00AF56EE"/>
    <w:rsid w:val="00B17782"/>
    <w:rsid w:val="00B23409"/>
    <w:rsid w:val="00B407A9"/>
    <w:rsid w:val="00B4519C"/>
    <w:rsid w:val="00B70D51"/>
    <w:rsid w:val="00B74474"/>
    <w:rsid w:val="00B8340F"/>
    <w:rsid w:val="00B91052"/>
    <w:rsid w:val="00BA0F78"/>
    <w:rsid w:val="00BA7ECB"/>
    <w:rsid w:val="00C121B0"/>
    <w:rsid w:val="00C35BC6"/>
    <w:rsid w:val="00C521EB"/>
    <w:rsid w:val="00C86BCE"/>
    <w:rsid w:val="00C87103"/>
    <w:rsid w:val="00C974C3"/>
    <w:rsid w:val="00C9772F"/>
    <w:rsid w:val="00CE78B9"/>
    <w:rsid w:val="00D14223"/>
    <w:rsid w:val="00D1515A"/>
    <w:rsid w:val="00D157F0"/>
    <w:rsid w:val="00D20F87"/>
    <w:rsid w:val="00D2482B"/>
    <w:rsid w:val="00D2593D"/>
    <w:rsid w:val="00D63ACE"/>
    <w:rsid w:val="00D729FE"/>
    <w:rsid w:val="00D7678A"/>
    <w:rsid w:val="00D8419A"/>
    <w:rsid w:val="00D951D8"/>
    <w:rsid w:val="00DA6DEA"/>
    <w:rsid w:val="00DC0C8C"/>
    <w:rsid w:val="00DC29B4"/>
    <w:rsid w:val="00DC569A"/>
    <w:rsid w:val="00DD0E4A"/>
    <w:rsid w:val="00DD1A54"/>
    <w:rsid w:val="00DD209C"/>
    <w:rsid w:val="00E170F6"/>
    <w:rsid w:val="00E64588"/>
    <w:rsid w:val="00E712AB"/>
    <w:rsid w:val="00E851FD"/>
    <w:rsid w:val="00EC1B17"/>
    <w:rsid w:val="00EC6225"/>
    <w:rsid w:val="00F27F2D"/>
    <w:rsid w:val="00F302FC"/>
    <w:rsid w:val="00F45029"/>
    <w:rsid w:val="00F84541"/>
    <w:rsid w:val="00FB65C9"/>
    <w:rsid w:val="00FC03CD"/>
    <w:rsid w:val="00FD4681"/>
    <w:rsid w:val="00FD770B"/>
    <w:rsid w:val="010F3B4F"/>
    <w:rsid w:val="08017411"/>
    <w:rsid w:val="0C28640C"/>
    <w:rsid w:val="0CD143AE"/>
    <w:rsid w:val="0E3A1EE7"/>
    <w:rsid w:val="15727D1D"/>
    <w:rsid w:val="1F615A66"/>
    <w:rsid w:val="1FB45B95"/>
    <w:rsid w:val="24082954"/>
    <w:rsid w:val="260C78F3"/>
    <w:rsid w:val="28D472A8"/>
    <w:rsid w:val="2DE524D1"/>
    <w:rsid w:val="3034496A"/>
    <w:rsid w:val="303D1BD7"/>
    <w:rsid w:val="30466CDD"/>
    <w:rsid w:val="30F73527"/>
    <w:rsid w:val="38DA4582"/>
    <w:rsid w:val="38E326AF"/>
    <w:rsid w:val="3C386752"/>
    <w:rsid w:val="3ED90D1D"/>
    <w:rsid w:val="40342A10"/>
    <w:rsid w:val="40604529"/>
    <w:rsid w:val="40FB7670"/>
    <w:rsid w:val="414A08B5"/>
    <w:rsid w:val="42D62A0E"/>
    <w:rsid w:val="442C18EF"/>
    <w:rsid w:val="44780FD8"/>
    <w:rsid w:val="44B00772"/>
    <w:rsid w:val="44B505D7"/>
    <w:rsid w:val="47022DDB"/>
    <w:rsid w:val="4746716B"/>
    <w:rsid w:val="49CD5922"/>
    <w:rsid w:val="4CA961D2"/>
    <w:rsid w:val="4EE12BCE"/>
    <w:rsid w:val="506A5C79"/>
    <w:rsid w:val="5402441A"/>
    <w:rsid w:val="54CF69F2"/>
    <w:rsid w:val="5BAF4E87"/>
    <w:rsid w:val="5F651DA9"/>
    <w:rsid w:val="615C0A77"/>
    <w:rsid w:val="621B3277"/>
    <w:rsid w:val="63A728E8"/>
    <w:rsid w:val="63F25610"/>
    <w:rsid w:val="66DB1B7A"/>
    <w:rsid w:val="6C3C2767"/>
    <w:rsid w:val="72A73A11"/>
    <w:rsid w:val="770B784A"/>
    <w:rsid w:val="7D020E63"/>
    <w:rsid w:val="7FDB3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eastAsia="方正黑体_GBK"/>
      <w:b/>
      <w:bCs/>
      <w:kern w:val="44"/>
      <w:szCs w:val="44"/>
    </w:rPr>
  </w:style>
  <w:style w:type="paragraph" w:styleId="4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方正楷体_GBK" w:cs="宋体"/>
      <w:b/>
      <w:bCs/>
      <w:szCs w:val="32"/>
    </w:rPr>
  </w:style>
  <w:style w:type="paragraph" w:styleId="5">
    <w:name w:val="heading 3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1"/>
    <w:qFormat/>
    <w:uiPriority w:val="99"/>
    <w:pPr>
      <w:spacing w:after="120"/>
    </w:p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Balloon Text"/>
    <w:basedOn w:val="1"/>
    <w:link w:val="33"/>
    <w:qFormat/>
    <w:uiPriority w:val="99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qFormat/>
    <w:uiPriority w:val="11"/>
    <w:pPr>
      <w:widowControl/>
      <w:spacing w:after="560"/>
      <w:jc w:val="center"/>
    </w:pPr>
    <w:rPr>
      <w:rFonts w:ascii="Cambria" w:hAnsi="Cambria" w:cs="宋体"/>
      <w:caps/>
      <w:spacing w:val="20"/>
      <w:sz w:val="18"/>
      <w:szCs w:val="18"/>
      <w:lang w:eastAsia="en-US" w:bidi="en-US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12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TOC1"/>
    <w:basedOn w:val="19"/>
    <w:next w:val="1"/>
    <w:qFormat/>
    <w:uiPriority w:val="0"/>
    <w:pPr>
      <w:spacing w:before="120" w:after="120"/>
      <w:jc w:val="left"/>
    </w:pPr>
    <w:rPr>
      <w:b w:val="0"/>
      <w:bCs w:val="0"/>
      <w:caps/>
      <w:szCs w:val="21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spacing w:line="360" w:lineRule="auto"/>
      <w:textAlignment w:val="baseline"/>
    </w:pPr>
    <w:rPr>
      <w:b/>
      <w:bCs/>
      <w:kern w:val="44"/>
      <w:sz w:val="32"/>
      <w:szCs w:val="44"/>
    </w:rPr>
  </w:style>
  <w:style w:type="character" w:customStyle="1" w:styleId="20">
    <w:name w:val="标题 1 字符"/>
    <w:basedOn w:val="15"/>
    <w:link w:val="3"/>
    <w:qFormat/>
    <w:uiPriority w:val="9"/>
    <w:rPr>
      <w:rFonts w:eastAsia="方正黑体_GBK"/>
      <w:b/>
      <w:bCs/>
      <w:kern w:val="44"/>
      <w:sz w:val="32"/>
      <w:szCs w:val="44"/>
    </w:rPr>
  </w:style>
  <w:style w:type="character" w:customStyle="1" w:styleId="21">
    <w:name w:val="标题 2 字符"/>
    <w:basedOn w:val="15"/>
    <w:link w:val="4"/>
    <w:qFormat/>
    <w:uiPriority w:val="9"/>
    <w:rPr>
      <w:rFonts w:ascii="Cambria" w:hAnsi="Cambria" w:eastAsia="方正楷体_GBK" w:cs="宋体"/>
      <w:b/>
      <w:bCs/>
      <w:sz w:val="32"/>
      <w:szCs w:val="32"/>
    </w:rPr>
  </w:style>
  <w:style w:type="character" w:customStyle="1" w:styleId="22">
    <w:name w:val="标题 3 字符"/>
    <w:basedOn w:val="15"/>
    <w:link w:val="5"/>
    <w:qFormat/>
    <w:uiPriority w:val="9"/>
    <w:rPr>
      <w:rFonts w:eastAsia="方正仿宋_GBK"/>
      <w:b/>
      <w:bCs/>
      <w:sz w:val="32"/>
      <w:szCs w:val="32"/>
    </w:rPr>
  </w:style>
  <w:style w:type="character" w:customStyle="1" w:styleId="23">
    <w:name w:val="页眉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字符"/>
    <w:basedOn w:val="15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6">
    <w:name w:val="副标题 Char"/>
    <w:basedOn w:val="15"/>
    <w:qFormat/>
    <w:uiPriority w:val="11"/>
    <w:rPr>
      <w:rFonts w:ascii="Cambria" w:hAnsi="Cambria"/>
      <w:caps/>
      <w:spacing w:val="20"/>
      <w:sz w:val="18"/>
      <w:szCs w:val="18"/>
      <w:lang w:eastAsia="en-US" w:bidi="en-US"/>
    </w:rPr>
  </w:style>
  <w:style w:type="character" w:customStyle="1" w:styleId="27">
    <w:name w:val="副标题 字符"/>
    <w:basedOn w:val="15"/>
    <w:link w:val="10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paragraph" w:customStyle="1" w:styleId="28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29">
    <w:name w:val="_Style 1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列出段落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2">
    <w:name w:val="标准样式（文件）"/>
    <w:qFormat/>
    <w:uiPriority w:val="0"/>
    <w:pPr>
      <w:widowControl w:val="0"/>
      <w:spacing w:line="600" w:lineRule="exact"/>
      <w:ind w:firstLine="567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33">
    <w:name w:val="批注框文本 字符"/>
    <w:basedOn w:val="15"/>
    <w:link w:val="7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34">
    <w:name w:val="列出段落4"/>
    <w:basedOn w:val="1"/>
    <w:qFormat/>
    <w:uiPriority w:val="34"/>
    <w:pPr>
      <w:ind w:firstLine="420" w:firstLineChars="200"/>
    </w:pPr>
  </w:style>
  <w:style w:type="paragraph" w:customStyle="1" w:styleId="35">
    <w:name w:val="p15"/>
    <w:basedOn w:val="1"/>
    <w:qFormat/>
    <w:uiPriority w:val="0"/>
    <w:rPr>
      <w:rFonts w:ascii="Times New Roman" w:hAnsi="Times New Roman"/>
      <w:kern w:val="0"/>
      <w:szCs w:val="21"/>
    </w:rPr>
  </w:style>
  <w:style w:type="paragraph" w:customStyle="1" w:styleId="36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37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1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NormalCharacter"/>
    <w:qFormat/>
    <w:uiPriority w:val="0"/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1">
    <w:name w:val="正文文本 字符"/>
    <w:basedOn w:val="15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A322F-4A73-4A6C-9514-AA5A6AB70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456</Words>
  <Characters>523</Characters>
  <Lines>27</Lines>
  <Paragraphs>7</Paragraphs>
  <TotalTime>5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2025-07-03T01:30:00Z</dcterms:created>
  <dc:creator>蒋毕生</dc:creator>
  <cp:lastModifiedBy>木子口才</cp:lastModifiedBy>
  <cp:lastPrinted>2025-07-08T07:12:00Z</cp:lastPrinted>
  <dcterms:modified xsi:type="dcterms:W3CDTF">2025-07-30T03:03:12Z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335CD25E774948B5A4A20AB30CFC575C_13</vt:lpwstr>
  </property>
  <property fmtid="{D5CDD505-2E9C-101B-9397-08002B2CF9AE}" pid="4" name="KSOTemplateDocerSaveRecord">
    <vt:lpwstr>eyJoZGlkIjoiMTVkMjI5YWUzMTE2NzVkMDZlYzVjMGM3OWZiYWNlOTYiLCJ1c2VySWQiOiIzMDYyNjc3NTIifQ==</vt:lpwstr>
  </property>
</Properties>
</file>