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B4758">
      <w:pPr>
        <w:pStyle w:val="3"/>
        <w:spacing w:before="0" w:after="0" w:line="360" w:lineRule="auto"/>
        <w:ind w:firstLine="720"/>
        <w:jc w:val="center"/>
        <w:rPr>
          <w:rFonts w:ascii="宋体" w:hAnsi="宋体" w:eastAsia="宋体" w:cs="宋体"/>
          <w:b w:val="0"/>
          <w:color w:val="auto"/>
          <w:sz w:val="36"/>
          <w:szCs w:val="30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36"/>
          <w:szCs w:val="30"/>
          <w:highlight w:val="none"/>
        </w:rPr>
        <w:t>采购邀请书</w:t>
      </w:r>
    </w:p>
    <w:p w14:paraId="4B6C461E">
      <w:pPr>
        <w:snapToGrid w:val="0"/>
        <w:spacing w:line="40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>重庆博圆工程咨询有限责任公司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接受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>重庆市南川区经济和信息化委员会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委托，对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南川区制造业高质量发展“十五五”规划（2026—2030年）编制服务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>项目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进行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竞争性比选采购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。欢迎有资格的供应商前来参与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比选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。</w:t>
      </w:r>
    </w:p>
    <w:p w14:paraId="09D27F5C">
      <w:pPr>
        <w:pStyle w:val="4"/>
        <w:spacing w:before="0" w:after="0" w:line="400" w:lineRule="exact"/>
        <w:ind w:firstLine="482"/>
        <w:rPr>
          <w:rFonts w:ascii="宋体" w:hAnsi="宋体" w:cs="宋体"/>
          <w:color w:val="auto"/>
          <w:sz w:val="24"/>
          <w:szCs w:val="24"/>
          <w:highlight w:val="none"/>
        </w:rPr>
      </w:pPr>
      <w:bookmarkStart w:id="0" w:name="_Toc313893526"/>
      <w:bookmarkStart w:id="1" w:name="_Toc317775175"/>
      <w:bookmarkStart w:id="2" w:name="_Toc28636"/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一、竞争性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比选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内容</w:t>
      </w:r>
      <w:bookmarkEnd w:id="0"/>
      <w:bookmarkEnd w:id="1"/>
      <w:bookmarkEnd w:id="2"/>
      <w:bookmarkStart w:id="17" w:name="_GoBack"/>
      <w:bookmarkEnd w:id="17"/>
    </w:p>
    <w:tbl>
      <w:tblPr>
        <w:tblStyle w:val="1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4"/>
        <w:gridCol w:w="1709"/>
        <w:gridCol w:w="1909"/>
      </w:tblGrid>
      <w:tr w14:paraId="3ED46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956" w:type="pct"/>
            <w:vAlign w:val="center"/>
          </w:tcPr>
          <w:p w14:paraId="555F5194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</w:pPr>
            <w:bookmarkStart w:id="3" w:name="_Toc373860293"/>
            <w:bookmarkStart w:id="4" w:name="_Toc317775178"/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  <w:t>项目名称</w:t>
            </w:r>
          </w:p>
        </w:tc>
        <w:tc>
          <w:tcPr>
            <w:tcW w:w="965" w:type="pct"/>
            <w:vAlign w:val="center"/>
          </w:tcPr>
          <w:p w14:paraId="34B7F09E"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  <w:t>采购预算</w:t>
            </w:r>
          </w:p>
          <w:p w14:paraId="2CA00D93"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  <w:t>（万元）</w:t>
            </w:r>
          </w:p>
        </w:tc>
        <w:tc>
          <w:tcPr>
            <w:tcW w:w="1078" w:type="pct"/>
            <w:vAlign w:val="center"/>
          </w:tcPr>
          <w:p w14:paraId="3817B4E9"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  <w:t>成交供应商</w:t>
            </w:r>
          </w:p>
          <w:p w14:paraId="61849DA3"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4"/>
                <w:highlight w:val="none"/>
              </w:rPr>
              <w:t>数量（名）</w:t>
            </w:r>
          </w:p>
        </w:tc>
      </w:tr>
      <w:tr w14:paraId="7C320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2956" w:type="pct"/>
            <w:vAlign w:val="center"/>
          </w:tcPr>
          <w:p w14:paraId="43D66CD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bookmarkStart w:id="5" w:name="_Hlk344477914"/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南川区制造业高质量发展“十五五”规划（2026—2030年）编制服务</w:t>
            </w:r>
          </w:p>
        </w:tc>
        <w:tc>
          <w:tcPr>
            <w:tcW w:w="965" w:type="pct"/>
            <w:vAlign w:val="center"/>
          </w:tcPr>
          <w:p w14:paraId="77674AE4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4"/>
                <w:highlight w:val="none"/>
              </w:rPr>
              <w:t>22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4"/>
                <w:highlight w:val="none"/>
                <w:lang w:val="en-US" w:eastAsia="zh-CN"/>
              </w:rPr>
              <w:t>.00</w:t>
            </w:r>
          </w:p>
        </w:tc>
        <w:tc>
          <w:tcPr>
            <w:tcW w:w="1078" w:type="pct"/>
            <w:vAlign w:val="center"/>
          </w:tcPr>
          <w:p w14:paraId="44DDEAB0"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</w:tr>
      <w:bookmarkEnd w:id="5"/>
    </w:tbl>
    <w:p w14:paraId="02DCA9E0">
      <w:pPr>
        <w:pStyle w:val="4"/>
        <w:spacing w:before="0" w:after="0" w:line="400" w:lineRule="exact"/>
        <w:ind w:firstLine="482"/>
        <w:rPr>
          <w:rFonts w:ascii="宋体" w:hAnsi="宋体" w:cs="宋体"/>
          <w:color w:val="auto"/>
          <w:sz w:val="24"/>
          <w:szCs w:val="24"/>
          <w:highlight w:val="none"/>
        </w:rPr>
      </w:pPr>
      <w:bookmarkStart w:id="6" w:name="_Toc8121"/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二、资金来源</w:t>
      </w:r>
      <w:bookmarkEnd w:id="6"/>
    </w:p>
    <w:p w14:paraId="618D1364">
      <w:pPr>
        <w:spacing w:line="48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预算内资金。</w:t>
      </w:r>
    </w:p>
    <w:p w14:paraId="60B98C0D">
      <w:pPr>
        <w:pStyle w:val="4"/>
        <w:spacing w:before="0" w:after="0" w:line="400" w:lineRule="exact"/>
        <w:ind w:firstLine="482"/>
        <w:rPr>
          <w:rFonts w:ascii="宋体" w:hAnsi="宋体" w:cs="宋体"/>
          <w:color w:val="auto"/>
          <w:sz w:val="24"/>
          <w:szCs w:val="24"/>
          <w:highlight w:val="none"/>
        </w:rPr>
      </w:pPr>
      <w:bookmarkStart w:id="7" w:name="_Toc24675"/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三、供应商资格条件</w:t>
      </w:r>
      <w:bookmarkEnd w:id="7"/>
    </w:p>
    <w:bookmarkEnd w:id="3"/>
    <w:p w14:paraId="38C18F7A">
      <w:pPr>
        <w:spacing w:line="480" w:lineRule="exact"/>
        <w:ind w:firstLine="480" w:firstLineChars="200"/>
        <w:rPr>
          <w:rFonts w:ascii="宋体" w:hAnsi="宋体" w:cs="宋体"/>
          <w:b/>
          <w:bCs/>
          <w:color w:val="auto"/>
          <w:sz w:val="24"/>
          <w:szCs w:val="24"/>
          <w:highlight w:val="none"/>
        </w:rPr>
      </w:pPr>
      <w:bookmarkStart w:id="8" w:name="_Toc7697"/>
      <w:bookmarkStart w:id="9" w:name="_Toc373860294"/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（一）满足《中华人民共和国政府采购法》第二十二条规定。</w:t>
      </w:r>
    </w:p>
    <w:p w14:paraId="5E61F09E">
      <w:pPr>
        <w:spacing w:line="480" w:lineRule="exact"/>
        <w:ind w:firstLine="480" w:firstLineChars="200"/>
        <w:rPr>
          <w:rFonts w:ascii="宋体" w:hAnsi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（二）落实政府采购政策需满足的资格要求：无。</w:t>
      </w:r>
    </w:p>
    <w:p w14:paraId="71736DE3">
      <w:pPr>
        <w:spacing w:line="480" w:lineRule="exact"/>
        <w:ind w:firstLine="480" w:firstLineChars="200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（三）本项目的特定资格要求：</w:t>
      </w:r>
    </w:p>
    <w:p w14:paraId="6AA8F318">
      <w:pPr>
        <w:pStyle w:val="4"/>
        <w:spacing w:before="0" w:after="0" w:line="480" w:lineRule="exact"/>
        <w:ind w:firstLine="482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须具备独立法人资格，具有独立承担民事责任的能力，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提供营业执照。</w:t>
      </w:r>
    </w:p>
    <w:p w14:paraId="7E1F31E0">
      <w:pPr>
        <w:pStyle w:val="4"/>
        <w:spacing w:before="0" w:after="0" w:line="480" w:lineRule="exact"/>
        <w:ind w:firstLine="482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四、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比选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有关说明</w:t>
      </w:r>
      <w:bookmarkEnd w:id="8"/>
    </w:p>
    <w:p w14:paraId="314A917D">
      <w:pPr>
        <w:kinsoku w:val="0"/>
        <w:overflowPunct w:val="0"/>
        <w:autoSpaceDE w:val="0"/>
        <w:autoSpaceDN w:val="0"/>
        <w:spacing w:line="380" w:lineRule="exact"/>
        <w:ind w:firstLine="480" w:firstLineChars="200"/>
        <w:rPr>
          <w:rStyle w:val="31"/>
          <w:b w:val="0"/>
          <w:bCs/>
          <w:color w:val="auto"/>
          <w:highlight w:val="none"/>
        </w:rPr>
      </w:pPr>
      <w:r>
        <w:rPr>
          <w:rStyle w:val="31"/>
          <w:rFonts w:hint="eastAsia"/>
          <w:b w:val="0"/>
          <w:bCs/>
          <w:color w:val="auto"/>
          <w:highlight w:val="none"/>
        </w:rPr>
        <w:t>（一）供应商需通过“行采家”平台</w:t>
      </w:r>
      <w:bookmarkStart w:id="10" w:name="OLE_LINK9"/>
      <w:r>
        <w:rPr>
          <w:rStyle w:val="31"/>
          <w:rFonts w:hint="eastAsia"/>
          <w:b w:val="0"/>
          <w:bCs/>
          <w:color w:val="auto"/>
          <w:highlight w:val="none"/>
        </w:rPr>
        <w:t>（http://www.gec123.com）</w:t>
      </w:r>
      <w:bookmarkEnd w:id="10"/>
      <w:r>
        <w:rPr>
          <w:rStyle w:val="31"/>
          <w:rFonts w:hint="eastAsia"/>
          <w:b w:val="0"/>
          <w:bCs/>
          <w:color w:val="auto"/>
          <w:highlight w:val="none"/>
        </w:rPr>
        <w:t>进行注册，成为正式供应商方能参与采购活动。</w:t>
      </w:r>
    </w:p>
    <w:p w14:paraId="128626E8">
      <w:pPr>
        <w:snapToGrid w:val="0"/>
        <w:spacing w:line="40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（二）凡有意参加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比选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的供应商，请到采购代理机构领取或在“行采家”平台（http://www.gec123.com）下载本项目竞争性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比选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文件、发售登记表以及补遗等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比选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前公布的所有项目资料，无论供应商下载与否，均视为已知晓所有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比选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实质性要求内容。</w:t>
      </w:r>
    </w:p>
    <w:p w14:paraId="4C3BCBF3">
      <w:pPr>
        <w:snapToGrid w:val="0"/>
        <w:spacing w:line="40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（三）竞争性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比选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文件公告期限：自采购公告发布之日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single"/>
        </w:rPr>
        <w:t>（202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single"/>
        </w:rPr>
        <w:t>年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6 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single"/>
        </w:rPr>
        <w:t>月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18 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single"/>
        </w:rPr>
        <w:t>日）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起三个工作日。</w:t>
      </w:r>
    </w:p>
    <w:p w14:paraId="6402D108">
      <w:pPr>
        <w:spacing w:line="38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（四）报名及竞争性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比选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文件发售</w:t>
      </w:r>
    </w:p>
    <w:p w14:paraId="1C9F6B3F">
      <w:pPr>
        <w:spacing w:line="38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1.报名和竞争性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比选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文件发售期：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single"/>
        </w:rPr>
        <w:t>年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6 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single"/>
        </w:rPr>
        <w:t>月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18  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single"/>
        </w:rPr>
        <w:t>日-202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single"/>
        </w:rPr>
        <w:t>年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6 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single"/>
        </w:rPr>
        <w:t>月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20 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single"/>
        </w:rPr>
        <w:t>日17:00（工作时间）</w:t>
      </w:r>
    </w:p>
    <w:p w14:paraId="72089C3F">
      <w:pPr>
        <w:spacing w:line="38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2. 竞争性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比选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文件售价：人民币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00元/份（售后不退）。</w:t>
      </w:r>
    </w:p>
    <w:p w14:paraId="3EAE9B88">
      <w:pPr>
        <w:snapToGrid w:val="0"/>
        <w:spacing w:line="40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2.1报名及竞争性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比选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文件的购买方式</w:t>
      </w:r>
    </w:p>
    <w:p w14:paraId="197DCE90">
      <w:pPr>
        <w:snapToGrid w:val="0"/>
        <w:spacing w:line="40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2.1.1现场报名及购买竞争性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比选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文件</w:t>
      </w:r>
    </w:p>
    <w:p w14:paraId="7BFCECC7">
      <w:pPr>
        <w:snapToGrid w:val="0"/>
        <w:spacing w:line="40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在报名及竞争性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比选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文件发售期内（工作时间：工作日内每天上午9：00-12:00时，下午14：00-17：00时），供应商到重庆市南川区滨湖公馆2栋14-2（重庆博圆工程咨询有限责任公司）递交《发售登记表》（加盖供应商公章）并以现金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或转账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方式购买竞争性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比选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文件。</w:t>
      </w:r>
    </w:p>
    <w:p w14:paraId="638F820A">
      <w:pPr>
        <w:snapToGrid w:val="0"/>
        <w:spacing w:line="40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2.1.2非现场报名及购买竞争性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比选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文件</w:t>
      </w:r>
    </w:p>
    <w:p w14:paraId="28579328">
      <w:pPr>
        <w:snapToGrid w:val="0"/>
        <w:spacing w:line="40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在报名及竞争性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比选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文件发售期内，供应商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将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发售登记表（加盖供应商公章）扫描后发送至邮箱：</w:t>
      </w:r>
      <w:r>
        <w:rPr>
          <w:rFonts w:ascii="宋体" w:hAnsi="宋体" w:cs="宋体"/>
          <w:color w:val="auto"/>
          <w:sz w:val="24"/>
          <w:szCs w:val="24"/>
          <w:highlight w:val="none"/>
        </w:rPr>
        <w:t>446744780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@qq.com。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联系代理公司领取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竞争性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比选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文件。</w:t>
      </w:r>
    </w:p>
    <w:p w14:paraId="491E1F08">
      <w:pPr>
        <w:snapToGrid w:val="0"/>
        <w:spacing w:line="40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（五）供应商须满足以下三种要件，其响应文件才被接受：</w:t>
      </w:r>
    </w:p>
    <w:p w14:paraId="39CC75A5">
      <w:pPr>
        <w:spacing w:line="38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1、按时递交了响应文件；</w:t>
      </w:r>
    </w:p>
    <w:p w14:paraId="3C91B3FC">
      <w:pPr>
        <w:spacing w:line="38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2、按时报名签到。</w:t>
      </w:r>
    </w:p>
    <w:p w14:paraId="36FDDD69">
      <w:pPr>
        <w:spacing w:line="38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3、缴纳了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比选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文件购买费。</w:t>
      </w:r>
    </w:p>
    <w:p w14:paraId="2590853B">
      <w:pPr>
        <w:spacing w:line="38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（六）递交响应文件地点：重庆市南川区滨湖公馆2栋14-2（重庆博圆工程咨询有限责任公司）</w:t>
      </w:r>
    </w:p>
    <w:p w14:paraId="0941F230">
      <w:pPr>
        <w:spacing w:line="38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（七）响应文件递交截止时间：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single"/>
        </w:rPr>
        <w:t>年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single"/>
        </w:rPr>
        <w:t>月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23 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single"/>
        </w:rPr>
        <w:t>日北京时间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>14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single"/>
        </w:rPr>
        <w:t>: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single"/>
        </w:rPr>
        <w:t>0</w:t>
      </w:r>
    </w:p>
    <w:p w14:paraId="5EF53206">
      <w:pPr>
        <w:spacing w:line="380" w:lineRule="exact"/>
        <w:ind w:firstLine="480" w:firstLineChars="200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（八）响应文件开启时间：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single"/>
        </w:rPr>
        <w:t>年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single"/>
        </w:rPr>
        <w:t>月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23 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single"/>
        </w:rPr>
        <w:t>日北京时间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>15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single"/>
        </w:rPr>
        <w:t>:00</w:t>
      </w:r>
    </w:p>
    <w:bookmarkEnd w:id="9"/>
    <w:p w14:paraId="0BC5B0EB">
      <w:pPr>
        <w:pStyle w:val="4"/>
        <w:spacing w:before="0" w:after="0" w:line="380" w:lineRule="exact"/>
        <w:ind w:firstLine="482"/>
        <w:rPr>
          <w:rFonts w:ascii="宋体" w:hAnsi="宋体" w:cs="宋体"/>
          <w:color w:val="auto"/>
          <w:sz w:val="24"/>
          <w:szCs w:val="24"/>
          <w:highlight w:val="none"/>
        </w:rPr>
      </w:pPr>
      <w:bookmarkStart w:id="11" w:name="_Toc479668114"/>
      <w:bookmarkStart w:id="12" w:name="_Toc21685"/>
      <w:bookmarkStart w:id="13" w:name="_Toc480882256"/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五、采购项目需落实的政府采购政策</w:t>
      </w:r>
      <w:bookmarkEnd w:id="11"/>
      <w:bookmarkEnd w:id="12"/>
      <w:bookmarkEnd w:id="13"/>
    </w:p>
    <w:p w14:paraId="278DCA19">
      <w:pPr>
        <w:snapToGrid w:val="0"/>
        <w:spacing w:line="40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（一）按照《财政部 生态环境部关于印发环境标志产品政府采购品目清单的通知》（财库〔2019〕18号）和《财政部 发展改革委关于印发节能产品政府采购品目清单的通知》（财库〔2019〕19号）的规定，落实国家节能环保政策。</w:t>
      </w:r>
    </w:p>
    <w:p w14:paraId="2E17E885">
      <w:pPr>
        <w:snapToGrid w:val="0"/>
        <w:spacing w:line="40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（二）按照《财政部、工业和信息化部关于印发&lt;政府采购促进中小企业发展管理办法&gt;的通知》（财库〔2020〕46号）的规定，落实促进中小企业发展政策。</w:t>
      </w:r>
    </w:p>
    <w:p w14:paraId="40AF12A2">
      <w:pPr>
        <w:snapToGrid w:val="0"/>
        <w:spacing w:line="40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（三）按照《财政部、司法部关于政府采购支持监狱企业发展有关问题的通知》（财库〔2014〕68号）的规定，落实支持监狱企业发展政策。</w:t>
      </w:r>
    </w:p>
    <w:p w14:paraId="641E1A24">
      <w:pPr>
        <w:snapToGrid w:val="0"/>
        <w:spacing w:line="40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（四）按照《三部门联合发布关于促进残疾人就业政府采购政策的通知》（财库〔2017〕 141号）的规定，落实支持残疾人福利性单位发展政策。</w:t>
      </w:r>
    </w:p>
    <w:p w14:paraId="3CA8776C">
      <w:pPr>
        <w:pStyle w:val="4"/>
        <w:spacing w:before="0" w:after="0" w:line="380" w:lineRule="exact"/>
        <w:ind w:firstLine="482"/>
        <w:rPr>
          <w:rFonts w:ascii="宋体" w:hAnsi="宋体" w:cs="宋体"/>
          <w:color w:val="auto"/>
          <w:sz w:val="24"/>
          <w:szCs w:val="24"/>
          <w:highlight w:val="none"/>
        </w:rPr>
      </w:pPr>
      <w:bookmarkStart w:id="14" w:name="_Toc21938"/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六、</w:t>
      </w:r>
      <w:bookmarkEnd w:id="4"/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其它有关规定</w:t>
      </w:r>
      <w:bookmarkEnd w:id="14"/>
    </w:p>
    <w:p w14:paraId="23573A49">
      <w:pPr>
        <w:snapToGrid w:val="0"/>
        <w:spacing w:line="38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（一）单位负责人为同一人或者存在直接控股、管理关系的不同供应商，不得参加同一合同项下的政府采购活动，否则均为无效响应。</w:t>
      </w:r>
    </w:p>
    <w:p w14:paraId="20D12B9E">
      <w:pPr>
        <w:snapToGrid w:val="0"/>
        <w:spacing w:line="38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（二）为采购项目提供整体设计、规范编制或者项目管理、监理、检测等服务的供应商，不得再参加该采购项目的其他采购活动，否则均为无效响应。</w:t>
      </w:r>
    </w:p>
    <w:p w14:paraId="554515B3">
      <w:pPr>
        <w:snapToGrid w:val="0"/>
        <w:spacing w:line="38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（三）本项目的补遗文件（如果有）一律在“行采家”平台（http://www.gec123.com）上发布，请各供应商注意下载；无论供应商下载与否，均视同供应商已知晓本项目补遗文件（如果有）的内容。</w:t>
      </w:r>
    </w:p>
    <w:p w14:paraId="6E3F028F">
      <w:pPr>
        <w:snapToGrid w:val="0"/>
        <w:spacing w:line="38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（四）超过响应文件截止时间递交的响应文件，恕不接收。</w:t>
      </w:r>
    </w:p>
    <w:p w14:paraId="7B8EF8CF">
      <w:pPr>
        <w:snapToGrid w:val="0"/>
        <w:spacing w:line="38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（五）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比选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费用：无论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比选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结果如何，供应商参与本项目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比选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的所有费用均应由供应商自行承担。</w:t>
      </w:r>
    </w:p>
    <w:p w14:paraId="2AE25B30">
      <w:pPr>
        <w:snapToGrid w:val="0"/>
        <w:spacing w:line="380" w:lineRule="exact"/>
        <w:ind w:firstLine="480" w:firstLineChars="200"/>
        <w:rPr>
          <w:rFonts w:ascii="宋体" w:hAnsi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（六）本项目不接受联合体参与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比选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，否则按无效响应处理。</w:t>
      </w:r>
    </w:p>
    <w:p w14:paraId="67D550BA">
      <w:pPr>
        <w:snapToGrid w:val="0"/>
        <w:spacing w:line="380" w:lineRule="exact"/>
        <w:ind w:firstLine="482"/>
        <w:rPr>
          <w:rFonts w:ascii="宋体" w:hAnsi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（七）本项目不接受合同分包，否则按无效响应处理。</w:t>
      </w:r>
    </w:p>
    <w:p w14:paraId="04DA1E48">
      <w:pPr>
        <w:snapToGrid w:val="0"/>
        <w:spacing w:line="380" w:lineRule="exact"/>
        <w:ind w:firstLine="48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八）按照《财政部关于在政府采购活动中查询及使用信用记录有关问题的通知》财库〔2016〕125号，供应商列入失信被执行人、重大税收违法案件当事人名单、政府采购严重违法失信行为记录名单及其他不符合《中华人民共和国政府采购法》第二十二条规定条件的供应商，将拒绝其参与政府采购活动。</w:t>
      </w:r>
    </w:p>
    <w:p w14:paraId="4CFC764C">
      <w:pPr>
        <w:pStyle w:val="4"/>
        <w:spacing w:before="0" w:after="0" w:line="380" w:lineRule="exact"/>
        <w:ind w:firstLine="482"/>
        <w:rPr>
          <w:rFonts w:ascii="宋体" w:hAnsi="宋体" w:cs="宋体"/>
          <w:color w:val="auto"/>
          <w:sz w:val="24"/>
          <w:szCs w:val="24"/>
          <w:highlight w:val="none"/>
        </w:rPr>
      </w:pPr>
      <w:bookmarkStart w:id="15" w:name="_Toc18474"/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七、联系方式</w:t>
      </w:r>
      <w:bookmarkEnd w:id="15"/>
    </w:p>
    <w:p w14:paraId="4D3E1634">
      <w:pPr>
        <w:snapToGrid w:val="0"/>
        <w:spacing w:line="380" w:lineRule="exact"/>
        <w:ind w:firstLine="48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（一）采购人：重庆市南川区经济和信息化委员会</w:t>
      </w:r>
    </w:p>
    <w:p w14:paraId="29294DB2">
      <w:pPr>
        <w:snapToGrid w:val="0"/>
        <w:spacing w:line="380" w:lineRule="exact"/>
        <w:ind w:firstLine="48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联系人：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韦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老师</w:t>
      </w:r>
    </w:p>
    <w:p w14:paraId="053936DD">
      <w:pPr>
        <w:snapToGrid w:val="0"/>
        <w:spacing w:line="380" w:lineRule="exact"/>
        <w:ind w:firstLine="480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电  话：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15223810050</w:t>
      </w:r>
    </w:p>
    <w:p w14:paraId="713003FC">
      <w:pPr>
        <w:snapToGrid w:val="0"/>
        <w:spacing w:line="380" w:lineRule="exact"/>
        <w:ind w:firstLine="48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地  址：重庆市南川区综合服务中心6楼</w:t>
      </w:r>
    </w:p>
    <w:p w14:paraId="6A326AB0">
      <w:pPr>
        <w:snapToGrid w:val="0"/>
        <w:spacing w:line="380" w:lineRule="exact"/>
        <w:ind w:firstLine="480"/>
        <w:rPr>
          <w:rFonts w:hint="eastAsia" w:ascii="宋体" w:hAnsi="宋体" w:cs="宋体"/>
          <w:color w:val="auto"/>
          <w:sz w:val="24"/>
          <w:szCs w:val="24"/>
          <w:highlight w:val="none"/>
        </w:rPr>
      </w:pPr>
    </w:p>
    <w:p w14:paraId="1D159AAD">
      <w:pPr>
        <w:snapToGrid w:val="0"/>
        <w:spacing w:line="380" w:lineRule="exact"/>
        <w:ind w:firstLine="48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（二）采购代理机构：</w:t>
      </w:r>
      <w:bookmarkStart w:id="16" w:name="_Toc441065660"/>
      <w:bookmarkEnd w:id="16"/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重庆博圆工程咨询有限责任公司</w:t>
      </w:r>
    </w:p>
    <w:p w14:paraId="426936CD">
      <w:pPr>
        <w:snapToGrid w:val="0"/>
        <w:spacing w:line="380" w:lineRule="exact"/>
        <w:ind w:firstLine="48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联系人：高老师</w:t>
      </w:r>
    </w:p>
    <w:p w14:paraId="45CAF43A">
      <w:pPr>
        <w:snapToGrid w:val="0"/>
        <w:spacing w:line="380" w:lineRule="exact"/>
        <w:ind w:firstLine="48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电  话：18523657050</w:t>
      </w:r>
    </w:p>
    <w:p w14:paraId="7230B9E1">
      <w:pPr>
        <w:snapToGrid w:val="0"/>
        <w:spacing w:line="380" w:lineRule="exact"/>
        <w:ind w:firstLine="480"/>
        <w:rPr>
          <w:rFonts w:hint="eastAsia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地  址：重庆市南川区滨湖公馆2栋14-2</w:t>
      </w: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mNDgzZjE0NDA4MjVjZjkxY2U5OWRmYmFlY2QzODAifQ=="/>
  </w:docVars>
  <w:rsids>
    <w:rsidRoot w:val="00DE4430"/>
    <w:rsid w:val="00025896"/>
    <w:rsid w:val="000422CC"/>
    <w:rsid w:val="000E2090"/>
    <w:rsid w:val="00143435"/>
    <w:rsid w:val="00354034"/>
    <w:rsid w:val="003D305C"/>
    <w:rsid w:val="004038B0"/>
    <w:rsid w:val="00425A2D"/>
    <w:rsid w:val="005442A8"/>
    <w:rsid w:val="006F3596"/>
    <w:rsid w:val="008021D7"/>
    <w:rsid w:val="00831D38"/>
    <w:rsid w:val="00852D54"/>
    <w:rsid w:val="008D73C1"/>
    <w:rsid w:val="00DE4430"/>
    <w:rsid w:val="00E86D12"/>
    <w:rsid w:val="00F46B0C"/>
    <w:rsid w:val="05BF1588"/>
    <w:rsid w:val="1F4A0762"/>
    <w:rsid w:val="1FD91A32"/>
    <w:rsid w:val="2F2A2859"/>
    <w:rsid w:val="36F42846"/>
    <w:rsid w:val="3878571F"/>
    <w:rsid w:val="3D7233DE"/>
    <w:rsid w:val="3E59264F"/>
    <w:rsid w:val="5DAB4281"/>
    <w:rsid w:val="5DFD72A5"/>
    <w:rsid w:val="66F20744"/>
    <w:rsid w:val="691D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snapToGrid w:val="0"/>
      <w:spacing w:line="360" w:lineRule="atLeast"/>
      <w:outlineLvl w:val="0"/>
    </w:pPr>
    <w:rPr>
      <w:rFonts w:ascii="宋体" w:cs="宋体"/>
    </w:rPr>
  </w:style>
  <w:style w:type="paragraph" w:styleId="3">
    <w:name w:val="heading 2"/>
    <w:basedOn w:val="1"/>
    <w:next w:val="1"/>
    <w:link w:val="2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5">
    <w:name w:val="heading 4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1"/>
    <w:link w:val="24"/>
    <w:unhideWhenUsed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7">
    <w:name w:val="Plain Text"/>
    <w:basedOn w:val="1"/>
    <w:qFormat/>
    <w:uiPriority w:val="99"/>
    <w:rPr>
      <w:rFonts w:ascii="宋体" w:hAnsi="Courier New" w:cs="宋体"/>
      <w:szCs w:val="21"/>
    </w:rPr>
  </w:style>
  <w:style w:type="paragraph" w:styleId="8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Body Text First Indent"/>
    <w:basedOn w:val="6"/>
    <w:next w:val="1"/>
    <w:link w:val="25"/>
    <w:semiHidden/>
    <w:unhideWhenUsed/>
    <w:qFormat/>
    <w:uiPriority w:val="99"/>
    <w:pPr>
      <w:spacing w:line="360" w:lineRule="auto"/>
      <w:ind w:firstLine="420"/>
    </w:pPr>
    <w:rPr>
      <w:rFonts w:hint="eastAsia" w:ascii="宋体" w:hAnsi="宋体"/>
      <w:sz w:val="24"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FollowedHyperlink"/>
    <w:basedOn w:val="14"/>
    <w:semiHidden/>
    <w:unhideWhenUsed/>
    <w:qFormat/>
    <w:uiPriority w:val="99"/>
    <w:rPr>
      <w:color w:val="800080"/>
      <w:u w:val="single"/>
    </w:rPr>
  </w:style>
  <w:style w:type="character" w:styleId="17">
    <w:name w:val="Hyperlink"/>
    <w:basedOn w:val="14"/>
    <w:semiHidden/>
    <w:unhideWhenUsed/>
    <w:qFormat/>
    <w:uiPriority w:val="99"/>
    <w:rPr>
      <w:color w:val="0000FF"/>
      <w:u w:val="single"/>
    </w:rPr>
  </w:style>
  <w:style w:type="paragraph" w:customStyle="1" w:styleId="18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character" w:customStyle="1" w:styleId="19">
    <w:name w:val="标题 3 字符"/>
    <w:basedOn w:val="1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0">
    <w:name w:val="标题 4 字符"/>
    <w:basedOn w:val="14"/>
    <w:link w:val="5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21">
    <w:name w:val="批注框文本 字符"/>
    <w:basedOn w:val="14"/>
    <w:link w:val="8"/>
    <w:semiHidden/>
    <w:qFormat/>
    <w:uiPriority w:val="99"/>
    <w:rPr>
      <w:sz w:val="18"/>
      <w:szCs w:val="18"/>
    </w:rPr>
  </w:style>
  <w:style w:type="character" w:customStyle="1" w:styleId="22">
    <w:name w:val="标题 3 字符1"/>
    <w:basedOn w:val="14"/>
    <w:link w:val="4"/>
    <w:qFormat/>
    <w:uiPriority w:val="0"/>
    <w:rPr>
      <w:b/>
      <w:bCs/>
      <w:kern w:val="2"/>
      <w:sz w:val="32"/>
      <w:szCs w:val="32"/>
    </w:rPr>
  </w:style>
  <w:style w:type="character" w:customStyle="1" w:styleId="23">
    <w:name w:val="正文文本 Char"/>
    <w:basedOn w:val="14"/>
    <w:qFormat/>
    <w:uiPriority w:val="0"/>
    <w:rPr>
      <w:kern w:val="2"/>
      <w:sz w:val="21"/>
      <w:szCs w:val="24"/>
    </w:rPr>
  </w:style>
  <w:style w:type="character" w:customStyle="1" w:styleId="24">
    <w:name w:val="正文文本 字符"/>
    <w:basedOn w:val="14"/>
    <w:link w:val="6"/>
    <w:qFormat/>
    <w:uiPriority w:val="0"/>
    <w:rPr>
      <w:kern w:val="2"/>
      <w:sz w:val="21"/>
      <w:szCs w:val="24"/>
    </w:rPr>
  </w:style>
  <w:style w:type="character" w:customStyle="1" w:styleId="25">
    <w:name w:val="正文文本首行缩进 字符"/>
    <w:basedOn w:val="23"/>
    <w:link w:val="12"/>
    <w:qFormat/>
    <w:uiPriority w:val="0"/>
    <w:rPr>
      <w:rFonts w:hint="eastAsia" w:ascii="宋体" w:hAnsi="宋体" w:eastAsia="宋体" w:cs="宋体"/>
      <w:kern w:val="2"/>
      <w:sz w:val="24"/>
      <w:szCs w:val="24"/>
    </w:rPr>
  </w:style>
  <w:style w:type="paragraph" w:customStyle="1" w:styleId="26">
    <w:name w:val="1"/>
    <w:basedOn w:val="1"/>
    <w:next w:val="7"/>
    <w:qFormat/>
    <w:uiPriority w:val="99"/>
    <w:rPr>
      <w:rFonts w:ascii="宋体" w:hAnsi="Courier New" w:cs="宋体"/>
      <w:szCs w:val="21"/>
    </w:rPr>
  </w:style>
  <w:style w:type="character" w:customStyle="1" w:styleId="27">
    <w:name w:val="页眉 字符"/>
    <w:basedOn w:val="14"/>
    <w:link w:val="10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页脚 字符"/>
    <w:basedOn w:val="14"/>
    <w:link w:val="9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30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31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1243</Words>
  <Characters>1375</Characters>
  <Lines>10</Lines>
  <Paragraphs>50</Paragraphs>
  <TotalTime>0</TotalTime>
  <ScaleCrop>false</ScaleCrop>
  <LinksUpToDate>false</LinksUpToDate>
  <CharactersWithSpaces>1412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2024-01-24T15:00:00Z</dcterms:created>
  <dc:creator>Administrator</dc:creator>
  <cp:lastModifiedBy>查无此人</cp:lastModifiedBy>
  <cp:lastPrinted>2025-06-03T05:59:00Z</cp:lastPrinted>
  <dcterms:modified xsi:type="dcterms:W3CDTF">2025-06-18T02:47:46Z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5F755E6A48FC452DBCE2C57D0058F9D8_12</vt:lpwstr>
  </property>
  <property fmtid="{D5CDD505-2E9C-101B-9397-08002B2CF9AE}" pid="4" name="KSOTemplateDocerSaveRecord">
    <vt:lpwstr>eyJoZGlkIjoiMjkwYzgzOTQ2YzdjOTJhYjZkOGIyNDFjNWRlZWI5ZWYiLCJ1c2VySWQiOiI0MzMxODI5NzYifQ==</vt:lpwstr>
  </property>
</Properties>
</file>