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123F0E">
      <w:pPr>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D658F0F">
      <w:pPr>
        <w:jc w:val="center"/>
        <w:rPr>
          <w:rFonts w:hint="eastAsia" w:ascii="仿宋" w:hAnsi="仿宋" w:eastAsia="仿宋" w:cs="仿宋"/>
          <w:color w:val="auto"/>
          <w:highlight w:val="none"/>
        </w:rPr>
      </w:pPr>
    </w:p>
    <w:p w14:paraId="3B0408CE">
      <w:pPr>
        <w:spacing w:line="1600" w:lineRule="exact"/>
        <w:jc w:val="center"/>
        <w:outlineLvl w:val="0"/>
        <w:rPr>
          <w:rFonts w:hint="eastAsia" w:ascii="仿宋" w:hAnsi="仿宋" w:eastAsia="仿宋" w:cs="仿宋"/>
          <w:color w:val="auto"/>
          <w:sz w:val="100"/>
          <w:highlight w:val="none"/>
        </w:rPr>
      </w:pPr>
    </w:p>
    <w:p w14:paraId="4B20AD30">
      <w:pPr>
        <w:spacing w:line="1600" w:lineRule="exact"/>
        <w:jc w:val="center"/>
        <w:outlineLvl w:val="0"/>
        <w:rPr>
          <w:rFonts w:hint="eastAsia" w:ascii="仿宋" w:hAnsi="仿宋" w:eastAsia="仿宋" w:cs="仿宋"/>
          <w:b/>
          <w:bCs/>
          <w:color w:val="auto"/>
          <w:sz w:val="112"/>
          <w:szCs w:val="112"/>
          <w:highlight w:val="none"/>
        </w:rPr>
      </w:pPr>
      <w:r>
        <w:rPr>
          <w:rFonts w:hint="eastAsia" w:ascii="仿宋" w:hAnsi="仿宋" w:eastAsia="仿宋" w:cs="仿宋"/>
          <w:b/>
          <w:bCs/>
          <w:color w:val="auto"/>
          <w:sz w:val="112"/>
          <w:szCs w:val="112"/>
          <w:highlight w:val="none"/>
        </w:rPr>
        <w:t>竞争性磋商文件</w:t>
      </w:r>
    </w:p>
    <w:p w14:paraId="283EEEB6">
      <w:pPr>
        <w:spacing w:line="700" w:lineRule="exact"/>
        <w:jc w:val="center"/>
        <w:rPr>
          <w:rFonts w:hint="eastAsia" w:ascii="仿宋" w:hAnsi="仿宋" w:eastAsia="仿宋" w:cs="仿宋"/>
          <w:color w:val="auto"/>
          <w:sz w:val="32"/>
          <w:highlight w:val="none"/>
        </w:rPr>
      </w:pPr>
    </w:p>
    <w:p w14:paraId="40171FEA">
      <w:pPr>
        <w:spacing w:line="700" w:lineRule="exact"/>
        <w:jc w:val="center"/>
        <w:rPr>
          <w:rFonts w:hint="eastAsia" w:ascii="仿宋" w:hAnsi="仿宋" w:eastAsia="仿宋" w:cs="仿宋"/>
          <w:color w:val="auto"/>
          <w:sz w:val="32"/>
          <w:highlight w:val="none"/>
        </w:rPr>
      </w:pPr>
    </w:p>
    <w:p w14:paraId="7BA0D11C">
      <w:pPr>
        <w:spacing w:line="700" w:lineRule="exact"/>
        <w:jc w:val="center"/>
        <w:rPr>
          <w:rFonts w:hint="eastAsia" w:ascii="仿宋" w:hAnsi="仿宋" w:eastAsia="仿宋" w:cs="仿宋"/>
          <w:color w:val="auto"/>
          <w:sz w:val="32"/>
          <w:highlight w:val="none"/>
        </w:rPr>
      </w:pPr>
    </w:p>
    <w:p w14:paraId="21D2CE38">
      <w:pPr>
        <w:spacing w:line="700" w:lineRule="exact"/>
        <w:rPr>
          <w:rFonts w:hint="eastAsia" w:ascii="仿宋" w:hAnsi="仿宋" w:eastAsia="仿宋" w:cs="仿宋"/>
          <w:color w:val="auto"/>
          <w:sz w:val="32"/>
          <w:highlight w:val="none"/>
        </w:rPr>
      </w:pPr>
    </w:p>
    <w:p w14:paraId="500FB9CF">
      <w:pPr>
        <w:spacing w:line="500" w:lineRule="exact"/>
        <w:jc w:val="center"/>
        <w:outlineLvl w:val="0"/>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项目</w:t>
      </w:r>
      <w:r>
        <w:rPr>
          <w:rFonts w:hint="eastAsia" w:ascii="仿宋" w:hAnsi="仿宋" w:eastAsia="仿宋" w:cs="仿宋"/>
          <w:b/>
          <w:bCs/>
          <w:color w:val="auto"/>
          <w:sz w:val="36"/>
          <w:szCs w:val="36"/>
          <w:highlight w:val="none"/>
        </w:rPr>
        <w:t>编号：</w:t>
      </w:r>
      <w:r>
        <w:rPr>
          <w:rFonts w:hint="eastAsia" w:ascii="仿宋" w:hAnsi="仿宋" w:eastAsia="仿宋" w:cs="仿宋"/>
          <w:b/>
          <w:bCs/>
          <w:color w:val="auto"/>
          <w:sz w:val="36"/>
          <w:szCs w:val="36"/>
          <w:highlight w:val="none"/>
          <w:lang w:val="en-US" w:eastAsia="zh-CN"/>
        </w:rPr>
        <w:t>JCZB25072</w:t>
      </w:r>
    </w:p>
    <w:p w14:paraId="15856BCB">
      <w:pPr>
        <w:spacing w:line="500" w:lineRule="exact"/>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磋商项目名称：</w:t>
      </w:r>
      <w:r>
        <w:rPr>
          <w:rFonts w:hint="eastAsia" w:ascii="仿宋" w:hAnsi="仿宋" w:eastAsia="仿宋" w:cs="仿宋"/>
          <w:b/>
          <w:bCs/>
          <w:color w:val="auto"/>
          <w:sz w:val="36"/>
          <w:szCs w:val="36"/>
          <w:highlight w:val="none"/>
          <w:lang w:eastAsia="zh-CN"/>
        </w:rPr>
        <w:t>两江新区中医院ITV服务</w:t>
      </w:r>
    </w:p>
    <w:p w14:paraId="4D73023E">
      <w:pPr>
        <w:spacing w:line="700" w:lineRule="exact"/>
        <w:ind w:firstLine="1756" w:firstLineChars="486"/>
        <w:rPr>
          <w:rFonts w:hint="eastAsia" w:ascii="仿宋" w:hAnsi="仿宋" w:eastAsia="仿宋" w:cs="仿宋"/>
          <w:b/>
          <w:bCs/>
          <w:color w:val="auto"/>
          <w:sz w:val="36"/>
          <w:szCs w:val="36"/>
          <w:highlight w:val="none"/>
        </w:rPr>
      </w:pPr>
    </w:p>
    <w:p w14:paraId="3765B43F">
      <w:pPr>
        <w:spacing w:line="700" w:lineRule="exact"/>
        <w:rPr>
          <w:rFonts w:hint="eastAsia" w:ascii="仿宋" w:hAnsi="仿宋" w:eastAsia="仿宋" w:cs="仿宋"/>
          <w:b/>
          <w:bCs/>
          <w:color w:val="auto"/>
          <w:sz w:val="36"/>
          <w:szCs w:val="36"/>
          <w:highlight w:val="none"/>
        </w:rPr>
      </w:pPr>
    </w:p>
    <w:p w14:paraId="01F582FD">
      <w:pPr>
        <w:spacing w:line="700" w:lineRule="exact"/>
        <w:rPr>
          <w:rFonts w:hint="eastAsia" w:ascii="仿宋" w:hAnsi="仿宋" w:eastAsia="仿宋" w:cs="仿宋"/>
          <w:b/>
          <w:bCs/>
          <w:color w:val="auto"/>
          <w:sz w:val="36"/>
          <w:szCs w:val="36"/>
          <w:highlight w:val="none"/>
        </w:rPr>
      </w:pPr>
    </w:p>
    <w:p w14:paraId="4A49E872">
      <w:pPr>
        <w:spacing w:line="500" w:lineRule="exact"/>
        <w:jc w:val="center"/>
        <w:outlineLvl w:val="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采购人：重庆</w:t>
      </w:r>
      <w:r>
        <w:rPr>
          <w:rFonts w:hint="eastAsia" w:ascii="仿宋" w:hAnsi="仿宋" w:eastAsia="仿宋" w:cs="仿宋"/>
          <w:b/>
          <w:bCs/>
          <w:color w:val="auto"/>
          <w:sz w:val="36"/>
          <w:szCs w:val="36"/>
          <w:highlight w:val="none"/>
          <w:lang w:val="en-US" w:eastAsia="zh-CN"/>
        </w:rPr>
        <w:t>两江新区中医院</w:t>
      </w:r>
    </w:p>
    <w:p w14:paraId="7F93D753">
      <w:pPr>
        <w:spacing w:line="500" w:lineRule="exact"/>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采购代理机构：</w:t>
      </w:r>
      <w:r>
        <w:rPr>
          <w:rFonts w:hint="eastAsia" w:ascii="仿宋" w:hAnsi="仿宋" w:eastAsia="仿宋" w:cs="仿宋"/>
          <w:b/>
          <w:bCs/>
          <w:color w:val="auto"/>
          <w:sz w:val="36"/>
          <w:szCs w:val="36"/>
          <w:highlight w:val="none"/>
          <w:lang w:eastAsia="zh-CN"/>
        </w:rPr>
        <w:t>重庆市聚创招标代理有限公司</w:t>
      </w:r>
    </w:p>
    <w:p w14:paraId="5A589E85">
      <w:pPr>
        <w:spacing w:line="500" w:lineRule="exact"/>
        <w:jc w:val="center"/>
        <w:outlineLvl w:val="0"/>
        <w:rPr>
          <w:rFonts w:hint="eastAsia" w:ascii="仿宋" w:hAnsi="仿宋" w:eastAsia="仿宋" w:cs="仿宋"/>
          <w:b/>
          <w:bCs/>
          <w:color w:val="auto"/>
          <w:sz w:val="36"/>
          <w:szCs w:val="36"/>
          <w:highlight w:val="none"/>
        </w:rPr>
      </w:pPr>
    </w:p>
    <w:p w14:paraId="0C75A461">
      <w:pPr>
        <w:spacing w:line="500" w:lineRule="exact"/>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十</w:t>
      </w:r>
      <w:r>
        <w:rPr>
          <w:rFonts w:hint="eastAsia" w:ascii="仿宋" w:hAnsi="仿宋" w:eastAsia="仿宋" w:cs="仿宋"/>
          <w:b/>
          <w:bCs/>
          <w:color w:val="auto"/>
          <w:sz w:val="36"/>
          <w:szCs w:val="36"/>
          <w:highlight w:val="none"/>
        </w:rPr>
        <w:t>月</w:t>
      </w:r>
    </w:p>
    <w:p w14:paraId="08FB4002">
      <w:pPr>
        <w:spacing w:line="720" w:lineRule="exact"/>
        <w:jc w:val="center"/>
        <w:outlineLvl w:val="0"/>
        <w:rPr>
          <w:rFonts w:hint="eastAsia" w:ascii="仿宋" w:hAnsi="仿宋" w:eastAsia="仿宋" w:cs="仿宋"/>
          <w:b/>
          <w:bCs/>
          <w:color w:val="auto"/>
          <w:sz w:val="48"/>
          <w:szCs w:val="32"/>
          <w:highlight w:val="none"/>
        </w:rPr>
        <w:sectPr>
          <w:headerReference r:id="rId5" w:type="first"/>
          <w:footerReference r:id="rId7" w:type="first"/>
          <w:headerReference r:id="rId3" w:type="default"/>
          <w:headerReference r:id="rId4" w:type="even"/>
          <w:footerReference r:id="rId6" w:type="even"/>
          <w:pgSz w:w="11907" w:h="16840"/>
          <w:pgMar w:top="1134" w:right="1191" w:bottom="1134" w:left="1304" w:header="851" w:footer="992" w:gutter="0"/>
          <w:pgNumType w:fmt="numberInDash" w:start="1"/>
          <w:cols w:space="720" w:num="1"/>
          <w:titlePg/>
          <w:docGrid w:linePitch="381" w:charSpace="-5735"/>
        </w:sectPr>
      </w:pPr>
    </w:p>
    <w:p w14:paraId="3E3AD6BF">
      <w:pPr>
        <w:spacing w:line="480" w:lineRule="exact"/>
        <w:jc w:val="center"/>
        <w:outlineLvl w:val="0"/>
        <w:rPr>
          <w:rFonts w:hint="eastAsia" w:ascii="仿宋" w:hAnsi="仿宋" w:eastAsia="仿宋" w:cs="仿宋"/>
          <w:color w:val="auto"/>
          <w:sz w:val="44"/>
          <w:szCs w:val="28"/>
          <w:highlight w:val="none"/>
        </w:rPr>
      </w:pPr>
    </w:p>
    <w:p w14:paraId="585BFD51">
      <w:pPr>
        <w:spacing w:line="480" w:lineRule="exact"/>
        <w:jc w:val="center"/>
        <w:outlineLvl w:val="0"/>
        <w:rPr>
          <w:rFonts w:hint="eastAsia" w:ascii="仿宋" w:hAnsi="仿宋" w:eastAsia="仿宋" w:cs="仿宋"/>
          <w:b/>
          <w:bCs/>
          <w:color w:val="auto"/>
          <w:sz w:val="44"/>
          <w:szCs w:val="28"/>
          <w:highlight w:val="none"/>
        </w:rPr>
      </w:pPr>
      <w:r>
        <w:rPr>
          <w:rFonts w:hint="eastAsia" w:ascii="仿宋" w:hAnsi="仿宋" w:eastAsia="仿宋" w:cs="仿宋"/>
          <w:b/>
          <w:bCs/>
          <w:color w:val="auto"/>
          <w:sz w:val="44"/>
          <w:szCs w:val="28"/>
          <w:highlight w:val="none"/>
        </w:rPr>
        <w:t>目 录</w:t>
      </w:r>
    </w:p>
    <w:p w14:paraId="43E9EED7">
      <w:pPr>
        <w:pStyle w:val="37"/>
        <w:tabs>
          <w:tab w:val="right" w:leader="dot" w:pos="9412"/>
        </w:tabs>
        <w:rPr>
          <w:rFonts w:hint="eastAsia" w:ascii="仿宋" w:hAnsi="仿宋" w:eastAsia="仿宋" w:cs="仿宋"/>
          <w:color w:val="auto"/>
          <w:sz w:val="21"/>
          <w:szCs w:val="21"/>
          <w:highlight w:val="none"/>
        </w:rPr>
      </w:pPr>
    </w:p>
    <w:p w14:paraId="1CC382BA">
      <w:pPr>
        <w:pStyle w:val="37"/>
        <w:tabs>
          <w:tab w:val="right" w:leader="dot" w:pos="9412"/>
        </w:tabs>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_Toc10684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第一篇  采购邀请书</w:t>
      </w:r>
      <w:r>
        <w:tab/>
      </w:r>
      <w:r>
        <w:fldChar w:fldCharType="begin"/>
      </w:r>
      <w:r>
        <w:instrText xml:space="preserve"> PAGEREF _Toc10684 \h </w:instrText>
      </w:r>
      <w:r>
        <w:fldChar w:fldCharType="separate"/>
      </w:r>
      <w:r>
        <w:t>4</w:t>
      </w:r>
      <w:r>
        <w:fldChar w:fldCharType="end"/>
      </w:r>
      <w:r>
        <w:rPr>
          <w:rFonts w:hint="eastAsia" w:ascii="仿宋" w:hAnsi="仿宋" w:eastAsia="仿宋" w:cs="仿宋"/>
          <w:color w:val="auto"/>
          <w:szCs w:val="21"/>
          <w:highlight w:val="none"/>
        </w:rPr>
        <w:fldChar w:fldCharType="end"/>
      </w:r>
    </w:p>
    <w:p w14:paraId="04ACC15D">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_Toc3392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一、竞争性磋商内容</w:t>
      </w:r>
      <w:r>
        <w:tab/>
      </w:r>
      <w:r>
        <w:fldChar w:fldCharType="begin"/>
      </w:r>
      <w:r>
        <w:instrText xml:space="preserve"> PAGEREF _Toc3392 \h </w:instrText>
      </w:r>
      <w:r>
        <w:fldChar w:fldCharType="separate"/>
      </w:r>
      <w:r>
        <w:t>4</w:t>
      </w:r>
      <w:r>
        <w:fldChar w:fldCharType="end"/>
      </w:r>
      <w:r>
        <w:rPr>
          <w:rFonts w:hint="eastAsia" w:ascii="仿宋" w:hAnsi="仿宋" w:eastAsia="仿宋" w:cs="仿宋"/>
          <w:color w:val="auto"/>
          <w:szCs w:val="21"/>
          <w:highlight w:val="none"/>
        </w:rPr>
        <w:fldChar w:fldCharType="end"/>
      </w:r>
    </w:p>
    <w:p w14:paraId="4B53E1CB">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_Toc15494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_Toc15494 \h </w:instrText>
      </w:r>
      <w:r>
        <w:fldChar w:fldCharType="separate"/>
      </w:r>
      <w:r>
        <w:t>4</w:t>
      </w:r>
      <w:r>
        <w:fldChar w:fldCharType="end"/>
      </w:r>
      <w:r>
        <w:rPr>
          <w:rFonts w:hint="eastAsia" w:ascii="仿宋" w:hAnsi="仿宋" w:eastAsia="仿宋" w:cs="仿宋"/>
          <w:color w:val="auto"/>
          <w:szCs w:val="21"/>
          <w:highlight w:val="none"/>
        </w:rPr>
        <w:fldChar w:fldCharType="end"/>
      </w:r>
    </w:p>
    <w:p w14:paraId="3A109368">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_Toc30958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三、供应商资格条件</w:t>
      </w:r>
      <w:r>
        <w:tab/>
      </w:r>
      <w:r>
        <w:fldChar w:fldCharType="begin"/>
      </w:r>
      <w:r>
        <w:instrText xml:space="preserve"> PAGEREF _Toc30958 \h </w:instrText>
      </w:r>
      <w:r>
        <w:fldChar w:fldCharType="separate"/>
      </w:r>
      <w:r>
        <w:t>4</w:t>
      </w:r>
      <w:r>
        <w:fldChar w:fldCharType="end"/>
      </w:r>
      <w:r>
        <w:rPr>
          <w:rFonts w:hint="eastAsia" w:ascii="仿宋" w:hAnsi="仿宋" w:eastAsia="仿宋" w:cs="仿宋"/>
          <w:color w:val="auto"/>
          <w:szCs w:val="21"/>
          <w:highlight w:val="none"/>
        </w:rPr>
        <w:fldChar w:fldCharType="end"/>
      </w:r>
    </w:p>
    <w:p w14:paraId="1B7A7276">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_Toc7674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四、磋商有关说明</w:t>
      </w:r>
      <w:r>
        <w:tab/>
      </w:r>
      <w:r>
        <w:fldChar w:fldCharType="begin"/>
      </w:r>
      <w:r>
        <w:instrText xml:space="preserve"> PAGEREF _Toc7674 \h </w:instrText>
      </w:r>
      <w:r>
        <w:fldChar w:fldCharType="separate"/>
      </w:r>
      <w:r>
        <w:t>4</w:t>
      </w:r>
      <w:r>
        <w:fldChar w:fldCharType="end"/>
      </w:r>
      <w:r>
        <w:rPr>
          <w:rFonts w:hint="eastAsia" w:ascii="仿宋" w:hAnsi="仿宋" w:eastAsia="仿宋" w:cs="仿宋"/>
          <w:color w:val="auto"/>
          <w:szCs w:val="21"/>
          <w:highlight w:val="none"/>
        </w:rPr>
        <w:fldChar w:fldCharType="end"/>
      </w:r>
    </w:p>
    <w:p w14:paraId="1C4137AA">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_Toc13627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、其它有关规定</w:t>
      </w:r>
      <w:r>
        <w:tab/>
      </w:r>
      <w:r>
        <w:fldChar w:fldCharType="begin"/>
      </w:r>
      <w:r>
        <w:instrText xml:space="preserve"> PAGEREF _Toc13627 \h </w:instrText>
      </w:r>
      <w:r>
        <w:fldChar w:fldCharType="separate"/>
      </w:r>
      <w:r>
        <w:t>5</w:t>
      </w:r>
      <w:r>
        <w:fldChar w:fldCharType="end"/>
      </w:r>
      <w:r>
        <w:rPr>
          <w:rFonts w:hint="eastAsia" w:ascii="仿宋" w:hAnsi="仿宋" w:eastAsia="仿宋" w:cs="仿宋"/>
          <w:color w:val="auto"/>
          <w:szCs w:val="21"/>
          <w:highlight w:val="none"/>
        </w:rPr>
        <w:fldChar w:fldCharType="end"/>
      </w:r>
    </w:p>
    <w:p w14:paraId="30E62FE0">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_Toc23737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、联系方式</w:t>
      </w:r>
      <w:r>
        <w:tab/>
      </w:r>
      <w:r>
        <w:fldChar w:fldCharType="begin"/>
      </w:r>
      <w:r>
        <w:instrText xml:space="preserve"> PAGEREF _Toc23737 \h </w:instrText>
      </w:r>
      <w:r>
        <w:fldChar w:fldCharType="separate"/>
      </w:r>
      <w:r>
        <w:t>5</w:t>
      </w:r>
      <w:r>
        <w:fldChar w:fldCharType="end"/>
      </w:r>
      <w:r>
        <w:rPr>
          <w:rFonts w:hint="eastAsia" w:ascii="仿宋" w:hAnsi="仿宋" w:eastAsia="仿宋" w:cs="仿宋"/>
          <w:color w:val="auto"/>
          <w:szCs w:val="21"/>
          <w:highlight w:val="none"/>
        </w:rPr>
        <w:fldChar w:fldCharType="end"/>
      </w:r>
    </w:p>
    <w:p w14:paraId="29C91ECD">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_Toc23855 </w:instrText>
      </w:r>
      <w:r>
        <w:rPr>
          <w:rFonts w:hint="eastAsia" w:ascii="仿宋" w:hAnsi="仿宋" w:eastAsia="仿宋" w:cs="仿宋"/>
          <w:szCs w:val="21"/>
          <w:highlight w:val="none"/>
        </w:rPr>
        <w:fldChar w:fldCharType="separate"/>
      </w:r>
      <w:r>
        <w:rPr>
          <w:rFonts w:hint="eastAsia" w:ascii="仿宋" w:hAnsi="仿宋" w:eastAsia="仿宋" w:cs="仿宋"/>
          <w:bCs/>
          <w:kern w:val="0"/>
          <w:szCs w:val="36"/>
          <w:highlight w:val="none"/>
          <w:lang w:val="en-US" w:eastAsia="zh-CN" w:bidi="ar-SA"/>
        </w:rPr>
        <w:t>第二篇  项目服务需求</w:t>
      </w:r>
      <w:r>
        <w:tab/>
      </w:r>
      <w:r>
        <w:fldChar w:fldCharType="begin"/>
      </w:r>
      <w:r>
        <w:instrText xml:space="preserve"> PAGEREF _Toc23855 \h </w:instrText>
      </w:r>
      <w:r>
        <w:fldChar w:fldCharType="separate"/>
      </w:r>
      <w:r>
        <w:t>6</w:t>
      </w:r>
      <w:r>
        <w:fldChar w:fldCharType="end"/>
      </w:r>
      <w:r>
        <w:rPr>
          <w:rFonts w:hint="eastAsia" w:ascii="仿宋" w:hAnsi="仿宋" w:eastAsia="仿宋" w:cs="仿宋"/>
          <w:color w:val="auto"/>
          <w:szCs w:val="21"/>
          <w:highlight w:val="none"/>
        </w:rPr>
        <w:fldChar w:fldCharType="end"/>
      </w:r>
    </w:p>
    <w:p w14:paraId="323EFCCB">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_Toc31469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rPr>
        <w:t>一、项目一览表</w:t>
      </w:r>
      <w:r>
        <w:tab/>
      </w:r>
      <w:r>
        <w:fldChar w:fldCharType="begin"/>
      </w:r>
      <w:r>
        <w:instrText xml:space="preserve"> PAGEREF _Toc31469 \h </w:instrText>
      </w:r>
      <w:r>
        <w:fldChar w:fldCharType="separate"/>
      </w:r>
      <w:r>
        <w:t>6</w:t>
      </w:r>
      <w:r>
        <w:fldChar w:fldCharType="end"/>
      </w:r>
      <w:r>
        <w:rPr>
          <w:rFonts w:hint="eastAsia" w:ascii="仿宋" w:hAnsi="仿宋" w:eastAsia="仿宋" w:cs="仿宋"/>
          <w:color w:val="auto"/>
          <w:szCs w:val="21"/>
          <w:highlight w:val="none"/>
        </w:rPr>
        <w:fldChar w:fldCharType="end"/>
      </w:r>
    </w:p>
    <w:p w14:paraId="22EA7300">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_Toc30853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二、</w:t>
      </w:r>
      <w:r>
        <w:rPr>
          <w:rFonts w:hint="eastAsia" w:ascii="仿宋" w:hAnsi="仿宋" w:eastAsia="仿宋" w:cs="仿宋"/>
          <w:highlight w:val="none"/>
        </w:rPr>
        <w:t>服务及质量要求</w:t>
      </w:r>
      <w:r>
        <w:tab/>
      </w:r>
      <w:r>
        <w:fldChar w:fldCharType="begin"/>
      </w:r>
      <w:r>
        <w:instrText xml:space="preserve"> PAGEREF _Toc30853 \h </w:instrText>
      </w:r>
      <w:r>
        <w:fldChar w:fldCharType="separate"/>
      </w:r>
      <w:r>
        <w:t>6</w:t>
      </w:r>
      <w:r>
        <w:fldChar w:fldCharType="end"/>
      </w:r>
      <w:r>
        <w:rPr>
          <w:rFonts w:hint="eastAsia" w:ascii="仿宋" w:hAnsi="仿宋" w:eastAsia="仿宋" w:cs="仿宋"/>
          <w:color w:val="auto"/>
          <w:szCs w:val="21"/>
          <w:highlight w:val="none"/>
        </w:rPr>
        <w:fldChar w:fldCharType="end"/>
      </w:r>
    </w:p>
    <w:p w14:paraId="090694E9">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_Toc7862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lang w:val="en-US" w:eastAsia="zh-CN"/>
        </w:rPr>
        <w:t>三</w:t>
      </w:r>
      <w:r>
        <w:rPr>
          <w:rFonts w:hint="eastAsia" w:ascii="仿宋" w:hAnsi="仿宋" w:eastAsia="仿宋" w:cs="仿宋"/>
          <w:highlight w:val="none"/>
        </w:rPr>
        <w:t>、售后服务内容</w:t>
      </w:r>
      <w:r>
        <w:tab/>
      </w:r>
      <w:r>
        <w:fldChar w:fldCharType="begin"/>
      </w:r>
      <w:r>
        <w:instrText xml:space="preserve"> PAGEREF _Toc7862 \h </w:instrText>
      </w:r>
      <w:r>
        <w:fldChar w:fldCharType="separate"/>
      </w:r>
      <w:r>
        <w:t>6</w:t>
      </w:r>
      <w:r>
        <w:fldChar w:fldCharType="end"/>
      </w:r>
      <w:r>
        <w:rPr>
          <w:rFonts w:hint="eastAsia" w:ascii="仿宋" w:hAnsi="仿宋" w:eastAsia="仿宋" w:cs="仿宋"/>
          <w:color w:val="auto"/>
          <w:szCs w:val="21"/>
          <w:highlight w:val="none"/>
        </w:rPr>
        <w:fldChar w:fldCharType="end"/>
      </w:r>
    </w:p>
    <w:p w14:paraId="13B778D4">
      <w:pPr>
        <w:pStyle w:val="45"/>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_Toc9446 </w:instrText>
      </w:r>
      <w:r>
        <w:rPr>
          <w:rFonts w:hint="eastAsia" w:ascii="仿宋" w:hAnsi="仿宋" w:eastAsia="仿宋" w:cs="仿宋"/>
          <w:szCs w:val="21"/>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lang w:val="en-US" w:eastAsia="zh-CN"/>
        </w:rPr>
        <w:t>四、</w:t>
      </w:r>
      <w:r>
        <w:rPr>
          <w:rFonts w:hint="eastAsia" w:ascii="仿宋" w:hAnsi="仿宋" w:eastAsia="仿宋" w:cs="仿宋"/>
          <w:highlight w:val="none"/>
          <w:lang w:val="en-US" w:eastAsia="zh-CN"/>
        </w:rPr>
        <w:t>考核</w:t>
      </w:r>
      <w:r>
        <w:rPr>
          <w:rFonts w:hint="eastAsia" w:ascii="仿宋" w:hAnsi="仿宋" w:eastAsia="仿宋" w:cs="仿宋"/>
          <w:szCs w:val="24"/>
          <w:highlight w:val="none"/>
          <w:lang w:val="en-US" w:eastAsia="zh-CN"/>
        </w:rPr>
        <w:t>要求及具体考核细则</w:t>
      </w:r>
      <w:r>
        <w:rPr>
          <w:highlight w:val="none"/>
        </w:rPr>
        <w:tab/>
      </w:r>
      <w:r>
        <w:rPr>
          <w:highlight w:val="none"/>
        </w:rPr>
        <w:fldChar w:fldCharType="begin"/>
      </w:r>
      <w:r>
        <w:rPr>
          <w:highlight w:val="none"/>
        </w:rPr>
        <w:instrText xml:space="preserve"> PAGEREF _Toc9446 \h </w:instrText>
      </w:r>
      <w:r>
        <w:rPr>
          <w:highlight w:val="none"/>
        </w:rPr>
        <w:fldChar w:fldCharType="separate"/>
      </w:r>
      <w:r>
        <w:rPr>
          <w:highlight w:val="none"/>
        </w:rPr>
        <w:t>7</w:t>
      </w:r>
      <w:r>
        <w:rPr>
          <w:highlight w:val="none"/>
        </w:rPr>
        <w:fldChar w:fldCharType="end"/>
      </w:r>
      <w:r>
        <w:rPr>
          <w:rFonts w:hint="eastAsia" w:ascii="仿宋" w:hAnsi="仿宋" w:eastAsia="仿宋" w:cs="仿宋"/>
          <w:color w:val="auto"/>
          <w:szCs w:val="21"/>
          <w:highlight w:val="none"/>
        </w:rPr>
        <w:fldChar w:fldCharType="end"/>
      </w:r>
    </w:p>
    <w:p w14:paraId="18DBDC3A">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_Toc26365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第三篇  项目商务需求</w:t>
      </w:r>
      <w:r>
        <w:tab/>
      </w:r>
      <w:r>
        <w:fldChar w:fldCharType="begin"/>
      </w:r>
      <w:r>
        <w:instrText xml:space="preserve"> PAGEREF _Toc26365 \h </w:instrText>
      </w:r>
      <w:r>
        <w:fldChar w:fldCharType="separate"/>
      </w:r>
      <w:r>
        <w:t>9</w:t>
      </w:r>
      <w:r>
        <w:fldChar w:fldCharType="end"/>
      </w:r>
      <w:r>
        <w:rPr>
          <w:rFonts w:hint="eastAsia" w:ascii="仿宋" w:hAnsi="仿宋" w:eastAsia="仿宋" w:cs="仿宋"/>
          <w:color w:val="auto"/>
          <w:szCs w:val="21"/>
          <w:highlight w:val="none"/>
        </w:rPr>
        <w:fldChar w:fldCharType="end"/>
      </w:r>
    </w:p>
    <w:p w14:paraId="6FE3FEB0">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_Toc9715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rPr>
        <w:t>一、交货时间、地点及验收方式</w:t>
      </w:r>
      <w:r>
        <w:tab/>
      </w:r>
      <w:r>
        <w:fldChar w:fldCharType="begin"/>
      </w:r>
      <w:r>
        <w:instrText xml:space="preserve"> PAGEREF _Toc9715 \h </w:instrText>
      </w:r>
      <w:r>
        <w:fldChar w:fldCharType="separate"/>
      </w:r>
      <w:r>
        <w:t>9</w:t>
      </w:r>
      <w:r>
        <w:fldChar w:fldCharType="end"/>
      </w:r>
      <w:r>
        <w:rPr>
          <w:rFonts w:hint="eastAsia" w:ascii="仿宋" w:hAnsi="仿宋" w:eastAsia="仿宋" w:cs="仿宋"/>
          <w:color w:val="auto"/>
          <w:szCs w:val="21"/>
          <w:highlight w:val="none"/>
        </w:rPr>
        <w:fldChar w:fldCharType="end"/>
      </w:r>
    </w:p>
    <w:p w14:paraId="0A426C85">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_Toc4049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lang w:val="en-US" w:eastAsia="zh-CN"/>
        </w:rPr>
        <w:t>二</w:t>
      </w:r>
      <w:r>
        <w:rPr>
          <w:rFonts w:hint="eastAsia" w:ascii="仿宋" w:hAnsi="仿宋" w:eastAsia="仿宋" w:cs="仿宋"/>
          <w:highlight w:val="none"/>
        </w:rPr>
        <w:t>、报价要求</w:t>
      </w:r>
      <w:r>
        <w:tab/>
      </w:r>
      <w:r>
        <w:fldChar w:fldCharType="begin"/>
      </w:r>
      <w:r>
        <w:instrText xml:space="preserve"> PAGEREF _Toc4049 \h </w:instrText>
      </w:r>
      <w:r>
        <w:fldChar w:fldCharType="separate"/>
      </w:r>
      <w:r>
        <w:t>9</w:t>
      </w:r>
      <w:r>
        <w:fldChar w:fldCharType="end"/>
      </w:r>
      <w:r>
        <w:rPr>
          <w:rFonts w:hint="eastAsia" w:ascii="仿宋" w:hAnsi="仿宋" w:eastAsia="仿宋" w:cs="仿宋"/>
          <w:color w:val="auto"/>
          <w:szCs w:val="21"/>
          <w:highlight w:val="none"/>
        </w:rPr>
        <w:fldChar w:fldCharType="end"/>
      </w:r>
    </w:p>
    <w:p w14:paraId="61CE5538">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_Toc31401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lang w:val="en-US" w:eastAsia="zh-CN"/>
        </w:rPr>
        <w:t>三</w:t>
      </w:r>
      <w:r>
        <w:rPr>
          <w:rFonts w:hint="eastAsia" w:ascii="仿宋" w:hAnsi="仿宋" w:eastAsia="仿宋" w:cs="仿宋"/>
          <w:highlight w:val="none"/>
        </w:rPr>
        <w:t>、付款方式</w:t>
      </w:r>
      <w:r>
        <w:tab/>
      </w:r>
      <w:r>
        <w:fldChar w:fldCharType="begin"/>
      </w:r>
      <w:r>
        <w:instrText xml:space="preserve"> PAGEREF _Toc31401 \h </w:instrText>
      </w:r>
      <w:r>
        <w:fldChar w:fldCharType="separate"/>
      </w:r>
      <w:r>
        <w:t>9</w:t>
      </w:r>
      <w:r>
        <w:fldChar w:fldCharType="end"/>
      </w:r>
      <w:r>
        <w:rPr>
          <w:rFonts w:hint="eastAsia" w:ascii="仿宋" w:hAnsi="仿宋" w:eastAsia="仿宋" w:cs="仿宋"/>
          <w:color w:val="auto"/>
          <w:szCs w:val="21"/>
          <w:highlight w:val="none"/>
        </w:rPr>
        <w:fldChar w:fldCharType="end"/>
      </w:r>
    </w:p>
    <w:p w14:paraId="0DBA4FDC">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_Toc10937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w:t>
      </w:r>
      <w:r>
        <w:rPr>
          <w:rFonts w:hint="eastAsia" w:ascii="仿宋" w:hAnsi="仿宋" w:eastAsia="仿宋" w:cs="仿宋"/>
          <w:highlight w:val="none"/>
          <w:lang w:val="en-US" w:eastAsia="zh-CN"/>
        </w:rPr>
        <w:t>四</w:t>
      </w:r>
      <w:r>
        <w:rPr>
          <w:rFonts w:hint="eastAsia" w:ascii="仿宋" w:hAnsi="仿宋" w:eastAsia="仿宋" w:cs="仿宋"/>
          <w:highlight w:val="none"/>
        </w:rPr>
        <w:t>、知识产权</w:t>
      </w:r>
      <w:r>
        <w:tab/>
      </w:r>
      <w:r>
        <w:fldChar w:fldCharType="begin"/>
      </w:r>
      <w:r>
        <w:instrText xml:space="preserve"> PAGEREF _Toc10937 \h </w:instrText>
      </w:r>
      <w:r>
        <w:fldChar w:fldCharType="separate"/>
      </w:r>
      <w:r>
        <w:t>9</w:t>
      </w:r>
      <w:r>
        <w:fldChar w:fldCharType="end"/>
      </w:r>
      <w:r>
        <w:rPr>
          <w:rFonts w:hint="eastAsia" w:ascii="仿宋" w:hAnsi="仿宋" w:eastAsia="仿宋" w:cs="仿宋"/>
          <w:color w:val="auto"/>
          <w:szCs w:val="21"/>
          <w:highlight w:val="none"/>
        </w:rPr>
        <w:fldChar w:fldCharType="end"/>
      </w:r>
    </w:p>
    <w:p w14:paraId="74DAAF5F">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_Toc19177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五</w:t>
      </w:r>
      <w:r>
        <w:rPr>
          <w:rFonts w:hint="eastAsia" w:ascii="仿宋" w:hAnsi="仿宋" w:eastAsia="仿宋" w:cs="仿宋"/>
          <w:highlight w:val="none"/>
        </w:rPr>
        <w:t>、其他</w:t>
      </w:r>
      <w:r>
        <w:tab/>
      </w:r>
      <w:r>
        <w:fldChar w:fldCharType="begin"/>
      </w:r>
      <w:r>
        <w:instrText xml:space="preserve"> PAGEREF _Toc19177 \h </w:instrText>
      </w:r>
      <w:r>
        <w:fldChar w:fldCharType="separate"/>
      </w:r>
      <w:r>
        <w:t>9</w:t>
      </w:r>
      <w:r>
        <w:fldChar w:fldCharType="end"/>
      </w:r>
      <w:r>
        <w:rPr>
          <w:rFonts w:hint="eastAsia" w:ascii="仿宋" w:hAnsi="仿宋" w:eastAsia="仿宋" w:cs="仿宋"/>
          <w:color w:val="auto"/>
          <w:szCs w:val="21"/>
          <w:highlight w:val="none"/>
        </w:rPr>
        <w:fldChar w:fldCharType="end"/>
      </w:r>
    </w:p>
    <w:p w14:paraId="0704A6F9">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_Toc4779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第四篇  磋商程序及方法、评审标准、无效响应和采购终止</w:t>
      </w:r>
      <w:r>
        <w:tab/>
      </w:r>
      <w:r>
        <w:fldChar w:fldCharType="begin"/>
      </w:r>
      <w:r>
        <w:instrText xml:space="preserve"> PAGEREF _Toc4779 \h </w:instrText>
      </w:r>
      <w:r>
        <w:fldChar w:fldCharType="separate"/>
      </w:r>
      <w:r>
        <w:t>10</w:t>
      </w:r>
      <w:r>
        <w:fldChar w:fldCharType="end"/>
      </w:r>
      <w:r>
        <w:rPr>
          <w:rFonts w:hint="eastAsia" w:ascii="仿宋" w:hAnsi="仿宋" w:eastAsia="仿宋" w:cs="仿宋"/>
          <w:color w:val="auto"/>
          <w:szCs w:val="21"/>
          <w:highlight w:val="none"/>
        </w:rPr>
        <w:fldChar w:fldCharType="end"/>
      </w:r>
    </w:p>
    <w:p w14:paraId="63AA7CD6">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_Toc22049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一、磋商程序及方法</w:t>
      </w:r>
      <w:r>
        <w:tab/>
      </w:r>
      <w:r>
        <w:fldChar w:fldCharType="begin"/>
      </w:r>
      <w:r>
        <w:instrText xml:space="preserve"> PAGEREF _Toc22049 \h </w:instrText>
      </w:r>
      <w:r>
        <w:fldChar w:fldCharType="separate"/>
      </w:r>
      <w:r>
        <w:t>10</w:t>
      </w:r>
      <w:r>
        <w:fldChar w:fldCharType="end"/>
      </w:r>
      <w:r>
        <w:rPr>
          <w:rFonts w:hint="eastAsia" w:ascii="仿宋" w:hAnsi="仿宋" w:eastAsia="仿宋" w:cs="仿宋"/>
          <w:color w:val="auto"/>
          <w:szCs w:val="21"/>
          <w:highlight w:val="none"/>
        </w:rPr>
        <w:fldChar w:fldCharType="end"/>
      </w:r>
    </w:p>
    <w:p w14:paraId="225B91BA">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_Toc16506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二、评审标准</w:t>
      </w:r>
      <w:r>
        <w:tab/>
      </w:r>
      <w:r>
        <w:fldChar w:fldCharType="begin"/>
      </w:r>
      <w:r>
        <w:instrText xml:space="preserve"> PAGEREF _Toc16506 \h </w:instrText>
      </w:r>
      <w:r>
        <w:fldChar w:fldCharType="separate"/>
      </w:r>
      <w:r>
        <w:t>13</w:t>
      </w:r>
      <w:r>
        <w:fldChar w:fldCharType="end"/>
      </w:r>
      <w:r>
        <w:rPr>
          <w:rFonts w:hint="eastAsia" w:ascii="仿宋" w:hAnsi="仿宋" w:eastAsia="仿宋" w:cs="仿宋"/>
          <w:color w:val="auto"/>
          <w:szCs w:val="21"/>
          <w:highlight w:val="none"/>
        </w:rPr>
        <w:fldChar w:fldCharType="end"/>
      </w:r>
    </w:p>
    <w:p w14:paraId="1C7C9463">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_Toc5232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三、无效响应</w:t>
      </w:r>
      <w:r>
        <w:tab/>
      </w:r>
      <w:r>
        <w:fldChar w:fldCharType="begin"/>
      </w:r>
      <w:r>
        <w:instrText xml:space="preserve"> PAGEREF _Toc5232 \h </w:instrText>
      </w:r>
      <w:r>
        <w:fldChar w:fldCharType="separate"/>
      </w:r>
      <w:r>
        <w:t>14</w:t>
      </w:r>
      <w:r>
        <w:fldChar w:fldCharType="end"/>
      </w:r>
      <w:r>
        <w:rPr>
          <w:rFonts w:hint="eastAsia" w:ascii="仿宋" w:hAnsi="仿宋" w:eastAsia="仿宋" w:cs="仿宋"/>
          <w:color w:val="auto"/>
          <w:szCs w:val="21"/>
          <w:highlight w:val="none"/>
        </w:rPr>
        <w:fldChar w:fldCharType="end"/>
      </w:r>
    </w:p>
    <w:p w14:paraId="0F8DECC8">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_Toc3068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四、采购终止</w:t>
      </w:r>
      <w:r>
        <w:tab/>
      </w:r>
      <w:r>
        <w:fldChar w:fldCharType="begin"/>
      </w:r>
      <w:r>
        <w:instrText xml:space="preserve"> PAGEREF _Toc3068 \h </w:instrText>
      </w:r>
      <w:r>
        <w:fldChar w:fldCharType="separate"/>
      </w:r>
      <w:r>
        <w:t>14</w:t>
      </w:r>
      <w:r>
        <w:fldChar w:fldCharType="end"/>
      </w:r>
      <w:r>
        <w:rPr>
          <w:rFonts w:hint="eastAsia" w:ascii="仿宋" w:hAnsi="仿宋" w:eastAsia="仿宋" w:cs="仿宋"/>
          <w:color w:val="auto"/>
          <w:szCs w:val="21"/>
          <w:highlight w:val="none"/>
        </w:rPr>
        <w:fldChar w:fldCharType="end"/>
      </w:r>
    </w:p>
    <w:p w14:paraId="46D9194E">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_Toc1468 </w:instrText>
      </w:r>
      <w:r>
        <w:rPr>
          <w:rFonts w:hint="eastAsia" w:ascii="仿宋" w:hAnsi="仿宋" w:eastAsia="仿宋" w:cs="仿宋"/>
          <w:szCs w:val="21"/>
          <w:highlight w:val="none"/>
        </w:rPr>
        <w:fldChar w:fldCharType="separate"/>
      </w:r>
      <w:r>
        <w:rPr>
          <w:rFonts w:hint="eastAsia" w:ascii="仿宋" w:hAnsi="仿宋" w:eastAsia="仿宋" w:cs="仿宋"/>
          <w:bCs/>
          <w:highlight w:val="none"/>
        </w:rPr>
        <w:t>第五篇  供应商须知</w:t>
      </w:r>
      <w:r>
        <w:tab/>
      </w:r>
      <w:r>
        <w:fldChar w:fldCharType="begin"/>
      </w:r>
      <w:r>
        <w:instrText xml:space="preserve"> PAGEREF _Toc1468 \h </w:instrText>
      </w:r>
      <w:r>
        <w:fldChar w:fldCharType="separate"/>
      </w:r>
      <w:r>
        <w:t>15</w:t>
      </w:r>
      <w:r>
        <w:fldChar w:fldCharType="end"/>
      </w:r>
      <w:r>
        <w:rPr>
          <w:rFonts w:hint="eastAsia" w:ascii="仿宋" w:hAnsi="仿宋" w:eastAsia="仿宋" w:cs="仿宋"/>
          <w:color w:val="auto"/>
          <w:szCs w:val="21"/>
          <w:highlight w:val="none"/>
        </w:rPr>
        <w:fldChar w:fldCharType="end"/>
      </w:r>
    </w:p>
    <w:p w14:paraId="65707914">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_Toc1859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一、磋商费用</w:t>
      </w:r>
      <w:r>
        <w:tab/>
      </w:r>
      <w:r>
        <w:fldChar w:fldCharType="begin"/>
      </w:r>
      <w:r>
        <w:instrText xml:space="preserve"> PAGEREF _Toc1859 \h </w:instrText>
      </w:r>
      <w:r>
        <w:fldChar w:fldCharType="separate"/>
      </w:r>
      <w:r>
        <w:t>15</w:t>
      </w:r>
      <w:r>
        <w:fldChar w:fldCharType="end"/>
      </w:r>
      <w:r>
        <w:rPr>
          <w:rFonts w:hint="eastAsia" w:ascii="仿宋" w:hAnsi="仿宋" w:eastAsia="仿宋" w:cs="仿宋"/>
          <w:color w:val="auto"/>
          <w:szCs w:val="21"/>
          <w:highlight w:val="none"/>
        </w:rPr>
        <w:fldChar w:fldCharType="end"/>
      </w:r>
    </w:p>
    <w:p w14:paraId="57FBC111">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_Toc18057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二、竞争性磋商文件</w:t>
      </w:r>
      <w:r>
        <w:tab/>
      </w:r>
      <w:r>
        <w:fldChar w:fldCharType="begin"/>
      </w:r>
      <w:r>
        <w:instrText xml:space="preserve"> PAGEREF _Toc18057 \h </w:instrText>
      </w:r>
      <w:r>
        <w:fldChar w:fldCharType="separate"/>
      </w:r>
      <w:r>
        <w:t>15</w:t>
      </w:r>
      <w:r>
        <w:fldChar w:fldCharType="end"/>
      </w:r>
      <w:r>
        <w:rPr>
          <w:rFonts w:hint="eastAsia" w:ascii="仿宋" w:hAnsi="仿宋" w:eastAsia="仿宋" w:cs="仿宋"/>
          <w:color w:val="auto"/>
          <w:szCs w:val="21"/>
          <w:highlight w:val="none"/>
        </w:rPr>
        <w:fldChar w:fldCharType="end"/>
      </w:r>
    </w:p>
    <w:p w14:paraId="35659AF8">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_Toc19600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三、磋商要求</w:t>
      </w:r>
      <w:r>
        <w:tab/>
      </w:r>
      <w:r>
        <w:fldChar w:fldCharType="begin"/>
      </w:r>
      <w:r>
        <w:instrText xml:space="preserve"> PAGEREF _Toc19600 \h </w:instrText>
      </w:r>
      <w:r>
        <w:fldChar w:fldCharType="separate"/>
      </w:r>
      <w:r>
        <w:t>15</w:t>
      </w:r>
      <w:r>
        <w:fldChar w:fldCharType="end"/>
      </w:r>
      <w:r>
        <w:rPr>
          <w:rFonts w:hint="eastAsia" w:ascii="仿宋" w:hAnsi="仿宋" w:eastAsia="仿宋" w:cs="仿宋"/>
          <w:color w:val="auto"/>
          <w:szCs w:val="21"/>
          <w:highlight w:val="none"/>
        </w:rPr>
        <w:fldChar w:fldCharType="end"/>
      </w:r>
    </w:p>
    <w:p w14:paraId="55E78941">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_Toc161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四、成交供应商的确认和变更</w:t>
      </w:r>
      <w:r>
        <w:tab/>
      </w:r>
      <w:r>
        <w:fldChar w:fldCharType="begin"/>
      </w:r>
      <w:r>
        <w:instrText xml:space="preserve"> PAGEREF _Toc161 \h </w:instrText>
      </w:r>
      <w:r>
        <w:fldChar w:fldCharType="separate"/>
      </w:r>
      <w:r>
        <w:t>16</w:t>
      </w:r>
      <w:r>
        <w:fldChar w:fldCharType="end"/>
      </w:r>
      <w:r>
        <w:rPr>
          <w:rFonts w:hint="eastAsia" w:ascii="仿宋" w:hAnsi="仿宋" w:eastAsia="仿宋" w:cs="仿宋"/>
          <w:color w:val="auto"/>
          <w:szCs w:val="21"/>
          <w:highlight w:val="none"/>
        </w:rPr>
        <w:fldChar w:fldCharType="end"/>
      </w:r>
    </w:p>
    <w:p w14:paraId="135A62C1">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_Toc7404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五、成交通知</w:t>
      </w:r>
      <w:r>
        <w:tab/>
      </w:r>
      <w:r>
        <w:fldChar w:fldCharType="begin"/>
      </w:r>
      <w:r>
        <w:instrText xml:space="preserve"> PAGEREF _Toc7404 \h </w:instrText>
      </w:r>
      <w:r>
        <w:fldChar w:fldCharType="separate"/>
      </w:r>
      <w:r>
        <w:t>16</w:t>
      </w:r>
      <w:r>
        <w:fldChar w:fldCharType="end"/>
      </w:r>
      <w:r>
        <w:rPr>
          <w:rFonts w:hint="eastAsia" w:ascii="仿宋" w:hAnsi="仿宋" w:eastAsia="仿宋" w:cs="仿宋"/>
          <w:color w:val="auto"/>
          <w:szCs w:val="21"/>
          <w:highlight w:val="none"/>
        </w:rPr>
        <w:fldChar w:fldCharType="end"/>
      </w:r>
    </w:p>
    <w:p w14:paraId="07620DF9">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_Toc15810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六、关于询问</w:t>
      </w:r>
      <w:r>
        <w:tab/>
      </w:r>
      <w:r>
        <w:fldChar w:fldCharType="begin"/>
      </w:r>
      <w:r>
        <w:instrText xml:space="preserve"> PAGEREF _Toc15810 \h </w:instrText>
      </w:r>
      <w:r>
        <w:fldChar w:fldCharType="separate"/>
      </w:r>
      <w:r>
        <w:t>16</w:t>
      </w:r>
      <w:r>
        <w:fldChar w:fldCharType="end"/>
      </w:r>
      <w:r>
        <w:rPr>
          <w:rFonts w:hint="eastAsia" w:ascii="仿宋" w:hAnsi="仿宋" w:eastAsia="仿宋" w:cs="仿宋"/>
          <w:color w:val="auto"/>
          <w:szCs w:val="21"/>
          <w:highlight w:val="none"/>
        </w:rPr>
        <w:fldChar w:fldCharType="end"/>
      </w:r>
    </w:p>
    <w:p w14:paraId="1ABADCA0">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_Toc23696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_Toc23696 \h </w:instrText>
      </w:r>
      <w:r>
        <w:fldChar w:fldCharType="separate"/>
      </w:r>
      <w:r>
        <w:t>17</w:t>
      </w:r>
      <w:r>
        <w:fldChar w:fldCharType="end"/>
      </w:r>
      <w:r>
        <w:rPr>
          <w:rFonts w:hint="eastAsia" w:ascii="仿宋" w:hAnsi="仿宋" w:eastAsia="仿宋" w:cs="仿宋"/>
          <w:color w:val="auto"/>
          <w:szCs w:val="21"/>
          <w:highlight w:val="none"/>
        </w:rPr>
        <w:fldChar w:fldCharType="end"/>
      </w:r>
    </w:p>
    <w:p w14:paraId="1694AAE2">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_Toc5353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、签订合同</w:t>
      </w:r>
      <w:r>
        <w:tab/>
      </w:r>
      <w:r>
        <w:fldChar w:fldCharType="begin"/>
      </w:r>
      <w:r>
        <w:instrText xml:space="preserve"> PAGEREF _Toc5353 \h </w:instrText>
      </w:r>
      <w:r>
        <w:fldChar w:fldCharType="separate"/>
      </w:r>
      <w:r>
        <w:t>17</w:t>
      </w:r>
      <w:r>
        <w:fldChar w:fldCharType="end"/>
      </w:r>
      <w:r>
        <w:rPr>
          <w:rFonts w:hint="eastAsia" w:ascii="仿宋" w:hAnsi="仿宋" w:eastAsia="仿宋" w:cs="仿宋"/>
          <w:color w:val="auto"/>
          <w:szCs w:val="21"/>
          <w:highlight w:val="none"/>
        </w:rPr>
        <w:fldChar w:fldCharType="end"/>
      </w:r>
    </w:p>
    <w:p w14:paraId="48BE4FFC">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_Toc9088 </w:instrText>
      </w:r>
      <w:r>
        <w:rPr>
          <w:rFonts w:hint="eastAsia" w:ascii="仿宋" w:hAnsi="仿宋" w:eastAsia="仿宋" w:cs="仿宋"/>
          <w:szCs w:val="21"/>
          <w:highlight w:val="none"/>
        </w:rPr>
        <w:fldChar w:fldCharType="separate"/>
      </w:r>
      <w:r>
        <w:rPr>
          <w:rFonts w:hint="eastAsia" w:ascii="仿宋" w:hAnsi="仿宋" w:eastAsia="仿宋" w:cs="仿宋"/>
          <w:bCs/>
          <w:highlight w:val="none"/>
        </w:rPr>
        <w:t xml:space="preserve">第六篇  </w:t>
      </w:r>
      <w:r>
        <w:rPr>
          <w:rFonts w:hint="eastAsia" w:ascii="仿宋" w:hAnsi="仿宋" w:eastAsia="仿宋" w:cs="仿宋"/>
          <w:bCs/>
          <w:highlight w:val="none"/>
          <w:lang w:val="en-US" w:eastAsia="zh-CN"/>
        </w:rPr>
        <w:t>采购合同（模板）</w:t>
      </w:r>
      <w:r>
        <w:tab/>
      </w:r>
      <w:r>
        <w:fldChar w:fldCharType="begin"/>
      </w:r>
      <w:r>
        <w:instrText xml:space="preserve"> PAGEREF _Toc9088 \h </w:instrText>
      </w:r>
      <w:r>
        <w:fldChar w:fldCharType="separate"/>
      </w:r>
      <w:r>
        <w:t>19</w:t>
      </w:r>
      <w:r>
        <w:fldChar w:fldCharType="end"/>
      </w:r>
      <w:r>
        <w:rPr>
          <w:rFonts w:hint="eastAsia" w:ascii="仿宋" w:hAnsi="仿宋" w:eastAsia="仿宋" w:cs="仿宋"/>
          <w:color w:val="auto"/>
          <w:szCs w:val="21"/>
          <w:highlight w:val="none"/>
        </w:rPr>
        <w:fldChar w:fldCharType="end"/>
      </w:r>
    </w:p>
    <w:p w14:paraId="7E30D216">
      <w:pPr>
        <w:pStyle w:val="37"/>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_Toc12038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第七篇  响应文件编制要求</w:t>
      </w:r>
      <w:r>
        <w:tab/>
      </w:r>
      <w:r>
        <w:fldChar w:fldCharType="begin"/>
      </w:r>
      <w:r>
        <w:instrText xml:space="preserve"> PAGEREF _Toc12038 \h </w:instrText>
      </w:r>
      <w:r>
        <w:fldChar w:fldCharType="separate"/>
      </w:r>
      <w:r>
        <w:t>20</w:t>
      </w:r>
      <w:r>
        <w:fldChar w:fldCharType="end"/>
      </w:r>
      <w:r>
        <w:rPr>
          <w:rFonts w:hint="eastAsia" w:ascii="仿宋" w:hAnsi="仿宋" w:eastAsia="仿宋" w:cs="仿宋"/>
          <w:color w:val="auto"/>
          <w:szCs w:val="21"/>
          <w:highlight w:val="none"/>
        </w:rPr>
        <w:fldChar w:fldCharType="end"/>
      </w:r>
    </w:p>
    <w:p w14:paraId="1682B9A7">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_Toc3075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一、经济部分</w:t>
      </w:r>
      <w:r>
        <w:tab/>
      </w:r>
      <w:r>
        <w:fldChar w:fldCharType="begin"/>
      </w:r>
      <w:r>
        <w:instrText xml:space="preserve"> PAGEREF _Toc3075 \h </w:instrText>
      </w:r>
      <w:r>
        <w:fldChar w:fldCharType="separate"/>
      </w:r>
      <w:r>
        <w:t>21</w:t>
      </w:r>
      <w:r>
        <w:fldChar w:fldCharType="end"/>
      </w:r>
      <w:r>
        <w:rPr>
          <w:rFonts w:hint="eastAsia" w:ascii="仿宋" w:hAnsi="仿宋" w:eastAsia="仿宋" w:cs="仿宋"/>
          <w:color w:val="auto"/>
          <w:szCs w:val="21"/>
          <w:highlight w:val="none"/>
        </w:rPr>
        <w:fldChar w:fldCharType="end"/>
      </w:r>
    </w:p>
    <w:p w14:paraId="2EF55352">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_Toc17932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二、服务部分</w:t>
      </w:r>
      <w:r>
        <w:tab/>
      </w:r>
      <w:r>
        <w:fldChar w:fldCharType="begin"/>
      </w:r>
      <w:r>
        <w:instrText xml:space="preserve"> PAGEREF _Toc17932 \h </w:instrText>
      </w:r>
      <w:r>
        <w:fldChar w:fldCharType="separate"/>
      </w:r>
      <w:r>
        <w:t>22</w:t>
      </w:r>
      <w:r>
        <w:fldChar w:fldCharType="end"/>
      </w:r>
      <w:r>
        <w:rPr>
          <w:rFonts w:hint="eastAsia" w:ascii="仿宋" w:hAnsi="仿宋" w:eastAsia="仿宋" w:cs="仿宋"/>
          <w:color w:val="auto"/>
          <w:szCs w:val="21"/>
          <w:highlight w:val="none"/>
        </w:rPr>
        <w:fldChar w:fldCharType="end"/>
      </w:r>
    </w:p>
    <w:p w14:paraId="3E31A553">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_Toc30179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三、商务部分</w:t>
      </w:r>
      <w:r>
        <w:tab/>
      </w:r>
      <w:r>
        <w:fldChar w:fldCharType="begin"/>
      </w:r>
      <w:r>
        <w:instrText xml:space="preserve"> PAGEREF _Toc30179 \h </w:instrText>
      </w:r>
      <w:r>
        <w:fldChar w:fldCharType="separate"/>
      </w:r>
      <w:r>
        <w:t>24</w:t>
      </w:r>
      <w:r>
        <w:fldChar w:fldCharType="end"/>
      </w:r>
      <w:r>
        <w:rPr>
          <w:rFonts w:hint="eastAsia" w:ascii="仿宋" w:hAnsi="仿宋" w:eastAsia="仿宋" w:cs="仿宋"/>
          <w:color w:val="auto"/>
          <w:szCs w:val="21"/>
          <w:highlight w:val="none"/>
        </w:rPr>
        <w:fldChar w:fldCharType="end"/>
      </w:r>
    </w:p>
    <w:p w14:paraId="1BB9C7A2">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_Toc6585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四、资格条件</w:t>
      </w:r>
      <w:r>
        <w:rPr>
          <w:rFonts w:hint="eastAsia" w:ascii="仿宋" w:hAnsi="仿宋" w:eastAsia="仿宋" w:cs="仿宋"/>
          <w:szCs w:val="24"/>
          <w:highlight w:val="none"/>
          <w:lang w:val="en-US" w:eastAsia="zh-CN"/>
        </w:rPr>
        <w:t>及其他</w:t>
      </w:r>
      <w:r>
        <w:tab/>
      </w:r>
      <w:r>
        <w:fldChar w:fldCharType="begin"/>
      </w:r>
      <w:r>
        <w:instrText xml:space="preserve"> PAGEREF _Toc6585 \h </w:instrText>
      </w:r>
      <w:r>
        <w:fldChar w:fldCharType="separate"/>
      </w:r>
      <w:r>
        <w:t>26</w:t>
      </w:r>
      <w:r>
        <w:fldChar w:fldCharType="end"/>
      </w:r>
      <w:r>
        <w:rPr>
          <w:rFonts w:hint="eastAsia" w:ascii="仿宋" w:hAnsi="仿宋" w:eastAsia="仿宋" w:cs="仿宋"/>
          <w:color w:val="auto"/>
          <w:szCs w:val="21"/>
          <w:highlight w:val="none"/>
        </w:rPr>
        <w:fldChar w:fldCharType="end"/>
      </w:r>
    </w:p>
    <w:p w14:paraId="5C3E59BB">
      <w:pPr>
        <w:pStyle w:val="45"/>
        <w:tabs>
          <w:tab w:val="right" w:leader="dot" w:pos="9412"/>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_Toc27796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五、其他资料</w:t>
      </w:r>
      <w:r>
        <w:tab/>
      </w:r>
      <w:r>
        <w:fldChar w:fldCharType="begin"/>
      </w:r>
      <w:r>
        <w:instrText xml:space="preserve"> PAGEREF _Toc27796 \h </w:instrText>
      </w:r>
      <w:r>
        <w:fldChar w:fldCharType="separate"/>
      </w:r>
      <w:r>
        <w:t>31</w:t>
      </w:r>
      <w:r>
        <w:fldChar w:fldCharType="end"/>
      </w:r>
      <w:r>
        <w:rPr>
          <w:rFonts w:hint="eastAsia" w:ascii="仿宋" w:hAnsi="仿宋" w:eastAsia="仿宋" w:cs="仿宋"/>
          <w:color w:val="auto"/>
          <w:szCs w:val="21"/>
          <w:highlight w:val="none"/>
        </w:rPr>
        <w:fldChar w:fldCharType="end"/>
      </w:r>
    </w:p>
    <w:p w14:paraId="697DB53E">
      <w:pPr>
        <w:pStyle w:val="45"/>
        <w:tabs>
          <w:tab w:val="right" w:leader="dot" w:pos="9402"/>
        </w:tabs>
        <w:spacing w:line="480" w:lineRule="exact"/>
        <w:ind w:left="560" w:firstLine="480"/>
        <w:jc w:val="center"/>
        <w:rPr>
          <w:rFonts w:hint="eastAsia" w:ascii="仿宋" w:hAnsi="仿宋" w:eastAsia="仿宋" w:cs="仿宋"/>
          <w:color w:val="auto"/>
          <w:sz w:val="18"/>
          <w:szCs w:val="22"/>
          <w:highlight w:val="none"/>
        </w:rPr>
        <w:sectPr>
          <w:footerReference r:id="rId8" w:type="default"/>
          <w:pgSz w:w="11907" w:h="16840"/>
          <w:pgMar w:top="1134" w:right="1191" w:bottom="1134" w:left="1304" w:header="851" w:footer="992" w:gutter="0"/>
          <w:pgNumType w:fmt="decimal" w:start="1"/>
          <w:cols w:space="720" w:num="1"/>
          <w:docGrid w:linePitch="381" w:charSpace="-5735"/>
        </w:sectPr>
      </w:pPr>
      <w:r>
        <w:rPr>
          <w:rFonts w:hint="eastAsia" w:ascii="仿宋" w:hAnsi="仿宋" w:eastAsia="仿宋" w:cs="仿宋"/>
          <w:color w:val="auto"/>
          <w:szCs w:val="21"/>
          <w:highlight w:val="none"/>
        </w:rPr>
        <w:fldChar w:fldCharType="end"/>
      </w:r>
    </w:p>
    <w:p w14:paraId="2A09F869">
      <w:pPr>
        <w:spacing w:line="480" w:lineRule="exact"/>
        <w:jc w:val="center"/>
        <w:outlineLvl w:val="0"/>
        <w:rPr>
          <w:rFonts w:hint="eastAsia" w:ascii="仿宋" w:hAnsi="仿宋" w:eastAsia="仿宋" w:cs="仿宋"/>
          <w:b/>
          <w:bCs/>
          <w:color w:val="auto"/>
          <w:sz w:val="32"/>
          <w:szCs w:val="32"/>
          <w:highlight w:val="none"/>
        </w:rPr>
      </w:pPr>
      <w:bookmarkStart w:id="0" w:name="_Toc8743"/>
      <w:bookmarkStart w:id="1" w:name="_Toc7857"/>
      <w:bookmarkStart w:id="2" w:name="_Toc16869"/>
      <w:bookmarkStart w:id="3" w:name="_Toc10712"/>
      <w:bookmarkStart w:id="4" w:name="_Toc26710"/>
      <w:bookmarkStart w:id="5" w:name="_Toc11434"/>
      <w:bookmarkStart w:id="6" w:name="_Toc32574"/>
      <w:bookmarkStart w:id="7" w:name="_Toc11641050"/>
      <w:bookmarkStart w:id="8" w:name="_Toc17725"/>
      <w:bookmarkStart w:id="9" w:name="_Toc32352"/>
      <w:bookmarkStart w:id="10" w:name="_Toc18848"/>
      <w:bookmarkStart w:id="11" w:name="_Toc65662720"/>
      <w:bookmarkStart w:id="12" w:name="_Toc4692"/>
      <w:bookmarkStart w:id="13" w:name="_Toc1410"/>
      <w:bookmarkStart w:id="14" w:name="_Toc28930"/>
      <w:bookmarkStart w:id="15" w:name="_Toc8209"/>
      <w:bookmarkStart w:id="16" w:name="_Toc12789052"/>
      <w:bookmarkStart w:id="17" w:name="_Toc18822"/>
    </w:p>
    <w:p w14:paraId="08BC8EE6">
      <w:pPr>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重庆市聚创招标代理有限公司</w:t>
      </w:r>
    </w:p>
    <w:p w14:paraId="38EA61B3">
      <w:pPr>
        <w:jc w:val="center"/>
        <w:rPr>
          <w:rFonts w:hint="eastAsia" w:ascii="仿宋" w:hAnsi="仿宋" w:eastAsia="仿宋" w:cs="仿宋"/>
          <w:b/>
          <w:bCs/>
          <w:color w:val="auto"/>
          <w:spacing w:val="40"/>
          <w:highlight w:val="none"/>
        </w:rPr>
      </w:pPr>
      <w:r>
        <w:rPr>
          <w:rFonts w:hint="eastAsia" w:ascii="仿宋" w:hAnsi="仿宋" w:eastAsia="仿宋" w:cs="仿宋"/>
          <w:b/>
          <w:bCs/>
          <w:color w:val="auto"/>
          <w:sz w:val="40"/>
          <w:szCs w:val="40"/>
          <w:highlight w:val="none"/>
          <w:lang w:val="en-US" w:eastAsia="zh-CN"/>
        </w:rPr>
        <w:t>采购文件报名登记表</w:t>
      </w:r>
    </w:p>
    <w:tbl>
      <w:tblPr>
        <w:tblStyle w:val="58"/>
        <w:tblpPr w:leftFromText="180" w:rightFromText="180" w:vertAnchor="text" w:horzAnchor="page" w:tblpX="1841" w:tblpY="34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786"/>
        <w:gridCol w:w="1426"/>
        <w:gridCol w:w="2996"/>
      </w:tblGrid>
      <w:tr w14:paraId="1873B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686CBA88">
            <w:pPr>
              <w:jc w:val="center"/>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项目编号</w:t>
            </w:r>
          </w:p>
        </w:tc>
        <w:tc>
          <w:tcPr>
            <w:tcW w:w="6208" w:type="dxa"/>
            <w:gridSpan w:val="3"/>
            <w:noWrap w:val="0"/>
            <w:vAlign w:val="center"/>
          </w:tcPr>
          <w:p w14:paraId="43D94A6C">
            <w:pPr>
              <w:jc w:val="left"/>
              <w:rPr>
                <w:rFonts w:hint="eastAsia" w:ascii="仿宋" w:hAnsi="仿宋" w:eastAsia="仿宋" w:cs="仿宋"/>
                <w:color w:val="auto"/>
                <w:szCs w:val="28"/>
                <w:highlight w:val="none"/>
              </w:rPr>
            </w:pPr>
          </w:p>
        </w:tc>
      </w:tr>
      <w:tr w14:paraId="65B6B2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1971CC83">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磋商</w:t>
            </w:r>
            <w:r>
              <w:rPr>
                <w:rFonts w:hint="eastAsia" w:ascii="仿宋" w:hAnsi="仿宋" w:eastAsia="仿宋" w:cs="仿宋"/>
                <w:color w:val="auto"/>
                <w:szCs w:val="28"/>
                <w:highlight w:val="none"/>
              </w:rPr>
              <w:t>项目名称</w:t>
            </w:r>
          </w:p>
        </w:tc>
        <w:tc>
          <w:tcPr>
            <w:tcW w:w="6208" w:type="dxa"/>
            <w:gridSpan w:val="3"/>
            <w:noWrap w:val="0"/>
            <w:vAlign w:val="center"/>
          </w:tcPr>
          <w:p w14:paraId="49A8045E">
            <w:pPr>
              <w:jc w:val="left"/>
              <w:rPr>
                <w:rFonts w:hint="eastAsia" w:ascii="仿宋" w:hAnsi="仿宋" w:eastAsia="仿宋" w:cs="仿宋"/>
                <w:color w:val="auto"/>
                <w:szCs w:val="28"/>
                <w:highlight w:val="none"/>
              </w:rPr>
            </w:pPr>
          </w:p>
        </w:tc>
      </w:tr>
      <w:tr w14:paraId="2BFF1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2318" w:type="dxa"/>
            <w:noWrap w:val="0"/>
            <w:vAlign w:val="center"/>
          </w:tcPr>
          <w:p w14:paraId="6AB48225">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供应商</w:t>
            </w:r>
            <w:r>
              <w:rPr>
                <w:rFonts w:hint="eastAsia" w:ascii="仿宋" w:hAnsi="仿宋" w:eastAsia="仿宋" w:cs="仿宋"/>
                <w:color w:val="auto"/>
                <w:szCs w:val="28"/>
                <w:highlight w:val="none"/>
              </w:rPr>
              <w:t>名称</w:t>
            </w:r>
          </w:p>
        </w:tc>
        <w:tc>
          <w:tcPr>
            <w:tcW w:w="6208" w:type="dxa"/>
            <w:gridSpan w:val="3"/>
            <w:noWrap w:val="0"/>
            <w:vAlign w:val="bottom"/>
          </w:tcPr>
          <w:p w14:paraId="11AFB150">
            <w:pPr>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供应商</w:t>
            </w:r>
            <w:r>
              <w:rPr>
                <w:rFonts w:hint="eastAsia" w:ascii="仿宋" w:hAnsi="仿宋" w:eastAsia="仿宋" w:cs="仿宋"/>
                <w:color w:val="auto"/>
                <w:szCs w:val="28"/>
                <w:highlight w:val="none"/>
              </w:rPr>
              <w:t>公章）</w:t>
            </w:r>
          </w:p>
        </w:tc>
      </w:tr>
      <w:tr w14:paraId="6288F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28C3834B">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786" w:type="dxa"/>
            <w:noWrap w:val="0"/>
            <w:vAlign w:val="center"/>
          </w:tcPr>
          <w:p w14:paraId="16FAAF35">
            <w:pPr>
              <w:jc w:val="left"/>
              <w:rPr>
                <w:rFonts w:hint="eastAsia" w:ascii="仿宋" w:hAnsi="仿宋" w:eastAsia="仿宋" w:cs="仿宋"/>
                <w:color w:val="auto"/>
                <w:szCs w:val="28"/>
                <w:highlight w:val="none"/>
              </w:rPr>
            </w:pPr>
          </w:p>
        </w:tc>
        <w:tc>
          <w:tcPr>
            <w:tcW w:w="1426" w:type="dxa"/>
            <w:noWrap w:val="0"/>
            <w:vAlign w:val="center"/>
          </w:tcPr>
          <w:p w14:paraId="1E240AB0">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手机</w:t>
            </w:r>
          </w:p>
        </w:tc>
        <w:tc>
          <w:tcPr>
            <w:tcW w:w="2996" w:type="dxa"/>
            <w:noWrap w:val="0"/>
            <w:vAlign w:val="center"/>
          </w:tcPr>
          <w:p w14:paraId="2F3C0C66">
            <w:pPr>
              <w:jc w:val="left"/>
              <w:rPr>
                <w:rFonts w:hint="eastAsia" w:ascii="仿宋" w:hAnsi="仿宋" w:eastAsia="仿宋" w:cs="仿宋"/>
                <w:color w:val="auto"/>
                <w:szCs w:val="28"/>
                <w:highlight w:val="none"/>
              </w:rPr>
            </w:pPr>
          </w:p>
        </w:tc>
      </w:tr>
      <w:tr w14:paraId="24576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4C5B145B">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办公电话</w:t>
            </w:r>
          </w:p>
        </w:tc>
        <w:tc>
          <w:tcPr>
            <w:tcW w:w="6208" w:type="dxa"/>
            <w:gridSpan w:val="3"/>
            <w:noWrap w:val="0"/>
            <w:vAlign w:val="center"/>
          </w:tcPr>
          <w:p w14:paraId="0FCED3A3">
            <w:pPr>
              <w:jc w:val="left"/>
              <w:rPr>
                <w:rFonts w:hint="eastAsia" w:ascii="仿宋" w:hAnsi="仿宋" w:eastAsia="仿宋" w:cs="仿宋"/>
                <w:color w:val="auto"/>
                <w:szCs w:val="28"/>
                <w:highlight w:val="none"/>
                <w:lang w:val="en-US" w:eastAsia="zh-CN"/>
              </w:rPr>
            </w:pPr>
          </w:p>
        </w:tc>
      </w:tr>
      <w:tr w14:paraId="62E42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6509D526">
            <w:pPr>
              <w:jc w:val="center"/>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邮箱</w:t>
            </w:r>
          </w:p>
        </w:tc>
        <w:tc>
          <w:tcPr>
            <w:tcW w:w="6208" w:type="dxa"/>
            <w:gridSpan w:val="3"/>
            <w:noWrap w:val="0"/>
            <w:vAlign w:val="center"/>
          </w:tcPr>
          <w:p w14:paraId="7BC29389">
            <w:pPr>
              <w:jc w:val="left"/>
              <w:rPr>
                <w:rFonts w:hint="eastAsia" w:ascii="仿宋" w:hAnsi="仿宋" w:eastAsia="仿宋" w:cs="仿宋"/>
                <w:color w:val="auto"/>
                <w:szCs w:val="28"/>
                <w:highlight w:val="none"/>
              </w:rPr>
            </w:pPr>
          </w:p>
        </w:tc>
      </w:tr>
      <w:tr w14:paraId="16E67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353C30F1">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单位地址</w:t>
            </w:r>
          </w:p>
        </w:tc>
        <w:tc>
          <w:tcPr>
            <w:tcW w:w="6208" w:type="dxa"/>
            <w:gridSpan w:val="3"/>
            <w:noWrap w:val="0"/>
            <w:vAlign w:val="center"/>
          </w:tcPr>
          <w:p w14:paraId="73300722">
            <w:pPr>
              <w:jc w:val="left"/>
              <w:rPr>
                <w:rFonts w:hint="eastAsia" w:ascii="仿宋" w:hAnsi="仿宋" w:eastAsia="仿宋" w:cs="仿宋"/>
                <w:color w:val="auto"/>
                <w:szCs w:val="28"/>
                <w:highlight w:val="none"/>
              </w:rPr>
            </w:pPr>
          </w:p>
        </w:tc>
      </w:tr>
      <w:tr w14:paraId="423E7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18" w:type="dxa"/>
            <w:noWrap w:val="0"/>
            <w:vAlign w:val="center"/>
          </w:tcPr>
          <w:p w14:paraId="57B8D0E6">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分包号</w:t>
            </w:r>
          </w:p>
        </w:tc>
        <w:tc>
          <w:tcPr>
            <w:tcW w:w="6208" w:type="dxa"/>
            <w:gridSpan w:val="3"/>
            <w:noWrap w:val="0"/>
            <w:vAlign w:val="center"/>
          </w:tcPr>
          <w:p w14:paraId="6DB48F41">
            <w:pPr>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分包名称</w:t>
            </w:r>
          </w:p>
        </w:tc>
      </w:tr>
      <w:tr w14:paraId="1F0D5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18" w:type="dxa"/>
            <w:noWrap w:val="0"/>
            <w:vAlign w:val="center"/>
          </w:tcPr>
          <w:p w14:paraId="35F2BCF0">
            <w:pPr>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w:t>
            </w:r>
          </w:p>
        </w:tc>
        <w:tc>
          <w:tcPr>
            <w:tcW w:w="6208" w:type="dxa"/>
            <w:gridSpan w:val="3"/>
            <w:noWrap w:val="0"/>
            <w:vAlign w:val="center"/>
          </w:tcPr>
          <w:p w14:paraId="3A138FB8">
            <w:pPr>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w:t>
            </w:r>
          </w:p>
        </w:tc>
      </w:tr>
      <w:tr w14:paraId="35229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18" w:type="dxa"/>
            <w:noWrap w:val="0"/>
            <w:vAlign w:val="center"/>
          </w:tcPr>
          <w:p w14:paraId="0A7BE2F3">
            <w:pPr>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w:t>
            </w:r>
          </w:p>
        </w:tc>
        <w:tc>
          <w:tcPr>
            <w:tcW w:w="6208" w:type="dxa"/>
            <w:gridSpan w:val="3"/>
            <w:noWrap w:val="0"/>
            <w:vAlign w:val="center"/>
          </w:tcPr>
          <w:p w14:paraId="4186BBC2">
            <w:pPr>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w:t>
            </w:r>
          </w:p>
        </w:tc>
      </w:tr>
    </w:tbl>
    <w:p w14:paraId="7015A3A2">
      <w:pPr>
        <w:rPr>
          <w:rFonts w:hint="eastAsia" w:ascii="仿宋" w:hAnsi="仿宋" w:eastAsia="仿宋" w:cs="仿宋"/>
          <w:color w:val="auto"/>
          <w:sz w:val="24"/>
          <w:highlight w:val="none"/>
        </w:rPr>
      </w:pPr>
    </w:p>
    <w:p w14:paraId="10A129EC">
      <w:pPr>
        <w:ind w:firstLine="360" w:firstLineChars="1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3C89D622">
      <w:pPr>
        <w:ind w:firstLine="360" w:firstLineChars="1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lang w:val="en-US" w:eastAsia="zh-CN"/>
        </w:rPr>
        <w:t xml:space="preserve">       年   月   日</w:t>
      </w:r>
    </w:p>
    <w:p w14:paraId="37E9EF77">
      <w:pPr>
        <w:pStyle w:val="2"/>
        <w:tabs>
          <w:tab w:val="left" w:pos="336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br w:type="page"/>
      </w:r>
    </w:p>
    <w:p w14:paraId="1DA7D4FD">
      <w:pPr>
        <w:pStyle w:val="2"/>
        <w:tabs>
          <w:tab w:val="left" w:pos="3360"/>
        </w:tabs>
        <w:rPr>
          <w:rFonts w:hint="eastAsia" w:ascii="仿宋" w:hAnsi="仿宋" w:eastAsia="仿宋" w:cs="仿宋"/>
          <w:bCs/>
          <w:color w:val="auto"/>
          <w:szCs w:val="36"/>
          <w:highlight w:val="none"/>
        </w:rPr>
      </w:pPr>
      <w:bookmarkStart w:id="18" w:name="_Toc10684"/>
      <w:r>
        <w:rPr>
          <w:rFonts w:hint="eastAsia" w:ascii="仿宋" w:hAnsi="仿宋" w:eastAsia="仿宋" w:cs="仿宋"/>
          <w:bCs/>
          <w:color w:val="auto"/>
          <w:szCs w:val="36"/>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7480C7C">
      <w:pPr>
        <w:snapToGrid w:val="0"/>
        <w:spacing w:line="400" w:lineRule="exact"/>
        <w:ind w:firstLine="480" w:firstLineChars="200"/>
        <w:rPr>
          <w:rFonts w:hint="eastAsia" w:ascii="仿宋" w:hAnsi="仿宋" w:eastAsia="仿宋" w:cs="仿宋"/>
          <w:color w:val="auto"/>
          <w:sz w:val="24"/>
          <w:szCs w:val="24"/>
          <w:highlight w:val="none"/>
        </w:rPr>
      </w:pPr>
    </w:p>
    <w:p w14:paraId="1B11C063">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重庆市聚创招标代理有限公司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lang w:val="en-US" w:eastAsia="zh-CN"/>
        </w:rPr>
        <w:t>重庆两江新区中医院</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eastAsia="zh-CN"/>
        </w:rPr>
        <w:t>两江新区中医院ITV服务</w:t>
      </w:r>
      <w:r>
        <w:rPr>
          <w:rFonts w:hint="eastAsia" w:ascii="仿宋" w:hAnsi="仿宋" w:eastAsia="仿宋" w:cs="仿宋"/>
          <w:color w:val="auto"/>
          <w:sz w:val="24"/>
          <w:szCs w:val="24"/>
          <w:highlight w:val="none"/>
        </w:rPr>
        <w:t>项目进行竞争性磋商采购。欢迎有资格的供应商前来参与磋商。</w:t>
      </w:r>
    </w:p>
    <w:p w14:paraId="500CE85B">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19" w:name="_Toc19758"/>
      <w:bookmarkStart w:id="20" w:name="_Toc20137"/>
      <w:bookmarkStart w:id="21" w:name="_Toc7204"/>
      <w:bookmarkStart w:id="22" w:name="_Toc28062"/>
      <w:bookmarkStart w:id="23" w:name="_Toc317775175"/>
      <w:bookmarkStart w:id="24" w:name="_Toc15765"/>
      <w:bookmarkStart w:id="25" w:name="_Toc25439"/>
      <w:bookmarkStart w:id="26" w:name="_Toc20928"/>
      <w:bookmarkStart w:id="27" w:name="_Toc32167"/>
      <w:bookmarkStart w:id="28" w:name="_Toc1800"/>
      <w:bookmarkStart w:id="29" w:name="_Toc5862"/>
      <w:bookmarkStart w:id="30" w:name="_Toc19977"/>
      <w:bookmarkStart w:id="31" w:name="_Toc3392"/>
      <w:bookmarkStart w:id="32" w:name="_Toc6508"/>
      <w:bookmarkStart w:id="33" w:name="_Toc313893526"/>
      <w:bookmarkStart w:id="34" w:name="_Toc750"/>
      <w:bookmarkStart w:id="35" w:name="_Toc65662721"/>
      <w:bookmarkStart w:id="36" w:name="_Toc18621"/>
      <w:bookmarkStart w:id="37" w:name="_Toc21112"/>
      <w:r>
        <w:rPr>
          <w:rFonts w:hint="eastAsia" w:ascii="仿宋" w:hAnsi="仿宋" w:eastAsia="仿宋" w:cs="仿宋"/>
          <w:color w:val="auto"/>
          <w:szCs w:val="24"/>
          <w:highlight w:val="none"/>
        </w:rPr>
        <w:t>一、竞争性磋商内容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454"/>
        <w:gridCol w:w="1364"/>
        <w:gridCol w:w="2292"/>
        <w:gridCol w:w="1368"/>
      </w:tblGrid>
      <w:tr w14:paraId="417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38" w:type="dxa"/>
            <w:tcBorders>
              <w:top w:val="single" w:color="auto" w:sz="4" w:space="0"/>
              <w:left w:val="single" w:color="auto" w:sz="4" w:space="0"/>
              <w:right w:val="single" w:color="auto" w:sz="4" w:space="0"/>
            </w:tcBorders>
            <w:noWrap w:val="0"/>
            <w:vAlign w:val="center"/>
          </w:tcPr>
          <w:p w14:paraId="7F2F2341">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1454" w:type="dxa"/>
            <w:tcBorders>
              <w:top w:val="single" w:color="auto" w:sz="4" w:space="0"/>
              <w:left w:val="single" w:color="auto" w:sz="4" w:space="0"/>
              <w:right w:val="single" w:color="auto" w:sz="4" w:space="0"/>
            </w:tcBorders>
            <w:noWrap w:val="0"/>
            <w:vAlign w:val="center"/>
          </w:tcPr>
          <w:p w14:paraId="187B2F9E">
            <w:pPr>
              <w:pageBreakBefore w:val="0"/>
              <w:widowControl/>
              <w:kinsoku/>
              <w:wordWrap/>
              <w:overflowPunct/>
              <w:topLinePunct w:val="0"/>
              <w:autoSpaceDE/>
              <w:autoSpaceDN/>
              <w:bidi w:val="0"/>
              <w:spacing w:line="400" w:lineRule="exact"/>
              <w:jc w:val="center"/>
              <w:textAlignment w:val="auto"/>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单</w:t>
            </w:r>
            <w:r>
              <w:rPr>
                <w:rFonts w:hint="eastAsia" w:ascii="仿宋" w:hAnsi="仿宋" w:eastAsia="仿宋" w:cs="仿宋"/>
                <w:b/>
                <w:bCs/>
                <w:kern w:val="0"/>
                <w:sz w:val="24"/>
                <w:szCs w:val="24"/>
                <w:highlight w:val="none"/>
              </w:rPr>
              <w:t>价</w:t>
            </w:r>
            <w:r>
              <w:rPr>
                <w:rFonts w:hint="eastAsia" w:ascii="仿宋" w:hAnsi="仿宋" w:eastAsia="仿宋" w:cs="仿宋"/>
                <w:b/>
                <w:bCs/>
                <w:kern w:val="0"/>
                <w:sz w:val="24"/>
                <w:szCs w:val="24"/>
                <w:highlight w:val="none"/>
                <w:lang w:val="en-US" w:eastAsia="zh-CN"/>
              </w:rPr>
              <w:t>限价</w:t>
            </w:r>
          </w:p>
        </w:tc>
        <w:tc>
          <w:tcPr>
            <w:tcW w:w="1364" w:type="dxa"/>
            <w:tcBorders>
              <w:top w:val="single" w:color="auto" w:sz="4" w:space="0"/>
              <w:left w:val="single" w:color="auto" w:sz="4" w:space="0"/>
              <w:right w:val="single" w:color="auto" w:sz="4" w:space="0"/>
            </w:tcBorders>
            <w:noWrap w:val="0"/>
            <w:vAlign w:val="center"/>
          </w:tcPr>
          <w:p w14:paraId="003B468E">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保证金</w:t>
            </w:r>
          </w:p>
        </w:tc>
        <w:tc>
          <w:tcPr>
            <w:tcW w:w="2292" w:type="dxa"/>
            <w:tcBorders>
              <w:top w:val="single" w:color="auto" w:sz="4" w:space="0"/>
              <w:left w:val="single" w:color="auto" w:sz="4" w:space="0"/>
              <w:right w:val="single" w:color="auto" w:sz="4" w:space="0"/>
            </w:tcBorders>
            <w:noWrap w:val="0"/>
            <w:vAlign w:val="center"/>
          </w:tcPr>
          <w:p w14:paraId="59B8F1DF">
            <w:pPr>
              <w:pageBreakBefore w:val="0"/>
              <w:kinsoku/>
              <w:wordWrap/>
              <w:overflowPunct/>
              <w:topLinePunct w:val="0"/>
              <w:autoSpaceDE/>
              <w:autoSpaceDN/>
              <w:bidi w:val="0"/>
              <w:spacing w:line="4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成交供应商数量（名）</w:t>
            </w:r>
          </w:p>
        </w:tc>
        <w:tc>
          <w:tcPr>
            <w:tcW w:w="1368" w:type="dxa"/>
            <w:tcBorders>
              <w:top w:val="single" w:color="auto" w:sz="4" w:space="0"/>
              <w:left w:val="single" w:color="auto" w:sz="4" w:space="0"/>
              <w:right w:val="single" w:color="auto" w:sz="4" w:space="0"/>
            </w:tcBorders>
            <w:noWrap w:val="0"/>
            <w:vAlign w:val="center"/>
          </w:tcPr>
          <w:p w14:paraId="7920CF45">
            <w:pPr>
              <w:pageBreakBefore w:val="0"/>
              <w:kinsoku/>
              <w:wordWrap/>
              <w:overflowPunct/>
              <w:topLinePunct w:val="0"/>
              <w:autoSpaceDE/>
              <w:autoSpaceDN/>
              <w:bidi w:val="0"/>
              <w:spacing w:line="4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6E3F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38" w:type="dxa"/>
            <w:tcBorders>
              <w:top w:val="single" w:color="auto" w:sz="4" w:space="0"/>
              <w:left w:val="single" w:color="auto" w:sz="4" w:space="0"/>
              <w:bottom w:val="single" w:color="auto" w:sz="4" w:space="0"/>
              <w:right w:val="single" w:color="auto" w:sz="4" w:space="0"/>
            </w:tcBorders>
            <w:noWrap w:val="0"/>
            <w:vAlign w:val="center"/>
          </w:tcPr>
          <w:p w14:paraId="31AF7E81">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两江新区中医院ITV服务</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8498D88">
            <w:pPr>
              <w:pageBreakBefore w:val="0"/>
              <w:widowControl/>
              <w:kinsoku/>
              <w:wordWrap/>
              <w:overflowPunct/>
              <w:topLinePunct w:val="0"/>
              <w:autoSpaceDE/>
              <w:autoSpaceDN/>
              <w:bidi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17元/台/月</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0EA9528">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无</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652534A8">
            <w:pPr>
              <w:pageBreakBefore w:val="0"/>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81C7A94">
            <w:pPr>
              <w:pageBreakBefore w:val="0"/>
              <w:kinsoku/>
              <w:wordWrap/>
              <w:overflowPunct/>
              <w:topLinePunct w:val="0"/>
              <w:autoSpaceDE/>
              <w:autoSpaceDN/>
              <w:bidi w:val="0"/>
              <w:spacing w:line="400" w:lineRule="exact"/>
              <w:jc w:val="center"/>
              <w:textAlignment w:val="auto"/>
              <w:rPr>
                <w:rFonts w:hint="default" w:ascii="仿宋" w:hAnsi="仿宋" w:eastAsia="仿宋" w:cs="仿宋"/>
                <w:b/>
                <w:sz w:val="24"/>
                <w:szCs w:val="24"/>
                <w:highlight w:val="none"/>
                <w:lang w:val="en-US" w:eastAsia="zh-CN"/>
              </w:rPr>
            </w:pPr>
          </w:p>
        </w:tc>
      </w:tr>
    </w:tbl>
    <w:p w14:paraId="685E5E8C">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38" w:name="_Toc12577"/>
      <w:bookmarkStart w:id="39" w:name="_Toc19668"/>
      <w:bookmarkStart w:id="40" w:name="_Toc5464"/>
      <w:bookmarkStart w:id="41" w:name="_Toc8369"/>
      <w:bookmarkStart w:id="42" w:name="_Toc12151"/>
      <w:bookmarkStart w:id="43" w:name="_Toc15494"/>
      <w:bookmarkStart w:id="44" w:name="_Toc1744"/>
      <w:bookmarkStart w:id="45" w:name="_Toc17712"/>
      <w:bookmarkStart w:id="46" w:name="_Toc7380"/>
      <w:bookmarkStart w:id="47" w:name="_Toc10853"/>
      <w:bookmarkStart w:id="48" w:name="_Toc65662722"/>
      <w:bookmarkStart w:id="49" w:name="_Toc1305"/>
      <w:bookmarkStart w:id="50" w:name="_Toc5944"/>
      <w:bookmarkStart w:id="51" w:name="_Toc24354"/>
      <w:bookmarkStart w:id="52" w:name="_Toc15737"/>
      <w:bookmarkStart w:id="53" w:name="_Toc23057"/>
      <w:bookmarkStart w:id="54" w:name="_Toc22512"/>
      <w:bookmarkStart w:id="55" w:name="_Toc317775178"/>
      <w:bookmarkStart w:id="56" w:name="_Toc373860293"/>
      <w:r>
        <w:rPr>
          <w:rFonts w:hint="eastAsia" w:ascii="仿宋" w:hAnsi="仿宋" w:eastAsia="仿宋" w:cs="仿宋"/>
          <w:color w:val="auto"/>
          <w:szCs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AF5DCD0">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医院自有</w:t>
      </w:r>
      <w:r>
        <w:rPr>
          <w:rFonts w:hint="eastAsia" w:ascii="仿宋" w:hAnsi="仿宋" w:eastAsia="仿宋" w:cs="仿宋"/>
          <w:b w:val="0"/>
          <w:bCs w:val="0"/>
          <w:color w:val="auto"/>
          <w:sz w:val="24"/>
          <w:szCs w:val="24"/>
          <w:highlight w:val="none"/>
        </w:rPr>
        <w:t>资金</w:t>
      </w:r>
      <w:r>
        <w:rPr>
          <w:rFonts w:hint="eastAsia" w:ascii="仿宋" w:hAnsi="仿宋" w:eastAsia="仿宋" w:cs="仿宋"/>
          <w:color w:val="auto"/>
          <w:sz w:val="24"/>
          <w:szCs w:val="24"/>
          <w:highlight w:val="none"/>
        </w:rPr>
        <w:t>。</w:t>
      </w:r>
    </w:p>
    <w:p w14:paraId="748EE5A1">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57" w:name="_Toc32456"/>
      <w:bookmarkStart w:id="58" w:name="_Toc18450"/>
      <w:bookmarkStart w:id="59" w:name="_Toc1352"/>
      <w:bookmarkStart w:id="60" w:name="_Toc26874"/>
      <w:bookmarkStart w:id="61" w:name="_Toc30958"/>
      <w:bookmarkStart w:id="62" w:name="_Toc27936"/>
      <w:bookmarkStart w:id="63" w:name="_Toc7627"/>
      <w:bookmarkStart w:id="64" w:name="_Toc1823"/>
      <w:bookmarkStart w:id="65" w:name="_Toc14211"/>
      <w:bookmarkStart w:id="66" w:name="_Toc65662723"/>
      <w:bookmarkStart w:id="67" w:name="_Toc21823"/>
      <w:bookmarkStart w:id="68" w:name="_Toc20977"/>
      <w:bookmarkStart w:id="69" w:name="_Toc612"/>
      <w:bookmarkStart w:id="70" w:name="_Toc13632"/>
      <w:bookmarkStart w:id="71" w:name="_Toc23246"/>
      <w:bookmarkStart w:id="72" w:name="_Toc11140"/>
      <w:bookmarkStart w:id="73" w:name="_Toc3889"/>
      <w:r>
        <w:rPr>
          <w:rFonts w:hint="eastAsia" w:ascii="仿宋" w:hAnsi="仿宋" w:eastAsia="仿宋" w:cs="仿宋"/>
          <w:color w:val="auto"/>
          <w:szCs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35DD9F9">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（一）一般资格条件</w:t>
      </w:r>
    </w:p>
    <w:p w14:paraId="4FB953EB">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6FC33464">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6D4E9DAB">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32AC0F4F">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32DE8A13">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14:paraId="21EBD26A">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266D28CC">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）本项目的特定资格要求</w:t>
      </w:r>
      <w:r>
        <w:rPr>
          <w:rFonts w:hint="eastAsia" w:ascii="仿宋" w:hAnsi="仿宋" w:eastAsia="仿宋" w:cs="仿宋"/>
          <w:color w:val="auto"/>
          <w:sz w:val="24"/>
          <w:szCs w:val="24"/>
          <w:highlight w:val="none"/>
          <w:lang w:eastAsia="zh-CN"/>
        </w:rPr>
        <w:t>：</w:t>
      </w:r>
    </w:p>
    <w:p w14:paraId="53F6F747">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.供应商或供应商总公司须具备《中华人民共和国</w:t>
      </w:r>
      <w:r>
        <w:rPr>
          <w:rFonts w:hint="eastAsia" w:ascii="仿宋" w:hAnsi="仿宋" w:eastAsia="仿宋" w:cs="仿宋"/>
          <w:sz w:val="24"/>
          <w:szCs w:val="24"/>
          <w:highlight w:val="none"/>
          <w:lang w:eastAsia="zh-CN"/>
        </w:rPr>
        <w:t>基础</w:t>
      </w:r>
      <w:r>
        <w:rPr>
          <w:rFonts w:hint="eastAsia" w:ascii="仿宋" w:hAnsi="仿宋" w:eastAsia="仿宋" w:cs="仿宋"/>
          <w:sz w:val="24"/>
          <w:szCs w:val="24"/>
          <w:highlight w:val="none"/>
        </w:rPr>
        <w:t>电信业务经营许可证》</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《中华人民共和国增值电信业务经营许可证》（提供证书复印件</w:t>
      </w:r>
      <w:r>
        <w:rPr>
          <w:rFonts w:hint="eastAsia" w:ascii="仿宋" w:hAnsi="仿宋" w:eastAsia="仿宋" w:cs="仿宋"/>
          <w:sz w:val="24"/>
          <w:szCs w:val="24"/>
          <w:highlight w:val="none"/>
          <w:lang w:eastAsia="zh-CN"/>
        </w:rPr>
        <w:t>加盖供应商公章</w:t>
      </w:r>
      <w:r>
        <w:rPr>
          <w:rFonts w:hint="eastAsia" w:ascii="仿宋" w:hAnsi="仿宋" w:eastAsia="仿宋" w:cs="仿宋"/>
          <w:sz w:val="24"/>
          <w:szCs w:val="24"/>
          <w:highlight w:val="none"/>
        </w:rPr>
        <w:t>）；</w:t>
      </w:r>
    </w:p>
    <w:p w14:paraId="6BAAD52F">
      <w:pPr>
        <w:pageBreakBefore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.供应商若为分支机构（分公司）的，需提供其总公司出具的授权书复印件（格式自定）。</w:t>
      </w:r>
    </w:p>
    <w:bookmarkEnd w:id="55"/>
    <w:bookmarkEnd w:id="56"/>
    <w:p w14:paraId="0CA7D6AA">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74" w:name="_Toc7674"/>
      <w:bookmarkStart w:id="75" w:name="_Toc17987"/>
      <w:r>
        <w:rPr>
          <w:rFonts w:hint="eastAsia" w:ascii="仿宋" w:hAnsi="仿宋" w:eastAsia="仿宋" w:cs="仿宋"/>
          <w:color w:val="auto"/>
          <w:szCs w:val="24"/>
          <w:highlight w:val="none"/>
        </w:rPr>
        <w:t>四、磋商有关说明</w:t>
      </w:r>
      <w:bookmarkEnd w:id="74"/>
      <w:bookmarkEnd w:id="75"/>
    </w:p>
    <w:p w14:paraId="54F15413">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76" w:name="_Toc373860294"/>
      <w:r>
        <w:rPr>
          <w:rFonts w:hint="eastAsia" w:ascii="仿宋" w:hAnsi="仿宋" w:eastAsia="仿宋" w:cs="仿宋"/>
          <w:color w:val="auto"/>
          <w:sz w:val="24"/>
          <w:szCs w:val="24"/>
          <w:highlight w:val="none"/>
        </w:rPr>
        <w:t>（一）凡有意参加磋商的供应商，请在</w:t>
      </w:r>
      <w:r>
        <w:rPr>
          <w:rFonts w:hint="eastAsia" w:ascii="仿宋" w:hAnsi="仿宋" w:eastAsia="仿宋" w:cs="仿宋"/>
          <w:color w:val="auto"/>
          <w:sz w:val="24"/>
          <w:szCs w:val="24"/>
          <w:highlight w:val="none"/>
          <w:lang w:eastAsia="zh-CN"/>
        </w:rPr>
        <w:t>行采家（https://www.gec123.com/）</w:t>
      </w:r>
      <w:r>
        <w:rPr>
          <w:rFonts w:hint="eastAsia" w:ascii="仿宋" w:hAnsi="仿宋" w:eastAsia="仿宋" w:cs="仿宋"/>
          <w:color w:val="auto"/>
          <w:sz w:val="24"/>
          <w:szCs w:val="24"/>
          <w:highlight w:val="none"/>
        </w:rPr>
        <w:t>上下载本项目竞争性磋商文件以及澄清等磋商前公布的所有项目资料，无论供应商下载与否，均视为已知晓所有磋商实质性要求内容。</w:t>
      </w:r>
    </w:p>
    <w:p w14:paraId="4330E072">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）竞争性磋商文件公告期限：自采购公告发布之日起三个工作日。</w:t>
      </w:r>
    </w:p>
    <w:p w14:paraId="1D15C0FC">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）报名和磋商文件获取时间：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日-202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23</w:t>
      </w:r>
      <w:r>
        <w:rPr>
          <w:rFonts w:hint="eastAsia" w:ascii="仿宋" w:hAnsi="仿宋" w:eastAsia="仿宋" w:cs="仿宋"/>
          <w:color w:val="auto"/>
          <w:sz w:val="24"/>
          <w:szCs w:val="24"/>
          <w:highlight w:val="none"/>
          <w:u w:val="single"/>
        </w:rPr>
        <w:t>日17:30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北京</w:t>
      </w:r>
      <w:r>
        <w:rPr>
          <w:rFonts w:hint="eastAsia" w:ascii="仿宋" w:hAnsi="仿宋" w:eastAsia="仿宋" w:cs="仿宋"/>
          <w:color w:val="auto"/>
          <w:sz w:val="24"/>
          <w:szCs w:val="24"/>
          <w:highlight w:val="none"/>
        </w:rPr>
        <w:t>时间）。</w:t>
      </w:r>
    </w:p>
    <w:p w14:paraId="0BDFC097">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报名方式</w:t>
      </w:r>
      <w:r>
        <w:rPr>
          <w:rFonts w:hint="eastAsia" w:ascii="仿宋" w:hAnsi="仿宋" w:eastAsia="仿宋" w:cs="仿宋"/>
          <w:color w:val="auto"/>
          <w:sz w:val="24"/>
          <w:szCs w:val="24"/>
          <w:highlight w:val="none"/>
        </w:rPr>
        <w:t>：</w:t>
      </w:r>
    </w:p>
    <w:p w14:paraId="6E01B671">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在本项目磋商文件获取期内，供应商应按时将《采购文件报名登记表》（加盖供应商公章）扫描后发送至：</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HYPERLINK "mailto:1983517329@qq.com"</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6694873@qq.com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，否则不予受理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7E942C51">
      <w:pPr>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递交响应文件地点：</w:t>
      </w:r>
      <w:r>
        <w:rPr>
          <w:rFonts w:hint="eastAsia" w:ascii="仿宋" w:hAnsi="仿宋" w:eastAsia="仿宋" w:cs="仿宋"/>
          <w:color w:val="auto"/>
          <w:sz w:val="24"/>
          <w:szCs w:val="24"/>
          <w:highlight w:val="none"/>
          <w:u w:val="single"/>
          <w:lang w:eastAsia="zh-CN"/>
        </w:rPr>
        <w:t>重庆两江新区中医院</w:t>
      </w:r>
      <w:r>
        <w:rPr>
          <w:rFonts w:hint="eastAsia" w:ascii="仿宋" w:hAnsi="仿宋" w:eastAsia="仿宋" w:cs="仿宋"/>
          <w:color w:val="auto"/>
          <w:sz w:val="24"/>
          <w:szCs w:val="24"/>
          <w:highlight w:val="none"/>
          <w:u w:val="single"/>
          <w:lang w:val="en-US" w:eastAsia="zh-CN"/>
        </w:rPr>
        <w:t>三会议室</w:t>
      </w:r>
      <w:r>
        <w:rPr>
          <w:rFonts w:hint="eastAsia" w:ascii="仿宋" w:hAnsi="仿宋" w:eastAsia="仿宋" w:cs="仿宋"/>
          <w:color w:val="auto"/>
          <w:sz w:val="24"/>
          <w:szCs w:val="24"/>
          <w:highlight w:val="none"/>
          <w:lang w:eastAsia="zh-CN"/>
        </w:rPr>
        <w:t>。</w:t>
      </w:r>
    </w:p>
    <w:p w14:paraId="14FDB8EB">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）递交响应文件开始时间: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日北京时间</w:t>
      </w:r>
      <w:r>
        <w:rPr>
          <w:rFonts w:hint="eastAsia" w:ascii="仿宋" w:hAnsi="仿宋" w:eastAsia="仿宋" w:cs="仿宋"/>
          <w:color w:val="auto"/>
          <w:sz w:val="24"/>
          <w:szCs w:val="24"/>
          <w:highlight w:val="none"/>
          <w:u w:val="single"/>
          <w:lang w:val="en-US" w:eastAsia="zh-CN"/>
        </w:rPr>
        <w:t>14：00</w:t>
      </w:r>
      <w:r>
        <w:rPr>
          <w:rFonts w:hint="eastAsia" w:ascii="仿宋" w:hAnsi="仿宋" w:eastAsia="仿宋" w:cs="仿宋"/>
          <w:color w:val="auto"/>
          <w:sz w:val="24"/>
          <w:szCs w:val="24"/>
          <w:highlight w:val="none"/>
          <w:lang w:val="en-US" w:eastAsia="zh-CN"/>
        </w:rPr>
        <w:t xml:space="preserve">  </w:t>
      </w:r>
    </w:p>
    <w:p w14:paraId="793F96A7">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）递交响应文件截止时间：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日北京时间</w:t>
      </w:r>
      <w:r>
        <w:rPr>
          <w:rFonts w:hint="eastAsia" w:ascii="仿宋" w:hAnsi="仿宋" w:eastAsia="仿宋" w:cs="仿宋"/>
          <w:color w:val="auto"/>
          <w:sz w:val="24"/>
          <w:szCs w:val="24"/>
          <w:highlight w:val="none"/>
          <w:u w:val="single"/>
          <w:lang w:val="en-US" w:eastAsia="zh-CN"/>
        </w:rPr>
        <w:t>14:30</w:t>
      </w:r>
      <w:r>
        <w:rPr>
          <w:rFonts w:hint="eastAsia" w:ascii="仿宋" w:hAnsi="仿宋" w:eastAsia="仿宋" w:cs="仿宋"/>
          <w:color w:val="auto"/>
          <w:sz w:val="24"/>
          <w:szCs w:val="24"/>
          <w:highlight w:val="none"/>
          <w:lang w:val="en-US" w:eastAsia="zh-CN"/>
        </w:rPr>
        <w:t xml:space="preserve">    </w:t>
      </w:r>
    </w:p>
    <w:p w14:paraId="7AB59824">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）磋商开始时间：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日北京时间</w:t>
      </w:r>
      <w:r>
        <w:rPr>
          <w:rFonts w:hint="eastAsia" w:ascii="仿宋" w:hAnsi="仿宋" w:eastAsia="仿宋" w:cs="仿宋"/>
          <w:color w:val="auto"/>
          <w:sz w:val="24"/>
          <w:szCs w:val="24"/>
          <w:highlight w:val="none"/>
          <w:u w:val="single"/>
          <w:lang w:val="en-US" w:eastAsia="zh-CN"/>
        </w:rPr>
        <w:t>14:30</w:t>
      </w:r>
      <w:r>
        <w:rPr>
          <w:rFonts w:hint="eastAsia" w:ascii="仿宋" w:hAnsi="仿宋" w:eastAsia="仿宋" w:cs="仿宋"/>
          <w:color w:val="auto"/>
          <w:sz w:val="24"/>
          <w:szCs w:val="24"/>
          <w:highlight w:val="none"/>
          <w:lang w:val="en-US" w:eastAsia="zh-CN"/>
        </w:rPr>
        <w:t xml:space="preserve">  </w:t>
      </w:r>
    </w:p>
    <w:p w14:paraId="64FAE2EA">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）磋商地点：同递交响应文件地点</w:t>
      </w:r>
      <w:r>
        <w:rPr>
          <w:rFonts w:hint="eastAsia" w:ascii="仿宋" w:hAnsi="仿宋" w:eastAsia="仿宋" w:cs="仿宋"/>
          <w:color w:val="auto"/>
          <w:sz w:val="24"/>
          <w:szCs w:val="24"/>
          <w:highlight w:val="none"/>
          <w:lang w:eastAsia="zh-CN"/>
        </w:rPr>
        <w:t>。</w:t>
      </w:r>
    </w:p>
    <w:p w14:paraId="7E043973">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（十）</w:t>
      </w: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b w:val="0"/>
          <w:bCs w:val="0"/>
          <w:color w:val="auto"/>
          <w:sz w:val="24"/>
          <w:szCs w:val="24"/>
          <w:highlight w:val="none"/>
        </w:rPr>
        <w:t>须满足以下</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种要件，其响应文件才被接受：</w:t>
      </w:r>
    </w:p>
    <w:p w14:paraId="07219A8F">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按时</w:t>
      </w:r>
      <w:r>
        <w:rPr>
          <w:rFonts w:hint="eastAsia" w:ascii="仿宋" w:hAnsi="仿宋" w:eastAsia="仿宋" w:cs="仿宋"/>
          <w:b w:val="0"/>
          <w:bCs w:val="0"/>
          <w:color w:val="auto"/>
          <w:sz w:val="24"/>
          <w:szCs w:val="24"/>
          <w:highlight w:val="none"/>
        </w:rPr>
        <w:t>报名</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sz w:val="24"/>
          <w:szCs w:val="24"/>
          <w:highlight w:val="none"/>
          <w:lang w:eastAsia="zh-CN"/>
        </w:rPr>
        <w:t>获取</w:t>
      </w:r>
      <w:r>
        <w:rPr>
          <w:rFonts w:hint="eastAsia" w:ascii="仿宋" w:hAnsi="仿宋" w:eastAsia="仿宋" w:cs="仿宋"/>
          <w:color w:val="auto"/>
          <w:sz w:val="24"/>
          <w:szCs w:val="24"/>
          <w:highlight w:val="none"/>
        </w:rPr>
        <w:t>本项目磋商文件</w:t>
      </w:r>
      <w:r>
        <w:rPr>
          <w:rFonts w:hint="eastAsia" w:ascii="仿宋" w:hAnsi="仿宋" w:eastAsia="仿宋" w:cs="仿宋"/>
          <w:b w:val="0"/>
          <w:bCs w:val="0"/>
          <w:color w:val="auto"/>
          <w:sz w:val="24"/>
          <w:szCs w:val="24"/>
          <w:highlight w:val="none"/>
        </w:rPr>
        <w:t>。</w:t>
      </w:r>
    </w:p>
    <w:p w14:paraId="316B1FED">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.按时签到并递交响应文件。</w:t>
      </w:r>
    </w:p>
    <w:bookmarkEnd w:id="76"/>
    <w:p w14:paraId="47F48A5C">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77" w:name="_Toc13627"/>
      <w:bookmarkStart w:id="78" w:name="_Toc12387"/>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、其它有关规定</w:t>
      </w:r>
      <w:bookmarkEnd w:id="77"/>
      <w:bookmarkEnd w:id="78"/>
    </w:p>
    <w:p w14:paraId="20C14698">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（一）单位负责人为同一人或者存在直接控股、管理关系的不同供应商，不得参加同一合同项（包）下的采购活动，否则均为无效响应。</w:t>
      </w:r>
    </w:p>
    <w:p w14:paraId="6630F3A0">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57DCFE9F">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（三）本项目的澄清文件（如果有）一律在行采家（https://www.gec123.com/）上发布，请各供应商注意下载；无论供应商下载与否，均视同供应商已知晓本项目澄清文件（如果有）的内容。</w:t>
      </w:r>
    </w:p>
    <w:p w14:paraId="52C6134B">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（四）超过响应文件截止时间递交的响应文件，恕不接收。</w:t>
      </w:r>
    </w:p>
    <w:p w14:paraId="6AABF1CD">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（五）磋商费用：无论磋商结果如何，供应商参与本项目磋商的所有费用均应由供应商自行承担。</w:t>
      </w:r>
    </w:p>
    <w:p w14:paraId="6E7903FD">
      <w:pPr>
        <w:pStyle w:val="33"/>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（六）本项目不接受联合体参与磋商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否则按无效处理。</w:t>
      </w:r>
    </w:p>
    <w:p w14:paraId="3D7C86B9">
      <w:pPr>
        <w:pStyle w:val="33"/>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（七）本项目不接受合同分包</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否则按无效处理。</w:t>
      </w:r>
    </w:p>
    <w:p w14:paraId="2D3A22DB">
      <w:pPr>
        <w:pStyle w:val="33"/>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B309B1C">
      <w:pPr>
        <w:pStyle w:val="3"/>
        <w:pageBreakBefore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79" w:name="_Toc22555"/>
      <w:bookmarkStart w:id="80" w:name="_Toc23737"/>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、联系方式</w:t>
      </w:r>
      <w:bookmarkEnd w:id="79"/>
      <w:bookmarkEnd w:id="80"/>
    </w:p>
    <w:p w14:paraId="5AC13CBE">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重庆两江新区中医院</w:t>
      </w:r>
    </w:p>
    <w:p w14:paraId="6EB9752C">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联系人：郭先生         </w:t>
      </w:r>
    </w:p>
    <w:p w14:paraId="3E7B6C78">
      <w:pPr>
        <w:pageBreakBefore w:val="0"/>
        <w:kinsoku/>
        <w:wordWrap/>
        <w:overflowPunct/>
        <w:topLinePunct w:val="0"/>
        <w:autoSpaceDE/>
        <w:autoSpaceDN/>
        <w:bidi w:val="0"/>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话：15826019892</w:t>
      </w:r>
    </w:p>
    <w:p w14:paraId="546F85CC">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址：重庆市渝北区楠竹路3号</w:t>
      </w:r>
      <w:r>
        <w:rPr>
          <w:rFonts w:hint="eastAsia" w:ascii="仿宋" w:hAnsi="仿宋" w:eastAsia="仿宋" w:cs="仿宋"/>
          <w:color w:val="auto"/>
          <w:sz w:val="24"/>
          <w:szCs w:val="24"/>
          <w:highlight w:val="none"/>
          <w:lang w:val="en-US" w:eastAsia="zh-CN"/>
        </w:rPr>
        <w:t xml:space="preserve"> </w:t>
      </w:r>
    </w:p>
    <w:p w14:paraId="617DA91E">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重庆市聚创招标代理有限公司</w:t>
      </w:r>
    </w:p>
    <w:p w14:paraId="55699886">
      <w:pPr>
        <w:pageBreakBefore w:val="0"/>
        <w:kinsoku/>
        <w:wordWrap/>
        <w:overflowPunct/>
        <w:topLinePunct w:val="0"/>
        <w:autoSpaceDE/>
        <w:autoSpaceDN/>
        <w:bidi w:val="0"/>
        <w:snapToGrid w:val="0"/>
        <w:spacing w:line="4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联系人：孙伟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黄希</w:t>
      </w:r>
      <w:r>
        <w:rPr>
          <w:rFonts w:hint="eastAsia" w:ascii="仿宋" w:hAnsi="仿宋" w:eastAsia="仿宋" w:cs="仿宋"/>
          <w:sz w:val="24"/>
          <w:szCs w:val="24"/>
          <w:highlight w:val="none"/>
          <w:lang w:val="en-US" w:eastAsia="zh-CN"/>
        </w:rPr>
        <w:t xml:space="preserve"> 刘启亮 </w:t>
      </w:r>
      <w:r>
        <w:rPr>
          <w:rFonts w:hint="eastAsia" w:ascii="仿宋" w:hAnsi="仿宋" w:eastAsia="仿宋" w:cs="仿宋"/>
          <w:sz w:val="24"/>
          <w:szCs w:val="24"/>
          <w:highlight w:val="none"/>
        </w:rPr>
        <w:t>张文艺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邹妍妍</w:t>
      </w:r>
      <w:r>
        <w:rPr>
          <w:rFonts w:hint="eastAsia" w:ascii="仿宋" w:hAnsi="仿宋" w:eastAsia="仿宋" w:cs="仿宋"/>
          <w:sz w:val="24"/>
          <w:szCs w:val="24"/>
          <w:highlight w:val="none"/>
          <w:lang w:val="en-US" w:eastAsia="zh-CN"/>
        </w:rPr>
        <w:t xml:space="preserve"> 孙畅 伍炜</w:t>
      </w:r>
      <w:r>
        <w:rPr>
          <w:rFonts w:hint="eastAsia" w:ascii="仿宋" w:hAnsi="仿宋" w:eastAsia="仿宋" w:cs="仿宋"/>
          <w:sz w:val="24"/>
          <w:szCs w:val="24"/>
          <w:highlight w:val="none"/>
        </w:rPr>
        <w:t xml:space="preserve">   </w:t>
      </w:r>
    </w:p>
    <w:p w14:paraId="3B5F5F30">
      <w:pPr>
        <w:pageBreakBefore w:val="0"/>
        <w:kinsoku/>
        <w:wordWrap/>
        <w:overflowPunct/>
        <w:topLinePunct w:val="0"/>
        <w:autoSpaceDE/>
        <w:autoSpaceDN/>
        <w:bidi w:val="0"/>
        <w:snapToGrid w:val="0"/>
        <w:spacing w:line="4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电  话：18</w:t>
      </w:r>
      <w:r>
        <w:rPr>
          <w:rFonts w:hint="eastAsia" w:ascii="仿宋" w:hAnsi="仿宋" w:eastAsia="仿宋" w:cs="仿宋"/>
          <w:sz w:val="24"/>
          <w:szCs w:val="24"/>
          <w:highlight w:val="none"/>
          <w:lang w:val="en-US" w:eastAsia="zh-CN"/>
        </w:rPr>
        <w:t>623174887</w:t>
      </w:r>
      <w:r>
        <w:rPr>
          <w:rFonts w:hint="eastAsia" w:ascii="仿宋" w:hAnsi="仿宋" w:eastAsia="仿宋" w:cs="仿宋"/>
          <w:sz w:val="24"/>
          <w:szCs w:val="24"/>
          <w:highlight w:val="none"/>
        </w:rPr>
        <w:t xml:space="preserve">    023-86366459</w:t>
      </w:r>
    </w:p>
    <w:p w14:paraId="213691EC">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址：重庆市南岸区四公里万凯新都会B栋11-2</w:t>
      </w:r>
    </w:p>
    <w:p w14:paraId="392A1328">
      <w:pPr>
        <w:snapToGrid w:val="0"/>
        <w:spacing w:line="400" w:lineRule="exact"/>
        <w:ind w:firstLine="480" w:firstLineChars="200"/>
        <w:rPr>
          <w:rFonts w:hint="eastAsia" w:ascii="仿宋" w:hAnsi="仿宋" w:eastAsia="仿宋" w:cs="仿宋"/>
          <w:color w:val="auto"/>
          <w:sz w:val="24"/>
          <w:szCs w:val="24"/>
          <w:highlight w:val="none"/>
        </w:rPr>
      </w:pPr>
    </w:p>
    <w:p w14:paraId="0206AEC3">
      <w:pPr>
        <w:pStyle w:val="2"/>
        <w:bidi w:val="0"/>
        <w:rPr>
          <w:rFonts w:hint="eastAsia" w:ascii="仿宋" w:hAnsi="仿宋" w:eastAsia="仿宋" w:cs="仿宋"/>
          <w:b w:val="0"/>
          <w:bCs/>
          <w:color w:val="auto"/>
          <w:kern w:val="0"/>
          <w:sz w:val="36"/>
          <w:szCs w:val="36"/>
          <w:highlight w:val="none"/>
        </w:rPr>
      </w:pPr>
      <w:bookmarkStart w:id="81" w:name="_Toc23855"/>
      <w:bookmarkStart w:id="82" w:name="_Toc9080"/>
      <w:bookmarkStart w:id="83" w:name="_Toc31932"/>
      <w:bookmarkStart w:id="84" w:name="_Toc26936"/>
      <w:bookmarkStart w:id="85" w:name="_Toc25235"/>
      <w:bookmarkStart w:id="86" w:name="_Toc23834"/>
      <w:bookmarkStart w:id="87" w:name="_Toc19817"/>
      <w:bookmarkStart w:id="88" w:name="_Toc29303"/>
      <w:bookmarkStart w:id="89" w:name="_Toc25065"/>
      <w:bookmarkStart w:id="90" w:name="_Toc10926"/>
      <w:bookmarkStart w:id="91" w:name="_Toc5105"/>
      <w:bookmarkStart w:id="92" w:name="_Toc8997"/>
      <w:bookmarkStart w:id="93" w:name="_Toc914"/>
      <w:bookmarkStart w:id="94" w:name="_Toc14289"/>
      <w:bookmarkStart w:id="95" w:name="_Toc11445"/>
      <w:bookmarkStart w:id="96" w:name="_Toc65662728"/>
      <w:bookmarkStart w:id="97" w:name="_Toc16744"/>
      <w:r>
        <w:rPr>
          <w:rFonts w:hint="eastAsia" w:ascii="仿宋" w:hAnsi="仿宋" w:eastAsia="仿宋" w:cs="仿宋"/>
          <w:b/>
          <w:bCs/>
          <w:color w:val="auto"/>
          <w:kern w:val="0"/>
          <w:sz w:val="36"/>
          <w:szCs w:val="36"/>
          <w:highlight w:val="none"/>
          <w:lang w:val="en-US" w:eastAsia="zh-CN" w:bidi="ar-SA"/>
        </w:rPr>
        <w:t>第二篇  项目服务需求</w:t>
      </w:r>
      <w:bookmarkEnd w:id="81"/>
    </w:p>
    <w:p w14:paraId="55BCFAD9">
      <w:pPr>
        <w:spacing w:line="360" w:lineRule="auto"/>
        <w:jc w:val="left"/>
        <w:rPr>
          <w:rFonts w:hint="eastAsia" w:ascii="仿宋" w:hAnsi="仿宋" w:eastAsia="仿宋" w:cs="仿宋"/>
          <w:color w:val="auto"/>
          <w:sz w:val="24"/>
          <w:szCs w:val="24"/>
          <w:highlight w:val="none"/>
        </w:rPr>
      </w:pPr>
      <w:bookmarkStart w:id="98" w:name="_Toc20215"/>
      <w:bookmarkStart w:id="99" w:name="_Toc23878"/>
      <w:bookmarkStart w:id="100" w:name="_Toc18705"/>
      <w:bookmarkStart w:id="101" w:name="_Toc7526"/>
      <w:bookmarkStart w:id="102" w:name="_Toc31707"/>
      <w:bookmarkStart w:id="103" w:name="_Toc23620"/>
      <w:bookmarkStart w:id="104" w:name="_Toc27523"/>
      <w:bookmarkStart w:id="105" w:name="_Toc31903"/>
      <w:bookmarkStart w:id="106" w:name="_Toc18257"/>
      <w:bookmarkStart w:id="107" w:name="_Toc1487"/>
      <w:bookmarkStart w:id="108" w:name="_Toc16917"/>
      <w:bookmarkStart w:id="109" w:name="_Toc10529"/>
      <w:bookmarkStart w:id="110" w:name="_Toc7670"/>
      <w:bookmarkStart w:id="111" w:name="_Toc13386"/>
      <w:bookmarkStart w:id="112" w:name="_Toc26063"/>
      <w:bookmarkStart w:id="113" w:name="_Toc12789058"/>
      <w:bookmarkStart w:id="114" w:name="_Toc17301"/>
      <w:bookmarkStart w:id="115" w:name="_Toc19797"/>
      <w:bookmarkStart w:id="116" w:name="_Toc7246"/>
      <w:bookmarkStart w:id="117" w:name="_Toc10294"/>
      <w:bookmarkStart w:id="118" w:name="_Toc24662"/>
      <w:bookmarkStart w:id="119" w:name="_Toc10540"/>
      <w:bookmarkStart w:id="120" w:name="_Toc4596"/>
      <w:bookmarkStart w:id="121" w:name="_Toc65662731"/>
      <w:bookmarkStart w:id="122" w:name="_Toc3764"/>
      <w:bookmarkStart w:id="123" w:name="_Toc20219"/>
      <w:bookmarkStart w:id="124" w:name="_Toc12147"/>
      <w:bookmarkStart w:id="125" w:name="_Toc11814"/>
      <w:bookmarkStart w:id="126" w:name="_Toc21106"/>
      <w:bookmarkStart w:id="127" w:name="_Toc10383"/>
      <w:bookmarkStart w:id="128" w:name="_Toc19951"/>
      <w:bookmarkStart w:id="129" w:name="_Toc29942"/>
    </w:p>
    <w:p w14:paraId="2D62BC11">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rPr>
        <w:t>”标注的服务需求为符合性审查中的实质性要求，响应文件若不满足按无效响应处理。</w:t>
      </w:r>
    </w:p>
    <w:p w14:paraId="54C2BC26">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”标注的技术需求为重要技术需求，若不满足将按照评标因素中相关规定处理。</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154A1EFD">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highlight w:val="none"/>
        </w:rPr>
      </w:pPr>
      <w:bookmarkStart w:id="130" w:name="_Toc446"/>
      <w:bookmarkStart w:id="131" w:name="_Toc12758"/>
      <w:bookmarkStart w:id="132" w:name="_Toc1417"/>
      <w:bookmarkStart w:id="133" w:name="_Toc65660339"/>
      <w:bookmarkStart w:id="134" w:name="_Toc26971"/>
      <w:bookmarkStart w:id="135" w:name="_Toc31469"/>
      <w:bookmarkStart w:id="136" w:name="_Toc24129"/>
      <w:r>
        <w:rPr>
          <w:rFonts w:hint="eastAsia" w:ascii="仿宋" w:hAnsi="仿宋" w:eastAsia="仿宋" w:cs="仿宋"/>
          <w:b/>
          <w:bCs/>
          <w:color w:val="auto"/>
          <w:sz w:val="24"/>
          <w:szCs w:val="24"/>
          <w:highlight w:val="none"/>
          <w:lang w:val="en-US" w:eastAsia="zh-CN"/>
        </w:rPr>
        <w:t>※</w:t>
      </w:r>
      <w:r>
        <w:rPr>
          <w:rFonts w:hint="eastAsia" w:ascii="仿宋" w:hAnsi="仿宋" w:eastAsia="仿宋" w:cs="仿宋"/>
          <w:b/>
          <w:sz w:val="24"/>
          <w:highlight w:val="none"/>
        </w:rPr>
        <w:t>一、项目一览表</w:t>
      </w:r>
      <w:bookmarkEnd w:id="130"/>
      <w:bookmarkEnd w:id="131"/>
      <w:bookmarkEnd w:id="132"/>
      <w:bookmarkEnd w:id="133"/>
      <w:bookmarkEnd w:id="134"/>
      <w:bookmarkEnd w:id="135"/>
      <w:bookmarkEnd w:id="136"/>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761"/>
        <w:gridCol w:w="1444"/>
        <w:gridCol w:w="1355"/>
        <w:gridCol w:w="1698"/>
      </w:tblGrid>
      <w:tr w14:paraId="0CF4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7" w:type="dxa"/>
            <w:tcBorders>
              <w:top w:val="single" w:color="auto" w:sz="4" w:space="0"/>
              <w:left w:val="single" w:color="auto" w:sz="4" w:space="0"/>
              <w:right w:val="single" w:color="auto" w:sz="4" w:space="0"/>
            </w:tcBorders>
            <w:noWrap w:val="0"/>
            <w:vAlign w:val="center"/>
          </w:tcPr>
          <w:p w14:paraId="1EB3CEA4">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bookmarkStart w:id="137" w:name="_Toc65660340"/>
            <w:bookmarkStart w:id="138" w:name="_Toc18209"/>
            <w:bookmarkStart w:id="139" w:name="_Toc10723"/>
            <w:bookmarkStart w:id="140" w:name="_Toc2119"/>
            <w:bookmarkStart w:id="141" w:name="_Toc11439"/>
            <w:r>
              <w:rPr>
                <w:rFonts w:hint="eastAsia" w:ascii="仿宋" w:hAnsi="仿宋" w:eastAsia="仿宋" w:cs="仿宋"/>
                <w:color w:val="auto"/>
                <w:sz w:val="24"/>
                <w:szCs w:val="24"/>
                <w:highlight w:val="none"/>
                <w:lang w:val="en-US" w:eastAsia="zh-CN"/>
              </w:rPr>
              <w:t>序号</w:t>
            </w:r>
          </w:p>
        </w:tc>
        <w:tc>
          <w:tcPr>
            <w:tcW w:w="3761" w:type="dxa"/>
            <w:tcBorders>
              <w:top w:val="single" w:color="auto" w:sz="4" w:space="0"/>
              <w:left w:val="single" w:color="auto" w:sz="4" w:space="0"/>
              <w:right w:val="single" w:color="auto" w:sz="4" w:space="0"/>
            </w:tcBorders>
            <w:noWrap w:val="0"/>
            <w:vAlign w:val="center"/>
          </w:tcPr>
          <w:p w14:paraId="2ED46BE9">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1444" w:type="dxa"/>
            <w:tcBorders>
              <w:top w:val="single" w:color="auto" w:sz="4" w:space="0"/>
              <w:left w:val="single" w:color="auto" w:sz="4" w:space="0"/>
              <w:right w:val="single" w:color="auto" w:sz="4" w:space="0"/>
            </w:tcBorders>
            <w:noWrap w:val="0"/>
            <w:vAlign w:val="center"/>
          </w:tcPr>
          <w:p w14:paraId="5A58462E">
            <w:pPr>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55" w:type="dxa"/>
            <w:tcBorders>
              <w:top w:val="single" w:color="auto" w:sz="4" w:space="0"/>
              <w:left w:val="single" w:color="auto" w:sz="4" w:space="0"/>
              <w:right w:val="single" w:color="auto" w:sz="4" w:space="0"/>
            </w:tcBorders>
            <w:noWrap w:val="0"/>
            <w:vAlign w:val="center"/>
          </w:tcPr>
          <w:p w14:paraId="4245CD14">
            <w:pPr>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698" w:type="dxa"/>
            <w:tcBorders>
              <w:top w:val="single" w:color="auto" w:sz="4" w:space="0"/>
              <w:left w:val="single" w:color="auto" w:sz="4" w:space="0"/>
              <w:right w:val="single" w:color="auto" w:sz="4" w:space="0"/>
            </w:tcBorders>
            <w:noWrap w:val="0"/>
            <w:vAlign w:val="center"/>
          </w:tcPr>
          <w:p w14:paraId="30217A56">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A09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B588F4F">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13510657">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为院区基础视频直播、海量视频点播、回放功能的电视提供ITV服务</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78F0D085">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DD0D9C7">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预计300</w:t>
            </w:r>
          </w:p>
        </w:tc>
        <w:tc>
          <w:tcPr>
            <w:tcW w:w="1698" w:type="dxa"/>
            <w:vMerge w:val="restart"/>
            <w:tcBorders>
              <w:top w:val="single" w:color="auto" w:sz="4" w:space="0"/>
              <w:left w:val="single" w:color="auto" w:sz="4" w:space="0"/>
              <w:right w:val="single" w:color="auto" w:sz="4" w:space="0"/>
            </w:tcBorders>
            <w:noWrap w:val="0"/>
            <w:vAlign w:val="center"/>
          </w:tcPr>
          <w:p w14:paraId="3656E3E2">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具体数量由实际安装为准</w:t>
            </w:r>
          </w:p>
        </w:tc>
      </w:tr>
      <w:tr w14:paraId="2230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2422B92">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0611F1E1">
            <w:pPr>
              <w:pageBreakBefore w:val="0"/>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提供个性化定制栏目菜单，定制开机公告，宣传片等</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5B47E25">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10CBC04">
            <w:pPr>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98" w:type="dxa"/>
            <w:vMerge w:val="continue"/>
            <w:tcBorders>
              <w:left w:val="single" w:color="auto" w:sz="4" w:space="0"/>
              <w:right w:val="single" w:color="auto" w:sz="4" w:space="0"/>
            </w:tcBorders>
            <w:noWrap w:val="0"/>
            <w:vAlign w:val="center"/>
          </w:tcPr>
          <w:p w14:paraId="45A3FD56">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eastAsia="zh-CN"/>
              </w:rPr>
            </w:pPr>
          </w:p>
        </w:tc>
      </w:tr>
      <w:tr w14:paraId="036D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9789CC8">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bookmarkStart w:id="142" w:name="_Toc16719"/>
            <w:bookmarkStart w:id="143" w:name="_Toc2674"/>
            <w:r>
              <w:rPr>
                <w:rFonts w:hint="eastAsia" w:ascii="仿宋" w:hAnsi="仿宋" w:eastAsia="仿宋" w:cs="仿宋"/>
                <w:color w:val="auto"/>
                <w:sz w:val="24"/>
                <w:szCs w:val="24"/>
                <w:highlight w:val="none"/>
                <w:lang w:val="en-US" w:eastAsia="zh-CN"/>
              </w:rPr>
              <w:t>3</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43C19164">
            <w:pPr>
              <w:pageBreakBefore w:val="0"/>
              <w:kinsoku/>
              <w:wordWrap/>
              <w:overflowPunct/>
              <w:topLinePunct w:val="0"/>
              <w:autoSpaceDE/>
              <w:autoSpaceDN/>
              <w:bidi w:val="0"/>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提供无线上网热点功能。</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EA60E2B">
            <w:pPr>
              <w:pageBreakBefore w:val="0"/>
              <w:kinsoku/>
              <w:wordWrap/>
              <w:overflowPunct/>
              <w:topLinePunct w:val="0"/>
              <w:autoSpaceDE/>
              <w:autoSpaceDN/>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点位</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40F46BB">
            <w:pPr>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预计300</w:t>
            </w:r>
          </w:p>
        </w:tc>
        <w:tc>
          <w:tcPr>
            <w:tcW w:w="1698" w:type="dxa"/>
            <w:vMerge w:val="continue"/>
            <w:tcBorders>
              <w:left w:val="single" w:color="auto" w:sz="4" w:space="0"/>
              <w:right w:val="single" w:color="auto" w:sz="4" w:space="0"/>
            </w:tcBorders>
            <w:noWrap w:val="0"/>
            <w:vAlign w:val="center"/>
          </w:tcPr>
          <w:p w14:paraId="39DEF1B7">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eastAsia="zh-CN"/>
              </w:rPr>
            </w:pPr>
          </w:p>
        </w:tc>
      </w:tr>
      <w:bookmarkEnd w:id="137"/>
      <w:bookmarkEnd w:id="138"/>
      <w:bookmarkEnd w:id="139"/>
      <w:bookmarkEnd w:id="140"/>
      <w:bookmarkEnd w:id="141"/>
    </w:tbl>
    <w:p w14:paraId="696552E2">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highlight w:val="none"/>
        </w:rPr>
      </w:pPr>
      <w:bookmarkStart w:id="144" w:name="_Toc30853"/>
      <w:r>
        <w:rPr>
          <w:rFonts w:hint="eastAsia" w:ascii="仿宋" w:hAnsi="仿宋" w:eastAsia="仿宋" w:cs="仿宋"/>
          <w:b/>
          <w:sz w:val="24"/>
          <w:highlight w:val="none"/>
          <w:lang w:val="en-US" w:eastAsia="zh-CN"/>
        </w:rPr>
        <w:t>二、</w:t>
      </w:r>
      <w:r>
        <w:rPr>
          <w:rFonts w:hint="eastAsia" w:ascii="仿宋" w:hAnsi="仿宋" w:eastAsia="仿宋" w:cs="仿宋"/>
          <w:b/>
          <w:sz w:val="24"/>
          <w:highlight w:val="none"/>
        </w:rPr>
        <w:t>服务及质量要求</w:t>
      </w:r>
      <w:bookmarkEnd w:id="142"/>
      <w:bookmarkEnd w:id="143"/>
      <w:bookmarkEnd w:id="144"/>
    </w:p>
    <w:p w14:paraId="689729F7">
      <w:pPr>
        <w:pageBreakBefore w:val="0"/>
        <w:kinsoku/>
        <w:wordWrap/>
        <w:overflowPunct/>
        <w:topLinePunct w:val="0"/>
        <w:autoSpaceDE/>
        <w:autoSpaceDN/>
        <w:bidi w:val="0"/>
        <w:snapToGrid w:val="0"/>
        <w:spacing w:line="400" w:lineRule="exact"/>
        <w:ind w:firstLine="361" w:firstLineChars="150"/>
        <w:textAlignment w:val="auto"/>
        <w:rPr>
          <w:rFonts w:hint="eastAsia" w:ascii="仿宋" w:hAnsi="仿宋" w:eastAsia="仿宋" w:cs="仿宋"/>
          <w:sz w:val="24"/>
          <w:szCs w:val="24"/>
          <w:highlight w:val="none"/>
          <w:lang w:val="en-US"/>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服务需求：</w:t>
      </w:r>
      <w:r>
        <w:rPr>
          <w:rFonts w:hint="eastAsia" w:ascii="仿宋" w:hAnsi="仿宋" w:eastAsia="仿宋" w:cs="仿宋"/>
          <w:sz w:val="24"/>
          <w:szCs w:val="24"/>
          <w:highlight w:val="none"/>
          <w:lang w:val="en-US" w:eastAsia="zh-CN"/>
        </w:rPr>
        <w:t>直接或间接取得相关电视节目转播权，为院区基础视频直播、海量视频点播、回放功能的电视提供ITV服务；提供个性化定制栏目菜单、定制开机公告、宣传片；每个点位提供WIFI热点，同时对接入WIFI的用户进行安全监管等。</w:t>
      </w:r>
    </w:p>
    <w:p w14:paraId="0532F93D">
      <w:pPr>
        <w:pageBreakBefore w:val="0"/>
        <w:kinsoku/>
        <w:wordWrap/>
        <w:overflowPunct/>
        <w:topLinePunct w:val="0"/>
        <w:autoSpaceDE/>
        <w:autoSpaceDN/>
        <w:bidi w:val="0"/>
        <w:snapToGrid w:val="0"/>
        <w:spacing w:line="400" w:lineRule="exact"/>
        <w:ind w:firstLine="361" w:firstLineChars="150"/>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质量要求：</w:t>
      </w:r>
      <w:r>
        <w:rPr>
          <w:rFonts w:hint="eastAsia" w:ascii="仿宋" w:hAnsi="仿宋" w:eastAsia="仿宋" w:cs="仿宋"/>
          <w:sz w:val="24"/>
          <w:szCs w:val="24"/>
          <w:highlight w:val="none"/>
          <w:lang w:val="en-US" w:eastAsia="zh-CN"/>
        </w:rPr>
        <w:t>成交供应商提供接入到病房电视实现ITV网络电视播放所需的基站、交换机、机顶盒等全套设备，提供安装调试服务，服务期内设备故障包修包换；满足医院宣教视频合法播放。这些设备安装、调试产生的相关费用，均由成交供应商承担，采购人只按期承担ITV服务使用费</w:t>
      </w:r>
      <w:r>
        <w:rPr>
          <w:rFonts w:hint="eastAsia" w:ascii="仿宋" w:hAnsi="仿宋" w:eastAsia="仿宋" w:cs="仿宋"/>
          <w:b/>
          <w:bCs/>
          <w:color w:val="auto"/>
          <w:sz w:val="24"/>
          <w:szCs w:val="24"/>
          <w:highlight w:val="none"/>
          <w:lang w:val="en-US" w:eastAsia="zh-CN"/>
        </w:rPr>
        <w:t>（提供承诺函，格式自拟）</w:t>
      </w:r>
      <w:r>
        <w:rPr>
          <w:rFonts w:hint="eastAsia" w:ascii="仿宋" w:hAnsi="仿宋" w:eastAsia="仿宋" w:cs="仿宋"/>
          <w:sz w:val="24"/>
          <w:szCs w:val="24"/>
          <w:highlight w:val="none"/>
          <w:lang w:val="en-US" w:eastAsia="zh-CN"/>
        </w:rPr>
        <w:t>。</w:t>
      </w:r>
    </w:p>
    <w:p w14:paraId="66E0934E">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（三）技术参数</w:t>
      </w:r>
      <w:r>
        <w:rPr>
          <w:rFonts w:hint="eastAsia" w:ascii="仿宋" w:hAnsi="仿宋" w:eastAsia="仿宋" w:cs="仿宋"/>
          <w:color w:val="auto"/>
          <w:sz w:val="24"/>
          <w:szCs w:val="24"/>
          <w:highlight w:val="none"/>
          <w:lang w:val="en-US" w:eastAsia="zh-CN"/>
        </w:rPr>
        <w:t>要求：</w:t>
      </w:r>
    </w:p>
    <w:p w14:paraId="509FEA6D">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▲1、终端启动进入首页过程中可配置全屏播放院方定制的宣传视频或宣传图片，倒计时结束后，进入首页</w:t>
      </w:r>
      <w:r>
        <w:rPr>
          <w:rFonts w:hint="eastAsia" w:ascii="仿宋" w:hAnsi="仿宋" w:eastAsia="仿宋" w:cs="仿宋"/>
          <w:b/>
          <w:bCs/>
          <w:color w:val="auto"/>
          <w:sz w:val="24"/>
          <w:szCs w:val="24"/>
          <w:highlight w:val="none"/>
          <w:lang w:val="en-US" w:eastAsia="zh-CN"/>
        </w:rPr>
        <w:t>（提供承诺函，格式自拟）</w:t>
      </w:r>
      <w:r>
        <w:rPr>
          <w:rFonts w:hint="eastAsia" w:ascii="仿宋" w:hAnsi="仿宋" w:eastAsia="仿宋" w:cs="仿宋"/>
          <w:color w:val="auto"/>
          <w:sz w:val="24"/>
          <w:szCs w:val="24"/>
          <w:highlight w:val="none"/>
          <w:lang w:val="en-US" w:eastAsia="zh-CN"/>
        </w:rPr>
        <w:t>。</w:t>
      </w:r>
    </w:p>
    <w:p w14:paraId="743DD250">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▲2、可在首页大屏定制医院LOGO和宣传图片，支持多张图片轮播</w:t>
      </w:r>
      <w:r>
        <w:rPr>
          <w:rFonts w:hint="eastAsia" w:ascii="仿宋" w:hAnsi="仿宋" w:eastAsia="仿宋" w:cs="仿宋"/>
          <w:b/>
          <w:bCs/>
          <w:color w:val="auto"/>
          <w:sz w:val="24"/>
          <w:szCs w:val="24"/>
          <w:highlight w:val="none"/>
          <w:lang w:val="en-US" w:eastAsia="zh-CN"/>
        </w:rPr>
        <w:t>（提供承诺函，格式自拟）</w:t>
      </w:r>
      <w:r>
        <w:rPr>
          <w:rFonts w:hint="eastAsia" w:ascii="仿宋" w:hAnsi="仿宋" w:eastAsia="仿宋" w:cs="仿宋"/>
          <w:color w:val="auto"/>
          <w:sz w:val="24"/>
          <w:szCs w:val="24"/>
          <w:highlight w:val="none"/>
          <w:lang w:val="en-US" w:eastAsia="zh-CN"/>
        </w:rPr>
        <w:t>。</w:t>
      </w:r>
    </w:p>
    <w:p w14:paraId="5E1AF17D">
      <w:pPr>
        <w:pageBreakBefore w:val="0"/>
        <w:kinsoku/>
        <w:wordWrap/>
        <w:overflowPunct/>
        <w:topLinePunct w:val="0"/>
        <w:autoSpaceDE/>
        <w:autoSpaceDN/>
        <w:bidi w:val="0"/>
        <w:snapToGrid w:val="0"/>
        <w:spacing w:line="400" w:lineRule="exact"/>
        <w:ind w:firstLine="360" w:firstLineChars="150"/>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▲3、可在</w:t>
      </w:r>
      <w:r>
        <w:rPr>
          <w:rFonts w:hint="eastAsia" w:ascii="仿宋" w:hAnsi="仿宋" w:eastAsia="仿宋" w:cs="仿宋"/>
          <w:sz w:val="24"/>
          <w:szCs w:val="24"/>
          <w:highlight w:val="none"/>
          <w:lang w:val="en-US" w:eastAsia="zh-CN"/>
        </w:rPr>
        <w:t>其他</w:t>
      </w:r>
      <w:r>
        <w:rPr>
          <w:rFonts w:hint="eastAsia" w:ascii="仿宋" w:hAnsi="仿宋" w:eastAsia="仿宋" w:cs="仿宋"/>
          <w:color w:val="auto"/>
          <w:sz w:val="24"/>
          <w:szCs w:val="24"/>
          <w:highlight w:val="none"/>
          <w:lang w:val="en-US" w:eastAsia="zh-CN"/>
        </w:rPr>
        <w:t>页面配置医疗共性宣教知识，如健康养生、用药常识等内容，内容可由院方或运营商</w:t>
      </w:r>
      <w:r>
        <w:rPr>
          <w:rFonts w:hint="eastAsia" w:ascii="仿宋" w:hAnsi="仿宋" w:eastAsia="仿宋" w:cs="仿宋"/>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（提供承诺函，格式自拟）</w:t>
      </w:r>
      <w:r>
        <w:rPr>
          <w:rFonts w:hint="eastAsia" w:ascii="仿宋" w:hAnsi="仿宋" w:eastAsia="仿宋" w:cs="仿宋"/>
          <w:color w:val="auto"/>
          <w:sz w:val="24"/>
          <w:szCs w:val="24"/>
          <w:highlight w:val="none"/>
          <w:lang w:val="en-US" w:eastAsia="zh-CN"/>
        </w:rPr>
        <w:t>。</w:t>
      </w:r>
    </w:p>
    <w:p w14:paraId="2243697D">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highlight w:val="none"/>
        </w:rPr>
      </w:pPr>
      <w:bookmarkStart w:id="145" w:name="_Toc7862"/>
      <w:bookmarkStart w:id="146" w:name="_Toc31483"/>
      <w:bookmarkStart w:id="147" w:name="_Toc16956"/>
      <w:r>
        <w:rPr>
          <w:rFonts w:hint="eastAsia" w:ascii="仿宋" w:hAnsi="仿宋" w:eastAsia="仿宋" w:cs="仿宋"/>
          <w:b/>
          <w:bCs/>
          <w:color w:val="auto"/>
          <w:sz w:val="24"/>
          <w:szCs w:val="24"/>
          <w:highlight w:val="none"/>
          <w:lang w:val="en-US" w:eastAsia="zh-CN"/>
        </w:rPr>
        <w:t>※</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、售后服务内容</w:t>
      </w:r>
      <w:bookmarkEnd w:id="145"/>
      <w:bookmarkEnd w:id="146"/>
      <w:bookmarkEnd w:id="147"/>
      <w:bookmarkStart w:id="148" w:name="_Toc466546918"/>
    </w:p>
    <w:p w14:paraId="55576E2A">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服务期内应当为采购方提供以下技术支持服务：</w:t>
      </w:r>
    </w:p>
    <w:p w14:paraId="3E6C53F5">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质量保证期内服务要求</w:t>
      </w:r>
    </w:p>
    <w:p w14:paraId="40E57D84">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提供专人专线7</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24小时服务；</w:t>
      </w:r>
    </w:p>
    <w:p w14:paraId="10629129">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2、因</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的原因，故障中断恢复时间不大于4小时；</w:t>
      </w:r>
    </w:p>
    <w:p w14:paraId="33AA74E3">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、有专业的运维部门与运维队伍提供告警管理和故障处理，并提供服务及故障处理程序（包括：流程、处理时间、负责人及电话、质量监管及处罚等），服务要求首问负责制，所有服务请求必须在</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小时内响应；提供一站式服务（咨询、受理、申告、监管、技术支持等），统一标准的服务规范，并与</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签订服务质量保障协议。</w:t>
      </w:r>
    </w:p>
    <w:p w14:paraId="17876FF5">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在服务期内，如果成交供应商提供的产品技术遇升级，成交供应商应提前通知采购方，如采购方有相应要求，成交供应商应对采购方进行免费升级服务，并且保障产品的正常使用。</w:t>
      </w:r>
    </w:p>
    <w:p w14:paraId="0528C02F">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（二）故障响应时间要求</w:t>
      </w:r>
    </w:p>
    <w:p w14:paraId="396459AE">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接到采购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产品出现问题的通知后立即作出响应，</w:t>
      </w:r>
      <w:r>
        <w:rPr>
          <w:rFonts w:hint="eastAsia" w:ascii="仿宋" w:hAnsi="仿宋" w:eastAsia="仿宋" w:cs="仿宋"/>
          <w:sz w:val="24"/>
          <w:szCs w:val="24"/>
          <w:highlight w:val="none"/>
          <w:lang w:val="en-US" w:eastAsia="zh-CN"/>
        </w:rPr>
        <w:t>2小时</w:t>
      </w:r>
      <w:r>
        <w:rPr>
          <w:rFonts w:hint="eastAsia" w:ascii="仿宋" w:hAnsi="仿宋" w:eastAsia="仿宋" w:cs="仿宋"/>
          <w:sz w:val="24"/>
          <w:szCs w:val="24"/>
          <w:highlight w:val="none"/>
        </w:rPr>
        <w:t>内到达现场进行处理。应随时为</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提供技术及商务咨询服务。</w:t>
      </w:r>
    </w:p>
    <w:p w14:paraId="2231ACBB">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（三）维修配件</w:t>
      </w:r>
    </w:p>
    <w:p w14:paraId="53F886D0">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成交供应商</w:t>
      </w:r>
      <w:r>
        <w:rPr>
          <w:rFonts w:hint="eastAsia" w:ascii="仿宋" w:hAnsi="仿宋" w:eastAsia="仿宋" w:cs="仿宋"/>
          <w:b w:val="0"/>
          <w:bCs w:val="0"/>
          <w:sz w:val="24"/>
          <w:szCs w:val="24"/>
          <w:highlight w:val="none"/>
        </w:rPr>
        <w:t>应</w:t>
      </w:r>
      <w:r>
        <w:rPr>
          <w:rFonts w:hint="eastAsia" w:ascii="仿宋" w:hAnsi="仿宋" w:eastAsia="仿宋" w:cs="仿宋"/>
          <w:b w:val="0"/>
          <w:bCs w:val="0"/>
          <w:sz w:val="24"/>
          <w:szCs w:val="24"/>
          <w:highlight w:val="none"/>
          <w:lang w:val="en-US" w:eastAsia="zh-CN"/>
        </w:rPr>
        <w:t>承诺有充足的</w:t>
      </w:r>
      <w:r>
        <w:rPr>
          <w:rFonts w:hint="eastAsia" w:ascii="仿宋" w:hAnsi="仿宋" w:eastAsia="仿宋" w:cs="仿宋"/>
          <w:b w:val="0"/>
          <w:bCs w:val="0"/>
          <w:sz w:val="24"/>
          <w:szCs w:val="24"/>
          <w:highlight w:val="none"/>
        </w:rPr>
        <w:t>备品备件，保证</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应急所需。</w:t>
      </w:r>
      <w:bookmarkEnd w:id="148"/>
    </w:p>
    <w:p w14:paraId="45CEDB45">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color w:val="auto"/>
          <w:sz w:val="24"/>
          <w:szCs w:val="24"/>
          <w:highlight w:val="none"/>
          <w:lang w:val="en-US" w:eastAsia="zh-CN"/>
        </w:rPr>
      </w:pPr>
      <w:bookmarkStart w:id="149" w:name="_Toc30768"/>
      <w:bookmarkStart w:id="150" w:name="_Toc9446"/>
      <w:r>
        <w:rPr>
          <w:rFonts w:hint="eastAsia" w:ascii="仿宋" w:hAnsi="仿宋" w:eastAsia="仿宋" w:cs="仿宋"/>
          <w:color w:val="auto"/>
          <w:kern w:val="0"/>
          <w:sz w:val="24"/>
          <w:szCs w:val="24"/>
          <w:highlight w:val="none"/>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color w:val="auto"/>
          <w:sz w:val="24"/>
          <w:highlight w:val="none"/>
          <w:lang w:val="en-US" w:eastAsia="zh-CN"/>
        </w:rPr>
        <w:t>考核</w:t>
      </w:r>
      <w:r>
        <w:rPr>
          <w:rFonts w:hint="eastAsia" w:ascii="仿宋" w:hAnsi="仿宋" w:eastAsia="仿宋" w:cs="仿宋"/>
          <w:b/>
          <w:color w:val="auto"/>
          <w:sz w:val="24"/>
          <w:szCs w:val="24"/>
          <w:highlight w:val="none"/>
          <w:lang w:val="en-US" w:eastAsia="zh-CN"/>
        </w:rPr>
        <w:t>要求及具体考核细则</w:t>
      </w:r>
      <w:bookmarkEnd w:id="149"/>
      <w:bookmarkEnd w:id="150"/>
    </w:p>
    <w:p w14:paraId="71998117">
      <w:pPr>
        <w:adjustRightInd w:val="0"/>
        <w:snapToGrid w:val="0"/>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（一）考核要求</w:t>
      </w:r>
    </w:p>
    <w:p w14:paraId="68ED76A7">
      <w:pPr>
        <w:adjustRightInd w:val="0"/>
        <w:snapToGrid w:val="0"/>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1.以季度为单位进行考核，考核基准分为100分，95分（含95分）以上为“合格”等级；</w:t>
      </w:r>
    </w:p>
    <w:p w14:paraId="5A7F33AB">
      <w:pPr>
        <w:adjustRightInd w:val="0"/>
        <w:snapToGrid w:val="0"/>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2.达到90分（含90分）以上且低于95分（不含95分）的为“基本合格”等级；</w:t>
      </w:r>
    </w:p>
    <w:p w14:paraId="5E15A954">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3.达到85分（含85分）以上且低于90分（不含90分）的为“较差”等级，以90分为基准分值，差1分从当季度服务费中直接扣除200元；</w:t>
      </w:r>
    </w:p>
    <w:p w14:paraId="2A3D0CA3">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4.低于85分（不含85分）为“差”等级，以90分为基准分值，差1分从当季度服务费中直接扣除400元，最多扣除2000元；</w:t>
      </w:r>
    </w:p>
    <w:p w14:paraId="51D87861">
      <w:pPr>
        <w:adjustRightInd w:val="0"/>
        <w:snapToGrid w:val="0"/>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5.一年内累计2次考核得分低于90分（不含90分），采购人有权单方面终止合同且不承担任何</w:t>
      </w:r>
      <w:r>
        <w:rPr>
          <w:rFonts w:hint="eastAsia" w:ascii="仿宋" w:hAnsi="仿宋" w:eastAsia="仿宋" w:cs="仿宋"/>
          <w:color w:val="auto"/>
          <w:sz w:val="24"/>
          <w:szCs w:val="24"/>
          <w:highlight w:val="none"/>
          <w:lang w:val="en-US" w:eastAsia="zh-CN"/>
        </w:rPr>
        <w:t>赔偿</w:t>
      </w:r>
      <w:r>
        <w:rPr>
          <w:rFonts w:hint="eastAsia" w:ascii="仿宋" w:hAnsi="仿宋" w:eastAsia="仿宋" w:cs="仿宋"/>
          <w:b w:val="0"/>
          <w:color w:val="auto"/>
          <w:kern w:val="2"/>
          <w:sz w:val="24"/>
          <w:szCs w:val="24"/>
          <w:highlight w:val="none"/>
          <w:lang w:val="en-US" w:eastAsia="zh-CN" w:bidi="ar-SA"/>
        </w:rPr>
        <w:t>责任。</w:t>
      </w:r>
    </w:p>
    <w:p w14:paraId="51FB100D">
      <w:pP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（二）具体考核细则如下：</w:t>
      </w:r>
    </w:p>
    <w:tbl>
      <w:tblPr>
        <w:tblStyle w:val="58"/>
        <w:tblW w:w="935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27"/>
        <w:gridCol w:w="6101"/>
      </w:tblGrid>
      <w:tr w14:paraId="02AB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714A4593">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w:t>
            </w:r>
          </w:p>
        </w:tc>
        <w:tc>
          <w:tcPr>
            <w:tcW w:w="2527" w:type="dxa"/>
            <w:tcBorders>
              <w:top w:val="single" w:color="auto" w:sz="4" w:space="0"/>
              <w:left w:val="nil"/>
              <w:bottom w:val="single" w:color="auto" w:sz="4" w:space="0"/>
              <w:right w:val="single" w:color="auto" w:sz="4" w:space="0"/>
            </w:tcBorders>
            <w:noWrap w:val="0"/>
            <w:vAlign w:val="center"/>
          </w:tcPr>
          <w:p w14:paraId="4E6B3752">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考核指标</w:t>
            </w:r>
          </w:p>
        </w:tc>
        <w:tc>
          <w:tcPr>
            <w:tcW w:w="6101" w:type="dxa"/>
            <w:tcBorders>
              <w:top w:val="single" w:color="auto" w:sz="4" w:space="0"/>
              <w:left w:val="nil"/>
              <w:bottom w:val="single" w:color="auto" w:sz="4" w:space="0"/>
              <w:right w:val="single" w:color="auto" w:sz="4" w:space="0"/>
            </w:tcBorders>
            <w:noWrap w:val="0"/>
            <w:vAlign w:val="center"/>
          </w:tcPr>
          <w:p w14:paraId="1AC3E4FE">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考核说明</w:t>
            </w:r>
          </w:p>
        </w:tc>
      </w:tr>
      <w:tr w14:paraId="1020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5" w:type="dxa"/>
            <w:vMerge w:val="restart"/>
            <w:tcBorders>
              <w:top w:val="nil"/>
              <w:left w:val="single" w:color="auto" w:sz="4" w:space="0"/>
              <w:bottom w:val="single" w:color="auto" w:sz="4" w:space="0"/>
              <w:right w:val="single" w:color="auto" w:sz="4" w:space="0"/>
            </w:tcBorders>
            <w:noWrap w:val="0"/>
            <w:vAlign w:val="center"/>
          </w:tcPr>
          <w:p w14:paraId="5B4E860F">
            <w:pPr>
              <w:pStyle w:val="33"/>
              <w:spacing w:line="400" w:lineRule="exact"/>
              <w:ind w:left="0" w:leftChars="0" w:firstLine="0" w:firstLineChars="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货物质量</w:t>
            </w:r>
          </w:p>
        </w:tc>
        <w:tc>
          <w:tcPr>
            <w:tcW w:w="2527" w:type="dxa"/>
            <w:tcBorders>
              <w:top w:val="single" w:color="auto" w:sz="4" w:space="0"/>
              <w:left w:val="nil"/>
              <w:bottom w:val="single" w:color="auto" w:sz="4" w:space="0"/>
              <w:right w:val="single" w:color="auto" w:sz="4" w:space="0"/>
            </w:tcBorders>
            <w:noWrap w:val="0"/>
            <w:vAlign w:val="center"/>
          </w:tcPr>
          <w:p w14:paraId="1606045B">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为院区基础视频直播、海量视频点播、回放功能的电视提供ITV服务</w:t>
            </w:r>
            <w:r>
              <w:rPr>
                <w:rFonts w:hint="eastAsia" w:ascii="仿宋" w:hAnsi="仿宋" w:eastAsia="仿宋" w:cs="仿宋"/>
                <w:b w:val="0"/>
                <w:color w:val="auto"/>
                <w:kern w:val="2"/>
                <w:sz w:val="24"/>
                <w:szCs w:val="24"/>
                <w:highlight w:val="none"/>
                <w:lang w:val="en-US" w:eastAsia="zh-CN" w:bidi="ar-SA"/>
              </w:rPr>
              <w:t>质量合格</w:t>
            </w:r>
          </w:p>
        </w:tc>
        <w:tc>
          <w:tcPr>
            <w:tcW w:w="6101" w:type="dxa"/>
            <w:tcBorders>
              <w:top w:val="single" w:color="auto" w:sz="4" w:space="0"/>
              <w:left w:val="nil"/>
              <w:bottom w:val="single" w:color="auto" w:sz="4" w:space="0"/>
              <w:right w:val="single" w:color="auto" w:sz="4" w:space="0"/>
            </w:tcBorders>
            <w:noWrap w:val="0"/>
            <w:vAlign w:val="center"/>
          </w:tcPr>
          <w:p w14:paraId="41A9DDAC">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按采购人要求提供服务，安装调试后仍无法正常显示，每台每次扣5分并做退货处理。</w:t>
            </w:r>
          </w:p>
        </w:tc>
      </w:tr>
      <w:tr w14:paraId="3BD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5" w:type="dxa"/>
            <w:vMerge w:val="continue"/>
            <w:tcBorders>
              <w:top w:val="nil"/>
              <w:left w:val="single" w:color="auto" w:sz="4" w:space="0"/>
              <w:bottom w:val="single" w:color="auto" w:sz="4" w:space="0"/>
              <w:right w:val="single" w:color="auto" w:sz="4" w:space="0"/>
            </w:tcBorders>
            <w:noWrap w:val="0"/>
            <w:vAlign w:val="center"/>
          </w:tcPr>
          <w:p w14:paraId="7A2ED34D">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p>
        </w:tc>
        <w:tc>
          <w:tcPr>
            <w:tcW w:w="2527" w:type="dxa"/>
            <w:tcBorders>
              <w:top w:val="single" w:color="auto" w:sz="4" w:space="0"/>
              <w:left w:val="nil"/>
              <w:bottom w:val="single" w:color="auto" w:sz="4" w:space="0"/>
              <w:right w:val="single" w:color="auto" w:sz="4" w:space="0"/>
            </w:tcBorders>
            <w:noWrap w:val="0"/>
            <w:vAlign w:val="center"/>
          </w:tcPr>
          <w:p w14:paraId="1DBEC7AA">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提供个性化定制栏目菜单，定制开机公告，宣传片等</w:t>
            </w:r>
            <w:r>
              <w:rPr>
                <w:rFonts w:hint="eastAsia" w:ascii="仿宋" w:hAnsi="仿宋" w:eastAsia="仿宋" w:cs="仿宋"/>
                <w:b w:val="0"/>
                <w:color w:val="auto"/>
                <w:kern w:val="2"/>
                <w:sz w:val="24"/>
                <w:szCs w:val="24"/>
                <w:highlight w:val="none"/>
                <w:lang w:val="en-US" w:eastAsia="zh-CN" w:bidi="ar-SA"/>
              </w:rPr>
              <w:t>质量合格</w:t>
            </w:r>
          </w:p>
        </w:tc>
        <w:tc>
          <w:tcPr>
            <w:tcW w:w="6101" w:type="dxa"/>
            <w:tcBorders>
              <w:top w:val="single" w:color="auto" w:sz="4" w:space="0"/>
              <w:left w:val="nil"/>
              <w:bottom w:val="single" w:color="auto" w:sz="4" w:space="0"/>
              <w:right w:val="single" w:color="auto" w:sz="4" w:space="0"/>
            </w:tcBorders>
            <w:noWrap w:val="0"/>
            <w:vAlign w:val="center"/>
          </w:tcPr>
          <w:p w14:paraId="37E36C13">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按采购人要求提供服务，安装调试后仍无法正常显示，每台每次扣5分并立即整改。</w:t>
            </w:r>
          </w:p>
        </w:tc>
      </w:tr>
      <w:tr w14:paraId="6164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25" w:type="dxa"/>
            <w:vMerge w:val="continue"/>
            <w:tcBorders>
              <w:top w:val="nil"/>
              <w:left w:val="single" w:color="auto" w:sz="4" w:space="0"/>
              <w:bottom w:val="single" w:color="auto" w:sz="4" w:space="0"/>
              <w:right w:val="single" w:color="auto" w:sz="4" w:space="0"/>
            </w:tcBorders>
            <w:noWrap w:val="0"/>
            <w:vAlign w:val="center"/>
          </w:tcPr>
          <w:p w14:paraId="33769D38">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p>
        </w:tc>
        <w:tc>
          <w:tcPr>
            <w:tcW w:w="2527" w:type="dxa"/>
            <w:tcBorders>
              <w:top w:val="single" w:color="auto" w:sz="4" w:space="0"/>
              <w:left w:val="nil"/>
              <w:bottom w:val="single" w:color="auto" w:sz="4" w:space="0"/>
              <w:right w:val="single" w:color="auto" w:sz="4" w:space="0"/>
            </w:tcBorders>
            <w:noWrap w:val="0"/>
            <w:vAlign w:val="center"/>
          </w:tcPr>
          <w:p w14:paraId="1C7141A2">
            <w:pPr>
              <w:pStyle w:val="33"/>
              <w:spacing w:line="400" w:lineRule="exact"/>
              <w:ind w:left="0" w:leftChars="0" w:firstLine="0" w:firstLineChars="0"/>
              <w:jc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提供无线上网热点功能</w:t>
            </w:r>
            <w:r>
              <w:rPr>
                <w:rFonts w:hint="eastAsia" w:ascii="仿宋" w:hAnsi="仿宋" w:eastAsia="仿宋" w:cs="仿宋"/>
                <w:b w:val="0"/>
                <w:color w:val="auto"/>
                <w:kern w:val="2"/>
                <w:sz w:val="24"/>
                <w:szCs w:val="24"/>
                <w:highlight w:val="none"/>
                <w:lang w:val="en-US" w:eastAsia="zh-CN" w:bidi="ar-SA"/>
              </w:rPr>
              <w:t>质量合格</w:t>
            </w:r>
          </w:p>
        </w:tc>
        <w:tc>
          <w:tcPr>
            <w:tcW w:w="6101" w:type="dxa"/>
            <w:tcBorders>
              <w:top w:val="single" w:color="auto" w:sz="4" w:space="0"/>
              <w:left w:val="nil"/>
              <w:bottom w:val="single" w:color="auto" w:sz="4" w:space="0"/>
              <w:right w:val="single" w:color="auto" w:sz="4" w:space="0"/>
            </w:tcBorders>
            <w:noWrap w:val="0"/>
            <w:vAlign w:val="center"/>
          </w:tcPr>
          <w:p w14:paraId="6F4A4932">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按采购人要求提供服务，安装调试后仍无法正常使用，每台每次扣3分并立即整改。</w:t>
            </w:r>
          </w:p>
        </w:tc>
      </w:tr>
      <w:tr w14:paraId="0B76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5" w:type="dxa"/>
            <w:vMerge w:val="restart"/>
            <w:tcBorders>
              <w:top w:val="nil"/>
              <w:left w:val="single" w:color="auto" w:sz="4" w:space="0"/>
              <w:right w:val="single" w:color="auto" w:sz="4" w:space="0"/>
            </w:tcBorders>
            <w:noWrap w:val="0"/>
            <w:vAlign w:val="center"/>
          </w:tcPr>
          <w:p w14:paraId="18B3D7D2">
            <w:pPr>
              <w:pStyle w:val="33"/>
              <w:spacing w:line="400" w:lineRule="exact"/>
              <w:ind w:left="0" w:leftChars="0" w:firstLine="0" w:firstLineChars="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服务质量</w:t>
            </w:r>
          </w:p>
        </w:tc>
        <w:tc>
          <w:tcPr>
            <w:tcW w:w="2527" w:type="dxa"/>
            <w:tcBorders>
              <w:top w:val="single" w:color="auto" w:sz="4" w:space="0"/>
              <w:left w:val="nil"/>
              <w:bottom w:val="single" w:color="auto" w:sz="4" w:space="0"/>
              <w:right w:val="single" w:color="auto" w:sz="4" w:space="0"/>
            </w:tcBorders>
            <w:noWrap w:val="0"/>
            <w:vAlign w:val="center"/>
          </w:tcPr>
          <w:p w14:paraId="06396535">
            <w:pPr>
              <w:pageBreakBefore w:val="0"/>
              <w:kinsoku/>
              <w:wordWrap/>
              <w:overflowPunct/>
              <w:topLinePunct w:val="0"/>
              <w:autoSpaceDE/>
              <w:autoSpaceDN/>
              <w:bidi w:val="0"/>
              <w:snapToGrid w:val="0"/>
              <w:spacing w:line="400" w:lineRule="exact"/>
              <w:ind w:firstLine="360" w:firstLineChars="15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提供专人专线7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24小时服务</w:t>
            </w:r>
          </w:p>
        </w:tc>
        <w:tc>
          <w:tcPr>
            <w:tcW w:w="6101" w:type="dxa"/>
            <w:tcBorders>
              <w:top w:val="single" w:color="auto" w:sz="4" w:space="0"/>
              <w:left w:val="nil"/>
              <w:bottom w:val="single" w:color="auto" w:sz="4" w:space="0"/>
              <w:right w:val="single" w:color="auto" w:sz="4" w:space="0"/>
            </w:tcBorders>
            <w:noWrap w:val="0"/>
            <w:vAlign w:val="center"/>
          </w:tcPr>
          <w:p w14:paraId="5C350EB6">
            <w:pPr>
              <w:pStyle w:val="33"/>
              <w:spacing w:line="400" w:lineRule="exact"/>
              <w:ind w:firstLine="480" w:firstLineChars="200"/>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采购人无法联系成交供应商，每次扣5分。</w:t>
            </w:r>
          </w:p>
        </w:tc>
      </w:tr>
      <w:tr w14:paraId="1F87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5" w:type="dxa"/>
            <w:vMerge w:val="continue"/>
            <w:tcBorders>
              <w:left w:val="single" w:color="auto" w:sz="4" w:space="0"/>
              <w:right w:val="single" w:color="auto" w:sz="4" w:space="0"/>
            </w:tcBorders>
            <w:noWrap w:val="0"/>
            <w:vAlign w:val="center"/>
          </w:tcPr>
          <w:p w14:paraId="592D9A88">
            <w:pPr>
              <w:pStyle w:val="33"/>
              <w:spacing w:line="400" w:lineRule="exact"/>
              <w:ind w:left="0" w:leftChars="0" w:firstLine="0" w:firstLineChars="0"/>
              <w:rPr>
                <w:rFonts w:hint="eastAsia" w:ascii="仿宋" w:hAnsi="仿宋" w:eastAsia="仿宋" w:cs="仿宋"/>
                <w:b w:val="0"/>
                <w:color w:val="auto"/>
                <w:kern w:val="2"/>
                <w:sz w:val="24"/>
                <w:szCs w:val="24"/>
                <w:highlight w:val="none"/>
                <w:lang w:val="en-US" w:eastAsia="zh-CN" w:bidi="ar-SA"/>
              </w:rPr>
            </w:pPr>
          </w:p>
        </w:tc>
        <w:tc>
          <w:tcPr>
            <w:tcW w:w="2527" w:type="dxa"/>
            <w:tcBorders>
              <w:top w:val="single" w:color="auto" w:sz="4" w:space="0"/>
              <w:left w:val="nil"/>
              <w:bottom w:val="single" w:color="auto" w:sz="4" w:space="0"/>
              <w:right w:val="single" w:color="auto" w:sz="4" w:space="0"/>
            </w:tcBorders>
            <w:shd w:val="clear" w:color="auto" w:fill="auto"/>
            <w:noWrap w:val="0"/>
            <w:vAlign w:val="center"/>
          </w:tcPr>
          <w:p w14:paraId="2D114F35">
            <w:pPr>
              <w:pStyle w:val="33"/>
              <w:spacing w:line="400" w:lineRule="exact"/>
              <w:ind w:left="0" w:lef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故障响应时间要求</w:t>
            </w:r>
          </w:p>
        </w:tc>
        <w:tc>
          <w:tcPr>
            <w:tcW w:w="6101" w:type="dxa"/>
            <w:tcBorders>
              <w:top w:val="single" w:color="auto" w:sz="4" w:space="0"/>
              <w:left w:val="nil"/>
              <w:bottom w:val="single" w:color="auto" w:sz="4" w:space="0"/>
              <w:right w:val="single" w:color="auto" w:sz="4" w:space="0"/>
            </w:tcBorders>
            <w:shd w:val="clear" w:color="auto" w:fill="auto"/>
            <w:noWrap w:val="0"/>
            <w:vAlign w:val="center"/>
          </w:tcPr>
          <w:p w14:paraId="33298AAF">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接到采购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产品出现问题的通知后立即作出响应，</w:t>
            </w:r>
            <w:r>
              <w:rPr>
                <w:rFonts w:hint="eastAsia" w:ascii="仿宋" w:hAnsi="仿宋" w:eastAsia="仿宋" w:cs="仿宋"/>
                <w:color w:val="auto"/>
                <w:sz w:val="24"/>
                <w:szCs w:val="24"/>
                <w:highlight w:val="none"/>
                <w:lang w:val="en-US" w:eastAsia="zh-CN"/>
              </w:rPr>
              <w:t>未在2小时</w:t>
            </w:r>
            <w:r>
              <w:rPr>
                <w:rFonts w:hint="eastAsia" w:ascii="仿宋" w:hAnsi="仿宋" w:eastAsia="仿宋" w:cs="仿宋"/>
                <w:color w:val="auto"/>
                <w:sz w:val="24"/>
                <w:szCs w:val="24"/>
                <w:highlight w:val="none"/>
              </w:rPr>
              <w:t>内到达现场进行处理</w:t>
            </w:r>
            <w:r>
              <w:rPr>
                <w:rFonts w:hint="eastAsia" w:ascii="仿宋" w:hAnsi="仿宋" w:eastAsia="仿宋" w:cs="仿宋"/>
                <w:color w:val="auto"/>
                <w:sz w:val="24"/>
                <w:szCs w:val="24"/>
                <w:highlight w:val="none"/>
                <w:lang w:eastAsia="zh-CN"/>
              </w:rPr>
              <w:t>，</w:t>
            </w:r>
            <w:r>
              <w:rPr>
                <w:rFonts w:hint="eastAsia" w:ascii="仿宋" w:hAnsi="仿宋" w:eastAsia="仿宋" w:cs="仿宋"/>
                <w:b w:val="0"/>
                <w:color w:val="auto"/>
                <w:kern w:val="2"/>
                <w:sz w:val="24"/>
                <w:szCs w:val="24"/>
                <w:highlight w:val="none"/>
                <w:lang w:val="en-US" w:eastAsia="zh-CN" w:bidi="ar-SA"/>
              </w:rPr>
              <w:t>每次扣3分。</w:t>
            </w:r>
          </w:p>
        </w:tc>
      </w:tr>
      <w:tr w14:paraId="7E5C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725" w:type="dxa"/>
            <w:vMerge w:val="continue"/>
            <w:tcBorders>
              <w:left w:val="single" w:color="auto" w:sz="4" w:space="0"/>
              <w:right w:val="single" w:color="auto" w:sz="4" w:space="0"/>
            </w:tcBorders>
            <w:noWrap w:val="0"/>
            <w:vAlign w:val="center"/>
          </w:tcPr>
          <w:p w14:paraId="33DEF996">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p>
        </w:tc>
        <w:tc>
          <w:tcPr>
            <w:tcW w:w="2527" w:type="dxa"/>
            <w:tcBorders>
              <w:top w:val="single" w:color="auto" w:sz="4" w:space="0"/>
              <w:left w:val="nil"/>
              <w:bottom w:val="single" w:color="auto" w:sz="4" w:space="0"/>
              <w:right w:val="single" w:color="auto" w:sz="4" w:space="0"/>
            </w:tcBorders>
            <w:noWrap w:val="0"/>
            <w:vAlign w:val="center"/>
          </w:tcPr>
          <w:p w14:paraId="44171842">
            <w:pPr>
              <w:pStyle w:val="33"/>
              <w:spacing w:line="400" w:lineRule="exact"/>
              <w:ind w:left="0" w:leftChars="0" w:firstLine="0" w:firstLineChars="0"/>
              <w:jc w:val="center"/>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故障中断恢复</w:t>
            </w:r>
          </w:p>
        </w:tc>
        <w:tc>
          <w:tcPr>
            <w:tcW w:w="6101" w:type="dxa"/>
            <w:tcBorders>
              <w:top w:val="single" w:color="auto" w:sz="4" w:space="0"/>
              <w:left w:val="nil"/>
              <w:bottom w:val="single" w:color="auto" w:sz="4" w:space="0"/>
              <w:right w:val="single" w:color="auto" w:sz="4" w:space="0"/>
            </w:tcBorders>
            <w:noWrap w:val="0"/>
            <w:vAlign w:val="center"/>
          </w:tcPr>
          <w:p w14:paraId="67CBAB28">
            <w:pPr>
              <w:pStyle w:val="33"/>
              <w:spacing w:line="40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接到采购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产品出现</w:t>
            </w:r>
            <w:r>
              <w:rPr>
                <w:rFonts w:hint="eastAsia" w:ascii="仿宋" w:hAnsi="仿宋" w:eastAsia="仿宋" w:cs="仿宋"/>
                <w:color w:val="auto"/>
                <w:sz w:val="24"/>
                <w:szCs w:val="24"/>
                <w:highlight w:val="none"/>
                <w:lang w:val="en-US" w:eastAsia="zh-CN"/>
              </w:rPr>
              <w:t>故障</w:t>
            </w:r>
            <w:r>
              <w:rPr>
                <w:rFonts w:hint="eastAsia" w:ascii="仿宋" w:hAnsi="仿宋" w:eastAsia="仿宋" w:cs="仿宋"/>
                <w:color w:val="auto"/>
                <w:sz w:val="24"/>
                <w:szCs w:val="24"/>
                <w:highlight w:val="none"/>
              </w:rPr>
              <w:t>的通知后立即作出响应</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中断恢复时间大于4小时</w:t>
            </w:r>
            <w:r>
              <w:rPr>
                <w:rFonts w:hint="eastAsia" w:ascii="仿宋" w:hAnsi="仿宋" w:eastAsia="仿宋" w:cs="仿宋"/>
                <w:color w:val="auto"/>
                <w:sz w:val="24"/>
                <w:szCs w:val="24"/>
                <w:highlight w:val="none"/>
                <w:lang w:eastAsia="zh-CN"/>
              </w:rPr>
              <w:t>，</w:t>
            </w:r>
            <w:r>
              <w:rPr>
                <w:rFonts w:hint="eastAsia" w:ascii="仿宋" w:hAnsi="仿宋" w:eastAsia="仿宋" w:cs="仿宋"/>
                <w:b w:val="0"/>
                <w:color w:val="auto"/>
                <w:kern w:val="2"/>
                <w:sz w:val="24"/>
                <w:szCs w:val="24"/>
                <w:highlight w:val="none"/>
                <w:lang w:val="en-US" w:eastAsia="zh-CN" w:bidi="ar-SA"/>
              </w:rPr>
              <w:t>每次扣5分。</w:t>
            </w:r>
          </w:p>
        </w:tc>
      </w:tr>
    </w:tbl>
    <w:p w14:paraId="243E4C71">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1130CF2B">
      <w:pPr>
        <w:snapToGrid w:val="0"/>
        <w:spacing w:line="400" w:lineRule="exact"/>
        <w:ind w:firstLine="480" w:firstLineChars="200"/>
        <w:rPr>
          <w:rFonts w:hint="eastAsia" w:ascii="仿宋" w:hAnsi="仿宋" w:eastAsia="仿宋" w:cs="仿宋"/>
          <w:color w:val="auto"/>
          <w:sz w:val="24"/>
          <w:szCs w:val="24"/>
          <w:highlight w:val="none"/>
        </w:rPr>
      </w:pPr>
    </w:p>
    <w:p w14:paraId="3082E50E">
      <w:pPr>
        <w:snapToGrid w:val="0"/>
        <w:spacing w:line="400" w:lineRule="exact"/>
        <w:ind w:firstLine="480" w:firstLineChars="200"/>
        <w:rPr>
          <w:rFonts w:hint="eastAsia" w:ascii="仿宋" w:hAnsi="仿宋" w:eastAsia="仿宋" w:cs="仿宋"/>
          <w:color w:val="auto"/>
          <w:sz w:val="24"/>
          <w:szCs w:val="24"/>
          <w:highlight w:val="none"/>
        </w:rPr>
      </w:pPr>
    </w:p>
    <w:p w14:paraId="5862DA88">
      <w:pPr>
        <w:keepNext/>
        <w:tabs>
          <w:tab w:val="left" w:pos="3360"/>
        </w:tabs>
        <w:snapToGrid w:val="0"/>
        <w:jc w:val="center"/>
        <w:outlineLvl w:val="0"/>
        <w:rPr>
          <w:rFonts w:hint="eastAsia" w:ascii="仿宋" w:hAnsi="仿宋" w:eastAsia="仿宋" w:cs="仿宋"/>
          <w:color w:val="auto"/>
          <w:sz w:val="24"/>
          <w:szCs w:val="24"/>
          <w:highlight w:val="none"/>
        </w:rPr>
        <w:sectPr>
          <w:footerReference r:id="rId9" w:type="default"/>
          <w:pgSz w:w="11907" w:h="16840"/>
          <w:pgMar w:top="1134" w:right="1191" w:bottom="1134" w:left="1304" w:header="851" w:footer="992" w:gutter="0"/>
          <w:pgNumType w:fmt="decimal"/>
          <w:cols w:space="720" w:num="1"/>
          <w:docGrid w:linePitch="380" w:charSpace="-5735"/>
        </w:sectPr>
      </w:pPr>
    </w:p>
    <w:p w14:paraId="2454DC0F">
      <w:pPr>
        <w:keepNext/>
        <w:tabs>
          <w:tab w:val="left" w:pos="3360"/>
        </w:tabs>
        <w:snapToGrid w:val="0"/>
        <w:jc w:val="center"/>
        <w:outlineLvl w:val="0"/>
        <w:rPr>
          <w:rFonts w:hint="eastAsia" w:ascii="仿宋" w:hAnsi="仿宋" w:eastAsia="仿宋" w:cs="仿宋"/>
          <w:b/>
          <w:bCs/>
          <w:color w:val="auto"/>
          <w:kern w:val="0"/>
          <w:sz w:val="36"/>
          <w:szCs w:val="36"/>
          <w:highlight w:val="none"/>
          <w:lang w:val="en-US" w:eastAsia="zh-CN" w:bidi="ar-SA"/>
        </w:rPr>
      </w:pPr>
      <w:bookmarkStart w:id="151" w:name="_Toc26365"/>
      <w:r>
        <w:rPr>
          <w:rStyle w:val="68"/>
          <w:rFonts w:hint="eastAsia" w:ascii="仿宋" w:hAnsi="仿宋" w:eastAsia="仿宋" w:cs="仿宋"/>
          <w:color w:val="auto"/>
          <w:highlight w:val="none"/>
          <w:lang w:val="en-US" w:eastAsia="zh-CN"/>
        </w:rPr>
        <w:t xml:space="preserve">第三篇  </w:t>
      </w:r>
      <w:bookmarkEnd w:id="113"/>
      <w:r>
        <w:rPr>
          <w:rStyle w:val="68"/>
          <w:rFonts w:hint="eastAsia" w:ascii="仿宋" w:hAnsi="仿宋" w:eastAsia="仿宋" w:cs="仿宋"/>
          <w:color w:val="auto"/>
          <w:highlight w:val="none"/>
          <w:lang w:val="en-US" w:eastAsia="zh-CN"/>
        </w:rPr>
        <w:t>项目商务需求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51"/>
      <w:bookmarkStart w:id="152" w:name="_Toc344475120"/>
      <w:bookmarkStart w:id="153" w:name="_Toc21511825"/>
    </w:p>
    <w:p w14:paraId="3E587848">
      <w:pPr>
        <w:snapToGrid w:val="0"/>
        <w:spacing w:line="400" w:lineRule="exact"/>
        <w:rPr>
          <w:rFonts w:hint="eastAsia" w:ascii="仿宋" w:hAnsi="仿宋" w:eastAsia="仿宋" w:cs="仿宋"/>
          <w:color w:val="auto"/>
          <w:sz w:val="24"/>
          <w:szCs w:val="24"/>
          <w:highlight w:val="none"/>
          <w:lang w:val="en-US" w:eastAsia="zh-CN"/>
        </w:rPr>
      </w:pPr>
    </w:p>
    <w:p w14:paraId="40B28041">
      <w:pPr>
        <w:pageBreakBefore w:val="0"/>
        <w:kinsoku/>
        <w:wordWrap/>
        <w:overflowPunct/>
        <w:topLinePunct w:val="0"/>
        <w:autoSpaceDE/>
        <w:autoSpaceDN/>
        <w:bidi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bookmarkStart w:id="154" w:name="OLE_LINK18"/>
      <w:bookmarkStart w:id="155" w:name="OLE_LINK19"/>
      <w:r>
        <w:rPr>
          <w:rFonts w:hint="eastAsia" w:ascii="仿宋" w:hAnsi="仿宋" w:eastAsia="仿宋" w:cs="仿宋"/>
          <w:b/>
          <w:bCs/>
          <w:color w:val="auto"/>
          <w:sz w:val="24"/>
          <w:szCs w:val="24"/>
          <w:highlight w:val="none"/>
          <w:lang w:val="en-US" w:eastAsia="zh-CN"/>
        </w:rPr>
        <w:t>※</w:t>
      </w:r>
      <w:bookmarkEnd w:id="154"/>
      <w:bookmarkEnd w:id="155"/>
      <w:r>
        <w:rPr>
          <w:rFonts w:hint="eastAsia" w:ascii="仿宋" w:hAnsi="仿宋" w:eastAsia="仿宋" w:cs="仿宋"/>
          <w:color w:val="auto"/>
          <w:sz w:val="24"/>
          <w:szCs w:val="24"/>
          <w:highlight w:val="none"/>
          <w:lang w:val="en-US" w:eastAsia="zh-CN"/>
        </w:rPr>
        <w:t>”标注的商务需求为符合性审查中的实质性要求，响应文件若不满足按无效响应处理。</w:t>
      </w:r>
    </w:p>
    <w:bookmarkEnd w:id="152"/>
    <w:bookmarkEnd w:id="153"/>
    <w:p w14:paraId="75E09E94">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color w:val="auto"/>
          <w:sz w:val="24"/>
          <w:highlight w:val="none"/>
        </w:rPr>
      </w:pPr>
      <w:bookmarkStart w:id="156" w:name="_Toc65660342"/>
      <w:bookmarkStart w:id="157" w:name="_Toc3734"/>
      <w:bookmarkStart w:id="158" w:name="_Toc9715"/>
      <w:bookmarkStart w:id="159" w:name="_Toc13555"/>
      <w:bookmarkStart w:id="160" w:name="_Toc17750"/>
      <w:bookmarkStart w:id="161" w:name="_Toc4001"/>
      <w:bookmarkStart w:id="162" w:name="_Toc12935"/>
      <w:r>
        <w:rPr>
          <w:rFonts w:hint="eastAsia" w:ascii="仿宋" w:hAnsi="仿宋" w:eastAsia="仿宋" w:cs="仿宋"/>
          <w:b/>
          <w:bCs/>
          <w:color w:val="auto"/>
          <w:sz w:val="24"/>
          <w:szCs w:val="24"/>
          <w:highlight w:val="none"/>
          <w:lang w:val="en-US" w:eastAsia="zh-CN"/>
        </w:rPr>
        <w:t>※</w:t>
      </w:r>
      <w:r>
        <w:rPr>
          <w:rFonts w:hint="eastAsia" w:ascii="仿宋" w:hAnsi="仿宋" w:eastAsia="仿宋" w:cs="仿宋"/>
          <w:b/>
          <w:color w:val="auto"/>
          <w:sz w:val="24"/>
          <w:highlight w:val="none"/>
        </w:rPr>
        <w:t>一、交货时间、地点及验收方式</w:t>
      </w:r>
      <w:bookmarkEnd w:id="156"/>
      <w:bookmarkEnd w:id="157"/>
      <w:bookmarkEnd w:id="158"/>
      <w:bookmarkEnd w:id="159"/>
      <w:bookmarkEnd w:id="160"/>
      <w:bookmarkEnd w:id="161"/>
      <w:bookmarkEnd w:id="162"/>
    </w:p>
    <w:p w14:paraId="11396961">
      <w:pPr>
        <w:pageBreakBefore w:val="0"/>
        <w:widowControl w:val="0"/>
        <w:numPr>
          <w:ilvl w:val="0"/>
          <w:numId w:val="13"/>
        </w:numPr>
        <w:kinsoku/>
        <w:wordWrap/>
        <w:overflowPunct/>
        <w:topLinePunct w:val="0"/>
        <w:autoSpaceDE/>
        <w:autoSpaceDN/>
        <w:bidi w:val="0"/>
        <w:snapToGrid w:val="0"/>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bookmarkStart w:id="163" w:name="_Toc1838"/>
      <w:bookmarkStart w:id="164" w:name="_Toc65660343"/>
      <w:bookmarkStart w:id="165" w:name="_Toc19505"/>
      <w:bookmarkStart w:id="166" w:name="_Toc8103"/>
      <w:bookmarkStart w:id="167" w:name="_Toc24110"/>
      <w:r>
        <w:rPr>
          <w:rFonts w:hint="eastAsia" w:ascii="仿宋" w:hAnsi="仿宋" w:eastAsia="仿宋" w:cs="Times New Roman"/>
          <w:color w:val="auto"/>
          <w:sz w:val="24"/>
          <w:szCs w:val="24"/>
          <w:highlight w:val="none"/>
        </w:rPr>
        <w:t>服务期：</w:t>
      </w:r>
      <w:r>
        <w:rPr>
          <w:rFonts w:hint="eastAsia" w:ascii="仿宋" w:hAnsi="仿宋" w:eastAsia="仿宋" w:cs="Times New Roman"/>
          <w:color w:val="auto"/>
          <w:sz w:val="24"/>
          <w:szCs w:val="24"/>
          <w:highlight w:val="none"/>
          <w:lang w:val="en-US" w:eastAsia="zh-CN"/>
        </w:rPr>
        <w:t>三年</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合同一年一签。合同期内如未出现</w:t>
      </w:r>
      <w:r>
        <w:rPr>
          <w:rFonts w:hint="eastAsia" w:ascii="仿宋" w:hAnsi="仿宋" w:eastAsia="仿宋" w:cs="仿宋"/>
          <w:b w:val="0"/>
          <w:color w:val="auto"/>
          <w:kern w:val="2"/>
          <w:sz w:val="24"/>
          <w:szCs w:val="24"/>
          <w:highlight w:val="none"/>
          <w:lang w:val="en-US" w:eastAsia="zh-CN" w:bidi="ar-SA"/>
        </w:rPr>
        <w:t>季度考核得分低于90分（不含90分），</w:t>
      </w:r>
      <w:r>
        <w:rPr>
          <w:rFonts w:hint="eastAsia" w:ascii="仿宋" w:hAnsi="仿宋" w:eastAsia="仿宋" w:cs="Times New Roman"/>
          <w:color w:val="auto"/>
          <w:sz w:val="24"/>
          <w:szCs w:val="24"/>
          <w:highlight w:val="none"/>
          <w:lang w:val="en-US" w:eastAsia="zh-CN"/>
        </w:rPr>
        <w:t>续签下一年合同。如未续签,则成交供应商按采购人要求退场。</w:t>
      </w:r>
    </w:p>
    <w:p w14:paraId="797DDAF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（二）服务地点：</w:t>
      </w:r>
      <w:r>
        <w:rPr>
          <w:rFonts w:hint="eastAsia" w:ascii="仿宋" w:hAnsi="仿宋" w:eastAsia="仿宋" w:cs="Times New Roman"/>
          <w:sz w:val="24"/>
          <w:szCs w:val="24"/>
          <w:highlight w:val="none"/>
          <w:lang w:val="en-US" w:eastAsia="zh-CN"/>
        </w:rPr>
        <w:t>重庆两江新区中医院。</w:t>
      </w:r>
    </w:p>
    <w:p w14:paraId="3AB182A4">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lang w:val="en-US" w:eastAsia="zh-CN"/>
        </w:rPr>
        <w:t>三）验收方式：</w:t>
      </w:r>
      <w:r>
        <w:rPr>
          <w:rFonts w:hint="eastAsia" w:ascii="仿宋" w:hAnsi="仿宋" w:eastAsia="仿宋" w:cs="Times New Roman"/>
          <w:sz w:val="24"/>
          <w:szCs w:val="24"/>
          <w:highlight w:val="none"/>
        </w:rPr>
        <w:t>验</w:t>
      </w:r>
      <w:r>
        <w:rPr>
          <w:rFonts w:hint="eastAsia" w:ascii="仿宋" w:hAnsi="仿宋" w:eastAsia="仿宋" w:cs="Times New Roman"/>
          <w:sz w:val="24"/>
          <w:szCs w:val="24"/>
          <w:highlight w:val="none"/>
          <w:lang w:val="en-US" w:eastAsia="zh-CN"/>
        </w:rPr>
        <w:t>收标准按照国家及行业相关标准及竞争性磋商文件和采购合同规定的内容进行验收。</w:t>
      </w:r>
      <w:bookmarkStart w:id="597" w:name="_GoBack"/>
      <w:bookmarkEnd w:id="597"/>
    </w:p>
    <w:bookmarkEnd w:id="163"/>
    <w:bookmarkEnd w:id="164"/>
    <w:bookmarkEnd w:id="165"/>
    <w:bookmarkEnd w:id="166"/>
    <w:bookmarkEnd w:id="167"/>
    <w:p w14:paraId="3737442D">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highlight w:val="none"/>
        </w:rPr>
      </w:pPr>
      <w:bookmarkStart w:id="168" w:name="_Toc122"/>
      <w:bookmarkStart w:id="169" w:name="_Toc12184"/>
      <w:bookmarkStart w:id="170" w:name="_Toc21638"/>
      <w:bookmarkStart w:id="171" w:name="_Toc4049"/>
      <w:bookmarkStart w:id="172" w:name="_Toc65660344"/>
      <w:bookmarkStart w:id="173" w:name="_Toc16974"/>
      <w:bookmarkStart w:id="174" w:name="_Toc12105"/>
      <w:r>
        <w:rPr>
          <w:rFonts w:hint="eastAsia" w:ascii="仿宋" w:hAnsi="仿宋" w:eastAsia="仿宋" w:cs="仿宋"/>
          <w:b/>
          <w:bCs/>
          <w:color w:val="auto"/>
          <w:sz w:val="24"/>
          <w:szCs w:val="24"/>
          <w:highlight w:val="none"/>
          <w:lang w:val="en-US" w:eastAsia="zh-CN"/>
        </w:rPr>
        <w:t>※</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、报价要求</w:t>
      </w:r>
      <w:bookmarkEnd w:id="168"/>
      <w:bookmarkEnd w:id="169"/>
      <w:bookmarkEnd w:id="170"/>
      <w:bookmarkEnd w:id="171"/>
      <w:bookmarkEnd w:id="172"/>
      <w:bookmarkEnd w:id="173"/>
      <w:bookmarkEnd w:id="174"/>
    </w:p>
    <w:p w14:paraId="3593F5F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bookmarkStart w:id="175" w:name="OLE_LINK42"/>
      <w:bookmarkStart w:id="176" w:name="OLE_LINK17"/>
      <w:bookmarkStart w:id="177" w:name="_Toc11000"/>
      <w:bookmarkStart w:id="178" w:name="_Toc9192"/>
      <w:bookmarkStart w:id="179" w:name="_Toc65660345"/>
      <w:bookmarkStart w:id="180" w:name="_Toc7562"/>
      <w:r>
        <w:rPr>
          <w:rFonts w:hint="eastAsia" w:ascii="仿宋" w:hAnsi="仿宋" w:eastAsia="仿宋" w:cs="仿宋"/>
          <w:kern w:val="0"/>
          <w:sz w:val="24"/>
          <w:szCs w:val="24"/>
          <w:highlight w:val="none"/>
        </w:rPr>
        <w:t>本次报价须为人民币报价，包括</w:t>
      </w:r>
      <w:r>
        <w:rPr>
          <w:rFonts w:hint="eastAsia" w:ascii="仿宋" w:hAnsi="仿宋" w:eastAsia="仿宋" w:cs="仿宋"/>
          <w:kern w:val="0"/>
          <w:sz w:val="24"/>
          <w:szCs w:val="24"/>
          <w:highlight w:val="none"/>
          <w:lang w:val="en-US" w:eastAsia="zh-CN"/>
        </w:rPr>
        <w:t>但不限于</w:t>
      </w:r>
      <w:r>
        <w:rPr>
          <w:rFonts w:hint="eastAsia" w:ascii="仿宋" w:hAnsi="仿宋" w:eastAsia="仿宋" w:cs="仿宋"/>
          <w:kern w:val="0"/>
          <w:sz w:val="24"/>
          <w:szCs w:val="24"/>
          <w:highlight w:val="none"/>
        </w:rPr>
        <w:t>完成本项目所需的设备或货物购买（制造）费、辅材费、运输费、装卸费、安装</w:t>
      </w:r>
      <w:r>
        <w:rPr>
          <w:rFonts w:hint="eastAsia" w:ascii="仿宋" w:hAnsi="仿宋" w:eastAsia="仿宋" w:cs="仿宋"/>
          <w:kern w:val="0"/>
          <w:sz w:val="24"/>
          <w:szCs w:val="24"/>
          <w:highlight w:val="none"/>
          <w:lang w:val="en-US" w:eastAsia="zh-CN"/>
        </w:rPr>
        <w:t>调试</w:t>
      </w:r>
      <w:r>
        <w:rPr>
          <w:rFonts w:hint="eastAsia" w:ascii="仿宋" w:hAnsi="仿宋" w:eastAsia="仿宋" w:cs="仿宋"/>
          <w:kern w:val="0"/>
          <w:sz w:val="24"/>
          <w:szCs w:val="24"/>
          <w:highlight w:val="none"/>
        </w:rPr>
        <w:t>费、培训费</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保险费</w:t>
      </w:r>
      <w:r>
        <w:rPr>
          <w:rFonts w:hint="eastAsia" w:ascii="仿宋" w:hAnsi="仿宋" w:eastAsia="仿宋" w:cs="仿宋"/>
          <w:kern w:val="0"/>
          <w:sz w:val="24"/>
          <w:szCs w:val="24"/>
          <w:highlight w:val="none"/>
        </w:rPr>
        <w:t>及各种应纳的税费。因成交供应商自身原因造成漏报、少报皆由其自行承担责任，采购人不再补偿。</w:t>
      </w:r>
    </w:p>
    <w:bookmarkEnd w:id="175"/>
    <w:bookmarkEnd w:id="176"/>
    <w:p w14:paraId="4B8DD9FE">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highlight w:val="none"/>
        </w:rPr>
      </w:pPr>
      <w:bookmarkStart w:id="181" w:name="_Toc27066"/>
      <w:bookmarkStart w:id="182" w:name="_Toc31465"/>
      <w:bookmarkStart w:id="183" w:name="_Toc31401"/>
      <w:r>
        <w:rPr>
          <w:rFonts w:hint="eastAsia" w:ascii="仿宋" w:hAnsi="仿宋" w:eastAsia="仿宋" w:cs="仿宋"/>
          <w:b/>
          <w:bCs/>
          <w:color w:val="auto"/>
          <w:sz w:val="24"/>
          <w:szCs w:val="24"/>
          <w:highlight w:val="none"/>
          <w:lang w:val="en-US" w:eastAsia="zh-CN"/>
        </w:rPr>
        <w:t>※</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、付款方式</w:t>
      </w:r>
      <w:bookmarkEnd w:id="177"/>
      <w:bookmarkEnd w:id="178"/>
      <w:bookmarkEnd w:id="179"/>
      <w:bookmarkEnd w:id="180"/>
      <w:bookmarkEnd w:id="181"/>
      <w:bookmarkEnd w:id="182"/>
      <w:bookmarkEnd w:id="183"/>
    </w:p>
    <w:p w14:paraId="35189D94">
      <w:pPr>
        <w:pageBreakBefore w:val="0"/>
        <w:widowControl/>
        <w:kinsoku/>
        <w:wordWrap/>
        <w:overflowPunct/>
        <w:topLinePunct w:val="0"/>
        <w:autoSpaceDE/>
        <w:autoSpaceDN/>
        <w:bidi w:val="0"/>
        <w:spacing w:line="400" w:lineRule="exact"/>
        <w:ind w:firstLine="480"/>
        <w:jc w:val="left"/>
        <w:textAlignment w:val="auto"/>
        <w:rPr>
          <w:rFonts w:hint="eastAsia" w:ascii="仿宋" w:hAnsi="仿宋" w:eastAsia="仿宋"/>
          <w:color w:val="000000"/>
          <w:sz w:val="24"/>
          <w:szCs w:val="24"/>
          <w:highlight w:val="none"/>
          <w:lang w:val="en-US" w:eastAsia="zh-CN"/>
        </w:rPr>
      </w:pPr>
      <w:bookmarkStart w:id="184" w:name="_Toc25289"/>
      <w:bookmarkStart w:id="185" w:name="_Toc10471"/>
      <w:bookmarkStart w:id="186" w:name="_Toc30222"/>
      <w:r>
        <w:rPr>
          <w:rFonts w:hint="eastAsia" w:ascii="仿宋" w:hAnsi="仿宋" w:eastAsia="仿宋"/>
          <w:color w:val="000000"/>
          <w:sz w:val="24"/>
          <w:szCs w:val="24"/>
          <w:highlight w:val="none"/>
          <w:lang w:val="en-US" w:eastAsia="zh-CN"/>
        </w:rPr>
        <w:t>合同签订后，成交供应商按采购人要求安装调试，</w:t>
      </w:r>
      <w:r>
        <w:rPr>
          <w:rFonts w:hint="eastAsia" w:ascii="仿宋" w:hAnsi="仿宋" w:eastAsia="仿宋" w:cs="仿宋"/>
          <w:kern w:val="0"/>
          <w:sz w:val="24"/>
          <w:szCs w:val="24"/>
          <w:highlight w:val="none"/>
        </w:rPr>
        <w:t>采购人在</w:t>
      </w:r>
      <w:r>
        <w:rPr>
          <w:rFonts w:hint="eastAsia" w:ascii="仿宋" w:hAnsi="仿宋" w:eastAsia="仿宋" w:cs="仿宋"/>
          <w:kern w:val="0"/>
          <w:sz w:val="24"/>
          <w:szCs w:val="24"/>
          <w:highlight w:val="none"/>
          <w:lang w:val="en-US" w:eastAsia="zh-CN"/>
        </w:rPr>
        <w:t>安装后60</w:t>
      </w:r>
      <w:r>
        <w:rPr>
          <w:rFonts w:hint="eastAsia" w:ascii="仿宋" w:hAnsi="仿宋" w:eastAsia="仿宋" w:cs="仿宋"/>
          <w:kern w:val="0"/>
          <w:sz w:val="24"/>
          <w:szCs w:val="24"/>
          <w:highlight w:val="none"/>
        </w:rPr>
        <w:t>个工作日内组织履约情况验收</w:t>
      </w:r>
      <w:r>
        <w:rPr>
          <w:rFonts w:hint="eastAsia" w:ascii="仿宋" w:hAnsi="仿宋" w:eastAsia="仿宋" w:cs="仿宋"/>
          <w:kern w:val="0"/>
          <w:sz w:val="24"/>
          <w:szCs w:val="24"/>
          <w:highlight w:val="none"/>
          <w:lang w:eastAsia="zh-CN"/>
        </w:rPr>
        <w:t>。</w:t>
      </w:r>
    </w:p>
    <w:p w14:paraId="199CC50E">
      <w:pPr>
        <w:pageBreakBefore w:val="0"/>
        <w:widowControl/>
        <w:kinsoku/>
        <w:wordWrap/>
        <w:overflowPunct/>
        <w:topLinePunct w:val="0"/>
        <w:autoSpaceDE/>
        <w:autoSpaceDN/>
        <w:bidi w:val="0"/>
        <w:spacing w:line="400" w:lineRule="exact"/>
        <w:ind w:firstLine="480"/>
        <w:jc w:val="left"/>
        <w:textAlignment w:val="auto"/>
        <w:rPr>
          <w:rFonts w:hint="eastAsia" w:ascii="仿宋" w:hAnsi="仿宋" w:eastAsia="仿宋" w:cs="仿宋"/>
          <w:color w:val="auto"/>
          <w:kern w:val="0"/>
          <w:sz w:val="24"/>
          <w:szCs w:val="24"/>
          <w:highlight w:val="none"/>
        </w:rPr>
      </w:pPr>
      <w:r>
        <w:rPr>
          <w:rFonts w:hint="eastAsia" w:ascii="仿宋" w:hAnsi="仿宋" w:eastAsia="仿宋"/>
          <w:color w:val="000000"/>
          <w:sz w:val="24"/>
          <w:szCs w:val="24"/>
          <w:highlight w:val="none"/>
          <w:lang w:val="en-US" w:eastAsia="zh-CN"/>
        </w:rPr>
        <w:t>每月按实际用量*成交供应商的投标报价，据实结算。</w:t>
      </w:r>
      <w:r>
        <w:rPr>
          <w:rFonts w:hint="eastAsia" w:ascii="仿宋" w:hAnsi="仿宋" w:eastAsia="仿宋" w:cs="仿宋"/>
          <w:kern w:val="0"/>
          <w:sz w:val="24"/>
          <w:szCs w:val="24"/>
          <w:highlight w:val="none"/>
        </w:rPr>
        <w:t>成交供应商须向采购人开具增值税专用发票，采购人在收到发</w:t>
      </w:r>
      <w:r>
        <w:rPr>
          <w:rFonts w:hint="eastAsia" w:ascii="仿宋" w:hAnsi="仿宋" w:eastAsia="仿宋" w:cs="仿宋"/>
          <w:color w:val="auto"/>
          <w:kern w:val="0"/>
          <w:sz w:val="24"/>
          <w:szCs w:val="24"/>
          <w:highlight w:val="none"/>
        </w:rPr>
        <w:t>票后的</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个工作日内向成交供应商支付。</w:t>
      </w:r>
    </w:p>
    <w:p w14:paraId="3BC31960">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color w:val="auto"/>
          <w:sz w:val="24"/>
          <w:highlight w:val="none"/>
        </w:rPr>
      </w:pPr>
      <w:bookmarkStart w:id="187" w:name="_Toc10937"/>
      <w:bookmarkStart w:id="188" w:name="_Toc17408"/>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、知识产权</w:t>
      </w:r>
      <w:bookmarkEnd w:id="184"/>
      <w:bookmarkEnd w:id="185"/>
      <w:bookmarkEnd w:id="186"/>
      <w:bookmarkEnd w:id="187"/>
      <w:bookmarkEnd w:id="188"/>
    </w:p>
    <w:p w14:paraId="7E7C2C23">
      <w:pPr>
        <w:pageBreakBefore w:val="0"/>
        <w:kinsoku/>
        <w:wordWrap/>
        <w:overflowPunct/>
        <w:topLinePunct w:val="0"/>
        <w:autoSpaceDE/>
        <w:autoSpaceDN/>
        <w:bidi w:val="0"/>
        <w:snapToGrid w:val="0"/>
        <w:spacing w:line="40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EAEFE39">
      <w:pPr>
        <w:pStyle w:val="3"/>
        <w:pageBreakBefore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highlight w:val="none"/>
        </w:rPr>
      </w:pPr>
      <w:bookmarkStart w:id="189" w:name="_Toc17903"/>
      <w:bookmarkStart w:id="190" w:name="_Toc19177"/>
      <w:bookmarkStart w:id="191" w:name="_Toc2348"/>
      <w:bookmarkStart w:id="192" w:name="_Toc8619"/>
      <w:r>
        <w:rPr>
          <w:rFonts w:hint="eastAsia" w:ascii="仿宋" w:hAnsi="仿宋" w:eastAsia="仿宋" w:cs="仿宋"/>
          <w:sz w:val="24"/>
          <w:highlight w:val="none"/>
          <w:lang w:val="en-US" w:eastAsia="zh-CN"/>
        </w:rPr>
        <w:t>五</w:t>
      </w:r>
      <w:r>
        <w:rPr>
          <w:rFonts w:hint="eastAsia" w:ascii="仿宋" w:hAnsi="仿宋" w:eastAsia="仿宋" w:cs="仿宋"/>
          <w:sz w:val="24"/>
          <w:highlight w:val="none"/>
        </w:rPr>
        <w:t>、其他</w:t>
      </w:r>
      <w:bookmarkEnd w:id="189"/>
      <w:bookmarkEnd w:id="190"/>
      <w:bookmarkEnd w:id="191"/>
      <w:bookmarkEnd w:id="192"/>
    </w:p>
    <w:p w14:paraId="7B0B2C38">
      <w:pPr>
        <w:pageBreakBefore w:val="0"/>
        <w:kinsoku/>
        <w:wordWrap/>
        <w:overflowPunct/>
        <w:topLinePunct w:val="0"/>
        <w:autoSpaceDE/>
        <w:autoSpaceDN/>
        <w:bidi w:val="0"/>
        <w:snapToGrid w:val="0"/>
        <w:spacing w:line="40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其他未尽事宜由供需双方在采购合同中详细约定。</w:t>
      </w:r>
    </w:p>
    <w:p w14:paraId="5BB3B916">
      <w:pPr>
        <w:snapToGrid w:val="0"/>
        <w:spacing w:line="400" w:lineRule="exact"/>
        <w:ind w:firstLine="480" w:firstLineChars="200"/>
        <w:rPr>
          <w:rFonts w:hint="eastAsia" w:ascii="仿宋" w:hAnsi="仿宋" w:eastAsia="仿宋" w:cs="仿宋"/>
          <w:color w:val="auto"/>
          <w:sz w:val="24"/>
          <w:szCs w:val="24"/>
          <w:highlight w:val="none"/>
        </w:rPr>
      </w:pP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1CDCF84A">
      <w:pPr>
        <w:pStyle w:val="2"/>
        <w:tabs>
          <w:tab w:val="left" w:pos="3360"/>
        </w:tabs>
        <w:rPr>
          <w:rFonts w:hint="eastAsia" w:ascii="仿宋" w:hAnsi="仿宋" w:eastAsia="仿宋" w:cs="仿宋"/>
          <w:bCs/>
          <w:color w:val="auto"/>
          <w:szCs w:val="36"/>
          <w:highlight w:val="none"/>
        </w:rPr>
      </w:pPr>
      <w:bookmarkStart w:id="193" w:name="_Toc23755"/>
      <w:bookmarkStart w:id="194" w:name="_Toc9063"/>
      <w:bookmarkStart w:id="195" w:name="_Toc1002"/>
      <w:bookmarkStart w:id="196" w:name="_Toc28733"/>
      <w:bookmarkStart w:id="197" w:name="_Toc31850"/>
      <w:bookmarkStart w:id="198" w:name="_Toc3655"/>
      <w:bookmarkStart w:id="199" w:name="_Toc6509"/>
      <w:bookmarkStart w:id="200" w:name="_Toc6665"/>
      <w:bookmarkStart w:id="201" w:name="_Toc28809"/>
      <w:bookmarkStart w:id="202" w:name="_Toc10082"/>
      <w:bookmarkStart w:id="203" w:name="_Toc30629"/>
      <w:bookmarkStart w:id="204" w:name="_Toc3021"/>
      <w:bookmarkStart w:id="205" w:name="_Toc26783"/>
      <w:bookmarkStart w:id="206" w:name="_Toc26444"/>
      <w:bookmarkStart w:id="207" w:name="_Toc2289"/>
      <w:bookmarkStart w:id="208" w:name="_Toc65662738"/>
      <w:r>
        <w:rPr>
          <w:rFonts w:hint="eastAsia" w:ascii="仿宋" w:hAnsi="仿宋" w:eastAsia="仿宋" w:cs="仿宋"/>
          <w:bCs/>
          <w:color w:val="auto"/>
          <w:szCs w:val="36"/>
          <w:highlight w:val="none"/>
        </w:rPr>
        <w:br w:type="page"/>
      </w:r>
      <w:bookmarkStart w:id="209" w:name="_Toc4779"/>
      <w:r>
        <w:rPr>
          <w:rFonts w:hint="eastAsia" w:ascii="仿宋" w:hAnsi="仿宋" w:eastAsia="仿宋" w:cs="仿宋"/>
          <w:bCs/>
          <w:color w:val="auto"/>
          <w:szCs w:val="36"/>
          <w:highlight w:val="none"/>
        </w:rPr>
        <w:t>第四篇  磋商程序及方法、评审标准、无效响应和采购终止</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Start w:id="210" w:name="_Toc16050"/>
      <w:bookmarkStart w:id="211" w:name="_Toc23896"/>
      <w:bookmarkStart w:id="212" w:name="_Toc29253"/>
      <w:bookmarkStart w:id="213" w:name="_Toc13283"/>
      <w:bookmarkStart w:id="214" w:name="_Toc65662739"/>
      <w:bookmarkStart w:id="215" w:name="_Toc3298"/>
      <w:bookmarkStart w:id="216" w:name="_Toc26396"/>
      <w:bookmarkStart w:id="217" w:name="_Toc4885"/>
      <w:bookmarkStart w:id="218" w:name="_Toc9429"/>
      <w:bookmarkStart w:id="219" w:name="_Toc24886"/>
      <w:bookmarkStart w:id="220" w:name="_Toc27177"/>
      <w:bookmarkStart w:id="221" w:name="_Toc1300"/>
      <w:bookmarkStart w:id="222" w:name="_Toc20733"/>
      <w:bookmarkStart w:id="223" w:name="_Toc3102"/>
      <w:bookmarkStart w:id="224" w:name="_Toc13694"/>
      <w:bookmarkStart w:id="225" w:name="_Toc24362"/>
    </w:p>
    <w:p w14:paraId="40AF9FB8">
      <w:pPr>
        <w:rPr>
          <w:rFonts w:hint="eastAsia" w:ascii="仿宋" w:hAnsi="仿宋" w:eastAsia="仿宋" w:cs="仿宋"/>
          <w:color w:val="auto"/>
          <w:highlight w:val="none"/>
        </w:rPr>
      </w:pPr>
    </w:p>
    <w:p w14:paraId="2F48ED51">
      <w:pPr>
        <w:pStyle w:val="3"/>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226" w:name="_Toc22049"/>
      <w:r>
        <w:rPr>
          <w:rFonts w:hint="eastAsia" w:ascii="仿宋" w:hAnsi="仿宋" w:eastAsia="仿宋" w:cs="仿宋"/>
          <w:color w:val="auto"/>
          <w:szCs w:val="24"/>
          <w:highlight w:val="none"/>
        </w:rPr>
        <w:t>一、磋商程序及方法</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D757A0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B4C26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（二）磋商小组对各供应商的资格条件、响应文件的有效性、完整性和响应程度进行审查。各供应商只有在完全符合要求的前提下，才能参与正式磋商。</w:t>
      </w:r>
    </w:p>
    <w:p w14:paraId="10089AA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03"/>
        <w:gridCol w:w="3089"/>
        <w:gridCol w:w="4938"/>
      </w:tblGrid>
      <w:tr w14:paraId="1201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99F644C">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792" w:type="dxa"/>
            <w:gridSpan w:val="2"/>
            <w:tcBorders>
              <w:top w:val="single" w:color="auto" w:sz="4" w:space="0"/>
              <w:left w:val="single" w:color="auto" w:sz="4" w:space="0"/>
              <w:bottom w:val="single" w:color="auto" w:sz="4" w:space="0"/>
              <w:right w:val="single" w:color="auto" w:sz="4" w:space="0"/>
            </w:tcBorders>
            <w:noWrap w:val="0"/>
            <w:vAlign w:val="center"/>
          </w:tcPr>
          <w:p w14:paraId="7663DC9C">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38" w:type="dxa"/>
            <w:tcBorders>
              <w:top w:val="single" w:color="auto" w:sz="4" w:space="0"/>
              <w:left w:val="single" w:color="auto" w:sz="4" w:space="0"/>
              <w:bottom w:val="single" w:color="auto" w:sz="4" w:space="0"/>
              <w:right w:val="single" w:color="auto" w:sz="4" w:space="0"/>
            </w:tcBorders>
            <w:noWrap w:val="0"/>
            <w:vAlign w:val="center"/>
          </w:tcPr>
          <w:p w14:paraId="6573161E">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067C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810" w:type="dxa"/>
            <w:vMerge w:val="restart"/>
            <w:noWrap w:val="0"/>
            <w:vAlign w:val="center"/>
          </w:tcPr>
          <w:p w14:paraId="61F02499">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3" w:type="dxa"/>
            <w:vMerge w:val="restart"/>
            <w:noWrap w:val="0"/>
            <w:vAlign w:val="center"/>
          </w:tcPr>
          <w:p w14:paraId="338D70E0">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089" w:type="dxa"/>
            <w:noWrap w:val="0"/>
            <w:vAlign w:val="center"/>
          </w:tcPr>
          <w:p w14:paraId="37B14EA6">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38" w:type="dxa"/>
            <w:noWrap w:val="0"/>
            <w:vAlign w:val="center"/>
          </w:tcPr>
          <w:p w14:paraId="4FBACBEE">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0E8C8F6">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5D3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0" w:type="dxa"/>
            <w:vMerge w:val="continue"/>
            <w:noWrap w:val="0"/>
            <w:vAlign w:val="center"/>
          </w:tcPr>
          <w:p w14:paraId="5F7F3753">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1E1487A9">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p>
        </w:tc>
        <w:tc>
          <w:tcPr>
            <w:tcW w:w="3089" w:type="dxa"/>
            <w:noWrap w:val="0"/>
            <w:vAlign w:val="center"/>
          </w:tcPr>
          <w:p w14:paraId="6B6C1945">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38" w:type="dxa"/>
            <w:vMerge w:val="restart"/>
            <w:noWrap w:val="0"/>
            <w:vAlign w:val="center"/>
          </w:tcPr>
          <w:p w14:paraId="7A13EC2C">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供应商提供“基本资格条件承诺函”（详见第七篇）</w:t>
            </w:r>
          </w:p>
        </w:tc>
      </w:tr>
      <w:tr w14:paraId="24E0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0" w:type="dxa"/>
            <w:vMerge w:val="continue"/>
            <w:noWrap w:val="0"/>
            <w:vAlign w:val="center"/>
          </w:tcPr>
          <w:p w14:paraId="28C79C8B">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724BD987">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p>
        </w:tc>
        <w:tc>
          <w:tcPr>
            <w:tcW w:w="3089" w:type="dxa"/>
            <w:noWrap w:val="0"/>
            <w:vAlign w:val="center"/>
          </w:tcPr>
          <w:p w14:paraId="1558EF36">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38" w:type="dxa"/>
            <w:vMerge w:val="continue"/>
            <w:noWrap w:val="0"/>
            <w:vAlign w:val="center"/>
          </w:tcPr>
          <w:p w14:paraId="056080E7">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p>
        </w:tc>
      </w:tr>
      <w:tr w14:paraId="681F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0" w:type="dxa"/>
            <w:vMerge w:val="continue"/>
            <w:noWrap w:val="0"/>
            <w:vAlign w:val="center"/>
          </w:tcPr>
          <w:p w14:paraId="787CBDB0">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1E5E7138">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p>
        </w:tc>
        <w:tc>
          <w:tcPr>
            <w:tcW w:w="3089" w:type="dxa"/>
            <w:noWrap w:val="0"/>
            <w:vAlign w:val="center"/>
          </w:tcPr>
          <w:p w14:paraId="5E09349D">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38" w:type="dxa"/>
            <w:vMerge w:val="continue"/>
            <w:noWrap w:val="0"/>
            <w:vAlign w:val="center"/>
          </w:tcPr>
          <w:p w14:paraId="6C8C25F1">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p>
        </w:tc>
      </w:tr>
      <w:tr w14:paraId="3F79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10" w:type="dxa"/>
            <w:vMerge w:val="continue"/>
            <w:noWrap w:val="0"/>
            <w:vAlign w:val="center"/>
          </w:tcPr>
          <w:p w14:paraId="7F3FA586">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0D5F49F5">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p>
        </w:tc>
        <w:tc>
          <w:tcPr>
            <w:tcW w:w="3089" w:type="dxa"/>
            <w:noWrap w:val="0"/>
            <w:vAlign w:val="center"/>
          </w:tcPr>
          <w:p w14:paraId="17FD5E95">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5.参加采购活动前三年内，在经营活动中没有重大违法记录</w:t>
            </w:r>
          </w:p>
        </w:tc>
        <w:tc>
          <w:tcPr>
            <w:tcW w:w="4938" w:type="dxa"/>
            <w:vMerge w:val="continue"/>
            <w:noWrap w:val="0"/>
            <w:vAlign w:val="center"/>
          </w:tcPr>
          <w:p w14:paraId="03D237D9">
            <w:pPr>
              <w:pageBreakBefore w:val="0"/>
              <w:widowControl w:val="0"/>
              <w:kinsoku/>
              <w:wordWrap/>
              <w:overflowPunct/>
              <w:topLinePunct w:val="0"/>
              <w:autoSpaceDE/>
              <w:autoSpaceDN/>
              <w:bidi w:val="0"/>
              <w:spacing w:line="400" w:lineRule="exact"/>
              <w:textAlignment w:val="auto"/>
              <w:rPr>
                <w:rFonts w:hint="eastAsia" w:ascii="仿宋" w:hAnsi="仿宋" w:eastAsia="仿宋" w:cs="仿宋"/>
                <w:b/>
                <w:color w:val="auto"/>
                <w:sz w:val="24"/>
                <w:szCs w:val="24"/>
                <w:highlight w:val="none"/>
              </w:rPr>
            </w:pPr>
          </w:p>
        </w:tc>
      </w:tr>
      <w:tr w14:paraId="46DF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0" w:type="dxa"/>
            <w:vMerge w:val="continue"/>
            <w:noWrap w:val="0"/>
            <w:vAlign w:val="center"/>
          </w:tcPr>
          <w:p w14:paraId="41D6EBA0">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21BF2B0B">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p>
        </w:tc>
        <w:tc>
          <w:tcPr>
            <w:tcW w:w="3089" w:type="dxa"/>
            <w:noWrap w:val="0"/>
            <w:vAlign w:val="center"/>
          </w:tcPr>
          <w:p w14:paraId="3B09F088">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38" w:type="dxa"/>
            <w:noWrap w:val="0"/>
            <w:vAlign w:val="center"/>
          </w:tcPr>
          <w:p w14:paraId="35F9560C">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en-US" w:eastAsia="zh-CN"/>
              </w:rPr>
            </w:pPr>
          </w:p>
        </w:tc>
      </w:tr>
      <w:tr w14:paraId="2026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0" w:type="dxa"/>
            <w:vMerge w:val="continue"/>
            <w:noWrap w:val="0"/>
            <w:vAlign w:val="center"/>
          </w:tcPr>
          <w:p w14:paraId="26B7B16C">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p>
        </w:tc>
        <w:tc>
          <w:tcPr>
            <w:tcW w:w="703" w:type="dxa"/>
            <w:vMerge w:val="continue"/>
            <w:noWrap w:val="0"/>
            <w:vAlign w:val="center"/>
          </w:tcPr>
          <w:p w14:paraId="642BD358">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p>
        </w:tc>
        <w:tc>
          <w:tcPr>
            <w:tcW w:w="3089" w:type="dxa"/>
            <w:noWrap w:val="0"/>
            <w:vAlign w:val="center"/>
          </w:tcPr>
          <w:p w14:paraId="6EDF5BA5">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38" w:type="dxa"/>
            <w:noWrap w:val="0"/>
            <w:vAlign w:val="center"/>
          </w:tcPr>
          <w:p w14:paraId="6000533A">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按“第一篇三、供应商资格要求（</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）本项目的特定资格要求”的要求提交（如果有）。</w:t>
            </w:r>
          </w:p>
        </w:tc>
      </w:tr>
    </w:tbl>
    <w:p w14:paraId="264BE7B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43354D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66C571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05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FB74FD6">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544" w:type="dxa"/>
            <w:gridSpan w:val="2"/>
            <w:noWrap w:val="0"/>
            <w:vAlign w:val="center"/>
          </w:tcPr>
          <w:p w14:paraId="0F1E201D">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评审因素</w:t>
            </w:r>
          </w:p>
        </w:tc>
        <w:tc>
          <w:tcPr>
            <w:tcW w:w="5409" w:type="dxa"/>
            <w:noWrap w:val="0"/>
            <w:vAlign w:val="center"/>
          </w:tcPr>
          <w:p w14:paraId="293D863F">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评审标准</w:t>
            </w:r>
          </w:p>
        </w:tc>
      </w:tr>
      <w:tr w14:paraId="3DA0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C85D575">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560" w:type="dxa"/>
            <w:vMerge w:val="restart"/>
            <w:noWrap w:val="0"/>
            <w:vAlign w:val="center"/>
          </w:tcPr>
          <w:p w14:paraId="71C4C004">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有效性审查</w:t>
            </w:r>
          </w:p>
        </w:tc>
        <w:tc>
          <w:tcPr>
            <w:tcW w:w="1984" w:type="dxa"/>
            <w:noWrap w:val="0"/>
            <w:vAlign w:val="center"/>
          </w:tcPr>
          <w:p w14:paraId="52221C96">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响应文件签署或盖章</w:t>
            </w:r>
          </w:p>
        </w:tc>
        <w:tc>
          <w:tcPr>
            <w:tcW w:w="5409" w:type="dxa"/>
            <w:noWrap w:val="0"/>
            <w:vAlign w:val="center"/>
          </w:tcPr>
          <w:p w14:paraId="627E0F49">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响应文件上法定代表人或其授权代表人的签字齐全。</w:t>
            </w:r>
          </w:p>
        </w:tc>
      </w:tr>
      <w:tr w14:paraId="08ED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004B1A85">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p>
        </w:tc>
        <w:tc>
          <w:tcPr>
            <w:tcW w:w="1560" w:type="dxa"/>
            <w:vMerge w:val="continue"/>
            <w:noWrap w:val="0"/>
            <w:vAlign w:val="center"/>
          </w:tcPr>
          <w:p w14:paraId="6EA0A6A3">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p>
        </w:tc>
        <w:tc>
          <w:tcPr>
            <w:tcW w:w="1984" w:type="dxa"/>
            <w:noWrap w:val="0"/>
            <w:vAlign w:val="center"/>
          </w:tcPr>
          <w:p w14:paraId="05A4EDFF">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w:t>
            </w:r>
          </w:p>
        </w:tc>
        <w:tc>
          <w:tcPr>
            <w:tcW w:w="5409" w:type="dxa"/>
            <w:noWrap w:val="0"/>
            <w:vAlign w:val="center"/>
          </w:tcPr>
          <w:p w14:paraId="47C4DF7D">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法定代表人身份证明及授权委托书有效，符合竞争性磋商文件规定的格式，签署或盖章齐全。</w:t>
            </w:r>
          </w:p>
        </w:tc>
      </w:tr>
      <w:tr w14:paraId="4D68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6DAF532">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p>
        </w:tc>
        <w:tc>
          <w:tcPr>
            <w:tcW w:w="1560" w:type="dxa"/>
            <w:vMerge w:val="continue"/>
            <w:noWrap w:val="0"/>
            <w:vAlign w:val="center"/>
          </w:tcPr>
          <w:p w14:paraId="42BF4CC1">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p>
        </w:tc>
        <w:tc>
          <w:tcPr>
            <w:tcW w:w="1984" w:type="dxa"/>
            <w:noWrap w:val="0"/>
            <w:vAlign w:val="center"/>
          </w:tcPr>
          <w:p w14:paraId="1C2545E4">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c>
          <w:tcPr>
            <w:tcW w:w="5409" w:type="dxa"/>
            <w:noWrap w:val="0"/>
            <w:vAlign w:val="center"/>
          </w:tcPr>
          <w:p w14:paraId="22147549">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每个包只能有一个</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r>
      <w:tr w14:paraId="62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7616AE0">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p>
        </w:tc>
        <w:tc>
          <w:tcPr>
            <w:tcW w:w="1560" w:type="dxa"/>
            <w:vMerge w:val="continue"/>
            <w:noWrap w:val="0"/>
            <w:vAlign w:val="center"/>
          </w:tcPr>
          <w:p w14:paraId="08592EF5">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p>
        </w:tc>
        <w:tc>
          <w:tcPr>
            <w:tcW w:w="1984" w:type="dxa"/>
            <w:noWrap w:val="0"/>
            <w:vAlign w:val="center"/>
          </w:tcPr>
          <w:p w14:paraId="45CA469E">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报价唯一</w:t>
            </w:r>
          </w:p>
        </w:tc>
        <w:tc>
          <w:tcPr>
            <w:tcW w:w="5409" w:type="dxa"/>
            <w:noWrap w:val="0"/>
            <w:vAlign w:val="center"/>
          </w:tcPr>
          <w:p w14:paraId="77CBBFC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只能有一个有效报价，不得提交选择性报价。</w:t>
            </w:r>
          </w:p>
        </w:tc>
      </w:tr>
      <w:tr w14:paraId="684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restart"/>
            <w:noWrap w:val="0"/>
            <w:vAlign w:val="center"/>
          </w:tcPr>
          <w:p w14:paraId="32BA35F9">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560" w:type="dxa"/>
            <w:vMerge w:val="restart"/>
            <w:noWrap w:val="0"/>
            <w:vAlign w:val="center"/>
          </w:tcPr>
          <w:p w14:paraId="538CB2DB">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完整性审查</w:t>
            </w:r>
          </w:p>
        </w:tc>
        <w:tc>
          <w:tcPr>
            <w:tcW w:w="1984" w:type="dxa"/>
            <w:noWrap w:val="0"/>
            <w:vAlign w:val="center"/>
          </w:tcPr>
          <w:p w14:paraId="0AB701CA">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文件份数</w:t>
            </w:r>
          </w:p>
        </w:tc>
        <w:tc>
          <w:tcPr>
            <w:tcW w:w="5409" w:type="dxa"/>
            <w:noWrap w:val="0"/>
            <w:vAlign w:val="center"/>
          </w:tcPr>
          <w:p w14:paraId="44A0A1F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文件正、副本数量（含电子文档）符合</w:t>
            </w:r>
            <w:r>
              <w:rPr>
                <w:rFonts w:hint="eastAsia" w:ascii="仿宋" w:hAnsi="仿宋" w:eastAsia="仿宋" w:cs="仿宋"/>
                <w:sz w:val="24"/>
                <w:szCs w:val="24"/>
                <w:highlight w:val="none"/>
              </w:rPr>
              <w:t>竞争性磋商</w:t>
            </w:r>
            <w:r>
              <w:rPr>
                <w:rFonts w:hint="eastAsia" w:ascii="仿宋" w:hAnsi="仿宋" w:eastAsia="仿宋" w:cs="仿宋"/>
                <w:sz w:val="24"/>
                <w:szCs w:val="24"/>
                <w:highlight w:val="none"/>
                <w:lang w:val="zh-CN"/>
              </w:rPr>
              <w:t>文件要求。</w:t>
            </w:r>
          </w:p>
        </w:tc>
      </w:tr>
      <w:tr w14:paraId="4D6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continue"/>
            <w:noWrap w:val="0"/>
            <w:vAlign w:val="center"/>
          </w:tcPr>
          <w:p w14:paraId="0BF44C4D">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p>
        </w:tc>
        <w:tc>
          <w:tcPr>
            <w:tcW w:w="1560" w:type="dxa"/>
            <w:vMerge w:val="continue"/>
            <w:noWrap w:val="0"/>
            <w:vAlign w:val="center"/>
          </w:tcPr>
          <w:p w14:paraId="3A73AF2E">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p>
        </w:tc>
        <w:tc>
          <w:tcPr>
            <w:tcW w:w="1984" w:type="dxa"/>
            <w:noWrap w:val="0"/>
            <w:vAlign w:val="center"/>
          </w:tcPr>
          <w:p w14:paraId="361D0EC3">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响应文件内容</w:t>
            </w:r>
          </w:p>
        </w:tc>
        <w:tc>
          <w:tcPr>
            <w:tcW w:w="5409" w:type="dxa"/>
            <w:noWrap w:val="0"/>
            <w:vAlign w:val="center"/>
          </w:tcPr>
          <w:p w14:paraId="3872D032">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响应文件内容齐全、无遗漏。</w:t>
            </w:r>
          </w:p>
        </w:tc>
      </w:tr>
      <w:tr w14:paraId="2A78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EF0F233">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560" w:type="dxa"/>
            <w:vMerge w:val="restart"/>
            <w:noWrap w:val="0"/>
            <w:vAlign w:val="center"/>
          </w:tcPr>
          <w:p w14:paraId="151B0F49">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rPr>
              <w:t>响应程度审查</w:t>
            </w:r>
          </w:p>
        </w:tc>
        <w:tc>
          <w:tcPr>
            <w:tcW w:w="1984" w:type="dxa"/>
            <w:noWrap w:val="0"/>
            <w:vAlign w:val="center"/>
          </w:tcPr>
          <w:p w14:paraId="36D5E0F5">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实质性响应</w:t>
            </w:r>
          </w:p>
        </w:tc>
        <w:tc>
          <w:tcPr>
            <w:tcW w:w="5409" w:type="dxa"/>
            <w:noWrap w:val="0"/>
            <w:vAlign w:val="center"/>
          </w:tcPr>
          <w:p w14:paraId="304D5A92">
            <w:pPr>
              <w:pStyle w:val="32"/>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竞争性磋商文件第二篇、第三篇“</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”标注部分。</w:t>
            </w:r>
          </w:p>
        </w:tc>
      </w:tr>
      <w:tr w14:paraId="3524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29A723E8">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rPr>
            </w:pPr>
          </w:p>
        </w:tc>
        <w:tc>
          <w:tcPr>
            <w:tcW w:w="1560" w:type="dxa"/>
            <w:vMerge w:val="continue"/>
            <w:noWrap w:val="0"/>
            <w:vAlign w:val="center"/>
          </w:tcPr>
          <w:p w14:paraId="6B917481">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zh-CN"/>
              </w:rPr>
            </w:pPr>
          </w:p>
        </w:tc>
        <w:tc>
          <w:tcPr>
            <w:tcW w:w="1984" w:type="dxa"/>
            <w:noWrap w:val="0"/>
            <w:vAlign w:val="center"/>
          </w:tcPr>
          <w:p w14:paraId="397AF62A">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磋商有效期</w:t>
            </w:r>
          </w:p>
        </w:tc>
        <w:tc>
          <w:tcPr>
            <w:tcW w:w="5409" w:type="dxa"/>
            <w:noWrap w:val="0"/>
            <w:vAlign w:val="center"/>
          </w:tcPr>
          <w:p w14:paraId="17FFB1DC">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响应文件及有关承诺文件有效期为提交响应文件截止时间起90天。</w:t>
            </w:r>
          </w:p>
        </w:tc>
      </w:tr>
    </w:tbl>
    <w:p w14:paraId="6895545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0C3B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AEFA58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（五）在磋商过程中磋商的任何一方不得向他人透露与磋商有关的技术资料、价格或其他信息。</w:t>
      </w:r>
    </w:p>
    <w:p w14:paraId="24FD0ED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FEBE01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（七）供应商在磋商时作出的所有书面承诺须由法定代表人（或其授权代表）或自然人（供应商为自然人）签署。</w:t>
      </w:r>
    </w:p>
    <w:p w14:paraId="43E3223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3AE2C3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等评定因素分别按照相应权重值计算分项得分后相加，满分为100分。</w:t>
      </w:r>
    </w:p>
    <w:p w14:paraId="6845F7B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（十）磋商小组各成员独立对每个有效响应（通过资格性审查、</w:t>
      </w:r>
      <w:r>
        <w:rPr>
          <w:rFonts w:hint="eastAsia" w:ascii="仿宋" w:hAnsi="仿宋" w:eastAsia="仿宋" w:cs="仿宋"/>
          <w:color w:val="auto"/>
          <w:kern w:val="0"/>
          <w:sz w:val="24"/>
          <w:szCs w:val="24"/>
          <w:highlight w:val="none"/>
        </w:rPr>
        <w:t>符合性审查的供应商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以上成交候选供应商，并编写评审报告。若供应商的评审得分相同的，按照最后报价由低到高的顺序排列推荐。评审得分且最后报价相同的，按照</w:t>
      </w:r>
      <w:r>
        <w:rPr>
          <w:rFonts w:hint="eastAsia" w:ascii="仿宋" w:hAnsi="仿宋" w:eastAsia="仿宋" w:cs="仿宋"/>
          <w:color w:val="auto"/>
          <w:kern w:val="0"/>
          <w:sz w:val="24"/>
          <w:szCs w:val="24"/>
          <w:highlight w:val="none"/>
        </w:rPr>
        <w:t>服务</w:t>
      </w:r>
      <w:r>
        <w:rPr>
          <w:rFonts w:hint="eastAsia" w:ascii="仿宋" w:hAnsi="仿宋" w:eastAsia="仿宋" w:cs="仿宋"/>
          <w:color w:val="auto"/>
          <w:sz w:val="24"/>
          <w:szCs w:val="24"/>
          <w:highlight w:val="none"/>
        </w:rPr>
        <w:t>指标优劣顺序排列推荐。以上都相同的，按商务条款的优劣顺序排列推荐。若供应商的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部分为0分，将失去成为成交候选供应商的资格。</w:t>
      </w:r>
    </w:p>
    <w:p w14:paraId="33788025">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color w:val="auto"/>
          <w:szCs w:val="24"/>
          <w:highlight w:val="none"/>
        </w:rPr>
      </w:pPr>
      <w:bookmarkStart w:id="227" w:name="_Toc65662740"/>
      <w:bookmarkStart w:id="228" w:name="_Toc30458"/>
      <w:bookmarkStart w:id="229" w:name="_Toc8091"/>
      <w:bookmarkStart w:id="230" w:name="_Toc17444"/>
      <w:bookmarkStart w:id="231" w:name="_Toc12754"/>
      <w:bookmarkStart w:id="232" w:name="_Toc14894"/>
      <w:bookmarkStart w:id="233" w:name="_Toc24251"/>
      <w:bookmarkStart w:id="234" w:name="_Toc26674"/>
      <w:bookmarkStart w:id="235" w:name="_Toc19361"/>
      <w:bookmarkStart w:id="236" w:name="_Toc611"/>
      <w:bookmarkStart w:id="237" w:name="_Toc29842"/>
      <w:bookmarkStart w:id="238" w:name="_Toc9974"/>
      <w:bookmarkStart w:id="239" w:name="_Toc27162"/>
      <w:bookmarkStart w:id="240" w:name="_Toc3373"/>
      <w:bookmarkStart w:id="241" w:name="_Toc26928"/>
      <w:bookmarkStart w:id="242" w:name="_Toc27256"/>
      <w:r>
        <w:rPr>
          <w:rFonts w:hint="eastAsia" w:ascii="仿宋" w:hAnsi="仿宋" w:eastAsia="仿宋" w:cs="仿宋"/>
          <w:color w:val="auto"/>
          <w:szCs w:val="24"/>
          <w:highlight w:val="none"/>
        </w:rPr>
        <w:br w:type="page"/>
      </w:r>
      <w:bookmarkStart w:id="243" w:name="_Toc16506"/>
      <w:r>
        <w:rPr>
          <w:rFonts w:hint="eastAsia" w:ascii="仿宋" w:hAnsi="仿宋" w:eastAsia="仿宋" w:cs="仿宋"/>
          <w:color w:val="auto"/>
          <w:szCs w:val="24"/>
          <w:highlight w:val="none"/>
        </w:rPr>
        <w:t>二、</w:t>
      </w:r>
      <w:bookmarkStart w:id="244" w:name="_Toc102227320"/>
      <w:bookmarkStart w:id="245" w:name="_Toc342913394"/>
      <w:r>
        <w:rPr>
          <w:rFonts w:hint="eastAsia" w:ascii="仿宋" w:hAnsi="仿宋" w:eastAsia="仿宋" w:cs="仿宋"/>
          <w:color w:val="auto"/>
          <w:szCs w:val="24"/>
          <w:highlight w:val="none"/>
        </w:rPr>
        <w:t>评审标准</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tbl>
      <w:tblPr>
        <w:tblStyle w:val="5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2"/>
        <w:gridCol w:w="1090"/>
        <w:gridCol w:w="3840"/>
        <w:gridCol w:w="2293"/>
      </w:tblGrid>
      <w:tr w14:paraId="1D46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37" w:type="dxa"/>
            <w:noWrap w:val="0"/>
            <w:vAlign w:val="center"/>
          </w:tcPr>
          <w:p w14:paraId="1B57B97E">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bookmarkStart w:id="246" w:name="_Toc65662741"/>
            <w:bookmarkStart w:id="247" w:name="_Toc30075"/>
            <w:bookmarkStart w:id="248" w:name="_Toc25889"/>
            <w:bookmarkStart w:id="249" w:name="_Toc19498"/>
            <w:bookmarkStart w:id="250" w:name="_Toc1063"/>
            <w:bookmarkStart w:id="251" w:name="_Toc4694"/>
            <w:bookmarkStart w:id="252" w:name="_Toc32309"/>
            <w:bookmarkStart w:id="253" w:name="_Toc20350"/>
            <w:bookmarkStart w:id="254" w:name="_Toc27467"/>
            <w:bookmarkStart w:id="255" w:name="_Toc21550"/>
            <w:bookmarkStart w:id="256" w:name="_Toc19880"/>
            <w:bookmarkStart w:id="257" w:name="_Toc11996"/>
            <w:bookmarkStart w:id="258" w:name="_Toc3950"/>
            <w:bookmarkStart w:id="259" w:name="_Toc22455"/>
            <w:bookmarkStart w:id="260" w:name="_Toc18733"/>
            <w:bookmarkStart w:id="261" w:name="_Toc1645"/>
            <w:r>
              <w:rPr>
                <w:rFonts w:hint="eastAsia" w:ascii="仿宋" w:hAnsi="仿宋" w:eastAsia="仿宋" w:cs="仿宋"/>
                <w:color w:val="auto"/>
                <w:sz w:val="24"/>
                <w:szCs w:val="24"/>
                <w:highlight w:val="none"/>
              </w:rPr>
              <w:t>序号</w:t>
            </w:r>
          </w:p>
        </w:tc>
        <w:tc>
          <w:tcPr>
            <w:tcW w:w="1292" w:type="dxa"/>
            <w:noWrap w:val="0"/>
            <w:vAlign w:val="center"/>
          </w:tcPr>
          <w:p w14:paraId="0D872793">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评分因素及权值</w:t>
            </w:r>
          </w:p>
        </w:tc>
        <w:tc>
          <w:tcPr>
            <w:tcW w:w="1090" w:type="dxa"/>
            <w:noWrap w:val="0"/>
            <w:vAlign w:val="center"/>
          </w:tcPr>
          <w:p w14:paraId="42A628E6">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3840" w:type="dxa"/>
            <w:noWrap w:val="0"/>
            <w:vAlign w:val="center"/>
          </w:tcPr>
          <w:p w14:paraId="1FAFC1C3">
            <w:pPr>
              <w:pageBreakBefore w:val="0"/>
              <w:widowControl w:val="0"/>
              <w:kinsoku/>
              <w:wordWrap/>
              <w:overflowPunct/>
              <w:topLinePunct w:val="0"/>
              <w:autoSpaceDE/>
              <w:autoSpaceDN/>
              <w:bidi w:val="0"/>
              <w:spacing w:line="400" w:lineRule="exact"/>
              <w:ind w:firstLine="42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2293" w:type="dxa"/>
            <w:noWrap w:val="0"/>
            <w:vAlign w:val="center"/>
          </w:tcPr>
          <w:p w14:paraId="61FEC88D">
            <w:pPr>
              <w:pageBreakBefore w:val="0"/>
              <w:widowControl w:val="0"/>
              <w:kinsoku/>
              <w:wordWrap/>
              <w:overflowPunct/>
              <w:topLinePunct w:val="0"/>
              <w:autoSpaceDE/>
              <w:autoSpaceDN/>
              <w:bidi w:val="0"/>
              <w:spacing w:line="400" w:lineRule="exact"/>
              <w:ind w:firstLine="42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79AE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tcBorders>
              <w:bottom w:val="single" w:color="auto" w:sz="4" w:space="0"/>
            </w:tcBorders>
            <w:noWrap w:val="0"/>
            <w:vAlign w:val="center"/>
          </w:tcPr>
          <w:p w14:paraId="1E88FA5B">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92" w:type="dxa"/>
            <w:tcBorders>
              <w:bottom w:val="single" w:color="auto" w:sz="4" w:space="0"/>
            </w:tcBorders>
            <w:noWrap w:val="0"/>
            <w:vAlign w:val="center"/>
          </w:tcPr>
          <w:p w14:paraId="2CB2BE17">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w:t>
            </w:r>
          </w:p>
          <w:p w14:paraId="71B597A3">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tc>
        <w:tc>
          <w:tcPr>
            <w:tcW w:w="1090" w:type="dxa"/>
            <w:tcBorders>
              <w:bottom w:val="single" w:color="auto" w:sz="4" w:space="0"/>
            </w:tcBorders>
            <w:noWrap w:val="0"/>
            <w:vAlign w:val="center"/>
          </w:tcPr>
          <w:p w14:paraId="150AF046">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分</w:t>
            </w:r>
          </w:p>
        </w:tc>
        <w:tc>
          <w:tcPr>
            <w:tcW w:w="3840" w:type="dxa"/>
            <w:tcBorders>
              <w:bottom w:val="single" w:color="auto" w:sz="4" w:space="0"/>
            </w:tcBorders>
            <w:noWrap w:val="0"/>
            <w:vAlign w:val="center"/>
          </w:tcPr>
          <w:p w14:paraId="7EC3B74D">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满足资格性、符合性要求且最后报价最低的供应商的</w:t>
            </w:r>
            <w:r>
              <w:rPr>
                <w:rFonts w:hint="eastAsia" w:ascii="仿宋" w:hAnsi="仿宋" w:eastAsia="仿宋" w:cs="仿宋"/>
                <w:color w:val="auto"/>
                <w:sz w:val="24"/>
                <w:szCs w:val="24"/>
                <w:highlight w:val="none"/>
                <w:lang w:val="en-US" w:eastAsia="zh-CN"/>
              </w:rPr>
              <w:t>报</w:t>
            </w:r>
            <w:r>
              <w:rPr>
                <w:rFonts w:hint="eastAsia" w:ascii="仿宋" w:hAnsi="仿宋" w:eastAsia="仿宋" w:cs="仿宋"/>
                <w:color w:val="auto"/>
                <w:sz w:val="24"/>
                <w:szCs w:val="24"/>
                <w:highlight w:val="none"/>
              </w:rPr>
              <w:t>格为基准价，其价格分为满分。其他供应商的价格分统一按照下列公式计算：</w:t>
            </w:r>
          </w:p>
          <w:p w14:paraId="06A0B4DD">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报价得分=（基准价/报价）×价格权重×100。</w:t>
            </w:r>
          </w:p>
        </w:tc>
        <w:tc>
          <w:tcPr>
            <w:tcW w:w="2293" w:type="dxa"/>
            <w:tcBorders>
              <w:bottom w:val="single" w:color="auto" w:sz="4" w:space="0"/>
            </w:tcBorders>
            <w:noWrap w:val="0"/>
            <w:vAlign w:val="center"/>
          </w:tcPr>
          <w:p w14:paraId="1BD522E8">
            <w:pPr>
              <w:pageBreakBefore w:val="0"/>
              <w:widowControl w:val="0"/>
              <w:kinsoku/>
              <w:wordWrap/>
              <w:overflowPunct/>
              <w:topLinePunct w:val="0"/>
              <w:autoSpaceDE/>
              <w:autoSpaceDN/>
              <w:bidi w:val="0"/>
              <w:spacing w:line="400" w:lineRule="exact"/>
              <w:ind w:firstLine="422"/>
              <w:jc w:val="left"/>
              <w:textAlignment w:val="auto"/>
              <w:rPr>
                <w:rFonts w:hint="eastAsia" w:ascii="仿宋" w:hAnsi="仿宋" w:eastAsia="仿宋" w:cs="仿宋"/>
                <w:color w:val="auto"/>
                <w:sz w:val="24"/>
                <w:szCs w:val="24"/>
                <w:highlight w:val="none"/>
              </w:rPr>
            </w:pPr>
          </w:p>
        </w:tc>
      </w:tr>
      <w:tr w14:paraId="0A93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37" w:type="dxa"/>
            <w:tcBorders>
              <w:top w:val="single" w:color="auto" w:sz="4" w:space="0"/>
            </w:tcBorders>
            <w:noWrap w:val="0"/>
            <w:vAlign w:val="center"/>
          </w:tcPr>
          <w:p w14:paraId="5B97B011">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92" w:type="dxa"/>
            <w:tcBorders>
              <w:top w:val="single" w:color="auto" w:sz="4" w:space="0"/>
            </w:tcBorders>
            <w:noWrap w:val="0"/>
            <w:vAlign w:val="center"/>
          </w:tcPr>
          <w:p w14:paraId="3DBAB27A">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14:paraId="5ECB4B02">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tc>
        <w:tc>
          <w:tcPr>
            <w:tcW w:w="1090" w:type="dxa"/>
            <w:tcBorders>
              <w:top w:val="single" w:color="auto" w:sz="4" w:space="0"/>
            </w:tcBorders>
            <w:noWrap w:val="0"/>
            <w:vAlign w:val="center"/>
          </w:tcPr>
          <w:p w14:paraId="1AA43A8E">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3840" w:type="dxa"/>
            <w:tcBorders>
              <w:top w:val="single" w:color="auto" w:sz="4" w:space="0"/>
            </w:tcBorders>
            <w:noWrap w:val="0"/>
            <w:vAlign w:val="center"/>
          </w:tcPr>
          <w:p w14:paraId="6045FD7B">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的起评分为</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229EC4BC">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扣分条款：投标产品技术参数</w:t>
            </w:r>
            <w:r>
              <w:rPr>
                <w:rFonts w:hint="eastAsia" w:ascii="仿宋" w:hAnsi="仿宋" w:eastAsia="仿宋" w:cs="仿宋"/>
                <w:color w:val="auto"/>
                <w:sz w:val="24"/>
                <w:szCs w:val="24"/>
                <w:highlight w:val="none"/>
              </w:rPr>
              <w:t>【中“</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rPr>
              <w:t>”号标注的部分】</w:t>
            </w:r>
            <w:r>
              <w:rPr>
                <w:rFonts w:hint="eastAsia" w:ascii="仿宋" w:hAnsi="仿宋" w:eastAsia="仿宋" w:cs="仿宋"/>
                <w:color w:val="auto"/>
                <w:sz w:val="24"/>
                <w:szCs w:val="24"/>
                <w:highlight w:val="none"/>
                <w:lang w:val="en-US" w:eastAsia="zh-CN"/>
              </w:rPr>
              <w:t>不满足采购文件技术需求的，每负偏离一条从起评分中扣除10分扣完为止。</w:t>
            </w:r>
          </w:p>
        </w:tc>
        <w:tc>
          <w:tcPr>
            <w:tcW w:w="2293" w:type="dxa"/>
            <w:tcBorders>
              <w:top w:val="single" w:color="auto" w:sz="4" w:space="0"/>
            </w:tcBorders>
            <w:noWrap w:val="0"/>
            <w:vAlign w:val="center"/>
          </w:tcPr>
          <w:p w14:paraId="183C4EC8">
            <w:pPr>
              <w:pageBreakBefore w:val="0"/>
              <w:widowControl w:val="0"/>
              <w:kinsoku/>
              <w:wordWrap/>
              <w:overflowPunct/>
              <w:topLinePunct w:val="0"/>
              <w:autoSpaceDE/>
              <w:autoSpaceDN/>
              <w:bidi w:val="0"/>
              <w:spacing w:line="400" w:lineRule="exact"/>
              <w:ind w:firstLine="422"/>
              <w:textAlignment w:val="auto"/>
              <w:rPr>
                <w:rFonts w:hint="eastAsia" w:ascii="仿宋" w:hAnsi="仿宋" w:eastAsia="仿宋" w:cs="仿宋"/>
                <w:color w:val="auto"/>
                <w:sz w:val="24"/>
                <w:szCs w:val="24"/>
                <w:highlight w:val="none"/>
              </w:rPr>
            </w:pPr>
          </w:p>
        </w:tc>
      </w:tr>
      <w:tr w14:paraId="7D36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7" w:type="dxa"/>
            <w:vMerge w:val="restart"/>
            <w:tcBorders>
              <w:top w:val="single" w:color="auto" w:sz="4" w:space="0"/>
            </w:tcBorders>
            <w:noWrap w:val="0"/>
            <w:vAlign w:val="center"/>
          </w:tcPr>
          <w:p w14:paraId="78AE4752">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92" w:type="dxa"/>
            <w:vMerge w:val="restart"/>
            <w:noWrap w:val="0"/>
            <w:vAlign w:val="center"/>
          </w:tcPr>
          <w:p w14:paraId="2F1A9646">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部分</w:t>
            </w:r>
          </w:p>
          <w:p w14:paraId="2EDB1E3F">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w:t>
            </w:r>
          </w:p>
        </w:tc>
        <w:tc>
          <w:tcPr>
            <w:tcW w:w="1090" w:type="dxa"/>
            <w:vMerge w:val="restart"/>
            <w:noWrap w:val="0"/>
            <w:vAlign w:val="center"/>
          </w:tcPr>
          <w:p w14:paraId="492F1865">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分</w:t>
            </w:r>
          </w:p>
        </w:tc>
        <w:tc>
          <w:tcPr>
            <w:tcW w:w="3840" w:type="dxa"/>
            <w:noWrap w:val="0"/>
            <w:vAlign w:val="center"/>
          </w:tcPr>
          <w:p w14:paraId="2B4E97B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1.技术解决方案（20分）</w:t>
            </w:r>
          </w:p>
          <w:p w14:paraId="254C0EE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对医院有线电视、wifi、宣教平台使用的具体需求及现场情况全面梳理，提供合理有效的技术解决方案，方案中包括但不限于技术方案、设备清单、安装方案、安全性保障等详细信息。</w:t>
            </w:r>
          </w:p>
          <w:p w14:paraId="6C44C51F">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评审内容：</w:t>
            </w:r>
          </w:p>
          <w:p w14:paraId="42020825">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①方案内容不存在瑕疵得20分；</w:t>
            </w:r>
          </w:p>
          <w:p w14:paraId="327F7229">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②方案内容存在1处瑕疵得15分；</w:t>
            </w:r>
          </w:p>
          <w:p w14:paraId="0770B8E6">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③方案内容存在2处瑕疵得10分；</w:t>
            </w:r>
          </w:p>
          <w:p w14:paraId="08B505BC">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④方案内容存在3处及以上瑕疵或未提供得０分。</w:t>
            </w:r>
          </w:p>
        </w:tc>
        <w:tc>
          <w:tcPr>
            <w:tcW w:w="2293" w:type="dxa"/>
            <w:vMerge w:val="restart"/>
            <w:noWrap w:val="0"/>
            <w:vAlign w:val="center"/>
          </w:tcPr>
          <w:p w14:paraId="6547C447">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1.提供对应方案，格式自拟；</w:t>
            </w:r>
          </w:p>
          <w:p w14:paraId="77E9D033">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2.本项内容中所称的“瑕疵”指以下任意一种情形：</w:t>
            </w:r>
          </w:p>
          <w:p w14:paraId="2FBD3646">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1）方案出现内容缺项、内容表述不完整、内容空泛、无具体实施方法；</w:t>
            </w:r>
          </w:p>
          <w:p w14:paraId="1A877F6A">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2）方案内容表述前后矛盾、无连贯性或内容存在逻辑漏洞、常识错误；</w:t>
            </w:r>
          </w:p>
          <w:p w14:paraId="3EF5CE35">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3）方案安排并不适用本项目特性或不利于本项目的目的实现或出现与本项目不相关的其他内容；</w:t>
            </w:r>
          </w:p>
          <w:p w14:paraId="6AE6F494">
            <w:pPr>
              <w:keepNext w:val="0"/>
              <w:keepLines w:val="0"/>
              <w:pageBreakBefore w:val="0"/>
              <w:widowControl w:val="0"/>
              <w:kinsoku/>
              <w:wordWrap/>
              <w:overflowPunct/>
              <w:topLinePunct w:val="0"/>
              <w:autoSpaceDE/>
              <w:autoSpaceDN/>
              <w:bidi w:val="0"/>
              <w:adjustRightInd/>
              <w:spacing w:line="400" w:lineRule="exact"/>
              <w:ind w:left="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4）方案中提出的措施举措现有条件下不可能实现的。</w:t>
            </w:r>
          </w:p>
          <w:p w14:paraId="3260AA0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说明:方案由评审小组成员结合自身专业知识根据以上标准独立评审。</w:t>
            </w:r>
          </w:p>
        </w:tc>
      </w:tr>
      <w:tr w14:paraId="5A9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37" w:type="dxa"/>
            <w:vMerge w:val="continue"/>
            <w:noWrap w:val="0"/>
            <w:vAlign w:val="center"/>
          </w:tcPr>
          <w:p w14:paraId="1D5F58AB">
            <w:pPr>
              <w:pageBreakBefore w:val="0"/>
              <w:widowControl w:val="0"/>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color w:val="auto"/>
                <w:sz w:val="24"/>
                <w:szCs w:val="24"/>
                <w:highlight w:val="none"/>
              </w:rPr>
            </w:pPr>
          </w:p>
        </w:tc>
        <w:tc>
          <w:tcPr>
            <w:tcW w:w="1292" w:type="dxa"/>
            <w:vMerge w:val="continue"/>
            <w:noWrap w:val="0"/>
            <w:vAlign w:val="center"/>
          </w:tcPr>
          <w:p w14:paraId="58059431">
            <w:pPr>
              <w:pageBreakBefore w:val="0"/>
              <w:widowControl w:val="0"/>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color w:val="auto"/>
                <w:sz w:val="24"/>
                <w:szCs w:val="24"/>
                <w:highlight w:val="none"/>
              </w:rPr>
            </w:pPr>
          </w:p>
        </w:tc>
        <w:tc>
          <w:tcPr>
            <w:tcW w:w="1090" w:type="dxa"/>
            <w:vMerge w:val="continue"/>
            <w:noWrap w:val="0"/>
            <w:vAlign w:val="center"/>
          </w:tcPr>
          <w:p w14:paraId="19985FED">
            <w:pPr>
              <w:pageBreakBefore w:val="0"/>
              <w:widowControl w:val="0"/>
              <w:kinsoku/>
              <w:wordWrap/>
              <w:overflowPunct/>
              <w:topLinePunct w:val="0"/>
              <w:autoSpaceDE/>
              <w:autoSpaceDN/>
              <w:bidi w:val="0"/>
              <w:spacing w:line="400" w:lineRule="exact"/>
              <w:ind w:firstLine="422"/>
              <w:jc w:val="center"/>
              <w:textAlignment w:val="auto"/>
              <w:rPr>
                <w:rFonts w:hint="eastAsia" w:ascii="仿宋" w:hAnsi="仿宋" w:eastAsia="仿宋" w:cs="仿宋"/>
                <w:color w:val="auto"/>
                <w:sz w:val="24"/>
                <w:szCs w:val="24"/>
                <w:highlight w:val="none"/>
              </w:rPr>
            </w:pPr>
          </w:p>
        </w:tc>
        <w:tc>
          <w:tcPr>
            <w:tcW w:w="3840" w:type="dxa"/>
            <w:noWrap w:val="0"/>
            <w:vAlign w:val="center"/>
          </w:tcPr>
          <w:p w14:paraId="6F427F79">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2.实施方案（10分）</w:t>
            </w:r>
          </w:p>
          <w:p w14:paraId="26F05DD6">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包括但不限于实施步骤、工期保证、实施管理、质量保证、应急措施等方面。</w:t>
            </w:r>
          </w:p>
          <w:p w14:paraId="12957CB1">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评审内容：</w:t>
            </w:r>
          </w:p>
          <w:p w14:paraId="56E4CE98">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①方案内容不存在瑕疵得10分；</w:t>
            </w:r>
          </w:p>
          <w:p w14:paraId="718892FA">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②方案内容存在1处瑕疵得5分；</w:t>
            </w:r>
          </w:p>
          <w:p w14:paraId="155C5185">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③方案内容存在2处瑕疵得1分；</w:t>
            </w:r>
          </w:p>
          <w:p w14:paraId="04BCF1C6">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④方案内容存在3处及以上瑕疵或未提供得０分。</w:t>
            </w:r>
          </w:p>
        </w:tc>
        <w:tc>
          <w:tcPr>
            <w:tcW w:w="2293" w:type="dxa"/>
            <w:vMerge w:val="continue"/>
            <w:noWrap w:val="0"/>
            <w:vAlign w:val="center"/>
          </w:tcPr>
          <w:p w14:paraId="4303950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tc>
      </w:tr>
      <w:tr w14:paraId="29C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37" w:type="dxa"/>
            <w:vMerge w:val="continue"/>
            <w:noWrap w:val="0"/>
            <w:vAlign w:val="center"/>
          </w:tcPr>
          <w:p w14:paraId="0F582500">
            <w:pPr>
              <w:pageBreakBefore w:val="0"/>
              <w:widowControl w:val="0"/>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color w:val="auto"/>
                <w:sz w:val="24"/>
                <w:szCs w:val="24"/>
                <w:highlight w:val="none"/>
              </w:rPr>
            </w:pPr>
          </w:p>
        </w:tc>
        <w:tc>
          <w:tcPr>
            <w:tcW w:w="1292" w:type="dxa"/>
            <w:vMerge w:val="continue"/>
            <w:noWrap w:val="0"/>
            <w:vAlign w:val="center"/>
          </w:tcPr>
          <w:p w14:paraId="41C72127">
            <w:pPr>
              <w:pageBreakBefore w:val="0"/>
              <w:widowControl w:val="0"/>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color w:val="auto"/>
                <w:sz w:val="24"/>
                <w:szCs w:val="24"/>
                <w:highlight w:val="none"/>
              </w:rPr>
            </w:pPr>
          </w:p>
        </w:tc>
        <w:tc>
          <w:tcPr>
            <w:tcW w:w="1090" w:type="dxa"/>
            <w:vMerge w:val="continue"/>
            <w:noWrap w:val="0"/>
            <w:vAlign w:val="center"/>
          </w:tcPr>
          <w:p w14:paraId="71BD7A7B">
            <w:pPr>
              <w:pageBreakBefore w:val="0"/>
              <w:widowControl w:val="0"/>
              <w:kinsoku/>
              <w:wordWrap/>
              <w:overflowPunct/>
              <w:topLinePunct w:val="0"/>
              <w:autoSpaceDE/>
              <w:autoSpaceDN/>
              <w:bidi w:val="0"/>
              <w:spacing w:line="400" w:lineRule="exact"/>
              <w:ind w:firstLine="422"/>
              <w:jc w:val="center"/>
              <w:textAlignment w:val="auto"/>
              <w:rPr>
                <w:rFonts w:hint="eastAsia" w:ascii="仿宋" w:hAnsi="仿宋" w:eastAsia="仿宋" w:cs="仿宋"/>
                <w:color w:val="auto"/>
                <w:sz w:val="24"/>
                <w:szCs w:val="24"/>
                <w:highlight w:val="none"/>
              </w:rPr>
            </w:pPr>
          </w:p>
        </w:tc>
        <w:tc>
          <w:tcPr>
            <w:tcW w:w="3840" w:type="dxa"/>
            <w:noWrap w:val="0"/>
            <w:vAlign w:val="center"/>
          </w:tcPr>
          <w:p w14:paraId="7F4DEE4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3.服务方案（10分）</w:t>
            </w:r>
          </w:p>
          <w:p w14:paraId="416EB1DB">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包括但不限于链路及设备的实时预警告警、服务流程运转及闭环。</w:t>
            </w:r>
          </w:p>
          <w:p w14:paraId="31688E07">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评审内容：</w:t>
            </w:r>
          </w:p>
          <w:p w14:paraId="65CF3B33">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①方案内容不存在瑕疵得10分；</w:t>
            </w:r>
          </w:p>
          <w:p w14:paraId="62029578">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②方案内容存在1处瑕疵得5分；</w:t>
            </w:r>
          </w:p>
          <w:p w14:paraId="7B7DB30C">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③方案内容存在2处瑕疵得1分；</w:t>
            </w:r>
          </w:p>
          <w:p w14:paraId="6180B091">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④方案内容存在3处及以上瑕疵或未提供得０分。</w:t>
            </w:r>
          </w:p>
        </w:tc>
        <w:tc>
          <w:tcPr>
            <w:tcW w:w="2293" w:type="dxa"/>
            <w:vMerge w:val="continue"/>
            <w:noWrap w:val="0"/>
            <w:vAlign w:val="center"/>
          </w:tcPr>
          <w:p w14:paraId="7029FA3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tc>
      </w:tr>
    </w:tbl>
    <w:p w14:paraId="49F810AB">
      <w:pPr>
        <w:pStyle w:val="3"/>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262" w:name="_Toc5232"/>
      <w:r>
        <w:rPr>
          <w:rFonts w:hint="eastAsia" w:ascii="仿宋" w:hAnsi="仿宋" w:eastAsia="仿宋" w:cs="仿宋"/>
          <w:color w:val="auto"/>
          <w:szCs w:val="24"/>
          <w:highlight w:val="none"/>
        </w:rPr>
        <w:t>三、无效响应</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ACC4C26">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17A5A9F3">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14:paraId="5DDB1373">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（二）供应商的法定代表人（或其授权代表）或自然人未参加磋商；</w:t>
      </w:r>
    </w:p>
    <w:p w14:paraId="5DF3E703">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（三）供应商所提交的响应文件不按“第七篇响应文件编制要求”要求签署或盖章；</w:t>
      </w:r>
    </w:p>
    <w:p w14:paraId="6E1D03BF">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2F3C4180">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（五）法定代表人为同一个人的两个及两个以上法人，母公司、全资子公司及其控股公司，在同一包采购中同时参与磋商；</w:t>
      </w:r>
    </w:p>
    <w:p w14:paraId="5C666E1C">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（六）单位负责人为同一人或者存在直接控股、管理关系的不同供应商，参加同一合同项下的采购活动的；</w:t>
      </w:r>
    </w:p>
    <w:p w14:paraId="1BAD056E">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689286D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（八）供应商磋商有效期不满足竞争性磋商文件要求的；</w:t>
      </w:r>
    </w:p>
    <w:p w14:paraId="52037CC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1A67E869">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（十）供应商以联合体形式参与磋商的；</w:t>
      </w:r>
    </w:p>
    <w:p w14:paraId="7E654951">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（十一）供应商进行合同分包的；</w:t>
      </w:r>
    </w:p>
    <w:p w14:paraId="1608EDAA">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（十二）法律、法规和竞争性磋商文件规定的其他无效情形。</w:t>
      </w:r>
    </w:p>
    <w:p w14:paraId="72C66510">
      <w:pPr>
        <w:pStyle w:val="3"/>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eastAsia" w:ascii="仿宋" w:hAnsi="仿宋" w:eastAsia="仿宋" w:cs="仿宋"/>
          <w:color w:val="auto"/>
          <w:szCs w:val="24"/>
          <w:highlight w:val="none"/>
        </w:rPr>
      </w:pPr>
      <w:bookmarkStart w:id="263" w:name="_Toc14643"/>
      <w:bookmarkStart w:id="264" w:name="_Toc3067"/>
      <w:bookmarkStart w:id="265" w:name="_Toc29422"/>
      <w:bookmarkStart w:id="266" w:name="_Toc15684"/>
      <w:bookmarkStart w:id="267" w:name="_Toc10185"/>
      <w:bookmarkStart w:id="268" w:name="_Toc22860"/>
      <w:bookmarkStart w:id="269" w:name="_Toc18172"/>
      <w:bookmarkStart w:id="270" w:name="_Toc5362"/>
      <w:bookmarkStart w:id="271" w:name="_Toc24476"/>
      <w:bookmarkStart w:id="272" w:name="_Toc17186"/>
      <w:bookmarkStart w:id="273" w:name="_Toc14443"/>
      <w:bookmarkStart w:id="274" w:name="_Toc3068"/>
      <w:bookmarkStart w:id="275" w:name="_Toc20199"/>
      <w:bookmarkStart w:id="276" w:name="_Toc29419"/>
      <w:bookmarkStart w:id="277" w:name="_Toc65662742"/>
      <w:bookmarkStart w:id="278" w:name="_Toc31319"/>
      <w:bookmarkStart w:id="279" w:name="_Toc22475"/>
      <w:r>
        <w:rPr>
          <w:rFonts w:hint="eastAsia" w:ascii="仿宋" w:hAnsi="仿宋" w:eastAsia="仿宋" w:cs="仿宋"/>
          <w:color w:val="auto"/>
          <w:szCs w:val="24"/>
          <w:highlight w:val="none"/>
        </w:rPr>
        <w:t>四、</w:t>
      </w:r>
      <w:bookmarkEnd w:id="244"/>
      <w:bookmarkEnd w:id="245"/>
      <w:r>
        <w:rPr>
          <w:rFonts w:hint="eastAsia" w:ascii="仿宋" w:hAnsi="仿宋" w:eastAsia="仿宋" w:cs="仿宋"/>
          <w:color w:val="auto"/>
          <w:szCs w:val="24"/>
          <w:highlight w:val="none"/>
        </w:rPr>
        <w:t>采购终止</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689D057">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14:paraId="5BBC2F63">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14:paraId="3EDBBFC1">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2CAADCE0">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）响应单位不足3家的</w:t>
      </w:r>
      <w:r>
        <w:rPr>
          <w:rFonts w:hint="eastAsia" w:ascii="仿宋" w:hAnsi="仿宋" w:eastAsia="仿宋" w:cs="仿宋"/>
          <w:color w:val="auto"/>
          <w:sz w:val="24"/>
          <w:szCs w:val="24"/>
          <w:highlight w:val="none"/>
          <w:lang w:eastAsia="zh-CN"/>
        </w:rPr>
        <w:t>。</w:t>
      </w:r>
    </w:p>
    <w:p w14:paraId="6DE040C8">
      <w:pPr>
        <w:pStyle w:val="2"/>
        <w:rPr>
          <w:rFonts w:hint="eastAsia" w:ascii="仿宋" w:hAnsi="仿宋" w:eastAsia="仿宋" w:cs="仿宋"/>
          <w:bCs/>
          <w:color w:val="auto"/>
          <w:highlight w:val="none"/>
        </w:rPr>
      </w:pPr>
      <w:r>
        <w:rPr>
          <w:rFonts w:hint="eastAsia" w:ascii="仿宋" w:hAnsi="仿宋" w:eastAsia="仿宋" w:cs="仿宋"/>
          <w:color w:val="auto"/>
          <w:szCs w:val="24"/>
          <w:highlight w:val="none"/>
        </w:rPr>
        <w:br w:type="page"/>
      </w:r>
      <w:bookmarkStart w:id="280" w:name="_Toc1204"/>
      <w:bookmarkStart w:id="281" w:name="_Toc65662743"/>
      <w:bookmarkStart w:id="282" w:name="_Toc1090"/>
      <w:bookmarkStart w:id="283" w:name="_Toc1164"/>
      <w:bookmarkStart w:id="284" w:name="_Toc1468"/>
      <w:bookmarkStart w:id="285" w:name="_Toc102227313"/>
      <w:bookmarkStart w:id="286" w:name="_Toc2609"/>
      <w:bookmarkStart w:id="287" w:name="_Toc22853"/>
      <w:bookmarkStart w:id="288" w:name="_Toc27318"/>
      <w:bookmarkStart w:id="289" w:name="_Toc18008"/>
      <w:bookmarkStart w:id="290" w:name="_Toc8123"/>
      <w:bookmarkStart w:id="291" w:name="_Toc32370"/>
      <w:bookmarkStart w:id="292" w:name="_Toc6786"/>
      <w:bookmarkStart w:id="293" w:name="_Toc3678"/>
      <w:bookmarkStart w:id="294" w:name="_Toc30168"/>
      <w:bookmarkStart w:id="295" w:name="_Toc29670"/>
      <w:bookmarkStart w:id="296" w:name="_Toc6454"/>
      <w:bookmarkStart w:id="297" w:name="_Toc2524"/>
      <w:r>
        <w:rPr>
          <w:rFonts w:hint="eastAsia" w:ascii="仿宋" w:hAnsi="仿宋" w:eastAsia="仿宋" w:cs="仿宋"/>
          <w:bCs/>
          <w:color w:val="auto"/>
          <w:highlight w:val="none"/>
        </w:rPr>
        <w:t>第五篇  供应商须知</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B4A64DC">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298" w:name="_Toc3627"/>
      <w:bookmarkStart w:id="299" w:name="_Toc21537"/>
      <w:bookmarkStart w:id="300" w:name="_Toc16043"/>
      <w:bookmarkStart w:id="301" w:name="_Toc30644"/>
      <w:bookmarkStart w:id="302" w:name="_Toc23491"/>
      <w:bookmarkStart w:id="303" w:name="_Toc18224"/>
      <w:bookmarkStart w:id="304" w:name="_Toc3596"/>
      <w:bookmarkStart w:id="305" w:name="_Toc3951"/>
      <w:bookmarkStart w:id="306" w:name="_Toc28287"/>
      <w:bookmarkStart w:id="307" w:name="_Toc17559"/>
      <w:bookmarkStart w:id="308" w:name="_Toc6216"/>
      <w:bookmarkStart w:id="309" w:name="_Toc12159"/>
      <w:bookmarkStart w:id="310" w:name="_Toc26525"/>
      <w:bookmarkStart w:id="311" w:name="_Toc342913389"/>
      <w:bookmarkStart w:id="312" w:name="_Toc13994"/>
      <w:bookmarkStart w:id="313" w:name="_Toc32039"/>
      <w:bookmarkStart w:id="314" w:name="_Toc65662744"/>
      <w:bookmarkStart w:id="315" w:name="_Toc1859"/>
      <w:r>
        <w:rPr>
          <w:rFonts w:hint="eastAsia" w:ascii="仿宋" w:hAnsi="仿宋" w:eastAsia="仿宋" w:cs="仿宋"/>
          <w:color w:val="auto"/>
          <w:szCs w:val="24"/>
          <w:highlight w:val="none"/>
        </w:rPr>
        <w:t>一、磋商费用</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1BE2F33">
      <w:pPr>
        <w:pStyle w:val="239"/>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3EE4B43">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316" w:name="_Toc342913391"/>
      <w:bookmarkStart w:id="317" w:name="_Toc28727"/>
      <w:bookmarkStart w:id="318" w:name="_Toc24802"/>
      <w:bookmarkStart w:id="319" w:name="_Toc7477"/>
      <w:bookmarkStart w:id="320" w:name="_Toc6362"/>
      <w:bookmarkStart w:id="321" w:name="_Toc2091"/>
      <w:bookmarkStart w:id="322" w:name="_Toc7895"/>
      <w:bookmarkStart w:id="323" w:name="_Toc24448"/>
      <w:bookmarkStart w:id="324" w:name="_Toc7160"/>
      <w:bookmarkStart w:id="325" w:name="_Toc29009"/>
      <w:bookmarkStart w:id="326" w:name="_Toc28953"/>
      <w:bookmarkStart w:id="327" w:name="_Toc18057"/>
      <w:bookmarkStart w:id="328" w:name="_Toc3299"/>
      <w:bookmarkStart w:id="329" w:name="_Toc14370"/>
      <w:bookmarkStart w:id="330" w:name="_Toc7263"/>
      <w:bookmarkStart w:id="331" w:name="_Toc13740"/>
      <w:bookmarkStart w:id="332" w:name="_Toc10149"/>
      <w:bookmarkStart w:id="333" w:name="_Toc65662745"/>
      <w:r>
        <w:rPr>
          <w:rFonts w:hint="eastAsia" w:ascii="仿宋" w:hAnsi="仿宋" w:eastAsia="仿宋" w:cs="仿宋"/>
          <w:color w:val="auto"/>
          <w:szCs w:val="24"/>
          <w:highlight w:val="none"/>
        </w:rPr>
        <w:t>二、竞争性磋商文件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66FDE87">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3B2DB58B">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（二）采购人（或采购代理机构）所作的一切有效的书面通知、修改及补充，都是竞争性磋商文件不可分割的部分。</w:t>
      </w:r>
    </w:p>
    <w:p w14:paraId="127F236C">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（三）竞争性磋商文件的解释</w:t>
      </w:r>
    </w:p>
    <w:p w14:paraId="79846025">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334" w:name="_Toc318159160"/>
      <w:bookmarkStart w:id="335" w:name="_Toc318159780"/>
      <w:bookmarkStart w:id="336" w:name="_Toc318166429"/>
      <w:bookmarkStart w:id="337" w:name="_Toc318159349"/>
    </w:p>
    <w:p w14:paraId="7E795929">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（四）本竞争性磋商文件中，磋商小组根据与供应商进行磋商可能实质性变动的内容为竞争性磋商文件第二、三、六篇全部内容。</w:t>
      </w:r>
    </w:p>
    <w:p w14:paraId="4FC281E1">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334"/>
    <w:bookmarkEnd w:id="335"/>
    <w:bookmarkEnd w:id="336"/>
    <w:bookmarkEnd w:id="337"/>
    <w:p w14:paraId="5C747642">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338" w:name="_Toc5549"/>
      <w:bookmarkStart w:id="339" w:name="_Toc65662746"/>
      <w:bookmarkStart w:id="340" w:name="_Toc17029"/>
      <w:bookmarkStart w:id="341" w:name="_Toc18524"/>
      <w:bookmarkStart w:id="342" w:name="_Toc31818"/>
      <w:bookmarkStart w:id="343" w:name="_Toc26019"/>
      <w:bookmarkStart w:id="344" w:name="_Toc1026"/>
      <w:bookmarkStart w:id="345" w:name="_Toc102227318"/>
      <w:bookmarkStart w:id="346" w:name="_Toc4969"/>
      <w:bookmarkStart w:id="347" w:name="_Toc31789"/>
      <w:bookmarkStart w:id="348" w:name="_Toc342913392"/>
      <w:bookmarkStart w:id="349" w:name="_Toc28193"/>
      <w:bookmarkStart w:id="350" w:name="_Toc22478"/>
      <w:bookmarkStart w:id="351" w:name="_Toc19600"/>
      <w:bookmarkStart w:id="352" w:name="_Toc3350"/>
      <w:bookmarkStart w:id="353" w:name="_Toc5120"/>
      <w:bookmarkStart w:id="354" w:name="_Toc179714297"/>
      <w:bookmarkStart w:id="355" w:name="_Toc8432"/>
      <w:bookmarkStart w:id="356" w:name="_Toc24879"/>
      <w:bookmarkStart w:id="357" w:name="_Toc8959"/>
      <w:r>
        <w:rPr>
          <w:rFonts w:hint="eastAsia" w:ascii="仿宋" w:hAnsi="仿宋" w:eastAsia="仿宋" w:cs="仿宋"/>
          <w:color w:val="auto"/>
          <w:szCs w:val="24"/>
          <w:highlight w:val="none"/>
        </w:rPr>
        <w:t>三、磋商要求</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6C84D79">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5EE787BC">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BB80F59">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14657DD5">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3D1C934">
      <w:pPr>
        <w:pageBreakBefore w:val="0"/>
        <w:widowControl w:val="0"/>
        <w:tabs>
          <w:tab w:val="left" w:pos="6300"/>
        </w:tabs>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2A671BE1">
      <w:pPr>
        <w:pageBreakBefore w:val="0"/>
        <w:widowControl w:val="0"/>
        <w:tabs>
          <w:tab w:val="left" w:pos="6300"/>
        </w:tabs>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本项目不允许联合体参与磋商。</w:t>
      </w:r>
    </w:p>
    <w:p w14:paraId="28D87CBC">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（三）磋商有效期：响应文件及有关承诺文件有效期为提交响应文件截止时间起90天。</w:t>
      </w:r>
    </w:p>
    <w:p w14:paraId="264A459A">
      <w:pPr>
        <w:pageBreakBefore w:val="0"/>
        <w:widowControl w:val="0"/>
        <w:tabs>
          <w:tab w:val="left" w:pos="6300"/>
        </w:tabs>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330067DE">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710EE4C7">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2.磋商小组按上述修正错误的原则及方法修正供应商的报价，供应商同意并签署确认后，修正后的报价对供应商具有约束作用。如果供应商不接受修正后的价格，将失去成为成交供应商的资格。</w:t>
      </w:r>
    </w:p>
    <w:p w14:paraId="133FA24C">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）提交响应文件的份数和签署</w:t>
      </w:r>
    </w:p>
    <w:p w14:paraId="4BAD530D">
      <w:pPr>
        <w:pageBreakBefore w:val="0"/>
        <w:widowControl w:val="0"/>
        <w:tabs>
          <w:tab w:val="left" w:pos="6300"/>
        </w:tabs>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响应文件一式四份，其中正本一份，副本二份，电子文档一份（电子文档内容应</w:t>
      </w:r>
      <w:r>
        <w:rPr>
          <w:rFonts w:hint="eastAsia" w:ascii="仿宋" w:hAnsi="仿宋" w:eastAsia="仿宋" w:cs="仿宋"/>
          <w:b/>
          <w:bCs/>
          <w:color w:val="auto"/>
          <w:sz w:val="24"/>
          <w:szCs w:val="24"/>
          <w:highlight w:val="none"/>
          <w:lang w:val="en-US" w:eastAsia="zh-CN"/>
        </w:rPr>
        <w:t>为</w:t>
      </w:r>
      <w:r>
        <w:rPr>
          <w:rFonts w:hint="eastAsia" w:ascii="仿宋" w:hAnsi="仿宋" w:eastAsia="仿宋" w:cs="仿宋"/>
          <w:b/>
          <w:bCs/>
          <w:color w:val="auto"/>
          <w:sz w:val="24"/>
          <w:szCs w:val="24"/>
          <w:highlight w:val="none"/>
        </w:rPr>
        <w:t>纸质文件正本</w:t>
      </w:r>
      <w:r>
        <w:rPr>
          <w:rFonts w:hint="eastAsia" w:ascii="仿宋" w:hAnsi="仿宋" w:eastAsia="仿宋" w:cs="仿宋"/>
          <w:b/>
          <w:bCs/>
          <w:color w:val="auto"/>
          <w:sz w:val="24"/>
          <w:szCs w:val="24"/>
          <w:highlight w:val="none"/>
          <w:lang w:val="en-US" w:eastAsia="zh-CN"/>
        </w:rPr>
        <w:t>扫描件的PDF文件</w:t>
      </w:r>
      <w:r>
        <w:rPr>
          <w:rFonts w:hint="eastAsia" w:ascii="仿宋" w:hAnsi="仿宋" w:eastAsia="仿宋" w:cs="仿宋"/>
          <w:b/>
          <w:bCs/>
          <w:color w:val="auto"/>
          <w:sz w:val="24"/>
          <w:szCs w:val="24"/>
          <w:highlight w:val="none"/>
        </w:rPr>
        <w:t>。推荐采用U盘为电子文档载体）</w:t>
      </w:r>
      <w:r>
        <w:rPr>
          <w:rFonts w:hint="eastAsia" w:ascii="仿宋" w:hAnsi="仿宋" w:eastAsia="仿宋" w:cs="仿宋"/>
          <w:color w:val="auto"/>
          <w:sz w:val="24"/>
          <w:szCs w:val="24"/>
          <w:highlight w:val="none"/>
        </w:rPr>
        <w:t>；副本可为正本的复印件，应与正本一致，如出现不一致情况以正本为准。</w:t>
      </w:r>
    </w:p>
    <w:p w14:paraId="52B6F3BD">
      <w:pPr>
        <w:pageBreakBefore w:val="0"/>
        <w:widowControl w:val="0"/>
        <w:tabs>
          <w:tab w:val="left" w:pos="6300"/>
        </w:tabs>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2.响应文件按竞争性磋商文件“第七篇响应文件编制要求”要求签署或盖章。</w:t>
      </w:r>
    </w:p>
    <w:p w14:paraId="3989D32D">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）响应文件的递交</w:t>
      </w:r>
    </w:p>
    <w:p w14:paraId="32364254">
      <w:pPr>
        <w:pStyle w:val="30"/>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B2E3299">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）供应商参与人员</w:t>
      </w:r>
    </w:p>
    <w:p w14:paraId="01B528B5">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各个供应商应当派1-2名代表参与磋商，至少1人应为法定代表人（或其授权代表）或自然人（供应商为自然人）。</w:t>
      </w:r>
    </w:p>
    <w:p w14:paraId="530C0FA6">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358" w:name="_Toc18567"/>
      <w:bookmarkStart w:id="359" w:name="_Toc4212"/>
      <w:bookmarkStart w:id="360" w:name="_Toc889"/>
      <w:bookmarkStart w:id="361" w:name="_Toc1531"/>
      <w:bookmarkStart w:id="362" w:name="_Toc11792"/>
      <w:bookmarkStart w:id="363" w:name="_Toc65662747"/>
      <w:bookmarkStart w:id="364" w:name="_Toc32325"/>
      <w:bookmarkStart w:id="365" w:name="_Toc13807"/>
      <w:bookmarkStart w:id="366" w:name="_Toc3309"/>
      <w:bookmarkStart w:id="367" w:name="_Toc9178"/>
      <w:bookmarkStart w:id="368" w:name="_Toc20548"/>
      <w:bookmarkStart w:id="369" w:name="_Toc161"/>
      <w:bookmarkStart w:id="370" w:name="_Toc26851"/>
      <w:bookmarkStart w:id="371" w:name="_Toc12700"/>
      <w:bookmarkStart w:id="372" w:name="_Toc25051"/>
      <w:bookmarkStart w:id="373" w:name="_Toc1222"/>
      <w:bookmarkStart w:id="374" w:name="_Toc27105"/>
      <w:r>
        <w:rPr>
          <w:rFonts w:hint="eastAsia" w:ascii="仿宋" w:hAnsi="仿宋" w:eastAsia="仿宋" w:cs="仿宋"/>
          <w:color w:val="auto"/>
          <w:szCs w:val="24"/>
          <w:highlight w:val="none"/>
        </w:rPr>
        <w:t>四、成交供应商的确认和变更</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D193A0F">
      <w:pPr>
        <w:pageBreakBefore w:val="0"/>
        <w:widowControl w:val="0"/>
        <w:kinsoku/>
        <w:wordWrap/>
        <w:overflowPunct/>
        <w:topLinePunct w:val="0"/>
        <w:autoSpaceDE/>
        <w:autoSpaceDN/>
        <w:bidi w:val="0"/>
        <w:snapToGrid w:val="0"/>
        <w:spacing w:line="400" w:lineRule="exact"/>
        <w:ind w:right="0"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1593B5A3">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D4ACA">
      <w:pPr>
        <w:pageBreakBefore w:val="0"/>
        <w:widowControl w:val="0"/>
        <w:kinsoku/>
        <w:wordWrap/>
        <w:overflowPunct/>
        <w:topLinePunct w:val="0"/>
        <w:autoSpaceDE/>
        <w:autoSpaceDN/>
        <w:bidi w:val="0"/>
        <w:snapToGrid w:val="0"/>
        <w:spacing w:line="400" w:lineRule="exact"/>
        <w:ind w:right="0"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2E0992AE">
      <w:pPr>
        <w:pageBreakBefore w:val="0"/>
        <w:widowControl w:val="0"/>
        <w:kinsoku/>
        <w:wordWrap/>
        <w:overflowPunct/>
        <w:topLinePunct w:val="0"/>
        <w:autoSpaceDE/>
        <w:autoSpaceDN/>
        <w:bidi w:val="0"/>
        <w:snapToGrid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59518F6B">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375" w:name="_Toc11020"/>
      <w:bookmarkStart w:id="376" w:name="_Toc19943"/>
      <w:bookmarkStart w:id="377" w:name="_Toc6482"/>
      <w:bookmarkStart w:id="378" w:name="_Toc6702"/>
      <w:bookmarkStart w:id="379" w:name="_Toc10611"/>
      <w:bookmarkStart w:id="380" w:name="_Toc15076"/>
      <w:bookmarkStart w:id="381" w:name="_Toc13822"/>
      <w:bookmarkStart w:id="382" w:name="_Toc1997"/>
      <w:bookmarkStart w:id="383" w:name="_Toc17554"/>
      <w:bookmarkStart w:id="384" w:name="_Toc7404"/>
      <w:bookmarkStart w:id="385" w:name="_Toc342913395"/>
      <w:bookmarkStart w:id="386" w:name="_Toc12586"/>
      <w:bookmarkStart w:id="387" w:name="_Toc65662748"/>
      <w:bookmarkStart w:id="388" w:name="_Toc9561"/>
      <w:bookmarkStart w:id="389" w:name="_Toc12606"/>
      <w:bookmarkStart w:id="390" w:name="_Toc26142"/>
      <w:bookmarkStart w:id="391" w:name="_Toc17059"/>
      <w:bookmarkStart w:id="392" w:name="_Toc1552"/>
      <w:bookmarkStart w:id="393" w:name="_Toc102227321"/>
      <w:r>
        <w:rPr>
          <w:rFonts w:hint="eastAsia" w:ascii="仿宋" w:hAnsi="仿宋" w:eastAsia="仿宋" w:cs="仿宋"/>
          <w:color w:val="auto"/>
          <w:szCs w:val="24"/>
          <w:highlight w:val="none"/>
        </w:rPr>
        <w:t>五、成交通知</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54D9F7A5">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w:t>
      </w:r>
      <w:r>
        <w:rPr>
          <w:rFonts w:hint="eastAsia" w:ascii="仿宋" w:hAnsi="仿宋" w:eastAsia="仿宋" w:cs="仿宋"/>
          <w:color w:val="auto"/>
          <w:sz w:val="24"/>
          <w:szCs w:val="24"/>
          <w:highlight w:val="none"/>
          <w:lang w:eastAsia="zh-CN"/>
        </w:rPr>
        <w:t>行采家（https://www.gec123.com/）</w:t>
      </w:r>
      <w:r>
        <w:rPr>
          <w:rFonts w:hint="eastAsia" w:ascii="仿宋" w:hAnsi="仿宋" w:eastAsia="仿宋" w:cs="仿宋"/>
          <w:color w:val="auto"/>
          <w:sz w:val="24"/>
          <w:szCs w:val="24"/>
          <w:highlight w:val="none"/>
        </w:rPr>
        <w:t>上发布成交结果公告。</w:t>
      </w:r>
    </w:p>
    <w:p w14:paraId="34E03366">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6847A45D">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5C4909D">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b/>
          <w:color w:val="auto"/>
          <w:szCs w:val="24"/>
          <w:highlight w:val="none"/>
        </w:rPr>
      </w:pPr>
      <w:bookmarkStart w:id="394" w:name="_Toc76462343"/>
      <w:bookmarkStart w:id="395" w:name="_Toc106030898"/>
      <w:bookmarkStart w:id="396" w:name="_Toc31687"/>
      <w:bookmarkStart w:id="397" w:name="_Toc5417"/>
      <w:bookmarkStart w:id="398" w:name="_Toc14299"/>
      <w:bookmarkStart w:id="399" w:name="_Toc23907"/>
      <w:bookmarkStart w:id="400" w:name="_Toc15810"/>
      <w:bookmarkStart w:id="401" w:name="_Toc27425"/>
      <w:bookmarkStart w:id="402" w:name="_Toc4689"/>
      <w:bookmarkStart w:id="403" w:name="_Toc18151"/>
      <w:bookmarkStart w:id="404" w:name="_Toc24114"/>
      <w:bookmarkStart w:id="405" w:name="_Toc14424"/>
      <w:bookmarkStart w:id="406" w:name="_Toc13392"/>
      <w:bookmarkStart w:id="407" w:name="_Toc13139"/>
      <w:bookmarkStart w:id="408" w:name="_Toc65662750"/>
      <w:bookmarkStart w:id="409" w:name="_Toc16579"/>
      <w:bookmarkStart w:id="410" w:name="_Toc12087"/>
      <w:bookmarkStart w:id="411" w:name="_Toc29094"/>
      <w:bookmarkStart w:id="412" w:name="_Toc218"/>
      <w:bookmarkStart w:id="413" w:name="_Toc20506"/>
      <w:bookmarkStart w:id="414" w:name="_Toc12475"/>
      <w:bookmarkStart w:id="415" w:name="_Toc8684"/>
      <w:bookmarkStart w:id="416" w:name="_Toc27110"/>
      <w:bookmarkStart w:id="417" w:name="_Toc14032"/>
      <w:bookmarkStart w:id="418" w:name="_Toc15020"/>
      <w:bookmarkStart w:id="419" w:name="_Toc8843"/>
      <w:bookmarkStart w:id="420" w:name="_Toc20661"/>
      <w:r>
        <w:rPr>
          <w:rFonts w:hint="eastAsia" w:ascii="仿宋" w:hAnsi="仿宋" w:eastAsia="仿宋" w:cs="仿宋"/>
          <w:b/>
          <w:color w:val="auto"/>
          <w:szCs w:val="24"/>
          <w:highlight w:val="none"/>
        </w:rPr>
        <w:t>六、关于</w:t>
      </w:r>
      <w:bookmarkEnd w:id="394"/>
      <w:bookmarkEnd w:id="395"/>
      <w:r>
        <w:rPr>
          <w:rFonts w:hint="eastAsia" w:ascii="仿宋" w:hAnsi="仿宋" w:eastAsia="仿宋" w:cs="仿宋"/>
          <w:b/>
          <w:color w:val="auto"/>
          <w:szCs w:val="24"/>
          <w:highlight w:val="none"/>
        </w:rPr>
        <w:t>询问</w:t>
      </w:r>
      <w:bookmarkEnd w:id="396"/>
      <w:bookmarkEnd w:id="397"/>
      <w:bookmarkEnd w:id="398"/>
      <w:bookmarkEnd w:id="399"/>
      <w:bookmarkEnd w:id="400"/>
      <w:bookmarkEnd w:id="401"/>
      <w:bookmarkEnd w:id="402"/>
      <w:bookmarkEnd w:id="403"/>
      <w:bookmarkEnd w:id="404"/>
    </w:p>
    <w:p w14:paraId="28EF1B77">
      <w:pPr>
        <w:pageBreakBefore w:val="0"/>
        <w:widowControl w:val="0"/>
        <w:kinsoku/>
        <w:wordWrap/>
        <w:overflowPunct/>
        <w:topLinePunct w:val="0"/>
        <w:autoSpaceDE/>
        <w:autoSpaceDN/>
        <w:bidi w:val="0"/>
        <w:adjustRightInd/>
        <w:spacing w:line="400" w:lineRule="exact"/>
        <w:ind w:right="0" w:firstLine="480" w:firstLineChars="200"/>
        <w:textAlignment w:val="auto"/>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（一）询问</w:t>
      </w:r>
    </w:p>
    <w:p w14:paraId="5476A34E">
      <w:pPr>
        <w:pageBreakBefore w:val="0"/>
        <w:widowControl w:val="0"/>
        <w:kinsoku/>
        <w:wordWrap/>
        <w:overflowPunct/>
        <w:topLinePunct w:val="0"/>
        <w:autoSpaceDE/>
        <w:autoSpaceDN/>
        <w:bidi w:val="0"/>
        <w:adjustRightInd/>
        <w:spacing w:line="400" w:lineRule="exact"/>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供应商对采购文件、采购过程和成交结果有异议的，可向采购人或采购代理机构以书面形式提出询问。</w:t>
      </w:r>
    </w:p>
    <w:p w14:paraId="081B62F6">
      <w:pPr>
        <w:pageBreakBefore w:val="0"/>
        <w:widowControl w:val="0"/>
        <w:kinsoku/>
        <w:wordWrap/>
        <w:overflowPunct/>
        <w:topLinePunct w:val="0"/>
        <w:autoSpaceDE/>
        <w:autoSpaceDN/>
        <w:bidi w:val="0"/>
        <w:adjustRightInd/>
        <w:spacing w:line="400" w:lineRule="exact"/>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提出询问的应当是参与所询问项目采购活动的供应商。 </w:t>
      </w:r>
    </w:p>
    <w:p w14:paraId="08A05E46">
      <w:pPr>
        <w:pageBreakBefore w:val="0"/>
        <w:widowControl w:val="0"/>
        <w:kinsoku/>
        <w:wordWrap/>
        <w:overflowPunct/>
        <w:topLinePunct w:val="0"/>
        <w:autoSpaceDE/>
        <w:autoSpaceDN/>
        <w:bidi w:val="0"/>
        <w:adjustRightInd/>
        <w:spacing w:line="400" w:lineRule="exact"/>
        <w:ind w:right="0" w:firstLine="480"/>
        <w:textAlignment w:val="auto"/>
        <w:outlineLvl w:val="2"/>
        <w:rPr>
          <w:rFonts w:hint="eastAsia" w:ascii="仿宋" w:hAnsi="仿宋" w:eastAsia="仿宋" w:cs="仿宋"/>
          <w:sz w:val="24"/>
          <w:highlight w:val="none"/>
        </w:rPr>
      </w:pPr>
      <w:r>
        <w:rPr>
          <w:rFonts w:hint="eastAsia" w:ascii="仿宋" w:hAnsi="仿宋" w:eastAsia="仿宋" w:cs="仿宋"/>
          <w:sz w:val="24"/>
          <w:highlight w:val="none"/>
        </w:rPr>
        <w:t>1.询问时限、内容</w:t>
      </w:r>
    </w:p>
    <w:p w14:paraId="548568F5">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供应商对采购文件、采购过程、成交结果有异议的，可以在知道或者应知道之日起二个工作日内，以书面形式向采购人、采购代理机构提出询问。</w:t>
      </w:r>
    </w:p>
    <w:p w14:paraId="10593941">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1.2供应商提出询问应当提交询问函和必要的证明材料，询问函应当包括下列内容：</w:t>
      </w:r>
    </w:p>
    <w:p w14:paraId="3761DAC7">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1FBB93F0">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1.2.2询问项目的名称、项目号以及采购执行编号；</w:t>
      </w:r>
    </w:p>
    <w:p w14:paraId="3A258F70">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1.2.3具体、明确的询问事项和与询问事项相关的请求；</w:t>
      </w:r>
    </w:p>
    <w:p w14:paraId="5880BC43">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1.2.4事实依据；</w:t>
      </w:r>
    </w:p>
    <w:p w14:paraId="1013DD3B">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6C481F8E">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1.2.6提出询问的日期；</w:t>
      </w:r>
    </w:p>
    <w:p w14:paraId="15739570">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3C87CA8B">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29F9E6F3">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1.3供应商为自然人的，询问函应当由本人签字；供应商为法人或者其他组织的，询问函应当由法定代表人、主要负责人，或者其授权代表签字或者盖章，并加盖公章。</w:t>
      </w:r>
    </w:p>
    <w:p w14:paraId="746EAEF0">
      <w:pPr>
        <w:pageBreakBefore w:val="0"/>
        <w:widowControl w:val="0"/>
        <w:kinsoku/>
        <w:wordWrap/>
        <w:overflowPunct/>
        <w:topLinePunct w:val="0"/>
        <w:autoSpaceDE/>
        <w:autoSpaceDN/>
        <w:bidi w:val="0"/>
        <w:adjustRightInd/>
        <w:spacing w:line="400" w:lineRule="exact"/>
        <w:ind w:right="0" w:firstLine="480"/>
        <w:textAlignment w:val="auto"/>
        <w:outlineLvl w:val="2"/>
        <w:rPr>
          <w:rFonts w:hint="eastAsia" w:ascii="仿宋" w:hAnsi="仿宋" w:eastAsia="仿宋" w:cs="仿宋"/>
          <w:sz w:val="24"/>
          <w:highlight w:val="none"/>
        </w:rPr>
      </w:pPr>
      <w:r>
        <w:rPr>
          <w:rFonts w:hint="eastAsia" w:ascii="仿宋" w:hAnsi="仿宋" w:eastAsia="仿宋" w:cs="仿宋"/>
          <w:sz w:val="24"/>
          <w:highlight w:val="none"/>
        </w:rPr>
        <w:t>2.询问答复</w:t>
      </w:r>
    </w:p>
    <w:p w14:paraId="151BC00A">
      <w:pPr>
        <w:pageBreakBefore w:val="0"/>
        <w:widowControl w:val="0"/>
        <w:kinsoku/>
        <w:wordWrap/>
        <w:overflowPunct/>
        <w:topLinePunct w:val="0"/>
        <w:autoSpaceDE/>
        <w:autoSpaceDN/>
        <w:bidi w:val="0"/>
        <w:adjustRightInd/>
        <w:spacing w:line="400" w:lineRule="exact"/>
        <w:ind w:right="0" w:firstLine="480"/>
        <w:textAlignment w:val="auto"/>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采购人、采购代理机构应当在收到供应商的书面询问后七个工作日内作出答复，采购人、采购代理机构可以请本项目磋商小组或关联供应商协助答复。</w:t>
      </w:r>
    </w:p>
    <w:p w14:paraId="336719D2">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421" w:name="_Toc23696"/>
      <w:r>
        <w:rPr>
          <w:rFonts w:hint="eastAsia" w:ascii="仿宋" w:hAnsi="仿宋" w:eastAsia="仿宋" w:cs="仿宋"/>
          <w:color w:val="auto"/>
          <w:szCs w:val="24"/>
          <w:highlight w:val="none"/>
        </w:rPr>
        <w:t>七、采购代理服务费</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CE5DDC">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b/>
          <w:color w:val="auto"/>
          <w:sz w:val="24"/>
          <w:szCs w:val="24"/>
          <w:highlight w:val="none"/>
        </w:rPr>
      </w:pPr>
      <w:bookmarkStart w:id="422" w:name="OLE_LINK8"/>
      <w:bookmarkStart w:id="423" w:name="OLE_LINK7"/>
      <w:r>
        <w:rPr>
          <w:rFonts w:hint="eastAsia" w:ascii="仿宋" w:hAnsi="仿宋" w:eastAsia="仿宋" w:cs="仿宋"/>
          <w:color w:val="auto"/>
          <w:sz w:val="24"/>
          <w:szCs w:val="24"/>
          <w:highlight w:val="none"/>
        </w:rPr>
        <w:t>（一）供应商成交后向采购代理机构缴纳采购代理服务费，采购代理服务费的收取标准按照以下</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采购标准执行</w:t>
      </w:r>
      <w:r>
        <w:rPr>
          <w:rFonts w:hint="eastAsia" w:ascii="仿宋" w:hAnsi="仿宋" w:eastAsia="仿宋" w:cs="仿宋"/>
          <w:color w:val="auto"/>
          <w:sz w:val="24"/>
          <w:szCs w:val="24"/>
          <w:highlight w:val="none"/>
          <w:lang w:val="en-US" w:eastAsia="zh-CN"/>
        </w:rPr>
        <w:t>*80%计取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注：若不足3000元按3000元收取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12"/>
        <w:gridCol w:w="1884"/>
        <w:gridCol w:w="2052"/>
      </w:tblGrid>
      <w:tr w14:paraId="01F4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noWrap w:val="0"/>
            <w:vAlign w:val="top"/>
          </w:tcPr>
          <w:p w14:paraId="4A118619">
            <w:pPr>
              <w:pageBreakBefore w:val="0"/>
              <w:widowControl w:val="0"/>
              <w:kinsoku/>
              <w:wordWrap/>
              <w:overflowPunct/>
              <w:topLinePunct w:val="0"/>
              <w:autoSpaceDE/>
              <w:autoSpaceDN/>
              <w:bidi w:val="0"/>
              <w:spacing w:line="400" w:lineRule="exact"/>
              <w:ind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8++YPWAAAACAEA&#10;AA8AAAAAAAAAAQAgAAAAIgAAAGRycy9kb3ducmV2LnhtbFBLAQIUABQAAAAIAIdO4kCfnT+24wEA&#10;ANkDAAAOAAAAAAAAAAEAIAAAACU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类型</w:t>
            </w:r>
          </w:p>
          <w:p w14:paraId="3CBB72A6">
            <w:pPr>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成交金额（万元）</w:t>
            </w:r>
          </w:p>
        </w:tc>
        <w:tc>
          <w:tcPr>
            <w:tcW w:w="1912" w:type="dxa"/>
            <w:noWrap w:val="0"/>
            <w:vAlign w:val="center"/>
          </w:tcPr>
          <w:p w14:paraId="469F03CE">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1884" w:type="dxa"/>
            <w:noWrap w:val="0"/>
            <w:vAlign w:val="center"/>
          </w:tcPr>
          <w:p w14:paraId="6DE43728">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052" w:type="dxa"/>
            <w:noWrap w:val="0"/>
            <w:vAlign w:val="center"/>
          </w:tcPr>
          <w:p w14:paraId="3ED2F11C">
            <w:pPr>
              <w:pStyle w:val="141"/>
              <w:pageBreakBefore w:val="0"/>
              <w:widowControl w:val="0"/>
              <w:pBdr>
                <w:left w:val="none" w:color="auto" w:sz="0" w:space="0"/>
                <w:right w:val="none" w:color="auto" w:sz="0" w:space="0"/>
              </w:pBdr>
              <w:kinsoku/>
              <w:wordWrap/>
              <w:overflowPunct/>
              <w:topLinePunct w:val="0"/>
              <w:autoSpaceDE/>
              <w:autoSpaceDN/>
              <w:bidi w:val="0"/>
              <w:spacing w:before="0" w:beforeLines="0" w:beforeAutospacing="0" w:after="0" w:afterLines="0" w:afterAutospacing="0" w:line="400" w:lineRule="exact"/>
              <w:ind w:right="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工程</w:t>
            </w:r>
            <w:r>
              <w:rPr>
                <w:rFonts w:hint="eastAsia" w:ascii="仿宋" w:hAnsi="仿宋" w:eastAsia="仿宋" w:cs="仿宋"/>
                <w:color w:val="auto"/>
                <w:szCs w:val="24"/>
                <w:highlight w:val="none"/>
              </w:rPr>
              <w:t>采购</w:t>
            </w:r>
          </w:p>
        </w:tc>
      </w:tr>
      <w:tr w14:paraId="7D6D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376B0573">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12" w:type="dxa"/>
            <w:noWrap w:val="0"/>
            <w:vAlign w:val="center"/>
          </w:tcPr>
          <w:p w14:paraId="33A4F8CD">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884" w:type="dxa"/>
            <w:noWrap w:val="0"/>
            <w:vAlign w:val="center"/>
          </w:tcPr>
          <w:p w14:paraId="67A52C29">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052" w:type="dxa"/>
            <w:noWrap w:val="0"/>
            <w:vAlign w:val="center"/>
          </w:tcPr>
          <w:p w14:paraId="66529CBE">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6D4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0DA47B5B">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1912" w:type="dxa"/>
            <w:noWrap w:val="0"/>
            <w:vAlign w:val="center"/>
          </w:tcPr>
          <w:p w14:paraId="0E05B77B">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84" w:type="dxa"/>
            <w:noWrap w:val="0"/>
            <w:vAlign w:val="center"/>
          </w:tcPr>
          <w:p w14:paraId="48D499AA">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052" w:type="dxa"/>
            <w:noWrap w:val="0"/>
            <w:vAlign w:val="center"/>
          </w:tcPr>
          <w:p w14:paraId="4F9498A6">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bookmarkEnd w:id="422"/>
      <w:bookmarkEnd w:id="423"/>
    </w:tbl>
    <w:p w14:paraId="2A2807DF">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（二）采购代理服务费缴纳账户信息：</w:t>
      </w:r>
    </w:p>
    <w:p w14:paraId="44102DC9">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424" w:name="_Toc31456"/>
      <w:bookmarkStart w:id="425" w:name="_Toc26604"/>
      <w:bookmarkStart w:id="426" w:name="_Toc23123"/>
      <w:bookmarkStart w:id="427" w:name="_Toc65662751"/>
      <w:bookmarkStart w:id="428" w:name="_Toc5922"/>
      <w:bookmarkStart w:id="429" w:name="_Toc6274"/>
      <w:bookmarkStart w:id="430" w:name="_Toc13174"/>
      <w:bookmarkStart w:id="431" w:name="_Toc29728"/>
      <w:bookmarkStart w:id="432" w:name="_Toc6637"/>
      <w:bookmarkStart w:id="433" w:name="_Toc32158"/>
      <w:bookmarkStart w:id="434" w:name="_Toc30955"/>
      <w:bookmarkStart w:id="435" w:name="_Toc7561"/>
      <w:bookmarkStart w:id="436" w:name="_Toc3457"/>
      <w:bookmarkStart w:id="437" w:name="_Toc6242"/>
      <w:bookmarkStart w:id="438" w:name="_Toc16307"/>
      <w:bookmarkStart w:id="439" w:name="_Toc23952"/>
      <w:r>
        <w:rPr>
          <w:rFonts w:hint="eastAsia" w:ascii="仿宋" w:hAnsi="仿宋" w:eastAsia="仿宋" w:cs="仿宋"/>
          <w:color w:val="auto"/>
          <w:sz w:val="24"/>
          <w:szCs w:val="24"/>
          <w:highlight w:val="none"/>
          <w:lang w:val="en-US" w:eastAsia="zh-CN"/>
        </w:rPr>
        <w:t>户  名：重庆市聚创招标代理有限公司</w:t>
      </w:r>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6D497706">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sz w:val="24"/>
          <w:szCs w:val="24"/>
          <w:highlight w:val="none"/>
        </w:rPr>
      </w:pPr>
      <w:bookmarkStart w:id="440" w:name="_Toc102227322"/>
      <w:bookmarkStart w:id="441" w:name="_Toc22780"/>
      <w:bookmarkStart w:id="442" w:name="_Toc22107"/>
      <w:bookmarkStart w:id="443" w:name="_Toc8907"/>
      <w:bookmarkStart w:id="444" w:name="_Toc11917"/>
      <w:bookmarkStart w:id="445" w:name="_Toc6204"/>
      <w:bookmarkStart w:id="446" w:name="_Toc15791"/>
      <w:bookmarkStart w:id="447" w:name="_Toc65662752"/>
      <w:bookmarkStart w:id="448" w:name="_Toc22297"/>
      <w:bookmarkStart w:id="449" w:name="_Toc467"/>
      <w:bookmarkStart w:id="450" w:name="_Toc342913396"/>
      <w:bookmarkStart w:id="451" w:name="_Toc26389"/>
      <w:bookmarkStart w:id="452" w:name="_Toc16612"/>
      <w:bookmarkStart w:id="453" w:name="_Toc10649"/>
      <w:bookmarkStart w:id="454" w:name="_Toc1774"/>
      <w:bookmarkStart w:id="455" w:name="_Toc107"/>
      <w:bookmarkStart w:id="456" w:name="_Toc8323"/>
      <w:bookmarkStart w:id="457" w:name="_Toc3166"/>
      <w:bookmarkStart w:id="458" w:name="_Toc12789059"/>
      <w:bookmarkStart w:id="459" w:name="_Toc11641055"/>
      <w:r>
        <w:rPr>
          <w:rFonts w:hint="eastAsia" w:ascii="仿宋" w:hAnsi="仿宋" w:eastAsia="仿宋" w:cs="仿宋"/>
          <w:sz w:val="24"/>
          <w:szCs w:val="24"/>
          <w:highlight w:val="none"/>
        </w:rPr>
        <w:t>开户行：中国建设银行股份有限公司重庆南坪支行</w:t>
      </w:r>
    </w:p>
    <w:p w14:paraId="1E888FA5">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账  号：5005 0107 3600 0000 2102</w:t>
      </w:r>
    </w:p>
    <w:p w14:paraId="00E65F4C">
      <w:pPr>
        <w:pStyle w:val="3"/>
        <w:pageBreakBefore w:val="0"/>
        <w:widowControl w:val="0"/>
        <w:kinsoku/>
        <w:wordWrap/>
        <w:overflowPunct/>
        <w:topLinePunct w:val="0"/>
        <w:autoSpaceDE/>
        <w:autoSpaceDN/>
        <w:bidi w:val="0"/>
        <w:adjustRightInd w:val="0"/>
        <w:snapToGrid w:val="0"/>
        <w:spacing w:before="0" w:beforeLines="0" w:after="0" w:afterLines="0" w:line="400" w:lineRule="exact"/>
        <w:ind w:right="0"/>
        <w:textAlignment w:val="auto"/>
        <w:rPr>
          <w:rFonts w:hint="eastAsia" w:ascii="仿宋" w:hAnsi="仿宋" w:eastAsia="仿宋" w:cs="仿宋"/>
          <w:color w:val="auto"/>
          <w:szCs w:val="24"/>
          <w:highlight w:val="none"/>
        </w:rPr>
      </w:pPr>
      <w:bookmarkStart w:id="460" w:name="_Toc5353"/>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、签订</w:t>
      </w:r>
      <w:bookmarkEnd w:id="440"/>
      <w:r>
        <w:rPr>
          <w:rFonts w:hint="eastAsia" w:ascii="仿宋" w:hAnsi="仿宋" w:eastAsia="仿宋" w:cs="仿宋"/>
          <w:color w:val="auto"/>
          <w:szCs w:val="24"/>
          <w:highlight w:val="none"/>
        </w:rPr>
        <w:t>合同</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60"/>
    </w:p>
    <w:p w14:paraId="64D0A9A9">
      <w:pPr>
        <w:pageBreakBefore w:val="0"/>
        <w:widowControl w:val="0"/>
        <w:kinsoku/>
        <w:wordWrap/>
        <w:overflowPunct/>
        <w:topLinePunct w:val="0"/>
        <w:autoSpaceDE/>
        <w:autoSpaceDN/>
        <w:bidi w:val="0"/>
        <w:spacing w:line="400" w:lineRule="exact"/>
        <w:ind w:right="0"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416793AF">
      <w:pPr>
        <w:pageBreakBefore w:val="0"/>
        <w:widowControl w:val="0"/>
        <w:kinsoku/>
        <w:wordWrap/>
        <w:overflowPunct/>
        <w:topLinePunct w:val="0"/>
        <w:autoSpaceDE/>
        <w:autoSpaceDN/>
        <w:bidi w:val="0"/>
        <w:spacing w:line="400" w:lineRule="exact"/>
        <w:ind w:right="0"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）竞争性磋商文件、供应商的响应文件及澄清文件等，均为签订采购合同的依据。</w:t>
      </w:r>
    </w:p>
    <w:p w14:paraId="1AD294D5">
      <w:pPr>
        <w:pageBreakBefore w:val="0"/>
        <w:widowControl w:val="0"/>
        <w:kinsoku/>
        <w:wordWrap/>
        <w:overflowPunct/>
        <w:topLinePunct w:val="0"/>
        <w:autoSpaceDE/>
        <w:autoSpaceDN/>
        <w:bidi w:val="0"/>
        <w:spacing w:line="400" w:lineRule="exact"/>
        <w:ind w:right="0"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）合同生效条款由供需双方约定，法律、行政法规规定应当办理批准、登记等手续后生效的合同，依照其规定。</w:t>
      </w:r>
    </w:p>
    <w:p w14:paraId="5ED06B31">
      <w:pPr>
        <w:pageBreakBefore w:val="0"/>
        <w:widowControl w:val="0"/>
        <w:kinsoku/>
        <w:wordWrap/>
        <w:overflowPunct/>
        <w:topLinePunct w:val="0"/>
        <w:autoSpaceDE/>
        <w:autoSpaceDN/>
        <w:bidi w:val="0"/>
        <w:spacing w:line="400" w:lineRule="exact"/>
        <w:ind w:right="0"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）合同原则上应</w:t>
      </w:r>
      <w:r>
        <w:rPr>
          <w:rFonts w:hint="eastAsia" w:ascii="仿宋" w:hAnsi="仿宋" w:eastAsia="仿宋" w:cs="仿宋"/>
          <w:color w:val="auto"/>
          <w:sz w:val="24"/>
          <w:szCs w:val="24"/>
          <w:highlight w:val="none"/>
          <w:lang w:val="en-US" w:eastAsia="zh-CN"/>
        </w:rPr>
        <w:t>参考</w:t>
      </w:r>
      <w:r>
        <w:rPr>
          <w:rFonts w:hint="eastAsia" w:ascii="仿宋" w:hAnsi="仿宋" w:eastAsia="仿宋" w:cs="仿宋"/>
          <w:color w:val="auto"/>
          <w:sz w:val="24"/>
          <w:szCs w:val="24"/>
          <w:highlight w:val="none"/>
        </w:rPr>
        <w:t>《重庆市政府采购合同》</w:t>
      </w:r>
      <w:r>
        <w:rPr>
          <w:rFonts w:hint="eastAsia" w:ascii="仿宋" w:hAnsi="仿宋" w:eastAsia="仿宋" w:cs="仿宋"/>
          <w:color w:val="auto"/>
          <w:sz w:val="24"/>
          <w:szCs w:val="24"/>
          <w:highlight w:val="none"/>
          <w:lang w:val="en-US" w:eastAsia="zh-CN"/>
        </w:rPr>
        <w:t>的模板</w:t>
      </w:r>
      <w:r>
        <w:rPr>
          <w:rFonts w:hint="eastAsia" w:ascii="仿宋" w:hAnsi="仿宋" w:eastAsia="仿宋" w:cs="仿宋"/>
          <w:color w:val="auto"/>
          <w:sz w:val="24"/>
          <w:szCs w:val="24"/>
          <w:highlight w:val="none"/>
        </w:rPr>
        <w:t>签订，相关单位要求适用合同通用格式版本的，应按其要求另行签订其他合同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以采购人确定为准</w:t>
      </w:r>
      <w:r>
        <w:rPr>
          <w:rFonts w:hint="eastAsia" w:ascii="仿宋" w:hAnsi="仿宋" w:eastAsia="仿宋" w:cs="仿宋"/>
          <w:color w:val="auto"/>
          <w:sz w:val="24"/>
          <w:szCs w:val="24"/>
          <w:highlight w:val="none"/>
        </w:rPr>
        <w:t>。</w:t>
      </w:r>
    </w:p>
    <w:p w14:paraId="131F0F87">
      <w:pPr>
        <w:pStyle w:val="2"/>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bCs/>
          <w:color w:val="auto"/>
          <w:highlight w:val="none"/>
          <w:lang w:val="en-US" w:eastAsia="zh-CN"/>
        </w:rPr>
      </w:pPr>
      <w:r>
        <w:rPr>
          <w:rFonts w:hint="eastAsia" w:ascii="仿宋" w:hAnsi="仿宋" w:eastAsia="仿宋" w:cs="仿宋"/>
          <w:color w:val="auto"/>
          <w:sz w:val="24"/>
          <w:szCs w:val="24"/>
          <w:highlight w:val="none"/>
        </w:rPr>
        <w:br w:type="page"/>
      </w:r>
      <w:bookmarkStart w:id="461" w:name="_Toc2078"/>
      <w:bookmarkStart w:id="462" w:name="_Toc65662754"/>
      <w:bookmarkStart w:id="463" w:name="_Toc10667"/>
      <w:bookmarkStart w:id="464" w:name="_Toc24426"/>
      <w:bookmarkStart w:id="465" w:name="_Toc28295"/>
      <w:bookmarkStart w:id="466" w:name="_Toc13723"/>
      <w:bookmarkStart w:id="467" w:name="_Toc15330"/>
      <w:bookmarkStart w:id="468" w:name="_Toc27415"/>
      <w:bookmarkStart w:id="469" w:name="_Toc22862"/>
      <w:bookmarkStart w:id="470" w:name="_Toc8947"/>
      <w:bookmarkStart w:id="471" w:name="_Toc19767"/>
      <w:bookmarkStart w:id="472" w:name="_Toc4047"/>
      <w:bookmarkStart w:id="473" w:name="_Toc13316"/>
      <w:bookmarkStart w:id="474" w:name="_Toc13423"/>
      <w:bookmarkStart w:id="475" w:name="_Toc27350"/>
      <w:bookmarkStart w:id="476" w:name="_Toc6868"/>
      <w:bookmarkStart w:id="477" w:name="_Toc9088"/>
      <w:r>
        <w:rPr>
          <w:rFonts w:hint="eastAsia" w:ascii="仿宋" w:hAnsi="仿宋" w:eastAsia="仿宋" w:cs="仿宋"/>
          <w:bCs/>
          <w:color w:val="auto"/>
          <w:highlight w:val="none"/>
        </w:rPr>
        <w:t xml:space="preserve">第六篇  </w:t>
      </w:r>
      <w:bookmarkEnd w:id="458"/>
      <w:bookmarkEnd w:id="459"/>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hint="eastAsia" w:ascii="仿宋" w:hAnsi="仿宋" w:eastAsia="仿宋" w:cs="仿宋"/>
          <w:bCs/>
          <w:color w:val="auto"/>
          <w:highlight w:val="none"/>
          <w:lang w:val="en-US" w:eastAsia="zh-CN"/>
        </w:rPr>
        <w:t>采购合同（模板）</w:t>
      </w:r>
      <w:bookmarkEnd w:id="477"/>
    </w:p>
    <w:p w14:paraId="34C86B39">
      <w:pPr>
        <w:tabs>
          <w:tab w:val="left" w:pos="9000"/>
        </w:tabs>
        <w:spacing w:line="276" w:lineRule="auto"/>
        <w:jc w:val="center"/>
        <w:rPr>
          <w:rFonts w:hint="eastAsia" w:ascii="仿宋" w:hAnsi="仿宋" w:eastAsia="仿宋" w:cs="仿宋"/>
          <w:sz w:val="24"/>
          <w:highlight w:val="none"/>
        </w:rPr>
      </w:pPr>
      <w:bookmarkStart w:id="478" w:name="_Toc15815"/>
      <w:bookmarkStart w:id="479" w:name="_Toc3653"/>
      <w:bookmarkStart w:id="480" w:name="_Toc19134"/>
      <w:bookmarkStart w:id="481" w:name="_Toc30962"/>
      <w:bookmarkStart w:id="482" w:name="_Toc13114"/>
      <w:bookmarkStart w:id="483" w:name="_Toc23520"/>
      <w:bookmarkStart w:id="484" w:name="_Toc15832"/>
      <w:bookmarkStart w:id="485" w:name="_Toc20583"/>
      <w:bookmarkStart w:id="486" w:name="_Toc17758"/>
      <w:bookmarkStart w:id="487" w:name="_Toc19709"/>
      <w:bookmarkStart w:id="488" w:name="_Toc32069"/>
      <w:bookmarkStart w:id="489" w:name="_Toc30403"/>
      <w:bookmarkStart w:id="490" w:name="_Toc1401"/>
      <w:bookmarkStart w:id="491" w:name="_Toc30418"/>
      <w:bookmarkStart w:id="492" w:name="_Toc65662755"/>
      <w:bookmarkStart w:id="493" w:name="_Toc14754"/>
    </w:p>
    <w:p w14:paraId="3CF49B4E">
      <w:pPr>
        <w:spacing w:line="500" w:lineRule="exact"/>
        <w:jc w:val="center"/>
        <w:rPr>
          <w:rFonts w:hint="eastAsia" w:ascii="仿宋" w:hAnsi="仿宋" w:eastAsia="仿宋" w:cs="仿宋"/>
          <w:b/>
          <w:sz w:val="44"/>
        </w:rPr>
      </w:pPr>
      <w:bookmarkStart w:id="494" w:name="_Toc21964242"/>
      <w:r>
        <w:rPr>
          <w:rFonts w:hint="eastAsia" w:ascii="仿宋" w:hAnsi="仿宋" w:eastAsia="仿宋" w:cs="仿宋"/>
          <w:b/>
          <w:sz w:val="44"/>
        </w:rPr>
        <w:t>采购合同</w:t>
      </w:r>
    </w:p>
    <w:p w14:paraId="1F323F4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（仅供参考</w:t>
      </w:r>
      <w:r>
        <w:rPr>
          <w:rFonts w:hint="default" w:ascii="仿宋" w:hAnsi="仿宋" w:eastAsia="仿宋" w:cs="仿宋"/>
          <w:b/>
          <w:sz w:val="24"/>
          <w:szCs w:val="24"/>
        </w:rPr>
        <w:t>，</w:t>
      </w:r>
      <w:r>
        <w:rPr>
          <w:rFonts w:hint="eastAsia" w:ascii="仿宋" w:hAnsi="仿宋" w:eastAsia="仿宋" w:cs="仿宋"/>
          <w:b/>
          <w:sz w:val="24"/>
          <w:szCs w:val="24"/>
          <w:lang w:val="en-US" w:eastAsia="zh-Hans"/>
        </w:rPr>
        <w:t>具体内容以中标后甲方提供版本为准</w:t>
      </w:r>
      <w:r>
        <w:rPr>
          <w:rFonts w:hint="eastAsia" w:ascii="仿宋" w:hAnsi="仿宋" w:eastAsia="仿宋" w:cs="仿宋"/>
          <w:b/>
          <w:sz w:val="24"/>
          <w:szCs w:val="24"/>
        </w:rPr>
        <w:t>）</w:t>
      </w:r>
    </w:p>
    <w:p w14:paraId="3E60857E">
      <w:pPr>
        <w:spacing w:line="500" w:lineRule="exact"/>
        <w:jc w:val="center"/>
        <w:rPr>
          <w:rFonts w:hint="eastAsia" w:ascii="仿宋" w:hAnsi="仿宋" w:eastAsia="仿宋" w:cs="仿宋"/>
        </w:rPr>
      </w:pPr>
      <w:r>
        <w:rPr>
          <w:rFonts w:hint="eastAsia" w:ascii="仿宋" w:hAnsi="仿宋" w:eastAsia="仿宋" w:cs="仿宋"/>
        </w:rPr>
        <w:t xml:space="preserve">（项目号： </w:t>
      </w:r>
      <w:r>
        <w:rPr>
          <w:rFonts w:hint="eastAsia" w:ascii="仿宋" w:hAnsi="仿宋" w:eastAsia="仿宋" w:cs="仿宋"/>
          <w:lang w:val="en-US" w:eastAsia="zh-CN"/>
        </w:rPr>
        <w:t xml:space="preserve">  </w:t>
      </w:r>
      <w:r>
        <w:rPr>
          <w:rFonts w:hint="eastAsia" w:ascii="仿宋" w:hAnsi="仿宋" w:eastAsia="仿宋" w:cs="仿宋"/>
        </w:rPr>
        <w:t xml:space="preserve">    ）</w:t>
      </w:r>
    </w:p>
    <w:p w14:paraId="55558DC8">
      <w:pPr>
        <w:spacing w:line="500" w:lineRule="exact"/>
        <w:rPr>
          <w:rFonts w:hint="eastAsia" w:ascii="仿宋" w:hAnsi="仿宋" w:eastAsia="仿宋" w:cs="仿宋"/>
          <w:sz w:val="24"/>
        </w:rPr>
      </w:pPr>
      <w:r>
        <w:rPr>
          <w:rFonts w:hint="eastAsia" w:ascii="仿宋" w:hAnsi="仿宋" w:eastAsia="仿宋" w:cs="仿宋"/>
          <w:sz w:val="24"/>
        </w:rPr>
        <w:t>甲方（需方）：___________________________      计价单位：____________</w:t>
      </w:r>
    </w:p>
    <w:p w14:paraId="3B6F7771">
      <w:pPr>
        <w:spacing w:line="500" w:lineRule="exact"/>
        <w:rPr>
          <w:rFonts w:hint="eastAsia" w:ascii="仿宋" w:hAnsi="仿宋" w:eastAsia="仿宋" w:cs="仿宋"/>
          <w:sz w:val="24"/>
        </w:rPr>
      </w:pPr>
      <w:r>
        <w:rPr>
          <w:rFonts w:hint="eastAsia" w:ascii="仿宋" w:hAnsi="仿宋" w:eastAsia="仿宋" w:cs="仿宋"/>
          <w:sz w:val="24"/>
        </w:rPr>
        <w:t>乙方（供方）：___________________________      计量单位：_____________</w:t>
      </w:r>
    </w:p>
    <w:p w14:paraId="11D16811">
      <w:pPr>
        <w:spacing w:line="500" w:lineRule="exact"/>
        <w:rPr>
          <w:rFonts w:hint="eastAsia" w:ascii="仿宋" w:hAnsi="仿宋" w:eastAsia="仿宋" w:cs="仿宋"/>
          <w:sz w:val="24"/>
        </w:rPr>
      </w:pPr>
    </w:p>
    <w:p w14:paraId="4986E5C1">
      <w:pPr>
        <w:spacing w:line="50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D5B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EEEE538">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984" w:type="dxa"/>
            <w:noWrap w:val="0"/>
            <w:vAlign w:val="center"/>
          </w:tcPr>
          <w:p w14:paraId="5C4980F6">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数量</w:t>
            </w:r>
          </w:p>
        </w:tc>
        <w:tc>
          <w:tcPr>
            <w:tcW w:w="1298" w:type="dxa"/>
            <w:gridSpan w:val="2"/>
            <w:noWrap w:val="0"/>
            <w:vAlign w:val="center"/>
          </w:tcPr>
          <w:p w14:paraId="45D00166">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综合单价</w:t>
            </w:r>
          </w:p>
        </w:tc>
        <w:tc>
          <w:tcPr>
            <w:tcW w:w="1134" w:type="dxa"/>
            <w:noWrap w:val="0"/>
            <w:vAlign w:val="center"/>
          </w:tcPr>
          <w:p w14:paraId="3E0DDCDA">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总价</w:t>
            </w:r>
          </w:p>
        </w:tc>
        <w:tc>
          <w:tcPr>
            <w:tcW w:w="1559" w:type="dxa"/>
            <w:noWrap w:val="0"/>
            <w:vAlign w:val="center"/>
          </w:tcPr>
          <w:p w14:paraId="0E121ACC">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服务时间</w:t>
            </w:r>
          </w:p>
        </w:tc>
        <w:tc>
          <w:tcPr>
            <w:tcW w:w="1567" w:type="dxa"/>
            <w:noWrap w:val="0"/>
            <w:vAlign w:val="center"/>
          </w:tcPr>
          <w:p w14:paraId="23ECBE30">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服务地点</w:t>
            </w:r>
          </w:p>
        </w:tc>
      </w:tr>
      <w:tr w14:paraId="2F2E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E843870">
            <w:pPr>
              <w:spacing w:line="240" w:lineRule="atLeast"/>
              <w:jc w:val="center"/>
              <w:rPr>
                <w:rFonts w:hint="eastAsia" w:ascii="仿宋" w:hAnsi="仿宋" w:eastAsia="仿宋" w:cs="仿宋"/>
                <w:sz w:val="21"/>
                <w:szCs w:val="21"/>
              </w:rPr>
            </w:pPr>
          </w:p>
        </w:tc>
        <w:tc>
          <w:tcPr>
            <w:tcW w:w="984" w:type="dxa"/>
            <w:noWrap w:val="0"/>
            <w:vAlign w:val="center"/>
          </w:tcPr>
          <w:p w14:paraId="31C42E22">
            <w:pPr>
              <w:spacing w:line="240" w:lineRule="atLeast"/>
              <w:jc w:val="center"/>
              <w:rPr>
                <w:rFonts w:hint="eastAsia" w:ascii="仿宋" w:hAnsi="仿宋" w:eastAsia="仿宋" w:cs="仿宋"/>
                <w:sz w:val="21"/>
                <w:szCs w:val="21"/>
              </w:rPr>
            </w:pPr>
          </w:p>
        </w:tc>
        <w:tc>
          <w:tcPr>
            <w:tcW w:w="1298" w:type="dxa"/>
            <w:gridSpan w:val="2"/>
            <w:noWrap w:val="0"/>
            <w:vAlign w:val="center"/>
          </w:tcPr>
          <w:p w14:paraId="35105329">
            <w:pPr>
              <w:spacing w:line="240" w:lineRule="atLeast"/>
              <w:jc w:val="center"/>
              <w:rPr>
                <w:rFonts w:hint="eastAsia" w:ascii="仿宋" w:hAnsi="仿宋" w:eastAsia="仿宋" w:cs="仿宋"/>
                <w:sz w:val="21"/>
                <w:szCs w:val="21"/>
              </w:rPr>
            </w:pPr>
          </w:p>
        </w:tc>
        <w:tc>
          <w:tcPr>
            <w:tcW w:w="1134" w:type="dxa"/>
            <w:noWrap w:val="0"/>
            <w:vAlign w:val="center"/>
          </w:tcPr>
          <w:p w14:paraId="025D1653">
            <w:pPr>
              <w:spacing w:line="240" w:lineRule="atLeast"/>
              <w:jc w:val="center"/>
              <w:rPr>
                <w:rFonts w:hint="eastAsia" w:ascii="仿宋" w:hAnsi="仿宋" w:eastAsia="仿宋" w:cs="仿宋"/>
                <w:sz w:val="21"/>
                <w:szCs w:val="21"/>
              </w:rPr>
            </w:pPr>
          </w:p>
        </w:tc>
        <w:tc>
          <w:tcPr>
            <w:tcW w:w="1559" w:type="dxa"/>
            <w:noWrap w:val="0"/>
            <w:vAlign w:val="center"/>
          </w:tcPr>
          <w:p w14:paraId="1F6C76EE">
            <w:pPr>
              <w:spacing w:line="240" w:lineRule="atLeast"/>
              <w:jc w:val="center"/>
              <w:rPr>
                <w:rFonts w:hint="eastAsia" w:ascii="仿宋" w:hAnsi="仿宋" w:eastAsia="仿宋" w:cs="仿宋"/>
                <w:sz w:val="21"/>
                <w:szCs w:val="21"/>
              </w:rPr>
            </w:pPr>
          </w:p>
        </w:tc>
        <w:tc>
          <w:tcPr>
            <w:tcW w:w="1567" w:type="dxa"/>
            <w:noWrap w:val="0"/>
            <w:vAlign w:val="center"/>
          </w:tcPr>
          <w:p w14:paraId="03A33581">
            <w:pPr>
              <w:spacing w:line="240" w:lineRule="atLeast"/>
              <w:jc w:val="center"/>
              <w:rPr>
                <w:rFonts w:hint="eastAsia" w:ascii="仿宋" w:hAnsi="仿宋" w:eastAsia="仿宋" w:cs="仿宋"/>
                <w:sz w:val="21"/>
                <w:szCs w:val="21"/>
              </w:rPr>
            </w:pPr>
          </w:p>
        </w:tc>
      </w:tr>
      <w:tr w14:paraId="4A12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8CAC2F8">
            <w:pPr>
              <w:spacing w:line="240" w:lineRule="atLeast"/>
              <w:jc w:val="center"/>
              <w:rPr>
                <w:rFonts w:hint="eastAsia" w:ascii="仿宋" w:hAnsi="仿宋" w:eastAsia="仿宋" w:cs="仿宋"/>
                <w:sz w:val="21"/>
                <w:szCs w:val="21"/>
              </w:rPr>
            </w:pPr>
          </w:p>
        </w:tc>
        <w:tc>
          <w:tcPr>
            <w:tcW w:w="984" w:type="dxa"/>
            <w:noWrap w:val="0"/>
            <w:vAlign w:val="center"/>
          </w:tcPr>
          <w:p w14:paraId="795430CE">
            <w:pPr>
              <w:spacing w:line="240" w:lineRule="atLeast"/>
              <w:jc w:val="center"/>
              <w:rPr>
                <w:rFonts w:hint="eastAsia" w:ascii="仿宋" w:hAnsi="仿宋" w:eastAsia="仿宋" w:cs="仿宋"/>
                <w:sz w:val="21"/>
                <w:szCs w:val="21"/>
              </w:rPr>
            </w:pPr>
          </w:p>
        </w:tc>
        <w:tc>
          <w:tcPr>
            <w:tcW w:w="1298" w:type="dxa"/>
            <w:gridSpan w:val="2"/>
            <w:noWrap w:val="0"/>
            <w:vAlign w:val="center"/>
          </w:tcPr>
          <w:p w14:paraId="60C556D9">
            <w:pPr>
              <w:spacing w:line="240" w:lineRule="atLeast"/>
              <w:jc w:val="center"/>
              <w:rPr>
                <w:rFonts w:hint="eastAsia" w:ascii="仿宋" w:hAnsi="仿宋" w:eastAsia="仿宋" w:cs="仿宋"/>
                <w:sz w:val="21"/>
                <w:szCs w:val="21"/>
              </w:rPr>
            </w:pPr>
          </w:p>
        </w:tc>
        <w:tc>
          <w:tcPr>
            <w:tcW w:w="1134" w:type="dxa"/>
            <w:noWrap w:val="0"/>
            <w:vAlign w:val="center"/>
          </w:tcPr>
          <w:p w14:paraId="190DC703">
            <w:pPr>
              <w:spacing w:line="240" w:lineRule="atLeast"/>
              <w:jc w:val="center"/>
              <w:rPr>
                <w:rFonts w:hint="eastAsia" w:ascii="仿宋" w:hAnsi="仿宋" w:eastAsia="仿宋" w:cs="仿宋"/>
                <w:sz w:val="21"/>
                <w:szCs w:val="21"/>
              </w:rPr>
            </w:pPr>
          </w:p>
        </w:tc>
        <w:tc>
          <w:tcPr>
            <w:tcW w:w="1559" w:type="dxa"/>
            <w:noWrap w:val="0"/>
            <w:vAlign w:val="center"/>
          </w:tcPr>
          <w:p w14:paraId="689916AB">
            <w:pPr>
              <w:spacing w:line="240" w:lineRule="atLeast"/>
              <w:jc w:val="center"/>
              <w:rPr>
                <w:rFonts w:hint="eastAsia" w:ascii="仿宋" w:hAnsi="仿宋" w:eastAsia="仿宋" w:cs="仿宋"/>
                <w:sz w:val="21"/>
                <w:szCs w:val="21"/>
              </w:rPr>
            </w:pPr>
          </w:p>
        </w:tc>
        <w:tc>
          <w:tcPr>
            <w:tcW w:w="1567" w:type="dxa"/>
            <w:noWrap w:val="0"/>
            <w:vAlign w:val="center"/>
          </w:tcPr>
          <w:p w14:paraId="617112A9">
            <w:pPr>
              <w:spacing w:line="240" w:lineRule="atLeast"/>
              <w:jc w:val="center"/>
              <w:rPr>
                <w:rFonts w:hint="eastAsia" w:ascii="仿宋" w:hAnsi="仿宋" w:eastAsia="仿宋" w:cs="仿宋"/>
                <w:sz w:val="21"/>
                <w:szCs w:val="21"/>
              </w:rPr>
            </w:pPr>
          </w:p>
        </w:tc>
      </w:tr>
      <w:tr w14:paraId="7C9B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4" w:hRule="atLeast"/>
        </w:trPr>
        <w:tc>
          <w:tcPr>
            <w:tcW w:w="9613" w:type="dxa"/>
            <w:gridSpan w:val="7"/>
            <w:noWrap w:val="0"/>
            <w:vAlign w:val="center"/>
          </w:tcPr>
          <w:p w14:paraId="11AF754C">
            <w:pPr>
              <w:spacing w:line="240" w:lineRule="atLeast"/>
              <w:rPr>
                <w:rFonts w:hint="eastAsia" w:ascii="仿宋" w:hAnsi="仿宋" w:eastAsia="仿宋" w:cs="仿宋"/>
                <w:sz w:val="21"/>
                <w:szCs w:val="21"/>
              </w:rPr>
            </w:pPr>
            <w:r>
              <w:rPr>
                <w:rFonts w:hint="eastAsia" w:ascii="仿宋" w:hAnsi="仿宋" w:eastAsia="仿宋" w:cs="仿宋"/>
                <w:sz w:val="21"/>
                <w:szCs w:val="21"/>
              </w:rPr>
              <w:t>合计人民币（小写）：</w:t>
            </w:r>
          </w:p>
        </w:tc>
      </w:tr>
      <w:tr w14:paraId="3AD6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3" w:hRule="atLeast"/>
        </w:trPr>
        <w:tc>
          <w:tcPr>
            <w:tcW w:w="9613" w:type="dxa"/>
            <w:gridSpan w:val="7"/>
            <w:noWrap w:val="0"/>
            <w:vAlign w:val="center"/>
          </w:tcPr>
          <w:p w14:paraId="5CC37A06">
            <w:pPr>
              <w:spacing w:line="240" w:lineRule="atLeast"/>
              <w:rPr>
                <w:rFonts w:hint="eastAsia" w:ascii="仿宋" w:hAnsi="仿宋" w:eastAsia="仿宋" w:cs="仿宋"/>
                <w:sz w:val="21"/>
                <w:szCs w:val="21"/>
              </w:rPr>
            </w:pPr>
            <w:r>
              <w:rPr>
                <w:rFonts w:hint="eastAsia" w:ascii="仿宋" w:hAnsi="仿宋" w:eastAsia="仿宋" w:cs="仿宋"/>
                <w:sz w:val="21"/>
                <w:szCs w:val="21"/>
              </w:rPr>
              <w:t>合计人民币（大写）：</w:t>
            </w:r>
          </w:p>
        </w:tc>
      </w:tr>
      <w:tr w14:paraId="7E72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49F75A7">
            <w:pPr>
              <w:spacing w:line="240" w:lineRule="atLeast"/>
              <w:rPr>
                <w:rFonts w:hint="eastAsia" w:ascii="仿宋" w:hAnsi="仿宋" w:eastAsia="仿宋" w:cs="仿宋"/>
                <w:sz w:val="21"/>
                <w:szCs w:val="21"/>
              </w:rPr>
            </w:pPr>
            <w:r>
              <w:rPr>
                <w:rFonts w:hint="eastAsia" w:ascii="仿宋" w:hAnsi="仿宋" w:eastAsia="仿宋" w:cs="仿宋"/>
                <w:sz w:val="21"/>
                <w:szCs w:val="21"/>
              </w:rPr>
              <w:t>一、服务要求</w:t>
            </w:r>
          </w:p>
        </w:tc>
      </w:tr>
      <w:tr w14:paraId="60AD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E3C7191">
            <w:pPr>
              <w:spacing w:line="240" w:lineRule="atLeast"/>
              <w:rPr>
                <w:rFonts w:hint="eastAsia" w:ascii="仿宋" w:hAnsi="仿宋" w:eastAsia="仿宋" w:cs="仿宋"/>
                <w:sz w:val="21"/>
                <w:szCs w:val="21"/>
              </w:rPr>
            </w:pPr>
            <w:r>
              <w:rPr>
                <w:rFonts w:hint="eastAsia" w:ascii="仿宋" w:hAnsi="仿宋" w:eastAsia="仿宋" w:cs="仿宋"/>
                <w:sz w:val="21"/>
                <w:szCs w:val="21"/>
              </w:rPr>
              <w:t>二、考核方式</w:t>
            </w:r>
          </w:p>
        </w:tc>
      </w:tr>
      <w:tr w14:paraId="09C7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0C5AA1A">
            <w:pPr>
              <w:spacing w:line="240" w:lineRule="atLeast"/>
              <w:rPr>
                <w:rFonts w:hint="eastAsia" w:ascii="仿宋" w:hAnsi="仿宋" w:eastAsia="仿宋" w:cs="仿宋"/>
                <w:sz w:val="21"/>
                <w:szCs w:val="21"/>
              </w:rPr>
            </w:pPr>
            <w:r>
              <w:rPr>
                <w:rFonts w:hint="eastAsia" w:ascii="仿宋" w:hAnsi="仿宋" w:eastAsia="仿宋" w:cs="仿宋"/>
                <w:sz w:val="21"/>
                <w:szCs w:val="21"/>
              </w:rPr>
              <w:t>三、付款方式：</w:t>
            </w:r>
          </w:p>
          <w:p w14:paraId="7060C6C4">
            <w:pPr>
              <w:pStyle w:val="32"/>
              <w:spacing w:line="240" w:lineRule="atLeast"/>
              <w:rPr>
                <w:rFonts w:hint="eastAsia" w:ascii="仿宋" w:hAnsi="仿宋" w:eastAsia="仿宋" w:cs="仿宋"/>
                <w:sz w:val="21"/>
                <w:szCs w:val="21"/>
                <w:lang w:val="en-US" w:eastAsia="zh-CN"/>
              </w:rPr>
            </w:pPr>
          </w:p>
        </w:tc>
      </w:tr>
      <w:tr w14:paraId="4559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58428CD">
            <w:pPr>
              <w:spacing w:line="240" w:lineRule="atLeast"/>
              <w:rPr>
                <w:rFonts w:hint="eastAsia" w:ascii="仿宋" w:hAnsi="仿宋" w:eastAsia="仿宋" w:cs="仿宋"/>
                <w:sz w:val="21"/>
                <w:szCs w:val="21"/>
              </w:rPr>
            </w:pPr>
            <w:r>
              <w:rPr>
                <w:rFonts w:hint="eastAsia" w:ascii="仿宋" w:hAnsi="仿宋" w:eastAsia="仿宋" w:cs="仿宋"/>
                <w:sz w:val="21"/>
                <w:szCs w:val="21"/>
              </w:rPr>
              <w:t>四、违约责任：</w:t>
            </w:r>
          </w:p>
          <w:p w14:paraId="423144FB">
            <w:pPr>
              <w:spacing w:line="240" w:lineRule="atLeast"/>
              <w:rPr>
                <w:rFonts w:hint="eastAsia" w:ascii="仿宋" w:hAnsi="仿宋" w:eastAsia="仿宋" w:cs="仿宋"/>
                <w:sz w:val="21"/>
                <w:szCs w:val="21"/>
              </w:rPr>
            </w:pPr>
            <w:r>
              <w:rPr>
                <w:rFonts w:hint="eastAsia" w:ascii="仿宋" w:hAnsi="仿宋" w:eastAsia="仿宋" w:cs="仿宋"/>
                <w:sz w:val="21"/>
                <w:szCs w:val="21"/>
              </w:rPr>
              <w:t>参照《中华人民共和国民法典》、《中华人民共和国政府采购法》执行，或按双方约定。</w:t>
            </w:r>
          </w:p>
        </w:tc>
      </w:tr>
      <w:tr w14:paraId="13A4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EB0CEE1">
            <w:pPr>
              <w:spacing w:line="240" w:lineRule="atLeast"/>
              <w:rPr>
                <w:rFonts w:hint="eastAsia" w:ascii="仿宋" w:hAnsi="仿宋" w:eastAsia="仿宋" w:cs="仿宋"/>
                <w:sz w:val="21"/>
                <w:szCs w:val="21"/>
              </w:rPr>
            </w:pPr>
            <w:r>
              <w:rPr>
                <w:rFonts w:hint="eastAsia" w:ascii="仿宋" w:hAnsi="仿宋" w:eastAsia="仿宋" w:cs="仿宋"/>
                <w:sz w:val="21"/>
                <w:szCs w:val="21"/>
              </w:rPr>
              <w:t>五、其他约定事项：</w:t>
            </w:r>
          </w:p>
          <w:p w14:paraId="34CE45D4">
            <w:pPr>
              <w:spacing w:line="240" w:lineRule="atLeast"/>
              <w:rPr>
                <w:rFonts w:hint="eastAsia" w:ascii="仿宋" w:hAnsi="仿宋" w:eastAsia="仿宋" w:cs="仿宋"/>
                <w:sz w:val="21"/>
                <w:szCs w:val="21"/>
              </w:rPr>
            </w:pPr>
            <w:r>
              <w:rPr>
                <w:rFonts w:hint="eastAsia" w:ascii="仿宋" w:hAnsi="仿宋" w:eastAsia="仿宋" w:cs="仿宋"/>
                <w:sz w:val="21"/>
                <w:szCs w:val="21"/>
              </w:rPr>
              <w:t>1.采购文件及其补遗文件、响应文件和承诺是本合同不可分割的部分。</w:t>
            </w:r>
          </w:p>
          <w:p w14:paraId="691D6D3B">
            <w:pPr>
              <w:spacing w:line="240" w:lineRule="atLeast"/>
              <w:rPr>
                <w:rFonts w:hint="eastAsia" w:ascii="仿宋" w:hAnsi="仿宋" w:eastAsia="仿宋" w:cs="仿宋"/>
                <w:sz w:val="21"/>
                <w:szCs w:val="21"/>
              </w:rPr>
            </w:pPr>
            <w:r>
              <w:rPr>
                <w:rFonts w:hint="eastAsia" w:ascii="仿宋" w:hAnsi="仿宋" w:eastAsia="仿宋" w:cs="仿宋"/>
                <w:sz w:val="21"/>
                <w:szCs w:val="21"/>
              </w:rPr>
              <w:t>2.本合同如发生争议由双方协商解决，协商不成向需方所在人民法院提请诉讼。</w:t>
            </w:r>
          </w:p>
          <w:p w14:paraId="514139C5">
            <w:pPr>
              <w:spacing w:line="240" w:lineRule="atLeast"/>
              <w:rPr>
                <w:rFonts w:hint="eastAsia" w:ascii="仿宋" w:hAnsi="仿宋" w:eastAsia="仿宋" w:cs="仿宋"/>
                <w:sz w:val="21"/>
                <w:szCs w:val="21"/>
              </w:rPr>
            </w:pPr>
            <w:r>
              <w:rPr>
                <w:rFonts w:hint="eastAsia" w:ascii="仿宋" w:hAnsi="仿宋" w:eastAsia="仿宋" w:cs="仿宋"/>
                <w:sz w:val="21"/>
                <w:szCs w:val="21"/>
              </w:rPr>
              <w:t>3.本合同一式__份， 需方__份，供方__份，具同等法律效力。</w:t>
            </w:r>
          </w:p>
          <w:p w14:paraId="096151FC">
            <w:pPr>
              <w:spacing w:line="240" w:lineRule="atLeast"/>
              <w:rPr>
                <w:rFonts w:hint="eastAsia" w:ascii="仿宋" w:hAnsi="仿宋" w:eastAsia="仿宋" w:cs="仿宋"/>
                <w:sz w:val="21"/>
                <w:szCs w:val="21"/>
              </w:rPr>
            </w:pPr>
            <w:r>
              <w:rPr>
                <w:rFonts w:hint="eastAsia" w:ascii="仿宋" w:hAnsi="仿宋" w:eastAsia="仿宋" w:cs="仿宋"/>
                <w:sz w:val="21"/>
                <w:szCs w:val="21"/>
              </w:rPr>
              <w:t>4.其他：</w:t>
            </w:r>
          </w:p>
        </w:tc>
      </w:tr>
      <w:tr w14:paraId="1AF4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54C9C315">
            <w:pPr>
              <w:spacing w:line="240" w:lineRule="atLeast"/>
              <w:rPr>
                <w:rFonts w:hint="eastAsia" w:ascii="仿宋" w:hAnsi="仿宋" w:eastAsia="仿宋" w:cs="仿宋"/>
                <w:sz w:val="21"/>
                <w:szCs w:val="21"/>
              </w:rPr>
            </w:pPr>
            <w:r>
              <w:rPr>
                <w:rFonts w:hint="eastAsia" w:ascii="仿宋" w:hAnsi="仿宋" w:eastAsia="仿宋" w:cs="仿宋"/>
                <w:sz w:val="21"/>
                <w:szCs w:val="21"/>
              </w:rPr>
              <w:t>需方：</w:t>
            </w:r>
          </w:p>
          <w:p w14:paraId="2A139D6C">
            <w:pPr>
              <w:spacing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3D0BCD0A">
            <w:pPr>
              <w:spacing w:line="240" w:lineRule="atLeast"/>
              <w:rPr>
                <w:rFonts w:hint="eastAsia" w:ascii="仿宋" w:hAnsi="仿宋" w:eastAsia="仿宋" w:cs="仿宋"/>
                <w:sz w:val="21"/>
                <w:szCs w:val="21"/>
              </w:rPr>
            </w:pPr>
            <w:r>
              <w:rPr>
                <w:rFonts w:hint="eastAsia" w:ascii="仿宋" w:hAnsi="仿宋" w:eastAsia="仿宋" w:cs="仿宋"/>
                <w:sz w:val="21"/>
                <w:szCs w:val="21"/>
              </w:rPr>
              <w:t>联系电话：</w:t>
            </w:r>
          </w:p>
          <w:p w14:paraId="082DEDF1">
            <w:pPr>
              <w:spacing w:line="240" w:lineRule="atLeast"/>
              <w:rPr>
                <w:rFonts w:hint="eastAsia" w:ascii="仿宋" w:hAnsi="仿宋" w:eastAsia="仿宋" w:cs="仿宋"/>
                <w:sz w:val="21"/>
                <w:szCs w:val="21"/>
              </w:rPr>
            </w:pPr>
            <w:r>
              <w:rPr>
                <w:rFonts w:hint="eastAsia" w:ascii="仿宋" w:hAnsi="仿宋" w:eastAsia="仿宋" w:cs="仿宋"/>
                <w:sz w:val="21"/>
                <w:szCs w:val="21"/>
              </w:rPr>
              <w:t>授权代表：</w:t>
            </w:r>
          </w:p>
        </w:tc>
        <w:tc>
          <w:tcPr>
            <w:tcW w:w="4984" w:type="dxa"/>
            <w:gridSpan w:val="5"/>
            <w:noWrap w:val="0"/>
            <w:vAlign w:val="top"/>
          </w:tcPr>
          <w:p w14:paraId="60B346E5">
            <w:pPr>
              <w:spacing w:line="240" w:lineRule="atLeast"/>
              <w:rPr>
                <w:rFonts w:hint="eastAsia" w:ascii="仿宋" w:hAnsi="仿宋" w:eastAsia="仿宋" w:cs="仿宋"/>
                <w:sz w:val="21"/>
                <w:szCs w:val="21"/>
              </w:rPr>
            </w:pPr>
            <w:r>
              <w:rPr>
                <w:rFonts w:hint="eastAsia" w:ascii="仿宋" w:hAnsi="仿宋" w:eastAsia="仿宋" w:cs="仿宋"/>
                <w:sz w:val="21"/>
                <w:szCs w:val="21"/>
              </w:rPr>
              <w:t>供方：</w:t>
            </w:r>
          </w:p>
          <w:p w14:paraId="10E6B929">
            <w:pPr>
              <w:spacing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43A89E60">
            <w:pPr>
              <w:spacing w:line="240" w:lineRule="atLeast"/>
              <w:rPr>
                <w:rFonts w:hint="eastAsia" w:ascii="仿宋" w:hAnsi="仿宋" w:eastAsia="仿宋" w:cs="仿宋"/>
                <w:sz w:val="21"/>
                <w:szCs w:val="21"/>
              </w:rPr>
            </w:pPr>
            <w:r>
              <w:rPr>
                <w:rFonts w:hint="eastAsia" w:ascii="仿宋" w:hAnsi="仿宋" w:eastAsia="仿宋" w:cs="仿宋"/>
                <w:sz w:val="21"/>
                <w:szCs w:val="21"/>
              </w:rPr>
              <w:t>电话：</w:t>
            </w:r>
          </w:p>
          <w:p w14:paraId="0CC5B1DF">
            <w:pPr>
              <w:spacing w:line="240" w:lineRule="atLeast"/>
              <w:rPr>
                <w:rFonts w:hint="eastAsia" w:ascii="仿宋" w:hAnsi="仿宋" w:eastAsia="仿宋" w:cs="仿宋"/>
                <w:sz w:val="21"/>
                <w:szCs w:val="21"/>
              </w:rPr>
            </w:pPr>
            <w:r>
              <w:rPr>
                <w:rFonts w:hint="eastAsia" w:ascii="仿宋" w:hAnsi="仿宋" w:eastAsia="仿宋" w:cs="仿宋"/>
                <w:sz w:val="21"/>
                <w:szCs w:val="21"/>
              </w:rPr>
              <w:t>传真：</w:t>
            </w:r>
          </w:p>
          <w:p w14:paraId="1338EE72">
            <w:pPr>
              <w:spacing w:line="240" w:lineRule="atLeast"/>
              <w:rPr>
                <w:rFonts w:hint="eastAsia" w:ascii="仿宋" w:hAnsi="仿宋" w:eastAsia="仿宋" w:cs="仿宋"/>
                <w:sz w:val="21"/>
                <w:szCs w:val="21"/>
              </w:rPr>
            </w:pPr>
            <w:r>
              <w:rPr>
                <w:rFonts w:hint="eastAsia" w:ascii="仿宋" w:hAnsi="仿宋" w:eastAsia="仿宋" w:cs="仿宋"/>
                <w:sz w:val="21"/>
                <w:szCs w:val="21"/>
              </w:rPr>
              <w:t>开户银行：</w:t>
            </w:r>
          </w:p>
          <w:p w14:paraId="056A44A5">
            <w:pPr>
              <w:spacing w:line="240" w:lineRule="atLeast"/>
              <w:rPr>
                <w:rFonts w:hint="eastAsia" w:ascii="仿宋" w:hAnsi="仿宋" w:eastAsia="仿宋" w:cs="仿宋"/>
                <w:sz w:val="21"/>
                <w:szCs w:val="21"/>
              </w:rPr>
            </w:pPr>
            <w:r>
              <w:rPr>
                <w:rFonts w:hint="eastAsia" w:ascii="仿宋" w:hAnsi="仿宋" w:eastAsia="仿宋" w:cs="仿宋"/>
                <w:sz w:val="21"/>
                <w:szCs w:val="21"/>
              </w:rPr>
              <w:t>账号：</w:t>
            </w:r>
          </w:p>
          <w:p w14:paraId="531B7F38">
            <w:pPr>
              <w:spacing w:line="240" w:lineRule="atLeast"/>
              <w:rPr>
                <w:rFonts w:hint="eastAsia" w:ascii="仿宋" w:hAnsi="仿宋" w:eastAsia="仿宋" w:cs="仿宋"/>
                <w:sz w:val="21"/>
                <w:szCs w:val="21"/>
              </w:rPr>
            </w:pPr>
            <w:r>
              <w:rPr>
                <w:rFonts w:hint="eastAsia" w:ascii="仿宋" w:hAnsi="仿宋" w:eastAsia="仿宋" w:cs="仿宋"/>
                <w:sz w:val="21"/>
                <w:szCs w:val="21"/>
              </w:rPr>
              <w:t>授权代表：</w:t>
            </w:r>
          </w:p>
          <w:p w14:paraId="7492A8DD">
            <w:pPr>
              <w:widowControl/>
              <w:spacing w:line="240" w:lineRule="atLeast"/>
              <w:jc w:val="left"/>
              <w:rPr>
                <w:rFonts w:hint="eastAsia" w:ascii="仿宋" w:hAnsi="仿宋" w:eastAsia="仿宋" w:cs="仿宋"/>
                <w:sz w:val="21"/>
                <w:szCs w:val="21"/>
              </w:rPr>
            </w:pPr>
            <w:r>
              <w:rPr>
                <w:rFonts w:hint="eastAsia" w:ascii="仿宋" w:hAnsi="仿宋" w:eastAsia="仿宋" w:cs="仿宋"/>
                <w:sz w:val="21"/>
                <w:szCs w:val="21"/>
              </w:rPr>
              <w:t>（本栏请用计算机打印以便于准确付款）</w:t>
            </w:r>
          </w:p>
        </w:tc>
      </w:tr>
      <w:tr w14:paraId="6757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165C8FA">
            <w:pPr>
              <w:spacing w:line="240" w:lineRule="atLeast"/>
              <w:rPr>
                <w:rFonts w:hint="eastAsia" w:ascii="仿宋" w:hAnsi="仿宋" w:eastAsia="仿宋" w:cs="仿宋"/>
                <w:sz w:val="21"/>
                <w:szCs w:val="21"/>
              </w:rPr>
            </w:pPr>
            <w:r>
              <w:rPr>
                <w:rFonts w:hint="eastAsia" w:ascii="仿宋" w:hAnsi="仿宋" w:eastAsia="仿宋" w:cs="仿宋"/>
                <w:sz w:val="21"/>
                <w:szCs w:val="21"/>
              </w:rPr>
              <w:t>备注：</w:t>
            </w:r>
          </w:p>
          <w:p w14:paraId="0713E3BC">
            <w:pPr>
              <w:spacing w:line="240" w:lineRule="atLeast"/>
              <w:rPr>
                <w:rFonts w:hint="eastAsia" w:ascii="仿宋" w:hAnsi="仿宋" w:eastAsia="仿宋" w:cs="仿宋"/>
                <w:sz w:val="21"/>
                <w:szCs w:val="21"/>
              </w:rPr>
            </w:pPr>
          </w:p>
          <w:p w14:paraId="689CCFFA">
            <w:pPr>
              <w:spacing w:line="240" w:lineRule="atLeast"/>
              <w:rPr>
                <w:rFonts w:hint="eastAsia" w:ascii="仿宋" w:hAnsi="仿宋" w:eastAsia="仿宋" w:cs="仿宋"/>
                <w:sz w:val="21"/>
                <w:szCs w:val="21"/>
              </w:rPr>
            </w:pPr>
          </w:p>
        </w:tc>
      </w:tr>
    </w:tbl>
    <w:p w14:paraId="465AD586">
      <w:pPr>
        <w:rPr>
          <w:rFonts w:hint="eastAsia" w:ascii="仿宋" w:hAnsi="仿宋" w:eastAsia="仿宋" w:cs="仿宋"/>
          <w:sz w:val="24"/>
        </w:rPr>
      </w:pPr>
      <w:r>
        <w:rPr>
          <w:rFonts w:hint="eastAsia" w:ascii="仿宋" w:hAnsi="仿宋" w:eastAsia="仿宋" w:cs="仿宋"/>
          <w:sz w:val="24"/>
        </w:rPr>
        <w:t>签约时间：           年   月   日      签约地点：</w:t>
      </w:r>
    </w:p>
    <w:p w14:paraId="2A71F53D">
      <w:pPr>
        <w:tabs>
          <w:tab w:val="left" w:pos="9000"/>
        </w:tabs>
        <w:spacing w:line="276" w:lineRule="auto"/>
        <w:jc w:val="center"/>
        <w:rPr>
          <w:rFonts w:hint="eastAsia" w:ascii="仿宋" w:hAnsi="仿宋" w:eastAsia="仿宋" w:cs="仿宋"/>
          <w:sz w:val="21"/>
          <w:szCs w:val="21"/>
        </w:rPr>
        <w:sectPr>
          <w:footerReference r:id="rId10" w:type="default"/>
          <w:footerReference r:id="rId11" w:type="even"/>
          <w:pgSz w:w="11907" w:h="16840"/>
          <w:pgMar w:top="1134" w:right="1191" w:bottom="1134" w:left="1304" w:header="964" w:footer="992" w:gutter="0"/>
          <w:pgNumType w:fmt="decimal"/>
          <w:cols w:space="720" w:num="1"/>
          <w:docGrid w:linePitch="312" w:charSpace="0"/>
        </w:sectPr>
      </w:pPr>
    </w:p>
    <w:bookmarkEnd w:id="494"/>
    <w:p w14:paraId="689CF116">
      <w:pPr>
        <w:pStyle w:val="2"/>
        <w:jc w:val="center"/>
        <w:rPr>
          <w:rFonts w:hint="eastAsia" w:ascii="仿宋" w:hAnsi="仿宋" w:eastAsia="仿宋" w:cs="仿宋"/>
          <w:color w:val="auto"/>
          <w:highlight w:val="none"/>
        </w:rPr>
      </w:pPr>
      <w:bookmarkStart w:id="495" w:name="_Toc12038"/>
      <w:r>
        <w:rPr>
          <w:rFonts w:hint="eastAsia" w:ascii="仿宋" w:hAnsi="仿宋" w:eastAsia="仿宋" w:cs="仿宋"/>
          <w:color w:val="auto"/>
          <w:highlight w:val="none"/>
        </w:rPr>
        <w:t>第七篇  响应文件编制要求</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5"/>
    </w:p>
    <w:p w14:paraId="12748293">
      <w:pPr>
        <w:spacing w:line="400" w:lineRule="exact"/>
        <w:ind w:firstLine="480" w:firstLineChars="200"/>
        <w:rPr>
          <w:rFonts w:hint="eastAsia" w:ascii="仿宋" w:hAnsi="仿宋" w:eastAsia="仿宋" w:cs="仿宋"/>
          <w:color w:val="auto"/>
          <w:sz w:val="24"/>
          <w:szCs w:val="24"/>
          <w:highlight w:val="none"/>
        </w:rPr>
      </w:pPr>
    </w:p>
    <w:p w14:paraId="139D22D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2E643B5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1FD2DD3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二、服务部分</w:t>
      </w:r>
    </w:p>
    <w:p w14:paraId="7EDDA97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（一）服务条款差异表</w:t>
      </w:r>
    </w:p>
    <w:p w14:paraId="094C0DA5">
      <w:pPr>
        <w:pStyle w:val="22"/>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（二）服务方案</w:t>
      </w:r>
    </w:p>
    <w:p w14:paraId="0014BEF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63E0C02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）商务响应偏离表</w:t>
      </w:r>
    </w:p>
    <w:p w14:paraId="1C1989D3">
      <w:pP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）其它</w:t>
      </w:r>
      <w:r>
        <w:rPr>
          <w:rFonts w:hint="eastAsia" w:ascii="仿宋" w:hAnsi="仿宋" w:eastAsia="仿宋" w:cs="仿宋"/>
          <w:color w:val="auto"/>
          <w:sz w:val="24"/>
          <w:szCs w:val="24"/>
          <w:highlight w:val="none"/>
          <w:lang w:eastAsia="zh-CN"/>
        </w:rPr>
        <w:t>资料（格式自拟）</w:t>
      </w:r>
    </w:p>
    <w:p w14:paraId="43F6E0B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53FDAC4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2FC8137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3A03FB5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71D7F8E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0C9F859E">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（五）特定资格条件证书或证明文件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2C7A3AD8">
      <w:pPr>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五、其他资料</w:t>
      </w:r>
    </w:p>
    <w:p w14:paraId="59C5306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供应商基本帐户信息</w:t>
      </w:r>
    </w:p>
    <w:p w14:paraId="2A06B4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6AD31C72">
      <w:pPr>
        <w:snapToGrid w:val="0"/>
        <w:spacing w:line="400" w:lineRule="exact"/>
        <w:ind w:firstLine="480" w:firstLineChars="200"/>
        <w:rPr>
          <w:rFonts w:hint="default" w:ascii="仿宋" w:hAnsi="仿宋" w:eastAsia="仿宋" w:cs="仿宋"/>
          <w:color w:val="auto"/>
          <w:sz w:val="24"/>
          <w:szCs w:val="24"/>
          <w:highlight w:val="none"/>
          <w:lang w:val="en-US" w:eastAsia="zh-CN"/>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三）反商业贿赂承诺书</w:t>
      </w:r>
    </w:p>
    <w:p w14:paraId="79D40CB1">
      <w:pPr>
        <w:pStyle w:val="3"/>
        <w:tabs>
          <w:tab w:val="left" w:pos="2895"/>
        </w:tabs>
        <w:adjustRightInd w:val="0"/>
        <w:snapToGrid w:val="0"/>
        <w:spacing w:before="0" w:after="0" w:line="400" w:lineRule="exact"/>
        <w:rPr>
          <w:rFonts w:hint="eastAsia" w:ascii="仿宋" w:hAnsi="仿宋" w:eastAsia="仿宋" w:cs="仿宋"/>
          <w:color w:val="auto"/>
          <w:szCs w:val="24"/>
          <w:highlight w:val="none"/>
        </w:rPr>
      </w:pPr>
      <w:bookmarkStart w:id="496" w:name="_Toc28446"/>
      <w:bookmarkStart w:id="497" w:name="_Toc4387"/>
      <w:bookmarkStart w:id="498" w:name="_Toc313888360"/>
      <w:bookmarkStart w:id="499" w:name="_Toc2522"/>
      <w:bookmarkStart w:id="500" w:name="_Toc342913419"/>
      <w:bookmarkStart w:id="501" w:name="_Toc26022"/>
      <w:bookmarkStart w:id="502" w:name="_Toc22948"/>
      <w:bookmarkStart w:id="503" w:name="_Toc3086"/>
      <w:bookmarkStart w:id="504" w:name="_Toc1246"/>
      <w:bookmarkStart w:id="505" w:name="_Toc65662756"/>
      <w:bookmarkStart w:id="506" w:name="_Toc26649"/>
      <w:bookmarkStart w:id="507" w:name="_Toc24798"/>
      <w:bookmarkStart w:id="508" w:name="_Toc3075"/>
      <w:bookmarkStart w:id="509" w:name="_Toc16618"/>
      <w:bookmarkStart w:id="510" w:name="_Toc16594"/>
      <w:bookmarkStart w:id="511" w:name="_Toc27009"/>
      <w:bookmarkStart w:id="512" w:name="_Toc27113"/>
      <w:bookmarkStart w:id="513" w:name="_Toc31619"/>
      <w:bookmarkStart w:id="514" w:name="_Toc7682"/>
      <w:bookmarkStart w:id="515" w:name="_Toc313008356"/>
      <w:bookmarkStart w:id="516" w:name="_Toc283382454"/>
      <w:bookmarkStart w:id="517" w:name="_Toc12789073"/>
      <w:r>
        <w:rPr>
          <w:rFonts w:hint="eastAsia" w:ascii="仿宋" w:hAnsi="仿宋" w:eastAsia="仿宋" w:cs="仿宋"/>
          <w:color w:val="auto"/>
          <w:szCs w:val="24"/>
          <w:highlight w:val="none"/>
        </w:rPr>
        <w:t>一、经济部分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仿宋" w:hAnsi="仿宋" w:eastAsia="仿宋" w:cs="仿宋"/>
          <w:color w:val="auto"/>
          <w:szCs w:val="24"/>
          <w:highlight w:val="none"/>
        </w:rPr>
        <w:tab/>
      </w:r>
    </w:p>
    <w:bookmarkEnd w:id="516"/>
    <w:bookmarkEnd w:id="517"/>
    <w:p w14:paraId="71593D7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240F5E58">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竞争性磋商报价函</w:t>
      </w:r>
    </w:p>
    <w:p w14:paraId="50C43FA6">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val="en-US"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0BE43BF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rPr>
        <w:t>____________________________</w:t>
      </w:r>
      <w:r>
        <w:rPr>
          <w:rFonts w:hint="eastAsia" w:ascii="仿宋" w:hAnsi="仿宋" w:eastAsia="仿宋" w:cs="仿宋"/>
          <w:color w:val="auto"/>
          <w:sz w:val="24"/>
          <w:szCs w:val="24"/>
          <w:highlight w:val="none"/>
        </w:rPr>
        <w:t>（磋商项目名称）的竞争性磋商文件，经详细研究，决定参加该项目的磋商。</w:t>
      </w:r>
    </w:p>
    <w:p w14:paraId="03C4FA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1.愿意按照竞争性磋商文件中的一切要求，提供本项目的</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及技术服务，初始报价为</w:t>
      </w: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lang w:val="en-US" w:eastAsia="zh-CN"/>
        </w:rPr>
        <w:t>每月每台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/台/月</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rPr>
        <w:t>以我公司最后报价为准。</w:t>
      </w:r>
    </w:p>
    <w:p w14:paraId="7D0384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314A4BD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3.我方承诺：本次磋商的有效期为提交响应文件截止时间起90天。</w:t>
      </w:r>
    </w:p>
    <w:p w14:paraId="13D8098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4.我方完全理解和接受贵方竞争性磋商文件的一切规定和要求及评审办法。</w:t>
      </w:r>
    </w:p>
    <w:p w14:paraId="63AEAC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5.在整个竞争性磋商过程中，我方若有违规行为，接受按照《中华人民共和国政府采购法》和《竞争性磋商文件》之规定给予惩罚。</w:t>
      </w:r>
    </w:p>
    <w:p w14:paraId="08B5674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6.我方若成为成交供应商，将按照最终磋商结果签订合同，并且严格履行合同义务。本承诺函将成为合同不可分割的一部分，与合同具有同等的法律效力。</w:t>
      </w:r>
    </w:p>
    <w:p w14:paraId="31EB7B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7.如果我方成为成交供应商，保证在接到成交通知书后，向采购代理机构缴纳竞争性磋商文件规定的采购代理服务费。</w:t>
      </w:r>
    </w:p>
    <w:p w14:paraId="53AC062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8.我方未为采购项目提供整体设计、规范编制或者项目管理、监理、检测等服务。</w:t>
      </w:r>
    </w:p>
    <w:p w14:paraId="51250450">
      <w:pPr>
        <w:tabs>
          <w:tab w:val="left" w:pos="6300"/>
        </w:tabs>
        <w:snapToGrid w:val="0"/>
        <w:spacing w:line="400" w:lineRule="exact"/>
        <w:ind w:firstLine="570"/>
        <w:rPr>
          <w:rFonts w:hint="eastAsia" w:ascii="仿宋" w:hAnsi="仿宋" w:eastAsia="仿宋" w:cs="仿宋"/>
          <w:color w:val="auto"/>
          <w:sz w:val="24"/>
          <w:szCs w:val="24"/>
          <w:highlight w:val="none"/>
        </w:rPr>
      </w:pPr>
    </w:p>
    <w:p w14:paraId="3B7CAF3B">
      <w:pPr>
        <w:tabs>
          <w:tab w:val="left" w:pos="6300"/>
        </w:tabs>
        <w:snapToGrid w:val="0"/>
        <w:spacing w:line="400" w:lineRule="exact"/>
        <w:ind w:firstLine="570"/>
        <w:rPr>
          <w:rFonts w:hint="eastAsia" w:ascii="仿宋" w:hAnsi="仿宋" w:eastAsia="仿宋" w:cs="仿宋"/>
          <w:color w:val="auto"/>
          <w:sz w:val="24"/>
          <w:szCs w:val="24"/>
          <w:highlight w:val="none"/>
        </w:rPr>
      </w:pPr>
    </w:p>
    <w:p w14:paraId="19ACA8FF">
      <w:pPr>
        <w:tabs>
          <w:tab w:val="left" w:pos="6300"/>
        </w:tabs>
        <w:snapToGrid w:val="0"/>
        <w:spacing w:line="400" w:lineRule="exact"/>
        <w:ind w:firstLine="570"/>
        <w:rPr>
          <w:rFonts w:hint="eastAsia" w:ascii="仿宋" w:hAnsi="仿宋" w:eastAsia="仿宋" w:cs="仿宋"/>
          <w:color w:val="auto"/>
          <w:sz w:val="24"/>
          <w:szCs w:val="24"/>
          <w:highlight w:val="none"/>
        </w:rPr>
      </w:pPr>
    </w:p>
    <w:p w14:paraId="08CAD99E">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14:paraId="041D04A0">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61543FE8">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58DF9FD5">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5930F4EF">
      <w:pPr>
        <w:snapToGrid w:val="0"/>
        <w:spacing w:line="400" w:lineRule="exact"/>
        <w:ind w:firstLine="480" w:firstLineChars="200"/>
        <w:rPr>
          <w:rFonts w:hint="eastAsia" w:ascii="仿宋" w:hAnsi="仿宋" w:eastAsia="仿宋" w:cs="仿宋"/>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 xml:space="preserve">                                                  年   月   日</w:t>
      </w:r>
    </w:p>
    <w:p w14:paraId="5A8696D1">
      <w:pPr>
        <w:pStyle w:val="3"/>
        <w:adjustRightInd w:val="0"/>
        <w:snapToGrid w:val="0"/>
        <w:spacing w:before="0" w:after="0" w:line="400" w:lineRule="exact"/>
        <w:rPr>
          <w:rFonts w:hint="eastAsia" w:ascii="仿宋" w:hAnsi="仿宋" w:eastAsia="仿宋" w:cs="仿宋"/>
          <w:color w:val="auto"/>
          <w:szCs w:val="24"/>
          <w:highlight w:val="none"/>
        </w:rPr>
      </w:pPr>
      <w:bookmarkStart w:id="518" w:name="_Toc313888361"/>
      <w:bookmarkStart w:id="519" w:name="_Toc4994"/>
      <w:bookmarkStart w:id="520" w:name="_Toc31077"/>
      <w:bookmarkStart w:id="521" w:name="_Toc9213"/>
      <w:bookmarkStart w:id="522" w:name="_Toc17932"/>
      <w:bookmarkStart w:id="523" w:name="_Toc23220"/>
      <w:bookmarkStart w:id="524" w:name="_Toc26034"/>
      <w:bookmarkStart w:id="525" w:name="_Toc16006"/>
      <w:bookmarkStart w:id="526" w:name="_Toc29115"/>
      <w:bookmarkStart w:id="527" w:name="_Toc19183"/>
      <w:bookmarkStart w:id="528" w:name="_Toc21897"/>
      <w:bookmarkStart w:id="529" w:name="_Toc20852"/>
      <w:bookmarkStart w:id="530" w:name="_Toc342913420"/>
      <w:bookmarkStart w:id="531" w:name="_Toc11715"/>
      <w:bookmarkStart w:id="532" w:name="_Toc5374"/>
      <w:bookmarkStart w:id="533" w:name="_Toc21076"/>
      <w:bookmarkStart w:id="534" w:name="_Toc313008357"/>
      <w:bookmarkStart w:id="535" w:name="_Toc65662757"/>
      <w:bookmarkStart w:id="536" w:name="_Toc6232"/>
      <w:bookmarkStart w:id="537" w:name="_Toc31372"/>
      <w:r>
        <w:rPr>
          <w:rFonts w:hint="eastAsia" w:ascii="仿宋" w:hAnsi="仿宋" w:eastAsia="仿宋" w:cs="仿宋"/>
          <w:color w:val="auto"/>
          <w:szCs w:val="24"/>
          <w:highlight w:val="none"/>
        </w:rPr>
        <w:t>二、服务部分</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7DC8F6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（一）服务条款差异表                            </w:t>
      </w:r>
    </w:p>
    <w:p w14:paraId="1D517D1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969"/>
        <w:gridCol w:w="3081"/>
        <w:gridCol w:w="2307"/>
      </w:tblGrid>
      <w:tr w14:paraId="3457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17" w:type="dxa"/>
            <w:noWrap w:val="0"/>
            <w:vAlign w:val="center"/>
          </w:tcPr>
          <w:p w14:paraId="51A4F78F">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969" w:type="dxa"/>
            <w:noWrap w:val="0"/>
            <w:vAlign w:val="center"/>
          </w:tcPr>
          <w:p w14:paraId="6938D604">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w:t>
            </w:r>
          </w:p>
        </w:tc>
        <w:tc>
          <w:tcPr>
            <w:tcW w:w="3081" w:type="dxa"/>
            <w:noWrap w:val="0"/>
            <w:vAlign w:val="center"/>
          </w:tcPr>
          <w:p w14:paraId="7DAD0CE4">
            <w:pPr>
              <w:tabs>
                <w:tab w:val="left" w:pos="6300"/>
              </w:tabs>
              <w:snapToGrid w:val="0"/>
              <w:spacing w:line="400" w:lineRule="exact"/>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响应情况</w:t>
            </w:r>
          </w:p>
        </w:tc>
        <w:tc>
          <w:tcPr>
            <w:tcW w:w="2307" w:type="dxa"/>
            <w:noWrap w:val="0"/>
            <w:vAlign w:val="center"/>
          </w:tcPr>
          <w:p w14:paraId="7A112157">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6AAA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14EB8E79">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4D4348EE">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4C6A29D7">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0B881AF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17E2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3F5E398D">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5165A424">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7816765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66E946BD">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6BD4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4D0EB27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720774D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717DEB40">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595394D0">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6BA3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18DE3267">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54E13896">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183C8C5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5567F1AE">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2D1F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478FCB26">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6A4962B9">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630E5A74">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2FD64DFC">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557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565FC02F">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702BDF5B">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0DB5217B">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4B3559B0">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5A33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5C5646FE">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57A4C96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6E914B76">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24623CFC">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542A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6B1E52F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77DFA0B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181277C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49E6D568">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72D0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1D347C10">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21473A09">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35A39D7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13DC37CC">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6D2C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7" w:type="dxa"/>
            <w:noWrap w:val="0"/>
            <w:vAlign w:val="center"/>
          </w:tcPr>
          <w:p w14:paraId="3C68DFE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969" w:type="dxa"/>
            <w:noWrap w:val="0"/>
            <w:vAlign w:val="center"/>
          </w:tcPr>
          <w:p w14:paraId="29E7573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081" w:type="dxa"/>
            <w:noWrap w:val="0"/>
            <w:vAlign w:val="center"/>
          </w:tcPr>
          <w:p w14:paraId="64C3B419">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07" w:type="dxa"/>
            <w:noWrap w:val="0"/>
            <w:vAlign w:val="center"/>
          </w:tcPr>
          <w:p w14:paraId="18718B4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bl>
    <w:p w14:paraId="464CD796">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法定代表人（或其授权代表）或自然人：</w:t>
      </w:r>
    </w:p>
    <w:p w14:paraId="7F97B78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13CE942">
      <w:pPr>
        <w:spacing w:line="5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（签署或盖章）</w:t>
      </w:r>
    </w:p>
    <w:p w14:paraId="1ED6B1A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604C5F1">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1B73142">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项目服务需求”中所列条款进行比较和响应，在“差异说明”项填写正偏离或负偏离，完全符合的填写“无差异”；</w:t>
      </w:r>
    </w:p>
    <w:p w14:paraId="0E7BF016">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5B0F7A61">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3.可附相关服务支撑材料。（格式自定）</w:t>
      </w:r>
    </w:p>
    <w:p w14:paraId="5250466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（二）服务方案</w:t>
      </w:r>
    </w:p>
    <w:p w14:paraId="61768C7A">
      <w:pPr>
        <w:pStyle w:val="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CB10435">
      <w:pPr>
        <w:pStyle w:val="22"/>
        <w:rPr>
          <w:rFonts w:hint="eastAsia" w:ascii="仿宋" w:hAnsi="仿宋" w:eastAsia="仿宋" w:cs="仿宋"/>
          <w:color w:val="auto"/>
          <w:sz w:val="24"/>
          <w:szCs w:val="24"/>
          <w:highlight w:val="none"/>
        </w:rPr>
      </w:pPr>
    </w:p>
    <w:p w14:paraId="24521AA0">
      <w:pPr>
        <w:pStyle w:val="22"/>
        <w:ind w:firstLine="3600" w:firstLineChars="1500"/>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（格式自拟）</w:t>
      </w:r>
    </w:p>
    <w:p w14:paraId="2E46F91C">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p>
    <w:p w14:paraId="36778C1F">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bookmarkStart w:id="538" w:name="_Toc16278"/>
      <w:bookmarkStart w:id="539" w:name="_Toc313008358"/>
      <w:bookmarkStart w:id="540" w:name="_Toc11324"/>
      <w:bookmarkStart w:id="541" w:name="_Toc26544"/>
      <w:bookmarkStart w:id="542" w:name="_Toc3871"/>
      <w:bookmarkStart w:id="543" w:name="_Toc342913421"/>
      <w:bookmarkStart w:id="544" w:name="_Toc2711"/>
      <w:bookmarkStart w:id="545" w:name="_Toc28605"/>
      <w:bookmarkStart w:id="546" w:name="_Toc23757"/>
      <w:bookmarkStart w:id="547" w:name="_Toc6814"/>
      <w:bookmarkStart w:id="548" w:name="_Toc2212"/>
      <w:bookmarkStart w:id="549" w:name="_Toc31137"/>
      <w:bookmarkStart w:id="550" w:name="_Toc313888362"/>
      <w:bookmarkStart w:id="551" w:name="_Toc65662758"/>
      <w:bookmarkStart w:id="552" w:name="_Toc18638"/>
      <w:bookmarkStart w:id="553" w:name="_Toc25403"/>
      <w:bookmarkStart w:id="554" w:name="_Toc1456"/>
      <w:bookmarkStart w:id="555" w:name="_Toc13629"/>
      <w:bookmarkStart w:id="556" w:name="_Toc19625"/>
    </w:p>
    <w:p w14:paraId="670472CC">
      <w:pPr>
        <w:pStyle w:val="3"/>
        <w:adjustRightInd w:val="0"/>
        <w:snapToGrid w:val="0"/>
        <w:spacing w:before="0" w:after="0" w:line="400" w:lineRule="exact"/>
        <w:ind w:firstLine="482"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br w:type="page"/>
      </w:r>
      <w:bookmarkStart w:id="557" w:name="_Toc30179"/>
      <w:r>
        <w:rPr>
          <w:rFonts w:hint="eastAsia" w:ascii="仿宋" w:hAnsi="仿宋" w:eastAsia="仿宋" w:cs="仿宋"/>
          <w:color w:val="auto"/>
          <w:szCs w:val="24"/>
          <w:highlight w:val="none"/>
        </w:rPr>
        <w:t>三、商务部分</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5DA719E">
      <w:pPr>
        <w:snapToGrid w:val="0"/>
        <w:spacing w:line="400" w:lineRule="exact"/>
        <w:ind w:firstLine="480" w:firstLineChars="200"/>
        <w:rPr>
          <w:rFonts w:hint="eastAsia" w:ascii="仿宋" w:hAnsi="仿宋" w:eastAsia="仿宋" w:cs="仿宋"/>
          <w:color w:val="auto"/>
          <w:sz w:val="24"/>
          <w:szCs w:val="24"/>
          <w:highlight w:val="none"/>
        </w:rPr>
      </w:pPr>
      <w:bookmarkStart w:id="558" w:name="_Toc283382459"/>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 xml:space="preserve">）商务响应偏离表                            </w:t>
      </w:r>
    </w:p>
    <w:p w14:paraId="6457BFD8">
      <w:pPr>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磋商项目名称： </w:t>
      </w:r>
    </w:p>
    <w:tbl>
      <w:tblPr>
        <w:tblStyle w:val="58"/>
        <w:tblW w:w="0" w:type="auto"/>
        <w:tblInd w:w="7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179"/>
        <w:gridCol w:w="2434"/>
        <w:gridCol w:w="2355"/>
      </w:tblGrid>
      <w:tr w14:paraId="6F8D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6" w:type="dxa"/>
            <w:noWrap w:val="0"/>
            <w:vAlign w:val="center"/>
          </w:tcPr>
          <w:p w14:paraId="432624E0">
            <w:pPr>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06D69ADB">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磋商项目商务需求</w:t>
            </w:r>
          </w:p>
        </w:tc>
        <w:tc>
          <w:tcPr>
            <w:tcW w:w="2434" w:type="dxa"/>
            <w:noWrap w:val="0"/>
            <w:vAlign w:val="center"/>
          </w:tcPr>
          <w:p w14:paraId="1B917238">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7F64315A">
            <w:pPr>
              <w:tabs>
                <w:tab w:val="left" w:pos="6300"/>
              </w:tabs>
              <w:snapToGrid w:val="0"/>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75F5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08A51058">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1FE10709">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1B09C4E2">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0DA40AB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7954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79D72EB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4E115E94">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6264A6D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5B4CF0DB">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1471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00F3D73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250FDC9A">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510E512B">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2E4FC2C6">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7028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7023AE7C">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7A2429DD">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2E5E4141">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079FD63B">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4CB2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5B874B25">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7701D857">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1A628C13">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6056D678">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r w14:paraId="012F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56" w:type="dxa"/>
            <w:noWrap w:val="0"/>
            <w:vAlign w:val="center"/>
          </w:tcPr>
          <w:p w14:paraId="3BB45E2A">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3179" w:type="dxa"/>
            <w:noWrap w:val="0"/>
            <w:vAlign w:val="center"/>
          </w:tcPr>
          <w:p w14:paraId="09B4A96E">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434" w:type="dxa"/>
            <w:noWrap w:val="0"/>
            <w:vAlign w:val="center"/>
          </w:tcPr>
          <w:p w14:paraId="5A011B76">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c>
          <w:tcPr>
            <w:tcW w:w="2355" w:type="dxa"/>
            <w:noWrap w:val="0"/>
            <w:vAlign w:val="center"/>
          </w:tcPr>
          <w:p w14:paraId="796E23EC">
            <w:pPr>
              <w:tabs>
                <w:tab w:val="left" w:pos="6300"/>
              </w:tabs>
              <w:snapToGrid w:val="0"/>
              <w:spacing w:line="400" w:lineRule="exact"/>
              <w:jc w:val="center"/>
              <w:outlineLvl w:val="0"/>
              <w:rPr>
                <w:rFonts w:hint="eastAsia" w:ascii="仿宋" w:hAnsi="仿宋" w:eastAsia="仿宋" w:cs="仿宋"/>
                <w:color w:val="auto"/>
                <w:sz w:val="24"/>
                <w:szCs w:val="24"/>
                <w:highlight w:val="none"/>
              </w:rPr>
            </w:pPr>
          </w:p>
        </w:tc>
      </w:tr>
    </w:tbl>
    <w:p w14:paraId="72C9707F">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法定代表人（或其授权代表）或自然人：</w:t>
      </w:r>
    </w:p>
    <w:p w14:paraId="5C17F15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6A29118">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（签署或盖章）</w:t>
      </w:r>
    </w:p>
    <w:p w14:paraId="147DFAC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9C44D7E">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5D400D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项目商务需求”中所列条款进行比较和响应，在“差异说明”项填写正偏离或负偏离，完全符合的填写“无差异”；</w:t>
      </w:r>
    </w:p>
    <w:p w14:paraId="441963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9BB0A6A">
      <w:pPr>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br w:type="page"/>
      </w:r>
    </w:p>
    <w:p w14:paraId="548F07CF">
      <w:pPr>
        <w:pStyle w:val="3"/>
        <w:adjustRightInd w:val="0"/>
        <w:snapToGrid w:val="0"/>
        <w:spacing w:before="0" w:after="0" w:line="40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（二）其它资料（格式自拟）</w:t>
      </w:r>
      <w:r>
        <w:rPr>
          <w:rFonts w:hint="eastAsia" w:ascii="仿宋" w:hAnsi="仿宋" w:eastAsia="仿宋" w:cs="仿宋"/>
          <w:color w:val="auto"/>
          <w:szCs w:val="24"/>
          <w:highlight w:val="none"/>
        </w:rPr>
        <w:br w:type="page"/>
      </w:r>
      <w:bookmarkEnd w:id="558"/>
      <w:bookmarkStart w:id="559" w:name="_Toc65662759"/>
      <w:bookmarkStart w:id="560" w:name="_Toc9336"/>
      <w:bookmarkStart w:id="561" w:name="_Toc4971"/>
      <w:bookmarkStart w:id="562" w:name="_Toc1351"/>
      <w:bookmarkStart w:id="563" w:name="_Toc16600"/>
      <w:bookmarkStart w:id="564" w:name="_Toc313888363"/>
      <w:bookmarkStart w:id="565" w:name="_Toc29528"/>
      <w:bookmarkStart w:id="566" w:name="_Toc342913422"/>
      <w:bookmarkStart w:id="567" w:name="_Toc12873"/>
      <w:bookmarkStart w:id="568" w:name="_Toc8400"/>
      <w:bookmarkStart w:id="569" w:name="_Toc4798"/>
      <w:bookmarkStart w:id="570" w:name="_Toc3707"/>
      <w:bookmarkStart w:id="571" w:name="_Toc22965"/>
      <w:bookmarkStart w:id="572" w:name="_Toc21917"/>
      <w:bookmarkStart w:id="573" w:name="_Toc11419"/>
      <w:bookmarkStart w:id="574" w:name="_Toc313008359"/>
      <w:bookmarkStart w:id="575" w:name="_Toc1452"/>
      <w:bookmarkStart w:id="576" w:name="_Toc15499"/>
      <w:bookmarkStart w:id="577" w:name="_Toc2530"/>
      <w:bookmarkStart w:id="578" w:name="_Toc6585"/>
      <w:r>
        <w:rPr>
          <w:rFonts w:hint="eastAsia" w:ascii="仿宋" w:hAnsi="仿宋" w:eastAsia="仿宋" w:cs="仿宋"/>
          <w:color w:val="auto"/>
          <w:szCs w:val="24"/>
          <w:highlight w:val="none"/>
        </w:rPr>
        <w:t>四、资格条件</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Fonts w:hint="eastAsia" w:ascii="仿宋" w:hAnsi="仿宋" w:eastAsia="仿宋" w:cs="仿宋"/>
          <w:color w:val="auto"/>
          <w:szCs w:val="24"/>
          <w:highlight w:val="none"/>
          <w:lang w:val="en-US" w:eastAsia="zh-CN"/>
        </w:rPr>
        <w:t>及其他</w:t>
      </w:r>
      <w:bookmarkEnd w:id="578"/>
    </w:p>
    <w:p w14:paraId="4583E2E1">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0CA83992">
      <w:pPr>
        <w:tabs>
          <w:tab w:val="left" w:pos="6300"/>
        </w:tabs>
        <w:snapToGrid w:val="0"/>
        <w:spacing w:line="400" w:lineRule="exact"/>
        <w:ind w:firstLine="570"/>
        <w:rPr>
          <w:rFonts w:hint="eastAsia" w:ascii="仿宋" w:hAnsi="仿宋" w:eastAsia="仿宋" w:cs="仿宋"/>
          <w:color w:val="auto"/>
          <w:sz w:val="24"/>
          <w:szCs w:val="24"/>
          <w:highlight w:val="none"/>
        </w:rPr>
      </w:pPr>
    </w:p>
    <w:p w14:paraId="2003D308">
      <w:pPr>
        <w:tabs>
          <w:tab w:val="left" w:pos="6300"/>
        </w:tabs>
        <w:snapToGrid w:val="0"/>
        <w:spacing w:line="400" w:lineRule="exact"/>
        <w:ind w:firstLine="570"/>
        <w:rPr>
          <w:rFonts w:hint="eastAsia" w:ascii="仿宋" w:hAnsi="仿宋" w:eastAsia="仿宋" w:cs="仿宋"/>
          <w:color w:val="auto"/>
          <w:sz w:val="24"/>
          <w:szCs w:val="24"/>
          <w:highlight w:val="none"/>
        </w:rPr>
      </w:pPr>
    </w:p>
    <w:p w14:paraId="1948A37B">
      <w:pPr>
        <w:tabs>
          <w:tab w:val="left" w:pos="6300"/>
        </w:tabs>
        <w:snapToGrid w:val="0"/>
        <w:spacing w:line="400" w:lineRule="exact"/>
        <w:ind w:firstLine="570"/>
        <w:rPr>
          <w:rFonts w:hint="eastAsia" w:ascii="仿宋" w:hAnsi="仿宋" w:eastAsia="仿宋" w:cs="仿宋"/>
          <w:color w:val="auto"/>
          <w:sz w:val="24"/>
          <w:szCs w:val="24"/>
          <w:highlight w:val="none"/>
        </w:rPr>
      </w:pPr>
    </w:p>
    <w:p w14:paraId="5C16DFEA">
      <w:pPr>
        <w:tabs>
          <w:tab w:val="left" w:pos="6300"/>
        </w:tabs>
        <w:snapToGrid w:val="0"/>
        <w:spacing w:line="400" w:lineRule="exact"/>
        <w:ind w:firstLine="570"/>
        <w:rPr>
          <w:rFonts w:hint="eastAsia" w:ascii="仿宋" w:hAnsi="仿宋" w:eastAsia="仿宋" w:cs="仿宋"/>
          <w:color w:val="auto"/>
          <w:sz w:val="24"/>
          <w:szCs w:val="24"/>
          <w:highlight w:val="none"/>
        </w:rPr>
      </w:pPr>
    </w:p>
    <w:p w14:paraId="5D7F1AA0">
      <w:pPr>
        <w:tabs>
          <w:tab w:val="left" w:pos="6300"/>
        </w:tabs>
        <w:snapToGrid w:val="0"/>
        <w:spacing w:line="400" w:lineRule="exact"/>
        <w:ind w:firstLine="570"/>
        <w:rPr>
          <w:rFonts w:hint="eastAsia" w:ascii="仿宋" w:hAnsi="仿宋" w:eastAsia="仿宋" w:cs="仿宋"/>
          <w:color w:val="auto"/>
          <w:sz w:val="24"/>
          <w:szCs w:val="24"/>
          <w:highlight w:val="none"/>
        </w:rPr>
      </w:pPr>
    </w:p>
    <w:p w14:paraId="1391B86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02E4F8E2">
      <w:pPr>
        <w:tabs>
          <w:tab w:val="left" w:pos="6300"/>
        </w:tabs>
        <w:snapToGrid w:val="0"/>
        <w:spacing w:line="400" w:lineRule="exact"/>
        <w:ind w:firstLine="570"/>
        <w:rPr>
          <w:rFonts w:hint="eastAsia" w:ascii="仿宋" w:hAnsi="仿宋" w:eastAsia="仿宋" w:cs="仿宋"/>
          <w:color w:val="auto"/>
          <w:sz w:val="24"/>
          <w:szCs w:val="24"/>
          <w:highlight w:val="none"/>
        </w:rPr>
      </w:pPr>
    </w:p>
    <w:p w14:paraId="695888B3">
      <w:pPr>
        <w:tabs>
          <w:tab w:val="left" w:pos="6300"/>
        </w:tabs>
        <w:snapToGrid w:val="0"/>
        <w:ind w:firstLine="57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26047BBB">
      <w:pPr>
        <w:tabs>
          <w:tab w:val="left" w:pos="6300"/>
        </w:tabs>
        <w:snapToGrid w:val="0"/>
        <w:spacing w:line="400" w:lineRule="exact"/>
        <w:rPr>
          <w:rFonts w:hint="eastAsia" w:ascii="仿宋" w:hAnsi="仿宋" w:eastAsia="仿宋" w:cs="仿宋"/>
          <w:color w:val="auto"/>
          <w:sz w:val="24"/>
          <w:szCs w:val="24"/>
          <w:highlight w:val="none"/>
        </w:rPr>
      </w:pPr>
    </w:p>
    <w:p w14:paraId="206DAF3E">
      <w:pPr>
        <w:tabs>
          <w:tab w:val="left" w:pos="6300"/>
        </w:tabs>
        <w:snapToGrid w:val="0"/>
        <w:spacing w:line="400" w:lineRule="exact"/>
        <w:rPr>
          <w:rFonts w:hint="eastAsia" w:ascii="仿宋" w:hAnsi="仿宋" w:eastAsia="仿宋" w:cs="仿宋"/>
          <w:color w:val="auto"/>
          <w:sz w:val="24"/>
          <w:szCs w:val="24"/>
          <w:highlight w:val="none"/>
        </w:rPr>
      </w:pPr>
    </w:p>
    <w:p w14:paraId="6AAB0F6B">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r>
        <w:rPr>
          <w:rFonts w:hint="eastAsia" w:ascii="仿宋" w:hAnsi="仿宋" w:eastAsia="仿宋" w:cs="仿宋"/>
          <w:color w:val="auto"/>
          <w:sz w:val="24"/>
          <w:szCs w:val="24"/>
          <w:highlight w:val="none"/>
          <w:u w:val="single"/>
        </w:rPr>
        <w:t xml:space="preserve">                                                </w:t>
      </w:r>
    </w:p>
    <w:p w14:paraId="7A388B26">
      <w:pPr>
        <w:tabs>
          <w:tab w:val="left" w:pos="6300"/>
        </w:tabs>
        <w:snapToGrid w:val="0"/>
        <w:spacing w:line="400" w:lineRule="exact"/>
        <w:ind w:firstLine="570"/>
        <w:rPr>
          <w:rFonts w:hint="eastAsia" w:ascii="仿宋" w:hAnsi="仿宋" w:eastAsia="仿宋" w:cs="仿宋"/>
          <w:color w:val="auto"/>
          <w:sz w:val="24"/>
          <w:szCs w:val="24"/>
          <w:highlight w:val="none"/>
        </w:rPr>
      </w:pPr>
    </w:p>
    <w:p w14:paraId="1D21D08C">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名称）：</w:t>
      </w:r>
    </w:p>
    <w:p w14:paraId="44314C6C">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w:t>
      </w:r>
    </w:p>
    <w:p w14:paraId="101A76C4">
      <w:pPr>
        <w:tabs>
          <w:tab w:val="left" w:pos="6300"/>
        </w:tabs>
        <w:snapToGrid w:val="0"/>
        <w:spacing w:line="400" w:lineRule="exact"/>
        <w:ind w:firstLine="570"/>
        <w:rPr>
          <w:rFonts w:hint="eastAsia" w:ascii="仿宋" w:hAnsi="仿宋" w:eastAsia="仿宋" w:cs="仿宋"/>
          <w:color w:val="auto"/>
          <w:sz w:val="24"/>
          <w:szCs w:val="24"/>
          <w:highlight w:val="none"/>
        </w:rPr>
      </w:pPr>
    </w:p>
    <w:p w14:paraId="0B1DE985">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322E398">
      <w:pPr>
        <w:tabs>
          <w:tab w:val="left" w:pos="6300"/>
        </w:tabs>
        <w:snapToGrid w:val="0"/>
        <w:spacing w:line="400" w:lineRule="exact"/>
        <w:ind w:firstLine="570"/>
        <w:rPr>
          <w:rFonts w:hint="eastAsia" w:ascii="仿宋" w:hAnsi="仿宋" w:eastAsia="仿宋" w:cs="仿宋"/>
          <w:color w:val="auto"/>
          <w:sz w:val="24"/>
          <w:szCs w:val="24"/>
          <w:highlight w:val="none"/>
        </w:rPr>
      </w:pPr>
    </w:p>
    <w:p w14:paraId="7FD72E53">
      <w:pPr>
        <w:tabs>
          <w:tab w:val="left" w:pos="6300"/>
        </w:tabs>
        <w:snapToGrid w:val="0"/>
        <w:spacing w:line="400" w:lineRule="exact"/>
        <w:ind w:firstLine="570"/>
        <w:rPr>
          <w:rFonts w:hint="eastAsia" w:ascii="仿宋" w:hAnsi="仿宋" w:eastAsia="仿宋" w:cs="仿宋"/>
          <w:color w:val="auto"/>
          <w:sz w:val="24"/>
          <w:szCs w:val="24"/>
          <w:highlight w:val="none"/>
        </w:rPr>
      </w:pPr>
    </w:p>
    <w:p w14:paraId="1D7D7DC9">
      <w:pPr>
        <w:tabs>
          <w:tab w:val="left" w:pos="6300"/>
        </w:tabs>
        <w:snapToGrid w:val="0"/>
        <w:spacing w:line="400" w:lineRule="exact"/>
        <w:ind w:firstLine="570"/>
        <w:rPr>
          <w:rFonts w:hint="eastAsia" w:ascii="仿宋" w:hAnsi="仿宋" w:eastAsia="仿宋" w:cs="仿宋"/>
          <w:color w:val="auto"/>
          <w:sz w:val="24"/>
          <w:szCs w:val="24"/>
          <w:highlight w:val="none"/>
        </w:rPr>
      </w:pPr>
    </w:p>
    <w:p w14:paraId="5402A4D0">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60B2A51A">
      <w:pPr>
        <w:tabs>
          <w:tab w:val="left" w:pos="6300"/>
        </w:tabs>
        <w:snapToGrid w:val="0"/>
        <w:spacing w:line="400" w:lineRule="exact"/>
        <w:ind w:firstLine="570"/>
        <w:rPr>
          <w:rFonts w:hint="eastAsia" w:ascii="仿宋" w:hAnsi="仿宋" w:eastAsia="仿宋" w:cs="仿宋"/>
          <w:color w:val="auto"/>
          <w:sz w:val="24"/>
          <w:szCs w:val="24"/>
          <w:highlight w:val="none"/>
        </w:rPr>
      </w:pPr>
    </w:p>
    <w:p w14:paraId="6AAA59A7">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E77EAEF">
      <w:pPr>
        <w:tabs>
          <w:tab w:val="left" w:pos="6300"/>
        </w:tabs>
        <w:snapToGrid w:val="0"/>
        <w:spacing w:line="400" w:lineRule="exact"/>
        <w:ind w:firstLine="570"/>
        <w:rPr>
          <w:rFonts w:hint="eastAsia" w:ascii="仿宋" w:hAnsi="仿宋" w:eastAsia="仿宋" w:cs="仿宋"/>
          <w:color w:val="auto"/>
          <w:sz w:val="24"/>
          <w:szCs w:val="24"/>
          <w:highlight w:val="none"/>
        </w:rPr>
      </w:pPr>
    </w:p>
    <w:p w14:paraId="761E3B82">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法定代表人电话：XXXXXXX      电子邮箱：XXXXXX@XXXXX（若授权他人办理并签署响应文件的可不填写）</w:t>
      </w:r>
    </w:p>
    <w:p w14:paraId="5B75E0FB">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400790C9">
      <w:pPr>
        <w:tabs>
          <w:tab w:val="left" w:pos="6300"/>
        </w:tabs>
        <w:snapToGrid w:val="0"/>
        <w:spacing w:line="400" w:lineRule="exact"/>
        <w:ind w:firstLine="570"/>
        <w:rPr>
          <w:rFonts w:hint="eastAsia" w:ascii="仿宋" w:hAnsi="仿宋" w:eastAsia="仿宋" w:cs="仿宋"/>
          <w:color w:val="auto"/>
          <w:sz w:val="24"/>
          <w:szCs w:val="24"/>
          <w:highlight w:val="none"/>
        </w:rPr>
      </w:pPr>
    </w:p>
    <w:p w14:paraId="6999C8BC">
      <w:pPr>
        <w:tabs>
          <w:tab w:val="left" w:pos="6300"/>
        </w:tabs>
        <w:snapToGrid w:val="0"/>
        <w:spacing w:line="400" w:lineRule="exact"/>
        <w:ind w:firstLine="570"/>
        <w:rPr>
          <w:rFonts w:hint="eastAsia" w:ascii="仿宋" w:hAnsi="仿宋" w:eastAsia="仿宋" w:cs="仿宋"/>
          <w:color w:val="auto"/>
          <w:sz w:val="24"/>
          <w:szCs w:val="24"/>
          <w:highlight w:val="none"/>
        </w:rPr>
      </w:pPr>
    </w:p>
    <w:p w14:paraId="70AC9DEA">
      <w:pPr>
        <w:tabs>
          <w:tab w:val="left" w:pos="6300"/>
        </w:tabs>
        <w:snapToGrid w:val="0"/>
        <w:spacing w:line="400" w:lineRule="exact"/>
        <w:ind w:firstLine="570"/>
        <w:rPr>
          <w:rFonts w:hint="eastAsia" w:ascii="仿宋" w:hAnsi="仿宋" w:eastAsia="仿宋" w:cs="仿宋"/>
          <w:color w:val="auto"/>
          <w:sz w:val="24"/>
          <w:szCs w:val="24"/>
          <w:highlight w:val="none"/>
        </w:rPr>
      </w:pPr>
    </w:p>
    <w:p w14:paraId="30B7B470">
      <w:pPr>
        <w:tabs>
          <w:tab w:val="left" w:pos="6300"/>
        </w:tabs>
        <w:snapToGrid w:val="0"/>
        <w:spacing w:line="400" w:lineRule="exact"/>
        <w:ind w:firstLine="570"/>
        <w:rPr>
          <w:rFonts w:hint="eastAsia" w:ascii="仿宋" w:hAnsi="仿宋" w:eastAsia="仿宋" w:cs="仿宋"/>
          <w:color w:val="auto"/>
          <w:sz w:val="24"/>
          <w:szCs w:val="24"/>
          <w:highlight w:val="none"/>
        </w:rPr>
      </w:pPr>
    </w:p>
    <w:p w14:paraId="3B156C3C">
      <w:pPr>
        <w:tabs>
          <w:tab w:val="left" w:pos="6300"/>
        </w:tabs>
        <w:snapToGrid w:val="0"/>
        <w:spacing w:line="400" w:lineRule="exact"/>
        <w:ind w:firstLine="570"/>
        <w:rPr>
          <w:rFonts w:hint="eastAsia" w:ascii="仿宋" w:hAnsi="仿宋" w:eastAsia="仿宋" w:cs="仿宋"/>
          <w:color w:val="auto"/>
          <w:sz w:val="24"/>
          <w:szCs w:val="24"/>
          <w:highlight w:val="none"/>
        </w:rPr>
      </w:pPr>
    </w:p>
    <w:p w14:paraId="4BB0111D">
      <w:pPr>
        <w:tabs>
          <w:tab w:val="left" w:pos="6300"/>
        </w:tabs>
        <w:snapToGrid w:val="0"/>
        <w:spacing w:line="400" w:lineRule="exact"/>
        <w:ind w:firstLine="570"/>
        <w:rPr>
          <w:rFonts w:hint="eastAsia" w:ascii="仿宋" w:hAnsi="仿宋" w:eastAsia="仿宋" w:cs="仿宋"/>
          <w:color w:val="auto"/>
          <w:sz w:val="24"/>
          <w:szCs w:val="24"/>
          <w:highlight w:val="none"/>
        </w:rPr>
      </w:pPr>
    </w:p>
    <w:p w14:paraId="7099F3F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2F93A9B2">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53BFFB7">
      <w:pPr>
        <w:tabs>
          <w:tab w:val="left" w:pos="6300"/>
        </w:tabs>
        <w:snapToGrid w:val="0"/>
        <w:ind w:firstLine="57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190D8ECD">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p>
    <w:p w14:paraId="7B9A8B46">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r>
        <w:rPr>
          <w:rFonts w:hint="eastAsia" w:ascii="仿宋" w:hAnsi="仿宋" w:eastAsia="仿宋" w:cs="仿宋"/>
          <w:color w:val="auto"/>
          <w:sz w:val="24"/>
          <w:szCs w:val="24"/>
          <w:highlight w:val="none"/>
          <w:u w:val="single"/>
        </w:rPr>
        <w:t xml:space="preserve">                                                </w:t>
      </w:r>
    </w:p>
    <w:p w14:paraId="7B3D941A">
      <w:pPr>
        <w:tabs>
          <w:tab w:val="left" w:pos="6300"/>
        </w:tabs>
        <w:snapToGrid w:val="0"/>
        <w:spacing w:line="400" w:lineRule="exact"/>
        <w:ind w:firstLine="570"/>
        <w:rPr>
          <w:rFonts w:hint="eastAsia" w:ascii="仿宋" w:hAnsi="仿宋" w:eastAsia="仿宋" w:cs="仿宋"/>
          <w:color w:val="auto"/>
          <w:sz w:val="24"/>
          <w:szCs w:val="24"/>
          <w:highlight w:val="none"/>
        </w:rPr>
      </w:pPr>
    </w:p>
    <w:p w14:paraId="1F0B382D">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名称）：</w:t>
      </w:r>
    </w:p>
    <w:p w14:paraId="06411CC1">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被授权人姓名及身份证代码</w:t>
      </w:r>
      <w:r>
        <w:rPr>
          <w:rFonts w:hint="eastAsia" w:ascii="仿宋" w:hAnsi="仿宋" w:eastAsia="仿宋" w:cs="仿宋"/>
          <w:color w:val="auto"/>
          <w:sz w:val="24"/>
          <w:szCs w:val="24"/>
          <w:highlight w:val="none"/>
        </w:rPr>
        <w:t>）代表我单位全权办理上述项目的磋商、签约等具体工作，并签署全部有关文件、协议及合同。</w:t>
      </w:r>
    </w:p>
    <w:p w14:paraId="691B35AA">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我单位对被授权人的签署负全部责任。</w:t>
      </w:r>
    </w:p>
    <w:p w14:paraId="562B5B7B">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在撤销授权的书面通知以前，本授权书一直有效。被授权人在授权书有效期内签署的所有文件不因授权的撤销而失效。</w:t>
      </w:r>
    </w:p>
    <w:p w14:paraId="468802ED">
      <w:pPr>
        <w:tabs>
          <w:tab w:val="left" w:pos="6300"/>
        </w:tabs>
        <w:snapToGrid w:val="0"/>
        <w:spacing w:line="400" w:lineRule="exact"/>
        <w:ind w:firstLine="570"/>
        <w:rPr>
          <w:rFonts w:hint="eastAsia" w:ascii="仿宋" w:hAnsi="仿宋" w:eastAsia="仿宋" w:cs="仿宋"/>
          <w:color w:val="auto"/>
          <w:sz w:val="24"/>
          <w:szCs w:val="24"/>
          <w:highlight w:val="none"/>
        </w:rPr>
      </w:pPr>
    </w:p>
    <w:p w14:paraId="4459BEE0">
      <w:pPr>
        <w:tabs>
          <w:tab w:val="left" w:pos="6300"/>
        </w:tabs>
        <w:snapToGrid w:val="0"/>
        <w:spacing w:line="400" w:lineRule="exact"/>
        <w:ind w:firstLine="570"/>
        <w:rPr>
          <w:rFonts w:hint="eastAsia" w:ascii="仿宋" w:hAnsi="仿宋" w:eastAsia="仿宋" w:cs="仿宋"/>
          <w:color w:val="auto"/>
          <w:sz w:val="24"/>
          <w:szCs w:val="24"/>
          <w:highlight w:val="none"/>
        </w:rPr>
      </w:pPr>
    </w:p>
    <w:p w14:paraId="2E26F7E3">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32A8A970">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（签署或盖章）                                （签署或盖章）</w:t>
      </w:r>
    </w:p>
    <w:p w14:paraId="0430DEF0">
      <w:pPr>
        <w:tabs>
          <w:tab w:val="left" w:pos="6300"/>
        </w:tabs>
        <w:snapToGrid w:val="0"/>
        <w:spacing w:line="400" w:lineRule="exact"/>
        <w:ind w:firstLine="570"/>
        <w:rPr>
          <w:rFonts w:hint="eastAsia" w:ascii="仿宋" w:hAnsi="仿宋" w:eastAsia="仿宋" w:cs="仿宋"/>
          <w:color w:val="auto"/>
          <w:sz w:val="24"/>
          <w:szCs w:val="24"/>
          <w:highlight w:val="none"/>
        </w:rPr>
      </w:pPr>
    </w:p>
    <w:p w14:paraId="4EF96A98">
      <w:pPr>
        <w:tabs>
          <w:tab w:val="left" w:pos="6300"/>
        </w:tabs>
        <w:snapToGrid w:val="0"/>
        <w:spacing w:line="400" w:lineRule="exact"/>
        <w:ind w:firstLine="570"/>
        <w:rPr>
          <w:rFonts w:hint="eastAsia" w:ascii="仿宋" w:hAnsi="仿宋" w:eastAsia="仿宋" w:cs="仿宋"/>
          <w:color w:val="auto"/>
          <w:sz w:val="24"/>
          <w:szCs w:val="24"/>
          <w:highlight w:val="none"/>
        </w:rPr>
      </w:pPr>
    </w:p>
    <w:p w14:paraId="2F5D9844">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389C2E5E">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2CA4127">
      <w:pPr>
        <w:tabs>
          <w:tab w:val="left" w:pos="6300"/>
        </w:tabs>
        <w:snapToGrid w:val="0"/>
        <w:spacing w:line="400" w:lineRule="exact"/>
        <w:ind w:firstLine="570"/>
        <w:rPr>
          <w:rFonts w:hint="eastAsia" w:ascii="仿宋" w:hAnsi="仿宋" w:eastAsia="仿宋" w:cs="仿宋"/>
          <w:color w:val="auto"/>
          <w:sz w:val="24"/>
          <w:szCs w:val="24"/>
          <w:highlight w:val="none"/>
        </w:rPr>
      </w:pPr>
    </w:p>
    <w:p w14:paraId="57F0F33C">
      <w:pPr>
        <w:tabs>
          <w:tab w:val="left" w:pos="6300"/>
        </w:tabs>
        <w:snapToGrid w:val="0"/>
        <w:spacing w:line="400" w:lineRule="exact"/>
        <w:ind w:firstLine="570"/>
        <w:rPr>
          <w:rFonts w:hint="eastAsia" w:ascii="仿宋" w:hAnsi="仿宋" w:eastAsia="仿宋" w:cs="仿宋"/>
          <w:color w:val="auto"/>
          <w:sz w:val="24"/>
          <w:szCs w:val="24"/>
          <w:highlight w:val="none"/>
        </w:rPr>
      </w:pPr>
    </w:p>
    <w:p w14:paraId="47801697">
      <w:pPr>
        <w:tabs>
          <w:tab w:val="left" w:pos="6300"/>
        </w:tabs>
        <w:snapToGrid w:val="0"/>
        <w:spacing w:line="4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C9D119A">
      <w:pPr>
        <w:tabs>
          <w:tab w:val="left" w:pos="6300"/>
        </w:tabs>
        <w:snapToGrid w:val="0"/>
        <w:spacing w:line="4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0F3EFF1">
      <w:pPr>
        <w:tabs>
          <w:tab w:val="left" w:pos="6300"/>
        </w:tabs>
        <w:snapToGrid w:val="0"/>
        <w:spacing w:line="4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被授权人电话：XXXXXXX     电子邮箱：XXXXXX@XXXXX（若法定代表人办理并签署响应文件的可不填写）</w:t>
      </w:r>
    </w:p>
    <w:p w14:paraId="1AA99F88">
      <w:pPr>
        <w:tabs>
          <w:tab w:val="left" w:pos="6300"/>
        </w:tabs>
        <w:snapToGrid w:val="0"/>
        <w:spacing w:line="4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注：若为法定代表人办理并签署响应文件的，不提供此文件。</w:t>
      </w:r>
    </w:p>
    <w:p w14:paraId="130BAB38">
      <w:pPr>
        <w:tabs>
          <w:tab w:val="left" w:pos="6300"/>
        </w:tabs>
        <w:snapToGrid w:val="0"/>
        <w:spacing w:line="400" w:lineRule="exact"/>
        <w:ind w:firstLine="57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（四）基本资格条件承诺函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14:paraId="0E8ABCD5">
      <w:pPr>
        <w:tabs>
          <w:tab w:val="left" w:pos="6300"/>
        </w:tabs>
        <w:snapToGrid w:val="0"/>
        <w:ind w:firstLine="573"/>
        <w:jc w:val="center"/>
        <w:rPr>
          <w:rFonts w:hint="eastAsia" w:ascii="仿宋" w:hAnsi="仿宋" w:eastAsia="仿宋" w:cs="仿宋"/>
          <w:b/>
          <w:bCs/>
          <w:color w:val="auto"/>
          <w:sz w:val="32"/>
          <w:szCs w:val="32"/>
          <w:highlight w:val="none"/>
        </w:rPr>
      </w:pPr>
    </w:p>
    <w:p w14:paraId="0114D520">
      <w:pPr>
        <w:tabs>
          <w:tab w:val="left" w:pos="6300"/>
        </w:tabs>
        <w:snapToGrid w:val="0"/>
        <w:ind w:firstLine="57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470C1F4F">
      <w:pPr>
        <w:tabs>
          <w:tab w:val="left" w:pos="6300"/>
        </w:tabs>
        <w:snapToGrid w:val="0"/>
        <w:spacing w:line="400" w:lineRule="exact"/>
        <w:rPr>
          <w:rFonts w:hint="eastAsia" w:ascii="仿宋" w:hAnsi="仿宋" w:eastAsia="仿宋" w:cs="仿宋"/>
          <w:color w:val="auto"/>
          <w:sz w:val="24"/>
          <w:szCs w:val="24"/>
          <w:highlight w:val="none"/>
        </w:rPr>
      </w:pPr>
    </w:p>
    <w:p w14:paraId="47CC1068">
      <w:pPr>
        <w:tabs>
          <w:tab w:val="left" w:pos="6300"/>
        </w:tabs>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名称）：</w:t>
      </w:r>
    </w:p>
    <w:p w14:paraId="1F4F871D">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3CAEF7C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2705F49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98ED46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B7BA4F4">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3FB79D46">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B4FAF69">
      <w:pPr>
        <w:tabs>
          <w:tab w:val="left" w:pos="6300"/>
        </w:tabs>
        <w:snapToGrid w:val="0"/>
        <w:spacing w:line="400" w:lineRule="exact"/>
        <w:rPr>
          <w:rFonts w:hint="eastAsia" w:ascii="仿宋" w:hAnsi="仿宋" w:eastAsia="仿宋" w:cs="仿宋"/>
          <w:color w:val="auto"/>
          <w:sz w:val="24"/>
          <w:szCs w:val="24"/>
          <w:highlight w:val="none"/>
        </w:rPr>
      </w:pPr>
    </w:p>
    <w:p w14:paraId="603A93CE">
      <w:pPr>
        <w:tabs>
          <w:tab w:val="left" w:pos="6300"/>
        </w:tabs>
        <w:snapToGrid w:val="0"/>
        <w:spacing w:line="40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CA79CE3">
      <w:pPr>
        <w:tabs>
          <w:tab w:val="left" w:pos="6300"/>
        </w:tabs>
        <w:snapToGrid w:val="0"/>
        <w:spacing w:line="400" w:lineRule="exact"/>
        <w:ind w:firstLine="7440" w:firstLineChars="3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2BFEA34">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（五）特定资格条件证书或证明文件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51958681">
      <w:pPr>
        <w:pStyle w:val="3"/>
        <w:adjustRightInd w:val="0"/>
        <w:snapToGrid w:val="0"/>
        <w:spacing w:before="0" w:after="0" w:line="400" w:lineRule="exact"/>
        <w:rPr>
          <w:rFonts w:hint="eastAsia" w:ascii="仿宋" w:hAnsi="仿宋" w:eastAsia="仿宋" w:cs="仿宋"/>
          <w:color w:val="auto"/>
          <w:szCs w:val="24"/>
          <w:highlight w:val="none"/>
        </w:rPr>
      </w:pPr>
      <w:bookmarkStart w:id="579" w:name="_Toc7756"/>
      <w:bookmarkStart w:id="580" w:name="_Toc65662760"/>
      <w:bookmarkStart w:id="581" w:name="_Toc8145"/>
      <w:bookmarkStart w:id="582" w:name="_Toc24328"/>
      <w:bookmarkStart w:id="583" w:name="_Toc3628"/>
      <w:bookmarkStart w:id="584" w:name="_Toc18826"/>
      <w:bookmarkStart w:id="585" w:name="_Toc23590"/>
      <w:bookmarkStart w:id="586" w:name="_Toc3214"/>
      <w:bookmarkStart w:id="587" w:name="_Toc12643"/>
      <w:bookmarkStart w:id="588" w:name="_Toc22273"/>
      <w:bookmarkStart w:id="589" w:name="_Toc5526"/>
      <w:bookmarkStart w:id="590" w:name="_Toc13992"/>
      <w:bookmarkStart w:id="591" w:name="_Toc14422"/>
      <w:bookmarkStart w:id="592" w:name="_Toc9239"/>
      <w:bookmarkStart w:id="593" w:name="_Toc1651"/>
      <w:bookmarkStart w:id="594" w:name="_Toc21494"/>
      <w:bookmarkStart w:id="595" w:name="_Toc14458"/>
      <w:r>
        <w:rPr>
          <w:rFonts w:hint="eastAsia" w:ascii="仿宋" w:hAnsi="仿宋" w:eastAsia="仿宋" w:cs="仿宋"/>
          <w:color w:val="auto"/>
          <w:szCs w:val="24"/>
          <w:highlight w:val="none"/>
        </w:rPr>
        <w:br w:type="page"/>
      </w:r>
      <w:bookmarkStart w:id="596" w:name="_Toc27796"/>
      <w:r>
        <w:rPr>
          <w:rFonts w:hint="eastAsia" w:ascii="仿宋" w:hAnsi="仿宋" w:eastAsia="仿宋" w:cs="仿宋"/>
          <w:color w:val="auto"/>
          <w:szCs w:val="24"/>
          <w:highlight w:val="none"/>
        </w:rPr>
        <w:t>五、其他资料</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75F1A5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供应商基本帐户信息</w:t>
      </w:r>
    </w:p>
    <w:p w14:paraId="147A48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57D1A6C9">
      <w:pPr>
        <w:widowControl/>
        <w:spacing w:line="400" w:lineRule="exact"/>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其他与项目有关的资料（自附）：供应商总体情况介绍、其他与本项目有关的资料等。</w:t>
      </w:r>
    </w:p>
    <w:p w14:paraId="4F2566B8">
      <w:pPr>
        <w:spacing w:line="400" w:lineRule="exact"/>
        <w:ind w:firstLine="480" w:firstLineChars="200"/>
        <w:rPr>
          <w:rFonts w:hint="eastAsia" w:ascii="仿宋" w:hAnsi="仿宋" w:eastAsia="仿宋" w:cs="仿宋"/>
          <w:color w:val="auto"/>
          <w:sz w:val="24"/>
          <w:szCs w:val="24"/>
          <w:highlight w:val="none"/>
        </w:rPr>
      </w:pPr>
    </w:p>
    <w:p w14:paraId="247093FF">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488C565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（三）反商业贿赂承诺书</w:t>
      </w:r>
    </w:p>
    <w:p w14:paraId="2A6D2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kern w:val="0"/>
          <w:sz w:val="24"/>
          <w:szCs w:val="24"/>
          <w:lang w:val="en-US" w:eastAsia="zh-CN" w:bidi="ar"/>
        </w:rPr>
      </w:pPr>
    </w:p>
    <w:p w14:paraId="3612C243">
      <w:pPr>
        <w:pStyle w:val="50"/>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名称）郑重承诺：</w:t>
      </w:r>
    </w:p>
    <w:p w14:paraId="7F1FF67A">
      <w:pPr>
        <w:pStyle w:val="50"/>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（磋商项目名称、项目编号）</w:t>
      </w:r>
      <w:r>
        <w:rPr>
          <w:rFonts w:hint="eastAsia" w:ascii="仿宋" w:hAnsi="仿宋" w:eastAsia="仿宋" w:cs="仿宋"/>
          <w:color w:val="000000"/>
          <w:sz w:val="24"/>
          <w:szCs w:val="24"/>
          <w:lang w:val="en-US" w:eastAsia="zh-CN"/>
        </w:rPr>
        <w:t>政府采购项目中，我公司保证做到：</w:t>
      </w:r>
    </w:p>
    <w:p w14:paraId="7AF2580E">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严格遵守国家法律法规，与采购人正常业务交往，杜绝任何形式的商业贿赂行为</w:t>
      </w:r>
      <w:r>
        <w:rPr>
          <w:rFonts w:hint="eastAsia" w:ascii="仿宋" w:hAnsi="仿宋" w:eastAsia="仿宋" w:cs="仿宋"/>
          <w:color w:val="000000"/>
          <w:sz w:val="24"/>
          <w:szCs w:val="24"/>
        </w:rPr>
        <w:t>。</w:t>
      </w:r>
    </w:p>
    <w:p w14:paraId="0A9513CB">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不向国家工作人员、政府采购代理机构工作人员、其他供应商、第三方专业机构、专家、服务对象提供礼品礼金、有价证券、购物券、回扣、佣金、咨询费、劳务费、赞助费、宣传费、宴请；不为其报销各种消费凭证，不支付其旅游、娱乐等费用</w:t>
      </w:r>
      <w:r>
        <w:rPr>
          <w:rFonts w:hint="eastAsia" w:ascii="仿宋" w:hAnsi="仿宋" w:eastAsia="仿宋" w:cs="仿宋"/>
          <w:color w:val="000000"/>
          <w:sz w:val="24"/>
          <w:szCs w:val="24"/>
        </w:rPr>
        <w:t>。</w:t>
      </w:r>
    </w:p>
    <w:p w14:paraId="081DF883">
      <w:pPr>
        <w:pStyle w:val="50"/>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若违反上述承诺，我公司及相关工作人员愿意接受按照国家法律法规等有关规定给予的处罚</w:t>
      </w:r>
      <w:r>
        <w:rPr>
          <w:rFonts w:hint="eastAsia" w:ascii="仿宋" w:hAnsi="仿宋" w:eastAsia="仿宋" w:cs="仿宋"/>
          <w:color w:val="000000"/>
          <w:sz w:val="24"/>
          <w:szCs w:val="24"/>
        </w:rPr>
        <w:t>。</w:t>
      </w:r>
    </w:p>
    <w:p w14:paraId="7F00099A">
      <w:pPr>
        <w:pStyle w:val="50"/>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特此承诺。</w:t>
      </w:r>
    </w:p>
    <w:p w14:paraId="6E2D7ADB">
      <w:pPr>
        <w:pStyle w:val="50"/>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14:paraId="250E8FBE">
      <w:pPr>
        <w:pStyle w:val="50"/>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公章）</w:t>
      </w:r>
    </w:p>
    <w:p w14:paraId="456FD435">
      <w:pPr>
        <w:pStyle w:val="50"/>
        <w:keepNext w:val="0"/>
        <w:keepLines w:val="0"/>
        <w:pageBreakBefore w:val="0"/>
        <w:widowControl/>
        <w:suppressLineNumbers w:val="0"/>
        <w:kinsoku/>
        <w:wordWrap/>
        <w:overflowPunct/>
        <w:topLinePunct w:val="0"/>
        <w:autoSpaceDE/>
        <w:autoSpaceDN/>
        <w:bidi w:val="0"/>
        <w:adjustRightInd/>
        <w:snapToGrid/>
        <w:spacing w:line="600" w:lineRule="exact"/>
        <w:ind w:left="6080" w:hanging="4560" w:hangingChars="19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14:paraId="26E4AE90">
      <w:pPr>
        <w:keepNext w:val="0"/>
        <w:keepLines w:val="0"/>
        <w:pageBreakBefore w:val="0"/>
        <w:kinsoku/>
        <w:wordWrap/>
        <w:overflowPunct/>
        <w:topLinePunct w:val="0"/>
        <w:autoSpaceDE/>
        <w:autoSpaceDN/>
        <w:bidi w:val="0"/>
        <w:adjustRightInd/>
        <w:snapToGrid/>
        <w:spacing w:line="600" w:lineRule="exact"/>
        <w:textAlignment w:val="auto"/>
        <w:rPr>
          <w:color w:val="000000"/>
        </w:rPr>
      </w:pPr>
    </w:p>
    <w:p w14:paraId="3D4063DB">
      <w:pPr>
        <w:spacing w:line="400" w:lineRule="exact"/>
        <w:ind w:firstLine="480" w:firstLineChars="200"/>
        <w:jc w:val="center"/>
        <w:rPr>
          <w:rFonts w:hint="eastAsia" w:ascii="仿宋" w:hAnsi="仿宋" w:eastAsia="仿宋" w:cs="仿宋"/>
          <w:color w:val="auto"/>
          <w:sz w:val="24"/>
          <w:szCs w:val="24"/>
          <w:highlight w:val="none"/>
        </w:rPr>
      </w:pPr>
    </w:p>
    <w:p w14:paraId="4D4E26A9">
      <w:pPr>
        <w:spacing w:line="400" w:lineRule="exact"/>
        <w:ind w:firstLine="480" w:firstLineChars="200"/>
        <w:jc w:val="center"/>
        <w:rPr>
          <w:rFonts w:hint="eastAsia" w:ascii="仿宋" w:hAnsi="仿宋" w:eastAsia="仿宋" w:cs="仿宋"/>
          <w:color w:val="auto"/>
          <w:sz w:val="24"/>
          <w:szCs w:val="24"/>
          <w:highlight w:val="none"/>
        </w:rPr>
      </w:pPr>
    </w:p>
    <w:p w14:paraId="1D341C19">
      <w:pPr>
        <w:spacing w:line="400" w:lineRule="exact"/>
        <w:ind w:firstLine="480" w:firstLineChars="200"/>
        <w:jc w:val="center"/>
        <w:rPr>
          <w:rFonts w:hint="eastAsia" w:ascii="仿宋" w:hAnsi="仿宋" w:eastAsia="仿宋" w:cs="仿宋"/>
          <w:color w:val="auto"/>
          <w:sz w:val="24"/>
          <w:szCs w:val="24"/>
          <w:highlight w:val="none"/>
        </w:rPr>
      </w:pPr>
    </w:p>
    <w:p w14:paraId="7F023D9E">
      <w:pPr>
        <w:spacing w:line="400" w:lineRule="exact"/>
        <w:ind w:firstLine="480" w:firstLineChars="200"/>
        <w:jc w:val="center"/>
        <w:rPr>
          <w:rFonts w:hint="eastAsia" w:ascii="仿宋" w:hAnsi="仿宋" w:eastAsia="仿宋" w:cs="仿宋"/>
          <w:color w:val="auto"/>
          <w:sz w:val="24"/>
          <w:szCs w:val="24"/>
          <w:highlight w:val="none"/>
        </w:rPr>
      </w:pPr>
    </w:p>
    <w:p w14:paraId="1677B326">
      <w:pPr>
        <w:spacing w:line="400" w:lineRule="exact"/>
        <w:jc w:val="both"/>
        <w:rPr>
          <w:rFonts w:hint="eastAsia" w:ascii="仿宋" w:hAnsi="仿宋" w:eastAsia="仿宋" w:cs="仿宋"/>
          <w:color w:val="auto"/>
          <w:sz w:val="24"/>
          <w:szCs w:val="24"/>
          <w:highlight w:val="none"/>
        </w:rPr>
      </w:pPr>
    </w:p>
    <w:p w14:paraId="587AA738">
      <w:pPr>
        <w:spacing w:line="400" w:lineRule="exact"/>
        <w:ind w:firstLine="480" w:firstLineChars="200"/>
        <w:jc w:val="center"/>
        <w:rPr>
          <w:rFonts w:hint="eastAsia" w:ascii="仿宋" w:hAnsi="仿宋" w:eastAsia="仿宋" w:cs="仿宋"/>
          <w:color w:val="auto"/>
          <w:sz w:val="24"/>
          <w:szCs w:val="24"/>
          <w:highlight w:val="none"/>
        </w:rPr>
      </w:pPr>
    </w:p>
    <w:p w14:paraId="3B11DED9">
      <w:pPr>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sectPr>
      <w:headerReference r:id="rId12"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6146019-1E86-4B88-88CF-E1EA0DA325D2}"/>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5B23FEA5-DEE2-4BBB-853A-DFE69FED73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9AF6">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090E85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2135">
    <w:pPr>
      <w:pStyle w:val="35"/>
      <w:framePr w:wrap="around" w:vAnchor="text" w:hAnchor="margin" w:xAlign="center" w:y="1"/>
      <w:rPr>
        <w:rStyle w:val="62"/>
      </w:rPr>
    </w:pPr>
  </w:p>
  <w:p w14:paraId="1EDEA909">
    <w:pPr>
      <w:pStyle w:val="35"/>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9E621">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A9CF9">
                          <w:pPr>
                            <w:pStyle w:val="3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CA9CF9">
                    <w:pPr>
                      <w:pStyle w:val="3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1787">
    <w:pPr>
      <w:pStyle w:val="35"/>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7B50A">
                          <w:pPr>
                            <w:pStyle w:val="3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27B50A">
                    <w:pPr>
                      <w:pStyle w:val="3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088E">
    <w:pPr>
      <w:pStyle w:val="3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619F2">
                          <w:pPr>
                            <w:pStyle w:val="35"/>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B619F2">
                    <w:pPr>
                      <w:pStyle w:val="35"/>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AAB0">
    <w:pPr>
      <w:pStyle w:val="35"/>
      <w:framePr w:wrap="around" w:vAnchor="text" w:hAnchor="margin" w:xAlign="center" w:y="1"/>
      <w:rPr>
        <w:rStyle w:val="62"/>
      </w:rPr>
    </w:pPr>
    <w:r>
      <w:fldChar w:fldCharType="begin"/>
    </w:r>
    <w:r>
      <w:rPr>
        <w:rStyle w:val="62"/>
      </w:rPr>
      <w:instrText xml:space="preserve">PAGE  </w:instrText>
    </w:r>
    <w:r>
      <w:fldChar w:fldCharType="end"/>
    </w:r>
  </w:p>
  <w:p w14:paraId="52D1FF0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0B78">
    <w:pPr>
      <w:pStyle w:val="36"/>
      <w:pBdr>
        <w:bottom w:val="single" w:color="auto" w:sz="4" w:space="1"/>
      </w:pBdr>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rPr>
      <w:drawing>
        <wp:inline distT="0" distB="0" distL="114300" distR="114300">
          <wp:extent cx="250190" cy="213995"/>
          <wp:effectExtent l="0" t="0" r="16510" b="1460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cs="仿宋"/>
        <w:sz w:val="21"/>
        <w:szCs w:val="21"/>
      </w:rPr>
      <w:t>重庆市聚创招标代理有限公司</w:t>
    </w:r>
    <w:r>
      <w:rPr>
        <w:rFonts w:hint="eastAsia" w:ascii="仿宋" w:hAnsi="仿宋" w:eastAsia="仿宋" w:cs="仿宋"/>
        <w:sz w:val="21"/>
        <w:szCs w:val="24"/>
      </w:rPr>
      <w:t xml:space="preserve">                                </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 xml:space="preserve">  竟争性磋商文件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F844">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2A96">
    <w:pPr>
      <w:pStyle w:val="36"/>
      <w:pBdr>
        <w:bottom w:val="single" w:color="auto" w:sz="4" w:space="1"/>
      </w:pBdr>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rPr>
      <w:drawing>
        <wp:inline distT="0" distB="0" distL="114300" distR="114300">
          <wp:extent cx="250190" cy="213995"/>
          <wp:effectExtent l="0" t="0" r="16510" b="14605"/>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cs="仿宋"/>
        <w:sz w:val="21"/>
        <w:szCs w:val="21"/>
      </w:rPr>
      <w:t>重庆市聚创招标代理有限公司</w:t>
    </w:r>
    <w:r>
      <w:rPr>
        <w:rFonts w:hint="eastAsia" w:ascii="仿宋" w:hAnsi="仿宋" w:eastAsia="仿宋" w:cs="仿宋"/>
        <w:sz w:val="21"/>
        <w:szCs w:val="24"/>
      </w:rPr>
      <w:t xml:space="preserve">                                 </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 xml:space="preserve">  竟争性磋商文件</w:t>
    </w:r>
  </w:p>
  <w:p w14:paraId="335C8C17">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F8C4">
    <w:pPr>
      <w:pStyle w:val="36"/>
      <w:pBdr>
        <w:bottom w:val="single" w:color="auto" w:sz="4" w:space="1"/>
      </w:pBdr>
      <w:jc w:val="both"/>
      <w:rPr>
        <w:rFonts w:hint="eastAsia"/>
      </w:rPr>
    </w:pPr>
    <w:r>
      <w:rPr>
        <w:rFonts w:hint="eastAsia" w:ascii="方正仿宋_GBK" w:eastAsia="方正仿宋_GBK"/>
        <w:sz w:val="21"/>
        <w:szCs w:val="21"/>
      </w:rPr>
      <w:t xml:space="preserve"> </w:t>
    </w:r>
    <w:r>
      <w:rPr>
        <w:rFonts w:hint="eastAsia" w:ascii="方正仿宋_GBK" w:eastAsia="方正仿宋_GBK"/>
        <w:sz w:val="21"/>
        <w:szCs w:val="21"/>
      </w:rPr>
      <w:drawing>
        <wp:inline distT="0" distB="0" distL="114300" distR="114300">
          <wp:extent cx="250190" cy="213995"/>
          <wp:effectExtent l="0" t="0" r="16510" b="14605"/>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cs="仿宋"/>
        <w:sz w:val="21"/>
        <w:szCs w:val="21"/>
      </w:rPr>
      <w:t>重庆市聚创招标代理有限公司</w:t>
    </w:r>
    <w:r>
      <w:rPr>
        <w:rFonts w:hint="eastAsia" w:ascii="仿宋" w:hAnsi="仿宋" w:eastAsia="仿宋" w:cs="仿宋"/>
        <w:sz w:val="21"/>
        <w:szCs w:val="24"/>
      </w:rPr>
      <w:t xml:space="preserve">                                 </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 xml:space="preserve">  竟争性磋商文件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7C525"/>
    <w:multiLevelType w:val="singleLevel"/>
    <w:tmpl w:val="E037C525"/>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1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0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0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76"/>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8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1"/>
  </w:num>
  <w:num w:numId="7">
    <w:abstractNumId w:val="12"/>
  </w:num>
  <w:num w:numId="8">
    <w:abstractNumId w:val="8"/>
  </w:num>
  <w:num w:numId="9">
    <w:abstractNumId w:val="3"/>
  </w:num>
  <w:num w:numId="10">
    <w:abstractNumId w:val="2"/>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2U5NTFkYmM3NmQ3ZmVhMzc3MTg3YzE1YWM3MWIifQ=="/>
  </w:docVars>
  <w:rsids>
    <w:rsidRoot w:val="00172A27"/>
    <w:rsid w:val="00001235"/>
    <w:rsid w:val="00003626"/>
    <w:rsid w:val="00003AFD"/>
    <w:rsid w:val="000040DE"/>
    <w:rsid w:val="0000481D"/>
    <w:rsid w:val="000075E8"/>
    <w:rsid w:val="00010656"/>
    <w:rsid w:val="00011B4B"/>
    <w:rsid w:val="00016B79"/>
    <w:rsid w:val="00017816"/>
    <w:rsid w:val="00031A6A"/>
    <w:rsid w:val="0003285C"/>
    <w:rsid w:val="00032ACA"/>
    <w:rsid w:val="0003632F"/>
    <w:rsid w:val="0004739C"/>
    <w:rsid w:val="000523C9"/>
    <w:rsid w:val="0005298B"/>
    <w:rsid w:val="0005417C"/>
    <w:rsid w:val="00055887"/>
    <w:rsid w:val="000576E1"/>
    <w:rsid w:val="00061A7C"/>
    <w:rsid w:val="00063981"/>
    <w:rsid w:val="00076671"/>
    <w:rsid w:val="00090C5A"/>
    <w:rsid w:val="00091B1C"/>
    <w:rsid w:val="00091D22"/>
    <w:rsid w:val="00092A5B"/>
    <w:rsid w:val="00094E88"/>
    <w:rsid w:val="00096F49"/>
    <w:rsid w:val="000A164E"/>
    <w:rsid w:val="000A3057"/>
    <w:rsid w:val="000A4BE2"/>
    <w:rsid w:val="000B057D"/>
    <w:rsid w:val="000B0C8A"/>
    <w:rsid w:val="000B1068"/>
    <w:rsid w:val="000B42F4"/>
    <w:rsid w:val="000B6BDE"/>
    <w:rsid w:val="000B7377"/>
    <w:rsid w:val="000B7EE9"/>
    <w:rsid w:val="000B7F54"/>
    <w:rsid w:val="000C08C1"/>
    <w:rsid w:val="000C20E6"/>
    <w:rsid w:val="000C6D89"/>
    <w:rsid w:val="000D776F"/>
    <w:rsid w:val="000E00F0"/>
    <w:rsid w:val="000E01C9"/>
    <w:rsid w:val="000E0DD7"/>
    <w:rsid w:val="000E3259"/>
    <w:rsid w:val="000E4835"/>
    <w:rsid w:val="000E7725"/>
    <w:rsid w:val="000F7DBF"/>
    <w:rsid w:val="0010014A"/>
    <w:rsid w:val="00100485"/>
    <w:rsid w:val="00100639"/>
    <w:rsid w:val="0010088E"/>
    <w:rsid w:val="001028FD"/>
    <w:rsid w:val="00105638"/>
    <w:rsid w:val="00106E94"/>
    <w:rsid w:val="00114CFE"/>
    <w:rsid w:val="00115337"/>
    <w:rsid w:val="0011683E"/>
    <w:rsid w:val="00116856"/>
    <w:rsid w:val="00116C42"/>
    <w:rsid w:val="0011780F"/>
    <w:rsid w:val="00117B26"/>
    <w:rsid w:val="00120259"/>
    <w:rsid w:val="00122F9D"/>
    <w:rsid w:val="001266BF"/>
    <w:rsid w:val="001273E6"/>
    <w:rsid w:val="00133789"/>
    <w:rsid w:val="00133D16"/>
    <w:rsid w:val="00134037"/>
    <w:rsid w:val="001342AC"/>
    <w:rsid w:val="0013582A"/>
    <w:rsid w:val="00147FB4"/>
    <w:rsid w:val="0015011C"/>
    <w:rsid w:val="0015033B"/>
    <w:rsid w:val="00150429"/>
    <w:rsid w:val="001523C5"/>
    <w:rsid w:val="00152B00"/>
    <w:rsid w:val="00171E05"/>
    <w:rsid w:val="00180ACB"/>
    <w:rsid w:val="00181A6C"/>
    <w:rsid w:val="00183B60"/>
    <w:rsid w:val="00186623"/>
    <w:rsid w:val="0018673D"/>
    <w:rsid w:val="0018687C"/>
    <w:rsid w:val="001879FD"/>
    <w:rsid w:val="00191806"/>
    <w:rsid w:val="001939E1"/>
    <w:rsid w:val="00195635"/>
    <w:rsid w:val="0019571D"/>
    <w:rsid w:val="001A64A1"/>
    <w:rsid w:val="001A6DCC"/>
    <w:rsid w:val="001B0396"/>
    <w:rsid w:val="001B0FE5"/>
    <w:rsid w:val="001B1400"/>
    <w:rsid w:val="001B230C"/>
    <w:rsid w:val="001B3DBD"/>
    <w:rsid w:val="001B4377"/>
    <w:rsid w:val="001D0DF7"/>
    <w:rsid w:val="001D2321"/>
    <w:rsid w:val="001D2DCD"/>
    <w:rsid w:val="001D5055"/>
    <w:rsid w:val="001D630C"/>
    <w:rsid w:val="001E1A2F"/>
    <w:rsid w:val="001E201B"/>
    <w:rsid w:val="001E5CAC"/>
    <w:rsid w:val="001E64A9"/>
    <w:rsid w:val="001E6841"/>
    <w:rsid w:val="001E725F"/>
    <w:rsid w:val="001F0CC7"/>
    <w:rsid w:val="001F1AF7"/>
    <w:rsid w:val="001F4964"/>
    <w:rsid w:val="001F4A96"/>
    <w:rsid w:val="001F7063"/>
    <w:rsid w:val="00202B04"/>
    <w:rsid w:val="00203052"/>
    <w:rsid w:val="00204936"/>
    <w:rsid w:val="00206AE4"/>
    <w:rsid w:val="002100EE"/>
    <w:rsid w:val="002123FD"/>
    <w:rsid w:val="00212A06"/>
    <w:rsid w:val="00215DEE"/>
    <w:rsid w:val="0021704D"/>
    <w:rsid w:val="00222097"/>
    <w:rsid w:val="002227DB"/>
    <w:rsid w:val="00223CA8"/>
    <w:rsid w:val="00227202"/>
    <w:rsid w:val="00227377"/>
    <w:rsid w:val="00227851"/>
    <w:rsid w:val="00234257"/>
    <w:rsid w:val="002348E0"/>
    <w:rsid w:val="00256BF0"/>
    <w:rsid w:val="00257145"/>
    <w:rsid w:val="00262555"/>
    <w:rsid w:val="002643C1"/>
    <w:rsid w:val="00265203"/>
    <w:rsid w:val="0027199E"/>
    <w:rsid w:val="00271B95"/>
    <w:rsid w:val="00271D47"/>
    <w:rsid w:val="002721EA"/>
    <w:rsid w:val="00273468"/>
    <w:rsid w:val="0027791A"/>
    <w:rsid w:val="00280E8A"/>
    <w:rsid w:val="002812DD"/>
    <w:rsid w:val="00285164"/>
    <w:rsid w:val="00295673"/>
    <w:rsid w:val="00295FA5"/>
    <w:rsid w:val="002A07B8"/>
    <w:rsid w:val="002A08A1"/>
    <w:rsid w:val="002A4956"/>
    <w:rsid w:val="002A6710"/>
    <w:rsid w:val="002A7778"/>
    <w:rsid w:val="002B1FDA"/>
    <w:rsid w:val="002B20D7"/>
    <w:rsid w:val="002B578B"/>
    <w:rsid w:val="002B5ECC"/>
    <w:rsid w:val="002B7904"/>
    <w:rsid w:val="002C2507"/>
    <w:rsid w:val="002C2E6E"/>
    <w:rsid w:val="002C7927"/>
    <w:rsid w:val="002D41FF"/>
    <w:rsid w:val="002D6353"/>
    <w:rsid w:val="002D7053"/>
    <w:rsid w:val="002D7725"/>
    <w:rsid w:val="002E0CC2"/>
    <w:rsid w:val="002E3527"/>
    <w:rsid w:val="002F0ED3"/>
    <w:rsid w:val="002F1236"/>
    <w:rsid w:val="002F3DE3"/>
    <w:rsid w:val="002F632E"/>
    <w:rsid w:val="003021BC"/>
    <w:rsid w:val="003025A7"/>
    <w:rsid w:val="00302F31"/>
    <w:rsid w:val="00310AF9"/>
    <w:rsid w:val="00310DAA"/>
    <w:rsid w:val="0031465E"/>
    <w:rsid w:val="00315742"/>
    <w:rsid w:val="003163B3"/>
    <w:rsid w:val="00322A7A"/>
    <w:rsid w:val="00326C5B"/>
    <w:rsid w:val="003279A5"/>
    <w:rsid w:val="003333E0"/>
    <w:rsid w:val="0033363B"/>
    <w:rsid w:val="0033663D"/>
    <w:rsid w:val="00340777"/>
    <w:rsid w:val="00341DEB"/>
    <w:rsid w:val="00343D92"/>
    <w:rsid w:val="00346333"/>
    <w:rsid w:val="00346A3D"/>
    <w:rsid w:val="00350510"/>
    <w:rsid w:val="00350C20"/>
    <w:rsid w:val="003548FA"/>
    <w:rsid w:val="00355A74"/>
    <w:rsid w:val="00361427"/>
    <w:rsid w:val="00362825"/>
    <w:rsid w:val="00363702"/>
    <w:rsid w:val="0036458B"/>
    <w:rsid w:val="00371D2F"/>
    <w:rsid w:val="00373122"/>
    <w:rsid w:val="003754AC"/>
    <w:rsid w:val="0037612E"/>
    <w:rsid w:val="0038033A"/>
    <w:rsid w:val="003816ED"/>
    <w:rsid w:val="00384161"/>
    <w:rsid w:val="00387610"/>
    <w:rsid w:val="00395C2F"/>
    <w:rsid w:val="003973D3"/>
    <w:rsid w:val="00397F89"/>
    <w:rsid w:val="003A07B2"/>
    <w:rsid w:val="003A0892"/>
    <w:rsid w:val="003A23B5"/>
    <w:rsid w:val="003A422B"/>
    <w:rsid w:val="003A449E"/>
    <w:rsid w:val="003A71F3"/>
    <w:rsid w:val="003B19F5"/>
    <w:rsid w:val="003C5003"/>
    <w:rsid w:val="003D0891"/>
    <w:rsid w:val="003D0E0A"/>
    <w:rsid w:val="003D3B22"/>
    <w:rsid w:val="003D3B6B"/>
    <w:rsid w:val="003D7B3D"/>
    <w:rsid w:val="003E1EE1"/>
    <w:rsid w:val="003F451E"/>
    <w:rsid w:val="003F4939"/>
    <w:rsid w:val="003F626F"/>
    <w:rsid w:val="00402B32"/>
    <w:rsid w:val="0040519F"/>
    <w:rsid w:val="0040624F"/>
    <w:rsid w:val="0040781E"/>
    <w:rsid w:val="00407FB2"/>
    <w:rsid w:val="00410C93"/>
    <w:rsid w:val="00411B4A"/>
    <w:rsid w:val="0041258C"/>
    <w:rsid w:val="004134DD"/>
    <w:rsid w:val="00417E99"/>
    <w:rsid w:val="004212CB"/>
    <w:rsid w:val="00421507"/>
    <w:rsid w:val="00424D02"/>
    <w:rsid w:val="0042525A"/>
    <w:rsid w:val="00431D4D"/>
    <w:rsid w:val="0044185A"/>
    <w:rsid w:val="0044193A"/>
    <w:rsid w:val="00453B8F"/>
    <w:rsid w:val="00460489"/>
    <w:rsid w:val="004608C7"/>
    <w:rsid w:val="004621E4"/>
    <w:rsid w:val="00462878"/>
    <w:rsid w:val="00465B7A"/>
    <w:rsid w:val="00470775"/>
    <w:rsid w:val="00472AA2"/>
    <w:rsid w:val="00473B39"/>
    <w:rsid w:val="00481309"/>
    <w:rsid w:val="0049082F"/>
    <w:rsid w:val="004928A2"/>
    <w:rsid w:val="00492E33"/>
    <w:rsid w:val="004937CD"/>
    <w:rsid w:val="004953EC"/>
    <w:rsid w:val="004A0D29"/>
    <w:rsid w:val="004A0DE1"/>
    <w:rsid w:val="004A2410"/>
    <w:rsid w:val="004A27AC"/>
    <w:rsid w:val="004A3995"/>
    <w:rsid w:val="004A7940"/>
    <w:rsid w:val="004B72BD"/>
    <w:rsid w:val="004C1DD0"/>
    <w:rsid w:val="004C2685"/>
    <w:rsid w:val="004C64E4"/>
    <w:rsid w:val="004D2334"/>
    <w:rsid w:val="004E156F"/>
    <w:rsid w:val="004E550E"/>
    <w:rsid w:val="004E55DB"/>
    <w:rsid w:val="004E67C6"/>
    <w:rsid w:val="00502B2F"/>
    <w:rsid w:val="005033B7"/>
    <w:rsid w:val="00506468"/>
    <w:rsid w:val="00512ABE"/>
    <w:rsid w:val="00512D00"/>
    <w:rsid w:val="0051381C"/>
    <w:rsid w:val="00513844"/>
    <w:rsid w:val="00514179"/>
    <w:rsid w:val="0051461C"/>
    <w:rsid w:val="00516243"/>
    <w:rsid w:val="005164D4"/>
    <w:rsid w:val="00523284"/>
    <w:rsid w:val="00524F77"/>
    <w:rsid w:val="00530056"/>
    <w:rsid w:val="00540E03"/>
    <w:rsid w:val="00541D5F"/>
    <w:rsid w:val="00544419"/>
    <w:rsid w:val="00544BEA"/>
    <w:rsid w:val="005460D5"/>
    <w:rsid w:val="00550909"/>
    <w:rsid w:val="00551B03"/>
    <w:rsid w:val="00553CF0"/>
    <w:rsid w:val="00557C75"/>
    <w:rsid w:val="00561889"/>
    <w:rsid w:val="00566A85"/>
    <w:rsid w:val="00570C78"/>
    <w:rsid w:val="00570ED2"/>
    <w:rsid w:val="00573AE3"/>
    <w:rsid w:val="00583690"/>
    <w:rsid w:val="005902D9"/>
    <w:rsid w:val="00592C83"/>
    <w:rsid w:val="00596AB7"/>
    <w:rsid w:val="005A1B5C"/>
    <w:rsid w:val="005A1EA7"/>
    <w:rsid w:val="005A501A"/>
    <w:rsid w:val="005B0724"/>
    <w:rsid w:val="005B1E46"/>
    <w:rsid w:val="005B5AA4"/>
    <w:rsid w:val="005C3F4B"/>
    <w:rsid w:val="005C42AC"/>
    <w:rsid w:val="005C47CC"/>
    <w:rsid w:val="005C4F84"/>
    <w:rsid w:val="005D37D0"/>
    <w:rsid w:val="005D703E"/>
    <w:rsid w:val="005E35E9"/>
    <w:rsid w:val="005E5525"/>
    <w:rsid w:val="005F5F27"/>
    <w:rsid w:val="0060003E"/>
    <w:rsid w:val="0060315D"/>
    <w:rsid w:val="00605396"/>
    <w:rsid w:val="00611295"/>
    <w:rsid w:val="00613410"/>
    <w:rsid w:val="00617986"/>
    <w:rsid w:val="00621457"/>
    <w:rsid w:val="006256CA"/>
    <w:rsid w:val="00627729"/>
    <w:rsid w:val="00627F21"/>
    <w:rsid w:val="00630955"/>
    <w:rsid w:val="00630A2B"/>
    <w:rsid w:val="00640F0D"/>
    <w:rsid w:val="0064583B"/>
    <w:rsid w:val="00651127"/>
    <w:rsid w:val="0065190C"/>
    <w:rsid w:val="006542F1"/>
    <w:rsid w:val="00654A48"/>
    <w:rsid w:val="00656016"/>
    <w:rsid w:val="0065651B"/>
    <w:rsid w:val="00664607"/>
    <w:rsid w:val="00666197"/>
    <w:rsid w:val="00667748"/>
    <w:rsid w:val="00670089"/>
    <w:rsid w:val="00670C89"/>
    <w:rsid w:val="00671233"/>
    <w:rsid w:val="006763DC"/>
    <w:rsid w:val="00680AE4"/>
    <w:rsid w:val="00682205"/>
    <w:rsid w:val="00684E51"/>
    <w:rsid w:val="0068793C"/>
    <w:rsid w:val="006A100B"/>
    <w:rsid w:val="006A143A"/>
    <w:rsid w:val="006A3285"/>
    <w:rsid w:val="006A4C56"/>
    <w:rsid w:val="006B0567"/>
    <w:rsid w:val="006B3521"/>
    <w:rsid w:val="006B4535"/>
    <w:rsid w:val="006B72DE"/>
    <w:rsid w:val="006B75CB"/>
    <w:rsid w:val="006C5FC1"/>
    <w:rsid w:val="006D44E1"/>
    <w:rsid w:val="006D6662"/>
    <w:rsid w:val="006D75C7"/>
    <w:rsid w:val="006E21FA"/>
    <w:rsid w:val="006E477D"/>
    <w:rsid w:val="006E6D5F"/>
    <w:rsid w:val="006F0FB7"/>
    <w:rsid w:val="006F5925"/>
    <w:rsid w:val="006F5E40"/>
    <w:rsid w:val="0070176F"/>
    <w:rsid w:val="00704E5D"/>
    <w:rsid w:val="00705739"/>
    <w:rsid w:val="00710AE5"/>
    <w:rsid w:val="00712E83"/>
    <w:rsid w:val="00714BF1"/>
    <w:rsid w:val="00714F6B"/>
    <w:rsid w:val="00715FB5"/>
    <w:rsid w:val="007171A6"/>
    <w:rsid w:val="0071799D"/>
    <w:rsid w:val="00717E9A"/>
    <w:rsid w:val="00726088"/>
    <w:rsid w:val="00730B6A"/>
    <w:rsid w:val="00730F77"/>
    <w:rsid w:val="00736D88"/>
    <w:rsid w:val="00736DD2"/>
    <w:rsid w:val="0074681C"/>
    <w:rsid w:val="00746EC2"/>
    <w:rsid w:val="0076087B"/>
    <w:rsid w:val="007669CB"/>
    <w:rsid w:val="00767EE6"/>
    <w:rsid w:val="0077408E"/>
    <w:rsid w:val="00781AD3"/>
    <w:rsid w:val="00781BFB"/>
    <w:rsid w:val="00786FA7"/>
    <w:rsid w:val="00794382"/>
    <w:rsid w:val="007959AC"/>
    <w:rsid w:val="007A20E0"/>
    <w:rsid w:val="007A38F2"/>
    <w:rsid w:val="007B0201"/>
    <w:rsid w:val="007B050B"/>
    <w:rsid w:val="007B1770"/>
    <w:rsid w:val="007B2204"/>
    <w:rsid w:val="007B4B60"/>
    <w:rsid w:val="007B7278"/>
    <w:rsid w:val="007C6B0F"/>
    <w:rsid w:val="007D7A44"/>
    <w:rsid w:val="007D7E65"/>
    <w:rsid w:val="007E19E0"/>
    <w:rsid w:val="007F3EC9"/>
    <w:rsid w:val="007F6769"/>
    <w:rsid w:val="00800F48"/>
    <w:rsid w:val="008041D4"/>
    <w:rsid w:val="00807818"/>
    <w:rsid w:val="0081121F"/>
    <w:rsid w:val="0081156A"/>
    <w:rsid w:val="00827398"/>
    <w:rsid w:val="0083653E"/>
    <w:rsid w:val="00842974"/>
    <w:rsid w:val="00842F87"/>
    <w:rsid w:val="00843D2E"/>
    <w:rsid w:val="0085550A"/>
    <w:rsid w:val="008616EF"/>
    <w:rsid w:val="00863C25"/>
    <w:rsid w:val="008641B7"/>
    <w:rsid w:val="00864D80"/>
    <w:rsid w:val="00864DC1"/>
    <w:rsid w:val="008655F0"/>
    <w:rsid w:val="008705BC"/>
    <w:rsid w:val="00871999"/>
    <w:rsid w:val="00872E27"/>
    <w:rsid w:val="00875A42"/>
    <w:rsid w:val="0088381E"/>
    <w:rsid w:val="008838A9"/>
    <w:rsid w:val="00883C63"/>
    <w:rsid w:val="008904A8"/>
    <w:rsid w:val="008912BC"/>
    <w:rsid w:val="00891D94"/>
    <w:rsid w:val="008A19AF"/>
    <w:rsid w:val="008A20FB"/>
    <w:rsid w:val="008A4D88"/>
    <w:rsid w:val="008B0528"/>
    <w:rsid w:val="008B5614"/>
    <w:rsid w:val="008C1B22"/>
    <w:rsid w:val="008C4C84"/>
    <w:rsid w:val="008C510F"/>
    <w:rsid w:val="008C63F7"/>
    <w:rsid w:val="008C6F97"/>
    <w:rsid w:val="008D067F"/>
    <w:rsid w:val="008D3283"/>
    <w:rsid w:val="008D36D4"/>
    <w:rsid w:val="008D4284"/>
    <w:rsid w:val="008E437B"/>
    <w:rsid w:val="008E45D5"/>
    <w:rsid w:val="008E4D3F"/>
    <w:rsid w:val="008E66B8"/>
    <w:rsid w:val="008E6C77"/>
    <w:rsid w:val="008F0A2E"/>
    <w:rsid w:val="008F1988"/>
    <w:rsid w:val="008F28F9"/>
    <w:rsid w:val="008F2B05"/>
    <w:rsid w:val="008F5E76"/>
    <w:rsid w:val="008F6252"/>
    <w:rsid w:val="009023F3"/>
    <w:rsid w:val="0090383C"/>
    <w:rsid w:val="00905D85"/>
    <w:rsid w:val="00912132"/>
    <w:rsid w:val="009138D3"/>
    <w:rsid w:val="00913CAA"/>
    <w:rsid w:val="009226D2"/>
    <w:rsid w:val="00922FAD"/>
    <w:rsid w:val="00924F0A"/>
    <w:rsid w:val="00925082"/>
    <w:rsid w:val="00925726"/>
    <w:rsid w:val="00925A48"/>
    <w:rsid w:val="0092708B"/>
    <w:rsid w:val="0093049D"/>
    <w:rsid w:val="00937713"/>
    <w:rsid w:val="0094759E"/>
    <w:rsid w:val="00952C13"/>
    <w:rsid w:val="009540C4"/>
    <w:rsid w:val="0095622A"/>
    <w:rsid w:val="00962BF1"/>
    <w:rsid w:val="00966820"/>
    <w:rsid w:val="00971E57"/>
    <w:rsid w:val="009723CF"/>
    <w:rsid w:val="00973D3A"/>
    <w:rsid w:val="009741DC"/>
    <w:rsid w:val="0097652A"/>
    <w:rsid w:val="00980037"/>
    <w:rsid w:val="00983B43"/>
    <w:rsid w:val="00984742"/>
    <w:rsid w:val="00991B37"/>
    <w:rsid w:val="00993C03"/>
    <w:rsid w:val="009A2366"/>
    <w:rsid w:val="009B6208"/>
    <w:rsid w:val="009C3034"/>
    <w:rsid w:val="009C4BFF"/>
    <w:rsid w:val="009C7522"/>
    <w:rsid w:val="009D0FDD"/>
    <w:rsid w:val="009D2BC0"/>
    <w:rsid w:val="009D3162"/>
    <w:rsid w:val="009D3181"/>
    <w:rsid w:val="009D7B9B"/>
    <w:rsid w:val="009E00C1"/>
    <w:rsid w:val="009E717E"/>
    <w:rsid w:val="009E737D"/>
    <w:rsid w:val="009E7637"/>
    <w:rsid w:val="009F18FA"/>
    <w:rsid w:val="00A03977"/>
    <w:rsid w:val="00A12B02"/>
    <w:rsid w:val="00A15FBF"/>
    <w:rsid w:val="00A1616D"/>
    <w:rsid w:val="00A1783B"/>
    <w:rsid w:val="00A21C04"/>
    <w:rsid w:val="00A2477E"/>
    <w:rsid w:val="00A26FF7"/>
    <w:rsid w:val="00A37A20"/>
    <w:rsid w:val="00A445DC"/>
    <w:rsid w:val="00A44BEA"/>
    <w:rsid w:val="00A47C22"/>
    <w:rsid w:val="00A55B14"/>
    <w:rsid w:val="00A5689C"/>
    <w:rsid w:val="00A569E8"/>
    <w:rsid w:val="00A57FAF"/>
    <w:rsid w:val="00A601C4"/>
    <w:rsid w:val="00A61A12"/>
    <w:rsid w:val="00A61D6E"/>
    <w:rsid w:val="00A64DF0"/>
    <w:rsid w:val="00A711C6"/>
    <w:rsid w:val="00A730F3"/>
    <w:rsid w:val="00A84863"/>
    <w:rsid w:val="00A87295"/>
    <w:rsid w:val="00A91750"/>
    <w:rsid w:val="00A91B03"/>
    <w:rsid w:val="00A91EFF"/>
    <w:rsid w:val="00A925F6"/>
    <w:rsid w:val="00A95D95"/>
    <w:rsid w:val="00A977EC"/>
    <w:rsid w:val="00AA00FB"/>
    <w:rsid w:val="00AA3FD1"/>
    <w:rsid w:val="00AA52DE"/>
    <w:rsid w:val="00AB11B3"/>
    <w:rsid w:val="00AB5ED3"/>
    <w:rsid w:val="00AB6B0C"/>
    <w:rsid w:val="00AB70CD"/>
    <w:rsid w:val="00AB7800"/>
    <w:rsid w:val="00AC1860"/>
    <w:rsid w:val="00AC4898"/>
    <w:rsid w:val="00AC48B3"/>
    <w:rsid w:val="00AC7AC9"/>
    <w:rsid w:val="00AD4E14"/>
    <w:rsid w:val="00AE1920"/>
    <w:rsid w:val="00AF01B3"/>
    <w:rsid w:val="00AF0F13"/>
    <w:rsid w:val="00AF7399"/>
    <w:rsid w:val="00AF7992"/>
    <w:rsid w:val="00AF7CDD"/>
    <w:rsid w:val="00B00AB3"/>
    <w:rsid w:val="00B14C52"/>
    <w:rsid w:val="00B200AA"/>
    <w:rsid w:val="00B229A5"/>
    <w:rsid w:val="00B2488E"/>
    <w:rsid w:val="00B25EB3"/>
    <w:rsid w:val="00B412B8"/>
    <w:rsid w:val="00B42056"/>
    <w:rsid w:val="00B462C0"/>
    <w:rsid w:val="00B478C3"/>
    <w:rsid w:val="00B52715"/>
    <w:rsid w:val="00B61348"/>
    <w:rsid w:val="00B6263F"/>
    <w:rsid w:val="00B6488A"/>
    <w:rsid w:val="00B67114"/>
    <w:rsid w:val="00B7097C"/>
    <w:rsid w:val="00B75449"/>
    <w:rsid w:val="00B81284"/>
    <w:rsid w:val="00B86DA1"/>
    <w:rsid w:val="00B87401"/>
    <w:rsid w:val="00BA527C"/>
    <w:rsid w:val="00BA6E2A"/>
    <w:rsid w:val="00BA7CA7"/>
    <w:rsid w:val="00BA7D51"/>
    <w:rsid w:val="00BA7F31"/>
    <w:rsid w:val="00BB7494"/>
    <w:rsid w:val="00BB76A5"/>
    <w:rsid w:val="00BC183F"/>
    <w:rsid w:val="00BC1C37"/>
    <w:rsid w:val="00BC2390"/>
    <w:rsid w:val="00BC775D"/>
    <w:rsid w:val="00BD5A75"/>
    <w:rsid w:val="00BD692B"/>
    <w:rsid w:val="00BE07A9"/>
    <w:rsid w:val="00BE1700"/>
    <w:rsid w:val="00BE2E36"/>
    <w:rsid w:val="00BE4D8F"/>
    <w:rsid w:val="00BF0A3E"/>
    <w:rsid w:val="00BF46A7"/>
    <w:rsid w:val="00BF5230"/>
    <w:rsid w:val="00BF6DA8"/>
    <w:rsid w:val="00C00289"/>
    <w:rsid w:val="00C0244B"/>
    <w:rsid w:val="00C02FD4"/>
    <w:rsid w:val="00C1090C"/>
    <w:rsid w:val="00C11349"/>
    <w:rsid w:val="00C201FC"/>
    <w:rsid w:val="00C240C8"/>
    <w:rsid w:val="00C26513"/>
    <w:rsid w:val="00C328C9"/>
    <w:rsid w:val="00C339ED"/>
    <w:rsid w:val="00C35BA8"/>
    <w:rsid w:val="00C37F72"/>
    <w:rsid w:val="00C40D40"/>
    <w:rsid w:val="00C420C1"/>
    <w:rsid w:val="00C43FEE"/>
    <w:rsid w:val="00C45963"/>
    <w:rsid w:val="00C472B8"/>
    <w:rsid w:val="00C50723"/>
    <w:rsid w:val="00C529FD"/>
    <w:rsid w:val="00C53124"/>
    <w:rsid w:val="00C53B2E"/>
    <w:rsid w:val="00C6160A"/>
    <w:rsid w:val="00C65711"/>
    <w:rsid w:val="00C76ECD"/>
    <w:rsid w:val="00C83213"/>
    <w:rsid w:val="00C84B63"/>
    <w:rsid w:val="00C84E04"/>
    <w:rsid w:val="00C85A91"/>
    <w:rsid w:val="00C910BE"/>
    <w:rsid w:val="00C922BE"/>
    <w:rsid w:val="00CA14F4"/>
    <w:rsid w:val="00CA583F"/>
    <w:rsid w:val="00CA5844"/>
    <w:rsid w:val="00CA7415"/>
    <w:rsid w:val="00CB265C"/>
    <w:rsid w:val="00CB32BC"/>
    <w:rsid w:val="00CB4540"/>
    <w:rsid w:val="00CB4951"/>
    <w:rsid w:val="00CB7A07"/>
    <w:rsid w:val="00CB7C1B"/>
    <w:rsid w:val="00CC59BB"/>
    <w:rsid w:val="00CD1B93"/>
    <w:rsid w:val="00CD3BD4"/>
    <w:rsid w:val="00CD3CC8"/>
    <w:rsid w:val="00CD635D"/>
    <w:rsid w:val="00CD6DEE"/>
    <w:rsid w:val="00CD7C5B"/>
    <w:rsid w:val="00CD7CED"/>
    <w:rsid w:val="00CE04C7"/>
    <w:rsid w:val="00CE2AFE"/>
    <w:rsid w:val="00CE2BDD"/>
    <w:rsid w:val="00CE4DBF"/>
    <w:rsid w:val="00CE5908"/>
    <w:rsid w:val="00CF156B"/>
    <w:rsid w:val="00CF1E02"/>
    <w:rsid w:val="00CF4BD6"/>
    <w:rsid w:val="00CF597A"/>
    <w:rsid w:val="00D00DA0"/>
    <w:rsid w:val="00D0103F"/>
    <w:rsid w:val="00D0381E"/>
    <w:rsid w:val="00D05BAA"/>
    <w:rsid w:val="00D07F26"/>
    <w:rsid w:val="00D11A09"/>
    <w:rsid w:val="00D11BCD"/>
    <w:rsid w:val="00D13B7A"/>
    <w:rsid w:val="00D17FD1"/>
    <w:rsid w:val="00D22C4B"/>
    <w:rsid w:val="00D230C7"/>
    <w:rsid w:val="00D23E7D"/>
    <w:rsid w:val="00D2405F"/>
    <w:rsid w:val="00D26C71"/>
    <w:rsid w:val="00D30C7F"/>
    <w:rsid w:val="00D3147C"/>
    <w:rsid w:val="00D32DFB"/>
    <w:rsid w:val="00D3384D"/>
    <w:rsid w:val="00D41998"/>
    <w:rsid w:val="00D41BA9"/>
    <w:rsid w:val="00D44059"/>
    <w:rsid w:val="00D4511A"/>
    <w:rsid w:val="00D52376"/>
    <w:rsid w:val="00D612C2"/>
    <w:rsid w:val="00D64C0A"/>
    <w:rsid w:val="00D64D38"/>
    <w:rsid w:val="00D67B30"/>
    <w:rsid w:val="00D745E0"/>
    <w:rsid w:val="00D76AA3"/>
    <w:rsid w:val="00D80604"/>
    <w:rsid w:val="00D86529"/>
    <w:rsid w:val="00D86A86"/>
    <w:rsid w:val="00D8791E"/>
    <w:rsid w:val="00D92438"/>
    <w:rsid w:val="00D97A39"/>
    <w:rsid w:val="00DA0040"/>
    <w:rsid w:val="00DA086B"/>
    <w:rsid w:val="00DA1D7A"/>
    <w:rsid w:val="00DA5E0A"/>
    <w:rsid w:val="00DA6834"/>
    <w:rsid w:val="00DA7145"/>
    <w:rsid w:val="00DA7E05"/>
    <w:rsid w:val="00DA7E96"/>
    <w:rsid w:val="00DB4794"/>
    <w:rsid w:val="00DB5C3E"/>
    <w:rsid w:val="00DB628E"/>
    <w:rsid w:val="00DC4070"/>
    <w:rsid w:val="00DD4D95"/>
    <w:rsid w:val="00DE1DE6"/>
    <w:rsid w:val="00DE1E39"/>
    <w:rsid w:val="00DE4B4D"/>
    <w:rsid w:val="00DE513D"/>
    <w:rsid w:val="00DF235C"/>
    <w:rsid w:val="00DF47D6"/>
    <w:rsid w:val="00DF4D5A"/>
    <w:rsid w:val="00DF5425"/>
    <w:rsid w:val="00DF782C"/>
    <w:rsid w:val="00E030A0"/>
    <w:rsid w:val="00E04F16"/>
    <w:rsid w:val="00E075A1"/>
    <w:rsid w:val="00E11D5D"/>
    <w:rsid w:val="00E124E3"/>
    <w:rsid w:val="00E12556"/>
    <w:rsid w:val="00E12F81"/>
    <w:rsid w:val="00E13287"/>
    <w:rsid w:val="00E14812"/>
    <w:rsid w:val="00E15231"/>
    <w:rsid w:val="00E15DDE"/>
    <w:rsid w:val="00E2339E"/>
    <w:rsid w:val="00E3245B"/>
    <w:rsid w:val="00E32DCD"/>
    <w:rsid w:val="00E3707B"/>
    <w:rsid w:val="00E434D8"/>
    <w:rsid w:val="00E50685"/>
    <w:rsid w:val="00E54D10"/>
    <w:rsid w:val="00E5665B"/>
    <w:rsid w:val="00E5683E"/>
    <w:rsid w:val="00E56CC2"/>
    <w:rsid w:val="00E57F6B"/>
    <w:rsid w:val="00E609CE"/>
    <w:rsid w:val="00E6234F"/>
    <w:rsid w:val="00E67AC7"/>
    <w:rsid w:val="00E7134F"/>
    <w:rsid w:val="00E7342C"/>
    <w:rsid w:val="00E76363"/>
    <w:rsid w:val="00E901FC"/>
    <w:rsid w:val="00E90BE3"/>
    <w:rsid w:val="00E91D81"/>
    <w:rsid w:val="00E92BC2"/>
    <w:rsid w:val="00EA010E"/>
    <w:rsid w:val="00EA44FB"/>
    <w:rsid w:val="00EA5C2D"/>
    <w:rsid w:val="00EA7433"/>
    <w:rsid w:val="00EB1E33"/>
    <w:rsid w:val="00EB4DA6"/>
    <w:rsid w:val="00EB7B0A"/>
    <w:rsid w:val="00EC0881"/>
    <w:rsid w:val="00ED2843"/>
    <w:rsid w:val="00ED2F55"/>
    <w:rsid w:val="00ED5ED8"/>
    <w:rsid w:val="00EE0C95"/>
    <w:rsid w:val="00EE3F0F"/>
    <w:rsid w:val="00EF0199"/>
    <w:rsid w:val="00EF5CE8"/>
    <w:rsid w:val="00F07266"/>
    <w:rsid w:val="00F14BA5"/>
    <w:rsid w:val="00F16313"/>
    <w:rsid w:val="00F1700E"/>
    <w:rsid w:val="00F20FF1"/>
    <w:rsid w:val="00F21F71"/>
    <w:rsid w:val="00F24317"/>
    <w:rsid w:val="00F27AC7"/>
    <w:rsid w:val="00F32641"/>
    <w:rsid w:val="00F34974"/>
    <w:rsid w:val="00F35457"/>
    <w:rsid w:val="00F3595B"/>
    <w:rsid w:val="00F367F3"/>
    <w:rsid w:val="00F36A26"/>
    <w:rsid w:val="00F41F54"/>
    <w:rsid w:val="00F426A6"/>
    <w:rsid w:val="00F429FD"/>
    <w:rsid w:val="00F4623C"/>
    <w:rsid w:val="00F51BDD"/>
    <w:rsid w:val="00F56399"/>
    <w:rsid w:val="00F66FF8"/>
    <w:rsid w:val="00F746E3"/>
    <w:rsid w:val="00F7709C"/>
    <w:rsid w:val="00F7750A"/>
    <w:rsid w:val="00F80006"/>
    <w:rsid w:val="00F80084"/>
    <w:rsid w:val="00F83601"/>
    <w:rsid w:val="00F95676"/>
    <w:rsid w:val="00F96401"/>
    <w:rsid w:val="00FA3F8B"/>
    <w:rsid w:val="00FA490A"/>
    <w:rsid w:val="00FA767D"/>
    <w:rsid w:val="00FA7EFC"/>
    <w:rsid w:val="00FB61DD"/>
    <w:rsid w:val="00FB693B"/>
    <w:rsid w:val="00FC141A"/>
    <w:rsid w:val="00FC3C96"/>
    <w:rsid w:val="00FC51A4"/>
    <w:rsid w:val="00FD2470"/>
    <w:rsid w:val="00FD5823"/>
    <w:rsid w:val="00FD747C"/>
    <w:rsid w:val="00FD7BE0"/>
    <w:rsid w:val="00FE1BB7"/>
    <w:rsid w:val="00FE1C27"/>
    <w:rsid w:val="00FE5C31"/>
    <w:rsid w:val="00FF1B0E"/>
    <w:rsid w:val="00FF1F70"/>
    <w:rsid w:val="00FF268A"/>
    <w:rsid w:val="00FF4737"/>
    <w:rsid w:val="00FF748B"/>
    <w:rsid w:val="01126747"/>
    <w:rsid w:val="011C1859"/>
    <w:rsid w:val="011C3616"/>
    <w:rsid w:val="01816EE5"/>
    <w:rsid w:val="01933F50"/>
    <w:rsid w:val="019404F8"/>
    <w:rsid w:val="01BA2A78"/>
    <w:rsid w:val="01E62057"/>
    <w:rsid w:val="01F82835"/>
    <w:rsid w:val="01FD4B2E"/>
    <w:rsid w:val="020F4CF2"/>
    <w:rsid w:val="02571C51"/>
    <w:rsid w:val="02685C0C"/>
    <w:rsid w:val="027C3466"/>
    <w:rsid w:val="0284796E"/>
    <w:rsid w:val="02B16749"/>
    <w:rsid w:val="02E903CF"/>
    <w:rsid w:val="03096FF4"/>
    <w:rsid w:val="032770F0"/>
    <w:rsid w:val="032E659C"/>
    <w:rsid w:val="03C70711"/>
    <w:rsid w:val="03E65F01"/>
    <w:rsid w:val="03E70DB3"/>
    <w:rsid w:val="03EF4638"/>
    <w:rsid w:val="03F32AE0"/>
    <w:rsid w:val="0409330B"/>
    <w:rsid w:val="04142E23"/>
    <w:rsid w:val="04155920"/>
    <w:rsid w:val="043268E0"/>
    <w:rsid w:val="04716C28"/>
    <w:rsid w:val="04732647"/>
    <w:rsid w:val="04C11304"/>
    <w:rsid w:val="05164BB7"/>
    <w:rsid w:val="05504736"/>
    <w:rsid w:val="0591547A"/>
    <w:rsid w:val="05917228"/>
    <w:rsid w:val="05B44CC5"/>
    <w:rsid w:val="05D9289E"/>
    <w:rsid w:val="05E80E12"/>
    <w:rsid w:val="05F0661C"/>
    <w:rsid w:val="05F6352F"/>
    <w:rsid w:val="06013920"/>
    <w:rsid w:val="06064DB6"/>
    <w:rsid w:val="060C4B01"/>
    <w:rsid w:val="06237FF8"/>
    <w:rsid w:val="062F6198"/>
    <w:rsid w:val="065044D3"/>
    <w:rsid w:val="065C658E"/>
    <w:rsid w:val="06CF28B5"/>
    <w:rsid w:val="07204624"/>
    <w:rsid w:val="074D4BE7"/>
    <w:rsid w:val="0774651B"/>
    <w:rsid w:val="0788141B"/>
    <w:rsid w:val="07CA07CF"/>
    <w:rsid w:val="07E8411E"/>
    <w:rsid w:val="07FB307F"/>
    <w:rsid w:val="080C371D"/>
    <w:rsid w:val="082F4AD6"/>
    <w:rsid w:val="083311D9"/>
    <w:rsid w:val="0844480D"/>
    <w:rsid w:val="08513B08"/>
    <w:rsid w:val="087F1557"/>
    <w:rsid w:val="08834C4B"/>
    <w:rsid w:val="08AF26EE"/>
    <w:rsid w:val="094C6A5B"/>
    <w:rsid w:val="096A08A6"/>
    <w:rsid w:val="098F05E9"/>
    <w:rsid w:val="09F558AC"/>
    <w:rsid w:val="0A044E17"/>
    <w:rsid w:val="0A1648AB"/>
    <w:rsid w:val="0A1B7A08"/>
    <w:rsid w:val="0A1D552E"/>
    <w:rsid w:val="0A4D5D95"/>
    <w:rsid w:val="0A722AF7"/>
    <w:rsid w:val="0A835A2D"/>
    <w:rsid w:val="0A8530D4"/>
    <w:rsid w:val="0A97267A"/>
    <w:rsid w:val="0AD61B81"/>
    <w:rsid w:val="0AEB2AE8"/>
    <w:rsid w:val="0B1D317B"/>
    <w:rsid w:val="0B240A31"/>
    <w:rsid w:val="0B2B4A32"/>
    <w:rsid w:val="0B2C76B2"/>
    <w:rsid w:val="0B626F71"/>
    <w:rsid w:val="0B6902FF"/>
    <w:rsid w:val="0B7F7B23"/>
    <w:rsid w:val="0B9E269F"/>
    <w:rsid w:val="0BB30C15"/>
    <w:rsid w:val="0BBE1B9B"/>
    <w:rsid w:val="0BDF2596"/>
    <w:rsid w:val="0BF64289"/>
    <w:rsid w:val="0C476893"/>
    <w:rsid w:val="0C684A5B"/>
    <w:rsid w:val="0C8763C0"/>
    <w:rsid w:val="0C9A2886"/>
    <w:rsid w:val="0CCA1272"/>
    <w:rsid w:val="0CEE4F60"/>
    <w:rsid w:val="0D3037CB"/>
    <w:rsid w:val="0D3F756A"/>
    <w:rsid w:val="0D4C188D"/>
    <w:rsid w:val="0D721546"/>
    <w:rsid w:val="0D7C256C"/>
    <w:rsid w:val="0D926A4A"/>
    <w:rsid w:val="0DB66733"/>
    <w:rsid w:val="0DC55C9B"/>
    <w:rsid w:val="0DDF2AFB"/>
    <w:rsid w:val="0E157FFA"/>
    <w:rsid w:val="0E387437"/>
    <w:rsid w:val="0E5D4333"/>
    <w:rsid w:val="0E700750"/>
    <w:rsid w:val="0E85203D"/>
    <w:rsid w:val="0E9D4E90"/>
    <w:rsid w:val="0EA60B18"/>
    <w:rsid w:val="0EC046DA"/>
    <w:rsid w:val="0EED1B9D"/>
    <w:rsid w:val="0EF44384"/>
    <w:rsid w:val="0F040A6B"/>
    <w:rsid w:val="0F1F12C6"/>
    <w:rsid w:val="0F3B270B"/>
    <w:rsid w:val="0F3D21CF"/>
    <w:rsid w:val="0F4F78B0"/>
    <w:rsid w:val="0F5C5A5C"/>
    <w:rsid w:val="0F7560C5"/>
    <w:rsid w:val="0FA80904"/>
    <w:rsid w:val="0FB70264"/>
    <w:rsid w:val="0FC91CB4"/>
    <w:rsid w:val="0FD22917"/>
    <w:rsid w:val="0FD27180"/>
    <w:rsid w:val="0FEF21AD"/>
    <w:rsid w:val="0FF7237E"/>
    <w:rsid w:val="0FF95315"/>
    <w:rsid w:val="10065D60"/>
    <w:rsid w:val="100A0500"/>
    <w:rsid w:val="10755FA8"/>
    <w:rsid w:val="108C07AF"/>
    <w:rsid w:val="10C65842"/>
    <w:rsid w:val="11266EB0"/>
    <w:rsid w:val="116021A5"/>
    <w:rsid w:val="117815F4"/>
    <w:rsid w:val="11B31C24"/>
    <w:rsid w:val="11BC3D26"/>
    <w:rsid w:val="11D51019"/>
    <w:rsid w:val="120A29D5"/>
    <w:rsid w:val="12221D70"/>
    <w:rsid w:val="1222745A"/>
    <w:rsid w:val="12413D84"/>
    <w:rsid w:val="12463148"/>
    <w:rsid w:val="12594A9E"/>
    <w:rsid w:val="12744159"/>
    <w:rsid w:val="12810624"/>
    <w:rsid w:val="128F2D41"/>
    <w:rsid w:val="12C22A21"/>
    <w:rsid w:val="12EF1A32"/>
    <w:rsid w:val="13097C74"/>
    <w:rsid w:val="13107684"/>
    <w:rsid w:val="13396C14"/>
    <w:rsid w:val="136A28B1"/>
    <w:rsid w:val="138606A9"/>
    <w:rsid w:val="138B2162"/>
    <w:rsid w:val="13900AAF"/>
    <w:rsid w:val="13960100"/>
    <w:rsid w:val="13CC2F82"/>
    <w:rsid w:val="141A7667"/>
    <w:rsid w:val="14433D9A"/>
    <w:rsid w:val="146124BC"/>
    <w:rsid w:val="146F584D"/>
    <w:rsid w:val="147A5E14"/>
    <w:rsid w:val="147B06F0"/>
    <w:rsid w:val="14916041"/>
    <w:rsid w:val="14CC14AA"/>
    <w:rsid w:val="14CF1B1B"/>
    <w:rsid w:val="14E82BDD"/>
    <w:rsid w:val="14EE580D"/>
    <w:rsid w:val="14F06318"/>
    <w:rsid w:val="14F15003"/>
    <w:rsid w:val="14F83A31"/>
    <w:rsid w:val="1519323E"/>
    <w:rsid w:val="15C924DB"/>
    <w:rsid w:val="162437A1"/>
    <w:rsid w:val="163A4564"/>
    <w:rsid w:val="16563862"/>
    <w:rsid w:val="16970417"/>
    <w:rsid w:val="169F376F"/>
    <w:rsid w:val="16A3500D"/>
    <w:rsid w:val="16C95C37"/>
    <w:rsid w:val="16CC55AB"/>
    <w:rsid w:val="171B56F7"/>
    <w:rsid w:val="17330C1E"/>
    <w:rsid w:val="174B31D8"/>
    <w:rsid w:val="175C1663"/>
    <w:rsid w:val="177C760C"/>
    <w:rsid w:val="17A34B99"/>
    <w:rsid w:val="180F222F"/>
    <w:rsid w:val="18115C87"/>
    <w:rsid w:val="186843A2"/>
    <w:rsid w:val="188103F6"/>
    <w:rsid w:val="18E243CC"/>
    <w:rsid w:val="18ED7A84"/>
    <w:rsid w:val="19141000"/>
    <w:rsid w:val="1921046B"/>
    <w:rsid w:val="19342445"/>
    <w:rsid w:val="19720FCD"/>
    <w:rsid w:val="19762565"/>
    <w:rsid w:val="19805192"/>
    <w:rsid w:val="198D2334"/>
    <w:rsid w:val="198D4C6A"/>
    <w:rsid w:val="19A370D2"/>
    <w:rsid w:val="19C3478C"/>
    <w:rsid w:val="19C57049"/>
    <w:rsid w:val="19D05D1F"/>
    <w:rsid w:val="1A2E110F"/>
    <w:rsid w:val="1A730712"/>
    <w:rsid w:val="1A901398"/>
    <w:rsid w:val="1ACE63D1"/>
    <w:rsid w:val="1AFC1190"/>
    <w:rsid w:val="1B344993"/>
    <w:rsid w:val="1B471B13"/>
    <w:rsid w:val="1B541017"/>
    <w:rsid w:val="1BC52523"/>
    <w:rsid w:val="1BE61189"/>
    <w:rsid w:val="1C2A6854"/>
    <w:rsid w:val="1C3E30E2"/>
    <w:rsid w:val="1C4912EF"/>
    <w:rsid w:val="1C537F85"/>
    <w:rsid w:val="1C547B70"/>
    <w:rsid w:val="1C5F73CC"/>
    <w:rsid w:val="1C7B5DE9"/>
    <w:rsid w:val="1C837C6F"/>
    <w:rsid w:val="1CB7116F"/>
    <w:rsid w:val="1D18391E"/>
    <w:rsid w:val="1DBC0763"/>
    <w:rsid w:val="1DD014D4"/>
    <w:rsid w:val="1E2E0820"/>
    <w:rsid w:val="1E701EED"/>
    <w:rsid w:val="1E895A57"/>
    <w:rsid w:val="1E9D7195"/>
    <w:rsid w:val="1ED54C34"/>
    <w:rsid w:val="1F1A3EC6"/>
    <w:rsid w:val="1F262F25"/>
    <w:rsid w:val="1F5D5C4B"/>
    <w:rsid w:val="1F686DF4"/>
    <w:rsid w:val="1F9E3B04"/>
    <w:rsid w:val="1FAF45FF"/>
    <w:rsid w:val="1FB77F78"/>
    <w:rsid w:val="1FE92D77"/>
    <w:rsid w:val="20176124"/>
    <w:rsid w:val="202B5191"/>
    <w:rsid w:val="202D3B9A"/>
    <w:rsid w:val="20360964"/>
    <w:rsid w:val="208C4596"/>
    <w:rsid w:val="20904216"/>
    <w:rsid w:val="20A16408"/>
    <w:rsid w:val="20A46BAF"/>
    <w:rsid w:val="20CA2C2C"/>
    <w:rsid w:val="20D530B0"/>
    <w:rsid w:val="20FC0FD6"/>
    <w:rsid w:val="211A1A8B"/>
    <w:rsid w:val="213F3B84"/>
    <w:rsid w:val="21661552"/>
    <w:rsid w:val="21A607FA"/>
    <w:rsid w:val="21E645B7"/>
    <w:rsid w:val="21FA4B89"/>
    <w:rsid w:val="22037F10"/>
    <w:rsid w:val="220C2143"/>
    <w:rsid w:val="221B5315"/>
    <w:rsid w:val="2232311E"/>
    <w:rsid w:val="22471F8B"/>
    <w:rsid w:val="22475131"/>
    <w:rsid w:val="225F44D5"/>
    <w:rsid w:val="227F2A74"/>
    <w:rsid w:val="22852C94"/>
    <w:rsid w:val="22985751"/>
    <w:rsid w:val="22C81958"/>
    <w:rsid w:val="22E705A3"/>
    <w:rsid w:val="22E90B4F"/>
    <w:rsid w:val="22EE2F2C"/>
    <w:rsid w:val="22FF7A6F"/>
    <w:rsid w:val="230805C9"/>
    <w:rsid w:val="231B7CA9"/>
    <w:rsid w:val="231E77CA"/>
    <w:rsid w:val="2322375E"/>
    <w:rsid w:val="233655C9"/>
    <w:rsid w:val="234307D2"/>
    <w:rsid w:val="234B4A63"/>
    <w:rsid w:val="23631975"/>
    <w:rsid w:val="23737B15"/>
    <w:rsid w:val="237C16B0"/>
    <w:rsid w:val="239F090A"/>
    <w:rsid w:val="23D77DB0"/>
    <w:rsid w:val="23E653F8"/>
    <w:rsid w:val="23E7405F"/>
    <w:rsid w:val="2442042C"/>
    <w:rsid w:val="24786C70"/>
    <w:rsid w:val="24BE74B6"/>
    <w:rsid w:val="24F15196"/>
    <w:rsid w:val="25030B01"/>
    <w:rsid w:val="253F55D6"/>
    <w:rsid w:val="25780DA3"/>
    <w:rsid w:val="257F6C45"/>
    <w:rsid w:val="25835D90"/>
    <w:rsid w:val="259C15A5"/>
    <w:rsid w:val="25AE12D9"/>
    <w:rsid w:val="25DC4098"/>
    <w:rsid w:val="26066771"/>
    <w:rsid w:val="260F278F"/>
    <w:rsid w:val="267442D0"/>
    <w:rsid w:val="2685203A"/>
    <w:rsid w:val="26867B60"/>
    <w:rsid w:val="26D905D7"/>
    <w:rsid w:val="26F32A4E"/>
    <w:rsid w:val="279B588D"/>
    <w:rsid w:val="27D17500"/>
    <w:rsid w:val="27E17743"/>
    <w:rsid w:val="281564ED"/>
    <w:rsid w:val="28303CE6"/>
    <w:rsid w:val="28C96748"/>
    <w:rsid w:val="29011642"/>
    <w:rsid w:val="29517754"/>
    <w:rsid w:val="29534671"/>
    <w:rsid w:val="29545647"/>
    <w:rsid w:val="29817F1A"/>
    <w:rsid w:val="29822FDF"/>
    <w:rsid w:val="29842A7C"/>
    <w:rsid w:val="298A5BB9"/>
    <w:rsid w:val="29AF7919"/>
    <w:rsid w:val="29B9024C"/>
    <w:rsid w:val="29BB67C2"/>
    <w:rsid w:val="29E40602"/>
    <w:rsid w:val="29F87A43"/>
    <w:rsid w:val="29FA689B"/>
    <w:rsid w:val="29FB0EEE"/>
    <w:rsid w:val="2A0E1AA4"/>
    <w:rsid w:val="2A1060BE"/>
    <w:rsid w:val="2A3B6C95"/>
    <w:rsid w:val="2A44220C"/>
    <w:rsid w:val="2A601472"/>
    <w:rsid w:val="2A742AF1"/>
    <w:rsid w:val="2A870159"/>
    <w:rsid w:val="2AA01F44"/>
    <w:rsid w:val="2AB64C70"/>
    <w:rsid w:val="2B125E66"/>
    <w:rsid w:val="2B4D50F0"/>
    <w:rsid w:val="2B65456E"/>
    <w:rsid w:val="2B6D38D8"/>
    <w:rsid w:val="2B7A6F6E"/>
    <w:rsid w:val="2B8D0783"/>
    <w:rsid w:val="2B93544A"/>
    <w:rsid w:val="2C0A4D8F"/>
    <w:rsid w:val="2C18530F"/>
    <w:rsid w:val="2C580717"/>
    <w:rsid w:val="2C81601D"/>
    <w:rsid w:val="2C85342F"/>
    <w:rsid w:val="2C8D7E9A"/>
    <w:rsid w:val="2CB90C8F"/>
    <w:rsid w:val="2CCB623D"/>
    <w:rsid w:val="2CF95CE1"/>
    <w:rsid w:val="2D012636"/>
    <w:rsid w:val="2D477BCE"/>
    <w:rsid w:val="2D507452"/>
    <w:rsid w:val="2D681DE7"/>
    <w:rsid w:val="2DAB17EF"/>
    <w:rsid w:val="2DAB7BA5"/>
    <w:rsid w:val="2DB90719"/>
    <w:rsid w:val="2DDB4C35"/>
    <w:rsid w:val="2DE75388"/>
    <w:rsid w:val="2E383E35"/>
    <w:rsid w:val="2E7035CF"/>
    <w:rsid w:val="2E7E51F5"/>
    <w:rsid w:val="2E823302"/>
    <w:rsid w:val="2E864BA1"/>
    <w:rsid w:val="2E872462"/>
    <w:rsid w:val="2E8D3D34"/>
    <w:rsid w:val="2EA119DB"/>
    <w:rsid w:val="2EBF1AC9"/>
    <w:rsid w:val="2ED03B22"/>
    <w:rsid w:val="2ED952FF"/>
    <w:rsid w:val="2EE91484"/>
    <w:rsid w:val="2F2F08CC"/>
    <w:rsid w:val="2F704A68"/>
    <w:rsid w:val="2F886292"/>
    <w:rsid w:val="2FE36023"/>
    <w:rsid w:val="301116C2"/>
    <w:rsid w:val="30236EF5"/>
    <w:rsid w:val="302C5C1C"/>
    <w:rsid w:val="303F1F47"/>
    <w:rsid w:val="30446AC1"/>
    <w:rsid w:val="304C3BC8"/>
    <w:rsid w:val="306A5204"/>
    <w:rsid w:val="30B654E5"/>
    <w:rsid w:val="30CD4FD3"/>
    <w:rsid w:val="30D1097F"/>
    <w:rsid w:val="30DA3284"/>
    <w:rsid w:val="30DC13F0"/>
    <w:rsid w:val="3106646D"/>
    <w:rsid w:val="311F007B"/>
    <w:rsid w:val="312F5D8C"/>
    <w:rsid w:val="312F6392"/>
    <w:rsid w:val="31725BAE"/>
    <w:rsid w:val="31756415"/>
    <w:rsid w:val="3175714F"/>
    <w:rsid w:val="318148B5"/>
    <w:rsid w:val="31972CC3"/>
    <w:rsid w:val="31C975F6"/>
    <w:rsid w:val="31CC520E"/>
    <w:rsid w:val="31D420C7"/>
    <w:rsid w:val="31E60670"/>
    <w:rsid w:val="31EB0817"/>
    <w:rsid w:val="32244DFC"/>
    <w:rsid w:val="32252923"/>
    <w:rsid w:val="323112C7"/>
    <w:rsid w:val="324803BF"/>
    <w:rsid w:val="324E326E"/>
    <w:rsid w:val="3270155A"/>
    <w:rsid w:val="32935879"/>
    <w:rsid w:val="329B4993"/>
    <w:rsid w:val="331F76E0"/>
    <w:rsid w:val="33280C74"/>
    <w:rsid w:val="333B777A"/>
    <w:rsid w:val="33543D8A"/>
    <w:rsid w:val="336A6FFE"/>
    <w:rsid w:val="336E0567"/>
    <w:rsid w:val="337A21E3"/>
    <w:rsid w:val="3381627F"/>
    <w:rsid w:val="339A4C4A"/>
    <w:rsid w:val="33AA34ED"/>
    <w:rsid w:val="33AA5E1A"/>
    <w:rsid w:val="33AD00E0"/>
    <w:rsid w:val="33B60917"/>
    <w:rsid w:val="33CD10CE"/>
    <w:rsid w:val="33E660E2"/>
    <w:rsid w:val="33EB1091"/>
    <w:rsid w:val="33FD059E"/>
    <w:rsid w:val="341E7629"/>
    <w:rsid w:val="3491262F"/>
    <w:rsid w:val="34AE6096"/>
    <w:rsid w:val="34C46423"/>
    <w:rsid w:val="34CA77B1"/>
    <w:rsid w:val="34E42C1D"/>
    <w:rsid w:val="34E56399"/>
    <w:rsid w:val="34F005AE"/>
    <w:rsid w:val="3520069B"/>
    <w:rsid w:val="352C5D76"/>
    <w:rsid w:val="354C719B"/>
    <w:rsid w:val="358A6B3D"/>
    <w:rsid w:val="3599165E"/>
    <w:rsid w:val="35B31AEA"/>
    <w:rsid w:val="35B379A2"/>
    <w:rsid w:val="35BB29D6"/>
    <w:rsid w:val="35D16CFA"/>
    <w:rsid w:val="35E75AE0"/>
    <w:rsid w:val="36227CC9"/>
    <w:rsid w:val="362A0508"/>
    <w:rsid w:val="36301896"/>
    <w:rsid w:val="364F7F6E"/>
    <w:rsid w:val="370D4B9D"/>
    <w:rsid w:val="37272C99"/>
    <w:rsid w:val="3727713D"/>
    <w:rsid w:val="372D3D18"/>
    <w:rsid w:val="375810A4"/>
    <w:rsid w:val="375C6DE7"/>
    <w:rsid w:val="376932B2"/>
    <w:rsid w:val="37727B2E"/>
    <w:rsid w:val="38270896"/>
    <w:rsid w:val="3862042D"/>
    <w:rsid w:val="388A165D"/>
    <w:rsid w:val="38986298"/>
    <w:rsid w:val="38B95B73"/>
    <w:rsid w:val="390918D2"/>
    <w:rsid w:val="390A4F80"/>
    <w:rsid w:val="391F00CC"/>
    <w:rsid w:val="39243934"/>
    <w:rsid w:val="39373743"/>
    <w:rsid w:val="395D7024"/>
    <w:rsid w:val="39993D09"/>
    <w:rsid w:val="3A040430"/>
    <w:rsid w:val="3A73758C"/>
    <w:rsid w:val="3A797A03"/>
    <w:rsid w:val="3A8A5A11"/>
    <w:rsid w:val="3AC64B87"/>
    <w:rsid w:val="3AD66EB0"/>
    <w:rsid w:val="3AED5C89"/>
    <w:rsid w:val="3AF922F5"/>
    <w:rsid w:val="3B174B12"/>
    <w:rsid w:val="3B495CE2"/>
    <w:rsid w:val="3B4E0C94"/>
    <w:rsid w:val="3B8A5BD4"/>
    <w:rsid w:val="3BBE3DBA"/>
    <w:rsid w:val="3BC35686"/>
    <w:rsid w:val="3BEB698B"/>
    <w:rsid w:val="3C044009"/>
    <w:rsid w:val="3C293B3F"/>
    <w:rsid w:val="3C340E0D"/>
    <w:rsid w:val="3C4165AB"/>
    <w:rsid w:val="3C597D99"/>
    <w:rsid w:val="3C6727F7"/>
    <w:rsid w:val="3C7E335B"/>
    <w:rsid w:val="3C9C10E6"/>
    <w:rsid w:val="3CBB4F2E"/>
    <w:rsid w:val="3CE01149"/>
    <w:rsid w:val="3D311447"/>
    <w:rsid w:val="3D7E57B5"/>
    <w:rsid w:val="3D801221"/>
    <w:rsid w:val="3D912BC5"/>
    <w:rsid w:val="3D91375B"/>
    <w:rsid w:val="3D995F73"/>
    <w:rsid w:val="3DAC7400"/>
    <w:rsid w:val="3DBF30DB"/>
    <w:rsid w:val="3DF85A6C"/>
    <w:rsid w:val="3DFF3203"/>
    <w:rsid w:val="3E126451"/>
    <w:rsid w:val="3E447E3F"/>
    <w:rsid w:val="3E4C00E5"/>
    <w:rsid w:val="3E9204DD"/>
    <w:rsid w:val="3E9654FC"/>
    <w:rsid w:val="3F3B4CE0"/>
    <w:rsid w:val="3F3E78C3"/>
    <w:rsid w:val="3FA532F5"/>
    <w:rsid w:val="3FA84B3B"/>
    <w:rsid w:val="3FB16555"/>
    <w:rsid w:val="3FB76122"/>
    <w:rsid w:val="3FC67E42"/>
    <w:rsid w:val="3FC83A45"/>
    <w:rsid w:val="3FF1653A"/>
    <w:rsid w:val="402A69BE"/>
    <w:rsid w:val="40341682"/>
    <w:rsid w:val="408353E4"/>
    <w:rsid w:val="408E530C"/>
    <w:rsid w:val="40B54514"/>
    <w:rsid w:val="40B80168"/>
    <w:rsid w:val="40F90C63"/>
    <w:rsid w:val="41110EAC"/>
    <w:rsid w:val="41277C3D"/>
    <w:rsid w:val="4136693A"/>
    <w:rsid w:val="41560B72"/>
    <w:rsid w:val="41594397"/>
    <w:rsid w:val="415B6990"/>
    <w:rsid w:val="418C651A"/>
    <w:rsid w:val="422F1F6B"/>
    <w:rsid w:val="424500BB"/>
    <w:rsid w:val="42621029"/>
    <w:rsid w:val="427F607F"/>
    <w:rsid w:val="429531AD"/>
    <w:rsid w:val="42B314E1"/>
    <w:rsid w:val="42DB4946"/>
    <w:rsid w:val="42EB4545"/>
    <w:rsid w:val="42F00D2B"/>
    <w:rsid w:val="42FC147E"/>
    <w:rsid w:val="43122A4F"/>
    <w:rsid w:val="43386B55"/>
    <w:rsid w:val="435E296F"/>
    <w:rsid w:val="43767724"/>
    <w:rsid w:val="438C45B0"/>
    <w:rsid w:val="43E3619A"/>
    <w:rsid w:val="44185E43"/>
    <w:rsid w:val="44206155"/>
    <w:rsid w:val="442F39F3"/>
    <w:rsid w:val="444E5D09"/>
    <w:rsid w:val="445C54A9"/>
    <w:rsid w:val="4479751F"/>
    <w:rsid w:val="45036AF3"/>
    <w:rsid w:val="45132AAF"/>
    <w:rsid w:val="45216F7A"/>
    <w:rsid w:val="453B6CAE"/>
    <w:rsid w:val="45752459"/>
    <w:rsid w:val="45A10B6E"/>
    <w:rsid w:val="45BD3146"/>
    <w:rsid w:val="45D830B4"/>
    <w:rsid w:val="46317690"/>
    <w:rsid w:val="46413517"/>
    <w:rsid w:val="464A05C4"/>
    <w:rsid w:val="46604523"/>
    <w:rsid w:val="46A422D9"/>
    <w:rsid w:val="46BC1650"/>
    <w:rsid w:val="46E3249B"/>
    <w:rsid w:val="470B7EE1"/>
    <w:rsid w:val="4711722A"/>
    <w:rsid w:val="471B40FD"/>
    <w:rsid w:val="47242D51"/>
    <w:rsid w:val="47372A84"/>
    <w:rsid w:val="473A12B5"/>
    <w:rsid w:val="474E4D8E"/>
    <w:rsid w:val="478463E0"/>
    <w:rsid w:val="47973FDA"/>
    <w:rsid w:val="47B000EB"/>
    <w:rsid w:val="47C928CE"/>
    <w:rsid w:val="482879EF"/>
    <w:rsid w:val="48643D4D"/>
    <w:rsid w:val="48671147"/>
    <w:rsid w:val="48744126"/>
    <w:rsid w:val="48757D08"/>
    <w:rsid w:val="48C66FF1"/>
    <w:rsid w:val="48FD385A"/>
    <w:rsid w:val="491237A9"/>
    <w:rsid w:val="492B27B7"/>
    <w:rsid w:val="494B6CBB"/>
    <w:rsid w:val="496B110B"/>
    <w:rsid w:val="497624B9"/>
    <w:rsid w:val="49AD1724"/>
    <w:rsid w:val="49AD34D2"/>
    <w:rsid w:val="49D83A1D"/>
    <w:rsid w:val="4A0D3B33"/>
    <w:rsid w:val="4A20088A"/>
    <w:rsid w:val="4A581AD8"/>
    <w:rsid w:val="4A9A115A"/>
    <w:rsid w:val="4AC167CD"/>
    <w:rsid w:val="4AD870BB"/>
    <w:rsid w:val="4AE11158"/>
    <w:rsid w:val="4B2D12E0"/>
    <w:rsid w:val="4B35371A"/>
    <w:rsid w:val="4B3B68BB"/>
    <w:rsid w:val="4B431851"/>
    <w:rsid w:val="4B576051"/>
    <w:rsid w:val="4B7D0B2D"/>
    <w:rsid w:val="4B8418AA"/>
    <w:rsid w:val="4BA24842"/>
    <w:rsid w:val="4BA82B7F"/>
    <w:rsid w:val="4BCC7365"/>
    <w:rsid w:val="4C045DE3"/>
    <w:rsid w:val="4C1D4E23"/>
    <w:rsid w:val="4C26363C"/>
    <w:rsid w:val="4C4A5008"/>
    <w:rsid w:val="4C6B2D72"/>
    <w:rsid w:val="4C6E685A"/>
    <w:rsid w:val="4C722B60"/>
    <w:rsid w:val="4C783645"/>
    <w:rsid w:val="4C8A5D4C"/>
    <w:rsid w:val="4C9001D5"/>
    <w:rsid w:val="4CB132D9"/>
    <w:rsid w:val="4CB86415"/>
    <w:rsid w:val="4CCD5B3A"/>
    <w:rsid w:val="4CE7544F"/>
    <w:rsid w:val="4D1D127C"/>
    <w:rsid w:val="4D1F0243"/>
    <w:rsid w:val="4D247757"/>
    <w:rsid w:val="4D5461CE"/>
    <w:rsid w:val="4D6D36A4"/>
    <w:rsid w:val="4D714077"/>
    <w:rsid w:val="4DE15704"/>
    <w:rsid w:val="4E316258"/>
    <w:rsid w:val="4EB6711F"/>
    <w:rsid w:val="4EC47555"/>
    <w:rsid w:val="4ED6099C"/>
    <w:rsid w:val="4EF92D15"/>
    <w:rsid w:val="4F060C85"/>
    <w:rsid w:val="4F0944C2"/>
    <w:rsid w:val="4F133C7E"/>
    <w:rsid w:val="4F527E53"/>
    <w:rsid w:val="4F6A776F"/>
    <w:rsid w:val="50211DE2"/>
    <w:rsid w:val="502A1CE1"/>
    <w:rsid w:val="50503260"/>
    <w:rsid w:val="50A15931"/>
    <w:rsid w:val="50A76ECD"/>
    <w:rsid w:val="50BE4216"/>
    <w:rsid w:val="50D064CC"/>
    <w:rsid w:val="50D61560"/>
    <w:rsid w:val="50FB0FC7"/>
    <w:rsid w:val="513B13C3"/>
    <w:rsid w:val="514968E8"/>
    <w:rsid w:val="514A5D72"/>
    <w:rsid w:val="518A5EA7"/>
    <w:rsid w:val="519F1952"/>
    <w:rsid w:val="51A30B2A"/>
    <w:rsid w:val="51C55131"/>
    <w:rsid w:val="51EE0B2B"/>
    <w:rsid w:val="52691F60"/>
    <w:rsid w:val="527B6107"/>
    <w:rsid w:val="52800D0B"/>
    <w:rsid w:val="52884ADC"/>
    <w:rsid w:val="529E60AD"/>
    <w:rsid w:val="52BD66E3"/>
    <w:rsid w:val="52C60E52"/>
    <w:rsid w:val="52CA31C9"/>
    <w:rsid w:val="52D92ACB"/>
    <w:rsid w:val="52D95337"/>
    <w:rsid w:val="531D4D18"/>
    <w:rsid w:val="534C655E"/>
    <w:rsid w:val="534C7CB4"/>
    <w:rsid w:val="53564BAD"/>
    <w:rsid w:val="53BE0BCC"/>
    <w:rsid w:val="53D566F0"/>
    <w:rsid w:val="53FD5056"/>
    <w:rsid w:val="550D751A"/>
    <w:rsid w:val="551C5F76"/>
    <w:rsid w:val="5586791E"/>
    <w:rsid w:val="55CD1A19"/>
    <w:rsid w:val="563573EC"/>
    <w:rsid w:val="56494337"/>
    <w:rsid w:val="564B02FA"/>
    <w:rsid w:val="56A31EE4"/>
    <w:rsid w:val="56DE1269"/>
    <w:rsid w:val="57111529"/>
    <w:rsid w:val="57136BE7"/>
    <w:rsid w:val="572C04D6"/>
    <w:rsid w:val="576158FB"/>
    <w:rsid w:val="57650F48"/>
    <w:rsid w:val="5765363E"/>
    <w:rsid w:val="57686347"/>
    <w:rsid w:val="577B37F5"/>
    <w:rsid w:val="57A23F4A"/>
    <w:rsid w:val="581F559B"/>
    <w:rsid w:val="58761B40"/>
    <w:rsid w:val="58892D1A"/>
    <w:rsid w:val="588A270B"/>
    <w:rsid w:val="588E0972"/>
    <w:rsid w:val="58935F89"/>
    <w:rsid w:val="5903310E"/>
    <w:rsid w:val="5943350B"/>
    <w:rsid w:val="594D352B"/>
    <w:rsid w:val="59A321FB"/>
    <w:rsid w:val="59C3464B"/>
    <w:rsid w:val="59C51D09"/>
    <w:rsid w:val="5A656AA9"/>
    <w:rsid w:val="5A72711A"/>
    <w:rsid w:val="5AC715D3"/>
    <w:rsid w:val="5ADC3C17"/>
    <w:rsid w:val="5ADE3E75"/>
    <w:rsid w:val="5AE179CC"/>
    <w:rsid w:val="5B073454"/>
    <w:rsid w:val="5B3115F0"/>
    <w:rsid w:val="5B38509C"/>
    <w:rsid w:val="5B427FCB"/>
    <w:rsid w:val="5B4C3722"/>
    <w:rsid w:val="5B55000F"/>
    <w:rsid w:val="5B5C4D58"/>
    <w:rsid w:val="5B6E0AA1"/>
    <w:rsid w:val="5B994854"/>
    <w:rsid w:val="5BA069F2"/>
    <w:rsid w:val="5BF31218"/>
    <w:rsid w:val="5BFB2AD8"/>
    <w:rsid w:val="5C930305"/>
    <w:rsid w:val="5CCA279B"/>
    <w:rsid w:val="5CF10BE7"/>
    <w:rsid w:val="5D1C71B3"/>
    <w:rsid w:val="5D220D8C"/>
    <w:rsid w:val="5D252794"/>
    <w:rsid w:val="5D352E95"/>
    <w:rsid w:val="5D5D0571"/>
    <w:rsid w:val="5D963B4C"/>
    <w:rsid w:val="5DAD53F7"/>
    <w:rsid w:val="5DB112F7"/>
    <w:rsid w:val="5E1601D1"/>
    <w:rsid w:val="5E5B211C"/>
    <w:rsid w:val="5E5D1F13"/>
    <w:rsid w:val="5E5D50D2"/>
    <w:rsid w:val="5E971074"/>
    <w:rsid w:val="5EA24029"/>
    <w:rsid w:val="5EB42EF0"/>
    <w:rsid w:val="5EF7101F"/>
    <w:rsid w:val="5F16521D"/>
    <w:rsid w:val="5F684693"/>
    <w:rsid w:val="5F724B4A"/>
    <w:rsid w:val="5FAF79D8"/>
    <w:rsid w:val="5FB05672"/>
    <w:rsid w:val="5FC354D7"/>
    <w:rsid w:val="5FE31E4E"/>
    <w:rsid w:val="5FFE63DD"/>
    <w:rsid w:val="602C2F4B"/>
    <w:rsid w:val="60343BAD"/>
    <w:rsid w:val="604F6C39"/>
    <w:rsid w:val="60676D4B"/>
    <w:rsid w:val="60706CE7"/>
    <w:rsid w:val="60835B38"/>
    <w:rsid w:val="609E371C"/>
    <w:rsid w:val="60A24FBB"/>
    <w:rsid w:val="60A31153"/>
    <w:rsid w:val="60C72C73"/>
    <w:rsid w:val="60DF25A4"/>
    <w:rsid w:val="60DF46D6"/>
    <w:rsid w:val="61096DE8"/>
    <w:rsid w:val="61131A15"/>
    <w:rsid w:val="6136179B"/>
    <w:rsid w:val="6146348C"/>
    <w:rsid w:val="61573FF7"/>
    <w:rsid w:val="6163497E"/>
    <w:rsid w:val="617F4B14"/>
    <w:rsid w:val="61897F29"/>
    <w:rsid w:val="61D94A0C"/>
    <w:rsid w:val="62052F35"/>
    <w:rsid w:val="620A3832"/>
    <w:rsid w:val="62172B0A"/>
    <w:rsid w:val="627149A2"/>
    <w:rsid w:val="62735F4E"/>
    <w:rsid w:val="6273753B"/>
    <w:rsid w:val="62A6698B"/>
    <w:rsid w:val="62DB1D7F"/>
    <w:rsid w:val="63401246"/>
    <w:rsid w:val="635D341B"/>
    <w:rsid w:val="63860BC4"/>
    <w:rsid w:val="639C497A"/>
    <w:rsid w:val="639D3FCD"/>
    <w:rsid w:val="63F37308"/>
    <w:rsid w:val="640D7C99"/>
    <w:rsid w:val="64377615"/>
    <w:rsid w:val="6441043D"/>
    <w:rsid w:val="644B25FC"/>
    <w:rsid w:val="6460191F"/>
    <w:rsid w:val="64674FD8"/>
    <w:rsid w:val="648939D8"/>
    <w:rsid w:val="64A8658B"/>
    <w:rsid w:val="650C72A8"/>
    <w:rsid w:val="65640EC5"/>
    <w:rsid w:val="658418AC"/>
    <w:rsid w:val="658874E4"/>
    <w:rsid w:val="65C6174B"/>
    <w:rsid w:val="65D04378"/>
    <w:rsid w:val="65E87914"/>
    <w:rsid w:val="65FA01F5"/>
    <w:rsid w:val="65FF63D6"/>
    <w:rsid w:val="661462EE"/>
    <w:rsid w:val="66391F1D"/>
    <w:rsid w:val="66552ACF"/>
    <w:rsid w:val="66604080"/>
    <w:rsid w:val="66C178BB"/>
    <w:rsid w:val="66F61BBC"/>
    <w:rsid w:val="6709617F"/>
    <w:rsid w:val="673B1CC5"/>
    <w:rsid w:val="676C7872"/>
    <w:rsid w:val="67764E71"/>
    <w:rsid w:val="67A05FCC"/>
    <w:rsid w:val="67B6759E"/>
    <w:rsid w:val="6814385F"/>
    <w:rsid w:val="684257E4"/>
    <w:rsid w:val="684A265A"/>
    <w:rsid w:val="686B482C"/>
    <w:rsid w:val="687122E3"/>
    <w:rsid w:val="687E5A70"/>
    <w:rsid w:val="689B76BD"/>
    <w:rsid w:val="68CF6B69"/>
    <w:rsid w:val="69101339"/>
    <w:rsid w:val="69112CDD"/>
    <w:rsid w:val="69313380"/>
    <w:rsid w:val="694463C7"/>
    <w:rsid w:val="694622FA"/>
    <w:rsid w:val="69B40408"/>
    <w:rsid w:val="6A085801"/>
    <w:rsid w:val="6A0F3A47"/>
    <w:rsid w:val="6A571C25"/>
    <w:rsid w:val="6A9811DC"/>
    <w:rsid w:val="6AFE3735"/>
    <w:rsid w:val="6B7D6ABA"/>
    <w:rsid w:val="6BA811A0"/>
    <w:rsid w:val="6BC32B29"/>
    <w:rsid w:val="6BDD334B"/>
    <w:rsid w:val="6BFE23D9"/>
    <w:rsid w:val="6C1338EE"/>
    <w:rsid w:val="6C1D762E"/>
    <w:rsid w:val="6C2807DF"/>
    <w:rsid w:val="6C4F33C5"/>
    <w:rsid w:val="6C57134F"/>
    <w:rsid w:val="6C7F08A6"/>
    <w:rsid w:val="6C953C26"/>
    <w:rsid w:val="6CBD4F2A"/>
    <w:rsid w:val="6CE75FA2"/>
    <w:rsid w:val="6D170ADE"/>
    <w:rsid w:val="6D7F7F0C"/>
    <w:rsid w:val="6D9C5A29"/>
    <w:rsid w:val="6D9D5488"/>
    <w:rsid w:val="6DC416DD"/>
    <w:rsid w:val="6DC5053A"/>
    <w:rsid w:val="6DC522E8"/>
    <w:rsid w:val="6DCC3677"/>
    <w:rsid w:val="6DE57B4B"/>
    <w:rsid w:val="6DF51CD7"/>
    <w:rsid w:val="6E0010F4"/>
    <w:rsid w:val="6E10335D"/>
    <w:rsid w:val="6E661845"/>
    <w:rsid w:val="6E794E89"/>
    <w:rsid w:val="6EC176F5"/>
    <w:rsid w:val="6ED34288"/>
    <w:rsid w:val="6EDC5043"/>
    <w:rsid w:val="6EE2286C"/>
    <w:rsid w:val="6F0D0347"/>
    <w:rsid w:val="6F2474E3"/>
    <w:rsid w:val="6F5F577A"/>
    <w:rsid w:val="6F9A5F33"/>
    <w:rsid w:val="6FD00B83"/>
    <w:rsid w:val="6FD131C7"/>
    <w:rsid w:val="6FD523AE"/>
    <w:rsid w:val="6FE969BF"/>
    <w:rsid w:val="70154FBC"/>
    <w:rsid w:val="702020CF"/>
    <w:rsid w:val="70211471"/>
    <w:rsid w:val="703A6FBE"/>
    <w:rsid w:val="708F040C"/>
    <w:rsid w:val="708F7862"/>
    <w:rsid w:val="70912956"/>
    <w:rsid w:val="70B65A72"/>
    <w:rsid w:val="70BC5C25"/>
    <w:rsid w:val="710870BC"/>
    <w:rsid w:val="712B7ECF"/>
    <w:rsid w:val="7157005F"/>
    <w:rsid w:val="71A40FEB"/>
    <w:rsid w:val="71AB5C99"/>
    <w:rsid w:val="71C60430"/>
    <w:rsid w:val="71CF7E6C"/>
    <w:rsid w:val="72895FDA"/>
    <w:rsid w:val="72B56DCF"/>
    <w:rsid w:val="72BE6FCC"/>
    <w:rsid w:val="72EC46FD"/>
    <w:rsid w:val="72FB6131"/>
    <w:rsid w:val="73043513"/>
    <w:rsid w:val="73311008"/>
    <w:rsid w:val="73690C16"/>
    <w:rsid w:val="73934681"/>
    <w:rsid w:val="73AD3F4B"/>
    <w:rsid w:val="73BB0416"/>
    <w:rsid w:val="73E70E18"/>
    <w:rsid w:val="73F13498"/>
    <w:rsid w:val="73F97190"/>
    <w:rsid w:val="74143FCA"/>
    <w:rsid w:val="745325C0"/>
    <w:rsid w:val="74597C2E"/>
    <w:rsid w:val="745B025A"/>
    <w:rsid w:val="7499627D"/>
    <w:rsid w:val="74BB23BB"/>
    <w:rsid w:val="74CE5F27"/>
    <w:rsid w:val="74E400DB"/>
    <w:rsid w:val="74ED70F5"/>
    <w:rsid w:val="74F00593"/>
    <w:rsid w:val="74FC6F38"/>
    <w:rsid w:val="75141ACC"/>
    <w:rsid w:val="75464211"/>
    <w:rsid w:val="755651FF"/>
    <w:rsid w:val="75864469"/>
    <w:rsid w:val="75882579"/>
    <w:rsid w:val="758F3AAE"/>
    <w:rsid w:val="75BB6C6B"/>
    <w:rsid w:val="75CA6B0B"/>
    <w:rsid w:val="760A7432"/>
    <w:rsid w:val="760F67F7"/>
    <w:rsid w:val="76120BE9"/>
    <w:rsid w:val="7621477C"/>
    <w:rsid w:val="76863982"/>
    <w:rsid w:val="76E23314"/>
    <w:rsid w:val="76E9529A"/>
    <w:rsid w:val="76F35453"/>
    <w:rsid w:val="772618AB"/>
    <w:rsid w:val="775A1CF3"/>
    <w:rsid w:val="776A6714"/>
    <w:rsid w:val="77AF3224"/>
    <w:rsid w:val="77B81BBA"/>
    <w:rsid w:val="77C6677B"/>
    <w:rsid w:val="786157B3"/>
    <w:rsid w:val="789F3DA6"/>
    <w:rsid w:val="78B855BE"/>
    <w:rsid w:val="78E977D3"/>
    <w:rsid w:val="78F468F4"/>
    <w:rsid w:val="7928046A"/>
    <w:rsid w:val="793F284C"/>
    <w:rsid w:val="79403AAB"/>
    <w:rsid w:val="7949686F"/>
    <w:rsid w:val="7985309E"/>
    <w:rsid w:val="798B6ADC"/>
    <w:rsid w:val="79A731EA"/>
    <w:rsid w:val="79A9377E"/>
    <w:rsid w:val="79BD7130"/>
    <w:rsid w:val="79D35D8D"/>
    <w:rsid w:val="79DB0F68"/>
    <w:rsid w:val="79F216B7"/>
    <w:rsid w:val="7A0B3779"/>
    <w:rsid w:val="7A2A0D1B"/>
    <w:rsid w:val="7A4B1DC7"/>
    <w:rsid w:val="7A5C6E18"/>
    <w:rsid w:val="7A804167"/>
    <w:rsid w:val="7A8840BC"/>
    <w:rsid w:val="7ACB4CB6"/>
    <w:rsid w:val="7B3D7962"/>
    <w:rsid w:val="7B41132B"/>
    <w:rsid w:val="7B8F3A15"/>
    <w:rsid w:val="7B920953"/>
    <w:rsid w:val="7BA132D2"/>
    <w:rsid w:val="7BAF6C7F"/>
    <w:rsid w:val="7BB21C13"/>
    <w:rsid w:val="7BCF70B0"/>
    <w:rsid w:val="7BEB1AB4"/>
    <w:rsid w:val="7C007C6E"/>
    <w:rsid w:val="7C2557BF"/>
    <w:rsid w:val="7C626AB5"/>
    <w:rsid w:val="7C7953E7"/>
    <w:rsid w:val="7CAF12CE"/>
    <w:rsid w:val="7D0E5A5A"/>
    <w:rsid w:val="7D175BE8"/>
    <w:rsid w:val="7D20162E"/>
    <w:rsid w:val="7D43322A"/>
    <w:rsid w:val="7D4D0BA1"/>
    <w:rsid w:val="7D584900"/>
    <w:rsid w:val="7DA168CE"/>
    <w:rsid w:val="7DB639FC"/>
    <w:rsid w:val="7DBA70CD"/>
    <w:rsid w:val="7DC600E3"/>
    <w:rsid w:val="7DC720AD"/>
    <w:rsid w:val="7DD52719"/>
    <w:rsid w:val="7DF2712A"/>
    <w:rsid w:val="7E1150D6"/>
    <w:rsid w:val="7E425373"/>
    <w:rsid w:val="7E461224"/>
    <w:rsid w:val="7E577A70"/>
    <w:rsid w:val="7E5C0773"/>
    <w:rsid w:val="7E6478FC"/>
    <w:rsid w:val="7E7C2E97"/>
    <w:rsid w:val="7E7D58D2"/>
    <w:rsid w:val="7E837D82"/>
    <w:rsid w:val="7E9173A9"/>
    <w:rsid w:val="7EAB552B"/>
    <w:rsid w:val="7EDA0885"/>
    <w:rsid w:val="7EE747B5"/>
    <w:rsid w:val="7EE97893"/>
    <w:rsid w:val="7F2A03AF"/>
    <w:rsid w:val="7F3A3EFF"/>
    <w:rsid w:val="7F4308C9"/>
    <w:rsid w:val="7FD034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8"/>
      <w:lang w:val="en-US" w:eastAsia="zh-CN" w:bidi="ar-SA"/>
    </w:rPr>
  </w:style>
  <w:style w:type="paragraph" w:styleId="2">
    <w:name w:val="heading 1"/>
    <w:basedOn w:val="1"/>
    <w:next w:val="1"/>
    <w:link w:val="68"/>
    <w:qFormat/>
    <w:uiPriority w:val="0"/>
    <w:pPr>
      <w:keepNext/>
      <w:snapToGrid w:val="0"/>
      <w:spacing w:line="360" w:lineRule="atLeast"/>
      <w:jc w:val="center"/>
      <w:outlineLvl w:val="0"/>
    </w:pPr>
    <w:rPr>
      <w:rFonts w:ascii="宋体" w:hAnsi="宋体"/>
      <w:b/>
      <w:kern w:val="0"/>
      <w:sz w:val="36"/>
    </w:rPr>
  </w:style>
  <w:style w:type="paragraph" w:styleId="3">
    <w:name w:val="heading 2"/>
    <w:basedOn w:val="1"/>
    <w:next w:val="1"/>
    <w:link w:val="69"/>
    <w:qFormat/>
    <w:uiPriority w:val="0"/>
    <w:pPr>
      <w:keepNext/>
      <w:keepLines/>
      <w:spacing w:before="260" w:beforeLines="0" w:beforeAutospacing="0" w:after="260" w:afterLines="0" w:afterAutospacing="0" w:line="413" w:lineRule="auto"/>
      <w:jc w:val="left"/>
      <w:outlineLvl w:val="1"/>
    </w:pPr>
    <w:rPr>
      <w:rFonts w:ascii="Arial" w:hAnsi="Arial"/>
      <w:b/>
      <w:sz w:val="24"/>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3"/>
    <w:next w:val="1"/>
    <w:qFormat/>
    <w:uiPriority w:val="0"/>
    <w:pPr>
      <w:keepNext/>
      <w:keepLines/>
      <w:spacing w:before="280" w:beforeLines="0" w:beforeAutospacing="0" w:after="290" w:afterLines="0" w:afterAutospacing="0" w:line="372" w:lineRule="auto"/>
      <w:outlineLvl w:val="3"/>
    </w:pPr>
    <w:rPr>
      <w:rFonts w:ascii="Arial" w:hAnsi="Arial" w:eastAsia="黑体"/>
      <w:b w:val="0"/>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kern w:val="0"/>
      <w:sz w:val="24"/>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spacing w:line="360" w:lineRule="auto"/>
      <w:ind w:left="0" w:leftChars="0" w:firstLine="560" w:firstLineChars="200"/>
    </w:pPr>
    <w:rPr>
      <w:rFonts w:ascii="Times New Roman" w:hAnsi="Times New Roman" w:eastAsia="宋体"/>
      <w:sz w:val="24"/>
    </w:r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7"/>
    <w:qFormat/>
    <w:uiPriority w:val="0"/>
    <w:pPr>
      <w:adjustRightInd/>
      <w:spacing w:line="240" w:lineRule="auto"/>
      <w:textAlignment w:val="auto"/>
    </w:p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link w:val="78"/>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1 Char"/>
    <w:link w:val="2"/>
    <w:qFormat/>
    <w:uiPriority w:val="0"/>
    <w:rPr>
      <w:rFonts w:ascii="宋体" w:hAnsi="宋体" w:eastAsia="宋体"/>
      <w:b/>
      <w:sz w:val="36"/>
    </w:rPr>
  </w:style>
  <w:style w:type="character" w:customStyle="1" w:styleId="69">
    <w:name w:val="标题 2 Char"/>
    <w:link w:val="3"/>
    <w:qFormat/>
    <w:uiPriority w:val="0"/>
    <w:rPr>
      <w:rFonts w:ascii="Arial" w:hAnsi="Arial" w:eastAsia="宋体"/>
      <w:b/>
      <w:kern w:val="2"/>
      <w:sz w:val="24"/>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目录 1 Char"/>
    <w:link w:val="37"/>
    <w:qFormat/>
    <w:uiPriority w:val="0"/>
    <w:rPr>
      <w:rFonts w:ascii="Times New Roman" w:hAnsi="Times New Roman" w:eastAsia="宋体"/>
      <w:b/>
      <w:sz w:val="24"/>
    </w:rPr>
  </w:style>
  <w:style w:type="character" w:customStyle="1" w:styleId="76">
    <w:name w:val="脚注文本 Char"/>
    <w:link w:val="40"/>
    <w:qFormat/>
    <w:uiPriority w:val="0"/>
    <w:rPr>
      <w:kern w:val="2"/>
      <w:sz w:val="18"/>
    </w:rPr>
  </w:style>
  <w:style w:type="character" w:customStyle="1" w:styleId="77">
    <w:name w:val="批注主题 Char"/>
    <w:link w:val="55"/>
    <w:qFormat/>
    <w:uiPriority w:val="0"/>
  </w:style>
  <w:style w:type="character" w:customStyle="1" w:styleId="78">
    <w:name w:val="正文首行缩进 2 Char"/>
    <w:link w:val="57"/>
    <w:qFormat/>
    <w:uiPriority w:val="0"/>
  </w:style>
  <w:style w:type="character" w:customStyle="1" w:styleId="79">
    <w:name w:val="v151"/>
    <w:qFormat/>
    <w:uiPriority w:val="0"/>
    <w:rPr>
      <w:sz w:val="18"/>
    </w:rPr>
  </w:style>
  <w:style w:type="character" w:customStyle="1" w:styleId="80">
    <w:name w:val="Table Heading Char Char"/>
    <w:qFormat/>
    <w:uiPriority w:val="0"/>
    <w:rPr>
      <w:rFonts w:ascii="Arial" w:hAnsi="Arial" w:eastAsia="黑体"/>
      <w:kern w:val="2"/>
      <w:sz w:val="18"/>
      <w:lang w:val="en-US" w:eastAsia="zh-CN"/>
    </w:rPr>
  </w:style>
  <w:style w:type="character" w:customStyle="1" w:styleId="81">
    <w:name w:val=" Char Char11"/>
    <w:qFormat/>
    <w:uiPriority w:val="0"/>
    <w:rPr>
      <w:rFonts w:ascii="宋体"/>
      <w:kern w:val="2"/>
      <w:sz w:val="28"/>
    </w:rPr>
  </w:style>
  <w:style w:type="character" w:customStyle="1" w:styleId="82">
    <w:name w:val="title_emph1"/>
    <w:qFormat/>
    <w:uiPriority w:val="0"/>
    <w:rPr>
      <w:rFonts w:hint="default" w:ascii="Arial" w:hAnsi="Arial"/>
      <w:b/>
      <w:sz w:val="20"/>
    </w:rPr>
  </w:style>
  <w:style w:type="character" w:customStyle="1" w:styleId="83">
    <w:name w:val="H2 Char"/>
    <w:qFormat/>
    <w:uiPriority w:val="0"/>
    <w:rPr>
      <w:rFonts w:ascii="Arial" w:hAnsi="Arial" w:eastAsia="宋体"/>
      <w:kern w:val="2"/>
      <w:sz w:val="28"/>
      <w:lang w:val="en-US" w:eastAsia="zh-CN"/>
    </w:rPr>
  </w:style>
  <w:style w:type="character" w:customStyle="1" w:styleId="84">
    <w:name w:val="Table Text Char Char Char Char"/>
    <w:link w:val="85"/>
    <w:qFormat/>
    <w:uiPriority w:val="0"/>
    <w:rPr>
      <w:rFonts w:ascii="Arial" w:hAnsi="Arial"/>
      <w:kern w:val="2"/>
      <w:sz w:val="18"/>
      <w:lang w:val="en-US" w:eastAsia="zh-CN" w:bidi="ar-SA"/>
    </w:rPr>
  </w:style>
  <w:style w:type="paragraph" w:customStyle="1" w:styleId="85">
    <w:name w:val="Table Text Char Char Char"/>
    <w:link w:val="84"/>
    <w:qFormat/>
    <w:uiPriority w:val="0"/>
    <w:pPr>
      <w:snapToGrid w:val="0"/>
      <w:spacing w:before="80" w:after="80"/>
    </w:pPr>
    <w:rPr>
      <w:rFonts w:ascii="Arial" w:hAnsi="Arial" w:eastAsia="宋体" w:cs="宋体"/>
      <w:kern w:val="2"/>
      <w:sz w:val="18"/>
      <w:lang w:val="en-US" w:eastAsia="zh-CN" w:bidi="ar-SA"/>
    </w:rPr>
  </w:style>
  <w:style w:type="character" w:customStyle="1" w:styleId="86">
    <w:name w:val="标书正文:  0.74 厘米 Char1"/>
    <w:qFormat/>
    <w:uiPriority w:val="0"/>
    <w:rPr>
      <w:rFonts w:eastAsia="宋体"/>
      <w:kern w:val="2"/>
      <w:sz w:val="24"/>
      <w:lang w:val="en-US" w:eastAsia="zh-CN"/>
    </w:rPr>
  </w:style>
  <w:style w:type="character" w:customStyle="1" w:styleId="87">
    <w:name w:val="trnone1"/>
    <w:qFormat/>
    <w:uiPriority w:val="0"/>
  </w:style>
  <w:style w:type="character" w:customStyle="1" w:styleId="88">
    <w:name w:val=" Char Char7"/>
    <w:qFormat/>
    <w:uiPriority w:val="0"/>
    <w:rPr>
      <w:rFonts w:ascii="宋体" w:hAnsi="宋体" w:eastAsia="宋体"/>
      <w:kern w:val="2"/>
      <w:sz w:val="28"/>
    </w:rPr>
  </w:style>
  <w:style w:type="character" w:customStyle="1" w:styleId="89">
    <w:name w:val="top-det1"/>
    <w:qFormat/>
    <w:uiPriority w:val="0"/>
    <w:rPr>
      <w:b/>
      <w:color w:val="000000"/>
    </w:rPr>
  </w:style>
  <w:style w:type="character" w:customStyle="1" w:styleId="90">
    <w:name w:val=" Char Char2"/>
    <w:qFormat/>
    <w:uiPriority w:val="0"/>
    <w:rPr>
      <w:rFonts w:eastAsia="宋体"/>
      <w:kern w:val="2"/>
      <w:sz w:val="18"/>
      <w:lang w:val="en-US" w:eastAsia="zh-CN"/>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文字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NormalCharacter"/>
    <w:qFormat/>
    <w:uiPriority w:val="0"/>
  </w:style>
  <w:style w:type="character" w:customStyle="1" w:styleId="95">
    <w:name w:val="crowed11"/>
    <w:qFormat/>
    <w:uiPriority w:val="0"/>
    <w:rPr>
      <w:rFonts w:hint="default" w:ascii="_x000B__x000C_" w:hAnsi="_x000B__x000C_"/>
      <w:sz w:val="24"/>
    </w:rPr>
  </w:style>
  <w:style w:type="character" w:customStyle="1" w:styleId="96">
    <w:name w:val="样式 宋体"/>
    <w:qFormat/>
    <w:uiPriority w:val="0"/>
    <w:rPr>
      <w:rFonts w:ascii="宋体" w:hAnsi="宋体" w:eastAsia="宋体"/>
      <w:sz w:val="28"/>
    </w:rPr>
  </w:style>
  <w:style w:type="character" w:customStyle="1" w:styleId="97">
    <w:name w:val=" Char Char"/>
    <w:qFormat/>
    <w:uiPriority w:val="0"/>
    <w:rPr>
      <w:rFonts w:ascii="宋体" w:hAnsi="宋体" w:eastAsia="宋体"/>
      <w:kern w:val="2"/>
      <w:sz w:val="24"/>
      <w:lang w:val="en-US" w:eastAsia="zh-CN" w:bidi="ar-SA"/>
    </w:rPr>
  </w:style>
  <w:style w:type="character" w:customStyle="1" w:styleId="98">
    <w:name w:val="未命名11"/>
    <w:qFormat/>
    <w:uiPriority w:val="0"/>
    <w:rPr>
      <w:color w:val="77FFFF"/>
      <w:sz w:val="24"/>
    </w:rPr>
  </w:style>
  <w:style w:type="character" w:customStyle="1" w:styleId="99">
    <w:name w:val=" Char Char4"/>
    <w:qFormat/>
    <w:uiPriority w:val="0"/>
    <w:rPr>
      <w:rFonts w:eastAsia="宋体"/>
      <w:b/>
      <w:kern w:val="2"/>
      <w:sz w:val="21"/>
      <w:lang w:val="en-US" w:eastAsia="zh-CN"/>
    </w:rPr>
  </w:style>
  <w:style w:type="character" w:customStyle="1" w:styleId="100">
    <w:name w:val="content-white1"/>
    <w:qFormat/>
    <w:uiPriority w:val="0"/>
    <w:rPr>
      <w:rFonts w:ascii="_x000B__x000C_" w:hAnsi="_x000B__x000C_"/>
      <w:color w:val="auto"/>
      <w:sz w:val="18"/>
      <w:u w:val="none"/>
    </w:rPr>
  </w:style>
  <w:style w:type="character" w:customStyle="1" w:styleId="101">
    <w:name w:val="正文 + 三号 Char"/>
    <w:qFormat/>
    <w:uiPriority w:val="0"/>
    <w:rPr>
      <w:rFonts w:eastAsia="宋体"/>
      <w:kern w:val="2"/>
      <w:sz w:val="21"/>
      <w:lang w:val="en-US" w:eastAsia="zh-CN"/>
    </w:rPr>
  </w:style>
  <w:style w:type="character" w:customStyle="1" w:styleId="102">
    <w:name w:val="font1"/>
    <w:qFormat/>
    <w:uiPriority w:val="0"/>
    <w:rPr>
      <w:color w:val="000000"/>
      <w:sz w:val="18"/>
    </w:rPr>
  </w:style>
  <w:style w:type="character" w:customStyle="1" w:styleId="103">
    <w:name w:val="小 Char"/>
    <w:qFormat/>
    <w:uiPriority w:val="0"/>
    <w:rPr>
      <w:rFonts w:ascii="宋体" w:hAnsi="Courier New" w:eastAsia="宋体"/>
      <w:kern w:val="2"/>
      <w:sz w:val="21"/>
      <w:lang w:val="en-US" w:eastAsia="zh-CN" w:bidi="ar-SA"/>
    </w:rPr>
  </w:style>
  <w:style w:type="character" w:customStyle="1" w:styleId="104">
    <w:name w:val="Table Text Char"/>
    <w:link w:val="105"/>
    <w:qFormat/>
    <w:uiPriority w:val="0"/>
    <w:rPr>
      <w:rFonts w:ascii="Arial" w:hAnsi="Arial"/>
      <w:kern w:val="2"/>
      <w:sz w:val="18"/>
      <w:lang w:val="en-US" w:eastAsia="zh-CN" w:bidi="ar-SA"/>
    </w:rPr>
  </w:style>
  <w:style w:type="paragraph" w:customStyle="1" w:styleId="105">
    <w:name w:val="Table Text"/>
    <w:link w:val="104"/>
    <w:qFormat/>
    <w:uiPriority w:val="0"/>
    <w:pPr>
      <w:snapToGrid w:val="0"/>
      <w:spacing w:before="80" w:after="80"/>
    </w:pPr>
    <w:rPr>
      <w:rFonts w:ascii="Arial" w:hAnsi="Arial" w:eastAsia="宋体" w:cs="宋体"/>
      <w:kern w:val="2"/>
      <w:sz w:val="18"/>
      <w:lang w:val="en-US" w:eastAsia="zh-CN" w:bidi="ar-SA"/>
    </w:rPr>
  </w:style>
  <w:style w:type="character" w:customStyle="1" w:styleId="106">
    <w:name w:val=" Char Char3"/>
    <w:qFormat/>
    <w:uiPriority w:val="0"/>
    <w:rPr>
      <w:rFonts w:eastAsia="宋体"/>
      <w:kern w:val="2"/>
      <w:sz w:val="18"/>
      <w:lang w:val="en-US" w:eastAsia="zh-CN"/>
    </w:rPr>
  </w:style>
  <w:style w:type="character" w:customStyle="1" w:styleId="107">
    <w:name w:val=" Char Char6"/>
    <w:qFormat/>
    <w:uiPriority w:val="0"/>
    <w:rPr>
      <w:rFonts w:ascii="仿宋_GB2312" w:eastAsia="仿宋_GB2312"/>
      <w:kern w:val="2"/>
      <w:sz w:val="32"/>
    </w:rPr>
  </w:style>
  <w:style w:type="character" w:customStyle="1" w:styleId="108">
    <w:name w:val="Table Text Char1 Char"/>
    <w:qFormat/>
    <w:uiPriority w:val="0"/>
    <w:rPr>
      <w:rFonts w:ascii="Arial" w:hAnsi="Arial"/>
      <w:kern w:val="2"/>
      <w:sz w:val="18"/>
      <w:lang w:val="en-US" w:eastAsia="zh-CN" w:bidi="ar-SA"/>
    </w:rPr>
  </w:style>
  <w:style w:type="paragraph" w:customStyle="1" w:styleId="10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10">
    <w:name w:val="Title - Revision"/>
    <w:basedOn w:val="54"/>
    <w:qFormat/>
    <w:uiPriority w:val="0"/>
    <w:pPr>
      <w:spacing w:before="720" w:beforeLines="0" w:beforeAutospacing="0"/>
    </w:pPr>
  </w:style>
  <w:style w:type="paragraph" w:customStyle="1" w:styleId="11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2">
    <w:name w:val="Table Description"/>
    <w:next w:val="1"/>
    <w:qFormat/>
    <w:uiPriority w:val="0"/>
    <w:pPr>
      <w:keepNext/>
      <w:snapToGrid w:val="0"/>
      <w:spacing w:before="160" w:after="80"/>
      <w:ind w:left="1134"/>
      <w:jc w:val="center"/>
    </w:pPr>
    <w:rPr>
      <w:rFonts w:ascii="Arial" w:hAnsi="Arial" w:eastAsia="黑体" w:cs="宋体"/>
      <w:sz w:val="18"/>
      <w:lang w:val="en-US" w:eastAsia="zh-CN" w:bidi="ar-SA"/>
    </w:rPr>
  </w:style>
  <w:style w:type="paragraph" w:customStyle="1" w:styleId="113">
    <w:name w:val="_Style 111"/>
    <w:qFormat/>
    <w:uiPriority w:val="0"/>
    <w:rPr>
      <w:rFonts w:ascii="Calibri" w:hAnsi="Calibri" w:eastAsia="宋体" w:cs="宋体"/>
      <w:kern w:val="2"/>
      <w:sz w:val="21"/>
      <w:lang w:val="en-US" w:eastAsia="zh-CN" w:bidi="ar-SA"/>
    </w:rPr>
  </w:style>
  <w:style w:type="paragraph" w:customStyle="1" w:styleId="11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5">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16">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17">
    <w:name w:val="标书正文:  0.74 厘米"/>
    <w:basedOn w:val="1"/>
    <w:qFormat/>
    <w:uiPriority w:val="0"/>
    <w:pPr>
      <w:snapToGrid w:val="0"/>
      <w:spacing w:line="360" w:lineRule="auto"/>
      <w:ind w:firstLine="420"/>
    </w:pPr>
    <w:rPr>
      <w:sz w:val="24"/>
    </w:rPr>
  </w:style>
  <w:style w:type="paragraph" w:customStyle="1" w:styleId="11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19">
    <w:name w:val="Item Step"/>
    <w:qFormat/>
    <w:uiPriority w:val="0"/>
    <w:pPr>
      <w:tabs>
        <w:tab w:val="left" w:pos="1644"/>
      </w:tabs>
      <w:ind w:left="1644" w:hanging="510"/>
      <w:outlineLvl w:val="4"/>
    </w:pPr>
    <w:rPr>
      <w:rFonts w:ascii="Arial" w:hAnsi="Arial" w:eastAsia="宋体" w:cs="宋体"/>
      <w:sz w:val="21"/>
      <w:lang w:val="en-US" w:eastAsia="zh-CN" w:bidi="ar-SA"/>
    </w:rPr>
  </w:style>
  <w:style w:type="paragraph" w:customStyle="1" w:styleId="120">
    <w:name w:val="可研正文"/>
    <w:basedOn w:val="22"/>
    <w:qFormat/>
    <w:uiPriority w:val="0"/>
    <w:pPr>
      <w:adjustRightInd w:val="0"/>
      <w:snapToGrid w:val="0"/>
      <w:spacing w:line="440" w:lineRule="exact"/>
      <w:ind w:firstLine="567"/>
    </w:pPr>
    <w:rPr>
      <w:sz w:val="28"/>
    </w:rPr>
  </w:style>
  <w:style w:type="paragraph" w:customStyle="1" w:styleId="12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22">
    <w:name w:val="编号正文"/>
    <w:basedOn w:val="123"/>
    <w:qFormat/>
    <w:uiPriority w:val="0"/>
    <w:pPr>
      <w:snapToGrid/>
      <w:spacing w:line="360" w:lineRule="auto"/>
      <w:ind w:left="1407" w:hanging="1047"/>
      <w:jc w:val="left"/>
    </w:pPr>
    <w:rPr>
      <w:rFonts w:eastAsia="仿宋_GB2312"/>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二级条标题"/>
    <w:basedOn w:val="125"/>
    <w:next w:val="127"/>
    <w:qFormat/>
    <w:uiPriority w:val="0"/>
    <w:pPr>
      <w:ind w:left="840"/>
      <w:outlineLvl w:val="3"/>
    </w:pPr>
  </w:style>
  <w:style w:type="paragraph" w:customStyle="1" w:styleId="125">
    <w:name w:val="一级条标题"/>
    <w:basedOn w:val="126"/>
    <w:next w:val="127"/>
    <w:qFormat/>
    <w:uiPriority w:val="0"/>
    <w:pPr>
      <w:numPr>
        <w:ilvl w:val="1"/>
        <w:numId w:val="0"/>
      </w:numPr>
      <w:spacing w:before="0" w:beforeLines="0" w:beforeAutospacing="0" w:after="0" w:afterLines="0" w:afterAutospacing="0"/>
      <w:ind w:left="525"/>
      <w:outlineLvl w:val="2"/>
    </w:pPr>
    <w:rPr>
      <w:sz w:val="21"/>
    </w:rPr>
  </w:style>
  <w:style w:type="paragraph" w:customStyle="1" w:styleId="126">
    <w:name w:val="章标题"/>
    <w:next w:val="1"/>
    <w:qFormat/>
    <w:uiPriority w:val="0"/>
    <w:pPr>
      <w:numPr>
        <w:ilvl w:val="1"/>
        <w:numId w:val="5"/>
      </w:numPr>
      <w:spacing w:before="156" w:beforeLines="50" w:after="156" w:afterLines="50"/>
      <w:ind w:left="0"/>
      <w:jc w:val="both"/>
      <w:outlineLvl w:val="1"/>
    </w:pPr>
    <w:rPr>
      <w:rFonts w:ascii="黑体" w:hAnsi="Calibri" w:eastAsia="黑体" w:cs="宋体"/>
      <w:sz w:val="24"/>
      <w:lang w:val="en-US" w:eastAsia="zh-CN" w:bidi="ar-SA"/>
    </w:rPr>
  </w:style>
  <w:style w:type="paragraph" w:customStyle="1" w:styleId="127">
    <w:name w:val="段"/>
    <w:qFormat/>
    <w:uiPriority w:val="0"/>
    <w:pPr>
      <w:autoSpaceDE w:val="0"/>
      <w:autoSpaceDN w:val="0"/>
      <w:ind w:firstLine="200" w:firstLineChars="200"/>
      <w:jc w:val="both"/>
    </w:pPr>
    <w:rPr>
      <w:rFonts w:ascii="宋体" w:hAnsi="Calibri" w:eastAsia="宋体" w:cs="宋体"/>
      <w:sz w:val="21"/>
      <w:lang w:val="en-US" w:eastAsia="zh-CN" w:bidi="ar-SA"/>
    </w:rPr>
  </w:style>
  <w:style w:type="paragraph" w:customStyle="1" w:styleId="128">
    <w:name w:val="标题无"/>
    <w:basedOn w:val="1"/>
    <w:qFormat/>
    <w:uiPriority w:val="0"/>
    <w:pPr>
      <w:spacing w:line="360" w:lineRule="auto"/>
    </w:pPr>
    <w:rPr>
      <w:sz w:val="24"/>
    </w:rPr>
  </w:style>
  <w:style w:type="paragraph" w:customStyle="1" w:styleId="129">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33">
    <w:name w:val="正文 + 三号"/>
    <w:basedOn w:val="1"/>
    <w:qFormat/>
    <w:uiPriority w:val="0"/>
    <w:rPr>
      <w:sz w:val="21"/>
    </w:rPr>
  </w:style>
  <w:style w:type="paragraph" w:customStyle="1" w:styleId="134">
    <w:name w:val="文本1"/>
    <w:basedOn w:val="1"/>
    <w:qFormat/>
    <w:uiPriority w:val="0"/>
    <w:pPr>
      <w:adjustRightInd w:val="0"/>
      <w:spacing w:line="312" w:lineRule="atLeast"/>
      <w:jc w:val="center"/>
      <w:textAlignment w:val="baseline"/>
    </w:pPr>
    <w:rPr>
      <w:kern w:val="0"/>
      <w:sz w:val="18"/>
    </w:rPr>
  </w:style>
  <w:style w:type="paragraph" w:customStyle="1" w:styleId="13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37">
    <w:name w:val="内容标题"/>
    <w:basedOn w:val="17"/>
    <w:qFormat/>
    <w:uiPriority w:val="0"/>
    <w:rPr>
      <w:rFonts w:ascii="Tahoma" w:hAnsi="Tahoma"/>
      <w:sz w:val="24"/>
    </w:rPr>
  </w:style>
  <w:style w:type="paragraph" w:customStyle="1" w:styleId="13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1.正文"/>
    <w:basedOn w:val="1"/>
    <w:qFormat/>
    <w:uiPriority w:val="0"/>
    <w:pPr>
      <w:spacing w:line="360" w:lineRule="auto"/>
      <w:ind w:left="540" w:leftChars="225" w:firstLine="540" w:firstLineChars="225"/>
    </w:pPr>
    <w:rPr>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标书正文1"/>
    <w:basedOn w:val="1"/>
    <w:qFormat/>
    <w:uiPriority w:val="0"/>
    <w:pPr>
      <w:spacing w:line="520" w:lineRule="exact"/>
      <w:ind w:firstLine="640" w:firstLineChars="200"/>
    </w:pPr>
  </w:style>
  <w:style w:type="paragraph" w:customStyle="1" w:styleId="143">
    <w:name w:val="Figure Description"/>
    <w:next w:val="1"/>
    <w:qFormat/>
    <w:uiPriority w:val="0"/>
    <w:pPr>
      <w:snapToGrid w:val="0"/>
      <w:spacing w:before="80" w:after="320"/>
      <w:ind w:left="1134"/>
      <w:jc w:val="center"/>
    </w:pPr>
    <w:rPr>
      <w:rFonts w:ascii="Arial" w:hAnsi="Arial" w:eastAsia="黑体" w:cs="宋体"/>
      <w:sz w:val="18"/>
      <w:lang w:val="en-US" w:eastAsia="zh-CN" w:bidi="ar-SA"/>
    </w:rPr>
  </w:style>
  <w:style w:type="paragraph" w:customStyle="1" w:styleId="1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5">
    <w:name w:val="IN Feature"/>
    <w:next w:val="146"/>
    <w:qFormat/>
    <w:uiPriority w:val="0"/>
    <w:pPr>
      <w:keepNext/>
      <w:keepLines/>
      <w:spacing w:before="240" w:after="240"/>
      <w:outlineLvl w:val="7"/>
    </w:pPr>
    <w:rPr>
      <w:rFonts w:ascii="Arial" w:hAnsi="Arial" w:eastAsia="黑体" w:cs="宋体"/>
      <w:sz w:val="21"/>
      <w:lang w:val="en-US" w:eastAsia="zh-CN" w:bidi="ar-SA"/>
    </w:rPr>
  </w:style>
  <w:style w:type="paragraph" w:customStyle="1" w:styleId="146">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47">
    <w:name w:val="样式 行距: 1.5 倍行距1"/>
    <w:basedOn w:val="1"/>
    <w:qFormat/>
    <w:uiPriority w:val="0"/>
    <w:pPr>
      <w:snapToGrid w:val="0"/>
    </w:pPr>
    <w:rPr>
      <w:sz w:val="21"/>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3">
    <w:name w:val="关键词"/>
    <w:basedOn w:val="1"/>
    <w:next w:val="1"/>
    <w:qFormat/>
    <w:uiPriority w:val="0"/>
    <w:pPr>
      <w:spacing w:line="360" w:lineRule="auto"/>
    </w:pPr>
    <w:rPr>
      <w:rFonts w:eastAsia="黑体"/>
      <w:sz w:val="20"/>
    </w:rPr>
  </w:style>
  <w:style w:type="paragraph" w:customStyle="1" w:styleId="154">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5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6">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7">
    <w:name w:val="List Paragraph"/>
    <w:basedOn w:val="1"/>
    <w:qFormat/>
    <w:uiPriority w:val="34"/>
    <w:pPr>
      <w:ind w:firstLine="420" w:firstLineChars="200"/>
    </w:pPr>
  </w:style>
  <w:style w:type="paragraph" w:customStyle="1" w:styleId="158">
    <w:name w:val="默认段落字体 Para Char Char Char Char Char Char Char"/>
    <w:basedOn w:val="1"/>
    <w:qFormat/>
    <w:uiPriority w:val="0"/>
    <w:rPr>
      <w:rFonts w:ascii="Tahoma" w:hAnsi="Tahoma"/>
      <w:sz w:val="24"/>
    </w:rPr>
  </w:style>
  <w:style w:type="paragraph" w:customStyle="1" w:styleId="159">
    <w:name w:val="Char"/>
    <w:basedOn w:val="1"/>
    <w:qFormat/>
    <w:uiPriority w:val="0"/>
    <w:pPr>
      <w:spacing w:line="240" w:lineRule="atLeast"/>
      <w:ind w:left="420" w:firstLine="420"/>
    </w:pPr>
    <w:rPr>
      <w:kern w:val="0"/>
      <w:sz w:val="21"/>
    </w:rPr>
  </w:style>
  <w:style w:type="paragraph" w:customStyle="1" w:styleId="160">
    <w:name w:val=" Char Char 字元 字元 字元 Char Char Char Char"/>
    <w:basedOn w:val="1"/>
    <w:qFormat/>
    <w:uiPriority w:val="0"/>
    <w:pPr>
      <w:adjustRightInd w:val="0"/>
      <w:spacing w:line="360" w:lineRule="auto"/>
    </w:pPr>
    <w:rPr>
      <w:kern w:val="0"/>
      <w:sz w:val="24"/>
    </w:rPr>
  </w:style>
  <w:style w:type="paragraph" w:customStyle="1" w:styleId="161">
    <w:name w:val="Table Heading"/>
    <w:qFormat/>
    <w:uiPriority w:val="0"/>
    <w:pPr>
      <w:keepNext/>
      <w:snapToGrid w:val="0"/>
      <w:spacing w:before="80" w:after="80"/>
      <w:jc w:val="center"/>
    </w:pPr>
    <w:rPr>
      <w:rFonts w:ascii="Arial" w:hAnsi="Arial" w:eastAsia="黑体" w:cs="宋体"/>
      <w:sz w:val="18"/>
      <w:lang w:val="en-US" w:eastAsia="zh-CN" w:bidi="ar-SA"/>
    </w:rPr>
  </w:style>
  <w:style w:type="paragraph" w:customStyle="1" w:styleId="16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63">
    <w:name w:val="图片文字"/>
    <w:basedOn w:val="1"/>
    <w:qFormat/>
    <w:uiPriority w:val="0"/>
    <w:pPr>
      <w:spacing w:line="240" w:lineRule="atLeast"/>
      <w:jc w:val="center"/>
    </w:pPr>
    <w:rPr>
      <w:sz w:val="21"/>
    </w:rPr>
  </w:style>
  <w:style w:type="paragraph" w:customStyle="1" w:styleId="164">
    <w:name w:val=" Char1"/>
    <w:basedOn w:val="1"/>
    <w:qFormat/>
    <w:uiPriority w:val="0"/>
    <w:rPr>
      <w:sz w:val="21"/>
    </w:rPr>
  </w:style>
  <w:style w:type="paragraph" w:customStyle="1" w:styleId="165">
    <w:name w:val="表格文本"/>
    <w:qFormat/>
    <w:uiPriority w:val="0"/>
    <w:pPr>
      <w:tabs>
        <w:tab w:val="decimal" w:pos="0"/>
      </w:tabs>
    </w:pPr>
    <w:rPr>
      <w:rFonts w:ascii="Arial" w:hAnsi="Arial" w:eastAsia="宋体" w:cs="宋体"/>
      <w:sz w:val="21"/>
      <w:lang w:val="en-US" w:eastAsia="zh-CN" w:bidi="ar-SA"/>
    </w:rPr>
  </w:style>
  <w:style w:type="paragraph" w:customStyle="1" w:styleId="166">
    <w:name w:val=" Char Char Char"/>
    <w:basedOn w:val="1"/>
    <w:qFormat/>
    <w:uiPriority w:val="0"/>
    <w:rPr>
      <w:rFonts w:ascii="Tahoma" w:hAnsi="Tahoma"/>
      <w:sz w:val="24"/>
    </w:rPr>
  </w:style>
  <w:style w:type="paragraph" w:customStyle="1" w:styleId="167">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8">
    <w:name w:val=" Char Char1 Char"/>
    <w:basedOn w:val="1"/>
    <w:qFormat/>
    <w:uiPriority w:val="0"/>
    <w:rPr>
      <w:rFonts w:ascii="Tahoma" w:hAnsi="Tahoma"/>
      <w:sz w:val="24"/>
      <w:szCs w:val="24"/>
    </w:rPr>
  </w:style>
  <w:style w:type="paragraph" w:customStyle="1" w:styleId="169">
    <w:name w:val="Heading1"/>
    <w:basedOn w:val="1"/>
    <w:next w:val="1"/>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17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71">
    <w:name w:val="正文1"/>
    <w:basedOn w:val="1"/>
    <w:qFormat/>
    <w:uiPriority w:val="0"/>
    <w:pPr>
      <w:spacing w:line="300" w:lineRule="auto"/>
      <w:ind w:firstLine="200" w:firstLineChars="200"/>
    </w:pPr>
    <w:rPr>
      <w:sz w:val="24"/>
    </w:rPr>
  </w:style>
  <w:style w:type="paragraph" w:customStyle="1" w:styleId="17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7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174">
    <w:name w:val="Quote"/>
    <w:next w:val="1"/>
    <w:qFormat/>
    <w:uiPriority w:val="0"/>
    <w:pPr>
      <w:wordWrap w:val="0"/>
      <w:spacing w:before="200" w:after="160"/>
      <w:ind w:left="864" w:right="864"/>
      <w:jc w:val="center"/>
    </w:pPr>
    <w:rPr>
      <w:rFonts w:ascii="Calibri" w:hAnsi="Calibri" w:eastAsia="宋体" w:cs="宋体"/>
      <w:i/>
      <w:sz w:val="21"/>
      <w:lang w:val="en-US" w:eastAsia="zh-CN" w:bidi="ar-SA"/>
    </w:rPr>
  </w:style>
  <w:style w:type="paragraph" w:customStyle="1" w:styleId="175">
    <w:name w:val="Title - Date"/>
    <w:basedOn w:val="54"/>
    <w:next w:val="1"/>
    <w:qFormat/>
    <w:uiPriority w:val="0"/>
    <w:pPr>
      <w:spacing w:before="240" w:beforeLines="0" w:beforeAutospacing="0" w:after="720" w:afterLines="0" w:afterAutospacing="0"/>
    </w:pPr>
    <w:rPr>
      <w:sz w:val="28"/>
    </w:rPr>
  </w:style>
  <w:style w:type="paragraph" w:customStyle="1" w:styleId="17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7">
    <w:name w:val="默认段落字体 Para Char Char Char Char Char Char Char Char Char1 Char Char Char Char"/>
    <w:basedOn w:val="1"/>
    <w:qFormat/>
    <w:uiPriority w:val="0"/>
    <w:rPr>
      <w:rFonts w:ascii="Tahoma" w:hAnsi="Tahoma"/>
      <w:sz w:val="24"/>
    </w:rPr>
  </w:style>
  <w:style w:type="paragraph" w:customStyle="1" w:styleId="178">
    <w:name w:val="Char1 Char Char Char"/>
    <w:basedOn w:val="1"/>
    <w:qFormat/>
    <w:uiPriority w:val="0"/>
    <w:rPr>
      <w:rFonts w:ascii="Tahoma" w:hAnsi="Tahoma"/>
      <w:sz w:val="30"/>
    </w:rPr>
  </w:style>
  <w:style w:type="paragraph" w:customStyle="1" w:styleId="179">
    <w:name w:val="Note"/>
    <w:basedOn w:val="1"/>
    <w:qFormat/>
    <w:uiPriority w:val="0"/>
    <w:pPr>
      <w:pBdr>
        <w:top w:val="single" w:color="auto" w:sz="12" w:space="3"/>
        <w:bottom w:val="single" w:color="auto" w:sz="12" w:space="3"/>
      </w:pBdr>
      <w:spacing w:line="360" w:lineRule="auto"/>
    </w:pPr>
    <w:rPr>
      <w:sz w:val="24"/>
    </w:rPr>
  </w:style>
  <w:style w:type="paragraph" w:customStyle="1" w:styleId="180">
    <w:name w:val="样式2"/>
    <w:basedOn w:val="5"/>
    <w:qFormat/>
    <w:uiPriority w:val="0"/>
    <w:pPr>
      <w:numPr>
        <w:ilvl w:val="0"/>
        <w:numId w:val="7"/>
      </w:numPr>
      <w:spacing w:before="560" w:beforeLines="0" w:line="400" w:lineRule="exact"/>
      <w:jc w:val="center"/>
      <w:outlineLvl w:val="0"/>
    </w:pPr>
    <w:rPr>
      <w:b/>
      <w:sz w:val="44"/>
    </w:rPr>
  </w:style>
  <w:style w:type="paragraph" w:customStyle="1" w:styleId="18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2">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83">
    <w:name w:val="表头文本"/>
    <w:qFormat/>
    <w:uiPriority w:val="0"/>
    <w:pPr>
      <w:jc w:val="center"/>
    </w:pPr>
    <w:rPr>
      <w:rFonts w:ascii="Arial" w:hAnsi="Arial" w:eastAsia="宋体" w:cs="宋体"/>
      <w:b/>
      <w:sz w:val="21"/>
      <w:lang w:val="en-US" w:eastAsia="zh-CN" w:bidi="ar-SA"/>
    </w:rPr>
  </w:style>
  <w:style w:type="paragraph" w:customStyle="1" w:styleId="18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8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87">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8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0">
    <w:name w:val="段 Char"/>
    <w:qFormat/>
    <w:uiPriority w:val="0"/>
    <w:pPr>
      <w:autoSpaceDE w:val="0"/>
      <w:autoSpaceDN w:val="0"/>
      <w:ind w:firstLine="200" w:firstLineChars="200"/>
      <w:jc w:val="both"/>
    </w:pPr>
    <w:rPr>
      <w:rFonts w:ascii="宋体" w:hAnsi="Calibri" w:eastAsia="宋体" w:cs="宋体"/>
      <w:sz w:val="21"/>
      <w:lang w:val="en-US" w:eastAsia="zh-CN" w:bidi="ar-SA"/>
    </w:rPr>
  </w:style>
  <w:style w:type="paragraph" w:customStyle="1" w:styleId="191">
    <w:name w:val="Char Char Char Char Char Char Char"/>
    <w:basedOn w:val="17"/>
    <w:qFormat/>
    <w:uiPriority w:val="0"/>
    <w:rPr>
      <w:rFonts w:ascii="宋体" w:hAnsi="Tahoma"/>
    </w:rPr>
  </w:style>
  <w:style w:type="paragraph" w:customStyle="1" w:styleId="192">
    <w:name w:val="表文字"/>
    <w:qFormat/>
    <w:uiPriority w:val="0"/>
    <w:rPr>
      <w:rFonts w:ascii="宋体" w:hAnsi="Calibri" w:eastAsia="宋体" w:cs="宋体"/>
      <w:kern w:val="2"/>
      <w:lang w:val="en-US" w:eastAsia="zh-CN" w:bidi="ar-SA"/>
    </w:rPr>
  </w:style>
  <w:style w:type="paragraph" w:customStyle="1" w:styleId="193">
    <w:name w:val="样式4"/>
    <w:basedOn w:val="5"/>
    <w:qFormat/>
    <w:uiPriority w:val="0"/>
    <w:pPr>
      <w:adjustRightInd w:val="0"/>
      <w:snapToGrid w:val="0"/>
    </w:pPr>
  </w:style>
  <w:style w:type="paragraph" w:customStyle="1" w:styleId="194">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95">
    <w:name w:val="正文表格"/>
    <w:basedOn w:val="1"/>
    <w:qFormat/>
    <w:uiPriority w:val="0"/>
    <w:pPr>
      <w:adjustRightInd w:val="0"/>
      <w:spacing w:before="40" w:beforeLines="0" w:beforeAutospacing="0" w:after="40" w:afterLines="0" w:afterAutospacing="0"/>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简单回函地址"/>
    <w:basedOn w:val="1"/>
    <w:qFormat/>
    <w:uiPriority w:val="0"/>
    <w:pPr>
      <w:adjustRightInd w:val="0"/>
      <w:snapToGrid w:val="0"/>
      <w:spacing w:line="360" w:lineRule="auto"/>
    </w:pPr>
    <w:rPr>
      <w:sz w:val="24"/>
    </w:rPr>
  </w:style>
  <w:style w:type="paragraph" w:customStyle="1" w:styleId="19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99">
    <w:name w:val="Table Text Char1"/>
    <w:qFormat/>
    <w:uiPriority w:val="0"/>
    <w:pPr>
      <w:snapToGrid w:val="0"/>
      <w:spacing w:before="80" w:after="80"/>
    </w:pPr>
    <w:rPr>
      <w:rFonts w:ascii="Arial" w:hAnsi="Arial" w:eastAsia="宋体" w:cs="宋体"/>
      <w:kern w:val="2"/>
      <w:sz w:val="18"/>
      <w:lang w:val="en-US" w:eastAsia="zh-CN" w:bidi="ar-SA"/>
    </w:rPr>
  </w:style>
  <w:style w:type="paragraph" w:customStyle="1" w:styleId="200">
    <w:name w:val="Table Text Char Char"/>
    <w:qFormat/>
    <w:uiPriority w:val="0"/>
    <w:pPr>
      <w:snapToGrid w:val="0"/>
      <w:spacing w:before="80" w:after="80"/>
    </w:pPr>
    <w:rPr>
      <w:rFonts w:ascii="Arial" w:hAnsi="Arial" w:eastAsia="宋体" w:cs="宋体"/>
      <w:kern w:val="2"/>
      <w:sz w:val="18"/>
      <w:lang w:val="en-US" w:eastAsia="zh-CN" w:bidi="ar-SA"/>
    </w:rPr>
  </w:style>
  <w:style w:type="paragraph" w:customStyle="1" w:styleId="20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2">
    <w:name w:val="Item List"/>
    <w:qFormat/>
    <w:uiPriority w:val="0"/>
    <w:pPr>
      <w:numPr>
        <w:ilvl w:val="0"/>
        <w:numId w:val="8"/>
      </w:numPr>
      <w:spacing w:line="300" w:lineRule="auto"/>
      <w:jc w:val="both"/>
    </w:pPr>
    <w:rPr>
      <w:rFonts w:ascii="Arial" w:hAnsi="Arial" w:eastAsia="宋体" w:cs="宋体"/>
      <w:sz w:val="21"/>
      <w:lang w:val="en-US" w:eastAsia="zh-CN" w:bidi="ar-SA"/>
    </w:rPr>
  </w:style>
  <w:style w:type="paragraph" w:customStyle="1" w:styleId="203">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val="0"/>
      <w:kern w:val="44"/>
      <w:sz w:val="44"/>
    </w:rPr>
  </w:style>
  <w:style w:type="paragraph" w:customStyle="1" w:styleId="204">
    <w:name w:val=" Char2 Char Char Char Char Char Char"/>
    <w:basedOn w:val="1"/>
    <w:qFormat/>
    <w:uiPriority w:val="0"/>
    <w:rPr>
      <w:rFonts w:ascii="仿宋_GB2312"/>
      <w:b/>
      <w:sz w:val="30"/>
    </w:rPr>
  </w:style>
  <w:style w:type="paragraph" w:customStyle="1" w:styleId="205">
    <w:name w:val="正文（首行不缩进）"/>
    <w:basedOn w:val="1"/>
    <w:qFormat/>
    <w:uiPriority w:val="0"/>
    <w:pPr>
      <w:autoSpaceDE w:val="0"/>
      <w:autoSpaceDN w:val="0"/>
      <w:adjustRightInd w:val="0"/>
      <w:spacing w:line="360" w:lineRule="auto"/>
      <w:jc w:val="left"/>
    </w:pPr>
    <w:rPr>
      <w:kern w:val="0"/>
      <w:sz w:val="21"/>
    </w:rPr>
  </w:style>
  <w:style w:type="paragraph" w:customStyle="1" w:styleId="20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07">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val="0"/>
      <w:kern w:val="44"/>
      <w:sz w:val="32"/>
    </w:rPr>
  </w:style>
  <w:style w:type="paragraph" w:customStyle="1" w:styleId="208">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09">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0">
    <w:name w:val="Table Contents"/>
    <w:basedOn w:val="22"/>
    <w:qFormat/>
    <w:uiPriority w:val="0"/>
    <w:pPr>
      <w:suppressAutoHyphens/>
      <w:jc w:val="left"/>
    </w:pPr>
    <w:rPr>
      <w:rFonts w:ascii="Times New Roman" w:eastAsia="Times New Roman"/>
      <w:kern w:val="0"/>
      <w:sz w:val="24"/>
    </w:rPr>
  </w:style>
  <w:style w:type="paragraph" w:customStyle="1" w:styleId="211">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12">
    <w:name w:val="Item Step in Table"/>
    <w:qFormat/>
    <w:uiPriority w:val="0"/>
    <w:pPr>
      <w:numPr>
        <w:ilvl w:val="0"/>
        <w:numId w:val="5"/>
      </w:numPr>
      <w:tabs>
        <w:tab w:val="left" w:pos="397"/>
      </w:tabs>
      <w:spacing w:before="40" w:after="40"/>
      <w:jc w:val="both"/>
    </w:pPr>
    <w:rPr>
      <w:rFonts w:ascii="Arial" w:hAnsi="Arial" w:eastAsia="宋体" w:cs="宋体"/>
      <w:sz w:val="18"/>
      <w:lang w:val="en-US" w:eastAsia="zh-CN" w:bidi="ar-SA"/>
    </w:rPr>
  </w:style>
  <w:style w:type="paragraph" w:customStyle="1" w:styleId="213">
    <w:name w:val="表格内文字"/>
    <w:basedOn w:val="30"/>
    <w:qFormat/>
    <w:uiPriority w:val="0"/>
    <w:pPr>
      <w:adjustRightInd w:val="0"/>
    </w:pPr>
    <w:rPr>
      <w:color w:val="000000"/>
      <w:lang w:val="en-GB"/>
    </w:rPr>
  </w:style>
  <w:style w:type="paragraph" w:customStyle="1" w:styleId="214">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5">
    <w:name w:val=" Char Char14 Char Char"/>
    <w:basedOn w:val="1"/>
    <w:qFormat/>
    <w:uiPriority w:val="0"/>
    <w:rPr>
      <w:sz w:val="21"/>
      <w:szCs w:val="24"/>
    </w:rPr>
  </w:style>
  <w:style w:type="paragraph" w:customStyle="1" w:styleId="216">
    <w:name w:val="首行缩进 1"/>
    <w:basedOn w:val="1"/>
    <w:qFormat/>
    <w:uiPriority w:val="0"/>
    <w:pPr>
      <w:spacing w:after="120" w:afterLines="0" w:afterAutospacing="0" w:line="360" w:lineRule="auto"/>
      <w:ind w:firstLine="200" w:firstLineChars="200"/>
    </w:pPr>
    <w:rPr>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司法正文"/>
    <w:qFormat/>
    <w:uiPriority w:val="0"/>
    <w:pPr>
      <w:widowControl w:val="0"/>
      <w:ind w:firstLine="200" w:firstLineChars="200"/>
      <w:jc w:val="both"/>
    </w:pPr>
    <w:rPr>
      <w:rFonts w:ascii="Calibri" w:hAnsi="Calibri" w:eastAsia="仿宋_GB2312" w:cs="宋体"/>
      <w:sz w:val="32"/>
      <w:lang w:val="en-US" w:eastAsia="zh-CN" w:bidi="ar-SA"/>
    </w:rPr>
  </w:style>
  <w:style w:type="paragraph" w:customStyle="1" w:styleId="219">
    <w:name w:val=" Char1 Char Char Char"/>
    <w:basedOn w:val="1"/>
    <w:qFormat/>
    <w:uiPriority w:val="0"/>
    <w:rPr>
      <w:rFonts w:ascii="Tahoma" w:hAnsi="Tahoma"/>
      <w:sz w:val="24"/>
    </w:rPr>
  </w:style>
  <w:style w:type="paragraph" w:customStyle="1" w:styleId="220">
    <w:name w:val=" Char Char Char Char Char Char Char"/>
    <w:basedOn w:val="1"/>
    <w:qFormat/>
    <w:uiPriority w:val="0"/>
    <w:rPr>
      <w:rFonts w:ascii="Tahoma" w:hAnsi="Tahoma"/>
      <w:sz w:val="24"/>
    </w:rPr>
  </w:style>
  <w:style w:type="paragraph" w:customStyle="1" w:styleId="221">
    <w:name w:val="样式 正文缩进正文（首行缩进两字）表正文正文非缩进特点标题4段1 + 首行缩进:  2 字符"/>
    <w:basedOn w:val="15"/>
    <w:qFormat/>
    <w:uiPriority w:val="0"/>
    <w:pPr>
      <w:ind w:firstLine="480" w:firstLineChars="200"/>
    </w:pPr>
  </w:style>
  <w:style w:type="paragraph" w:customStyle="1" w:styleId="22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23">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4">
    <w:name w:val="Default"/>
    <w:qFormat/>
    <w:uiPriority w:val="0"/>
    <w:pPr>
      <w:widowControl w:val="0"/>
      <w:autoSpaceDE w:val="0"/>
      <w:autoSpaceDN w:val="0"/>
      <w:adjustRightInd w:val="0"/>
    </w:pPr>
    <w:rPr>
      <w:rFonts w:ascii="宋体" w:hAnsi="Calibri" w:eastAsia="宋体" w:cs="宋体"/>
      <w:color w:val="000000"/>
      <w:sz w:val="24"/>
      <w:lang w:val="en-US" w:eastAsia="zh-CN" w:bidi="ar-SA"/>
    </w:rPr>
  </w:style>
  <w:style w:type="paragraph" w:customStyle="1" w:styleId="22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26">
    <w:name w:val="目录 83"/>
    <w:next w:val="1"/>
    <w:qFormat/>
    <w:uiPriority w:val="99"/>
    <w:pPr>
      <w:wordWrap w:val="0"/>
      <w:ind w:left="2550"/>
      <w:jc w:val="both"/>
    </w:pPr>
    <w:rPr>
      <w:rFonts w:ascii="Calibri" w:hAnsi="Calibri" w:eastAsia="宋体" w:cs="宋体"/>
      <w:sz w:val="21"/>
      <w:lang w:val="en-US" w:eastAsia="zh-CN" w:bidi="ar-SA"/>
    </w:rPr>
  </w:style>
  <w:style w:type="paragraph" w:customStyle="1" w:styleId="227">
    <w:name w:val="00"/>
    <w:basedOn w:val="1"/>
    <w:qFormat/>
    <w:uiPriority w:val="0"/>
    <w:pPr>
      <w:autoSpaceDE w:val="0"/>
      <w:autoSpaceDN w:val="0"/>
      <w:adjustRightInd w:val="0"/>
      <w:jc w:val="left"/>
    </w:pPr>
    <w:rPr>
      <w:rFonts w:ascii="黑体" w:eastAsia="黑体"/>
      <w:b/>
      <w:kern w:val="0"/>
      <w:sz w:val="20"/>
    </w:rPr>
  </w:style>
  <w:style w:type="paragraph" w:customStyle="1" w:styleId="22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9">
    <w:name w:val="af"/>
    <w:basedOn w:val="1"/>
    <w:qFormat/>
    <w:uiPriority w:val="0"/>
    <w:pPr>
      <w:widowControl/>
      <w:spacing w:line="300" w:lineRule="atLeast"/>
      <w:jc w:val="left"/>
    </w:pPr>
    <w:rPr>
      <w:rFonts w:ascii="宋体" w:hAnsi="宋体"/>
      <w:kern w:val="0"/>
      <w:sz w:val="18"/>
    </w:rPr>
  </w:style>
  <w:style w:type="paragraph" w:customStyle="1" w:styleId="230">
    <w:name w:val="摘要"/>
    <w:basedOn w:val="1"/>
    <w:next w:val="3"/>
    <w:qFormat/>
    <w:uiPriority w:val="0"/>
    <w:pPr>
      <w:spacing w:line="360" w:lineRule="auto"/>
    </w:pPr>
    <w:rPr>
      <w:rFonts w:eastAsia="黑体"/>
      <w:sz w:val="20"/>
    </w:rPr>
  </w:style>
  <w:style w:type="paragraph" w:customStyle="1" w:styleId="231">
    <w:name w:val="样式1xz"/>
    <w:basedOn w:val="1"/>
    <w:qFormat/>
    <w:uiPriority w:val="0"/>
    <w:pPr>
      <w:tabs>
        <w:tab w:val="left" w:pos="1050"/>
        <w:tab w:val="right" w:leader="dot" w:pos="8296"/>
      </w:tabs>
    </w:pPr>
    <w:rPr>
      <w:caps/>
      <w:spacing w:val="20"/>
      <w:sz w:val="24"/>
    </w:rPr>
  </w:style>
  <w:style w:type="paragraph" w:customStyle="1" w:styleId="232">
    <w:name w:val="首行缩进"/>
    <w:basedOn w:val="1"/>
    <w:qFormat/>
    <w:uiPriority w:val="0"/>
    <w:pPr>
      <w:numPr>
        <w:ilvl w:val="0"/>
        <w:numId w:val="12"/>
      </w:numPr>
      <w:spacing w:line="360" w:lineRule="auto"/>
    </w:pPr>
    <w:rPr>
      <w:rFonts w:eastAsia="仿宋_GB2312"/>
    </w:rPr>
  </w:style>
  <w:style w:type="paragraph" w:customStyle="1" w:styleId="233">
    <w:name w:val=" Char"/>
    <w:basedOn w:val="1"/>
    <w:qFormat/>
    <w:uiPriority w:val="0"/>
    <w:pPr>
      <w:spacing w:line="240" w:lineRule="atLeast"/>
      <w:ind w:left="420" w:firstLine="420"/>
    </w:pPr>
    <w:rPr>
      <w:kern w:val="0"/>
      <w:sz w:val="21"/>
    </w:rPr>
  </w:style>
  <w:style w:type="paragraph" w:customStyle="1" w:styleId="23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35">
    <w:name w:val="TOC1"/>
    <w:basedOn w:val="1"/>
    <w:next w:val="1"/>
    <w:qFormat/>
    <w:uiPriority w:val="0"/>
    <w:pPr>
      <w:snapToGrid w:val="0"/>
      <w:spacing w:line="360" w:lineRule="auto"/>
      <w:jc w:val="left"/>
    </w:pPr>
    <w:rPr>
      <w:rFonts w:ascii="Calibri" w:hAnsi="Calibri" w:cs="Calibri"/>
      <w:b/>
      <w:bCs/>
      <w:caps/>
      <w:sz w:val="24"/>
    </w:rPr>
  </w:style>
  <w:style w:type="paragraph" w:customStyle="1" w:styleId="236">
    <w:name w:val=" Char Char Char Char Char Char Char Char Char Char Char Char Char Char Char Char"/>
    <w:basedOn w:val="1"/>
    <w:qFormat/>
    <w:uiPriority w:val="0"/>
    <w:pPr>
      <w:tabs>
        <w:tab w:val="left" w:pos="360"/>
      </w:tabs>
    </w:pPr>
    <w:rPr>
      <w:sz w:val="24"/>
    </w:rPr>
  </w:style>
  <w:style w:type="paragraph" w:customStyle="1" w:styleId="237">
    <w:name w:val="Body Text Indent 2"/>
    <w:basedOn w:val="1"/>
    <w:qFormat/>
    <w:uiPriority w:val="0"/>
    <w:pPr>
      <w:adjustRightInd w:val="0"/>
      <w:spacing w:before="120" w:beforeLines="0" w:beforeAutospacing="0"/>
      <w:ind w:firstLine="420"/>
      <w:textAlignment w:val="baseline"/>
    </w:pPr>
    <w:rPr>
      <w:sz w:val="24"/>
    </w:rPr>
  </w:style>
  <w:style w:type="paragraph" w:customStyle="1" w:styleId="23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39">
    <w:name w:val="1"/>
    <w:basedOn w:val="1"/>
    <w:next w:val="30"/>
    <w:qFormat/>
    <w:uiPriority w:val="0"/>
    <w:rPr>
      <w:rFonts w:ascii="宋体" w:hAnsi="Courier New"/>
      <w:sz w:val="21"/>
    </w:rPr>
  </w:style>
  <w:style w:type="paragraph" w:customStyle="1" w:styleId="240">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41">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val="0"/>
      <w:kern w:val="44"/>
      <w:sz w:val="36"/>
    </w:rPr>
  </w:style>
  <w:style w:type="paragraph" w:customStyle="1" w:styleId="24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4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4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46">
    <w:name w:val="二级列表"/>
    <w:basedOn w:val="186"/>
    <w:next w:val="186"/>
    <w:qFormat/>
    <w:uiPriority w:val="0"/>
    <w:pPr>
      <w:tabs>
        <w:tab w:val="left" w:pos="2120"/>
      </w:tabs>
      <w:ind w:firstLine="0" w:firstLineChars="0"/>
    </w:pPr>
    <w:rPr>
      <w:b/>
    </w:rPr>
  </w:style>
  <w:style w:type="paragraph" w:customStyle="1" w:styleId="247">
    <w:name w:val="CSS1级正文 Char"/>
    <w:basedOn w:val="22"/>
    <w:qFormat/>
    <w:uiPriority w:val="0"/>
    <w:pPr>
      <w:adjustRightInd w:val="0"/>
      <w:snapToGrid w:val="0"/>
      <w:spacing w:line="360" w:lineRule="auto"/>
      <w:ind w:firstLine="480"/>
    </w:pPr>
    <w:rPr>
      <w:rFonts w:asci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12956</Words>
  <Characters>13563</Characters>
  <Lines>183</Lines>
  <Paragraphs>51</Paragraphs>
  <TotalTime>1</TotalTime>
  <ScaleCrop>false</ScaleCrop>
  <LinksUpToDate>false</LinksUpToDate>
  <CharactersWithSpaces>14948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2022-05-24T08:36:00Z</dcterms:created>
  <dc:creator>周媛媛</dc:creator>
  <cp:lastModifiedBy>聚创</cp:lastModifiedBy>
  <cp:lastPrinted>2022-06-09T01:20:00Z</cp:lastPrinted>
  <dcterms:modified xsi:type="dcterms:W3CDTF">2025-10-13T06:52:41Z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D17BAD1DD9DE48ECAF3AF6BDD779DCC1_13</vt:lpwstr>
  </property>
  <property fmtid="{D5CDD505-2E9C-101B-9397-08002B2CF9AE}" pid="4" name="KSOTemplateDocerSaveRecord">
    <vt:lpwstr>eyJoZGlkIjoiNTE5ZDBmMmIyNzk1ODQzODZlOTgyMWE1YjYwMmYxMGYiLCJ1c2VySWQiOiI2OTMwNTkyNDQifQ==</vt:lpwstr>
  </property>
</Properties>
</file>