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E5C67">
      <w:pPr>
        <w:widowControl/>
        <w:spacing w:line="360" w:lineRule="auto"/>
        <w:jc w:val="left"/>
        <w:rPr>
          <w:rFonts w:hint="eastAsia" w:ascii="宋体" w:hAnsi="宋体" w:eastAsia="宋体" w:cs="宋体"/>
          <w:color w:val="auto"/>
          <w:sz w:val="32"/>
          <w:szCs w:val="28"/>
          <w:highlight w:val="none"/>
        </w:rPr>
      </w:pPr>
      <w:bookmarkStart w:id="0" w:name="_Toc27349"/>
      <w:bookmarkStart w:id="1" w:name="_Toc1771"/>
    </w:p>
    <w:p w14:paraId="43928FDB">
      <w:pPr>
        <w:widowControl/>
        <w:spacing w:line="360" w:lineRule="auto"/>
        <w:jc w:val="left"/>
        <w:outlineLvl w:val="9"/>
        <w:rPr>
          <w:rFonts w:hint="eastAsia" w:ascii="宋体" w:hAnsi="宋体" w:eastAsia="宋体" w:cs="宋体"/>
          <w:color w:val="auto"/>
          <w:sz w:val="32"/>
          <w:szCs w:val="28"/>
          <w:highlight w:val="none"/>
        </w:rPr>
      </w:pPr>
      <w:r>
        <w:rPr>
          <w:rFonts w:hint="eastAsia" w:ascii="宋体" w:hAnsi="宋体" w:cs="宋体"/>
          <w:color w:val="auto"/>
          <w:sz w:val="32"/>
          <w:szCs w:val="28"/>
          <w:highlight w:val="none"/>
          <w:lang w:eastAsia="zh-CN"/>
        </w:rPr>
        <w:t>采购执行编号</w:t>
      </w:r>
      <w:r>
        <w:rPr>
          <w:rFonts w:hint="eastAsia" w:ascii="宋体" w:hAnsi="宋体" w:eastAsia="宋体" w:cs="宋体"/>
          <w:color w:val="auto"/>
          <w:sz w:val="32"/>
          <w:szCs w:val="28"/>
          <w:highlight w:val="none"/>
        </w:rPr>
        <w:t>：</w:t>
      </w:r>
      <w:r>
        <w:rPr>
          <w:rFonts w:hint="eastAsia" w:ascii="宋体" w:hAnsi="宋体" w:eastAsia="宋体" w:cs="宋体"/>
          <w:color w:val="auto"/>
          <w:sz w:val="32"/>
          <w:szCs w:val="28"/>
          <w:highlight w:val="none"/>
          <w:lang w:val="en-US" w:eastAsia="zh-CN"/>
        </w:rPr>
        <w:t>ZZY-CG-2025</w:t>
      </w:r>
      <w:r>
        <w:rPr>
          <w:rFonts w:hint="eastAsia" w:ascii="宋体" w:hAnsi="宋体" w:cs="宋体"/>
          <w:color w:val="auto"/>
          <w:sz w:val="32"/>
          <w:szCs w:val="28"/>
          <w:highlight w:val="none"/>
          <w:lang w:val="en-US" w:eastAsia="zh-CN"/>
        </w:rPr>
        <w:t>-0409</w:t>
      </w:r>
      <w:r>
        <w:rPr>
          <w:rFonts w:hint="eastAsia" w:ascii="宋体" w:hAnsi="宋体" w:eastAsia="宋体" w:cs="宋体"/>
          <w:color w:val="auto"/>
          <w:sz w:val="32"/>
          <w:szCs w:val="28"/>
          <w:highlight w:val="none"/>
          <w:lang w:val="en-US" w:eastAsia="zh-CN"/>
        </w:rPr>
        <w:t xml:space="preserve">01 </w:t>
      </w:r>
    </w:p>
    <w:p w14:paraId="4EF47D79">
      <w:pPr>
        <w:pStyle w:val="49"/>
        <w:ind w:left="0" w:leftChars="0" w:firstLine="0" w:firstLineChars="0"/>
        <w:outlineLvl w:val="9"/>
        <w:rPr>
          <w:rFonts w:hint="eastAsia" w:ascii="宋体" w:hAnsi="宋体" w:eastAsia="宋体" w:cs="宋体"/>
          <w:color w:val="auto"/>
          <w:sz w:val="32"/>
          <w:szCs w:val="28"/>
          <w:highlight w:val="none"/>
          <w:lang w:eastAsia="zh-CN"/>
        </w:rPr>
      </w:pPr>
      <w:r>
        <w:rPr>
          <w:rFonts w:hint="eastAsia" w:ascii="宋体" w:hAnsi="宋体" w:eastAsia="宋体" w:cs="宋体"/>
          <w:color w:val="auto"/>
          <w:sz w:val="32"/>
          <w:szCs w:val="28"/>
          <w:highlight w:val="none"/>
        </w:rPr>
        <w:t>项目名称：</w:t>
      </w:r>
      <w:r>
        <w:rPr>
          <w:rFonts w:hint="eastAsia" w:ascii="宋体" w:hAnsi="宋体" w:cs="宋体"/>
          <w:color w:val="auto"/>
          <w:sz w:val="32"/>
          <w:szCs w:val="28"/>
          <w:highlight w:val="none"/>
          <w:lang w:eastAsia="zh-CN"/>
        </w:rPr>
        <w:t>沙坪坝区实验幼儿园采购新建理想城和雅幼儿园运餐专用电梯设备</w:t>
      </w:r>
      <w:r>
        <w:rPr>
          <w:rFonts w:hint="eastAsia" w:ascii="宋体" w:hAnsi="宋体" w:cs="宋体"/>
          <w:color w:val="auto"/>
          <w:sz w:val="32"/>
          <w:szCs w:val="28"/>
          <w:highlight w:val="none"/>
          <w:lang w:val="en-US" w:eastAsia="zh-CN"/>
        </w:rPr>
        <w:t xml:space="preserve"> </w:t>
      </w:r>
    </w:p>
    <w:p w14:paraId="056A9A40">
      <w:pPr>
        <w:pStyle w:val="48"/>
        <w:tabs>
          <w:tab w:val="left" w:pos="3689"/>
        </w:tabs>
        <w:outlineLvl w:val="9"/>
        <w:rPr>
          <w:rFonts w:hint="eastAsia" w:ascii="宋体" w:hAnsi="宋体" w:eastAsia="宋体" w:cs="宋体"/>
          <w:color w:val="auto"/>
          <w:sz w:val="32"/>
          <w:szCs w:val="28"/>
          <w:highlight w:val="none"/>
          <w:lang w:eastAsia="zh-CN"/>
        </w:rPr>
      </w:pPr>
      <w:r>
        <w:rPr>
          <w:rFonts w:hint="eastAsia" w:ascii="宋体" w:hAnsi="宋体" w:eastAsia="宋体" w:cs="宋体"/>
          <w:color w:val="auto"/>
          <w:sz w:val="32"/>
          <w:szCs w:val="28"/>
          <w:highlight w:val="none"/>
          <w:lang w:eastAsia="zh-CN"/>
        </w:rPr>
        <w:tab/>
      </w:r>
    </w:p>
    <w:p w14:paraId="2CAFE0BA">
      <w:pPr>
        <w:outlineLvl w:val="9"/>
        <w:rPr>
          <w:rFonts w:hint="eastAsia" w:ascii="宋体" w:hAnsi="宋体" w:eastAsia="宋体" w:cs="宋体"/>
          <w:color w:val="auto"/>
          <w:highlight w:val="none"/>
        </w:rPr>
      </w:pPr>
    </w:p>
    <w:p w14:paraId="131D69EA">
      <w:pPr>
        <w:pStyle w:val="49"/>
        <w:outlineLvl w:val="9"/>
        <w:rPr>
          <w:rFonts w:hint="eastAsia" w:ascii="宋体" w:hAnsi="宋体" w:eastAsia="宋体" w:cs="宋体"/>
          <w:color w:val="auto"/>
          <w:highlight w:val="none"/>
        </w:rPr>
      </w:pPr>
    </w:p>
    <w:p w14:paraId="01599D97">
      <w:pPr>
        <w:pStyle w:val="49"/>
        <w:outlineLvl w:val="9"/>
        <w:rPr>
          <w:rFonts w:hint="eastAsia" w:ascii="宋体" w:hAnsi="宋体" w:eastAsia="宋体" w:cs="宋体"/>
          <w:color w:val="auto"/>
          <w:highlight w:val="none"/>
        </w:rPr>
      </w:pPr>
    </w:p>
    <w:p w14:paraId="2EB23117">
      <w:pPr>
        <w:widowControl/>
        <w:spacing w:line="240" w:lineRule="atLeast"/>
        <w:jc w:val="center"/>
        <w:outlineLvl w:val="9"/>
        <w:rPr>
          <w:rFonts w:hint="eastAsia" w:ascii="宋体" w:hAnsi="宋体" w:eastAsia="宋体" w:cs="宋体"/>
          <w:color w:val="auto"/>
          <w:sz w:val="96"/>
          <w:szCs w:val="96"/>
          <w:highlight w:val="none"/>
        </w:rPr>
      </w:pPr>
      <w:bookmarkStart w:id="2" w:name="_Toc20829"/>
      <w:bookmarkStart w:id="3" w:name="_Toc9608"/>
      <w:r>
        <w:rPr>
          <w:rFonts w:hint="eastAsia" w:ascii="宋体" w:hAnsi="宋体" w:eastAsia="宋体" w:cs="宋体"/>
          <w:color w:val="auto"/>
          <w:sz w:val="96"/>
          <w:szCs w:val="96"/>
          <w:highlight w:val="none"/>
        </w:rPr>
        <w:t>网上竞采文件</w:t>
      </w:r>
      <w:bookmarkEnd w:id="2"/>
      <w:bookmarkEnd w:id="3"/>
    </w:p>
    <w:p w14:paraId="754A51C4">
      <w:pPr>
        <w:outlineLvl w:val="9"/>
        <w:rPr>
          <w:rFonts w:hint="eastAsia" w:ascii="宋体" w:hAnsi="宋体" w:eastAsia="宋体" w:cs="宋体"/>
          <w:color w:val="auto"/>
          <w:highlight w:val="none"/>
          <w:lang w:eastAsia="zh-CN"/>
        </w:rPr>
      </w:pPr>
    </w:p>
    <w:p w14:paraId="0A37EF13">
      <w:pPr>
        <w:widowControl/>
        <w:spacing w:line="360" w:lineRule="auto"/>
        <w:ind w:firstLine="1600" w:firstLineChars="500"/>
        <w:jc w:val="left"/>
        <w:outlineLvl w:val="9"/>
        <w:rPr>
          <w:rFonts w:hint="eastAsia" w:ascii="宋体" w:hAnsi="宋体" w:eastAsia="宋体" w:cs="宋体"/>
          <w:color w:val="auto"/>
          <w:sz w:val="32"/>
          <w:szCs w:val="28"/>
          <w:highlight w:val="none"/>
        </w:rPr>
      </w:pPr>
    </w:p>
    <w:p w14:paraId="3D3AA6DE">
      <w:pPr>
        <w:widowControl/>
        <w:spacing w:line="360" w:lineRule="auto"/>
        <w:ind w:firstLine="1600" w:firstLineChars="500"/>
        <w:jc w:val="left"/>
        <w:outlineLvl w:val="9"/>
        <w:rPr>
          <w:rFonts w:hint="eastAsia" w:ascii="宋体" w:hAnsi="宋体" w:eastAsia="宋体" w:cs="宋体"/>
          <w:color w:val="auto"/>
          <w:sz w:val="32"/>
          <w:szCs w:val="28"/>
          <w:highlight w:val="none"/>
        </w:rPr>
      </w:pPr>
    </w:p>
    <w:p w14:paraId="5E3ED76A">
      <w:pPr>
        <w:widowControl/>
        <w:spacing w:line="360" w:lineRule="auto"/>
        <w:ind w:firstLine="1600" w:firstLineChars="500"/>
        <w:jc w:val="left"/>
        <w:outlineLvl w:val="9"/>
        <w:rPr>
          <w:rFonts w:hint="eastAsia" w:ascii="宋体" w:hAnsi="宋体" w:eastAsia="宋体" w:cs="宋体"/>
          <w:color w:val="auto"/>
          <w:sz w:val="32"/>
          <w:szCs w:val="28"/>
          <w:highlight w:val="none"/>
        </w:rPr>
      </w:pPr>
    </w:p>
    <w:p w14:paraId="5ADC8CD7">
      <w:pPr>
        <w:widowControl/>
        <w:spacing w:line="360" w:lineRule="auto"/>
        <w:jc w:val="left"/>
        <w:outlineLvl w:val="9"/>
        <w:rPr>
          <w:rFonts w:hint="eastAsia" w:ascii="宋体" w:hAnsi="宋体" w:eastAsia="宋体" w:cs="宋体"/>
          <w:color w:val="auto"/>
          <w:sz w:val="32"/>
          <w:szCs w:val="28"/>
          <w:highlight w:val="none"/>
        </w:rPr>
      </w:pPr>
    </w:p>
    <w:p w14:paraId="218F66DF">
      <w:pPr>
        <w:widowControl/>
        <w:spacing w:line="360" w:lineRule="auto"/>
        <w:ind w:firstLine="640" w:firstLineChars="200"/>
        <w:jc w:val="left"/>
        <w:outlineLvl w:val="9"/>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采 购 人：</w:t>
      </w:r>
      <w:r>
        <w:rPr>
          <w:rFonts w:hint="eastAsia" w:ascii="宋体" w:hAnsi="宋体" w:cs="宋体"/>
          <w:color w:val="auto"/>
          <w:sz w:val="32"/>
          <w:szCs w:val="28"/>
          <w:highlight w:val="none"/>
          <w:lang w:val="en-US" w:eastAsia="zh-CN"/>
        </w:rPr>
        <w:t>重庆市沙坪坝区实验幼儿园</w:t>
      </w:r>
      <w:r>
        <w:rPr>
          <w:rFonts w:hint="eastAsia" w:ascii="宋体" w:hAnsi="宋体" w:eastAsia="宋体" w:cs="宋体"/>
          <w:color w:val="auto"/>
          <w:sz w:val="32"/>
          <w:szCs w:val="28"/>
          <w:highlight w:val="none"/>
          <w:lang w:eastAsia="zh-CN"/>
        </w:rPr>
        <w:t xml:space="preserve"> </w:t>
      </w:r>
    </w:p>
    <w:p w14:paraId="111821D3">
      <w:pPr>
        <w:widowControl/>
        <w:spacing w:line="360" w:lineRule="auto"/>
        <w:ind w:firstLine="640" w:firstLineChars="200"/>
        <w:jc w:val="left"/>
        <w:outlineLvl w:val="9"/>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代理机构：中知屹项目管理(重庆）有限责任公司</w:t>
      </w:r>
    </w:p>
    <w:p w14:paraId="61F5709C">
      <w:pPr>
        <w:widowControl/>
        <w:spacing w:line="360" w:lineRule="auto"/>
        <w:ind w:firstLine="3200" w:firstLineChars="1000"/>
        <w:jc w:val="left"/>
        <w:outlineLvl w:val="9"/>
        <w:rPr>
          <w:rFonts w:hint="eastAsia" w:ascii="宋体" w:hAnsi="宋体" w:eastAsia="宋体" w:cs="宋体"/>
          <w:color w:val="auto"/>
          <w:sz w:val="32"/>
          <w:szCs w:val="28"/>
          <w:highlight w:val="none"/>
        </w:rPr>
      </w:pPr>
    </w:p>
    <w:p w14:paraId="3BBC445D">
      <w:pPr>
        <w:widowControl/>
        <w:spacing w:line="360" w:lineRule="auto"/>
        <w:ind w:firstLine="3200" w:firstLineChars="1000"/>
        <w:jc w:val="left"/>
        <w:outlineLvl w:val="9"/>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rPr>
        <w:t>二○二</w:t>
      </w:r>
      <w:r>
        <w:rPr>
          <w:rFonts w:hint="eastAsia" w:ascii="宋体" w:hAnsi="宋体" w:eastAsia="宋体" w:cs="宋体"/>
          <w:color w:val="auto"/>
          <w:sz w:val="32"/>
          <w:szCs w:val="28"/>
          <w:highlight w:val="none"/>
          <w:lang w:val="en-US" w:eastAsia="zh-CN"/>
        </w:rPr>
        <w:t>五</w:t>
      </w:r>
      <w:r>
        <w:rPr>
          <w:rFonts w:hint="eastAsia" w:ascii="宋体" w:hAnsi="宋体" w:eastAsia="宋体" w:cs="宋体"/>
          <w:color w:val="auto"/>
          <w:sz w:val="32"/>
          <w:szCs w:val="28"/>
          <w:highlight w:val="none"/>
        </w:rPr>
        <w:t>年</w:t>
      </w:r>
      <w:r>
        <w:rPr>
          <w:rFonts w:hint="eastAsia" w:ascii="宋体" w:hAnsi="宋体" w:cs="宋体"/>
          <w:color w:val="auto"/>
          <w:sz w:val="32"/>
          <w:szCs w:val="28"/>
          <w:highlight w:val="none"/>
          <w:lang w:val="en-US" w:eastAsia="zh-CN"/>
        </w:rPr>
        <w:t>四</w:t>
      </w:r>
      <w:r>
        <w:rPr>
          <w:rFonts w:hint="eastAsia" w:ascii="宋体" w:hAnsi="宋体" w:eastAsia="宋体" w:cs="宋体"/>
          <w:color w:val="auto"/>
          <w:sz w:val="32"/>
          <w:szCs w:val="28"/>
          <w:highlight w:val="none"/>
          <w:lang w:val="en-US" w:eastAsia="zh-CN"/>
        </w:rPr>
        <w:t>月</w:t>
      </w:r>
      <w:bookmarkEnd w:id="0"/>
      <w:bookmarkEnd w:id="1"/>
    </w:p>
    <w:p w14:paraId="48227D68">
      <w:pPr>
        <w:pStyle w:val="21"/>
        <w:rPr>
          <w:rFonts w:hint="eastAsia"/>
        </w:rPr>
      </w:pPr>
    </w:p>
    <w:p w14:paraId="0E5DD300">
      <w:pPr>
        <w:rPr>
          <w:rFonts w:hint="eastAsia" w:ascii="宋体" w:hAnsi="宋体" w:eastAsia="宋体" w:cs="宋体"/>
          <w:sz w:val="32"/>
          <w:szCs w:val="32"/>
        </w:rPr>
      </w:pPr>
      <w:r>
        <w:rPr>
          <w:rFonts w:hint="eastAsia" w:ascii="宋体" w:hAnsi="宋体" w:eastAsia="宋体" w:cs="宋体"/>
          <w:sz w:val="32"/>
          <w:szCs w:val="32"/>
        </w:rPr>
        <w:br w:type="page"/>
      </w:r>
    </w:p>
    <w:sdt>
      <w:sdtPr>
        <w:rPr>
          <w:rFonts w:hint="eastAsia" w:ascii="宋体" w:hAnsi="宋体" w:eastAsia="宋体" w:cs="宋体"/>
          <w:kern w:val="2"/>
          <w:sz w:val="44"/>
          <w:szCs w:val="44"/>
          <w:lang w:val="en-US" w:eastAsia="zh-CN" w:bidi="ar-SA"/>
        </w:rPr>
        <w:id w:val="147455159"/>
        <w15:color w:val="DBDBDB"/>
        <w:docPartObj>
          <w:docPartGallery w:val="Table of Contents"/>
          <w:docPartUnique/>
        </w:docPartObj>
      </w:sdtPr>
      <w:sdtEndPr>
        <w:rPr>
          <w:rFonts w:hint="eastAsia" w:ascii="Calibri" w:hAnsi="Calibri" w:eastAsia="宋体" w:cs="Times New Roman"/>
          <w:kern w:val="2"/>
          <w:sz w:val="28"/>
          <w:szCs w:val="22"/>
          <w:lang w:val="en-US" w:eastAsia="zh-CN" w:bidi="ar-SA"/>
        </w:rPr>
      </w:sdtEndPr>
      <w:sdtContent>
        <w:p w14:paraId="676F9592">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目录</w:t>
          </w:r>
        </w:p>
        <w:p w14:paraId="727A846E">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_Toc8176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采购</w:t>
          </w:r>
          <w:r>
            <w:rPr>
              <w:rFonts w:hint="eastAsia" w:ascii="宋体" w:hAnsi="宋体" w:eastAsia="宋体" w:cs="宋体"/>
              <w:bCs/>
              <w:sz w:val="28"/>
              <w:szCs w:val="28"/>
            </w:rPr>
            <w:t>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_Toc8176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E28560">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_Toc17998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第二篇 项目技术需求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_Toc17998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E3A82E">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_Toc6131 </w:instrText>
          </w:r>
          <w:r>
            <w:rPr>
              <w:rFonts w:hint="eastAsia" w:ascii="宋体" w:hAnsi="宋体" w:eastAsia="宋体" w:cs="宋体"/>
              <w:sz w:val="28"/>
              <w:szCs w:val="28"/>
            </w:rPr>
            <w:fldChar w:fldCharType="separate"/>
          </w:r>
          <w:r>
            <w:rPr>
              <w:rFonts w:hint="eastAsia" w:ascii="宋体" w:hAnsi="宋体" w:eastAsia="宋体" w:cs="宋体"/>
              <w:kern w:val="2"/>
              <w:sz w:val="28"/>
              <w:szCs w:val="28"/>
              <w:lang w:val="en-US" w:eastAsia="zh-CN" w:bidi="ar-SA"/>
            </w:rPr>
            <w:t xml:space="preserve">第三篇 </w:t>
          </w:r>
          <w:r>
            <w:rPr>
              <w:rFonts w:hint="eastAsia" w:ascii="宋体" w:hAnsi="宋体" w:eastAsia="宋体" w:cs="宋体"/>
              <w:sz w:val="28"/>
              <w:szCs w:val="28"/>
            </w:rPr>
            <w:t>项目商务需求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_Toc6131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4646F6F">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_Toc1595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第四篇</w:t>
          </w:r>
          <w:r>
            <w:rPr>
              <w:rFonts w:hint="eastAsia" w:ascii="宋体" w:hAnsi="宋体" w:eastAsia="宋体" w:cs="宋体"/>
              <w:bCs/>
              <w:sz w:val="28"/>
              <w:szCs w:val="28"/>
            </w:rPr>
            <w:t xml:space="preserve"> 采购程序及方法、评审标准、无效响应和采购终止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_Toc1595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9CE5FC9">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_Toc15726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_Toc15726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05550A">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_Toc20132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第六篇</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合同草案条款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_Toc20132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F1A54A">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_Toc32704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第七篇  响应文件编制要求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_Toc32704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EB1C46">
          <w:pPr>
            <w:pStyle w:val="34"/>
            <w:tabs>
              <w:tab w:val="right" w:leader="dot" w:pos="941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_Toc25248 </w:instrText>
          </w:r>
          <w:r>
            <w:rPr>
              <w:rFonts w:hint="eastAsia" w:ascii="宋体" w:hAnsi="宋体" w:eastAsia="宋体" w:cs="宋体"/>
              <w:sz w:val="28"/>
              <w:szCs w:val="28"/>
            </w:rPr>
            <w:fldChar w:fldCharType="separate"/>
          </w:r>
          <w:r>
            <w:rPr>
              <w:rFonts w:hint="eastAsia" w:ascii="宋体" w:hAnsi="宋体" w:eastAsia="宋体" w:cs="宋体"/>
              <w:bCs/>
              <w:sz w:val="28"/>
              <w:szCs w:val="28"/>
            </w:rPr>
            <w:t>附件</w:t>
          </w:r>
          <w:r>
            <w:rPr>
              <w:rFonts w:hint="eastAsia" w:ascii="宋体" w:hAnsi="宋体" w:eastAsia="宋体" w:cs="宋体"/>
              <w:bCs/>
              <w:sz w:val="28"/>
              <w:szCs w:val="28"/>
              <w:lang w:val="en-US" w:eastAsia="zh-CN"/>
            </w:rPr>
            <w:t>1</w:t>
          </w:r>
          <w:r>
            <w:rPr>
              <w:rFonts w:hint="eastAsia" w:ascii="宋体" w:hAnsi="宋体" w:eastAsia="宋体" w:cs="宋体"/>
              <w:bCs/>
              <w:sz w:val="28"/>
              <w:szCs w:val="28"/>
            </w:rPr>
            <w:t>：竞采项目报名登记表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_Toc25248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DEC7489">
          <w:pPr>
            <w:spacing w:line="360" w:lineRule="auto"/>
            <w:rPr>
              <w:rFonts w:hint="eastAsia" w:ascii="Calibri" w:hAnsi="Calibri" w:eastAsia="宋体" w:cs="Times New Roman"/>
              <w:kern w:val="2"/>
              <w:sz w:val="28"/>
              <w:szCs w:val="22"/>
              <w:lang w:val="en-US" w:eastAsia="zh-CN" w:bidi="ar-SA"/>
            </w:rPr>
          </w:pPr>
          <w:r>
            <w:rPr>
              <w:rFonts w:hint="eastAsia" w:ascii="宋体" w:hAnsi="宋体" w:eastAsia="宋体" w:cs="宋体"/>
              <w:sz w:val="28"/>
              <w:szCs w:val="28"/>
            </w:rPr>
            <w:fldChar w:fldCharType="end"/>
          </w:r>
        </w:p>
      </w:sdtContent>
    </w:sdt>
    <w:p w14:paraId="76FD8C67">
      <w:pPr>
        <w:rPr>
          <w:rFonts w:hint="eastAsia" w:ascii="Calibri" w:hAnsi="Calibri" w:eastAsia="宋体" w:cs="Times New Roman"/>
          <w:kern w:val="2"/>
          <w:sz w:val="28"/>
          <w:szCs w:val="22"/>
          <w:lang w:val="en-US" w:eastAsia="zh-CN" w:bidi="ar-SA"/>
        </w:rPr>
      </w:pPr>
    </w:p>
    <w:p w14:paraId="5FC08443">
      <w:pPr>
        <w:rPr>
          <w:rFonts w:hint="eastAsia" w:ascii="宋体" w:hAnsi="宋体" w:eastAsia="宋体" w:cs="宋体"/>
          <w:b w:val="0"/>
          <w:sz w:val="36"/>
          <w:szCs w:val="30"/>
        </w:rPr>
      </w:pPr>
      <w:bookmarkStart w:id="4" w:name="_Toc13237"/>
      <w:bookmarkStart w:id="5" w:name="_Toc4091"/>
      <w:bookmarkStart w:id="6" w:name="_Toc29114"/>
      <w:bookmarkStart w:id="7" w:name="_Toc30275"/>
      <w:r>
        <w:rPr>
          <w:rFonts w:hint="eastAsia" w:ascii="宋体" w:hAnsi="宋体" w:eastAsia="宋体" w:cs="宋体"/>
          <w:b w:val="0"/>
          <w:sz w:val="36"/>
          <w:szCs w:val="30"/>
        </w:rPr>
        <w:br w:type="page"/>
      </w:r>
    </w:p>
    <w:p w14:paraId="322C4DC2">
      <w:pPr>
        <w:pStyle w:val="2"/>
        <w:spacing w:line="360" w:lineRule="auto"/>
        <w:ind w:left="-1" w:leftChars="0" w:firstLine="0" w:firstLineChars="0"/>
        <w:outlineLvl w:val="0"/>
        <w:rPr>
          <w:rFonts w:hint="eastAsia" w:ascii="宋体" w:hAnsi="宋体" w:eastAsia="宋体" w:cs="宋体"/>
          <w:sz w:val="24"/>
          <w:szCs w:val="24"/>
        </w:rPr>
      </w:pPr>
      <w:bookmarkStart w:id="8" w:name="_Toc8176"/>
      <w:r>
        <w:rPr>
          <w:rFonts w:hint="eastAsia" w:ascii="宋体" w:hAnsi="宋体" w:eastAsia="宋体" w:cs="宋体"/>
          <w:b w:val="0"/>
          <w:sz w:val="36"/>
          <w:szCs w:val="30"/>
        </w:rPr>
        <w:t>第一篇 采购</w:t>
      </w:r>
      <w:r>
        <w:rPr>
          <w:rFonts w:hint="eastAsia" w:ascii="宋体" w:hAnsi="宋体" w:eastAsia="宋体" w:cs="宋体"/>
          <w:bCs/>
          <w:sz w:val="36"/>
          <w:szCs w:val="30"/>
        </w:rPr>
        <w:t>邀请书</w:t>
      </w:r>
      <w:bookmarkEnd w:id="4"/>
      <w:bookmarkEnd w:id="5"/>
      <w:bookmarkEnd w:id="6"/>
      <w:bookmarkEnd w:id="7"/>
      <w:bookmarkEnd w:id="8"/>
    </w:p>
    <w:p w14:paraId="603DE240">
      <w:pPr>
        <w:spacing w:before="0" w:after="0" w:line="400" w:lineRule="exact"/>
        <w:ind w:firstLine="420" w:firstLineChars="200"/>
        <w:outlineLvl w:val="9"/>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u w:val="single"/>
          <w:lang w:val="en-US" w:eastAsia="zh-CN" w:bidi="ar-SA"/>
        </w:rPr>
        <w:t>中知屹项目管理（重庆）有限责任公司</w:t>
      </w:r>
      <w:r>
        <w:rPr>
          <w:rFonts w:hint="eastAsia" w:ascii="宋体" w:hAnsi="宋体" w:eastAsia="宋体" w:cs="宋体"/>
          <w:b w:val="0"/>
          <w:kern w:val="2"/>
          <w:sz w:val="21"/>
          <w:szCs w:val="21"/>
          <w:lang w:val="en-US" w:eastAsia="zh-CN" w:bidi="ar-SA"/>
        </w:rPr>
        <w:t>（以下简称：采购代理机构）受</w:t>
      </w:r>
      <w:r>
        <w:rPr>
          <w:rFonts w:hint="eastAsia" w:ascii="宋体" w:hAnsi="宋体" w:cs="宋体"/>
          <w:b w:val="0"/>
          <w:kern w:val="2"/>
          <w:sz w:val="21"/>
          <w:szCs w:val="21"/>
          <w:u w:val="single"/>
          <w:lang w:val="en-US" w:eastAsia="zh-CN" w:bidi="ar-SA"/>
        </w:rPr>
        <w:t>重庆市沙坪坝区实验幼儿园</w:t>
      </w:r>
      <w:r>
        <w:rPr>
          <w:rFonts w:hint="eastAsia" w:ascii="宋体" w:hAnsi="宋体" w:eastAsia="宋体" w:cs="宋体"/>
          <w:b w:val="0"/>
          <w:kern w:val="2"/>
          <w:sz w:val="21"/>
          <w:szCs w:val="21"/>
          <w:lang w:val="en-US" w:eastAsia="zh-CN" w:bidi="ar-SA"/>
        </w:rPr>
        <w:t xml:space="preserve"> （以下简称：采购人）的委托，对</w:t>
      </w:r>
      <w:r>
        <w:rPr>
          <w:rFonts w:hint="eastAsia" w:ascii="宋体" w:hAnsi="宋体" w:cs="宋体"/>
          <w:b w:val="0"/>
          <w:kern w:val="2"/>
          <w:sz w:val="21"/>
          <w:szCs w:val="21"/>
          <w:u w:val="single"/>
          <w:lang w:val="en-US" w:eastAsia="zh-CN" w:bidi="ar-SA"/>
        </w:rPr>
        <w:t>沙坪坝区实验幼儿园采购新建理想城和雅幼儿园运餐专用电梯设备</w:t>
      </w:r>
      <w:r>
        <w:rPr>
          <w:rFonts w:hint="eastAsia" w:ascii="宋体" w:hAnsi="宋体" w:eastAsia="宋体" w:cs="宋体"/>
          <w:b w:val="0"/>
          <w:kern w:val="2"/>
          <w:sz w:val="21"/>
          <w:szCs w:val="21"/>
          <w:lang w:val="en-US" w:eastAsia="zh-CN" w:bidi="ar-SA"/>
        </w:rPr>
        <w:t xml:space="preserve"> 进行网上竞采，</w:t>
      </w:r>
      <w:bookmarkStart w:id="9" w:name="_Toc32070"/>
      <w:bookmarkStart w:id="10" w:name="_Toc13598"/>
      <w:bookmarkStart w:id="11" w:name="_Toc1232"/>
      <w:bookmarkStart w:id="12" w:name="_Toc28369"/>
      <w:r>
        <w:rPr>
          <w:rFonts w:hint="eastAsia" w:ascii="宋体" w:hAnsi="宋体" w:eastAsia="宋体" w:cs="宋体"/>
          <w:b w:val="0"/>
          <w:kern w:val="2"/>
          <w:sz w:val="21"/>
          <w:szCs w:val="21"/>
          <w:lang w:val="en-US" w:eastAsia="zh-CN" w:bidi="ar-SA"/>
        </w:rPr>
        <w:t>欢迎有资格的供应商前来参与投标。</w:t>
      </w:r>
    </w:p>
    <w:p w14:paraId="222755F7">
      <w:pPr>
        <w:spacing w:before="0" w:after="0" w:line="400" w:lineRule="exact"/>
        <w:outlineLvl w:val="9"/>
        <w:rPr>
          <w:rFonts w:hint="eastAsia" w:ascii="宋体" w:hAnsi="宋体" w:eastAsia="宋体" w:cs="宋体"/>
          <w:bCs/>
          <w:sz w:val="21"/>
          <w:szCs w:val="21"/>
        </w:rPr>
      </w:pPr>
      <w:r>
        <w:rPr>
          <w:rFonts w:hint="eastAsia" w:ascii="宋体" w:hAnsi="宋体" w:eastAsia="宋体" w:cs="宋体"/>
          <w:bCs/>
          <w:sz w:val="21"/>
          <w:szCs w:val="21"/>
        </w:rPr>
        <w:t>一、采购内容</w:t>
      </w:r>
    </w:p>
    <w:tbl>
      <w:tblPr>
        <w:tblStyle w:val="50"/>
        <w:tblpPr w:leftFromText="180" w:rightFromText="180" w:vertAnchor="text" w:horzAnchor="page" w:tblpX="1892" w:tblpY="111"/>
        <w:tblOverlap w:val="never"/>
        <w:tblW w:w="44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929"/>
        <w:gridCol w:w="1242"/>
        <w:gridCol w:w="2238"/>
      </w:tblGrid>
      <w:tr w14:paraId="1F4E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21" w:type="pct"/>
            <w:tcBorders>
              <w:top w:val="single" w:color="auto" w:sz="4" w:space="0"/>
              <w:left w:val="single" w:color="auto" w:sz="4" w:space="0"/>
              <w:right w:val="single" w:color="auto" w:sz="4" w:space="0"/>
            </w:tcBorders>
            <w:vAlign w:val="center"/>
          </w:tcPr>
          <w:p w14:paraId="108DED39">
            <w:pPr>
              <w:widowControl/>
              <w:spacing w:line="440" w:lineRule="exact"/>
              <w:jc w:val="center"/>
              <w:outlineLvl w:val="9"/>
              <w:rPr>
                <w:rFonts w:hint="eastAsia" w:ascii="宋体" w:hAnsi="宋体" w:eastAsia="宋体" w:cs="宋体"/>
                <w:sz w:val="21"/>
                <w:szCs w:val="21"/>
              </w:rPr>
            </w:pPr>
            <w:bookmarkStart w:id="13" w:name="_Toc64550254"/>
            <w:bookmarkStart w:id="14" w:name="_Toc8881"/>
            <w:r>
              <w:rPr>
                <w:rFonts w:hint="eastAsia" w:ascii="宋体" w:hAnsi="宋体" w:eastAsia="宋体" w:cs="宋体"/>
                <w:sz w:val="21"/>
                <w:szCs w:val="21"/>
              </w:rPr>
              <w:t>项目名称</w:t>
            </w:r>
          </w:p>
        </w:tc>
        <w:tc>
          <w:tcPr>
            <w:tcW w:w="1133" w:type="pct"/>
            <w:tcBorders>
              <w:top w:val="single" w:color="auto" w:sz="4" w:space="0"/>
              <w:left w:val="single" w:color="auto" w:sz="4" w:space="0"/>
              <w:right w:val="single" w:color="auto" w:sz="4" w:space="0"/>
            </w:tcBorders>
            <w:vAlign w:val="center"/>
          </w:tcPr>
          <w:p w14:paraId="72E3E70E">
            <w:pPr>
              <w:widowControl/>
              <w:spacing w:line="440" w:lineRule="exact"/>
              <w:jc w:val="center"/>
              <w:outlineLvl w:val="9"/>
              <w:rPr>
                <w:rFonts w:hint="eastAsia" w:ascii="宋体" w:hAnsi="宋体" w:eastAsia="宋体" w:cs="宋体"/>
                <w:sz w:val="21"/>
                <w:szCs w:val="21"/>
              </w:rPr>
            </w:pPr>
            <w:r>
              <w:rPr>
                <w:rFonts w:hint="eastAsia" w:ascii="宋体" w:hAnsi="宋体" w:eastAsia="宋体" w:cs="宋体"/>
                <w:sz w:val="21"/>
                <w:szCs w:val="21"/>
              </w:rPr>
              <w:t>最高限价（元）</w:t>
            </w:r>
          </w:p>
        </w:tc>
        <w:tc>
          <w:tcPr>
            <w:tcW w:w="729" w:type="pct"/>
            <w:tcBorders>
              <w:top w:val="single" w:color="auto" w:sz="4" w:space="0"/>
              <w:left w:val="single" w:color="auto" w:sz="4" w:space="0"/>
              <w:right w:val="single" w:color="auto" w:sz="4" w:space="0"/>
            </w:tcBorders>
            <w:vAlign w:val="center"/>
          </w:tcPr>
          <w:p w14:paraId="2E47AAC7">
            <w:pPr>
              <w:widowControl/>
              <w:spacing w:line="440" w:lineRule="exact"/>
              <w:jc w:val="center"/>
              <w:outlineLvl w:val="9"/>
              <w:rPr>
                <w:rFonts w:hint="eastAsia" w:ascii="宋体" w:hAnsi="宋体" w:eastAsia="宋体" w:cs="宋体"/>
                <w:sz w:val="21"/>
                <w:szCs w:val="21"/>
              </w:rPr>
            </w:pPr>
            <w:r>
              <w:rPr>
                <w:rFonts w:hint="eastAsia" w:ascii="宋体" w:hAnsi="宋体" w:eastAsia="宋体" w:cs="宋体"/>
                <w:sz w:val="21"/>
                <w:szCs w:val="21"/>
              </w:rPr>
              <w:t>单位</w:t>
            </w:r>
          </w:p>
        </w:tc>
        <w:tc>
          <w:tcPr>
            <w:tcW w:w="1315" w:type="pct"/>
            <w:tcBorders>
              <w:top w:val="single" w:color="auto" w:sz="4" w:space="0"/>
              <w:left w:val="single" w:color="auto" w:sz="4" w:space="0"/>
              <w:right w:val="single" w:color="auto" w:sz="4" w:space="0"/>
            </w:tcBorders>
            <w:vAlign w:val="center"/>
          </w:tcPr>
          <w:p w14:paraId="6B0922D7">
            <w:pPr>
              <w:widowControl/>
              <w:spacing w:line="440" w:lineRule="exact"/>
              <w:jc w:val="center"/>
              <w:outlineLvl w:val="9"/>
              <w:rPr>
                <w:rFonts w:hint="eastAsia" w:ascii="宋体" w:hAnsi="宋体" w:eastAsia="宋体" w:cs="宋体"/>
                <w:sz w:val="21"/>
                <w:szCs w:val="21"/>
              </w:rPr>
            </w:pPr>
            <w:r>
              <w:rPr>
                <w:rFonts w:hint="eastAsia" w:ascii="宋体" w:hAnsi="宋体" w:eastAsia="宋体" w:cs="宋体"/>
                <w:sz w:val="21"/>
                <w:szCs w:val="21"/>
              </w:rPr>
              <w:t>成交供应商数量（名）</w:t>
            </w:r>
          </w:p>
        </w:tc>
      </w:tr>
      <w:tr w14:paraId="66FC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821" w:type="pct"/>
            <w:tcBorders>
              <w:top w:val="single" w:color="auto" w:sz="4" w:space="0"/>
              <w:left w:val="single" w:color="auto" w:sz="4" w:space="0"/>
              <w:bottom w:val="single" w:color="auto" w:sz="4" w:space="0"/>
              <w:right w:val="single" w:color="auto" w:sz="4" w:space="0"/>
            </w:tcBorders>
            <w:vAlign w:val="center"/>
          </w:tcPr>
          <w:p w14:paraId="7D7B7927">
            <w:pPr>
              <w:widowControl/>
              <w:spacing w:line="440" w:lineRule="exact"/>
              <w:jc w:val="center"/>
              <w:outlineLvl w:val="9"/>
              <w:rPr>
                <w:rFonts w:hint="eastAsia" w:ascii="宋体" w:hAnsi="宋体" w:eastAsia="宋体" w:cs="宋体"/>
                <w:sz w:val="21"/>
                <w:szCs w:val="21"/>
                <w:lang w:eastAsia="zh-CN"/>
              </w:rPr>
            </w:pPr>
            <w:r>
              <w:rPr>
                <w:rFonts w:hint="eastAsia" w:ascii="宋体" w:hAnsi="宋体" w:cs="宋体"/>
                <w:sz w:val="21"/>
                <w:szCs w:val="21"/>
                <w:lang w:eastAsia="zh-CN"/>
              </w:rPr>
              <w:t>沙坪坝区实验幼儿园采购新建理想城和雅幼儿园运餐专用电梯设备</w:t>
            </w:r>
          </w:p>
        </w:tc>
        <w:tc>
          <w:tcPr>
            <w:tcW w:w="1133" w:type="pct"/>
            <w:tcBorders>
              <w:top w:val="single" w:color="auto" w:sz="4" w:space="0"/>
              <w:left w:val="single" w:color="auto" w:sz="4" w:space="0"/>
              <w:bottom w:val="single" w:color="auto" w:sz="4" w:space="0"/>
              <w:right w:val="single" w:color="auto" w:sz="4" w:space="0"/>
            </w:tcBorders>
            <w:vAlign w:val="center"/>
          </w:tcPr>
          <w:p w14:paraId="55CDBA9F">
            <w:pPr>
              <w:widowControl/>
              <w:spacing w:line="440" w:lineRule="exact"/>
              <w:jc w:val="center"/>
              <w:outlineLvl w:val="9"/>
              <w:rPr>
                <w:rFonts w:hint="eastAsia" w:ascii="宋体" w:hAnsi="宋体" w:eastAsia="宋体" w:cs="宋体"/>
                <w:sz w:val="21"/>
                <w:szCs w:val="21"/>
                <w:lang w:eastAsia="zh-CN"/>
              </w:rPr>
            </w:pPr>
            <w:r>
              <w:rPr>
                <w:rFonts w:hint="eastAsia" w:ascii="宋体" w:hAnsi="宋体" w:cs="宋体"/>
                <w:sz w:val="21"/>
                <w:szCs w:val="21"/>
                <w:lang w:val="en-US" w:eastAsia="zh-CN"/>
              </w:rPr>
              <w:t>97000.00</w:t>
            </w:r>
            <w:r>
              <w:rPr>
                <w:rFonts w:hint="eastAsia" w:ascii="宋体" w:hAnsi="宋体" w:eastAsia="宋体" w:cs="宋体"/>
                <w:sz w:val="21"/>
                <w:szCs w:val="21"/>
                <w:lang w:val="en-US" w:eastAsia="zh-CN"/>
              </w:rPr>
              <w:t xml:space="preserve"> </w:t>
            </w:r>
          </w:p>
        </w:tc>
        <w:tc>
          <w:tcPr>
            <w:tcW w:w="729" w:type="pct"/>
            <w:tcBorders>
              <w:top w:val="single" w:color="auto" w:sz="4" w:space="0"/>
              <w:left w:val="single" w:color="auto" w:sz="4" w:space="0"/>
              <w:bottom w:val="single" w:color="auto" w:sz="4" w:space="0"/>
              <w:right w:val="single" w:color="auto" w:sz="4" w:space="0"/>
            </w:tcBorders>
            <w:vAlign w:val="center"/>
          </w:tcPr>
          <w:p w14:paraId="39D78478">
            <w:pPr>
              <w:widowControl/>
              <w:spacing w:line="440" w:lineRule="exact"/>
              <w:jc w:val="center"/>
              <w:outlineLvl w:val="9"/>
              <w:rPr>
                <w:rFonts w:hint="eastAsia" w:ascii="宋体" w:hAnsi="宋体" w:eastAsia="宋体" w:cs="宋体"/>
                <w:sz w:val="21"/>
                <w:szCs w:val="21"/>
              </w:rPr>
            </w:pPr>
            <w:r>
              <w:rPr>
                <w:rFonts w:hint="eastAsia" w:ascii="宋体" w:hAnsi="宋体" w:eastAsia="宋体" w:cs="宋体"/>
                <w:sz w:val="21"/>
                <w:szCs w:val="21"/>
              </w:rPr>
              <w:t>1项</w:t>
            </w:r>
          </w:p>
        </w:tc>
        <w:tc>
          <w:tcPr>
            <w:tcW w:w="1315" w:type="pct"/>
            <w:tcBorders>
              <w:top w:val="single" w:color="auto" w:sz="4" w:space="0"/>
              <w:left w:val="single" w:color="auto" w:sz="4" w:space="0"/>
              <w:bottom w:val="single" w:color="auto" w:sz="4" w:space="0"/>
              <w:right w:val="single" w:color="auto" w:sz="4" w:space="0"/>
            </w:tcBorders>
            <w:vAlign w:val="center"/>
          </w:tcPr>
          <w:p w14:paraId="1FA70163">
            <w:pPr>
              <w:widowControl/>
              <w:spacing w:line="440" w:lineRule="exact"/>
              <w:jc w:val="center"/>
              <w:outlineLvl w:val="9"/>
              <w:rPr>
                <w:rFonts w:hint="eastAsia" w:ascii="宋体" w:hAnsi="宋体" w:eastAsia="宋体" w:cs="宋体"/>
                <w:sz w:val="21"/>
                <w:szCs w:val="21"/>
              </w:rPr>
            </w:pPr>
            <w:r>
              <w:rPr>
                <w:rFonts w:hint="eastAsia" w:ascii="宋体" w:hAnsi="宋体" w:eastAsia="宋体" w:cs="宋体"/>
                <w:sz w:val="21"/>
                <w:szCs w:val="21"/>
              </w:rPr>
              <w:t>1</w:t>
            </w:r>
          </w:p>
        </w:tc>
      </w:tr>
    </w:tbl>
    <w:p w14:paraId="778EF24A">
      <w:pPr>
        <w:spacing w:before="0" w:after="0" w:line="400" w:lineRule="exact"/>
        <w:outlineLvl w:val="9"/>
        <w:rPr>
          <w:rFonts w:hint="eastAsia" w:ascii="宋体" w:hAnsi="宋体" w:eastAsia="宋体" w:cs="宋体"/>
          <w:bCs/>
          <w:sz w:val="21"/>
          <w:szCs w:val="21"/>
        </w:rPr>
      </w:pPr>
      <w:r>
        <w:rPr>
          <w:rFonts w:hint="eastAsia" w:ascii="宋体" w:hAnsi="宋体" w:eastAsia="宋体" w:cs="宋体"/>
          <w:bCs/>
          <w:sz w:val="21"/>
          <w:szCs w:val="21"/>
        </w:rPr>
        <w:t>二、资金来源</w:t>
      </w:r>
      <w:bookmarkEnd w:id="13"/>
      <w:bookmarkEnd w:id="14"/>
    </w:p>
    <w:p w14:paraId="11F9C6C9">
      <w:pPr>
        <w:spacing w:line="4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财政资金</w:t>
      </w:r>
      <w:r>
        <w:rPr>
          <w:rFonts w:hint="eastAsia" w:ascii="宋体" w:hAnsi="宋体" w:eastAsia="宋体" w:cs="宋体"/>
          <w:color w:val="auto"/>
          <w:sz w:val="21"/>
          <w:szCs w:val="21"/>
        </w:rPr>
        <w:t>。</w:t>
      </w:r>
    </w:p>
    <w:p w14:paraId="23A12738">
      <w:pPr>
        <w:spacing w:before="0" w:after="0" w:line="400" w:lineRule="exact"/>
        <w:outlineLvl w:val="9"/>
        <w:rPr>
          <w:rFonts w:hint="eastAsia" w:ascii="宋体" w:hAnsi="宋体" w:eastAsia="宋体" w:cs="宋体"/>
          <w:bCs/>
          <w:color w:val="auto"/>
          <w:sz w:val="21"/>
          <w:szCs w:val="21"/>
        </w:rPr>
      </w:pPr>
      <w:bookmarkStart w:id="15" w:name="_Toc2007"/>
      <w:bookmarkStart w:id="16" w:name="_Toc64550255"/>
      <w:r>
        <w:rPr>
          <w:rFonts w:hint="eastAsia" w:ascii="宋体" w:hAnsi="宋体" w:eastAsia="宋体" w:cs="宋体"/>
          <w:bCs/>
          <w:color w:val="auto"/>
          <w:sz w:val="21"/>
          <w:szCs w:val="21"/>
        </w:rPr>
        <w:t>三、供应商资格</w:t>
      </w:r>
      <w:bookmarkEnd w:id="15"/>
      <w:bookmarkEnd w:id="16"/>
      <w:r>
        <w:rPr>
          <w:rFonts w:hint="eastAsia" w:ascii="宋体" w:hAnsi="宋体" w:eastAsia="宋体" w:cs="宋体"/>
          <w:bCs/>
          <w:color w:val="auto"/>
          <w:sz w:val="21"/>
          <w:szCs w:val="21"/>
        </w:rPr>
        <w:t>要求</w:t>
      </w:r>
    </w:p>
    <w:p w14:paraId="2EBF7DC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zh-CN" w:eastAsia="zh-CN" w:bidi="ar-SA"/>
        </w:rPr>
        <w:t>（一）</w:t>
      </w:r>
      <w:r>
        <w:rPr>
          <w:rFonts w:hint="eastAsia" w:ascii="宋体" w:hAnsi="宋体" w:eastAsia="宋体" w:cs="宋体"/>
          <w:color w:val="auto"/>
          <w:sz w:val="21"/>
          <w:szCs w:val="21"/>
        </w:rPr>
        <w:t>基本资格条件</w:t>
      </w:r>
    </w:p>
    <w:p w14:paraId="5E1215B1">
      <w:pPr>
        <w:snapToGrid w:val="0"/>
        <w:spacing w:line="360" w:lineRule="auto"/>
        <w:ind w:firstLine="420" w:firstLineChars="200"/>
        <w:outlineLvl w:val="9"/>
        <w:rPr>
          <w:rFonts w:hint="eastAsia" w:eastAsia="宋体"/>
          <w:color w:val="auto"/>
          <w:lang w:val="en-US" w:eastAsia="zh-CN"/>
        </w:rPr>
      </w:pPr>
      <w:r>
        <w:rPr>
          <w:rFonts w:hint="eastAsia" w:ascii="宋体" w:hAnsi="宋体" w:eastAsia="宋体" w:cs="宋体"/>
          <w:color w:val="auto"/>
          <w:sz w:val="21"/>
          <w:szCs w:val="21"/>
        </w:rPr>
        <w:t>供应商是指向采购人提供货物、</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或者服务的法人、其他组织或者自然人。合格的供应商应符合政府采购法第二十二条规定的基本条件</w:t>
      </w:r>
      <w:r>
        <w:rPr>
          <w:rFonts w:hint="eastAsia" w:ascii="宋体" w:hAnsi="宋体" w:cs="宋体"/>
          <w:color w:val="auto"/>
          <w:sz w:val="21"/>
          <w:szCs w:val="21"/>
          <w:lang w:eastAsia="zh-CN"/>
        </w:rPr>
        <w:t>。</w:t>
      </w:r>
    </w:p>
    <w:p w14:paraId="6F2B6B80">
      <w:pPr>
        <w:spacing w:line="360" w:lineRule="auto"/>
        <w:ind w:firstLine="420" w:firstLineChars="200"/>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（二）特定资格条件</w:t>
      </w:r>
    </w:p>
    <w:p w14:paraId="3A65A5EA">
      <w:pPr>
        <w:snapToGrid w:val="0"/>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所投电梯制造商须具有《中华人民共和国特种设备制造许可证》或《中华人民共和国特种设备生产许可证》[许可项目为电梯制造（含安装、修理、改造）]，提供证书复印件加盖</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公章。</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如非所投产品制造商的，所投产品制造商应具备以上要求，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还须具有《中华人民共和国特种设备安装改造维修许可证》或《中华人民共和国特种设备生产许可证》[许可项目为电梯安装（含修理）]，提供证书复印件加盖</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公章。</w:t>
      </w:r>
    </w:p>
    <w:p w14:paraId="60B306F6">
      <w:pPr>
        <w:spacing w:before="0" w:after="0" w:line="400" w:lineRule="exact"/>
        <w:outlineLvl w:val="9"/>
        <w:rPr>
          <w:rFonts w:hint="eastAsia" w:ascii="宋体" w:hAnsi="宋体" w:eastAsia="宋体" w:cs="宋体"/>
          <w:bCs/>
          <w:sz w:val="21"/>
          <w:szCs w:val="21"/>
        </w:rPr>
      </w:pPr>
      <w:bookmarkStart w:id="17" w:name="_Toc18377"/>
      <w:r>
        <w:rPr>
          <w:rFonts w:hint="eastAsia" w:ascii="宋体" w:hAnsi="宋体" w:eastAsia="宋体" w:cs="宋体"/>
          <w:color w:val="FF0000"/>
          <w:sz w:val="21"/>
          <w:szCs w:val="21"/>
          <w:lang w:val="en-US" w:eastAsia="zh-CN"/>
        </w:rPr>
        <w:t xml:space="preserve"> </w:t>
      </w:r>
      <w:r>
        <w:rPr>
          <w:rFonts w:hint="eastAsia" w:ascii="宋体" w:hAnsi="宋体" w:eastAsia="宋体" w:cs="宋体"/>
          <w:bCs/>
          <w:sz w:val="21"/>
          <w:szCs w:val="21"/>
          <w:lang w:val="en-US" w:eastAsia="zh-CN"/>
        </w:rPr>
        <w:t>四、</w:t>
      </w:r>
      <w:r>
        <w:rPr>
          <w:rFonts w:hint="eastAsia" w:ascii="宋体" w:hAnsi="宋体" w:eastAsia="宋体" w:cs="宋体"/>
          <w:bCs/>
          <w:sz w:val="21"/>
          <w:szCs w:val="21"/>
        </w:rPr>
        <w:t>竞采有关说明</w:t>
      </w:r>
      <w:bookmarkEnd w:id="17"/>
    </w:p>
    <w:bookmarkEnd w:id="9"/>
    <w:bookmarkEnd w:id="10"/>
    <w:bookmarkEnd w:id="11"/>
    <w:bookmarkEnd w:id="12"/>
    <w:p w14:paraId="2387EC75">
      <w:pPr>
        <w:wordWrap w:val="0"/>
        <w:spacing w:line="360" w:lineRule="auto"/>
        <w:ind w:firstLine="480"/>
        <w:outlineLvl w:val="9"/>
        <w:rPr>
          <w:rFonts w:ascii="宋体" w:hAnsi="宋体" w:cs="宋体"/>
          <w:sz w:val="21"/>
          <w:szCs w:val="21"/>
          <w:highlight w:val="none"/>
        </w:rPr>
      </w:pPr>
      <w:bookmarkStart w:id="18" w:name="_Toc514962184"/>
      <w:bookmarkStart w:id="19" w:name="_Toc6160"/>
      <w:bookmarkStart w:id="20" w:name="_Toc373860294"/>
      <w:bookmarkStart w:id="21" w:name="_Toc531552086"/>
      <w:r>
        <w:rPr>
          <w:rFonts w:hint="eastAsia" w:ascii="宋体" w:hAnsi="宋体" w:cs="宋体"/>
          <w:sz w:val="21"/>
          <w:szCs w:val="21"/>
          <w:highlight w:val="none"/>
        </w:rPr>
        <w:t>1.报名和采购文件发售期：</w:t>
      </w:r>
      <w:r>
        <w:rPr>
          <w:rFonts w:hint="eastAsia" w:ascii="宋体" w:hAnsi="宋体" w:cs="宋体"/>
          <w:sz w:val="21"/>
          <w:szCs w:val="21"/>
          <w:highlight w:val="none"/>
          <w:lang w:val="en-US" w:eastAsia="zh-CN"/>
        </w:rPr>
        <w:t>2025年4月10日</w:t>
      </w:r>
      <w:r>
        <w:rPr>
          <w:rFonts w:hint="eastAsia" w:ascii="宋体" w:hAnsi="宋体" w:cs="宋体"/>
          <w:sz w:val="21"/>
          <w:szCs w:val="21"/>
          <w:highlight w:val="none"/>
        </w:rPr>
        <w:t>至202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cs="宋体"/>
          <w:sz w:val="21"/>
          <w:szCs w:val="21"/>
          <w:highlight w:val="none"/>
        </w:rPr>
        <w:t>日17：00。</w:t>
      </w:r>
    </w:p>
    <w:p w14:paraId="3D799B02">
      <w:pPr>
        <w:wordWrap w:val="0"/>
        <w:spacing w:line="360" w:lineRule="auto"/>
        <w:ind w:firstLine="480"/>
        <w:outlineLvl w:val="9"/>
        <w:rPr>
          <w:rFonts w:hint="eastAsia" w:ascii="宋体" w:hAnsi="宋体" w:cs="宋体"/>
          <w:sz w:val="21"/>
          <w:szCs w:val="21"/>
          <w:highlight w:val="none"/>
        </w:rPr>
      </w:pPr>
      <w:r>
        <w:rPr>
          <w:rFonts w:hint="eastAsia" w:ascii="宋体" w:hAnsi="宋体" w:cs="宋体"/>
          <w:sz w:val="21"/>
          <w:szCs w:val="21"/>
          <w:highlight w:val="none"/>
        </w:rPr>
        <w:t>2.报名及</w:t>
      </w:r>
      <w:r>
        <w:rPr>
          <w:rFonts w:hint="eastAsia" w:ascii="宋体" w:hAnsi="宋体" w:cs="宋体"/>
          <w:sz w:val="21"/>
          <w:szCs w:val="21"/>
          <w:highlight w:val="none"/>
          <w:lang w:val="en-US" w:eastAsia="zh-CN"/>
        </w:rPr>
        <w:t>竞采</w:t>
      </w:r>
      <w:r>
        <w:rPr>
          <w:rFonts w:hint="eastAsia" w:ascii="宋体" w:hAnsi="宋体" w:cs="宋体"/>
          <w:sz w:val="21"/>
          <w:szCs w:val="21"/>
          <w:highlight w:val="none"/>
        </w:rPr>
        <w:t>文件购买：</w:t>
      </w:r>
    </w:p>
    <w:p w14:paraId="7188C7F4">
      <w:pPr>
        <w:wordWrap w:val="0"/>
        <w:spacing w:line="360" w:lineRule="auto"/>
        <w:ind w:firstLine="480"/>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2.1</w:t>
      </w:r>
      <w:r>
        <w:rPr>
          <w:rFonts w:hint="eastAsia" w:ascii="宋体" w:hAnsi="宋体" w:cs="宋体"/>
          <w:color w:val="auto"/>
          <w:sz w:val="21"/>
          <w:szCs w:val="21"/>
          <w:highlight w:val="none"/>
          <w:u w:val="none"/>
          <w:lang w:val="en-US" w:eastAsia="zh-CN"/>
        </w:rPr>
        <w:t>在竞采文件发售期内，供应商将《竞采文件发售登记表》（见附件1）加盖供应商公章扫描后发送至28959438@qq.com。（邮件命名以</w:t>
      </w:r>
      <w:r>
        <w:rPr>
          <w:rFonts w:hint="eastAsia" w:ascii="宋体" w:hAnsi="宋体" w:cs="宋体"/>
          <w:sz w:val="21"/>
          <w:szCs w:val="21"/>
          <w:highlight w:val="none"/>
          <w:lang w:val="en-US" w:eastAsia="zh-CN"/>
        </w:rPr>
        <w:t>公司简称+项目简称为准）</w:t>
      </w:r>
    </w:p>
    <w:p w14:paraId="00B293E5">
      <w:pPr>
        <w:wordWrap w:val="0"/>
        <w:spacing w:line="360" w:lineRule="auto"/>
        <w:ind w:firstLine="480"/>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2.2在递交《竞采文件发售登记表》同时，投标供应商将竞采</w:t>
      </w:r>
      <w:r>
        <w:rPr>
          <w:rFonts w:hint="eastAsia" w:ascii="宋体" w:hAnsi="宋体" w:cs="宋体"/>
          <w:sz w:val="21"/>
          <w:szCs w:val="21"/>
          <w:highlight w:val="none"/>
        </w:rPr>
        <w:t>文件</w:t>
      </w:r>
      <w:r>
        <w:rPr>
          <w:rFonts w:hint="eastAsia" w:ascii="宋体" w:hAnsi="宋体" w:cs="宋体"/>
          <w:sz w:val="21"/>
          <w:szCs w:val="21"/>
          <w:highlight w:val="none"/>
          <w:lang w:val="en-US" w:eastAsia="zh-CN"/>
        </w:rPr>
        <w:t>工本费通过</w:t>
      </w:r>
      <w:r>
        <w:rPr>
          <w:rFonts w:hint="eastAsia" w:ascii="宋体" w:hAnsi="宋体" w:cs="宋体"/>
          <w:sz w:val="21"/>
          <w:szCs w:val="21"/>
          <w:highlight w:val="none"/>
        </w:rPr>
        <w:t>微</w:t>
      </w:r>
      <w:r>
        <w:rPr>
          <w:rFonts w:hint="eastAsia" w:ascii="宋体" w:hAnsi="宋体" w:eastAsia="宋体" w:cs="宋体"/>
          <w:sz w:val="21"/>
          <w:szCs w:val="21"/>
          <w:highlight w:val="none"/>
        </w:rPr>
        <w:t>信转账方式递交</w:t>
      </w:r>
      <w:r>
        <w:rPr>
          <w:rFonts w:hint="eastAsia" w:ascii="宋体" w:hAnsi="宋体" w:cs="宋体"/>
          <w:sz w:val="21"/>
          <w:szCs w:val="21"/>
          <w:highlight w:val="none"/>
          <w:lang w:val="en-US" w:eastAsia="zh-CN"/>
        </w:rPr>
        <w:t>到</w:t>
      </w:r>
      <w:r>
        <w:rPr>
          <w:rFonts w:hint="eastAsia" w:ascii="宋体" w:hAnsi="宋体" w:eastAsia="宋体" w:cs="宋体"/>
          <w:sz w:val="21"/>
          <w:szCs w:val="21"/>
          <w:highlight w:val="none"/>
          <w:lang w:val="en-US" w:eastAsia="zh-CN"/>
        </w:rPr>
        <w:t>下方</w:t>
      </w:r>
      <w:r>
        <w:rPr>
          <w:rFonts w:hint="eastAsia" w:ascii="宋体" w:hAnsi="宋体" w:cs="宋体"/>
          <w:sz w:val="21"/>
          <w:szCs w:val="21"/>
          <w:highlight w:val="none"/>
          <w:lang w:val="en-US" w:eastAsia="zh-CN"/>
        </w:rPr>
        <w:t>收款</w:t>
      </w:r>
      <w:r>
        <w:rPr>
          <w:rFonts w:hint="eastAsia" w:ascii="宋体" w:hAnsi="宋体" w:eastAsia="宋体" w:cs="宋体"/>
          <w:sz w:val="21"/>
          <w:szCs w:val="21"/>
          <w:highlight w:val="none"/>
        </w:rPr>
        <w:t>二维码中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竞采</w:t>
      </w:r>
      <w:r>
        <w:rPr>
          <w:rFonts w:hint="eastAsia" w:ascii="宋体" w:hAnsi="宋体" w:cs="宋体"/>
          <w:sz w:val="21"/>
          <w:szCs w:val="21"/>
          <w:highlight w:val="none"/>
        </w:rPr>
        <w:t>文件</w:t>
      </w:r>
      <w:r>
        <w:rPr>
          <w:rFonts w:hint="eastAsia" w:ascii="宋体" w:hAnsi="宋体" w:cs="宋体"/>
          <w:sz w:val="21"/>
          <w:szCs w:val="21"/>
          <w:highlight w:val="none"/>
          <w:lang w:val="en-US" w:eastAsia="zh-CN"/>
        </w:rPr>
        <w:t>工本费</w:t>
      </w:r>
      <w:r>
        <w:rPr>
          <w:rFonts w:hint="eastAsia" w:ascii="宋体" w:hAnsi="宋体" w:cs="宋体"/>
          <w:sz w:val="21"/>
          <w:szCs w:val="21"/>
          <w:highlight w:val="none"/>
        </w:rPr>
        <w:t>：人民币</w:t>
      </w:r>
      <w:r>
        <w:rPr>
          <w:rFonts w:hint="eastAsia" w:ascii="宋体" w:hAnsi="宋体" w:cs="宋体"/>
          <w:sz w:val="21"/>
          <w:szCs w:val="21"/>
          <w:highlight w:val="none"/>
          <w:lang w:val="en-US" w:eastAsia="zh-CN"/>
        </w:rPr>
        <w:t>5</w:t>
      </w:r>
      <w:r>
        <w:rPr>
          <w:rFonts w:hint="eastAsia" w:ascii="宋体" w:hAnsi="宋体" w:cs="宋体"/>
          <w:sz w:val="21"/>
          <w:szCs w:val="21"/>
          <w:highlight w:val="none"/>
        </w:rPr>
        <w:t>00元/份（售后不退）</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转账请备注公司简称及</w:t>
      </w:r>
      <w:r>
        <w:rPr>
          <w:rFonts w:hint="eastAsia" w:ascii="宋体" w:hAnsi="宋体" w:cs="宋体"/>
          <w:kern w:val="0"/>
          <w:sz w:val="21"/>
          <w:szCs w:val="24"/>
          <w:lang w:val="en-US" w:eastAsia="zh-CN"/>
        </w:rPr>
        <w:t>沙区实验幼儿园运餐电梯</w:t>
      </w:r>
      <w:r>
        <w:rPr>
          <w:rFonts w:hint="eastAsia" w:ascii="宋体" w:hAnsi="宋体" w:eastAsia="宋体" w:cs="宋体"/>
          <w:sz w:val="21"/>
          <w:szCs w:val="21"/>
          <w:highlight w:val="none"/>
        </w:rPr>
        <w:t>。</w:t>
      </w:r>
    </w:p>
    <w:p w14:paraId="1E46FC03">
      <w:pPr>
        <w:wordWrap w:val="0"/>
        <w:spacing w:line="240" w:lineRule="auto"/>
        <w:ind w:firstLine="480"/>
        <w:jc w:val="center"/>
        <w:outlineLvl w:val="9"/>
        <w:rPr>
          <w:rFonts w:hint="eastAsia" w:ascii="宋体" w:hAnsi="宋体" w:cs="宋体"/>
          <w:sz w:val="21"/>
          <w:szCs w:val="21"/>
          <w:highlight w:val="none"/>
          <w:lang w:val="en-US" w:eastAsia="zh-CN"/>
        </w:rPr>
      </w:pPr>
      <w:r>
        <w:rPr>
          <w:rFonts w:hint="eastAsia"/>
          <w:lang w:eastAsia="zh-CN"/>
        </w:rPr>
        <w:drawing>
          <wp:inline distT="0" distB="0" distL="0" distR="0">
            <wp:extent cx="963930" cy="1077595"/>
            <wp:effectExtent l="0" t="0" r="11430" b="4445"/>
            <wp:docPr id="1027" name="图片 3" descr="中知屹-收款码"/>
            <wp:cNvGraphicFramePr/>
            <a:graphic xmlns:a="http://schemas.openxmlformats.org/drawingml/2006/main">
              <a:graphicData uri="http://schemas.openxmlformats.org/drawingml/2006/picture">
                <pic:pic xmlns:pic="http://schemas.openxmlformats.org/drawingml/2006/picture">
                  <pic:nvPicPr>
                    <pic:cNvPr id="1027" name="图片 3" descr="中知屹-收款码"/>
                    <pic:cNvPicPr/>
                  </pic:nvPicPr>
                  <pic:blipFill>
                    <a:blip r:embed="rId8" cstate="print"/>
                    <a:srcRect l="19007" t="18427" r="19130" b="31280"/>
                    <a:stretch>
                      <a:fillRect/>
                    </a:stretch>
                  </pic:blipFill>
                  <pic:spPr>
                    <a:xfrm>
                      <a:off x="0" y="0"/>
                      <a:ext cx="964564" cy="1077595"/>
                    </a:xfrm>
                    <a:prstGeom prst="rect">
                      <a:avLst/>
                    </a:prstGeom>
                  </pic:spPr>
                </pic:pic>
              </a:graphicData>
            </a:graphic>
          </wp:inline>
        </w:drawing>
      </w:r>
    </w:p>
    <w:p w14:paraId="6F1E64B1">
      <w:pPr>
        <w:keepNext w:val="0"/>
        <w:keepLines w:val="0"/>
        <w:pageBreakBefore w:val="0"/>
        <w:widowControl w:val="0"/>
        <w:kinsoku/>
        <w:wordWrap w:val="0"/>
        <w:overflowPunct/>
        <w:topLinePunct w:val="0"/>
        <w:autoSpaceDE/>
        <w:autoSpaceDN/>
        <w:bidi w:val="0"/>
        <w:adjustRightInd/>
        <w:spacing w:afterAutospacing="0" w:line="400" w:lineRule="exact"/>
        <w:ind w:firstLine="480"/>
        <w:textAlignment w:val="auto"/>
        <w:outlineLvl w:val="9"/>
        <w:rPr>
          <w:rFonts w:hint="eastAsia" w:ascii="宋体" w:hAnsi="宋体" w:eastAsia="宋体" w:cs="宋体"/>
          <w:sz w:val="21"/>
          <w:szCs w:val="21"/>
          <w:lang w:val="en-US" w:eastAsia="zh-CN"/>
        </w:rPr>
      </w:pPr>
      <w:r>
        <w:rPr>
          <w:rFonts w:hint="eastAsia" w:ascii="宋体" w:hAnsi="宋体" w:cs="宋体"/>
          <w:b/>
          <w:bCs/>
          <w:sz w:val="21"/>
          <w:szCs w:val="21"/>
        </w:rPr>
        <w:t>注：在采购文件发售期内，按时间要求及备注要求</w:t>
      </w:r>
      <w:r>
        <w:rPr>
          <w:rFonts w:hint="eastAsia" w:ascii="宋体" w:hAnsi="宋体" w:cs="宋体"/>
          <w:b/>
          <w:bCs/>
          <w:sz w:val="21"/>
          <w:szCs w:val="21"/>
          <w:lang w:val="en-US" w:eastAsia="zh-CN"/>
        </w:rPr>
        <w:t>支付了采购文件工本费</w:t>
      </w:r>
      <w:r>
        <w:rPr>
          <w:rFonts w:hint="eastAsia" w:ascii="宋体" w:hAnsi="宋体" w:cs="宋体"/>
          <w:b/>
          <w:bCs/>
          <w:sz w:val="21"/>
          <w:szCs w:val="21"/>
        </w:rPr>
        <w:t>并将采购文件发售登记表发送至指定邮箱的供应商，其报名和响应文件才能被接收</w:t>
      </w:r>
      <w:r>
        <w:rPr>
          <w:rFonts w:hint="eastAsia" w:ascii="宋体" w:hAnsi="宋体" w:cs="宋体"/>
          <w:b/>
          <w:bCs/>
          <w:sz w:val="21"/>
          <w:szCs w:val="21"/>
          <w:lang w:eastAsia="zh-CN"/>
        </w:rPr>
        <w:t>，</w:t>
      </w:r>
      <w:r>
        <w:rPr>
          <w:rFonts w:hint="eastAsia" w:ascii="宋体" w:hAnsi="宋体" w:cs="宋体"/>
          <w:b/>
          <w:bCs/>
          <w:sz w:val="21"/>
          <w:szCs w:val="21"/>
          <w:lang w:val="en-US" w:eastAsia="zh-CN"/>
        </w:rPr>
        <w:t>否则按无效响应处理</w:t>
      </w:r>
      <w:r>
        <w:rPr>
          <w:rFonts w:hint="eastAsia" w:ascii="宋体" w:hAnsi="宋体" w:cs="宋体"/>
          <w:b/>
          <w:bCs/>
          <w:sz w:val="21"/>
          <w:szCs w:val="21"/>
        </w:rPr>
        <w:t>。</w:t>
      </w:r>
    </w:p>
    <w:p w14:paraId="0E063CDC">
      <w:pPr>
        <w:keepNext w:val="0"/>
        <w:keepLines w:val="0"/>
        <w:pageBreakBefore w:val="0"/>
        <w:widowControl w:val="0"/>
        <w:kinsoku/>
        <w:overflowPunct/>
        <w:topLinePunct w:val="0"/>
        <w:autoSpaceDE/>
        <w:autoSpaceDN/>
        <w:bidi w:val="0"/>
        <w:adjustRightInd/>
        <w:spacing w:before="0" w:after="0" w:line="400" w:lineRule="exact"/>
        <w:textAlignment w:val="auto"/>
        <w:outlineLvl w:val="9"/>
        <w:rPr>
          <w:rFonts w:hint="eastAsia" w:ascii="宋体" w:hAnsi="宋体" w:eastAsia="宋体" w:cs="宋体"/>
          <w:color w:val="auto"/>
          <w:sz w:val="21"/>
          <w:szCs w:val="21"/>
          <w:lang w:val="en-US" w:eastAsia="zh-CN"/>
        </w:rPr>
      </w:pPr>
      <w:bookmarkStart w:id="22" w:name="_Toc1769"/>
      <w:r>
        <w:rPr>
          <w:rFonts w:hint="eastAsia" w:ascii="宋体" w:hAnsi="宋体" w:eastAsia="宋体" w:cs="宋体"/>
          <w:color w:val="auto"/>
          <w:sz w:val="21"/>
          <w:szCs w:val="21"/>
          <w:lang w:val="en-US" w:eastAsia="zh-CN"/>
        </w:rPr>
        <w:t>五、投标时间地点及程序</w:t>
      </w:r>
      <w:bookmarkEnd w:id="22"/>
    </w:p>
    <w:p w14:paraId="6C3FA0DC">
      <w:pPr>
        <w:keepNext w:val="0"/>
        <w:keepLines w:val="0"/>
        <w:pageBreakBefore w:val="0"/>
        <w:widowControl w:val="0"/>
        <w:kinsoku/>
        <w:overflowPunct/>
        <w:topLinePunct w:val="0"/>
        <w:autoSpaceDE/>
        <w:autoSpaceDN/>
        <w:bidi w:val="0"/>
        <w:adjustRightInd/>
        <w:snapToGrid w:val="0"/>
        <w:spacing w:line="400" w:lineRule="exact"/>
        <w:ind w:firstLine="480"/>
        <w:textAlignment w:val="auto"/>
        <w:outlineLvl w:val="9"/>
        <w:rPr>
          <w:rFonts w:ascii="宋体" w:hAnsi="宋体" w:cs="宋体"/>
          <w:b/>
          <w:bCs/>
          <w:sz w:val="21"/>
          <w:szCs w:val="21"/>
        </w:rPr>
      </w:pPr>
      <w:r>
        <w:rPr>
          <w:rFonts w:hint="eastAsia" w:ascii="宋体" w:hAnsi="宋体" w:cs="宋体"/>
          <w:b/>
          <w:bCs/>
          <w:sz w:val="21"/>
          <w:szCs w:val="21"/>
        </w:rPr>
        <w:t>（一）线上报价</w:t>
      </w:r>
    </w:p>
    <w:p w14:paraId="41A5AA35">
      <w:pPr>
        <w:keepNext w:val="0"/>
        <w:keepLines w:val="0"/>
        <w:pageBreakBefore w:val="0"/>
        <w:widowControl w:val="0"/>
        <w:kinsoku/>
        <w:wordWrap w:val="0"/>
        <w:overflowPunct/>
        <w:topLinePunct w:val="0"/>
        <w:autoSpaceDE/>
        <w:autoSpaceDN/>
        <w:bidi w:val="0"/>
        <w:adjustRightInd/>
        <w:spacing w:line="400" w:lineRule="exact"/>
        <w:ind w:firstLine="482"/>
        <w:textAlignment w:val="auto"/>
        <w:outlineLvl w:val="9"/>
        <w:rPr>
          <w:rFonts w:ascii="宋体" w:hAnsi="宋体" w:cs="宋体"/>
          <w:sz w:val="21"/>
          <w:szCs w:val="21"/>
        </w:rPr>
      </w:pPr>
      <w:r>
        <w:rPr>
          <w:rFonts w:hint="eastAsia" w:ascii="宋体" w:hAnsi="宋体" w:cs="宋体"/>
          <w:sz w:val="21"/>
          <w:szCs w:val="21"/>
        </w:rPr>
        <w:t>1、线上报价开始时间：以</w:t>
      </w:r>
      <w:r>
        <w:rPr>
          <w:rFonts w:hint="eastAsia" w:ascii="宋体" w:hAnsi="宋体" w:cs="宋体"/>
          <w:b/>
          <w:bCs/>
          <w:sz w:val="21"/>
          <w:szCs w:val="21"/>
          <w:lang w:eastAsia="zh-CN"/>
        </w:rPr>
        <w:t>行采家电子竞采平台（https://www.gec123.com/xe/）</w:t>
      </w:r>
      <w:r>
        <w:rPr>
          <w:rFonts w:hint="eastAsia" w:ascii="宋体" w:hAnsi="宋体" w:cs="宋体"/>
          <w:sz w:val="21"/>
          <w:szCs w:val="21"/>
        </w:rPr>
        <w:t>上项目的发布时间开始为准。</w:t>
      </w:r>
    </w:p>
    <w:p w14:paraId="173D8A19">
      <w:pPr>
        <w:keepNext w:val="0"/>
        <w:keepLines w:val="0"/>
        <w:pageBreakBefore w:val="0"/>
        <w:widowControl w:val="0"/>
        <w:kinsoku/>
        <w:wordWrap w:val="0"/>
        <w:overflowPunct/>
        <w:topLinePunct w:val="0"/>
        <w:autoSpaceDE/>
        <w:autoSpaceDN/>
        <w:bidi w:val="0"/>
        <w:adjustRightInd/>
        <w:spacing w:line="400" w:lineRule="exact"/>
        <w:ind w:firstLine="569" w:firstLineChars="271"/>
        <w:textAlignment w:val="auto"/>
        <w:outlineLvl w:val="9"/>
        <w:rPr>
          <w:rFonts w:ascii="宋体" w:hAnsi="宋体" w:cs="宋体"/>
          <w:sz w:val="21"/>
          <w:szCs w:val="21"/>
        </w:rPr>
      </w:pPr>
      <w:r>
        <w:rPr>
          <w:rFonts w:hint="eastAsia" w:ascii="宋体" w:hAnsi="宋体" w:cs="宋体"/>
          <w:sz w:val="21"/>
          <w:szCs w:val="21"/>
        </w:rPr>
        <w:t>响应文件上传截止时间：以</w:t>
      </w:r>
      <w:r>
        <w:rPr>
          <w:rFonts w:hint="eastAsia" w:ascii="宋体" w:hAnsi="宋体" w:cs="宋体"/>
          <w:b/>
          <w:bCs/>
          <w:sz w:val="21"/>
          <w:szCs w:val="21"/>
          <w:lang w:eastAsia="zh-CN"/>
        </w:rPr>
        <w:t>行采家电子竞采平台（https://www.gec123.com/xe/）</w:t>
      </w:r>
      <w:r>
        <w:rPr>
          <w:rFonts w:hint="eastAsia" w:ascii="宋体" w:hAnsi="宋体" w:cs="宋体"/>
          <w:sz w:val="21"/>
          <w:szCs w:val="21"/>
        </w:rPr>
        <w:t>上项目的上传截止时间开始为准。</w:t>
      </w:r>
    </w:p>
    <w:p w14:paraId="62B21BF5">
      <w:pPr>
        <w:keepNext w:val="0"/>
        <w:keepLines w:val="0"/>
        <w:pageBreakBefore w:val="0"/>
        <w:widowControl w:val="0"/>
        <w:kinsoku/>
        <w:wordWrap w:val="0"/>
        <w:overflowPunct/>
        <w:topLinePunct w:val="0"/>
        <w:autoSpaceDE/>
        <w:autoSpaceDN/>
        <w:bidi w:val="0"/>
        <w:adjustRightInd/>
        <w:spacing w:line="400" w:lineRule="exact"/>
        <w:ind w:firstLine="482"/>
        <w:textAlignment w:val="auto"/>
        <w:outlineLvl w:val="9"/>
        <w:rPr>
          <w:rFonts w:ascii="宋体" w:hAnsi="宋体" w:cs="宋体"/>
          <w:sz w:val="21"/>
          <w:szCs w:val="21"/>
        </w:rPr>
      </w:pPr>
      <w:r>
        <w:rPr>
          <w:rFonts w:hint="eastAsia" w:ascii="宋体" w:hAnsi="宋体" w:cs="宋体"/>
          <w:sz w:val="21"/>
          <w:szCs w:val="21"/>
        </w:rPr>
        <w:t>2、线上报价要求：按本项目规定的时间在</w:t>
      </w:r>
      <w:r>
        <w:rPr>
          <w:rFonts w:hint="eastAsia" w:ascii="宋体" w:hAnsi="宋体" w:cs="宋体"/>
          <w:b/>
          <w:bCs/>
          <w:sz w:val="21"/>
          <w:szCs w:val="21"/>
          <w:lang w:eastAsia="zh-CN"/>
        </w:rPr>
        <w:t>行采家电子竞采平台（https://www.gec123.com/xe/）</w:t>
      </w:r>
      <w:r>
        <w:rPr>
          <w:rFonts w:hint="eastAsia" w:ascii="宋体" w:hAnsi="宋体" w:cs="宋体"/>
          <w:sz w:val="21"/>
          <w:szCs w:val="21"/>
        </w:rPr>
        <w:t>进行网上报价，未在规定时间内报价的供应商将失去成交供应商资格。</w:t>
      </w:r>
    </w:p>
    <w:p w14:paraId="2CAD9EBF">
      <w:pPr>
        <w:keepNext w:val="0"/>
        <w:keepLines w:val="0"/>
        <w:pageBreakBefore w:val="0"/>
        <w:widowControl w:val="0"/>
        <w:kinsoku/>
        <w:wordWrap w:val="0"/>
        <w:overflowPunct/>
        <w:topLinePunct w:val="0"/>
        <w:autoSpaceDE/>
        <w:autoSpaceDN/>
        <w:bidi w:val="0"/>
        <w:adjustRightInd/>
        <w:spacing w:line="400" w:lineRule="exact"/>
        <w:ind w:firstLine="480"/>
        <w:textAlignment w:val="auto"/>
        <w:outlineLvl w:val="9"/>
        <w:rPr>
          <w:rFonts w:ascii="宋体" w:hAnsi="宋体" w:cs="宋体"/>
          <w:b/>
          <w:bCs/>
          <w:sz w:val="21"/>
          <w:szCs w:val="21"/>
        </w:rPr>
      </w:pPr>
      <w:r>
        <w:rPr>
          <w:rFonts w:hint="eastAsia" w:ascii="宋体" w:hAnsi="宋体" w:cs="宋体"/>
          <w:b/>
          <w:bCs/>
          <w:sz w:val="21"/>
          <w:szCs w:val="21"/>
        </w:rPr>
        <w:t>（二）响应文件递交方式</w:t>
      </w:r>
    </w:p>
    <w:p w14:paraId="7E8D08C8">
      <w:pPr>
        <w:keepNext w:val="0"/>
        <w:keepLines w:val="0"/>
        <w:pageBreakBefore w:val="0"/>
        <w:widowControl w:val="0"/>
        <w:kinsoku/>
        <w:overflowPunct/>
        <w:topLinePunct w:val="0"/>
        <w:autoSpaceDE/>
        <w:autoSpaceDN/>
        <w:bidi w:val="0"/>
        <w:adjustRightInd/>
        <w:spacing w:before="0" w:after="0" w:line="400" w:lineRule="exact"/>
        <w:textAlignment w:val="auto"/>
        <w:outlineLvl w:val="9"/>
        <w:rPr>
          <w:rFonts w:hint="eastAsia" w:ascii="宋体" w:hAnsi="宋体" w:eastAsia="宋体" w:cs="宋体"/>
          <w:bCs/>
          <w:sz w:val="21"/>
          <w:szCs w:val="21"/>
          <w:lang w:val="en-US" w:eastAsia="zh-CN"/>
        </w:rPr>
      </w:pPr>
      <w:r>
        <w:rPr>
          <w:rFonts w:hint="eastAsia" w:ascii="宋体" w:hAnsi="宋体" w:cs="宋体"/>
          <w:sz w:val="21"/>
          <w:szCs w:val="21"/>
        </w:rPr>
        <w:t>1、本项目采用线上报价线下评审的方式，供应商按采购文件要求进行线上报价。线上报价时上传加盖公章后的完整的响应文件电子档一份（响应文件须签字盖章后扫描成一个完整的PDF格式文件上传），文件内容应清晰、无涂改，若因上传文件未按格式要求或内容模糊、无法打开、不完整等导致无法进行评审的，由评审小组做无效响应处理。</w:t>
      </w:r>
    </w:p>
    <w:p w14:paraId="14A0DD9D">
      <w:pPr>
        <w:keepNext w:val="0"/>
        <w:keepLines w:val="0"/>
        <w:pageBreakBefore w:val="0"/>
        <w:widowControl w:val="0"/>
        <w:kinsoku/>
        <w:overflowPunct/>
        <w:topLinePunct w:val="0"/>
        <w:autoSpaceDE/>
        <w:autoSpaceDN/>
        <w:bidi w:val="0"/>
        <w:adjustRightInd/>
        <w:spacing w:before="0" w:after="0" w:line="400" w:lineRule="exact"/>
        <w:textAlignment w:val="auto"/>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六、其它有关规定</w:t>
      </w:r>
    </w:p>
    <w:p w14:paraId="4D28D53A">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1、单位负责人为同一人或者存在直接控股、管理关系的不同供应商，不得参加同一合同项（分包）下的政府采购活动，否则均为无效投标。</w:t>
      </w:r>
    </w:p>
    <w:p w14:paraId="2AEAE96A">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2、为采购项目提供整体设计、规范编制或者项目管理、检测等服务的供应商，不得再参加该采购项目的其他采购活动。</w:t>
      </w:r>
    </w:p>
    <w:p w14:paraId="247C629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3、超过响应文件截止时间递交的响应文件，恕不接收。</w:t>
      </w:r>
    </w:p>
    <w:p w14:paraId="4FAE0876">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color w:val="FF0000"/>
          <w:sz w:val="21"/>
          <w:szCs w:val="21"/>
          <w:lang w:eastAsia="zh-CN"/>
        </w:rPr>
        <w:t>本项目</w:t>
      </w:r>
      <w:r>
        <w:rPr>
          <w:rFonts w:hint="eastAsia" w:ascii="宋体" w:hAnsi="宋体" w:cs="宋体"/>
          <w:color w:val="FF0000"/>
          <w:sz w:val="21"/>
          <w:szCs w:val="21"/>
          <w:lang w:val="en-US" w:eastAsia="zh-CN"/>
        </w:rPr>
        <w:t>不</w:t>
      </w:r>
      <w:r>
        <w:rPr>
          <w:rFonts w:hint="eastAsia" w:ascii="宋体" w:hAnsi="宋体" w:eastAsia="宋体" w:cs="宋体"/>
          <w:color w:val="FF0000"/>
          <w:sz w:val="21"/>
          <w:szCs w:val="21"/>
          <w:lang w:eastAsia="zh-CN"/>
        </w:rPr>
        <w:t>接受联合体参与投标。</w:t>
      </w:r>
    </w:p>
    <w:p w14:paraId="533604E1">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18"/>
    <w:bookmarkEnd w:id="19"/>
    <w:p w14:paraId="71866177">
      <w:pPr>
        <w:keepNext w:val="0"/>
        <w:keepLines w:val="0"/>
        <w:pageBreakBefore w:val="0"/>
        <w:widowControl w:val="0"/>
        <w:kinsoku/>
        <w:overflowPunct/>
        <w:topLinePunct w:val="0"/>
        <w:autoSpaceDE/>
        <w:autoSpaceDN/>
        <w:bidi w:val="0"/>
        <w:adjustRightInd/>
        <w:spacing w:before="0" w:after="0" w:line="400" w:lineRule="exact"/>
        <w:textAlignment w:val="auto"/>
        <w:outlineLvl w:val="9"/>
        <w:rPr>
          <w:rFonts w:hint="eastAsia" w:ascii="宋体" w:hAnsi="宋体" w:eastAsia="宋体" w:cs="宋体"/>
          <w:bCs/>
          <w:sz w:val="21"/>
          <w:szCs w:val="21"/>
          <w:lang w:val="en-US" w:eastAsia="zh-CN"/>
        </w:rPr>
      </w:pPr>
      <w:bookmarkStart w:id="23" w:name="_Toc2397"/>
      <w:bookmarkStart w:id="24" w:name="_Toc6732"/>
      <w:r>
        <w:rPr>
          <w:rFonts w:hint="eastAsia" w:ascii="宋体" w:hAnsi="宋体" w:eastAsia="宋体" w:cs="宋体"/>
          <w:bCs/>
          <w:sz w:val="21"/>
          <w:szCs w:val="21"/>
          <w:lang w:val="en-US" w:eastAsia="zh-CN"/>
        </w:rPr>
        <w:t>七、联系方式</w:t>
      </w:r>
      <w:bookmarkEnd w:id="23"/>
      <w:bookmarkEnd w:id="24"/>
    </w:p>
    <w:p w14:paraId="52E29C1B">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（一）采购人：</w:t>
      </w:r>
      <w:r>
        <w:rPr>
          <w:rFonts w:hint="eastAsia" w:ascii="宋体" w:hAnsi="宋体" w:cs="宋体"/>
          <w:sz w:val="21"/>
          <w:szCs w:val="21"/>
          <w:lang w:val="en-US" w:eastAsia="zh-CN"/>
        </w:rPr>
        <w:t>重庆市沙坪坝区实验幼儿园</w:t>
      </w:r>
      <w:r>
        <w:rPr>
          <w:rFonts w:hint="eastAsia" w:ascii="宋体" w:hAnsi="宋体" w:eastAsia="宋体" w:cs="宋体"/>
          <w:sz w:val="21"/>
          <w:szCs w:val="21"/>
          <w:lang w:eastAsia="zh-CN"/>
        </w:rPr>
        <w:t xml:space="preserve"> </w:t>
      </w:r>
    </w:p>
    <w:p w14:paraId="12FAC272">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cs="宋体"/>
          <w:sz w:val="21"/>
          <w:szCs w:val="21"/>
          <w:lang w:val="en-US" w:eastAsia="zh-CN"/>
        </w:rPr>
        <w:t>王老师</w:t>
      </w:r>
      <w:r>
        <w:rPr>
          <w:rFonts w:hint="eastAsia" w:ascii="宋体" w:hAnsi="宋体" w:eastAsia="宋体" w:cs="宋体"/>
          <w:sz w:val="21"/>
          <w:szCs w:val="21"/>
          <w:lang w:val="en-US" w:eastAsia="zh-CN"/>
        </w:rPr>
        <w:t xml:space="preserve">   </w:t>
      </w:r>
    </w:p>
    <w:p w14:paraId="5268CD12">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cs="宋体"/>
          <w:sz w:val="21"/>
          <w:szCs w:val="21"/>
          <w:lang w:val="en-US" w:eastAsia="zh-CN"/>
        </w:rPr>
      </w:pPr>
      <w:r>
        <w:rPr>
          <w:rFonts w:hint="eastAsia" w:ascii="宋体" w:hAnsi="宋体" w:eastAsia="宋体" w:cs="宋体"/>
          <w:sz w:val="21"/>
          <w:szCs w:val="21"/>
        </w:rPr>
        <w:t>电  话：</w:t>
      </w:r>
      <w:r>
        <w:rPr>
          <w:rFonts w:hint="eastAsia" w:ascii="宋体" w:hAnsi="宋体" w:cs="宋体"/>
          <w:sz w:val="21"/>
          <w:szCs w:val="21"/>
          <w:lang w:val="en-US" w:eastAsia="zh-CN"/>
        </w:rPr>
        <w:t>023-65312716</w:t>
      </w:r>
    </w:p>
    <w:p w14:paraId="5C49A8CD">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地  址：沙坪坝区新体村141号</w:t>
      </w:r>
    </w:p>
    <w:p w14:paraId="70EF43B2">
      <w:pPr>
        <w:keepNext w:val="0"/>
        <w:keepLines w:val="0"/>
        <w:pageBreakBefore w:val="0"/>
        <w:widowControl w:val="0"/>
        <w:kinsoku/>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（二）代理机构：中知屹项目管理(重庆）有限责任公司</w:t>
      </w:r>
    </w:p>
    <w:p w14:paraId="12C88DB5">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lang w:val="en-US" w:eastAsia="zh-CN"/>
        </w:rPr>
      </w:pPr>
      <w:bookmarkStart w:id="25" w:name="_Toc30673"/>
      <w:bookmarkStart w:id="26" w:name="_Toc11336"/>
      <w:r>
        <w:rPr>
          <w:rFonts w:hint="eastAsia" w:ascii="宋体" w:hAnsi="宋体" w:eastAsia="宋体" w:cs="宋体"/>
          <w:sz w:val="21"/>
          <w:szCs w:val="21"/>
        </w:rPr>
        <w:t>联系人：刘老师</w:t>
      </w:r>
      <w:bookmarkEnd w:id="25"/>
      <w:bookmarkEnd w:id="26"/>
      <w:r>
        <w:rPr>
          <w:rFonts w:hint="eastAsia" w:ascii="宋体" w:hAnsi="宋体" w:eastAsia="宋体" w:cs="宋体"/>
          <w:sz w:val="21"/>
          <w:szCs w:val="21"/>
          <w:lang w:val="en-US" w:eastAsia="zh-CN"/>
        </w:rPr>
        <w:t xml:space="preserve">   </w:t>
      </w:r>
    </w:p>
    <w:p w14:paraId="06AB6C09">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rPr>
      </w:pPr>
      <w:r>
        <w:rPr>
          <w:rFonts w:hint="eastAsia" w:ascii="宋体" w:hAnsi="宋体" w:eastAsia="宋体" w:cs="宋体"/>
          <w:sz w:val="21"/>
          <w:szCs w:val="21"/>
        </w:rPr>
        <w:t>电  话：18983243100</w:t>
      </w:r>
    </w:p>
    <w:p w14:paraId="0CA71D72">
      <w:pPr>
        <w:keepNext w:val="0"/>
        <w:keepLines w:val="0"/>
        <w:pageBreakBefore w:val="0"/>
        <w:widowControl w:val="0"/>
        <w:kinsoku/>
        <w:overflowPunct/>
        <w:topLinePunct w:val="0"/>
        <w:autoSpaceDE/>
        <w:autoSpaceDN/>
        <w:bidi w:val="0"/>
        <w:adjustRightInd/>
        <w:spacing w:line="400" w:lineRule="exact"/>
        <w:ind w:left="0" w:leftChars="0" w:firstLine="499" w:firstLineChars="238"/>
        <w:textAlignment w:val="auto"/>
        <w:outlineLvl w:val="9"/>
        <w:rPr>
          <w:rFonts w:hint="eastAsia" w:ascii="宋体" w:hAnsi="宋体" w:eastAsia="宋体" w:cs="宋体"/>
          <w:sz w:val="21"/>
          <w:szCs w:val="21"/>
        </w:rPr>
      </w:pPr>
      <w:r>
        <w:rPr>
          <w:rFonts w:hint="eastAsia" w:ascii="宋体" w:hAnsi="宋体" w:eastAsia="宋体" w:cs="宋体"/>
          <w:sz w:val="21"/>
          <w:szCs w:val="21"/>
        </w:rPr>
        <w:t>地  址：重庆市高新区曾家镇大学城南一路835号</w:t>
      </w:r>
      <w:bookmarkEnd w:id="20"/>
      <w:bookmarkEnd w:id="21"/>
      <w:bookmarkStart w:id="27" w:name="_Toc13950"/>
      <w:bookmarkStart w:id="28" w:name="_Toc427852462"/>
      <w:bookmarkStart w:id="29" w:name="_Toc345321101"/>
      <w:bookmarkStart w:id="30" w:name="_Toc32523"/>
      <w:bookmarkStart w:id="31" w:name="_Toc102227313"/>
    </w:p>
    <w:p w14:paraId="42E7DC69">
      <w:pPr>
        <w:rPr>
          <w:rFonts w:hint="eastAsia" w:ascii="宋体" w:hAnsi="宋体" w:eastAsia="宋体" w:cs="宋体"/>
          <w:sz w:val="21"/>
          <w:szCs w:val="21"/>
        </w:rPr>
      </w:pPr>
      <w:r>
        <w:rPr>
          <w:rFonts w:hint="eastAsia" w:ascii="宋体" w:hAnsi="宋体" w:eastAsia="宋体" w:cs="宋体"/>
          <w:sz w:val="21"/>
          <w:szCs w:val="21"/>
        </w:rPr>
        <w:br w:type="page"/>
      </w:r>
    </w:p>
    <w:p w14:paraId="63BC98FB">
      <w:pPr>
        <w:pStyle w:val="2"/>
        <w:spacing w:before="0" w:after="0" w:line="360" w:lineRule="auto"/>
        <w:jc w:val="center"/>
        <w:outlineLvl w:val="0"/>
        <w:rPr>
          <w:rFonts w:hint="eastAsia" w:ascii="宋体" w:hAnsi="宋体" w:eastAsia="宋体" w:cs="宋体"/>
          <w:b/>
          <w:bCs/>
          <w:sz w:val="36"/>
          <w:szCs w:val="36"/>
        </w:rPr>
      </w:pPr>
      <w:bookmarkStart w:id="32" w:name="_Toc17998"/>
      <w:r>
        <w:rPr>
          <w:rFonts w:hint="eastAsia" w:ascii="宋体" w:hAnsi="宋体" w:eastAsia="宋体" w:cs="宋体"/>
          <w:b/>
          <w:bCs/>
          <w:sz w:val="36"/>
          <w:szCs w:val="36"/>
        </w:rPr>
        <w:t>第二篇 项目技术需求</w:t>
      </w:r>
      <w:bookmarkEnd w:id="27"/>
      <w:bookmarkEnd w:id="32"/>
    </w:p>
    <w:p w14:paraId="218EC6DE">
      <w:pPr>
        <w:spacing w:line="360" w:lineRule="auto"/>
        <w:outlineLvl w:val="9"/>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一、</w:t>
      </w:r>
      <w:bookmarkStart w:id="33" w:name="_Toc116552149"/>
      <w:bookmarkStart w:id="34" w:name="_Toc106030879"/>
      <w:bookmarkStart w:id="35" w:name="_Toc116551533"/>
      <w:r>
        <w:rPr>
          <w:rFonts w:hint="eastAsia" w:ascii="宋体" w:hAnsi="宋体" w:eastAsia="宋体" w:cs="宋体"/>
          <w:b/>
          <w:bCs w:val="0"/>
          <w:color w:val="000000"/>
          <w:kern w:val="0"/>
          <w:sz w:val="21"/>
          <w:szCs w:val="21"/>
        </w:rPr>
        <w:t>项目基本概况介绍</w:t>
      </w:r>
      <w:bookmarkEnd w:id="33"/>
      <w:bookmarkEnd w:id="34"/>
      <w:bookmarkEnd w:id="35"/>
    </w:p>
    <w:p w14:paraId="76572E93">
      <w:pPr>
        <w:pStyle w:val="21"/>
        <w:spacing w:line="360" w:lineRule="auto"/>
        <w:ind w:firstLine="420" w:firstLineChars="200"/>
        <w:outlineLvl w:val="9"/>
        <w:rPr>
          <w:rFonts w:hint="eastAsia" w:ascii="宋体" w:hAnsi="宋体" w:eastAsia="宋体" w:cs="宋体"/>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一</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项目名称：</w:t>
      </w:r>
      <w:r>
        <w:rPr>
          <w:rFonts w:hint="eastAsia" w:ascii="宋体" w:hAnsi="宋体" w:cs="宋体"/>
          <w:sz w:val="21"/>
          <w:szCs w:val="21"/>
          <w:lang w:eastAsia="zh-CN"/>
        </w:rPr>
        <w:t>沙坪坝区实验幼儿园采购新建理想城和雅幼儿园运餐专用电梯设备</w:t>
      </w:r>
    </w:p>
    <w:p w14:paraId="3FAB3F49">
      <w:pPr>
        <w:pStyle w:val="21"/>
        <w:spacing w:line="360" w:lineRule="auto"/>
        <w:ind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建设地点：理想城和雅幼儿园</w:t>
      </w:r>
    </w:p>
    <w:p w14:paraId="1CEDAD1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采购范围：</w:t>
      </w:r>
      <w:r>
        <w:rPr>
          <w:rFonts w:hint="eastAsia" w:ascii="宋体" w:hAnsi="宋体" w:eastAsia="宋体" w:cs="宋体"/>
          <w:color w:val="000000"/>
          <w:kern w:val="0"/>
          <w:sz w:val="21"/>
          <w:szCs w:val="21"/>
          <w:lang w:val="en-US" w:eastAsia="zh-CN"/>
        </w:rPr>
        <w:t>项目采购</w:t>
      </w:r>
      <w:r>
        <w:rPr>
          <w:rFonts w:hint="eastAsia" w:ascii="宋体" w:hAnsi="宋体" w:eastAsia="宋体" w:cs="宋体"/>
          <w:color w:val="000000"/>
          <w:kern w:val="0"/>
          <w:sz w:val="21"/>
          <w:szCs w:val="21"/>
        </w:rPr>
        <w:t>清单及本项目施工图</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如有</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所包含的全部内容。</w:t>
      </w:r>
    </w:p>
    <w:bookmarkEnd w:id="28"/>
    <w:bookmarkEnd w:id="29"/>
    <w:p w14:paraId="4A0385AD">
      <w:pPr>
        <w:spacing w:line="360" w:lineRule="auto"/>
        <w:outlineLvl w:val="9"/>
        <w:rPr>
          <w:rFonts w:hint="eastAsia" w:ascii="宋体" w:hAnsi="宋体" w:eastAsia="宋体" w:cs="宋体"/>
          <w:b/>
          <w:bCs w:val="0"/>
          <w:color w:val="000000"/>
          <w:kern w:val="0"/>
          <w:sz w:val="21"/>
          <w:szCs w:val="21"/>
        </w:rPr>
      </w:pPr>
      <w:bookmarkStart w:id="36" w:name="_Toc29862"/>
      <w:bookmarkStart w:id="37" w:name="_Toc20066"/>
      <w:bookmarkStart w:id="38" w:name="_Toc20227"/>
      <w:r>
        <w:rPr>
          <w:rFonts w:hint="eastAsia" w:ascii="宋体" w:hAnsi="宋体" w:eastAsia="宋体" w:cs="宋体"/>
          <w:b/>
          <w:bCs w:val="0"/>
          <w:color w:val="000000"/>
          <w:kern w:val="0"/>
          <w:sz w:val="21"/>
          <w:szCs w:val="21"/>
        </w:rPr>
        <w:t>※二、</w:t>
      </w:r>
      <w:bookmarkEnd w:id="36"/>
      <w:bookmarkEnd w:id="37"/>
      <w:bookmarkEnd w:id="38"/>
      <w:r>
        <w:rPr>
          <w:rFonts w:hint="eastAsia" w:ascii="宋体" w:hAnsi="宋体" w:eastAsia="宋体" w:cs="宋体"/>
          <w:b/>
          <w:bCs w:val="0"/>
          <w:color w:val="000000"/>
          <w:kern w:val="0"/>
          <w:sz w:val="21"/>
          <w:szCs w:val="21"/>
          <w:lang w:val="en-US" w:eastAsia="zh-CN"/>
        </w:rPr>
        <w:t>项目采购</w:t>
      </w:r>
      <w:r>
        <w:rPr>
          <w:rFonts w:hint="eastAsia" w:ascii="宋体" w:hAnsi="宋体" w:eastAsia="宋体" w:cs="宋体"/>
          <w:b/>
          <w:bCs w:val="0"/>
          <w:color w:val="000000"/>
          <w:kern w:val="0"/>
          <w:sz w:val="21"/>
          <w:szCs w:val="21"/>
        </w:rPr>
        <w:t>清单</w:t>
      </w:r>
    </w:p>
    <w:tbl>
      <w:tblPr>
        <w:tblStyle w:val="50"/>
        <w:tblpPr w:leftFromText="180" w:rightFromText="180" w:vertAnchor="text" w:horzAnchor="page" w:tblpX="1295" w:tblpY="291"/>
        <w:tblOverlap w:val="never"/>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032"/>
        <w:gridCol w:w="6010"/>
        <w:gridCol w:w="619"/>
        <w:gridCol w:w="619"/>
        <w:gridCol w:w="621"/>
      </w:tblGrid>
      <w:tr w14:paraId="2D26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9806">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E1C1">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7BD9">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300A">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9C9D">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A71B">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04A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C058">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3352">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运餐专用电梯</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08F0">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1.载重：300kg</w:t>
            </w:r>
          </w:p>
          <w:p w14:paraId="7704BC82">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2.速度：0.4m/s</w:t>
            </w:r>
          </w:p>
          <w:p w14:paraId="26CDE9C0">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3.层/站/门：3/3/3 </w:t>
            </w:r>
          </w:p>
          <w:p w14:paraId="71B8D40F">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4.工作形式：地坪式</w:t>
            </w:r>
          </w:p>
          <w:p w14:paraId="44B4AB4A">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5.控制：智能微机-按钮</w:t>
            </w:r>
          </w:p>
          <w:p w14:paraId="33F8F769">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6.轿厢：发纹不锈钢；</w:t>
            </w:r>
          </w:p>
          <w:p w14:paraId="444FE2F3">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7.厅门、轿门：发纹不锈钢；</w:t>
            </w:r>
          </w:p>
          <w:p w14:paraId="3F464EA8">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8.预留井道尺寸（㎜）： 1700×1300</w:t>
            </w:r>
          </w:p>
          <w:p w14:paraId="0B3B9F99">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9.预留 底坑深度（㎜）： 1000</w:t>
            </w:r>
          </w:p>
          <w:p w14:paraId="430411A5">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10.轿厢规格（㎜）： 1000×1000×1200 前后贯通门</w:t>
            </w:r>
          </w:p>
          <w:p w14:paraId="069FF56A">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11.曳引机：300KG；</w:t>
            </w:r>
          </w:p>
          <w:p w14:paraId="41C1E3BB">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12.控制柜：</w:t>
            </w:r>
            <w:r>
              <w:rPr>
                <w:rFonts w:hint="eastAsia" w:ascii="宋体" w:hAnsi="宋体" w:cs="宋体"/>
                <w:i w:val="0"/>
                <w:iCs w:val="0"/>
                <w:color w:val="auto"/>
                <w:kern w:val="0"/>
                <w:sz w:val="20"/>
                <w:szCs w:val="20"/>
                <w:highlight w:val="none"/>
                <w:u w:val="none"/>
                <w:lang w:val="en-US" w:eastAsia="zh-CN" w:bidi="ar"/>
              </w:rPr>
              <w:t>集成</w:t>
            </w:r>
            <w:r>
              <w:rPr>
                <w:rFonts w:hint="eastAsia" w:ascii="宋体" w:hAnsi="宋体" w:eastAsia="宋体" w:cs="宋体"/>
                <w:i w:val="0"/>
                <w:iCs w:val="0"/>
                <w:color w:val="auto"/>
                <w:kern w:val="0"/>
                <w:sz w:val="20"/>
                <w:szCs w:val="20"/>
                <w:highlight w:val="none"/>
                <w:u w:val="none"/>
                <w:lang w:val="en-US" w:eastAsia="zh-CN" w:bidi="ar"/>
              </w:rPr>
              <w:t>；</w:t>
            </w:r>
          </w:p>
          <w:p w14:paraId="2E9055AD">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13.外呼板：</w:t>
            </w:r>
            <w:r>
              <w:rPr>
                <w:rFonts w:hint="eastAsia" w:ascii="宋体" w:hAnsi="宋体" w:cs="宋体"/>
                <w:i w:val="0"/>
                <w:iCs w:val="0"/>
                <w:color w:val="auto"/>
                <w:kern w:val="0"/>
                <w:sz w:val="20"/>
                <w:szCs w:val="20"/>
                <w:highlight w:val="none"/>
                <w:u w:val="none"/>
                <w:lang w:val="en-US" w:eastAsia="zh-CN" w:bidi="ar"/>
              </w:rPr>
              <w:t>不锈钢</w:t>
            </w:r>
            <w:r>
              <w:rPr>
                <w:rFonts w:hint="eastAsia" w:ascii="宋体" w:hAnsi="宋体" w:eastAsia="宋体" w:cs="宋体"/>
                <w:i w:val="0"/>
                <w:iCs w:val="0"/>
                <w:color w:val="auto"/>
                <w:kern w:val="0"/>
                <w:sz w:val="20"/>
                <w:szCs w:val="20"/>
                <w:highlight w:val="none"/>
                <w:u w:val="none"/>
                <w:lang w:val="en-US" w:eastAsia="zh-CN" w:bidi="ar"/>
              </w:rPr>
              <w:t>；</w:t>
            </w:r>
          </w:p>
          <w:p w14:paraId="11390B3C">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14.对重厢：一体式；</w:t>
            </w:r>
          </w:p>
          <w:p w14:paraId="58B39AFB">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15.YX接触器：380V；</w:t>
            </w:r>
          </w:p>
          <w:p w14:paraId="04E55DCD">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16.SX接触器：380V；</w:t>
            </w:r>
          </w:p>
          <w:p w14:paraId="16C20DA4">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17.XX接触器：380V；</w:t>
            </w:r>
          </w:p>
          <w:p w14:paraId="7AEA19FF">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18.断路器：</w:t>
            </w:r>
            <w:r>
              <w:rPr>
                <w:rFonts w:hint="eastAsia" w:ascii="宋体" w:hAnsi="宋体" w:cs="宋体"/>
                <w:i w:val="0"/>
                <w:iCs w:val="0"/>
                <w:color w:val="auto"/>
                <w:kern w:val="0"/>
                <w:sz w:val="20"/>
                <w:szCs w:val="20"/>
                <w:highlight w:val="none"/>
                <w:u w:val="none"/>
                <w:lang w:val="en-US" w:eastAsia="zh-CN" w:bidi="ar"/>
              </w:rPr>
              <w:t>国优</w:t>
            </w:r>
            <w:r>
              <w:rPr>
                <w:rFonts w:hint="eastAsia" w:ascii="宋体" w:hAnsi="宋体" w:eastAsia="宋体" w:cs="宋体"/>
                <w:i w:val="0"/>
                <w:iCs w:val="0"/>
                <w:color w:val="auto"/>
                <w:kern w:val="0"/>
                <w:sz w:val="20"/>
                <w:szCs w:val="20"/>
                <w:highlight w:val="none"/>
                <w:u w:val="none"/>
                <w:lang w:val="en-US" w:eastAsia="zh-CN" w:bidi="ar"/>
              </w:rPr>
              <w:t>；</w:t>
            </w:r>
          </w:p>
          <w:p w14:paraId="3EB34F71">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19.控制装置：</w:t>
            </w:r>
            <w:r>
              <w:rPr>
                <w:rFonts w:hint="eastAsia" w:ascii="宋体" w:hAnsi="宋体" w:cs="宋体"/>
                <w:i w:val="0"/>
                <w:iCs w:val="0"/>
                <w:color w:val="auto"/>
                <w:kern w:val="0"/>
                <w:sz w:val="20"/>
                <w:szCs w:val="20"/>
                <w:highlight w:val="none"/>
                <w:u w:val="none"/>
                <w:lang w:val="en-US" w:eastAsia="zh-CN" w:bidi="ar"/>
              </w:rPr>
              <w:t>集选</w:t>
            </w:r>
            <w:r>
              <w:rPr>
                <w:rFonts w:hint="eastAsia" w:ascii="宋体" w:hAnsi="宋体" w:eastAsia="宋体" w:cs="宋体"/>
                <w:i w:val="0"/>
                <w:iCs w:val="0"/>
                <w:color w:val="auto"/>
                <w:kern w:val="0"/>
                <w:sz w:val="20"/>
                <w:szCs w:val="20"/>
                <w:highlight w:val="none"/>
                <w:u w:val="none"/>
                <w:lang w:val="en-US" w:eastAsia="zh-CN" w:bidi="ar"/>
              </w:rPr>
              <w:t>；</w:t>
            </w:r>
          </w:p>
          <w:p w14:paraId="4D08462B">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20.门导轨： 铝合金型材；</w:t>
            </w:r>
          </w:p>
          <w:p w14:paraId="1061A20F">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21.曳引绳：φ8×2/3；</w:t>
            </w:r>
          </w:p>
          <w:p w14:paraId="35CAF44F">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22.主导轨：（冷拔）T50；</w:t>
            </w:r>
          </w:p>
          <w:p w14:paraId="3E83811B">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23.主机座：100×50；</w:t>
            </w:r>
          </w:p>
          <w:p w14:paraId="4F5E2830">
            <w:pPr>
              <w:keepNext w:val="0"/>
              <w:keepLines w:val="0"/>
              <w:widowControl/>
              <w:suppressLineNumbers w:val="0"/>
              <w:jc w:val="left"/>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24.电磁锁：</w:t>
            </w:r>
            <w:r>
              <w:rPr>
                <w:rFonts w:hint="eastAsia" w:ascii="宋体" w:hAnsi="宋体" w:cs="宋体"/>
                <w:i w:val="0"/>
                <w:iCs w:val="0"/>
                <w:color w:val="auto"/>
                <w:kern w:val="0"/>
                <w:sz w:val="20"/>
                <w:szCs w:val="20"/>
                <w:highlight w:val="none"/>
                <w:u w:val="none"/>
                <w:lang w:val="en-US" w:eastAsia="zh-CN" w:bidi="ar"/>
              </w:rPr>
              <w:t>国优</w:t>
            </w:r>
            <w:r>
              <w:rPr>
                <w:rFonts w:hint="eastAsia" w:ascii="宋体" w:hAnsi="宋体" w:eastAsia="宋体" w:cs="宋体"/>
                <w:i w:val="0"/>
                <w:iCs w:val="0"/>
                <w:color w:val="auto"/>
                <w:kern w:val="0"/>
                <w:sz w:val="20"/>
                <w:szCs w:val="20"/>
                <w:highlight w:val="none"/>
                <w:u w:val="none"/>
                <w:lang w:val="en-US" w:eastAsia="zh-CN" w:bidi="ar"/>
              </w:rPr>
              <w:t>；</w:t>
            </w:r>
          </w:p>
          <w:p w14:paraId="3F648C8E">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25.缓冲器：限位挡块；</w:t>
            </w:r>
          </w:p>
          <w:p w14:paraId="39C79619">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26.圈   梁：一体式；</w:t>
            </w:r>
          </w:p>
          <w:p w14:paraId="1727206D">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标注功能：电锁功能、自动平层功能、电气门联锁功能、层门机械锁功能、开关门提示功能、轿厢位置运行方向显示功能、故障显示自诊断功能、呼梯应答功能、遇故障自动停机功能、接触器粘连保护功能、蜂鸣提示功能、缺相、错相保护功能、电机过载保护功能、极限限位保护功能、接触器机械互锁功能、运行/检修功能、故障重新启动功能、厅门止动装置。</w:t>
            </w:r>
          </w:p>
          <w:p w14:paraId="507AC17E">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202B">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C939">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B607">
            <w:pPr>
              <w:jc w:val="center"/>
              <w:outlineLvl w:val="9"/>
              <w:rPr>
                <w:rFonts w:hint="eastAsia" w:ascii="宋体" w:hAnsi="宋体" w:eastAsia="宋体" w:cs="宋体"/>
                <w:i w:val="0"/>
                <w:iCs w:val="0"/>
                <w:color w:val="000000"/>
                <w:sz w:val="20"/>
                <w:szCs w:val="20"/>
                <w:u w:val="none"/>
              </w:rPr>
            </w:pPr>
          </w:p>
        </w:tc>
      </w:tr>
      <w:tr w14:paraId="7D9C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6CC">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AD6B">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电路网络安全一体机系统</w:t>
            </w:r>
          </w:p>
        </w:tc>
        <w:tc>
          <w:tcPr>
            <w:tcW w:w="3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5CBA">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结构为多功能软硬件一体机，非多个设备组合，内置显示屏，标配通讯接口包含RJ45、4G、WIFI，标配网络防雷接口≥2路、RS485接口≥6路、漏电监测接口≥6路、HDMI接口≥1路、USB接口≥2路、开关量接口≥3路、电源输出接口≥2路16A国标五孔插座；（提供产品完整实物的清晰照片）</w:t>
            </w:r>
          </w:p>
          <w:p w14:paraId="7BCAE3B8">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自带管理平台，支持监测指标实时查询、数据分析、GIS地图展示、视频监控、设备管理、告警阈值管理、触发器管理、工单管理、多级用户权限管理，支持远程监控、管理、运维；（提供国家认可的具有CNAS和CMA标识包含检测结果的检测报告及全国认证认可信息公共服务平台“检验检测报告编号查询”截图）</w:t>
            </w:r>
          </w:p>
          <w:p w14:paraId="406E3473">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监测诊断电压、市电断电、设备漏电和漏电流、防雷器状态、雷击浪涌次数、防雷器温度、防雷器寿命、接地通断、温度、湿度、烟雾、水浸、系统状态、网络状态、入网状态、RS485状态；（提供国家认可的具有CNAS和CMA标识包含检测结果的检测报告及全国认证认可信息公共服务平台“检验检测报告编号查询”截图）</w:t>
            </w:r>
          </w:p>
          <w:p w14:paraId="55CA699E">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防雷击、防浪涌和主板保护功能，最大放电电流Imax(8/20μs)≥40kA，电压保护水平Up≤1.7kV，限制电压Ures(5kA)≤1.2kV；（提供国家认可的具有CNAS和CMA标识包含检测结果的检测报告及全国认证认可信息公共服务平台“检验检测报告编号查询”截图）</w:t>
            </w:r>
          </w:p>
          <w:p w14:paraId="5AF8F86D">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置显示屏≥7寸，可查看监测信息和告警信息，屏显内容包括：电压、漏电监测、漏电流、防雷器状态、雷击浪涌次数、防雷器温度、防雷器寿命、接地通断、温湿度、烟雾、水浸、告警信息、安装单位、联系人、联系电话，维护方式可通过手机扫描设备屏显的电子二维码进行关注、注册，管理平台端和手机微信公众号端均可查询、故障报修、管理派发工单；（提供国家认可的具有CNAS和CMA标识包含检测结果的检测报告及全国认证认可信息公共服务平台“检验检测报告编号查询”截图）</w:t>
            </w:r>
          </w:p>
          <w:p w14:paraId="75E6763E">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内置告警扬声器≥1个，具有系统、网络、入网、RS485状态指示灯，告警方式支持本机扬声器告警、手机微信和短信告警、管理平台告警；（提供国家认可的具有CNAS和CMA标识包含检测结果的检测报告及全国认证认可信息公共服务平台“检验检测报告编号查询”截图）</w:t>
            </w:r>
          </w:p>
          <w:p w14:paraId="300D94A7">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7、支持供电BYPASS功能，即使本机系统出现问题和系统重启也不影响正常输出供电；（提供国家认可的具有CNAS和CMA标识包含检测结果的检测报告及全国认证认可信息公共服务平台“检验检测报告编号查询”截图）</w:t>
            </w:r>
          </w:p>
          <w:p w14:paraId="30C7A8C9">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8、支持监测所连接设备是否漏电，设备漏电流≤25mA可触发报警；（提供国家认可的具有CNAS和CMA标识包含检测结果的检测报告及全国认证认可信息公共服务平台“检验检测报告编号查询”截图）</w:t>
            </w:r>
          </w:p>
          <w:p w14:paraId="2BE5DB39">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9、发生市电停电或断电时，即使无后备电源供电，设备也可发出断电报警；（提供国家认可的具有CNAS和CMA标识包含检测结果的检测报告及全国认证认可信息公共服务平台“检验检测报告编号查询”截图）</w:t>
            </w:r>
          </w:p>
          <w:p w14:paraId="27BC8F00">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10、开放API接口，支持与第三方系统对接；</w:t>
            </w:r>
          </w:p>
          <w:p w14:paraId="54CC4625">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11、设备尺寸≤300*400*150(mm)，壁挂式安装，电源输入AC380V；</w:t>
            </w:r>
          </w:p>
          <w:p w14:paraId="689B3C18">
            <w:pPr>
              <w:keepNext w:val="0"/>
              <w:keepLines w:val="0"/>
              <w:widowControl/>
              <w:suppressLineNumbers w:val="0"/>
              <w:ind w:firstLine="400" w:firstLineChars="20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12、提供三年软硬件</w:t>
            </w:r>
            <w:r>
              <w:rPr>
                <w:rFonts w:hint="eastAsia" w:ascii="宋体" w:hAnsi="宋体" w:cs="宋体"/>
                <w:i w:val="0"/>
                <w:iCs w:val="0"/>
                <w:color w:val="000000"/>
                <w:kern w:val="0"/>
                <w:sz w:val="20"/>
                <w:szCs w:val="20"/>
                <w:u w:val="none"/>
                <w:lang w:val="en-US" w:eastAsia="zh-CN" w:bidi="ar"/>
              </w:rPr>
              <w:t>免费</w:t>
            </w:r>
            <w:r>
              <w:rPr>
                <w:rFonts w:hint="eastAsia" w:ascii="宋体" w:hAnsi="宋体" w:eastAsia="宋体" w:cs="宋体"/>
                <w:i w:val="0"/>
                <w:iCs w:val="0"/>
                <w:color w:val="000000"/>
                <w:kern w:val="0"/>
                <w:sz w:val="20"/>
                <w:szCs w:val="20"/>
                <w:u w:val="none"/>
                <w:lang w:val="en-US" w:eastAsia="zh-CN" w:bidi="ar"/>
              </w:rPr>
              <w:t>保修服务，含三年4G卡流量费。</w:t>
            </w:r>
          </w:p>
          <w:p w14:paraId="2128C2B3">
            <w:pPr>
              <w:keepNext w:val="0"/>
              <w:keepLines w:val="0"/>
              <w:widowControl/>
              <w:suppressLineNumbers w:val="0"/>
              <w:ind w:firstLine="400" w:firstLineChars="200"/>
              <w:jc w:val="left"/>
              <w:textAlignment w:val="center"/>
              <w:outlineLvl w:val="9"/>
              <w:rPr>
                <w:rFonts w:hint="default" w:ascii="宋体" w:hAnsi="宋体" w:eastAsia="宋体" w:cs="宋体"/>
                <w:i w:val="0"/>
                <w:iCs w:val="0"/>
                <w:color w:val="000000"/>
                <w:sz w:val="20"/>
                <w:szCs w:val="20"/>
                <w:u w:val="none"/>
                <w:lang w:val="en-US"/>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A6F2">
            <w:pPr>
              <w:jc w:val="center"/>
              <w:outlineLvl w:val="9"/>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2A4B">
            <w:pPr>
              <w:jc w:val="center"/>
              <w:outlineLvl w:val="9"/>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45B5">
            <w:pPr>
              <w:jc w:val="center"/>
              <w:outlineLvl w:val="9"/>
              <w:rPr>
                <w:rFonts w:hint="eastAsia" w:ascii="宋体" w:hAnsi="宋体" w:eastAsia="宋体" w:cs="宋体"/>
                <w:i w:val="0"/>
                <w:iCs w:val="0"/>
                <w:color w:val="000000"/>
                <w:sz w:val="20"/>
                <w:szCs w:val="20"/>
                <w:u w:val="none"/>
              </w:rPr>
            </w:pPr>
          </w:p>
        </w:tc>
      </w:tr>
      <w:tr w14:paraId="21C8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35B3">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814D5">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成交人负责运输、安装及调试</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598D">
            <w:pPr>
              <w:jc w:val="center"/>
              <w:outlineLvl w:val="9"/>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36FA">
            <w:pPr>
              <w:jc w:val="center"/>
              <w:outlineLvl w:val="9"/>
              <w:rPr>
                <w:rFonts w:hint="eastAsia" w:ascii="宋体" w:hAnsi="宋体" w:eastAsia="宋体" w:cs="宋体"/>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85C8">
            <w:pPr>
              <w:jc w:val="center"/>
              <w:outlineLvl w:val="9"/>
              <w:rPr>
                <w:rFonts w:hint="eastAsia" w:ascii="宋体" w:hAnsi="宋体" w:eastAsia="宋体" w:cs="宋体"/>
                <w:i w:val="0"/>
                <w:iCs w:val="0"/>
                <w:color w:val="000000"/>
                <w:sz w:val="20"/>
                <w:szCs w:val="20"/>
                <w:u w:val="none"/>
              </w:rPr>
            </w:pPr>
          </w:p>
        </w:tc>
      </w:tr>
      <w:tr w14:paraId="15CD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DF5F">
            <w:pPr>
              <w:keepNext w:val="0"/>
              <w:keepLines w:val="0"/>
              <w:widowControl/>
              <w:suppressLineNumbers w:val="0"/>
              <w:jc w:val="center"/>
              <w:textAlignment w:val="center"/>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c>
          <w:tcPr>
            <w:tcW w:w="46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6C87B">
            <w:pPr>
              <w:jc w:val="both"/>
              <w:outlineLvl w:val="9"/>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成交结果发出之日起，</w:t>
            </w:r>
            <w:r>
              <w:rPr>
                <w:rFonts w:hint="eastAsia" w:ascii="宋体" w:hAnsi="宋体" w:eastAsia="宋体" w:cs="宋体"/>
                <w:i w:val="0"/>
                <w:iCs w:val="0"/>
                <w:color w:val="000000"/>
                <w:kern w:val="0"/>
                <w:sz w:val="20"/>
                <w:szCs w:val="20"/>
                <w:u w:val="none"/>
                <w:lang w:val="en-US" w:eastAsia="zh-CN" w:bidi="ar"/>
              </w:rPr>
              <w:t>三日内提交</w:t>
            </w:r>
            <w:r>
              <w:rPr>
                <w:rFonts w:hint="eastAsia" w:ascii="宋体" w:hAnsi="宋体" w:cs="宋体"/>
                <w:i w:val="0"/>
                <w:iCs w:val="0"/>
                <w:color w:val="000000"/>
                <w:kern w:val="0"/>
                <w:sz w:val="20"/>
                <w:szCs w:val="20"/>
                <w:u w:val="none"/>
                <w:lang w:val="en-US" w:eastAsia="zh-CN" w:bidi="ar"/>
              </w:rPr>
              <w:t>以上所投电梯产品性能说明书、电路网络安全一体机系统响应所须提供的检测报告</w:t>
            </w:r>
            <w:r>
              <w:rPr>
                <w:rFonts w:hint="eastAsia" w:ascii="宋体" w:hAnsi="宋体" w:eastAsia="宋体" w:cs="宋体"/>
                <w:i w:val="0"/>
                <w:iCs w:val="0"/>
                <w:color w:val="000000"/>
                <w:kern w:val="0"/>
                <w:sz w:val="20"/>
                <w:szCs w:val="20"/>
                <w:u w:val="none"/>
                <w:lang w:val="en-US" w:eastAsia="zh-CN" w:bidi="ar"/>
              </w:rPr>
              <w:t>证明材料原件</w:t>
            </w:r>
            <w:r>
              <w:rPr>
                <w:rFonts w:hint="eastAsia" w:ascii="宋体" w:hAnsi="宋体" w:cs="宋体"/>
                <w:i w:val="0"/>
                <w:iCs w:val="0"/>
                <w:color w:val="000000"/>
                <w:kern w:val="0"/>
                <w:sz w:val="20"/>
                <w:szCs w:val="20"/>
                <w:u w:val="none"/>
                <w:lang w:val="en-US" w:eastAsia="zh-CN" w:bidi="ar"/>
              </w:rPr>
              <w:t>到采购人处</w:t>
            </w:r>
            <w:r>
              <w:rPr>
                <w:rFonts w:hint="eastAsia" w:ascii="宋体" w:hAnsi="宋体" w:eastAsia="宋体" w:cs="宋体"/>
                <w:i w:val="0"/>
                <w:iCs w:val="0"/>
                <w:color w:val="000000"/>
                <w:kern w:val="0"/>
                <w:sz w:val="20"/>
                <w:szCs w:val="20"/>
                <w:u w:val="none"/>
                <w:lang w:val="en-US" w:eastAsia="zh-CN" w:bidi="ar"/>
              </w:rPr>
              <w:t>进行查验。</w:t>
            </w:r>
            <w:r>
              <w:rPr>
                <w:rFonts w:hint="eastAsia" w:ascii="宋体" w:hAnsi="宋体" w:cs="宋体"/>
                <w:i w:val="0"/>
                <w:iCs w:val="0"/>
                <w:color w:val="000000"/>
                <w:kern w:val="0"/>
                <w:sz w:val="20"/>
                <w:szCs w:val="20"/>
                <w:u w:val="none"/>
                <w:lang w:val="en-US" w:eastAsia="zh-CN" w:bidi="ar"/>
              </w:rPr>
              <w:t>未按时提供或提供不全的以虚假响应处理。</w:t>
            </w:r>
          </w:p>
        </w:tc>
      </w:tr>
    </w:tbl>
    <w:p w14:paraId="3375AC02">
      <w:pPr>
        <w:spacing w:line="360" w:lineRule="auto"/>
        <w:outlineLvl w:val="9"/>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三、</w:t>
      </w:r>
      <w:r>
        <w:rPr>
          <w:rFonts w:hint="eastAsia" w:ascii="宋体" w:hAnsi="宋体" w:eastAsia="宋体" w:cs="宋体"/>
          <w:b/>
          <w:bCs w:val="0"/>
          <w:color w:val="000000"/>
          <w:kern w:val="0"/>
          <w:sz w:val="21"/>
          <w:szCs w:val="21"/>
          <w:lang w:val="en-US" w:eastAsia="zh-CN"/>
        </w:rPr>
        <w:t>项目技术</w:t>
      </w:r>
      <w:r>
        <w:rPr>
          <w:rFonts w:hint="eastAsia" w:ascii="宋体" w:hAnsi="宋体" w:eastAsia="宋体" w:cs="宋体"/>
          <w:b/>
          <w:bCs w:val="0"/>
          <w:color w:val="000000"/>
          <w:kern w:val="0"/>
          <w:sz w:val="21"/>
          <w:szCs w:val="21"/>
        </w:rPr>
        <w:t>质量要求</w:t>
      </w:r>
    </w:p>
    <w:p w14:paraId="1B87E811">
      <w:pPr>
        <w:numPr>
          <w:ilvl w:val="0"/>
          <w:numId w:val="0"/>
        </w:num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符合强制性质量标准</w:t>
      </w:r>
      <w:r>
        <w:rPr>
          <w:rFonts w:hint="eastAsia" w:ascii="宋体" w:hAnsi="宋体" w:eastAsia="宋体" w:cs="宋体"/>
          <w:sz w:val="21"/>
          <w:szCs w:val="21"/>
          <w:lang w:val="en-US" w:eastAsia="zh-CN"/>
        </w:rPr>
        <w:t>和</w:t>
      </w:r>
      <w:bookmarkStart w:id="158" w:name="_GoBack"/>
      <w:bookmarkEnd w:id="158"/>
      <w:r>
        <w:rPr>
          <w:rFonts w:hint="eastAsia" w:ascii="宋体" w:hAnsi="宋体" w:eastAsia="宋体" w:cs="宋体"/>
          <w:color w:val="000000"/>
          <w:kern w:val="0"/>
          <w:sz w:val="21"/>
          <w:szCs w:val="21"/>
          <w:lang w:val="en-US" w:eastAsia="zh-CN"/>
        </w:rPr>
        <w:t>项目采购</w:t>
      </w:r>
      <w:r>
        <w:rPr>
          <w:rFonts w:hint="eastAsia" w:ascii="宋体" w:hAnsi="宋体" w:eastAsia="宋体" w:cs="宋体"/>
          <w:color w:val="000000"/>
          <w:kern w:val="0"/>
          <w:sz w:val="21"/>
          <w:szCs w:val="21"/>
        </w:rPr>
        <w:t>清单</w:t>
      </w:r>
      <w:r>
        <w:rPr>
          <w:rFonts w:hint="eastAsia" w:ascii="宋体" w:hAnsi="宋体" w:eastAsia="宋体" w:cs="宋体"/>
          <w:color w:val="000000"/>
          <w:kern w:val="0"/>
          <w:sz w:val="21"/>
          <w:szCs w:val="21"/>
          <w:lang w:val="en-US" w:eastAsia="zh-CN"/>
        </w:rPr>
        <w:t>参数（项目特征）及</w:t>
      </w:r>
      <w:r>
        <w:rPr>
          <w:rFonts w:hint="eastAsia" w:ascii="宋体" w:hAnsi="宋体" w:cs="宋体"/>
          <w:color w:val="000000"/>
          <w:kern w:val="0"/>
          <w:sz w:val="21"/>
          <w:szCs w:val="21"/>
          <w:lang w:val="en-US" w:eastAsia="zh-CN"/>
        </w:rPr>
        <w:t>现场</w:t>
      </w:r>
      <w:r>
        <w:rPr>
          <w:rFonts w:hint="eastAsia" w:ascii="宋体" w:hAnsi="宋体" w:eastAsia="宋体" w:cs="宋体"/>
          <w:color w:val="000000"/>
          <w:kern w:val="0"/>
          <w:sz w:val="21"/>
          <w:szCs w:val="21"/>
          <w:lang w:val="en-US" w:eastAsia="zh-CN"/>
        </w:rPr>
        <w:t>要求</w:t>
      </w:r>
      <w:r>
        <w:rPr>
          <w:rFonts w:hint="eastAsia" w:ascii="宋体" w:hAnsi="宋体" w:eastAsia="宋体" w:cs="宋体"/>
          <w:sz w:val="21"/>
          <w:szCs w:val="21"/>
        </w:rPr>
        <w:t>符合国家和重庆市现行有关</w:t>
      </w:r>
      <w:r>
        <w:rPr>
          <w:rFonts w:hint="eastAsia" w:ascii="宋体" w:hAnsi="宋体" w:eastAsia="宋体" w:cs="宋体"/>
          <w:color w:val="000000"/>
          <w:kern w:val="0"/>
          <w:sz w:val="21"/>
          <w:szCs w:val="21"/>
          <w:lang w:val="en-US" w:eastAsia="zh-CN"/>
        </w:rPr>
        <w:t>项目</w:t>
      </w:r>
      <w:r>
        <w:rPr>
          <w:rFonts w:hint="eastAsia" w:ascii="宋体" w:hAnsi="宋体" w:eastAsia="宋体" w:cs="宋体"/>
          <w:sz w:val="21"/>
          <w:szCs w:val="21"/>
        </w:rPr>
        <w:t>质量验收规范要求，并达到合格标准。</w:t>
      </w:r>
      <w:bookmarkStart w:id="39" w:name="_Toc4923"/>
      <w:bookmarkStart w:id="40" w:name="_Toc15819"/>
      <w:bookmarkStart w:id="41" w:name="_Toc8689"/>
    </w:p>
    <w:bookmarkEnd w:id="39"/>
    <w:bookmarkEnd w:id="40"/>
    <w:bookmarkEnd w:id="41"/>
    <w:p w14:paraId="3EB61E4F">
      <w:pPr>
        <w:spacing w:line="360" w:lineRule="auto"/>
        <w:outlineLvl w:val="9"/>
        <w:rPr>
          <w:rFonts w:hint="eastAsia" w:ascii="宋体" w:hAnsi="宋体" w:eastAsia="宋体" w:cs="宋体"/>
          <w:b/>
          <w:bCs w:val="0"/>
          <w:color w:val="000000"/>
          <w:kern w:val="0"/>
          <w:sz w:val="21"/>
          <w:szCs w:val="21"/>
        </w:rPr>
      </w:pPr>
      <w:bookmarkStart w:id="42" w:name="_Toc5185"/>
      <w:bookmarkStart w:id="43" w:name="_Toc5275"/>
      <w:bookmarkStart w:id="44" w:name="_Toc31785"/>
      <w:r>
        <w:rPr>
          <w:rFonts w:hint="eastAsia" w:ascii="宋体" w:hAnsi="宋体" w:eastAsia="宋体" w:cs="宋体"/>
          <w:b/>
          <w:bCs w:val="0"/>
          <w:color w:val="000000"/>
          <w:kern w:val="0"/>
          <w:sz w:val="21"/>
          <w:szCs w:val="21"/>
          <w:lang w:val="en-US" w:eastAsia="zh-CN"/>
        </w:rPr>
        <w:t>四、</w:t>
      </w:r>
      <w:r>
        <w:rPr>
          <w:rFonts w:hint="eastAsia" w:ascii="宋体" w:hAnsi="宋体" w:eastAsia="宋体" w:cs="宋体"/>
          <w:b/>
          <w:bCs w:val="0"/>
          <w:color w:val="000000"/>
          <w:kern w:val="0"/>
          <w:sz w:val="21"/>
          <w:szCs w:val="21"/>
        </w:rPr>
        <w:t>其他要求</w:t>
      </w:r>
      <w:bookmarkEnd w:id="42"/>
      <w:bookmarkEnd w:id="43"/>
      <w:bookmarkEnd w:id="44"/>
    </w:p>
    <w:p w14:paraId="3D0D783B">
      <w:pPr>
        <w:pStyle w:val="279"/>
        <w:ind w:firstLine="420"/>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）成交供应商在施工过程造成附近建筑物、构筑物地下管网及现场已完成的构件破坏，需要恢复或赔偿的费用由供应服务商承担。施工临时用水用电，场内水电安装管理费用及电讯线路费用</w:t>
      </w:r>
      <w:r>
        <w:rPr>
          <w:rFonts w:hint="eastAsia" w:ascii="宋体" w:hAnsi="宋体" w:cs="宋体"/>
          <w:sz w:val="21"/>
          <w:szCs w:val="21"/>
          <w:lang w:val="en-US" w:eastAsia="zh-CN"/>
        </w:rPr>
        <w:t>须</w:t>
      </w:r>
      <w:r>
        <w:rPr>
          <w:rFonts w:hint="eastAsia" w:ascii="宋体" w:hAnsi="宋体" w:eastAsia="宋体" w:cs="宋体"/>
          <w:sz w:val="21"/>
          <w:szCs w:val="21"/>
          <w:lang w:eastAsia="zh-CN"/>
        </w:rPr>
        <w:t>由供应商书面承诺自行承担，供应商在</w:t>
      </w:r>
      <w:r>
        <w:rPr>
          <w:rFonts w:hint="eastAsia" w:ascii="宋体" w:hAnsi="宋体" w:cs="宋体"/>
          <w:sz w:val="21"/>
          <w:szCs w:val="21"/>
          <w:lang w:val="en-US" w:eastAsia="zh-CN"/>
        </w:rPr>
        <w:t>投标</w:t>
      </w:r>
      <w:r>
        <w:rPr>
          <w:rFonts w:hint="eastAsia" w:ascii="宋体" w:hAnsi="宋体" w:eastAsia="宋体" w:cs="宋体"/>
          <w:sz w:val="21"/>
          <w:szCs w:val="21"/>
          <w:lang w:eastAsia="zh-CN"/>
        </w:rPr>
        <w:t>报价中</w:t>
      </w:r>
      <w:r>
        <w:rPr>
          <w:rFonts w:hint="eastAsia" w:ascii="宋体" w:hAnsi="宋体" w:cs="宋体"/>
          <w:sz w:val="21"/>
          <w:szCs w:val="21"/>
          <w:lang w:val="en-US" w:eastAsia="zh-CN"/>
        </w:rPr>
        <w:t>已充分</w:t>
      </w:r>
      <w:r>
        <w:rPr>
          <w:rFonts w:hint="eastAsia" w:ascii="宋体" w:hAnsi="宋体" w:eastAsia="宋体" w:cs="宋体"/>
          <w:sz w:val="21"/>
          <w:szCs w:val="21"/>
          <w:lang w:eastAsia="zh-CN"/>
        </w:rPr>
        <w:t>考虑。</w:t>
      </w:r>
    </w:p>
    <w:p w14:paraId="283DC57B">
      <w:pPr>
        <w:pStyle w:val="279"/>
        <w:ind w:firstLine="42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）施工过程中成交供应商不得损坏建构筑物周边的</w:t>
      </w:r>
      <w:r>
        <w:rPr>
          <w:rFonts w:hint="eastAsia" w:ascii="宋体" w:hAnsi="宋体" w:cs="宋体"/>
          <w:sz w:val="21"/>
          <w:szCs w:val="21"/>
          <w:lang w:val="en-US" w:eastAsia="zh-CN"/>
        </w:rPr>
        <w:t>过道、墙面、</w:t>
      </w:r>
      <w:r>
        <w:rPr>
          <w:rFonts w:hint="eastAsia" w:ascii="宋体" w:hAnsi="宋体" w:eastAsia="宋体" w:cs="宋体"/>
          <w:sz w:val="21"/>
          <w:szCs w:val="21"/>
          <w:lang w:eastAsia="zh-CN"/>
        </w:rPr>
        <w:t>绿化植物，如施工确有困难，成交供应商需提前通知</w:t>
      </w:r>
      <w:r>
        <w:rPr>
          <w:rFonts w:hint="eastAsia" w:ascii="宋体" w:hAnsi="宋体" w:cs="宋体"/>
          <w:sz w:val="21"/>
          <w:szCs w:val="21"/>
          <w:lang w:val="en-US" w:eastAsia="zh-CN"/>
        </w:rPr>
        <w:t>采购人</w:t>
      </w:r>
      <w:r>
        <w:rPr>
          <w:rFonts w:hint="eastAsia" w:ascii="宋体" w:hAnsi="宋体" w:eastAsia="宋体" w:cs="宋体"/>
          <w:sz w:val="21"/>
          <w:szCs w:val="21"/>
          <w:lang w:eastAsia="zh-CN"/>
        </w:rPr>
        <w:t>进行处理，否则由成交供应商承担相应的赔偿责任</w:t>
      </w:r>
      <w:r>
        <w:rPr>
          <w:rFonts w:hint="eastAsia" w:ascii="宋体" w:hAnsi="宋体" w:eastAsia="宋体" w:cs="宋体"/>
          <w:sz w:val="21"/>
          <w:szCs w:val="21"/>
        </w:rPr>
        <w:t>。</w:t>
      </w:r>
    </w:p>
    <w:p w14:paraId="58CBC6ED">
      <w:pPr>
        <w:pStyle w:val="279"/>
        <w:ind w:firstLine="42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施工期间要求成交供应商及时与其他单位做好施工配合工作，配合所需的相关费用需综合考虑在</w:t>
      </w:r>
      <w:r>
        <w:rPr>
          <w:rFonts w:hint="eastAsia" w:ascii="宋体" w:hAnsi="宋体" w:cs="宋体"/>
          <w:sz w:val="21"/>
          <w:szCs w:val="21"/>
          <w:lang w:val="en-US" w:eastAsia="zh-CN"/>
        </w:rPr>
        <w:t>投</w:t>
      </w:r>
      <w:r>
        <w:rPr>
          <w:rFonts w:hint="eastAsia" w:ascii="宋体" w:hAnsi="宋体" w:eastAsia="宋体" w:cs="宋体"/>
          <w:sz w:val="21"/>
          <w:szCs w:val="21"/>
        </w:rPr>
        <w:t>标报价中。</w:t>
      </w:r>
    </w:p>
    <w:p w14:paraId="3E4D639F">
      <w:pPr>
        <w:pStyle w:val="279"/>
        <w:ind w:firstLine="42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施工期间成交供应商按相关要求安排施工员、安全员进行现场管理；且成交供应商按相关规定和要求做好安全文明施工、施工现场的环保及相应的安全措施，施工安全由成交供应商全权负责并承担一切责任。</w:t>
      </w:r>
    </w:p>
    <w:p w14:paraId="3FB62B75">
      <w:pPr>
        <w:pStyle w:val="279"/>
        <w:ind w:firstLine="42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sz w:val="21"/>
          <w:szCs w:val="21"/>
        </w:rPr>
        <w:t>供应商</w:t>
      </w:r>
      <w:r>
        <w:rPr>
          <w:rFonts w:hint="eastAsia" w:ascii="宋体" w:hAnsi="宋体" w:cs="宋体"/>
          <w:sz w:val="21"/>
          <w:szCs w:val="21"/>
          <w:lang w:val="en-US" w:eastAsia="zh-CN"/>
        </w:rPr>
        <w:t>须书面承诺已</w:t>
      </w:r>
      <w:r>
        <w:rPr>
          <w:rFonts w:hint="eastAsia" w:ascii="宋体" w:hAnsi="宋体" w:eastAsia="宋体" w:cs="宋体"/>
          <w:sz w:val="21"/>
          <w:szCs w:val="21"/>
        </w:rPr>
        <w:t>充分了解该</w:t>
      </w:r>
      <w:r>
        <w:rPr>
          <w:rFonts w:hint="eastAsia" w:ascii="宋体" w:hAnsi="宋体" w:eastAsia="宋体" w:cs="宋体"/>
          <w:sz w:val="21"/>
          <w:szCs w:val="21"/>
          <w:lang w:eastAsia="zh-CN"/>
        </w:rPr>
        <w:t>项目</w:t>
      </w:r>
      <w:r>
        <w:rPr>
          <w:rFonts w:hint="eastAsia" w:ascii="宋体" w:hAnsi="宋体" w:eastAsia="宋体" w:cs="宋体"/>
          <w:sz w:val="21"/>
          <w:szCs w:val="21"/>
        </w:rPr>
        <w:t>情况，不得因未完全了解情况在中标后要求调整价格、工期等;</w:t>
      </w:r>
      <w:r>
        <w:rPr>
          <w:rFonts w:hint="eastAsia" w:ascii="宋体" w:hAnsi="宋体" w:eastAsia="宋体" w:cs="宋体"/>
          <w:sz w:val="21"/>
          <w:szCs w:val="21"/>
          <w:lang w:val="en-US" w:eastAsia="zh-CN"/>
        </w:rPr>
        <w:t xml:space="preserve"> 否则</w:t>
      </w:r>
      <w:r>
        <w:rPr>
          <w:rFonts w:hint="eastAsia" w:ascii="宋体" w:hAnsi="宋体" w:eastAsia="宋体" w:cs="宋体"/>
          <w:sz w:val="21"/>
          <w:szCs w:val="21"/>
        </w:rPr>
        <w:t>采购人有权按相关程序重新确定供应商或重新招标。</w:t>
      </w:r>
    </w:p>
    <w:p w14:paraId="629C314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六</w:t>
      </w:r>
      <w:r>
        <w:rPr>
          <w:rFonts w:hint="eastAsia" w:ascii="宋体" w:hAnsi="宋体" w:eastAsia="宋体" w:cs="宋体"/>
          <w:sz w:val="21"/>
          <w:szCs w:val="21"/>
          <w:lang w:eastAsia="zh-CN"/>
        </w:rPr>
        <w:t>）</w:t>
      </w:r>
      <w:r>
        <w:rPr>
          <w:rFonts w:hint="eastAsia" w:ascii="宋体" w:hAnsi="宋体" w:eastAsia="宋体" w:cs="宋体"/>
          <w:sz w:val="21"/>
          <w:szCs w:val="21"/>
        </w:rPr>
        <w:t>成交供应商须做好施工全过程中相关</w:t>
      </w:r>
      <w:r>
        <w:rPr>
          <w:rFonts w:hint="eastAsia" w:ascii="宋体" w:hAnsi="宋体" w:eastAsia="宋体" w:cs="宋体"/>
          <w:sz w:val="21"/>
          <w:szCs w:val="21"/>
          <w:lang w:eastAsia="zh-CN"/>
        </w:rPr>
        <w:t>项目</w:t>
      </w:r>
      <w:r>
        <w:rPr>
          <w:rFonts w:hint="eastAsia" w:ascii="宋体" w:hAnsi="宋体" w:eastAsia="宋体" w:cs="宋体"/>
          <w:sz w:val="21"/>
          <w:szCs w:val="21"/>
        </w:rPr>
        <w:t>资料的留存，须有施工现场的施工前后及期间相应节点的对比影像资料（特别是隐蔽</w:t>
      </w:r>
      <w:r>
        <w:rPr>
          <w:rFonts w:hint="eastAsia" w:ascii="宋体" w:hAnsi="宋体" w:eastAsia="宋体" w:cs="宋体"/>
          <w:sz w:val="21"/>
          <w:szCs w:val="21"/>
          <w:lang w:eastAsia="zh-CN"/>
        </w:rPr>
        <w:t>项目</w:t>
      </w:r>
      <w:r>
        <w:rPr>
          <w:rFonts w:hint="eastAsia" w:ascii="宋体" w:hAnsi="宋体" w:eastAsia="宋体" w:cs="宋体"/>
          <w:sz w:val="21"/>
          <w:szCs w:val="21"/>
        </w:rPr>
        <w:t>及暂列金额</w:t>
      </w:r>
      <w:r>
        <w:rPr>
          <w:rFonts w:hint="eastAsia" w:ascii="宋体" w:hAnsi="宋体" w:eastAsia="宋体" w:cs="宋体"/>
          <w:sz w:val="21"/>
          <w:szCs w:val="21"/>
          <w:lang w:eastAsia="zh-CN"/>
        </w:rPr>
        <w:t>项目</w:t>
      </w:r>
      <w:r>
        <w:rPr>
          <w:rFonts w:hint="eastAsia" w:ascii="宋体" w:hAnsi="宋体" w:eastAsia="宋体" w:cs="宋体"/>
          <w:sz w:val="21"/>
          <w:szCs w:val="21"/>
        </w:rPr>
        <w:t>）用于后期结算。因缺少影像资料造成无法办理相关</w:t>
      </w:r>
      <w:r>
        <w:rPr>
          <w:rFonts w:hint="eastAsia" w:ascii="宋体" w:hAnsi="宋体" w:eastAsia="宋体" w:cs="宋体"/>
          <w:sz w:val="21"/>
          <w:szCs w:val="21"/>
          <w:lang w:eastAsia="zh-CN"/>
        </w:rPr>
        <w:t>项目</w:t>
      </w:r>
      <w:r>
        <w:rPr>
          <w:rFonts w:hint="eastAsia" w:ascii="宋体" w:hAnsi="宋体" w:eastAsia="宋体" w:cs="宋体"/>
          <w:sz w:val="21"/>
          <w:szCs w:val="21"/>
        </w:rPr>
        <w:t>内容结算的损失由成交供应商自行承担。</w:t>
      </w:r>
    </w:p>
    <w:p w14:paraId="442BA3EE">
      <w:pPr>
        <w:rPr>
          <w:rFonts w:hint="eastAsia" w:ascii="宋体" w:hAnsi="宋体" w:eastAsia="宋体" w:cs="宋体"/>
          <w:sz w:val="21"/>
          <w:szCs w:val="21"/>
        </w:rPr>
      </w:pPr>
      <w:r>
        <w:rPr>
          <w:rFonts w:hint="eastAsia" w:ascii="宋体" w:hAnsi="宋体" w:eastAsia="宋体" w:cs="宋体"/>
          <w:sz w:val="21"/>
          <w:szCs w:val="21"/>
        </w:rPr>
        <w:br w:type="page"/>
      </w:r>
    </w:p>
    <w:bookmarkEnd w:id="30"/>
    <w:p w14:paraId="6D920BC7">
      <w:pPr>
        <w:keepNext/>
        <w:keepLines/>
        <w:numPr>
          <w:ilvl w:val="0"/>
          <w:numId w:val="0"/>
        </w:numPr>
        <w:spacing w:line="440" w:lineRule="exact"/>
        <w:ind w:left="0" w:leftChars="0" w:firstLine="0" w:firstLineChars="0"/>
        <w:jc w:val="center"/>
        <w:outlineLvl w:val="0"/>
        <w:rPr>
          <w:rFonts w:hint="eastAsia" w:ascii="宋体" w:hAnsi="宋体" w:eastAsia="宋体" w:cs="宋体"/>
          <w:b/>
          <w:sz w:val="36"/>
          <w:szCs w:val="30"/>
        </w:rPr>
      </w:pPr>
      <w:bookmarkStart w:id="45" w:name="_Toc6131"/>
      <w:bookmarkStart w:id="46" w:name="_Toc267320054"/>
      <w:bookmarkStart w:id="47" w:name="_Toc6962"/>
      <w:bookmarkStart w:id="48" w:name="_Toc24650634"/>
      <w:bookmarkStart w:id="49" w:name="_Toc30931"/>
      <w:bookmarkStart w:id="50" w:name="_Toc18070"/>
      <w:bookmarkStart w:id="51" w:name="_Toc19451"/>
      <w:bookmarkStart w:id="52" w:name="_Toc344475123"/>
      <w:bookmarkStart w:id="53" w:name="_Toc28723"/>
      <w:bookmarkStart w:id="54" w:name="_Toc20913"/>
      <w:bookmarkStart w:id="55" w:name="_Toc5366"/>
      <w:bookmarkStart w:id="56" w:name="_Toc4838"/>
      <w:bookmarkStart w:id="57" w:name="_Toc24650628"/>
      <w:bookmarkStart w:id="58" w:name="_Toc20573"/>
      <w:bookmarkStart w:id="59" w:name="_Toc12925"/>
      <w:bookmarkStart w:id="60" w:name="_Toc16838"/>
      <w:bookmarkStart w:id="61" w:name="_Toc499313143"/>
      <w:bookmarkStart w:id="62" w:name="_Toc10253"/>
      <w:bookmarkStart w:id="63" w:name="_Toc403569792"/>
      <w:bookmarkStart w:id="64" w:name="_Toc344475122"/>
      <w:r>
        <w:rPr>
          <w:rFonts w:hint="eastAsia" w:ascii="宋体" w:hAnsi="宋体" w:eastAsia="宋体" w:cs="宋体"/>
          <w:b/>
          <w:kern w:val="2"/>
          <w:sz w:val="36"/>
          <w:szCs w:val="30"/>
          <w:lang w:val="en-US" w:eastAsia="zh-CN" w:bidi="ar-SA"/>
        </w:rPr>
        <w:t xml:space="preserve">第三篇 </w:t>
      </w:r>
      <w:r>
        <w:rPr>
          <w:rFonts w:hint="eastAsia" w:ascii="宋体" w:hAnsi="宋体" w:eastAsia="宋体" w:cs="宋体"/>
          <w:b/>
          <w:sz w:val="36"/>
          <w:szCs w:val="30"/>
        </w:rPr>
        <w:t>项目商务需求</w:t>
      </w:r>
      <w:bookmarkEnd w:id="45"/>
    </w:p>
    <w:p w14:paraId="25521E00">
      <w:pPr>
        <w:spacing w:line="360" w:lineRule="auto"/>
        <w:outlineLvl w:val="9"/>
        <w:rPr>
          <w:rFonts w:hint="eastAsia" w:ascii="宋体" w:hAnsi="宋体" w:eastAsia="宋体" w:cs="宋体"/>
          <w:b/>
          <w:bCs/>
          <w:sz w:val="21"/>
          <w:szCs w:val="21"/>
        </w:rPr>
      </w:pPr>
      <w:bookmarkStart w:id="65" w:name="_Toc22618"/>
      <w:r>
        <w:rPr>
          <w:rFonts w:hint="eastAsia" w:ascii="宋体" w:hAnsi="宋体" w:eastAsia="宋体" w:cs="宋体"/>
          <w:b/>
          <w:bCs/>
          <w:sz w:val="21"/>
          <w:szCs w:val="21"/>
        </w:rPr>
        <w:t>一、交货期、交货地点及验收方式</w:t>
      </w:r>
      <w:bookmarkEnd w:id="65"/>
    </w:p>
    <w:p w14:paraId="29E87CE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lang w:val="en-US" w:eastAsia="zh-CN"/>
        </w:rPr>
        <w:t>项目工</w:t>
      </w:r>
      <w:r>
        <w:rPr>
          <w:rFonts w:hint="eastAsia" w:ascii="宋体" w:hAnsi="宋体" w:eastAsia="宋体" w:cs="宋体"/>
          <w:sz w:val="21"/>
          <w:szCs w:val="21"/>
        </w:rPr>
        <w:t>期</w:t>
      </w:r>
    </w:p>
    <w:p w14:paraId="550A4489">
      <w:pPr>
        <w:spacing w:line="360" w:lineRule="auto"/>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采购合同签订</w:t>
      </w:r>
      <w:r>
        <w:rPr>
          <w:rFonts w:hint="eastAsia" w:ascii="宋体" w:hAnsi="宋体" w:eastAsia="宋体" w:cs="宋体"/>
          <w:sz w:val="21"/>
          <w:szCs w:val="21"/>
        </w:rPr>
        <w:t>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以采购人通知入场时间起</w:t>
      </w:r>
      <w:r>
        <w:rPr>
          <w:rFonts w:hint="eastAsia" w:ascii="宋体" w:hAnsi="宋体" w:cs="宋体"/>
          <w:sz w:val="21"/>
          <w:szCs w:val="21"/>
          <w:lang w:val="en-US" w:eastAsia="zh-CN"/>
        </w:rPr>
        <w:t>30</w:t>
      </w:r>
      <w:r>
        <w:rPr>
          <w:rFonts w:hint="eastAsia" w:ascii="宋体" w:hAnsi="宋体" w:eastAsia="宋体" w:cs="宋体"/>
          <w:sz w:val="21"/>
          <w:szCs w:val="21"/>
        </w:rPr>
        <w:t>日历天内将电梯全部交付使用</w:t>
      </w:r>
      <w:r>
        <w:rPr>
          <w:rFonts w:hint="eastAsia" w:ascii="宋体" w:hAnsi="宋体" w:eastAsia="宋体" w:cs="宋体"/>
          <w:sz w:val="21"/>
          <w:szCs w:val="21"/>
          <w:lang w:val="en-US" w:eastAsia="zh-CN"/>
        </w:rPr>
        <w:t>和完成附属项目内容。</w:t>
      </w:r>
    </w:p>
    <w:p w14:paraId="3E69536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项目实施</w:t>
      </w:r>
      <w:r>
        <w:rPr>
          <w:rFonts w:hint="eastAsia" w:ascii="宋体" w:hAnsi="宋体" w:eastAsia="宋体" w:cs="宋体"/>
          <w:sz w:val="21"/>
          <w:szCs w:val="21"/>
        </w:rPr>
        <w:t>地点</w:t>
      </w:r>
    </w:p>
    <w:p w14:paraId="0B20E3A9">
      <w:pPr>
        <w:spacing w:line="360" w:lineRule="auto"/>
        <w:ind w:firstLine="420" w:firstLineChars="20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采购人指定地点</w:t>
      </w:r>
      <w:r>
        <w:rPr>
          <w:rFonts w:hint="eastAsia" w:ascii="宋体" w:hAnsi="宋体" w:eastAsia="宋体" w:cs="宋体"/>
          <w:sz w:val="21"/>
          <w:szCs w:val="21"/>
          <w:lang w:eastAsia="zh-CN"/>
        </w:rPr>
        <w:t>。</w:t>
      </w:r>
    </w:p>
    <w:p w14:paraId="36D52FB1">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（三）验收方式</w:t>
      </w:r>
    </w:p>
    <w:p w14:paraId="2136C67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按照国家及行业相关标准验收，如验收达不到规定要求，对采购人造成一定的影响，中标供应商承担一切责任，并赔偿所造成的损失。</w:t>
      </w:r>
    </w:p>
    <w:p w14:paraId="2E4BB86E">
      <w:pPr>
        <w:spacing w:line="360" w:lineRule="auto"/>
        <w:ind w:firstLine="420" w:firstLineChars="200"/>
        <w:outlineLvl w:val="9"/>
        <w:rPr>
          <w:rFonts w:hint="eastAsia" w:ascii="宋体" w:hAnsi="宋体" w:eastAsia="宋体" w:cs="宋体"/>
          <w:sz w:val="21"/>
          <w:szCs w:val="21"/>
        </w:rPr>
      </w:pPr>
      <w:bookmarkStart w:id="66" w:name="_Toc13564984"/>
      <w:bookmarkStart w:id="67" w:name="_Toc11299"/>
      <w:bookmarkStart w:id="68" w:name="_Toc267320050"/>
      <w:r>
        <w:rPr>
          <w:rFonts w:hint="eastAsia" w:ascii="宋体" w:hAnsi="宋体" w:eastAsia="宋体" w:cs="宋体"/>
          <w:sz w:val="21"/>
          <w:szCs w:val="21"/>
        </w:rPr>
        <w:t>1、货物到达现场后，供应商应在使用单位人员在场情况下当面开箱，共同清点、检查外观，作出开箱记录，双方签字确认。</w:t>
      </w:r>
    </w:p>
    <w:p w14:paraId="422B262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2、供应商应保证货物到达用户所在地完好无损，如有缺漏、损坏，由供应商负责调换、补齐或赔偿。</w:t>
      </w:r>
    </w:p>
    <w:p w14:paraId="3086341F">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3、供应商应提供完备的技术资料、装箱单和合格证等，并派遣专业技术人员进行现场安装调试。验收合格条件如下：</w:t>
      </w:r>
    </w:p>
    <w:p w14:paraId="7308B78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（1）设备技术参数与采购合同一致，性能指标达到规定的标准。</w:t>
      </w:r>
    </w:p>
    <w:p w14:paraId="2B465705">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（2）货物技术资料、装箱单、合格证等资料齐全。</w:t>
      </w:r>
    </w:p>
    <w:p w14:paraId="54D11D51">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（3）在系统试运行期间所出现的问题得到解决，并运行正常。</w:t>
      </w:r>
    </w:p>
    <w:p w14:paraId="6B4EC3C9">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（4）在规定时间内完成交货并验收，并经采购人确认。</w:t>
      </w:r>
    </w:p>
    <w:p w14:paraId="332547C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4、电梯在安装调试并试运行符合要求后，才作为最终验收。</w:t>
      </w:r>
    </w:p>
    <w:p w14:paraId="422F0505">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5、供应商提供的</w:t>
      </w:r>
      <w:r>
        <w:rPr>
          <w:rFonts w:hint="eastAsia" w:ascii="宋体" w:hAnsi="宋体" w:cs="宋体"/>
          <w:sz w:val="21"/>
          <w:szCs w:val="21"/>
          <w:lang w:val="en-US" w:eastAsia="zh-CN"/>
        </w:rPr>
        <w:t>电梯</w:t>
      </w:r>
      <w:r>
        <w:rPr>
          <w:rFonts w:hint="eastAsia" w:ascii="宋体" w:hAnsi="宋体" w:eastAsia="宋体" w:cs="宋体"/>
          <w:sz w:val="21"/>
          <w:szCs w:val="21"/>
        </w:rPr>
        <w:t>未达到</w:t>
      </w:r>
      <w:r>
        <w:rPr>
          <w:rFonts w:hint="eastAsia" w:ascii="宋体" w:hAnsi="宋体" w:cs="宋体"/>
          <w:sz w:val="21"/>
          <w:szCs w:val="21"/>
          <w:lang w:val="en-US" w:eastAsia="zh-CN"/>
        </w:rPr>
        <w:t>竞采</w:t>
      </w:r>
      <w:r>
        <w:rPr>
          <w:rFonts w:hint="eastAsia" w:ascii="宋体" w:hAnsi="宋体" w:eastAsia="宋体" w:cs="宋体"/>
          <w:sz w:val="21"/>
          <w:szCs w:val="21"/>
        </w:rPr>
        <w:t>文件规定要求，且对采购人造成损失的，由供应商承担一切责任，并赔偿所造成的损失。</w:t>
      </w:r>
    </w:p>
    <w:p w14:paraId="0B876A4A">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w:t>
      </w:r>
      <w:r>
        <w:rPr>
          <w:rFonts w:hint="eastAsia" w:ascii="宋体" w:hAnsi="宋体" w:cs="宋体"/>
          <w:color w:val="auto"/>
          <w:sz w:val="21"/>
          <w:szCs w:val="21"/>
          <w:highlight w:val="none"/>
          <w:lang w:val="en-US" w:eastAsia="zh-CN"/>
        </w:rPr>
        <w:t>可根据情况</w:t>
      </w:r>
      <w:r>
        <w:rPr>
          <w:rFonts w:hint="eastAsia" w:ascii="宋体" w:hAnsi="宋体" w:eastAsia="宋体" w:cs="宋体"/>
          <w:color w:val="auto"/>
          <w:sz w:val="21"/>
          <w:szCs w:val="21"/>
          <w:highlight w:val="none"/>
        </w:rPr>
        <w:t>邀请国家认可的质量检测机构参加验收工作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及其费用由成交供应商承担</w:t>
      </w:r>
      <w:r>
        <w:rPr>
          <w:rFonts w:hint="eastAsia" w:ascii="宋体" w:hAnsi="宋体" w:eastAsia="宋体" w:cs="宋体"/>
          <w:color w:val="auto"/>
          <w:sz w:val="21"/>
          <w:szCs w:val="21"/>
          <w:highlight w:val="none"/>
        </w:rPr>
        <w:t>。</w:t>
      </w:r>
    </w:p>
    <w:p w14:paraId="6330C8AE">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7、采购人需要厂家对</w:t>
      </w:r>
      <w:r>
        <w:rPr>
          <w:rFonts w:hint="eastAsia" w:ascii="宋体" w:hAnsi="宋体" w:cs="宋体"/>
          <w:sz w:val="21"/>
          <w:szCs w:val="21"/>
          <w:lang w:val="en-US" w:eastAsia="zh-CN"/>
        </w:rPr>
        <w:t>成交</w:t>
      </w:r>
      <w:r>
        <w:rPr>
          <w:rFonts w:hint="eastAsia" w:ascii="宋体" w:hAnsi="宋体" w:eastAsia="宋体" w:cs="宋体"/>
          <w:sz w:val="21"/>
          <w:szCs w:val="21"/>
        </w:rPr>
        <w:t>供应商交付的产品（包括质量、技术参数等）进行确认的，厂家应予以配合，并出具书面意见。</w:t>
      </w:r>
    </w:p>
    <w:p w14:paraId="1C1B038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8、产品包装材料归采购人所有。</w:t>
      </w:r>
    </w:p>
    <w:p w14:paraId="4DAF96CA">
      <w:pPr>
        <w:spacing w:line="360" w:lineRule="auto"/>
        <w:outlineLvl w:val="9"/>
        <w:rPr>
          <w:rFonts w:hint="eastAsia" w:ascii="宋体" w:hAnsi="宋体" w:eastAsia="宋体" w:cs="宋体"/>
          <w:b/>
          <w:bCs/>
          <w:sz w:val="21"/>
          <w:szCs w:val="21"/>
        </w:rPr>
      </w:pPr>
      <w:r>
        <w:rPr>
          <w:rFonts w:hint="eastAsia" w:ascii="宋体" w:hAnsi="宋体" w:eastAsia="宋体" w:cs="宋体"/>
          <w:b/>
          <w:bCs/>
          <w:sz w:val="21"/>
          <w:szCs w:val="21"/>
        </w:rPr>
        <w:t>二、报价要求</w:t>
      </w:r>
      <w:bookmarkEnd w:id="66"/>
      <w:bookmarkEnd w:id="67"/>
      <w:bookmarkStart w:id="69" w:name="_Toc13564985"/>
      <w:bookmarkStart w:id="70" w:name="_Toc11035"/>
    </w:p>
    <w:p w14:paraId="21D1CFB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本项目报价为人民币报价，本次电梯招标项目为交钥匙</w:t>
      </w:r>
      <w:r>
        <w:rPr>
          <w:rFonts w:hint="eastAsia" w:ascii="宋体" w:hAnsi="宋体" w:eastAsia="宋体" w:cs="宋体"/>
          <w:sz w:val="21"/>
          <w:szCs w:val="21"/>
          <w:lang w:eastAsia="zh-CN"/>
        </w:rPr>
        <w:t>项目</w:t>
      </w:r>
      <w:r>
        <w:rPr>
          <w:rFonts w:hint="eastAsia" w:ascii="宋体" w:hAnsi="宋体" w:cs="宋体"/>
          <w:sz w:val="21"/>
          <w:szCs w:val="21"/>
          <w:lang w:eastAsia="zh-CN"/>
        </w:rPr>
        <w:t>，</w:t>
      </w:r>
      <w:r>
        <w:rPr>
          <w:rFonts w:hint="eastAsia" w:ascii="宋体" w:hAnsi="宋体" w:eastAsia="宋体" w:cs="宋体"/>
          <w:sz w:val="21"/>
          <w:szCs w:val="21"/>
        </w:rPr>
        <w:t>报价包括设备及软件费、运输搬运费、安装调试费、第三方检测及获得特种设备许可证费用、辅材、</w:t>
      </w:r>
      <w:r>
        <w:rPr>
          <w:rFonts w:hint="eastAsia" w:ascii="宋体" w:hAnsi="宋体" w:cs="宋体"/>
          <w:sz w:val="21"/>
          <w:szCs w:val="21"/>
          <w:lang w:val="en-US" w:eastAsia="zh-CN"/>
        </w:rPr>
        <w:t>人工费、机械费、</w:t>
      </w:r>
      <w:r>
        <w:rPr>
          <w:rFonts w:hint="eastAsia" w:ascii="宋体" w:hAnsi="宋体" w:eastAsia="宋体" w:cs="宋体"/>
          <w:sz w:val="21"/>
          <w:szCs w:val="21"/>
        </w:rPr>
        <w:t>保险费、税费、培训、国家对于特种设备的要求必须满足（含办理特种设备许可证等），等</w:t>
      </w:r>
      <w:r>
        <w:rPr>
          <w:rFonts w:hint="eastAsia" w:ascii="宋体" w:hAnsi="宋体" w:cs="宋体"/>
          <w:sz w:val="21"/>
          <w:szCs w:val="21"/>
          <w:lang w:val="en-US" w:eastAsia="zh-CN"/>
        </w:rPr>
        <w:t>完成本项目并通过验收的</w:t>
      </w:r>
      <w:r>
        <w:rPr>
          <w:rFonts w:hint="eastAsia" w:ascii="宋体" w:hAnsi="宋体" w:eastAsia="宋体" w:cs="宋体"/>
          <w:sz w:val="21"/>
          <w:szCs w:val="21"/>
        </w:rPr>
        <w:t>所有费用。因成交供应商自身原因造成漏报、少报皆由其自行承担责任，采购人不再补偿其它任何费用。</w:t>
      </w:r>
    </w:p>
    <w:p w14:paraId="244D9362">
      <w:pPr>
        <w:spacing w:line="360" w:lineRule="auto"/>
        <w:ind w:firstLine="420" w:firstLineChars="200"/>
        <w:outlineLvl w:val="9"/>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（二）</w:t>
      </w:r>
      <w:r>
        <w:rPr>
          <w:rFonts w:hint="eastAsia" w:ascii="宋体" w:hAnsi="宋体" w:eastAsia="宋体" w:cs="宋体"/>
          <w:color w:val="FF0000"/>
          <w:sz w:val="21"/>
          <w:szCs w:val="21"/>
        </w:rPr>
        <w:t>本</w:t>
      </w:r>
      <w:r>
        <w:rPr>
          <w:rFonts w:hint="eastAsia" w:ascii="宋体" w:hAnsi="宋体" w:eastAsia="宋体" w:cs="宋体"/>
          <w:color w:val="FF0000"/>
          <w:sz w:val="21"/>
          <w:szCs w:val="21"/>
          <w:lang w:val="en-US" w:eastAsia="zh-CN"/>
        </w:rPr>
        <w:t>项目</w:t>
      </w:r>
      <w:r>
        <w:rPr>
          <w:rFonts w:hint="eastAsia" w:ascii="宋体" w:hAnsi="宋体" w:eastAsia="宋体" w:cs="宋体"/>
          <w:color w:val="FF0000"/>
          <w:sz w:val="21"/>
          <w:szCs w:val="21"/>
        </w:rPr>
        <w:t>采用固定</w:t>
      </w:r>
      <w:r>
        <w:rPr>
          <w:rFonts w:hint="eastAsia" w:ascii="宋体" w:hAnsi="宋体" w:cs="宋体"/>
          <w:color w:val="FF0000"/>
          <w:sz w:val="21"/>
          <w:szCs w:val="21"/>
          <w:lang w:val="en-US" w:eastAsia="zh-CN"/>
        </w:rPr>
        <w:t>总价</w:t>
      </w:r>
      <w:r>
        <w:rPr>
          <w:rFonts w:hint="eastAsia" w:ascii="宋体" w:hAnsi="宋体" w:eastAsia="宋体" w:cs="宋体"/>
          <w:color w:val="FF0000"/>
          <w:sz w:val="21"/>
          <w:szCs w:val="21"/>
        </w:rPr>
        <w:t>合同，本次报价</w:t>
      </w:r>
      <w:r>
        <w:rPr>
          <w:rFonts w:hint="eastAsia" w:ascii="宋体" w:hAnsi="宋体" w:cs="宋体"/>
          <w:color w:val="FF0000"/>
          <w:sz w:val="21"/>
          <w:szCs w:val="21"/>
          <w:lang w:val="en-US" w:eastAsia="zh-CN"/>
        </w:rPr>
        <w:t>含配合土建施工单位</w:t>
      </w:r>
      <w:r>
        <w:rPr>
          <w:rFonts w:hint="eastAsia" w:ascii="宋体" w:hAnsi="宋体" w:eastAsia="宋体" w:cs="宋体"/>
          <w:color w:val="FF0000"/>
          <w:sz w:val="21"/>
          <w:szCs w:val="21"/>
        </w:rPr>
        <w:t>的</w:t>
      </w:r>
      <w:r>
        <w:rPr>
          <w:rFonts w:hint="eastAsia" w:ascii="宋体" w:hAnsi="宋体" w:cs="宋体"/>
          <w:color w:val="FF0000"/>
          <w:sz w:val="21"/>
          <w:szCs w:val="21"/>
          <w:lang w:val="en-US" w:eastAsia="zh-CN"/>
        </w:rPr>
        <w:t>所有</w:t>
      </w:r>
      <w:r>
        <w:rPr>
          <w:rFonts w:hint="eastAsia" w:ascii="宋体" w:hAnsi="宋体" w:eastAsia="宋体" w:cs="宋体"/>
          <w:color w:val="FF0000"/>
          <w:sz w:val="21"/>
          <w:szCs w:val="21"/>
        </w:rPr>
        <w:t>报价，</w:t>
      </w:r>
      <w:r>
        <w:rPr>
          <w:rFonts w:hint="eastAsia" w:ascii="宋体" w:hAnsi="宋体" w:eastAsia="宋体" w:cs="宋体"/>
          <w:color w:val="FF0000"/>
          <w:sz w:val="21"/>
          <w:szCs w:val="21"/>
          <w:lang w:eastAsia="zh-CN"/>
        </w:rPr>
        <w:t>供应服务商</w:t>
      </w:r>
      <w:r>
        <w:rPr>
          <w:rFonts w:hint="eastAsia" w:ascii="宋体" w:hAnsi="宋体" w:eastAsia="宋体" w:cs="宋体"/>
          <w:color w:val="FF0000"/>
          <w:sz w:val="21"/>
          <w:szCs w:val="21"/>
        </w:rPr>
        <w:t>在</w:t>
      </w:r>
      <w:r>
        <w:rPr>
          <w:rFonts w:hint="eastAsia" w:ascii="宋体" w:hAnsi="宋体" w:cs="宋体"/>
          <w:color w:val="FF0000"/>
          <w:sz w:val="21"/>
          <w:szCs w:val="21"/>
          <w:lang w:val="en-US" w:eastAsia="zh-CN"/>
        </w:rPr>
        <w:t>安装调试</w:t>
      </w:r>
      <w:r>
        <w:rPr>
          <w:rFonts w:hint="eastAsia" w:ascii="宋体" w:hAnsi="宋体" w:eastAsia="宋体" w:cs="宋体"/>
          <w:color w:val="FF0000"/>
          <w:sz w:val="21"/>
          <w:szCs w:val="21"/>
        </w:rPr>
        <w:t>过程所需的</w:t>
      </w:r>
      <w:r>
        <w:rPr>
          <w:rFonts w:hint="eastAsia" w:ascii="宋体" w:hAnsi="宋体" w:cs="宋体"/>
          <w:color w:val="FF0000"/>
          <w:sz w:val="21"/>
          <w:szCs w:val="21"/>
          <w:lang w:val="en-US" w:eastAsia="zh-CN"/>
        </w:rPr>
        <w:t>任何配合</w:t>
      </w:r>
      <w:r>
        <w:rPr>
          <w:rFonts w:hint="eastAsia" w:ascii="宋体" w:hAnsi="宋体" w:eastAsia="宋体" w:cs="宋体"/>
          <w:color w:val="FF0000"/>
          <w:sz w:val="21"/>
          <w:szCs w:val="21"/>
        </w:rPr>
        <w:t>费用及不可预见费用在</w:t>
      </w:r>
      <w:r>
        <w:rPr>
          <w:rFonts w:hint="eastAsia" w:ascii="宋体" w:hAnsi="宋体" w:cs="宋体"/>
          <w:color w:val="FF0000"/>
          <w:sz w:val="21"/>
          <w:szCs w:val="21"/>
          <w:lang w:val="en-US" w:eastAsia="zh-CN"/>
        </w:rPr>
        <w:t>竞采</w:t>
      </w:r>
      <w:r>
        <w:rPr>
          <w:rFonts w:hint="eastAsia" w:ascii="宋体" w:hAnsi="宋体" w:eastAsia="宋体" w:cs="宋体"/>
          <w:color w:val="FF0000"/>
          <w:sz w:val="21"/>
          <w:szCs w:val="21"/>
        </w:rPr>
        <w:t>报价中已包含</w:t>
      </w:r>
      <w:r>
        <w:rPr>
          <w:rFonts w:hint="eastAsia" w:ascii="宋体" w:hAnsi="宋体" w:eastAsia="宋体" w:cs="宋体"/>
          <w:color w:val="FF0000"/>
          <w:sz w:val="21"/>
          <w:szCs w:val="21"/>
          <w:lang w:eastAsia="zh-CN"/>
        </w:rPr>
        <w:t>。</w:t>
      </w:r>
    </w:p>
    <w:p w14:paraId="0CE6AF49">
      <w:pPr>
        <w:spacing w:line="360" w:lineRule="auto"/>
        <w:outlineLvl w:val="9"/>
        <w:rPr>
          <w:rFonts w:hint="eastAsia" w:ascii="宋体" w:hAnsi="宋体" w:eastAsia="宋体" w:cs="宋体"/>
          <w:b/>
          <w:bCs/>
          <w:sz w:val="21"/>
          <w:szCs w:val="21"/>
        </w:rPr>
      </w:pPr>
      <w:bookmarkStart w:id="71" w:name="_Toc28718"/>
      <w:bookmarkStart w:id="72" w:name="_Toc21343"/>
      <w:bookmarkStart w:id="73" w:name="_Toc267320052"/>
      <w:bookmarkStart w:id="74" w:name="_Toc24650631"/>
      <w:bookmarkStart w:id="75" w:name="_Toc12705"/>
      <w:bookmarkStart w:id="76" w:name="_Toc7714"/>
      <w:bookmarkStart w:id="77" w:name="_Toc499313140"/>
      <w:bookmarkStart w:id="78" w:name="_Toc30514"/>
      <w:r>
        <w:rPr>
          <w:rFonts w:hint="eastAsia" w:ascii="宋体" w:hAnsi="宋体" w:eastAsia="宋体" w:cs="宋体"/>
          <w:b/>
          <w:bCs/>
          <w:sz w:val="21"/>
          <w:szCs w:val="21"/>
          <w:lang w:val="en-US" w:eastAsia="zh-CN"/>
        </w:rPr>
        <w:t>三</w:t>
      </w:r>
      <w:bookmarkEnd w:id="71"/>
      <w:bookmarkEnd w:id="72"/>
      <w:bookmarkEnd w:id="73"/>
      <w:bookmarkEnd w:id="74"/>
      <w:bookmarkEnd w:id="75"/>
      <w:bookmarkEnd w:id="76"/>
      <w:bookmarkEnd w:id="77"/>
      <w:bookmarkEnd w:id="78"/>
      <w:r>
        <w:rPr>
          <w:rFonts w:hint="eastAsia" w:ascii="宋体" w:hAnsi="宋体" w:eastAsia="宋体" w:cs="宋体"/>
          <w:b/>
          <w:bCs/>
          <w:sz w:val="21"/>
          <w:szCs w:val="21"/>
        </w:rPr>
        <w:t>、质量保证及售后服务</w:t>
      </w:r>
      <w:bookmarkEnd w:id="68"/>
      <w:bookmarkEnd w:id="69"/>
      <w:bookmarkEnd w:id="70"/>
    </w:p>
    <w:p w14:paraId="76CC934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1、产品质量保证期</w:t>
      </w:r>
    </w:p>
    <w:p w14:paraId="019ABEF7">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应提供承诺书：其投标产品</w:t>
      </w:r>
      <w:r>
        <w:rPr>
          <w:rFonts w:hint="eastAsia" w:ascii="宋体" w:hAnsi="宋体" w:cs="宋体"/>
          <w:color w:val="auto"/>
          <w:sz w:val="21"/>
          <w:szCs w:val="21"/>
          <w:lang w:val="en-US" w:eastAsia="zh-CN"/>
        </w:rPr>
        <w:t>电梯免费</w:t>
      </w:r>
      <w:r>
        <w:rPr>
          <w:rFonts w:hint="eastAsia" w:ascii="宋体" w:hAnsi="宋体" w:eastAsia="宋体" w:cs="宋体"/>
          <w:color w:val="auto"/>
          <w:sz w:val="21"/>
          <w:szCs w:val="21"/>
        </w:rPr>
        <w:t>质量保证期至少</w:t>
      </w:r>
      <w:r>
        <w:rPr>
          <w:rFonts w:hint="eastAsia" w:ascii="宋体" w:hAnsi="宋体" w:cs="宋体"/>
          <w:color w:val="auto"/>
          <w:sz w:val="21"/>
          <w:szCs w:val="21"/>
          <w:lang w:val="en-US" w:eastAsia="zh-CN"/>
        </w:rPr>
        <w:t>壹</w:t>
      </w:r>
      <w:r>
        <w:rPr>
          <w:rFonts w:hint="eastAsia" w:ascii="宋体" w:hAnsi="宋体" w:eastAsia="宋体" w:cs="宋体"/>
          <w:color w:val="auto"/>
          <w:sz w:val="21"/>
          <w:szCs w:val="21"/>
        </w:rPr>
        <w:t>年（含维护保养），</w:t>
      </w:r>
      <w:r>
        <w:rPr>
          <w:rFonts w:hint="eastAsia" w:ascii="宋体" w:hAnsi="宋体" w:cs="宋体"/>
          <w:color w:val="auto"/>
          <w:sz w:val="21"/>
          <w:szCs w:val="21"/>
          <w:lang w:val="en-US" w:eastAsia="zh-CN"/>
        </w:rPr>
        <w:t>主要部件质保5年，</w:t>
      </w:r>
      <w:r>
        <w:rPr>
          <w:rFonts w:hint="eastAsia" w:ascii="宋体" w:hAnsi="宋体" w:eastAsia="宋体" w:cs="宋体"/>
          <w:color w:val="auto"/>
          <w:sz w:val="21"/>
          <w:szCs w:val="21"/>
        </w:rPr>
        <w:t>质保期自验收合格并取得特种设备许可证起，</w:t>
      </w:r>
      <w:r>
        <w:rPr>
          <w:rFonts w:hint="eastAsia" w:ascii="宋体" w:hAnsi="宋体" w:cs="宋体"/>
          <w:color w:val="auto"/>
          <w:sz w:val="21"/>
          <w:szCs w:val="21"/>
          <w:lang w:val="en-US" w:eastAsia="zh-CN"/>
        </w:rPr>
        <w:t>质保期</w:t>
      </w:r>
      <w:r>
        <w:rPr>
          <w:rFonts w:hint="eastAsia" w:ascii="宋体" w:hAnsi="宋体" w:eastAsia="宋体" w:cs="宋体"/>
          <w:color w:val="auto"/>
          <w:sz w:val="21"/>
          <w:szCs w:val="21"/>
        </w:rPr>
        <w:t>内保证电梯连续运转良好</w:t>
      </w:r>
      <w:r>
        <w:rPr>
          <w:rFonts w:hint="eastAsia" w:ascii="宋体" w:hAnsi="宋体" w:cs="宋体"/>
          <w:color w:val="auto"/>
          <w:sz w:val="21"/>
          <w:szCs w:val="21"/>
          <w:lang w:val="en-US" w:eastAsia="zh-CN"/>
        </w:rPr>
        <w:t>。</w:t>
      </w:r>
    </w:p>
    <w:p w14:paraId="40EF3CD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（2）投标产品属于国家规定“三包”范围的，其产品质量保证期不得低于“三包”规定。</w:t>
      </w:r>
    </w:p>
    <w:p w14:paraId="1C856797">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供应商</w:t>
      </w:r>
      <w:r>
        <w:rPr>
          <w:rFonts w:hint="eastAsia" w:ascii="宋体" w:hAnsi="宋体" w:eastAsia="宋体" w:cs="宋体"/>
          <w:sz w:val="21"/>
          <w:szCs w:val="21"/>
        </w:rPr>
        <w:t>的质量保证期承诺优于国家“三包”规定的，按</w:t>
      </w:r>
      <w:r>
        <w:rPr>
          <w:rFonts w:hint="eastAsia" w:ascii="宋体" w:hAnsi="宋体" w:cs="宋体"/>
          <w:sz w:val="21"/>
          <w:szCs w:val="21"/>
          <w:lang w:eastAsia="zh-CN"/>
        </w:rPr>
        <w:t>供应商</w:t>
      </w:r>
      <w:r>
        <w:rPr>
          <w:rFonts w:hint="eastAsia" w:ascii="宋体" w:hAnsi="宋体" w:eastAsia="宋体" w:cs="宋体"/>
          <w:sz w:val="21"/>
          <w:szCs w:val="21"/>
        </w:rPr>
        <w:t>实际承诺执行。</w:t>
      </w:r>
    </w:p>
    <w:p w14:paraId="5B6BF76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（4）投标产品由制造商（指产品生产制造商）负责售后服务的，应当在</w:t>
      </w:r>
      <w:r>
        <w:rPr>
          <w:rFonts w:hint="eastAsia" w:ascii="宋体" w:hAnsi="宋体" w:cs="宋体"/>
          <w:sz w:val="21"/>
          <w:szCs w:val="21"/>
          <w:lang w:eastAsia="zh-CN"/>
        </w:rPr>
        <w:t>响应文件</w:t>
      </w:r>
      <w:r>
        <w:rPr>
          <w:rFonts w:hint="eastAsia" w:ascii="宋体" w:hAnsi="宋体" w:eastAsia="宋体" w:cs="宋体"/>
          <w:sz w:val="21"/>
          <w:szCs w:val="21"/>
        </w:rPr>
        <w:t>中予以明确说明,并附制造商</w:t>
      </w:r>
      <w:r>
        <w:rPr>
          <w:rFonts w:hint="eastAsia" w:ascii="宋体" w:hAnsi="宋体" w:cs="宋体"/>
          <w:sz w:val="21"/>
          <w:szCs w:val="21"/>
          <w:lang w:val="en-US" w:eastAsia="zh-CN"/>
        </w:rPr>
        <w:t>就本项目</w:t>
      </w:r>
      <w:r>
        <w:rPr>
          <w:rFonts w:hint="eastAsia" w:ascii="宋体" w:hAnsi="宋体" w:eastAsia="宋体" w:cs="宋体"/>
          <w:sz w:val="21"/>
          <w:szCs w:val="21"/>
        </w:rPr>
        <w:t>售后服务承诺。</w:t>
      </w:r>
    </w:p>
    <w:p w14:paraId="27D1331F">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2.售后服务内容</w:t>
      </w:r>
    </w:p>
    <w:p w14:paraId="444238DA">
      <w:pPr>
        <w:spacing w:line="360" w:lineRule="auto"/>
        <w:ind w:firstLine="420" w:firstLineChars="200"/>
        <w:outlineLvl w:val="9"/>
        <w:rPr>
          <w:rFonts w:hint="eastAsia" w:ascii="宋体" w:hAnsi="宋体" w:eastAsia="宋体" w:cs="宋体"/>
          <w:sz w:val="21"/>
          <w:szCs w:val="21"/>
        </w:rPr>
      </w:pPr>
      <w:r>
        <w:rPr>
          <w:rFonts w:hint="eastAsia" w:ascii="宋体" w:hAnsi="宋体" w:cs="宋体"/>
          <w:sz w:val="21"/>
          <w:szCs w:val="21"/>
          <w:lang w:eastAsia="zh-CN"/>
        </w:rPr>
        <w:t>供应商</w:t>
      </w:r>
      <w:r>
        <w:rPr>
          <w:rFonts w:hint="eastAsia" w:ascii="宋体" w:hAnsi="宋体" w:eastAsia="宋体" w:cs="宋体"/>
          <w:sz w:val="21"/>
          <w:szCs w:val="21"/>
        </w:rPr>
        <w:t>和制造商在质量保证期内应当为采购人提供以下技术支持和服务：</w:t>
      </w:r>
    </w:p>
    <w:p w14:paraId="772EEDA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（1）电话咨询</w:t>
      </w:r>
    </w:p>
    <w:p w14:paraId="7D3FBC17">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中标人和制造商应当为采购人提供技术援助电话，解答采购人在使用中遇到的问题，及时为采购人提出解决问题的建议。</w:t>
      </w:r>
    </w:p>
    <w:p w14:paraId="60D43CE4">
      <w:pPr>
        <w:numPr>
          <w:ilvl w:val="0"/>
          <w:numId w:val="2"/>
        </w:num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现场响应</w:t>
      </w:r>
    </w:p>
    <w:p w14:paraId="1363E876">
      <w:pPr>
        <w:numPr>
          <w:ilvl w:val="0"/>
          <w:numId w:val="0"/>
        </w:numPr>
        <w:spacing w:line="360" w:lineRule="auto"/>
        <w:ind w:firstLine="630" w:firstLineChars="300"/>
        <w:outlineLvl w:val="9"/>
        <w:rPr>
          <w:rFonts w:hint="eastAsia" w:ascii="宋体" w:hAnsi="宋体" w:eastAsia="宋体" w:cs="宋体"/>
          <w:sz w:val="21"/>
          <w:szCs w:val="21"/>
          <w:lang w:eastAsia="zh-CN"/>
        </w:rPr>
      </w:pPr>
      <w:r>
        <w:rPr>
          <w:rFonts w:hint="eastAsia" w:ascii="宋体" w:hAnsi="宋体" w:eastAsia="宋体" w:cs="宋体"/>
          <w:b w:val="0"/>
          <w:color w:val="auto"/>
          <w:sz w:val="21"/>
          <w:szCs w:val="21"/>
        </w:rPr>
        <w:t>售后服务资源配置计划以及售后服务机构设置，即在距离采购人较近的区域设有售后服务机构或授权服务机构，有专业的售后服务工作人员</w:t>
      </w:r>
      <w:r>
        <w:rPr>
          <w:rFonts w:hint="eastAsia" w:ascii="宋体" w:hAnsi="宋体" w:eastAsia="宋体" w:cs="宋体"/>
          <w:b w:val="0"/>
          <w:color w:val="auto"/>
          <w:sz w:val="21"/>
          <w:szCs w:val="21"/>
          <w:lang w:eastAsia="zh-CN"/>
        </w:rPr>
        <w:t>。</w:t>
      </w:r>
    </w:p>
    <w:p w14:paraId="355A944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质保期内</w:t>
      </w:r>
      <w:r>
        <w:rPr>
          <w:rFonts w:hint="eastAsia" w:ascii="宋体" w:hAnsi="宋体" w:cs="宋体"/>
          <w:sz w:val="21"/>
          <w:szCs w:val="21"/>
          <w:lang w:eastAsia="zh-CN"/>
        </w:rPr>
        <w:t>供应商</w:t>
      </w:r>
      <w:r>
        <w:rPr>
          <w:rFonts w:hint="eastAsia" w:ascii="宋体" w:hAnsi="宋体" w:eastAsia="宋体" w:cs="宋体"/>
          <w:sz w:val="21"/>
          <w:szCs w:val="21"/>
        </w:rPr>
        <w:t>应免费负责产品维护、维修及抢修。30分钟内作出响应，1小时作出维修方案决定，</w:t>
      </w:r>
      <w:r>
        <w:rPr>
          <w:rFonts w:hint="eastAsia" w:ascii="宋体" w:hAnsi="宋体" w:cs="宋体"/>
          <w:sz w:val="21"/>
          <w:szCs w:val="21"/>
          <w:lang w:eastAsia="zh-CN"/>
        </w:rPr>
        <w:t>供应商</w:t>
      </w:r>
      <w:r>
        <w:rPr>
          <w:rFonts w:hint="eastAsia" w:ascii="宋体" w:hAnsi="宋体" w:eastAsia="宋体" w:cs="宋体"/>
          <w:sz w:val="21"/>
          <w:szCs w:val="21"/>
        </w:rPr>
        <w:t>维修</w:t>
      </w:r>
      <w:r>
        <w:rPr>
          <w:rFonts w:hint="eastAsia" w:ascii="宋体" w:hAnsi="宋体" w:eastAsia="宋体" w:cs="宋体"/>
          <w:sz w:val="21"/>
          <w:szCs w:val="21"/>
          <w:lang w:eastAsia="zh-CN"/>
        </w:rPr>
        <w:t>项目</w:t>
      </w:r>
      <w:r>
        <w:rPr>
          <w:rFonts w:hint="eastAsia" w:ascii="宋体" w:hAnsi="宋体" w:eastAsia="宋体" w:cs="宋体"/>
          <w:sz w:val="21"/>
          <w:szCs w:val="21"/>
        </w:rPr>
        <w:t>师必须在接到故障报告后4小时内到达采购人现场修理和更换零件，费用（包括材料）由</w:t>
      </w:r>
      <w:r>
        <w:rPr>
          <w:rFonts w:hint="eastAsia" w:ascii="宋体" w:hAnsi="宋体" w:cs="宋体"/>
          <w:sz w:val="21"/>
          <w:szCs w:val="21"/>
          <w:lang w:eastAsia="zh-CN"/>
        </w:rPr>
        <w:t>供应商</w:t>
      </w:r>
      <w:r>
        <w:rPr>
          <w:rFonts w:hint="eastAsia" w:ascii="宋体" w:hAnsi="宋体" w:eastAsia="宋体" w:cs="宋体"/>
          <w:sz w:val="21"/>
          <w:szCs w:val="21"/>
        </w:rPr>
        <w:t>承担，以保证采购人的正常工作，</w:t>
      </w:r>
      <w:r>
        <w:rPr>
          <w:rFonts w:hint="eastAsia" w:ascii="宋体" w:hAnsi="宋体" w:cs="宋体"/>
          <w:sz w:val="21"/>
          <w:szCs w:val="21"/>
          <w:lang w:eastAsia="zh-CN"/>
        </w:rPr>
        <w:t>供应商</w:t>
      </w:r>
      <w:r>
        <w:rPr>
          <w:rFonts w:hint="eastAsia" w:ascii="宋体" w:hAnsi="宋体" w:eastAsia="宋体" w:cs="宋体"/>
          <w:sz w:val="21"/>
          <w:szCs w:val="21"/>
        </w:rPr>
        <w:t>有其它服务承诺的，一并履行。</w:t>
      </w:r>
    </w:p>
    <w:p w14:paraId="1CF5C4E3">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（3）技术升级</w:t>
      </w:r>
    </w:p>
    <w:p w14:paraId="663174E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在质保期内，如果中标人和制造商的产品技术升级，供应商应及时通知采购人，如采购人有相应要求，中标人和制造商应对采购人购买的产品进行升级服务。</w:t>
      </w:r>
    </w:p>
    <w:p w14:paraId="461BE567">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3、质保期外服务要求</w:t>
      </w:r>
    </w:p>
    <w:p w14:paraId="5A47C71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质量保证期过后，</w:t>
      </w:r>
      <w:r>
        <w:rPr>
          <w:rFonts w:hint="eastAsia" w:ascii="宋体" w:hAnsi="宋体" w:cs="宋体"/>
          <w:sz w:val="21"/>
          <w:szCs w:val="21"/>
          <w:lang w:eastAsia="zh-CN"/>
        </w:rPr>
        <w:t>供应商</w:t>
      </w:r>
      <w:r>
        <w:rPr>
          <w:rFonts w:hint="eastAsia" w:ascii="宋体" w:hAnsi="宋体" w:eastAsia="宋体" w:cs="宋体"/>
          <w:sz w:val="21"/>
          <w:szCs w:val="21"/>
        </w:rPr>
        <w:t>应向采购人提供及时的、优质的、价格优惠的技术服务和备品备件供应。</w:t>
      </w:r>
    </w:p>
    <w:p w14:paraId="49933289">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（三）备品备件及易损件</w:t>
      </w:r>
    </w:p>
    <w:p w14:paraId="2C559A7E">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中标人和制造商售后服务中，维修使用的备品备件及易损件应为原厂配件，未经采购人同意不得使用非原厂配件，常用的、容易损坏的备品备件及易损件的价格清单须在</w:t>
      </w:r>
      <w:r>
        <w:rPr>
          <w:rFonts w:hint="eastAsia" w:ascii="宋体" w:hAnsi="宋体" w:cs="宋体"/>
          <w:sz w:val="21"/>
          <w:szCs w:val="21"/>
          <w:lang w:eastAsia="zh-CN"/>
        </w:rPr>
        <w:t>响应文件</w:t>
      </w:r>
      <w:r>
        <w:rPr>
          <w:rFonts w:hint="eastAsia" w:ascii="宋体" w:hAnsi="宋体" w:eastAsia="宋体" w:cs="宋体"/>
          <w:sz w:val="21"/>
          <w:szCs w:val="21"/>
        </w:rPr>
        <w:t>中列出（《所投设备易损配件及耗材报价表》格式自拟）。</w:t>
      </w:r>
    </w:p>
    <w:p w14:paraId="0556335A">
      <w:pPr>
        <w:spacing w:line="360" w:lineRule="auto"/>
        <w:outlineLvl w:val="9"/>
        <w:rPr>
          <w:rFonts w:hint="eastAsia" w:ascii="宋体" w:hAnsi="宋体" w:eastAsia="宋体" w:cs="宋体"/>
          <w:b/>
          <w:bCs/>
          <w:sz w:val="21"/>
          <w:szCs w:val="21"/>
        </w:rPr>
      </w:pPr>
      <w:bookmarkStart w:id="79" w:name="_Toc10542"/>
      <w:r>
        <w:rPr>
          <w:rFonts w:hint="eastAsia" w:ascii="宋体" w:hAnsi="宋体" w:cs="宋体"/>
          <w:b/>
          <w:bCs/>
          <w:sz w:val="21"/>
          <w:szCs w:val="21"/>
          <w:lang w:val="en-US" w:eastAsia="zh-CN"/>
        </w:rPr>
        <w:t>四</w:t>
      </w:r>
      <w:r>
        <w:rPr>
          <w:rFonts w:hint="eastAsia" w:ascii="宋体" w:hAnsi="宋体" w:eastAsia="宋体" w:cs="宋体"/>
          <w:b/>
          <w:bCs/>
          <w:sz w:val="21"/>
          <w:szCs w:val="21"/>
        </w:rPr>
        <w:t>、付款方式</w:t>
      </w:r>
      <w:bookmarkEnd w:id="79"/>
    </w:p>
    <w:p w14:paraId="23356E2F">
      <w:pPr>
        <w:numPr>
          <w:ilvl w:val="0"/>
          <w:numId w:val="0"/>
        </w:numPr>
        <w:spacing w:line="360" w:lineRule="auto"/>
        <w:ind w:firstLine="420" w:firstLineChars="200"/>
        <w:outlineLvl w:val="9"/>
        <w:rPr>
          <w:rFonts w:hint="eastAsia" w:ascii="宋体" w:hAnsi="宋体" w:eastAsia="宋体" w:cs="宋体"/>
          <w:color w:val="auto"/>
          <w:sz w:val="21"/>
          <w:szCs w:val="21"/>
          <w:highlight w:val="none"/>
          <w:lang w:val="en-US" w:eastAsia="zh-CN"/>
        </w:rPr>
      </w:pPr>
      <w:bookmarkStart w:id="80" w:name="_Toc16437"/>
      <w:r>
        <w:rPr>
          <w:rFonts w:hint="eastAsia" w:ascii="宋体" w:hAnsi="宋体" w:eastAsia="宋体" w:cs="宋体"/>
          <w:color w:val="auto"/>
          <w:sz w:val="21"/>
          <w:szCs w:val="21"/>
          <w:highlight w:val="none"/>
          <w:lang w:val="en-US" w:eastAsia="zh-CN"/>
        </w:rPr>
        <w:t>电梯</w:t>
      </w:r>
      <w:r>
        <w:rPr>
          <w:rFonts w:hint="eastAsia" w:ascii="宋体" w:hAnsi="宋体" w:eastAsia="宋体" w:cs="宋体"/>
          <w:color w:val="auto"/>
          <w:sz w:val="21"/>
          <w:szCs w:val="21"/>
          <w:highlight w:val="none"/>
        </w:rPr>
        <w:t>安装完毕调试正常运行</w:t>
      </w:r>
      <w:r>
        <w:rPr>
          <w:rFonts w:hint="eastAsia" w:ascii="宋体" w:hAnsi="宋体" w:eastAsia="宋体" w:cs="宋体"/>
          <w:color w:val="auto"/>
          <w:sz w:val="21"/>
          <w:szCs w:val="21"/>
          <w:highlight w:val="none"/>
          <w:lang w:val="en-US" w:eastAsia="zh-CN"/>
        </w:rPr>
        <w:t>并</w:t>
      </w:r>
      <w:r>
        <w:rPr>
          <w:rFonts w:hint="eastAsia" w:ascii="宋体" w:hAnsi="宋体" w:cs="宋体"/>
          <w:color w:val="auto"/>
          <w:sz w:val="21"/>
          <w:szCs w:val="21"/>
          <w:highlight w:val="none"/>
          <w:lang w:val="en-US" w:eastAsia="zh-CN"/>
        </w:rPr>
        <w:t>通过验收合格</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val="en-US" w:eastAsia="zh-CN"/>
        </w:rPr>
        <w:t>一次性</w:t>
      </w:r>
      <w:r>
        <w:rPr>
          <w:rFonts w:hint="eastAsia" w:ascii="宋体" w:hAnsi="宋体" w:eastAsia="宋体" w:cs="宋体"/>
          <w:color w:val="auto"/>
          <w:sz w:val="21"/>
          <w:szCs w:val="21"/>
          <w:highlight w:val="none"/>
        </w:rPr>
        <w:t>支付合同总价的</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p>
    <w:p w14:paraId="75FA13D3">
      <w:pPr>
        <w:spacing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、履约保证金</w:t>
      </w:r>
    </w:p>
    <w:p w14:paraId="3DACB2D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bookmarkEnd w:id="80"/>
    <w:p w14:paraId="2C8675AE">
      <w:pPr>
        <w:spacing w:line="360" w:lineRule="auto"/>
        <w:outlineLvl w:val="9"/>
        <w:rPr>
          <w:rFonts w:hint="eastAsia" w:ascii="宋体" w:hAnsi="宋体" w:eastAsia="宋体" w:cs="宋体"/>
          <w:b/>
          <w:bCs/>
          <w:sz w:val="21"/>
          <w:szCs w:val="21"/>
          <w:lang w:val="en-US" w:eastAsia="zh-CN"/>
        </w:rPr>
      </w:pPr>
      <w:bookmarkStart w:id="81" w:name="_Toc48228778"/>
      <w:r>
        <w:rPr>
          <w:rFonts w:hint="eastAsia" w:ascii="宋体" w:hAnsi="宋体" w:eastAsia="宋体" w:cs="宋体"/>
          <w:b/>
          <w:bCs/>
          <w:sz w:val="21"/>
          <w:szCs w:val="21"/>
          <w:lang w:val="en-US" w:eastAsia="zh-CN"/>
        </w:rPr>
        <w:t>七、包装要求</w:t>
      </w:r>
      <w:bookmarkEnd w:id="81"/>
    </w:p>
    <w:p w14:paraId="225682B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要求防腐、防撞击、全新原包装，以保证设备到达用户所在地完好无损，如有缺漏、损坏概由成交供应商负责补齐或赔偿，并承担将所有投标货物运抵采购人现场的全部责任。</w:t>
      </w:r>
    </w:p>
    <w:p w14:paraId="3AC352E0">
      <w:pPr>
        <w:spacing w:line="360" w:lineRule="auto"/>
        <w:outlineLvl w:val="9"/>
        <w:rPr>
          <w:rFonts w:hint="eastAsia" w:ascii="宋体" w:hAnsi="宋体" w:eastAsia="宋体" w:cs="宋体"/>
          <w:b/>
          <w:bCs/>
          <w:sz w:val="21"/>
          <w:szCs w:val="21"/>
          <w:lang w:val="en-US" w:eastAsia="zh-CN"/>
        </w:rPr>
      </w:pPr>
      <w:bookmarkStart w:id="82" w:name="_Toc48228779"/>
      <w:r>
        <w:rPr>
          <w:rFonts w:hint="eastAsia" w:ascii="宋体" w:hAnsi="宋体" w:eastAsia="宋体" w:cs="宋体"/>
          <w:b/>
          <w:bCs/>
          <w:sz w:val="21"/>
          <w:szCs w:val="21"/>
          <w:lang w:val="en-US" w:eastAsia="zh-CN"/>
        </w:rPr>
        <w:t>八、踏勘现场</w:t>
      </w:r>
      <w:bookmarkEnd w:id="82"/>
    </w:p>
    <w:p w14:paraId="6124CD3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1、本项目采购人不组织集中踏勘现场。若需踏勘现场请</w:t>
      </w:r>
      <w:r>
        <w:rPr>
          <w:rFonts w:hint="eastAsia" w:ascii="宋体" w:hAnsi="宋体" w:cs="宋体"/>
          <w:sz w:val="21"/>
          <w:szCs w:val="21"/>
          <w:lang w:eastAsia="zh-CN"/>
        </w:rPr>
        <w:t>供应商</w:t>
      </w:r>
      <w:r>
        <w:rPr>
          <w:rFonts w:hint="eastAsia" w:ascii="宋体" w:hAnsi="宋体" w:eastAsia="宋体" w:cs="宋体"/>
          <w:sz w:val="21"/>
          <w:szCs w:val="21"/>
        </w:rPr>
        <w:t>自行与采购人联系，联系方式详见第一篇。</w:t>
      </w:r>
    </w:p>
    <w:p w14:paraId="4FD882B3">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2、无论</w:t>
      </w:r>
      <w:r>
        <w:rPr>
          <w:rFonts w:hint="eastAsia" w:ascii="宋体" w:hAnsi="宋体" w:cs="宋体"/>
          <w:sz w:val="21"/>
          <w:szCs w:val="21"/>
          <w:lang w:eastAsia="zh-CN"/>
        </w:rPr>
        <w:t>供应商</w:t>
      </w:r>
      <w:r>
        <w:rPr>
          <w:rFonts w:hint="eastAsia" w:ascii="宋体" w:hAnsi="宋体" w:eastAsia="宋体" w:cs="宋体"/>
          <w:sz w:val="21"/>
          <w:szCs w:val="21"/>
        </w:rPr>
        <w:t>是否踏勘过现场，均被认为在递交</w:t>
      </w:r>
      <w:r>
        <w:rPr>
          <w:rFonts w:hint="eastAsia" w:ascii="宋体" w:hAnsi="宋体" w:cs="宋体"/>
          <w:sz w:val="21"/>
          <w:szCs w:val="21"/>
          <w:lang w:eastAsia="zh-CN"/>
        </w:rPr>
        <w:t>响应文件</w:t>
      </w:r>
      <w:r>
        <w:rPr>
          <w:rFonts w:hint="eastAsia" w:ascii="宋体" w:hAnsi="宋体" w:eastAsia="宋体" w:cs="宋体"/>
          <w:sz w:val="21"/>
          <w:szCs w:val="21"/>
        </w:rPr>
        <w:t>之前已经踏勘现场，对本项目的风险和义务已经十分了解，并在其</w:t>
      </w:r>
      <w:r>
        <w:rPr>
          <w:rFonts w:hint="eastAsia" w:ascii="宋体" w:hAnsi="宋体" w:cs="宋体"/>
          <w:sz w:val="21"/>
          <w:szCs w:val="21"/>
          <w:lang w:eastAsia="zh-CN"/>
        </w:rPr>
        <w:t>响应文件</w:t>
      </w:r>
      <w:r>
        <w:rPr>
          <w:rFonts w:hint="eastAsia" w:ascii="宋体" w:hAnsi="宋体" w:eastAsia="宋体" w:cs="宋体"/>
          <w:sz w:val="21"/>
          <w:szCs w:val="21"/>
        </w:rPr>
        <w:t>中已充分考虑了现场和环境条件。踏勘现场所发生的费用由</w:t>
      </w:r>
      <w:r>
        <w:rPr>
          <w:rFonts w:hint="eastAsia" w:ascii="宋体" w:hAnsi="宋体" w:cs="宋体"/>
          <w:sz w:val="21"/>
          <w:szCs w:val="21"/>
          <w:lang w:eastAsia="zh-CN"/>
        </w:rPr>
        <w:t>供应商</w:t>
      </w:r>
      <w:r>
        <w:rPr>
          <w:rFonts w:hint="eastAsia" w:ascii="宋体" w:hAnsi="宋体" w:eastAsia="宋体" w:cs="宋体"/>
          <w:sz w:val="21"/>
          <w:szCs w:val="21"/>
        </w:rPr>
        <w:t>自行承担。</w:t>
      </w:r>
    </w:p>
    <w:p w14:paraId="50349B3A">
      <w:pPr>
        <w:spacing w:line="360" w:lineRule="auto"/>
        <w:outlineLvl w:val="9"/>
        <w:rPr>
          <w:rFonts w:hint="eastAsia" w:ascii="宋体" w:hAnsi="宋体" w:eastAsia="宋体" w:cs="宋体"/>
          <w:b/>
          <w:bCs/>
          <w:sz w:val="21"/>
          <w:szCs w:val="21"/>
          <w:lang w:val="en-US" w:eastAsia="zh-CN"/>
        </w:rPr>
      </w:pPr>
      <w:bookmarkStart w:id="83" w:name="_Toc48228780"/>
      <w:r>
        <w:rPr>
          <w:rFonts w:hint="eastAsia" w:ascii="宋体" w:hAnsi="宋体" w:eastAsia="宋体" w:cs="宋体"/>
          <w:b/>
          <w:bCs/>
          <w:sz w:val="21"/>
          <w:szCs w:val="21"/>
          <w:lang w:val="en-US" w:eastAsia="zh-CN"/>
        </w:rPr>
        <w:t>九、培训</w:t>
      </w:r>
      <w:bookmarkEnd w:id="83"/>
    </w:p>
    <w:p w14:paraId="12FD2117">
      <w:pPr>
        <w:pStyle w:val="30"/>
        <w:spacing w:line="360" w:lineRule="auto"/>
        <w:ind w:left="0" w:lef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供应商对其提供的产品应尽培训义务。供应商应提供对采购人的基本免费培训，使采购人使用人员能够正常操作。</w:t>
      </w:r>
    </w:p>
    <w:p w14:paraId="497BF672">
      <w:pPr>
        <w:spacing w:line="360" w:lineRule="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十、知识产权</w:t>
      </w:r>
    </w:p>
    <w:p w14:paraId="33E171BA">
      <w:pPr>
        <w:pStyle w:val="3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0A9ADD66">
      <w:pPr>
        <w:spacing w:line="360" w:lineRule="auto"/>
        <w:outlineLvl w:val="9"/>
        <w:rPr>
          <w:rFonts w:hint="eastAsia" w:ascii="宋体" w:hAnsi="宋体" w:eastAsia="宋体" w:cs="宋体"/>
          <w:b/>
          <w:bCs/>
          <w:sz w:val="21"/>
          <w:szCs w:val="21"/>
          <w:lang w:val="en-US" w:eastAsia="zh-CN"/>
        </w:rPr>
      </w:pPr>
      <w:bookmarkStart w:id="84" w:name="_Toc48228781"/>
      <w:r>
        <w:rPr>
          <w:rFonts w:hint="eastAsia" w:ascii="宋体" w:hAnsi="宋体" w:eastAsia="宋体" w:cs="宋体"/>
          <w:b/>
          <w:bCs/>
          <w:sz w:val="21"/>
          <w:szCs w:val="21"/>
          <w:lang w:val="en-US" w:eastAsia="zh-CN"/>
        </w:rPr>
        <w:t>十一、其他商务要求内容</w:t>
      </w:r>
      <w:bookmarkEnd w:id="84"/>
    </w:p>
    <w:p w14:paraId="551B653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供应商</w:t>
      </w:r>
      <w:r>
        <w:rPr>
          <w:rFonts w:hint="eastAsia" w:ascii="宋体" w:hAnsi="宋体" w:eastAsia="宋体" w:cs="宋体"/>
          <w:sz w:val="21"/>
          <w:szCs w:val="21"/>
        </w:rPr>
        <w:t>必须在</w:t>
      </w:r>
      <w:r>
        <w:rPr>
          <w:rFonts w:hint="eastAsia" w:ascii="宋体" w:hAnsi="宋体" w:cs="宋体"/>
          <w:sz w:val="21"/>
          <w:szCs w:val="21"/>
          <w:lang w:eastAsia="zh-CN"/>
        </w:rPr>
        <w:t>响应文件</w:t>
      </w:r>
      <w:r>
        <w:rPr>
          <w:rFonts w:hint="eastAsia" w:ascii="宋体" w:hAnsi="宋体" w:eastAsia="宋体" w:cs="宋体"/>
          <w:sz w:val="21"/>
          <w:szCs w:val="21"/>
        </w:rPr>
        <w:t>中对以上条款和服务</w:t>
      </w:r>
      <w:r>
        <w:rPr>
          <w:rFonts w:hint="eastAsia" w:ascii="宋体" w:hAnsi="宋体" w:cs="宋体"/>
          <w:sz w:val="21"/>
          <w:szCs w:val="21"/>
          <w:lang w:val="en-US" w:eastAsia="zh-CN"/>
        </w:rPr>
        <w:t>要求进行响应</w:t>
      </w:r>
      <w:r>
        <w:rPr>
          <w:rFonts w:hint="eastAsia" w:ascii="宋体" w:hAnsi="宋体" w:eastAsia="宋体" w:cs="宋体"/>
          <w:sz w:val="21"/>
          <w:szCs w:val="21"/>
        </w:rPr>
        <w:t>，</w:t>
      </w:r>
      <w:r>
        <w:rPr>
          <w:rFonts w:hint="eastAsia" w:ascii="宋体" w:hAnsi="宋体" w:cs="宋体"/>
          <w:sz w:val="21"/>
          <w:szCs w:val="21"/>
          <w:lang w:val="en-US" w:eastAsia="zh-CN"/>
        </w:rPr>
        <w:t>响应</w:t>
      </w:r>
      <w:r>
        <w:rPr>
          <w:rFonts w:hint="eastAsia" w:ascii="宋体" w:hAnsi="宋体" w:eastAsia="宋体" w:cs="宋体"/>
          <w:sz w:val="21"/>
          <w:szCs w:val="21"/>
        </w:rPr>
        <w:t>内容必须达到本篇及</w:t>
      </w:r>
      <w:r>
        <w:rPr>
          <w:rFonts w:hint="eastAsia" w:ascii="宋体" w:hAnsi="宋体" w:cs="宋体"/>
          <w:sz w:val="21"/>
          <w:szCs w:val="21"/>
          <w:lang w:eastAsia="zh-CN"/>
        </w:rPr>
        <w:t>竞采文件</w:t>
      </w:r>
      <w:r>
        <w:rPr>
          <w:rFonts w:hint="eastAsia" w:ascii="宋体" w:hAnsi="宋体" w:eastAsia="宋体" w:cs="宋体"/>
          <w:sz w:val="21"/>
          <w:szCs w:val="21"/>
        </w:rPr>
        <w:t>其他条款的要求。</w:t>
      </w:r>
    </w:p>
    <w:p w14:paraId="00D2936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2、其他未尽事宜由供需双方在采购合同中详细约定。</w:t>
      </w:r>
    </w:p>
    <w:bookmarkEnd w:id="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60BBC143">
      <w:pPr>
        <w:rPr>
          <w:rFonts w:hint="eastAsia" w:ascii="宋体" w:hAnsi="宋体" w:eastAsia="宋体" w:cs="宋体"/>
          <w:color w:val="4F81BD" w:themeColor="accent1"/>
          <w:sz w:val="21"/>
          <w:szCs w:val="21"/>
          <w14:textFill>
            <w14:solidFill>
              <w14:schemeClr w14:val="accent1"/>
            </w14:solidFill>
          </w14:textFill>
        </w:rPr>
      </w:pPr>
      <w:bookmarkStart w:id="85" w:name="_Toc21592"/>
      <w:bookmarkStart w:id="86" w:name="_Toc4905"/>
      <w:bookmarkStart w:id="87" w:name="_Toc7060"/>
      <w:bookmarkStart w:id="88" w:name="_Toc14536"/>
      <w:r>
        <w:rPr>
          <w:rFonts w:hint="eastAsia" w:ascii="宋体" w:hAnsi="宋体" w:eastAsia="宋体" w:cs="宋体"/>
          <w:color w:val="4F81BD" w:themeColor="accent1"/>
          <w:sz w:val="21"/>
          <w:szCs w:val="21"/>
          <w14:textFill>
            <w14:solidFill>
              <w14:schemeClr w14:val="accent1"/>
            </w14:solidFill>
          </w14:textFill>
        </w:rPr>
        <w:br w:type="page"/>
      </w:r>
    </w:p>
    <w:bookmarkEnd w:id="85"/>
    <w:bookmarkEnd w:id="86"/>
    <w:bookmarkEnd w:id="87"/>
    <w:bookmarkEnd w:id="88"/>
    <w:p w14:paraId="0B125DB2">
      <w:pPr>
        <w:numPr>
          <w:ilvl w:val="0"/>
          <w:numId w:val="0"/>
        </w:numPr>
        <w:spacing w:before="159" w:beforeLines="50" w:beforeAutospacing="0" w:after="315" w:afterLines="100" w:afterAutospacing="0"/>
        <w:jc w:val="center"/>
        <w:outlineLvl w:val="0"/>
        <w:rPr>
          <w:rFonts w:hint="eastAsia" w:ascii="宋体" w:hAnsi="宋体" w:eastAsia="宋体" w:cs="宋体"/>
          <w:b/>
          <w:bCs/>
          <w:sz w:val="30"/>
          <w:szCs w:val="30"/>
        </w:rPr>
      </w:pPr>
      <w:bookmarkStart w:id="89" w:name="_Toc1595"/>
      <w:bookmarkStart w:id="90" w:name="_Toc4377"/>
      <w:bookmarkStart w:id="91" w:name="_Toc22031"/>
      <w:bookmarkStart w:id="92" w:name="_Toc466546924"/>
      <w:bookmarkStart w:id="93" w:name="_Toc7550"/>
      <w:bookmarkStart w:id="94" w:name="_Toc16006"/>
      <w:bookmarkStart w:id="95" w:name="_Toc102227320"/>
      <w:bookmarkStart w:id="96" w:name="_Toc342913394"/>
      <w:r>
        <w:rPr>
          <w:rFonts w:hint="eastAsia" w:ascii="宋体" w:hAnsi="宋体" w:eastAsia="宋体" w:cs="宋体"/>
          <w:b/>
          <w:bCs/>
          <w:kern w:val="2"/>
          <w:sz w:val="30"/>
          <w:szCs w:val="30"/>
          <w:lang w:val="en-US" w:eastAsia="zh-CN" w:bidi="ar-SA"/>
        </w:rPr>
        <w:t>第四篇</w:t>
      </w:r>
      <w:r>
        <w:rPr>
          <w:rFonts w:hint="eastAsia" w:ascii="宋体" w:hAnsi="宋体" w:eastAsia="宋体" w:cs="宋体"/>
          <w:b/>
          <w:bCs/>
          <w:sz w:val="30"/>
          <w:szCs w:val="30"/>
        </w:rPr>
        <w:t xml:space="preserve"> 采购程序及方法、评审标准、无效响应和采购终止</w:t>
      </w:r>
      <w:bookmarkEnd w:id="89"/>
    </w:p>
    <w:p w14:paraId="2894F1EE">
      <w:pPr>
        <w:snapToGrid w:val="0"/>
        <w:spacing w:beforeAutospacing="0" w:line="360" w:lineRule="auto"/>
        <w:outlineLvl w:val="9"/>
        <w:rPr>
          <w:rFonts w:hint="eastAsia" w:ascii="宋体" w:hAnsi="宋体" w:eastAsia="宋体" w:cs="宋体"/>
          <w:b/>
          <w:bCs/>
          <w:kern w:val="0"/>
          <w:sz w:val="21"/>
          <w:szCs w:val="21"/>
          <w:lang w:val="en-US" w:eastAsia="zh-CN"/>
        </w:rPr>
      </w:pPr>
      <w:bookmarkStart w:id="97" w:name="_Toc76462333"/>
      <w:bookmarkStart w:id="98" w:name="_Toc10675"/>
      <w:bookmarkStart w:id="99" w:name="_Toc23709"/>
      <w:r>
        <w:rPr>
          <w:rFonts w:hint="eastAsia" w:ascii="宋体" w:hAnsi="宋体" w:eastAsia="宋体" w:cs="宋体"/>
          <w:b/>
          <w:bCs/>
          <w:kern w:val="0"/>
          <w:sz w:val="21"/>
          <w:szCs w:val="21"/>
          <w:lang w:val="en-US" w:eastAsia="zh-CN"/>
        </w:rPr>
        <w:t>一、采购程序及方法</w:t>
      </w:r>
      <w:bookmarkEnd w:id="97"/>
      <w:bookmarkEnd w:id="98"/>
      <w:bookmarkEnd w:id="99"/>
    </w:p>
    <w:p w14:paraId="0BCC1EE2">
      <w:pPr>
        <w:pStyle w:val="30"/>
        <w:spacing w:line="360" w:lineRule="auto"/>
        <w:ind w:left="0" w:leftChars="0" w:firstLine="420" w:firstLineChars="2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本项目采购按竞采采购文件规定进行。</w:t>
      </w:r>
    </w:p>
    <w:p w14:paraId="325EA51B">
      <w:pPr>
        <w:pStyle w:val="30"/>
        <w:spacing w:line="360" w:lineRule="auto"/>
        <w:ind w:left="0" w:lef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（二）资格性符合性检查。由本项目评</w:t>
      </w:r>
      <w:r>
        <w:rPr>
          <w:rFonts w:hint="eastAsia" w:ascii="宋体" w:hAnsi="宋体" w:eastAsia="宋体" w:cs="宋体"/>
          <w:sz w:val="21"/>
          <w:szCs w:val="21"/>
          <w:highlight w:val="none"/>
        </w:rPr>
        <w:t>审小组</w:t>
      </w:r>
      <w:r>
        <w:rPr>
          <w:rFonts w:hint="eastAsia" w:hAnsi="宋体" w:cs="宋体"/>
          <w:sz w:val="21"/>
          <w:szCs w:val="21"/>
          <w:highlight w:val="none"/>
          <w:lang w:eastAsia="zh-CN"/>
        </w:rPr>
        <w:t>（</w:t>
      </w:r>
      <w:r>
        <w:rPr>
          <w:rFonts w:hint="eastAsia" w:hAnsi="宋体" w:cs="宋体"/>
          <w:sz w:val="21"/>
          <w:szCs w:val="21"/>
          <w:highlight w:val="none"/>
          <w:lang w:val="en-US" w:eastAsia="zh-CN"/>
        </w:rPr>
        <w:t>评审小组成员为行采家网站专家抽取系统随机抽取）</w:t>
      </w:r>
      <w:r>
        <w:rPr>
          <w:rFonts w:hint="eastAsia" w:ascii="宋体" w:hAnsi="宋体" w:eastAsia="宋体" w:cs="宋体"/>
          <w:sz w:val="21"/>
          <w:szCs w:val="21"/>
        </w:rPr>
        <w:t xml:space="preserve">分别对各供应商的资格条件、响应文件的有效性、完整性和响应程度进行审查。各供应商只有在完全符合竞采要求的前提下，才能参与正式竞采，审查的内容如下： </w:t>
      </w:r>
    </w:p>
    <w:p w14:paraId="4627E3A9">
      <w:pPr>
        <w:pStyle w:val="30"/>
        <w:spacing w:line="360" w:lineRule="auto"/>
        <w:ind w:left="0" w:leftChars="0" w:firstLine="420" w:firstLineChars="200"/>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rPr>
        <w:t>1.资格性检查。依据法律法规和竞采采购文件的规定，对响应文件中的资格证明等进行审查，以确定供应商是否具备竞采资格。资格性检查资料表如下：</w:t>
      </w:r>
    </w:p>
    <w:tbl>
      <w:tblPr>
        <w:tblStyle w:val="50"/>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10"/>
        <w:gridCol w:w="5120"/>
        <w:gridCol w:w="3110"/>
      </w:tblGrid>
      <w:tr w14:paraId="0E0B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8" w:type="dxa"/>
            <w:vAlign w:val="center"/>
          </w:tcPr>
          <w:p w14:paraId="4B049C55">
            <w:pPr>
              <w:spacing w:line="500" w:lineRule="exact"/>
              <w:jc w:val="center"/>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序号</w:t>
            </w:r>
          </w:p>
        </w:tc>
        <w:tc>
          <w:tcPr>
            <w:tcW w:w="5730" w:type="dxa"/>
            <w:gridSpan w:val="2"/>
            <w:vAlign w:val="center"/>
          </w:tcPr>
          <w:p w14:paraId="1496C4FB">
            <w:pPr>
              <w:spacing w:line="500" w:lineRule="exact"/>
              <w:jc w:val="center"/>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检查因素</w:t>
            </w:r>
          </w:p>
        </w:tc>
        <w:tc>
          <w:tcPr>
            <w:tcW w:w="3110" w:type="dxa"/>
            <w:vAlign w:val="center"/>
          </w:tcPr>
          <w:p w14:paraId="105B37D0">
            <w:pPr>
              <w:spacing w:line="500" w:lineRule="exact"/>
              <w:jc w:val="center"/>
              <w:outlineLvl w:val="9"/>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检查内容</w:t>
            </w:r>
          </w:p>
        </w:tc>
      </w:tr>
      <w:tr w14:paraId="3670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1EDBC14D">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610" w:type="dxa"/>
            <w:vMerge w:val="restart"/>
            <w:vAlign w:val="center"/>
          </w:tcPr>
          <w:p w14:paraId="3EFBFB3B">
            <w:pPr>
              <w:spacing w:line="500" w:lineRule="exact"/>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供应商应符合的基本资格条件</w:t>
            </w:r>
          </w:p>
        </w:tc>
        <w:tc>
          <w:tcPr>
            <w:tcW w:w="5120" w:type="dxa"/>
            <w:vAlign w:val="center"/>
          </w:tcPr>
          <w:p w14:paraId="0FCC3201">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1.具有独立承担民事责任的能力</w:t>
            </w:r>
          </w:p>
        </w:tc>
        <w:tc>
          <w:tcPr>
            <w:tcW w:w="3110" w:type="dxa"/>
            <w:vAlign w:val="center"/>
          </w:tcPr>
          <w:p w14:paraId="452701A8">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1.供应商法人营业执照（副本）或事业单位法人证书（副本）或个体工商户营业执照或有效的自然人身份证明复印件；</w:t>
            </w:r>
          </w:p>
          <w:p w14:paraId="7D520D2B">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2.供应商法定代表人身份证明和法定代表人授权托书；</w:t>
            </w:r>
          </w:p>
        </w:tc>
      </w:tr>
      <w:tr w14:paraId="4BDF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2948541B">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10" w:type="dxa"/>
            <w:vMerge w:val="continue"/>
            <w:vAlign w:val="center"/>
          </w:tcPr>
          <w:p w14:paraId="6E5517CD">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p>
        </w:tc>
        <w:tc>
          <w:tcPr>
            <w:tcW w:w="5120" w:type="dxa"/>
            <w:vAlign w:val="center"/>
          </w:tcPr>
          <w:p w14:paraId="608AECA2">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3110" w:type="dxa"/>
            <w:vMerge w:val="restart"/>
            <w:vAlign w:val="center"/>
          </w:tcPr>
          <w:p w14:paraId="6DF8BF4E">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供应商提供“基本资格条件承诺函”（格式详见第七篇）</w:t>
            </w:r>
          </w:p>
        </w:tc>
      </w:tr>
      <w:tr w14:paraId="1009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D36E7C6">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10" w:type="dxa"/>
            <w:vMerge w:val="continue"/>
            <w:vAlign w:val="center"/>
          </w:tcPr>
          <w:p w14:paraId="021272B8">
            <w:pPr>
              <w:spacing w:line="500" w:lineRule="exact"/>
              <w:outlineLvl w:val="9"/>
              <w:rPr>
                <w:rFonts w:hint="eastAsia" w:ascii="宋体" w:hAnsi="宋体" w:eastAsia="宋体" w:cs="宋体"/>
                <w:color w:val="000000" w:themeColor="text1"/>
                <w:sz w:val="21"/>
                <w:szCs w:val="21"/>
                <w14:textFill>
                  <w14:solidFill>
                    <w14:schemeClr w14:val="tx1"/>
                  </w14:solidFill>
                </w14:textFill>
              </w:rPr>
            </w:pPr>
          </w:p>
        </w:tc>
        <w:tc>
          <w:tcPr>
            <w:tcW w:w="5120" w:type="dxa"/>
            <w:vAlign w:val="center"/>
          </w:tcPr>
          <w:p w14:paraId="3006DE75">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3.具有履行合同所必需的设备和专业技术能力</w:t>
            </w:r>
          </w:p>
        </w:tc>
        <w:tc>
          <w:tcPr>
            <w:tcW w:w="3110" w:type="dxa"/>
            <w:vMerge w:val="continue"/>
            <w:vAlign w:val="center"/>
          </w:tcPr>
          <w:p w14:paraId="78B5C6EB">
            <w:pPr>
              <w:spacing w:line="500" w:lineRule="exact"/>
              <w:outlineLvl w:val="9"/>
              <w:rPr>
                <w:rFonts w:hint="eastAsia" w:ascii="宋体" w:hAnsi="宋体" w:eastAsia="宋体" w:cs="宋体"/>
                <w:color w:val="000000" w:themeColor="text1"/>
                <w:sz w:val="21"/>
                <w:szCs w:val="21"/>
                <w14:textFill>
                  <w14:solidFill>
                    <w14:schemeClr w14:val="tx1"/>
                  </w14:solidFill>
                </w14:textFill>
              </w:rPr>
            </w:pPr>
          </w:p>
        </w:tc>
      </w:tr>
      <w:tr w14:paraId="3624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63C70B29">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10" w:type="dxa"/>
            <w:vMerge w:val="continue"/>
            <w:vAlign w:val="center"/>
          </w:tcPr>
          <w:p w14:paraId="1EFD0199">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p>
        </w:tc>
        <w:tc>
          <w:tcPr>
            <w:tcW w:w="5120" w:type="dxa"/>
            <w:vAlign w:val="center"/>
          </w:tcPr>
          <w:p w14:paraId="71D39F2D">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4.有依法缴纳税收和社会保障金的良好记录</w:t>
            </w:r>
          </w:p>
        </w:tc>
        <w:tc>
          <w:tcPr>
            <w:tcW w:w="3110" w:type="dxa"/>
            <w:vMerge w:val="continue"/>
            <w:vAlign w:val="center"/>
          </w:tcPr>
          <w:p w14:paraId="1CE851D5">
            <w:pPr>
              <w:spacing w:line="500" w:lineRule="exact"/>
              <w:outlineLvl w:val="9"/>
              <w:rPr>
                <w:rFonts w:hint="eastAsia" w:ascii="宋体" w:hAnsi="宋体" w:eastAsia="宋体" w:cs="宋体"/>
                <w:color w:val="000000" w:themeColor="text1"/>
                <w:sz w:val="21"/>
                <w:szCs w:val="21"/>
                <w14:textFill>
                  <w14:solidFill>
                    <w14:schemeClr w14:val="tx1"/>
                  </w14:solidFill>
                </w14:textFill>
              </w:rPr>
            </w:pPr>
          </w:p>
        </w:tc>
      </w:tr>
      <w:tr w14:paraId="0A5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16C362A6">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10" w:type="dxa"/>
            <w:vMerge w:val="continue"/>
            <w:vAlign w:val="center"/>
          </w:tcPr>
          <w:p w14:paraId="46F3C8F2">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p>
        </w:tc>
        <w:tc>
          <w:tcPr>
            <w:tcW w:w="5120" w:type="dxa"/>
            <w:vAlign w:val="center"/>
          </w:tcPr>
          <w:p w14:paraId="18E6622E">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5.参加采购活动前三年内，在经营活动中没有重大违法记录</w:t>
            </w:r>
          </w:p>
        </w:tc>
        <w:tc>
          <w:tcPr>
            <w:tcW w:w="3110" w:type="dxa"/>
            <w:vMerge w:val="continue"/>
            <w:vAlign w:val="center"/>
          </w:tcPr>
          <w:p w14:paraId="3D1923D4">
            <w:pPr>
              <w:spacing w:line="500" w:lineRule="exact"/>
              <w:outlineLvl w:val="9"/>
              <w:rPr>
                <w:rFonts w:hint="eastAsia" w:ascii="宋体" w:hAnsi="宋体" w:eastAsia="宋体" w:cs="宋体"/>
                <w:color w:val="000000" w:themeColor="text1"/>
                <w:sz w:val="21"/>
                <w:szCs w:val="21"/>
                <w14:textFill>
                  <w14:solidFill>
                    <w14:schemeClr w14:val="tx1"/>
                  </w14:solidFill>
                </w14:textFill>
              </w:rPr>
            </w:pPr>
          </w:p>
        </w:tc>
      </w:tr>
      <w:tr w14:paraId="0CE2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8" w:type="dxa"/>
            <w:vMerge w:val="continue"/>
            <w:vAlign w:val="center"/>
          </w:tcPr>
          <w:p w14:paraId="46074924">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10" w:type="dxa"/>
            <w:vMerge w:val="continue"/>
            <w:vAlign w:val="center"/>
          </w:tcPr>
          <w:p w14:paraId="25B70859">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p>
        </w:tc>
        <w:tc>
          <w:tcPr>
            <w:tcW w:w="5120" w:type="dxa"/>
            <w:vAlign w:val="center"/>
          </w:tcPr>
          <w:p w14:paraId="2A1436B8">
            <w:pPr>
              <w:spacing w:line="500" w:lineRule="exact"/>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sz w:val="21"/>
                <w:szCs w:val="21"/>
              </w:rPr>
              <w:t>6.法律、行政法规规定的其他条件</w:t>
            </w:r>
          </w:p>
        </w:tc>
        <w:tc>
          <w:tcPr>
            <w:tcW w:w="3110" w:type="dxa"/>
            <w:vMerge w:val="continue"/>
            <w:vAlign w:val="center"/>
          </w:tcPr>
          <w:p w14:paraId="631CEA36">
            <w:pPr>
              <w:spacing w:line="500" w:lineRule="exact"/>
              <w:outlineLvl w:val="9"/>
              <w:rPr>
                <w:rFonts w:hint="eastAsia" w:ascii="宋体" w:hAnsi="宋体" w:eastAsia="宋体" w:cs="宋体"/>
                <w:b/>
                <w:color w:val="000000" w:themeColor="text1"/>
                <w:sz w:val="21"/>
                <w:szCs w:val="21"/>
                <w14:textFill>
                  <w14:solidFill>
                    <w14:schemeClr w14:val="tx1"/>
                  </w14:solidFill>
                </w14:textFill>
              </w:rPr>
            </w:pPr>
          </w:p>
        </w:tc>
      </w:tr>
      <w:tr w14:paraId="5066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8" w:type="dxa"/>
            <w:vAlign w:val="center"/>
          </w:tcPr>
          <w:p w14:paraId="4054810C">
            <w:pPr>
              <w:spacing w:line="500" w:lineRule="exact"/>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5730" w:type="dxa"/>
            <w:gridSpan w:val="2"/>
            <w:vAlign w:val="center"/>
          </w:tcPr>
          <w:p w14:paraId="2AC9BF4F">
            <w:pPr>
              <w:spacing w:line="500" w:lineRule="exact"/>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特定资格条件</w:t>
            </w:r>
          </w:p>
        </w:tc>
        <w:tc>
          <w:tcPr>
            <w:tcW w:w="3110" w:type="dxa"/>
            <w:vAlign w:val="center"/>
          </w:tcPr>
          <w:p w14:paraId="13E87FE1">
            <w:pPr>
              <w:spacing w:line="500" w:lineRule="exact"/>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按“第一篇 三、供应商资格要求（二）特定资格要求”的要求提交。</w:t>
            </w:r>
          </w:p>
        </w:tc>
      </w:tr>
    </w:tbl>
    <w:p w14:paraId="3A483CF2">
      <w:pPr>
        <w:snapToGrid w:val="0"/>
        <w:spacing w:line="360" w:lineRule="auto"/>
        <w:ind w:firstLine="420" w:firstLineChars="200"/>
        <w:outlineLvl w:val="9"/>
        <w:rPr>
          <w:rFonts w:hint="eastAsia" w:ascii="宋体" w:hAnsi="宋体" w:eastAsia="宋体" w:cs="宋体"/>
          <w:kern w:val="0"/>
          <w:sz w:val="21"/>
          <w:szCs w:val="21"/>
        </w:rPr>
      </w:pPr>
      <w:r>
        <w:rPr>
          <w:rFonts w:hint="eastAsia" w:ascii="宋体" w:hAnsi="宋体" w:eastAsia="宋体" w:cs="宋体"/>
          <w:kern w:val="0"/>
          <w:sz w:val="21"/>
          <w:szCs w:val="21"/>
        </w:rPr>
        <w:t>2.符合性检查。依据竞采文件的规定，从响应文件的有效性、完整性和对竞采文件的响应程度进行审查，以确定是否对竞采文件的实质性要求作出响应。符合性检查资料表如下：</w:t>
      </w:r>
    </w:p>
    <w:tbl>
      <w:tblPr>
        <w:tblStyle w:val="5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33"/>
        <w:gridCol w:w="1844"/>
        <w:gridCol w:w="5409"/>
      </w:tblGrid>
      <w:tr w14:paraId="2F8D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42" w:type="dxa"/>
            <w:tcBorders>
              <w:top w:val="single" w:color="auto" w:sz="4" w:space="0"/>
              <w:left w:val="single" w:color="auto" w:sz="4" w:space="0"/>
              <w:bottom w:val="single" w:color="auto" w:sz="4" w:space="0"/>
              <w:right w:val="single" w:color="auto" w:sz="4" w:space="0"/>
            </w:tcBorders>
            <w:vAlign w:val="center"/>
          </w:tcPr>
          <w:p w14:paraId="77447163">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3477" w:type="dxa"/>
            <w:gridSpan w:val="2"/>
            <w:tcBorders>
              <w:top w:val="single" w:color="auto" w:sz="4" w:space="0"/>
              <w:left w:val="single" w:color="auto" w:sz="4" w:space="0"/>
              <w:bottom w:val="single" w:color="auto" w:sz="4" w:space="0"/>
              <w:right w:val="single" w:color="auto" w:sz="4" w:space="0"/>
            </w:tcBorders>
            <w:vAlign w:val="center"/>
          </w:tcPr>
          <w:p w14:paraId="57F2999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739FC93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评审标准</w:t>
            </w:r>
          </w:p>
        </w:tc>
      </w:tr>
      <w:tr w14:paraId="6A49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14:paraId="0F939B30">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1</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14:paraId="5D6972BD">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有效性审查</w:t>
            </w:r>
          </w:p>
        </w:tc>
        <w:tc>
          <w:tcPr>
            <w:tcW w:w="1844" w:type="dxa"/>
            <w:tcBorders>
              <w:top w:val="single" w:color="auto" w:sz="4" w:space="0"/>
              <w:left w:val="single" w:color="auto" w:sz="4" w:space="0"/>
              <w:bottom w:val="single" w:color="auto" w:sz="4" w:space="0"/>
              <w:right w:val="single" w:color="auto" w:sz="4" w:space="0"/>
            </w:tcBorders>
            <w:vAlign w:val="center"/>
          </w:tcPr>
          <w:p w14:paraId="3F6F6AD1">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14:paraId="4D184161">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响应文件上法定代表人或其授权代表人的签字齐全。</w:t>
            </w:r>
          </w:p>
        </w:tc>
      </w:tr>
      <w:tr w14:paraId="360D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6A4262E1">
            <w:pPr>
              <w:snapToGrid w:val="0"/>
              <w:spacing w:line="360" w:lineRule="auto"/>
              <w:ind w:firstLine="420" w:firstLineChars="200"/>
              <w:jc w:val="center"/>
              <w:outlineLvl w:val="9"/>
              <w:rPr>
                <w:rFonts w:hint="eastAsia" w:ascii="宋体" w:hAnsi="宋体" w:eastAsia="宋体" w:cs="宋体"/>
                <w:sz w:val="21"/>
                <w:szCs w:val="21"/>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042F71D2">
            <w:pPr>
              <w:snapToGrid w:val="0"/>
              <w:spacing w:line="360" w:lineRule="auto"/>
              <w:ind w:firstLine="420" w:firstLineChars="200"/>
              <w:jc w:val="center"/>
              <w:outlineLvl w:val="9"/>
              <w:rPr>
                <w:rFonts w:hint="eastAsia" w:ascii="宋体" w:hAnsi="宋体" w:eastAsia="宋体" w:cs="宋体"/>
                <w:sz w:val="21"/>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19551FB0">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6820360E">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w:t>
            </w:r>
            <w:r>
              <w:rPr>
                <w:rFonts w:hint="eastAsia" w:ascii="宋体" w:hAnsi="宋体" w:eastAsia="宋体" w:cs="宋体"/>
                <w:sz w:val="21"/>
                <w:szCs w:val="21"/>
                <w:lang w:val="en-US" w:eastAsia="zh-CN"/>
              </w:rPr>
              <w:t>竞采</w:t>
            </w:r>
            <w:r>
              <w:rPr>
                <w:rFonts w:hint="eastAsia" w:ascii="宋体" w:hAnsi="宋体" w:eastAsia="宋体" w:cs="宋体"/>
                <w:sz w:val="21"/>
                <w:szCs w:val="21"/>
              </w:rPr>
              <w:t>文件规定的格式，签字或盖章齐全。</w:t>
            </w:r>
          </w:p>
        </w:tc>
      </w:tr>
      <w:tr w14:paraId="45E6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228C2146">
            <w:pPr>
              <w:snapToGrid w:val="0"/>
              <w:spacing w:line="360" w:lineRule="auto"/>
              <w:ind w:firstLine="420" w:firstLineChars="200"/>
              <w:jc w:val="center"/>
              <w:outlineLvl w:val="9"/>
              <w:rPr>
                <w:rFonts w:hint="eastAsia" w:ascii="宋体" w:hAnsi="宋体" w:eastAsia="宋体" w:cs="宋体"/>
                <w:sz w:val="21"/>
                <w:szCs w:val="21"/>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16EE3587">
            <w:pPr>
              <w:snapToGrid w:val="0"/>
              <w:spacing w:line="360" w:lineRule="auto"/>
              <w:ind w:firstLine="420" w:firstLineChars="200"/>
              <w:jc w:val="center"/>
              <w:outlineLvl w:val="9"/>
              <w:rPr>
                <w:rFonts w:hint="eastAsia" w:ascii="宋体" w:hAnsi="宋体" w:eastAsia="宋体" w:cs="宋体"/>
                <w:sz w:val="21"/>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3DB69D3A">
            <w:pPr>
              <w:snapToGrid w:val="0"/>
              <w:spacing w:line="360" w:lineRule="auto"/>
              <w:jc w:val="center"/>
              <w:outlineLvl w:val="9"/>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tcBorders>
              <w:top w:val="single" w:color="auto" w:sz="4" w:space="0"/>
              <w:left w:val="single" w:color="auto" w:sz="4" w:space="0"/>
              <w:bottom w:val="single" w:color="auto" w:sz="4" w:space="0"/>
              <w:right w:val="single" w:color="auto" w:sz="4" w:space="0"/>
            </w:tcBorders>
            <w:vAlign w:val="center"/>
          </w:tcPr>
          <w:p w14:paraId="1B034DAF">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4957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728EDEB1">
            <w:pPr>
              <w:snapToGrid w:val="0"/>
              <w:spacing w:line="360" w:lineRule="auto"/>
              <w:ind w:firstLine="420" w:firstLineChars="200"/>
              <w:jc w:val="center"/>
              <w:outlineLvl w:val="9"/>
              <w:rPr>
                <w:rFonts w:hint="eastAsia" w:ascii="宋体" w:hAnsi="宋体" w:eastAsia="宋体" w:cs="宋体"/>
                <w:sz w:val="21"/>
                <w:szCs w:val="21"/>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441A047D">
            <w:pPr>
              <w:snapToGrid w:val="0"/>
              <w:spacing w:line="360" w:lineRule="auto"/>
              <w:ind w:firstLine="420" w:firstLineChars="200"/>
              <w:jc w:val="center"/>
              <w:outlineLvl w:val="9"/>
              <w:rPr>
                <w:rFonts w:hint="eastAsia" w:ascii="宋体" w:hAnsi="宋体" w:eastAsia="宋体" w:cs="宋体"/>
                <w:sz w:val="21"/>
                <w:szCs w:val="21"/>
              </w:rPr>
            </w:pPr>
          </w:p>
        </w:tc>
        <w:tc>
          <w:tcPr>
            <w:tcW w:w="1844" w:type="dxa"/>
            <w:tcBorders>
              <w:top w:val="single" w:color="auto" w:sz="4" w:space="0"/>
              <w:left w:val="single" w:color="auto" w:sz="4" w:space="0"/>
              <w:bottom w:val="single" w:color="auto" w:sz="4" w:space="0"/>
              <w:right w:val="single" w:color="auto" w:sz="4" w:space="0"/>
            </w:tcBorders>
            <w:vAlign w:val="center"/>
          </w:tcPr>
          <w:p w14:paraId="3B04C192">
            <w:pPr>
              <w:snapToGrid w:val="0"/>
              <w:spacing w:line="360" w:lineRule="auto"/>
              <w:jc w:val="center"/>
              <w:outlineLvl w:val="9"/>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6A3BF19B">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只能有一个有效报价，不得提交选择性报价。</w:t>
            </w:r>
          </w:p>
        </w:tc>
      </w:tr>
      <w:tr w14:paraId="3B4B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42" w:type="dxa"/>
            <w:tcBorders>
              <w:top w:val="single" w:color="auto" w:sz="4" w:space="0"/>
              <w:left w:val="single" w:color="auto" w:sz="4" w:space="0"/>
              <w:bottom w:val="single" w:color="auto" w:sz="4" w:space="0"/>
              <w:right w:val="single" w:color="auto" w:sz="4" w:space="0"/>
            </w:tcBorders>
            <w:vAlign w:val="center"/>
          </w:tcPr>
          <w:p w14:paraId="36F642BB">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2</w:t>
            </w:r>
          </w:p>
        </w:tc>
        <w:tc>
          <w:tcPr>
            <w:tcW w:w="1633" w:type="dxa"/>
            <w:tcBorders>
              <w:top w:val="single" w:color="auto" w:sz="4" w:space="0"/>
              <w:left w:val="single" w:color="auto" w:sz="4" w:space="0"/>
              <w:bottom w:val="single" w:color="auto" w:sz="4" w:space="0"/>
              <w:right w:val="single" w:color="auto" w:sz="4" w:space="0"/>
            </w:tcBorders>
            <w:vAlign w:val="center"/>
          </w:tcPr>
          <w:p w14:paraId="13F4BA05">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完整性审查</w:t>
            </w:r>
          </w:p>
        </w:tc>
        <w:tc>
          <w:tcPr>
            <w:tcW w:w="1844" w:type="dxa"/>
            <w:tcBorders>
              <w:top w:val="single" w:color="auto" w:sz="4" w:space="0"/>
              <w:left w:val="single" w:color="auto" w:sz="4" w:space="0"/>
              <w:bottom w:val="single" w:color="auto" w:sz="4" w:space="0"/>
              <w:right w:val="single" w:color="auto" w:sz="4" w:space="0"/>
            </w:tcBorders>
            <w:vAlign w:val="center"/>
          </w:tcPr>
          <w:p w14:paraId="63D46EAC">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4A0027BE">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文件数量符合</w:t>
            </w:r>
            <w:r>
              <w:rPr>
                <w:rFonts w:hint="eastAsia" w:ascii="宋体" w:hAnsi="宋体" w:eastAsia="宋体" w:cs="宋体"/>
                <w:sz w:val="21"/>
                <w:szCs w:val="21"/>
              </w:rPr>
              <w:t>竞采文件</w:t>
            </w:r>
            <w:r>
              <w:rPr>
                <w:rFonts w:hint="eastAsia" w:ascii="宋体" w:hAnsi="宋体" w:eastAsia="宋体" w:cs="宋体"/>
                <w:sz w:val="21"/>
                <w:szCs w:val="21"/>
                <w:lang w:val="zh-CN"/>
              </w:rPr>
              <w:t>要求。</w:t>
            </w:r>
          </w:p>
        </w:tc>
      </w:tr>
      <w:tr w14:paraId="6C6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14:paraId="60F92F1C">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3</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14:paraId="21537F98">
            <w:pPr>
              <w:snapToGrid w:val="0"/>
              <w:spacing w:line="360" w:lineRule="auto"/>
              <w:jc w:val="center"/>
              <w:outlineLvl w:val="9"/>
              <w:rPr>
                <w:rFonts w:hint="eastAsia" w:ascii="宋体" w:hAnsi="宋体" w:eastAsia="宋体" w:cs="宋体"/>
                <w:sz w:val="21"/>
                <w:szCs w:val="21"/>
                <w:lang w:val="zh-CN"/>
              </w:rPr>
            </w:pPr>
            <w:r>
              <w:rPr>
                <w:rFonts w:hint="eastAsia" w:ascii="宋体" w:hAnsi="宋体" w:eastAsia="宋体" w:cs="宋体"/>
                <w:sz w:val="21"/>
                <w:szCs w:val="21"/>
              </w:rPr>
              <w:t>竞采文件的响应程度审查</w:t>
            </w:r>
          </w:p>
        </w:tc>
        <w:tc>
          <w:tcPr>
            <w:tcW w:w="1844" w:type="dxa"/>
            <w:tcBorders>
              <w:top w:val="single" w:color="auto" w:sz="4" w:space="0"/>
              <w:left w:val="single" w:color="auto" w:sz="4" w:space="0"/>
              <w:bottom w:val="single" w:color="auto" w:sz="4" w:space="0"/>
              <w:right w:val="single" w:color="auto" w:sz="4" w:space="0"/>
            </w:tcBorders>
            <w:vAlign w:val="center"/>
          </w:tcPr>
          <w:p w14:paraId="4039530B">
            <w:pPr>
              <w:snapToGrid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14:paraId="6539FF9D">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对本竞采文件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第二篇中（※）号标注的部分</w:t>
            </w:r>
            <w:r>
              <w:rPr>
                <w:rFonts w:hint="eastAsia" w:ascii="宋体" w:hAnsi="宋体" w:eastAsia="宋体" w:cs="宋体"/>
                <w:sz w:val="21"/>
                <w:szCs w:val="21"/>
                <w:lang w:val="en-US" w:eastAsia="zh-CN"/>
              </w:rPr>
              <w:t xml:space="preserve">和 </w:t>
            </w:r>
            <w:r>
              <w:rPr>
                <w:rFonts w:hint="eastAsia" w:ascii="宋体" w:hAnsi="宋体" w:eastAsia="宋体" w:cs="宋体"/>
                <w:sz w:val="21"/>
                <w:szCs w:val="21"/>
              </w:rPr>
              <w:t>第三篇中（※）号标注的部分规定的内容作出响应。</w:t>
            </w:r>
          </w:p>
        </w:tc>
      </w:tr>
      <w:tr w14:paraId="4762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14:paraId="37C10A7B">
            <w:pPr>
              <w:snapToGrid w:val="0"/>
              <w:spacing w:line="360" w:lineRule="auto"/>
              <w:ind w:firstLine="420" w:firstLineChars="200"/>
              <w:outlineLvl w:val="9"/>
              <w:rPr>
                <w:rFonts w:hint="eastAsia" w:ascii="宋体" w:hAnsi="宋体" w:eastAsia="宋体" w:cs="宋体"/>
                <w:sz w:val="21"/>
                <w:szCs w:val="21"/>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14:paraId="5EF4EC22">
            <w:pPr>
              <w:snapToGrid w:val="0"/>
              <w:spacing w:line="360" w:lineRule="auto"/>
              <w:ind w:firstLine="420" w:firstLineChars="200"/>
              <w:outlineLvl w:val="9"/>
              <w:rPr>
                <w:rFonts w:hint="eastAsia" w:ascii="宋体" w:hAnsi="宋体" w:eastAsia="宋体" w:cs="宋体"/>
                <w:sz w:val="21"/>
                <w:szCs w:val="21"/>
                <w:lang w:val="zh-CN"/>
              </w:rPr>
            </w:pPr>
          </w:p>
        </w:tc>
        <w:tc>
          <w:tcPr>
            <w:tcW w:w="1844" w:type="dxa"/>
            <w:tcBorders>
              <w:top w:val="single" w:color="auto" w:sz="4" w:space="0"/>
              <w:left w:val="single" w:color="auto" w:sz="4" w:space="0"/>
              <w:bottom w:val="single" w:color="auto" w:sz="4" w:space="0"/>
              <w:right w:val="single" w:color="auto" w:sz="4" w:space="0"/>
            </w:tcBorders>
            <w:vAlign w:val="center"/>
          </w:tcPr>
          <w:p w14:paraId="4629D52A">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竞采有效期</w:t>
            </w:r>
          </w:p>
        </w:tc>
        <w:tc>
          <w:tcPr>
            <w:tcW w:w="5409" w:type="dxa"/>
            <w:tcBorders>
              <w:top w:val="single" w:color="auto" w:sz="4" w:space="0"/>
              <w:left w:val="single" w:color="auto" w:sz="4" w:space="0"/>
              <w:bottom w:val="single" w:color="auto" w:sz="4" w:space="0"/>
              <w:right w:val="single" w:color="auto" w:sz="4" w:space="0"/>
            </w:tcBorders>
            <w:vAlign w:val="center"/>
          </w:tcPr>
          <w:p w14:paraId="5BC2C7AA">
            <w:pPr>
              <w:snapToGrid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满足竞采文件要求。</w:t>
            </w:r>
          </w:p>
        </w:tc>
      </w:tr>
    </w:tbl>
    <w:p w14:paraId="261625CD">
      <w:pPr>
        <w:spacing w:line="360" w:lineRule="auto"/>
        <w:ind w:firstLine="315" w:firstLineChars="150"/>
        <w:outlineLvl w:val="9"/>
        <w:rPr>
          <w:rFonts w:hint="eastAsia" w:ascii="宋体" w:hAnsi="宋体" w:eastAsia="宋体" w:cs="宋体"/>
          <w:color w:val="000000" w:themeColor="text1"/>
          <w:sz w:val="21"/>
          <w:szCs w:val="21"/>
          <w14:textFill>
            <w14:solidFill>
              <w14:schemeClr w14:val="tx1"/>
            </w14:solidFill>
          </w14:textFill>
        </w:rPr>
      </w:pPr>
      <w:bookmarkStart w:id="100" w:name="_Toc65660352"/>
      <w:bookmarkStart w:id="101" w:name="_Toc29113"/>
      <w:bookmarkStart w:id="102" w:name="_Toc19473"/>
      <w:bookmarkStart w:id="103" w:name="_Toc6517"/>
      <w:bookmarkStart w:id="104" w:name="_Toc12644"/>
      <w:r>
        <w:rPr>
          <w:rFonts w:hint="eastAsia" w:ascii="宋体" w:hAnsi="宋体" w:eastAsia="宋体" w:cs="宋体"/>
          <w:color w:val="000000" w:themeColor="text1"/>
          <w:sz w:val="21"/>
          <w:szCs w:val="21"/>
          <w14:textFill>
            <w14:solidFill>
              <w14:schemeClr w14:val="tx1"/>
            </w14:solidFill>
          </w14:textFill>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48F840">
      <w:pPr>
        <w:spacing w:line="360" w:lineRule="auto"/>
        <w:ind w:firstLine="315" w:firstLineChars="1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52C9342">
      <w:pPr>
        <w:spacing w:line="360" w:lineRule="auto"/>
        <w:ind w:firstLine="315" w:firstLineChars="1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（五）在竞采过程中，竞采的任何一方不得向他人透露与竞采有关的技术资料、价格或其他信息。</w:t>
      </w:r>
    </w:p>
    <w:p w14:paraId="7E781674">
      <w:pPr>
        <w:spacing w:line="360" w:lineRule="auto"/>
        <w:ind w:firstLine="315" w:firstLineChars="1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（六）供应商在竞采时作出的所有书面承诺须由法定代表人或其授权代表签字。</w:t>
      </w:r>
    </w:p>
    <w:bookmarkEnd w:id="100"/>
    <w:bookmarkEnd w:id="101"/>
    <w:bookmarkEnd w:id="102"/>
    <w:bookmarkEnd w:id="103"/>
    <w:bookmarkEnd w:id="104"/>
    <w:p w14:paraId="6AC87261">
      <w:pPr>
        <w:snapToGrid w:val="0"/>
        <w:spacing w:line="360" w:lineRule="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w:t>
      </w:r>
      <w:bookmarkStart w:id="105" w:name="_Toc25341"/>
      <w:bookmarkStart w:id="106" w:name="_Toc27015"/>
      <w:bookmarkStart w:id="107" w:name="_Toc30011"/>
      <w:bookmarkStart w:id="108" w:name="_Toc9094"/>
      <w:bookmarkStart w:id="109" w:name="_Toc5620"/>
      <w:bookmarkStart w:id="110" w:name="_Toc14824"/>
      <w:bookmarkStart w:id="111" w:name="_Toc20171"/>
      <w:bookmarkStart w:id="112" w:name="_Toc21650"/>
      <w:bookmarkStart w:id="113" w:name="_Toc106030395"/>
      <w:bookmarkStart w:id="114" w:name="_Toc27633"/>
      <w:bookmarkStart w:id="115" w:name="_Toc29140"/>
      <w:bookmarkStart w:id="116" w:name="_Toc26796"/>
      <w:bookmarkStart w:id="117" w:name="_Toc28549"/>
      <w:bookmarkStart w:id="118" w:name="_Toc75793519"/>
      <w:bookmarkStart w:id="119" w:name="_Toc31997"/>
      <w:bookmarkStart w:id="120" w:name="_Toc30717"/>
      <w:r>
        <w:rPr>
          <w:rFonts w:hint="eastAsia" w:ascii="宋体" w:hAnsi="宋体" w:eastAsia="宋体" w:cs="宋体"/>
          <w:b/>
          <w:sz w:val="21"/>
          <w:szCs w:val="21"/>
        </w:rPr>
        <w:t>评标方法</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13A01D5">
      <w:pPr>
        <w:snapToGrid w:val="0"/>
        <w:spacing w:line="360" w:lineRule="auto"/>
        <w:ind w:firstLine="420" w:firstLineChars="200"/>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本项目采用最低评标价法进行评标。</w:t>
      </w:r>
    </w:p>
    <w:p w14:paraId="1A59CC13">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kern w:val="0"/>
          <w:sz w:val="21"/>
          <w:szCs w:val="21"/>
        </w:rPr>
        <w:t>最低评标价法，是指</w:t>
      </w:r>
      <w:r>
        <w:rPr>
          <w:rFonts w:hint="eastAsia" w:ascii="宋体" w:hAnsi="宋体" w:eastAsia="宋体" w:cs="宋体"/>
          <w:kern w:val="0"/>
          <w:sz w:val="21"/>
          <w:szCs w:val="21"/>
          <w:lang w:eastAsia="zh-CN"/>
        </w:rPr>
        <w:t>响应文件</w:t>
      </w:r>
      <w:r>
        <w:rPr>
          <w:rFonts w:hint="eastAsia" w:ascii="宋体" w:hAnsi="宋体" w:eastAsia="宋体" w:cs="宋体"/>
          <w:kern w:val="0"/>
          <w:sz w:val="21"/>
          <w:szCs w:val="21"/>
        </w:rPr>
        <w:t>满足</w:t>
      </w:r>
      <w:r>
        <w:rPr>
          <w:rFonts w:hint="eastAsia" w:ascii="宋体" w:hAnsi="宋体" w:eastAsia="宋体" w:cs="宋体"/>
          <w:kern w:val="0"/>
          <w:sz w:val="21"/>
          <w:szCs w:val="21"/>
          <w:lang w:eastAsia="zh-CN"/>
        </w:rPr>
        <w:t>竞采文件</w:t>
      </w:r>
      <w:r>
        <w:rPr>
          <w:rFonts w:hint="eastAsia" w:ascii="宋体" w:hAnsi="宋体" w:eastAsia="宋体" w:cs="宋体"/>
          <w:kern w:val="0"/>
          <w:sz w:val="21"/>
          <w:szCs w:val="21"/>
        </w:rPr>
        <w:t>全部实质性要求且投标报价最低的</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为</w:t>
      </w:r>
      <w:r>
        <w:rPr>
          <w:rFonts w:hint="eastAsia" w:ascii="宋体" w:hAnsi="宋体" w:eastAsia="宋体" w:cs="宋体"/>
          <w:kern w:val="0"/>
          <w:sz w:val="21"/>
          <w:szCs w:val="21"/>
          <w:lang w:eastAsia="zh-CN"/>
        </w:rPr>
        <w:t>成交候选人</w:t>
      </w:r>
      <w:r>
        <w:rPr>
          <w:rFonts w:hint="eastAsia" w:ascii="宋体" w:hAnsi="宋体" w:eastAsia="宋体" w:cs="宋体"/>
          <w:kern w:val="0"/>
          <w:sz w:val="21"/>
          <w:szCs w:val="21"/>
        </w:rPr>
        <w:t>的评标方法。</w:t>
      </w:r>
    </w:p>
    <w:p w14:paraId="402EB440">
      <w:pPr>
        <w:snapToGrid w:val="0"/>
        <w:spacing w:line="360" w:lineRule="auto"/>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最低评标价法：</w:t>
      </w:r>
    </w:p>
    <w:p w14:paraId="3E6ADB1D">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（一）比较与评价。按</w:t>
      </w:r>
      <w:r>
        <w:rPr>
          <w:rFonts w:hint="eastAsia" w:ascii="宋体" w:hAnsi="宋体" w:eastAsia="宋体" w:cs="宋体"/>
          <w:sz w:val="21"/>
          <w:szCs w:val="21"/>
          <w:lang w:eastAsia="zh-CN"/>
        </w:rPr>
        <w:t>竞采文件</w:t>
      </w:r>
      <w:r>
        <w:rPr>
          <w:rFonts w:hint="eastAsia" w:ascii="宋体" w:hAnsi="宋体" w:eastAsia="宋体" w:cs="宋体"/>
          <w:sz w:val="21"/>
          <w:szCs w:val="21"/>
        </w:rPr>
        <w:t>中规定的评标方法和标准，对资格审查和符合性审查合格的</w:t>
      </w:r>
      <w:r>
        <w:rPr>
          <w:rFonts w:hint="eastAsia" w:ascii="宋体" w:hAnsi="宋体" w:eastAsia="宋体" w:cs="宋体"/>
          <w:sz w:val="21"/>
          <w:szCs w:val="21"/>
          <w:lang w:eastAsia="zh-CN"/>
        </w:rPr>
        <w:t>响应文件</w:t>
      </w:r>
      <w:r>
        <w:rPr>
          <w:rFonts w:hint="eastAsia" w:ascii="宋体" w:hAnsi="宋体" w:eastAsia="宋体" w:cs="宋体"/>
          <w:sz w:val="21"/>
          <w:szCs w:val="21"/>
        </w:rPr>
        <w:t>进行商务和技术评估。</w:t>
      </w:r>
    </w:p>
    <w:p w14:paraId="228736E7">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cs="宋体"/>
          <w:sz w:val="21"/>
          <w:szCs w:val="21"/>
          <w:lang w:val="en-US" w:eastAsia="zh-CN"/>
        </w:rPr>
        <w:t>本项目标注“</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”的为核心产品，</w:t>
      </w:r>
      <w:r>
        <w:rPr>
          <w:rFonts w:hint="eastAsia" w:ascii="宋体" w:hAnsi="宋体" w:eastAsia="宋体" w:cs="宋体"/>
          <w:sz w:val="21"/>
          <w:szCs w:val="21"/>
        </w:rPr>
        <w:t>核心产品品牌</w:t>
      </w:r>
      <w:r>
        <w:rPr>
          <w:rFonts w:hint="eastAsia" w:ascii="宋体" w:hAnsi="宋体" w:cs="宋体"/>
          <w:sz w:val="21"/>
          <w:szCs w:val="21"/>
          <w:lang w:val="en-US" w:eastAsia="zh-CN"/>
        </w:rPr>
        <w:t>在本次</w:t>
      </w:r>
      <w:r>
        <w:rPr>
          <w:rFonts w:hint="eastAsia" w:ascii="宋体" w:hAnsi="宋体" w:eastAsia="宋体" w:cs="宋体"/>
          <w:sz w:val="21"/>
          <w:szCs w:val="21"/>
        </w:rPr>
        <w:t>采购招标中，</w:t>
      </w:r>
      <w:r>
        <w:rPr>
          <w:rFonts w:hint="eastAsia" w:ascii="宋体" w:hAnsi="宋体" w:cs="宋体"/>
          <w:sz w:val="21"/>
          <w:szCs w:val="21"/>
          <w:lang w:val="en-US" w:eastAsia="zh-CN"/>
        </w:rPr>
        <w:t>多家供应商以同一品牌且同一型号的产品进行投标的，</w:t>
      </w:r>
      <w:r>
        <w:rPr>
          <w:rFonts w:hint="eastAsia" w:ascii="宋体" w:hAnsi="宋体" w:eastAsia="宋体" w:cs="宋体"/>
          <w:sz w:val="21"/>
          <w:szCs w:val="21"/>
        </w:rPr>
        <w:t>以其中通过资格审查、符合性审查且报价最低的</w:t>
      </w:r>
      <w:r>
        <w:rPr>
          <w:rFonts w:hint="eastAsia" w:ascii="宋体" w:hAnsi="宋体" w:cs="宋体"/>
          <w:sz w:val="21"/>
          <w:szCs w:val="21"/>
          <w:lang w:val="en-US" w:eastAsia="zh-CN"/>
        </w:rPr>
        <w:t>供应商</w:t>
      </w:r>
      <w:r>
        <w:rPr>
          <w:rFonts w:hint="eastAsia" w:ascii="宋体" w:hAnsi="宋体" w:eastAsia="宋体" w:cs="宋体"/>
          <w:sz w:val="21"/>
          <w:szCs w:val="21"/>
        </w:rPr>
        <w:t>参加评标；报价相同的，由采购人或者采购人委托</w:t>
      </w:r>
      <w:r>
        <w:rPr>
          <w:rFonts w:hint="eastAsia" w:ascii="宋体" w:hAnsi="宋体" w:eastAsia="宋体" w:cs="宋体"/>
          <w:sz w:val="21"/>
          <w:szCs w:val="21"/>
          <w:lang w:eastAsia="zh-CN"/>
        </w:rPr>
        <w:t>竞采小组</w:t>
      </w:r>
      <w:r>
        <w:rPr>
          <w:rFonts w:hint="eastAsia" w:ascii="宋体" w:hAnsi="宋体" w:eastAsia="宋体" w:cs="宋体"/>
          <w:sz w:val="21"/>
          <w:szCs w:val="21"/>
        </w:rPr>
        <w:t xml:space="preserve">随机抽取方式确定，其他投标无效。 </w:t>
      </w:r>
    </w:p>
    <w:p w14:paraId="7DA37657">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（二）推荐</w:t>
      </w:r>
      <w:r>
        <w:rPr>
          <w:rFonts w:hint="eastAsia" w:ascii="宋体" w:hAnsi="宋体" w:eastAsia="宋体" w:cs="宋体"/>
          <w:sz w:val="21"/>
          <w:szCs w:val="21"/>
          <w:lang w:eastAsia="zh-CN"/>
        </w:rPr>
        <w:t>成交候选人</w:t>
      </w:r>
      <w:r>
        <w:rPr>
          <w:rFonts w:hint="eastAsia" w:ascii="宋体" w:hAnsi="宋体" w:eastAsia="宋体" w:cs="宋体"/>
          <w:sz w:val="21"/>
          <w:szCs w:val="21"/>
        </w:rPr>
        <w:t>名单。</w:t>
      </w:r>
    </w:p>
    <w:p w14:paraId="4722882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推荐</w:t>
      </w:r>
      <w:r>
        <w:rPr>
          <w:rFonts w:hint="eastAsia" w:ascii="宋体" w:hAnsi="宋体" w:eastAsia="宋体" w:cs="宋体"/>
          <w:sz w:val="21"/>
          <w:szCs w:val="21"/>
          <w:lang w:eastAsia="zh-CN"/>
        </w:rPr>
        <w:t>响应文件</w:t>
      </w:r>
      <w:r>
        <w:rPr>
          <w:rFonts w:hint="eastAsia" w:ascii="宋体" w:hAnsi="宋体" w:eastAsia="宋体" w:cs="宋体"/>
          <w:sz w:val="21"/>
          <w:szCs w:val="21"/>
        </w:rPr>
        <w:t>满足</w:t>
      </w:r>
      <w:r>
        <w:rPr>
          <w:rFonts w:hint="eastAsia" w:ascii="宋体" w:hAnsi="宋体" w:eastAsia="宋体" w:cs="宋体"/>
          <w:sz w:val="21"/>
          <w:szCs w:val="21"/>
          <w:lang w:eastAsia="zh-CN"/>
        </w:rPr>
        <w:t>竞采文件</w:t>
      </w:r>
      <w:r>
        <w:rPr>
          <w:rFonts w:hint="eastAsia" w:ascii="宋体" w:hAnsi="宋体" w:eastAsia="宋体" w:cs="宋体"/>
          <w:sz w:val="21"/>
          <w:szCs w:val="21"/>
        </w:rPr>
        <w:t>全部实质性要求，投标报价进行政策性扣减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rPr>
        <w:t>，并依据扣减后的价格按照由低到高的顺序排名前三的</w:t>
      </w:r>
      <w:r>
        <w:rPr>
          <w:rFonts w:hint="eastAsia" w:ascii="宋体" w:hAnsi="宋体" w:eastAsia="宋体" w:cs="宋体"/>
          <w:sz w:val="21"/>
          <w:szCs w:val="21"/>
          <w:lang w:eastAsia="zh-CN"/>
        </w:rPr>
        <w:t>供应商</w:t>
      </w:r>
      <w:r>
        <w:rPr>
          <w:rFonts w:hint="eastAsia" w:ascii="宋体" w:hAnsi="宋体" w:eastAsia="宋体" w:cs="宋体"/>
          <w:sz w:val="21"/>
          <w:szCs w:val="21"/>
        </w:rPr>
        <w:t>为</w:t>
      </w:r>
      <w:r>
        <w:rPr>
          <w:rFonts w:hint="eastAsia" w:ascii="宋体" w:hAnsi="宋体" w:eastAsia="宋体" w:cs="宋体"/>
          <w:sz w:val="21"/>
          <w:szCs w:val="21"/>
          <w:lang w:eastAsia="zh-CN"/>
        </w:rPr>
        <w:t>成交候选人</w:t>
      </w:r>
      <w:r>
        <w:rPr>
          <w:rFonts w:hint="eastAsia" w:ascii="宋体" w:hAnsi="宋体" w:eastAsia="宋体" w:cs="宋体"/>
          <w:sz w:val="21"/>
          <w:szCs w:val="21"/>
        </w:rPr>
        <w:t>，其中排名第一的</w:t>
      </w:r>
      <w:r>
        <w:rPr>
          <w:rFonts w:hint="eastAsia" w:ascii="宋体" w:hAnsi="宋体" w:eastAsia="宋体" w:cs="宋体"/>
          <w:sz w:val="21"/>
          <w:szCs w:val="21"/>
          <w:lang w:eastAsia="zh-CN"/>
        </w:rPr>
        <w:t>供应商</w:t>
      </w:r>
      <w:r>
        <w:rPr>
          <w:rFonts w:hint="eastAsia" w:ascii="宋体" w:hAnsi="宋体" w:eastAsia="宋体" w:cs="宋体"/>
          <w:sz w:val="21"/>
          <w:szCs w:val="21"/>
        </w:rPr>
        <w:t>为第一</w:t>
      </w:r>
      <w:r>
        <w:rPr>
          <w:rFonts w:hint="eastAsia" w:ascii="宋体" w:hAnsi="宋体" w:eastAsia="宋体" w:cs="宋体"/>
          <w:sz w:val="21"/>
          <w:szCs w:val="21"/>
          <w:lang w:eastAsia="zh-CN"/>
        </w:rPr>
        <w:t>成交候选人</w:t>
      </w:r>
      <w:r>
        <w:rPr>
          <w:rFonts w:hint="eastAsia" w:ascii="宋体" w:hAnsi="宋体" w:eastAsia="宋体" w:cs="宋体"/>
          <w:sz w:val="21"/>
          <w:szCs w:val="21"/>
        </w:rPr>
        <w:t>。</w:t>
      </w:r>
    </w:p>
    <w:p w14:paraId="0784195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评标结果按投标报价由低到高顺序排列，若投标报价相同的</w:t>
      </w:r>
      <w:r>
        <w:rPr>
          <w:rFonts w:hint="eastAsia" w:ascii="宋体" w:hAnsi="宋体" w:eastAsia="宋体" w:cs="宋体"/>
          <w:sz w:val="21"/>
          <w:szCs w:val="21"/>
          <w:lang w:val="en-US" w:eastAsia="zh-CN"/>
        </w:rPr>
        <w:t>按供应商响应文件中优惠承诺优劣排序。若优惠承诺相同的，则由</w:t>
      </w:r>
      <w:r>
        <w:rPr>
          <w:rFonts w:hint="eastAsia" w:ascii="宋体" w:hAnsi="宋体" w:eastAsia="宋体" w:cs="宋体"/>
          <w:sz w:val="21"/>
          <w:szCs w:val="21"/>
        </w:rPr>
        <w:t>采购人或者采购人委托</w:t>
      </w:r>
      <w:r>
        <w:rPr>
          <w:rFonts w:hint="eastAsia" w:ascii="宋体" w:hAnsi="宋体" w:eastAsia="宋体" w:cs="宋体"/>
          <w:sz w:val="21"/>
          <w:szCs w:val="21"/>
          <w:lang w:eastAsia="zh-CN"/>
        </w:rPr>
        <w:t>竞采小组</w:t>
      </w:r>
      <w:r>
        <w:rPr>
          <w:rFonts w:hint="eastAsia" w:ascii="宋体" w:hAnsi="宋体" w:eastAsia="宋体" w:cs="宋体"/>
          <w:sz w:val="21"/>
          <w:szCs w:val="21"/>
        </w:rPr>
        <w:t>随机抽取方式确定</w:t>
      </w:r>
      <w:r>
        <w:rPr>
          <w:rFonts w:hint="eastAsia" w:ascii="宋体" w:hAnsi="宋体" w:eastAsia="宋体" w:cs="宋体"/>
          <w:sz w:val="21"/>
          <w:szCs w:val="21"/>
          <w:lang w:val="en-US" w:eastAsia="zh-CN"/>
        </w:rPr>
        <w:t>排序</w:t>
      </w:r>
      <w:r>
        <w:rPr>
          <w:rFonts w:hint="eastAsia" w:ascii="宋体" w:hAnsi="宋体" w:eastAsia="宋体" w:cs="宋体"/>
          <w:sz w:val="21"/>
          <w:szCs w:val="21"/>
        </w:rPr>
        <w:t>。</w:t>
      </w:r>
    </w:p>
    <w:p w14:paraId="4671A794">
      <w:pPr>
        <w:snapToGrid w:val="0"/>
        <w:spacing w:line="360" w:lineRule="auto"/>
        <w:outlineLvl w:val="9"/>
        <w:rPr>
          <w:rFonts w:hint="eastAsia" w:ascii="宋体" w:hAnsi="宋体" w:eastAsia="宋体" w:cs="宋体"/>
          <w:b/>
          <w:bCs/>
          <w:kern w:val="0"/>
          <w:sz w:val="21"/>
          <w:szCs w:val="21"/>
          <w:lang w:val="en-US" w:eastAsia="zh-CN"/>
        </w:rPr>
      </w:pPr>
      <w:bookmarkStart w:id="121" w:name="_Toc20699"/>
      <w:bookmarkStart w:id="122" w:name="_Toc19924"/>
      <w:bookmarkStart w:id="123" w:name="_Toc22772"/>
      <w:bookmarkStart w:id="124" w:name="_Toc75793520"/>
      <w:bookmarkStart w:id="125" w:name="_Toc25814"/>
      <w:bookmarkStart w:id="126" w:name="_Toc20800"/>
      <w:bookmarkStart w:id="127" w:name="_Toc20875"/>
      <w:bookmarkStart w:id="128" w:name="_Toc1055"/>
      <w:bookmarkStart w:id="129" w:name="_Toc267320057"/>
      <w:bookmarkStart w:id="130" w:name="_Toc4511"/>
      <w:bookmarkStart w:id="131" w:name="_Toc6342"/>
      <w:bookmarkStart w:id="132" w:name="_Toc17116"/>
      <w:bookmarkStart w:id="133" w:name="_Toc20354"/>
      <w:bookmarkStart w:id="134" w:name="_Toc5799"/>
      <w:bookmarkStart w:id="135" w:name="_Toc106030396"/>
      <w:bookmarkStart w:id="136" w:name="_Toc15716"/>
      <w:bookmarkStart w:id="137" w:name="_Toc17311"/>
      <w:r>
        <w:rPr>
          <w:rFonts w:hint="eastAsia" w:ascii="宋体" w:hAnsi="宋体" w:eastAsia="宋体" w:cs="宋体"/>
          <w:b/>
          <w:bCs/>
          <w:kern w:val="0"/>
          <w:sz w:val="21"/>
          <w:szCs w:val="21"/>
          <w:lang w:val="en-US" w:eastAsia="zh-CN"/>
        </w:rPr>
        <w:t>三、评标标准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910F448">
      <w:pPr>
        <w:snapToGrid w:val="0"/>
        <w:spacing w:line="360" w:lineRule="auto"/>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最低评标价法：</w:t>
      </w:r>
    </w:p>
    <w:p w14:paraId="4F0CDCE5">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（一）关于技术（质量）、商务偏离</w:t>
      </w:r>
    </w:p>
    <w:p w14:paraId="0C54A3E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响应文件</w:t>
      </w:r>
      <w:r>
        <w:rPr>
          <w:rFonts w:hint="eastAsia" w:ascii="宋体" w:hAnsi="宋体" w:eastAsia="宋体" w:cs="宋体"/>
          <w:sz w:val="21"/>
          <w:szCs w:val="21"/>
        </w:rPr>
        <w:t>应答有一条及以上不满足</w:t>
      </w:r>
      <w:r>
        <w:rPr>
          <w:rFonts w:hint="eastAsia" w:ascii="宋体" w:hAnsi="宋体" w:eastAsia="宋体" w:cs="宋体"/>
          <w:sz w:val="21"/>
          <w:szCs w:val="21"/>
          <w:lang w:eastAsia="zh-CN"/>
        </w:rPr>
        <w:t>竞采文件</w:t>
      </w:r>
      <w:r>
        <w:rPr>
          <w:rFonts w:hint="eastAsia" w:ascii="宋体" w:hAnsi="宋体" w:eastAsia="宋体" w:cs="宋体"/>
          <w:sz w:val="21"/>
          <w:szCs w:val="21"/>
        </w:rPr>
        <w:t>“第二篇 项目技术需求”要求的，</w:t>
      </w:r>
      <w:r>
        <w:rPr>
          <w:rFonts w:hint="eastAsia" w:ascii="宋体" w:hAnsi="宋体" w:eastAsia="宋体" w:cs="宋体"/>
          <w:sz w:val="21"/>
          <w:szCs w:val="21"/>
          <w:lang w:eastAsia="zh-CN"/>
        </w:rPr>
        <w:t>供应商</w:t>
      </w:r>
      <w:r>
        <w:rPr>
          <w:rFonts w:hint="eastAsia" w:ascii="宋体" w:hAnsi="宋体" w:eastAsia="宋体" w:cs="宋体"/>
          <w:sz w:val="21"/>
          <w:szCs w:val="21"/>
        </w:rPr>
        <w:t>将失去成为</w:t>
      </w:r>
      <w:r>
        <w:rPr>
          <w:rFonts w:hint="eastAsia" w:ascii="宋体" w:hAnsi="宋体" w:eastAsia="宋体" w:cs="宋体"/>
          <w:sz w:val="21"/>
          <w:szCs w:val="21"/>
          <w:lang w:eastAsia="zh-CN"/>
        </w:rPr>
        <w:t>成交候选人</w:t>
      </w:r>
      <w:r>
        <w:rPr>
          <w:rFonts w:hint="eastAsia" w:ascii="宋体" w:hAnsi="宋体" w:eastAsia="宋体" w:cs="宋体"/>
          <w:sz w:val="21"/>
          <w:szCs w:val="21"/>
        </w:rPr>
        <w:t>的资格；</w:t>
      </w:r>
    </w:p>
    <w:p w14:paraId="757C20F0">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响应文件</w:t>
      </w:r>
      <w:r>
        <w:rPr>
          <w:rFonts w:hint="eastAsia" w:ascii="宋体" w:hAnsi="宋体" w:eastAsia="宋体" w:cs="宋体"/>
          <w:sz w:val="21"/>
          <w:szCs w:val="21"/>
        </w:rPr>
        <w:t>应答有一条及以上不满足</w:t>
      </w:r>
      <w:r>
        <w:rPr>
          <w:rFonts w:hint="eastAsia" w:ascii="宋体" w:hAnsi="宋体" w:eastAsia="宋体" w:cs="宋体"/>
          <w:sz w:val="21"/>
          <w:szCs w:val="21"/>
          <w:lang w:eastAsia="zh-CN"/>
        </w:rPr>
        <w:t>竞采文件</w:t>
      </w:r>
      <w:r>
        <w:rPr>
          <w:rFonts w:hint="eastAsia" w:ascii="宋体" w:hAnsi="宋体" w:eastAsia="宋体" w:cs="宋体"/>
          <w:sz w:val="21"/>
          <w:szCs w:val="21"/>
        </w:rPr>
        <w:t>“第三篇 项目商务需求”要求的，</w:t>
      </w:r>
      <w:r>
        <w:rPr>
          <w:rFonts w:hint="eastAsia" w:ascii="宋体" w:hAnsi="宋体" w:eastAsia="宋体" w:cs="宋体"/>
          <w:sz w:val="21"/>
          <w:szCs w:val="21"/>
          <w:lang w:eastAsia="zh-CN"/>
        </w:rPr>
        <w:t>供应商</w:t>
      </w:r>
      <w:r>
        <w:rPr>
          <w:rFonts w:hint="eastAsia" w:ascii="宋体" w:hAnsi="宋体" w:eastAsia="宋体" w:cs="宋体"/>
          <w:sz w:val="21"/>
          <w:szCs w:val="21"/>
        </w:rPr>
        <w:t>将失去成为</w:t>
      </w:r>
      <w:r>
        <w:rPr>
          <w:rFonts w:hint="eastAsia" w:ascii="宋体" w:hAnsi="宋体" w:eastAsia="宋体" w:cs="宋体"/>
          <w:sz w:val="21"/>
          <w:szCs w:val="21"/>
          <w:lang w:eastAsia="zh-CN"/>
        </w:rPr>
        <w:t>成交候选人</w:t>
      </w:r>
      <w:r>
        <w:rPr>
          <w:rFonts w:hint="eastAsia" w:ascii="宋体" w:hAnsi="宋体" w:eastAsia="宋体" w:cs="宋体"/>
          <w:sz w:val="21"/>
          <w:szCs w:val="21"/>
        </w:rPr>
        <w:t>的资格；</w:t>
      </w:r>
    </w:p>
    <w:p w14:paraId="0AA782A0">
      <w:pPr>
        <w:snapToGrid w:val="0"/>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 xml:space="preserve">3. </w:t>
      </w:r>
      <w:r>
        <w:rPr>
          <w:rFonts w:hint="eastAsia" w:ascii="宋体" w:hAnsi="宋体" w:eastAsia="宋体" w:cs="宋体"/>
          <w:sz w:val="21"/>
          <w:szCs w:val="21"/>
          <w:lang w:eastAsia="zh-CN"/>
        </w:rPr>
        <w:t>竞采小组</w:t>
      </w:r>
      <w:r>
        <w:rPr>
          <w:rFonts w:hint="eastAsia" w:ascii="宋体" w:hAnsi="宋体" w:eastAsia="宋体" w:cs="宋体"/>
          <w:sz w:val="21"/>
          <w:szCs w:val="21"/>
        </w:rPr>
        <w:t>认为</w:t>
      </w:r>
      <w:r>
        <w:rPr>
          <w:rFonts w:hint="eastAsia" w:ascii="宋体" w:hAnsi="宋体" w:eastAsia="宋体" w:cs="宋体"/>
          <w:sz w:val="21"/>
          <w:szCs w:val="21"/>
          <w:lang w:eastAsia="zh-CN"/>
        </w:rPr>
        <w:t>供应商</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供应商</w:t>
      </w:r>
      <w:r>
        <w:rPr>
          <w:rFonts w:hint="eastAsia" w:ascii="宋体" w:hAnsi="宋体" w:eastAsia="宋体" w:cs="宋体"/>
          <w:sz w:val="21"/>
          <w:szCs w:val="21"/>
        </w:rPr>
        <w:t>的报价，有可能影响产品质量或者不能诚信履约的，应当要求其在</w:t>
      </w:r>
      <w:r>
        <w:rPr>
          <w:rFonts w:hint="eastAsia" w:ascii="宋体" w:hAnsi="宋体" w:eastAsia="宋体" w:cs="宋体"/>
          <w:sz w:val="21"/>
          <w:szCs w:val="21"/>
          <w:lang w:val="en-US" w:eastAsia="zh-CN"/>
        </w:rPr>
        <w:t>30分钟</w:t>
      </w:r>
      <w:r>
        <w:rPr>
          <w:rFonts w:hint="eastAsia" w:ascii="宋体" w:hAnsi="宋体" w:eastAsia="宋体" w:cs="宋体"/>
          <w:sz w:val="21"/>
          <w:szCs w:val="21"/>
        </w:rPr>
        <w:t>内</w:t>
      </w:r>
      <w:r>
        <w:rPr>
          <w:rFonts w:hint="eastAsia" w:ascii="宋体" w:hAnsi="宋体" w:eastAsia="宋体" w:cs="宋体"/>
          <w:sz w:val="21"/>
          <w:szCs w:val="21"/>
          <w:lang w:val="en-US" w:eastAsia="zh-CN"/>
        </w:rPr>
        <w:t>通过传真或电子邮件或现场提交的方式（由供应商自行选择）</w:t>
      </w:r>
      <w:r>
        <w:rPr>
          <w:rFonts w:hint="eastAsia" w:ascii="宋体" w:hAnsi="宋体" w:eastAsia="宋体" w:cs="宋体"/>
          <w:sz w:val="21"/>
          <w:szCs w:val="21"/>
        </w:rPr>
        <w:t>提供</w:t>
      </w:r>
      <w:r>
        <w:rPr>
          <w:rFonts w:hint="eastAsia" w:ascii="宋体" w:hAnsi="宋体" w:eastAsia="宋体" w:cs="宋体"/>
          <w:sz w:val="21"/>
          <w:szCs w:val="21"/>
          <w:lang w:val="en-US" w:eastAsia="zh-CN"/>
        </w:rPr>
        <w:t>加盖公章的</w:t>
      </w:r>
      <w:r>
        <w:rPr>
          <w:rFonts w:hint="eastAsia" w:ascii="宋体" w:hAnsi="宋体" w:eastAsia="宋体" w:cs="宋体"/>
          <w:sz w:val="21"/>
          <w:szCs w:val="21"/>
        </w:rPr>
        <w:t>书面说明，</w:t>
      </w:r>
      <w:r>
        <w:rPr>
          <w:rFonts w:hint="eastAsia" w:ascii="宋体" w:hAnsi="宋体" w:eastAsia="宋体" w:cs="宋体"/>
          <w:sz w:val="21"/>
          <w:szCs w:val="21"/>
          <w:lang w:val="en-US" w:eastAsia="zh-CN"/>
        </w:rPr>
        <w:t>并</w:t>
      </w:r>
      <w:r>
        <w:rPr>
          <w:rFonts w:hint="eastAsia" w:ascii="宋体" w:hAnsi="宋体" w:eastAsia="宋体" w:cs="宋体"/>
          <w:sz w:val="21"/>
          <w:szCs w:val="21"/>
        </w:rPr>
        <w:t>提交相关证明材料；</w:t>
      </w:r>
      <w:r>
        <w:rPr>
          <w:rFonts w:hint="eastAsia" w:ascii="宋体" w:hAnsi="宋体" w:eastAsia="宋体" w:cs="宋体"/>
          <w:sz w:val="21"/>
          <w:szCs w:val="21"/>
          <w:lang w:eastAsia="zh-CN"/>
        </w:rPr>
        <w:t>供应商</w:t>
      </w:r>
      <w:r>
        <w:rPr>
          <w:rFonts w:hint="eastAsia" w:ascii="宋体" w:hAnsi="宋体" w:eastAsia="宋体" w:cs="宋体"/>
          <w:sz w:val="21"/>
          <w:szCs w:val="21"/>
        </w:rPr>
        <w:t>不能证明其报价合理性的，</w:t>
      </w:r>
      <w:r>
        <w:rPr>
          <w:rFonts w:hint="eastAsia" w:ascii="宋体" w:hAnsi="宋体" w:eastAsia="宋体" w:cs="宋体"/>
          <w:sz w:val="21"/>
          <w:szCs w:val="21"/>
          <w:lang w:eastAsia="zh-CN"/>
        </w:rPr>
        <w:t>竞采小组</w:t>
      </w:r>
      <w:r>
        <w:rPr>
          <w:rFonts w:hint="eastAsia" w:ascii="宋体" w:hAnsi="宋体" w:eastAsia="宋体" w:cs="宋体"/>
          <w:sz w:val="21"/>
          <w:szCs w:val="21"/>
        </w:rPr>
        <w:t>应当将其作为无效投标处理。</w:t>
      </w:r>
    </w:p>
    <w:p w14:paraId="2661B519">
      <w:pPr>
        <w:snapToGrid w:val="0"/>
        <w:spacing w:line="360" w:lineRule="auto"/>
        <w:outlineLvl w:val="9"/>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w:t>
      </w:r>
      <w:bookmarkStart w:id="138" w:name="_Toc76462336"/>
      <w:r>
        <w:rPr>
          <w:rFonts w:hint="eastAsia" w:ascii="宋体" w:hAnsi="宋体" w:eastAsia="宋体" w:cs="宋体"/>
          <w:b/>
          <w:bCs/>
          <w:kern w:val="0"/>
          <w:sz w:val="21"/>
          <w:szCs w:val="21"/>
          <w:lang w:val="en-US" w:eastAsia="zh-CN"/>
        </w:rPr>
        <w:t>无效投标条款</w:t>
      </w:r>
    </w:p>
    <w:p w14:paraId="6C9D2C1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或其</w:t>
      </w:r>
      <w:r>
        <w:rPr>
          <w:rFonts w:hint="eastAsia" w:ascii="宋体" w:hAnsi="宋体" w:eastAsia="宋体" w:cs="宋体"/>
          <w:sz w:val="21"/>
          <w:szCs w:val="21"/>
          <w:lang w:eastAsia="zh-CN"/>
        </w:rPr>
        <w:t>响应文件</w:t>
      </w:r>
      <w:r>
        <w:rPr>
          <w:rFonts w:hint="eastAsia" w:ascii="宋体" w:hAnsi="宋体" w:eastAsia="宋体" w:cs="宋体"/>
          <w:sz w:val="21"/>
          <w:szCs w:val="21"/>
        </w:rPr>
        <w:t>出现下列情况之一者，应为无效投标：</w:t>
      </w:r>
    </w:p>
    <w:p w14:paraId="0394CBAD">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（一）未按照</w:t>
      </w:r>
      <w:r>
        <w:rPr>
          <w:rFonts w:hint="eastAsia" w:ascii="宋体" w:hAnsi="宋体" w:eastAsia="宋体" w:cs="宋体"/>
          <w:sz w:val="21"/>
          <w:szCs w:val="21"/>
          <w:lang w:eastAsia="zh-CN"/>
        </w:rPr>
        <w:t>竞采文件</w:t>
      </w:r>
      <w:r>
        <w:rPr>
          <w:rFonts w:hint="eastAsia" w:ascii="宋体" w:hAnsi="宋体" w:eastAsia="宋体" w:cs="宋体"/>
          <w:sz w:val="21"/>
          <w:szCs w:val="21"/>
        </w:rPr>
        <w:t>的规定提交投标保证金的；</w:t>
      </w:r>
    </w:p>
    <w:p w14:paraId="4434AD5A">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响应文件</w:t>
      </w:r>
      <w:r>
        <w:rPr>
          <w:rFonts w:hint="eastAsia" w:ascii="宋体" w:hAnsi="宋体" w:eastAsia="宋体" w:cs="宋体"/>
          <w:sz w:val="21"/>
          <w:szCs w:val="21"/>
        </w:rPr>
        <w:t>未按</w:t>
      </w:r>
      <w:r>
        <w:rPr>
          <w:rFonts w:hint="eastAsia" w:ascii="宋体" w:hAnsi="宋体" w:eastAsia="宋体" w:cs="宋体"/>
          <w:sz w:val="21"/>
          <w:szCs w:val="21"/>
          <w:lang w:eastAsia="zh-CN"/>
        </w:rPr>
        <w:t>竞采文件</w:t>
      </w:r>
      <w:r>
        <w:rPr>
          <w:rFonts w:hint="eastAsia" w:ascii="宋体" w:hAnsi="宋体" w:eastAsia="宋体" w:cs="宋体"/>
          <w:sz w:val="21"/>
          <w:szCs w:val="21"/>
        </w:rPr>
        <w:t>要求签署、盖章的；</w:t>
      </w:r>
    </w:p>
    <w:p w14:paraId="0971C7B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（三）不具备</w:t>
      </w:r>
      <w:r>
        <w:rPr>
          <w:rFonts w:hint="eastAsia" w:ascii="宋体" w:hAnsi="宋体" w:eastAsia="宋体" w:cs="宋体"/>
          <w:sz w:val="21"/>
          <w:szCs w:val="21"/>
          <w:lang w:eastAsia="zh-CN"/>
        </w:rPr>
        <w:t>竞采文件</w:t>
      </w:r>
      <w:r>
        <w:rPr>
          <w:rFonts w:hint="eastAsia" w:ascii="宋体" w:hAnsi="宋体" w:eastAsia="宋体" w:cs="宋体"/>
          <w:sz w:val="21"/>
          <w:szCs w:val="21"/>
        </w:rPr>
        <w:t>中规定的资格要求的；</w:t>
      </w:r>
    </w:p>
    <w:p w14:paraId="25BDE229">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（四）报价超过</w:t>
      </w:r>
      <w:r>
        <w:rPr>
          <w:rFonts w:hint="eastAsia" w:ascii="宋体" w:hAnsi="宋体" w:eastAsia="宋体" w:cs="宋体"/>
          <w:sz w:val="21"/>
          <w:szCs w:val="21"/>
          <w:lang w:eastAsia="zh-CN"/>
        </w:rPr>
        <w:t>竞采文件</w:t>
      </w:r>
      <w:r>
        <w:rPr>
          <w:rFonts w:hint="eastAsia" w:ascii="宋体" w:hAnsi="宋体" w:eastAsia="宋体" w:cs="宋体"/>
          <w:sz w:val="21"/>
          <w:szCs w:val="21"/>
        </w:rPr>
        <w:t>中规定的预算金额或者最高限价的；</w:t>
      </w:r>
    </w:p>
    <w:p w14:paraId="2B0D0BF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sz w:val="21"/>
          <w:szCs w:val="21"/>
          <w:lang w:eastAsia="zh-CN"/>
        </w:rPr>
        <w:t>响应文件</w:t>
      </w:r>
      <w:r>
        <w:rPr>
          <w:rFonts w:hint="eastAsia" w:ascii="宋体" w:hAnsi="宋体" w:eastAsia="宋体" w:cs="宋体"/>
          <w:sz w:val="21"/>
          <w:szCs w:val="21"/>
        </w:rPr>
        <w:t>含有采购人不能接受的附加条件的；</w:t>
      </w:r>
    </w:p>
    <w:p w14:paraId="28CAE763">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（六）</w:t>
      </w:r>
      <w:r>
        <w:rPr>
          <w:rFonts w:hint="eastAsia" w:ascii="宋体" w:hAnsi="宋体" w:eastAsia="宋体" w:cs="宋体"/>
          <w:sz w:val="21"/>
          <w:szCs w:val="21"/>
          <w:lang w:eastAsia="zh-CN"/>
        </w:rPr>
        <w:t>供应商</w:t>
      </w:r>
      <w:r>
        <w:rPr>
          <w:rFonts w:hint="eastAsia" w:ascii="宋体" w:hAnsi="宋体" w:eastAsia="宋体" w:cs="宋体"/>
          <w:sz w:val="21"/>
          <w:szCs w:val="21"/>
        </w:rPr>
        <w:t>串通投标的；</w:t>
      </w:r>
    </w:p>
    <w:p w14:paraId="6B022B65">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（七）法律、法规和</w:t>
      </w:r>
      <w:r>
        <w:rPr>
          <w:rFonts w:hint="eastAsia" w:ascii="宋体" w:hAnsi="宋体" w:eastAsia="宋体" w:cs="宋体"/>
          <w:sz w:val="21"/>
          <w:szCs w:val="21"/>
          <w:lang w:eastAsia="zh-CN"/>
        </w:rPr>
        <w:t>竞采文件</w:t>
      </w:r>
      <w:r>
        <w:rPr>
          <w:rFonts w:hint="eastAsia" w:ascii="宋体" w:hAnsi="宋体" w:eastAsia="宋体" w:cs="宋体"/>
          <w:sz w:val="21"/>
          <w:szCs w:val="21"/>
        </w:rPr>
        <w:t>规定的其他无效情形。</w:t>
      </w:r>
    </w:p>
    <w:bookmarkEnd w:id="138"/>
    <w:p w14:paraId="1B8C53B0">
      <w:pPr>
        <w:snapToGrid w:val="0"/>
        <w:spacing w:line="360" w:lineRule="auto"/>
        <w:outlineLvl w:val="9"/>
        <w:rPr>
          <w:rFonts w:hint="eastAsia" w:ascii="宋体" w:hAnsi="宋体" w:eastAsia="宋体" w:cs="宋体"/>
          <w:b/>
          <w:bCs/>
          <w:kern w:val="0"/>
          <w:sz w:val="21"/>
          <w:szCs w:val="21"/>
          <w:lang w:val="en-US" w:eastAsia="zh-CN"/>
        </w:rPr>
      </w:pPr>
      <w:bookmarkStart w:id="139" w:name="_Toc106030891"/>
      <w:bookmarkStart w:id="140" w:name="_Toc12774"/>
      <w:bookmarkStart w:id="141" w:name="_Toc6728"/>
      <w:bookmarkStart w:id="142" w:name="_Toc1118"/>
      <w:r>
        <w:rPr>
          <w:rFonts w:hint="eastAsia" w:ascii="宋体" w:hAnsi="宋体" w:eastAsia="宋体" w:cs="宋体"/>
          <w:b/>
          <w:bCs/>
          <w:kern w:val="0"/>
          <w:sz w:val="21"/>
          <w:szCs w:val="21"/>
          <w:lang w:val="en-US" w:eastAsia="zh-CN"/>
        </w:rPr>
        <w:t>五、</w:t>
      </w:r>
      <w:bookmarkEnd w:id="139"/>
      <w:bookmarkEnd w:id="140"/>
      <w:bookmarkEnd w:id="141"/>
      <w:bookmarkEnd w:id="142"/>
      <w:r>
        <w:rPr>
          <w:rFonts w:hint="eastAsia" w:ascii="宋体" w:hAnsi="宋体" w:eastAsia="宋体" w:cs="宋体"/>
          <w:b/>
          <w:bCs/>
          <w:kern w:val="0"/>
          <w:sz w:val="21"/>
          <w:szCs w:val="21"/>
          <w:lang w:val="en-US" w:eastAsia="zh-CN"/>
        </w:rPr>
        <w:t>废标条款</w:t>
      </w:r>
    </w:p>
    <w:p w14:paraId="62F30A7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val="en-US" w:eastAsia="zh-CN"/>
        </w:rPr>
        <w:t>竞采过程</w:t>
      </w:r>
      <w:r>
        <w:rPr>
          <w:rFonts w:hint="eastAsia" w:ascii="宋体" w:hAnsi="宋体" w:eastAsia="宋体" w:cs="宋体"/>
          <w:sz w:val="21"/>
          <w:szCs w:val="21"/>
        </w:rPr>
        <w:t>中，出现下列情形之一的，应予废标：</w:t>
      </w:r>
    </w:p>
    <w:p w14:paraId="17C04EC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（一）符合专业条件的</w:t>
      </w:r>
      <w:r>
        <w:rPr>
          <w:rFonts w:hint="eastAsia" w:ascii="宋体" w:hAnsi="宋体" w:eastAsia="宋体" w:cs="宋体"/>
          <w:sz w:val="21"/>
          <w:szCs w:val="21"/>
          <w:lang w:eastAsia="zh-CN"/>
        </w:rPr>
        <w:t>供应商</w:t>
      </w:r>
      <w:r>
        <w:rPr>
          <w:rFonts w:hint="eastAsia" w:ascii="宋体" w:hAnsi="宋体" w:eastAsia="宋体" w:cs="宋体"/>
          <w:sz w:val="21"/>
          <w:szCs w:val="21"/>
        </w:rPr>
        <w:t>或者对</w:t>
      </w:r>
      <w:r>
        <w:rPr>
          <w:rFonts w:hint="eastAsia" w:ascii="宋体" w:hAnsi="宋体" w:eastAsia="宋体" w:cs="宋体"/>
          <w:sz w:val="21"/>
          <w:szCs w:val="21"/>
          <w:lang w:eastAsia="zh-CN"/>
        </w:rPr>
        <w:t>竞采文件</w:t>
      </w:r>
      <w:r>
        <w:rPr>
          <w:rFonts w:hint="eastAsia" w:ascii="宋体" w:hAnsi="宋体" w:eastAsia="宋体" w:cs="宋体"/>
          <w:sz w:val="21"/>
          <w:szCs w:val="21"/>
        </w:rPr>
        <w:t>作实质响应的</w:t>
      </w:r>
      <w:r>
        <w:rPr>
          <w:rFonts w:hint="eastAsia" w:ascii="宋体" w:hAnsi="宋体" w:eastAsia="宋体" w:cs="宋体"/>
          <w:sz w:val="21"/>
          <w:szCs w:val="21"/>
          <w:lang w:eastAsia="zh-CN"/>
        </w:rPr>
        <w:t>供应商</w:t>
      </w:r>
      <w:r>
        <w:rPr>
          <w:rFonts w:hint="eastAsia" w:ascii="宋体" w:hAnsi="宋体" w:eastAsia="宋体" w:cs="宋体"/>
          <w:sz w:val="21"/>
          <w:szCs w:val="21"/>
        </w:rPr>
        <w:t>不足三家的；</w:t>
      </w:r>
    </w:p>
    <w:p w14:paraId="6128E67B">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供应商</w:t>
      </w:r>
      <w:r>
        <w:rPr>
          <w:rFonts w:hint="eastAsia" w:ascii="宋体" w:hAnsi="宋体" w:eastAsia="宋体" w:cs="宋体"/>
          <w:sz w:val="21"/>
          <w:szCs w:val="21"/>
        </w:rPr>
        <w:t>的报价均超过了采购预算，采购人不能支付的；</w:t>
      </w:r>
    </w:p>
    <w:p w14:paraId="2A80D075">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（三）出现影响采购公正的违法、违规行为的；</w:t>
      </w:r>
    </w:p>
    <w:p w14:paraId="1E2197EB">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（四）因重大变故，采购任务取消的。</w:t>
      </w:r>
    </w:p>
    <w:p w14:paraId="4DEB8E54">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sz w:val="21"/>
          <w:szCs w:val="21"/>
        </w:rPr>
        <w:t>废标后，除采购任务取消情形外，应当重新组织采购</w:t>
      </w:r>
    </w:p>
    <w:p w14:paraId="040451C4">
      <w:pPr>
        <w:rPr>
          <w:rFonts w:hint="eastAsia" w:ascii="宋体" w:hAnsi="宋体" w:eastAsia="宋体" w:cs="宋体"/>
          <w:b/>
          <w:sz w:val="36"/>
          <w:szCs w:val="30"/>
        </w:rPr>
      </w:pPr>
      <w:r>
        <w:rPr>
          <w:rFonts w:hint="eastAsia" w:ascii="宋体" w:hAnsi="宋体" w:eastAsia="宋体" w:cs="宋体"/>
          <w:b/>
          <w:sz w:val="36"/>
          <w:szCs w:val="30"/>
        </w:rPr>
        <w:br w:type="page"/>
      </w:r>
    </w:p>
    <w:p w14:paraId="6C417670">
      <w:pPr>
        <w:jc w:val="center"/>
        <w:outlineLvl w:val="0"/>
        <w:rPr>
          <w:rFonts w:hint="eastAsia" w:ascii="宋体" w:hAnsi="宋体" w:eastAsia="宋体" w:cs="宋体"/>
          <w:b/>
          <w:sz w:val="36"/>
          <w:szCs w:val="30"/>
        </w:rPr>
      </w:pPr>
      <w:bookmarkStart w:id="143" w:name="_Toc15726"/>
      <w:r>
        <w:rPr>
          <w:rFonts w:hint="eastAsia" w:ascii="宋体" w:hAnsi="宋体" w:eastAsia="宋体" w:cs="宋体"/>
          <w:b/>
          <w:sz w:val="36"/>
          <w:szCs w:val="30"/>
        </w:rPr>
        <w:t>第五篇 供应商须知</w:t>
      </w:r>
      <w:bookmarkEnd w:id="143"/>
    </w:p>
    <w:p w14:paraId="72D8658F">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一、竞采费用</w:t>
      </w:r>
    </w:p>
    <w:p w14:paraId="0C502272">
      <w:pPr>
        <w:pStyle w:val="27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参与竞采的供应商应承担其编制响应文件与递交响应文件所涉及的一切费用，不论结果如何，采购人和采购代理机构在任何情况下无义务也无责任承担这些费用。</w:t>
      </w:r>
    </w:p>
    <w:p w14:paraId="4B6A4408">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二、竞采文件</w:t>
      </w:r>
    </w:p>
    <w:p w14:paraId="77CC3CDE">
      <w:pPr>
        <w:spacing w:before="0" w:after="0" w:line="360" w:lineRule="auto"/>
        <w:ind w:firstLine="420" w:firstLineChars="200"/>
        <w:jc w:val="left"/>
        <w:outlineLvl w:val="9"/>
        <w:rPr>
          <w:rFonts w:hint="eastAsia" w:ascii="宋体" w:hAnsi="宋体" w:eastAsia="宋体" w:cs="宋体"/>
          <w:b w:val="0"/>
          <w:bCs/>
          <w:snapToGrid w:val="0"/>
          <w:kern w:val="0"/>
          <w:sz w:val="21"/>
          <w:szCs w:val="21"/>
        </w:rPr>
      </w:pPr>
      <w:r>
        <w:rPr>
          <w:rFonts w:hint="eastAsia" w:ascii="宋体" w:hAnsi="宋体" w:eastAsia="宋体" w:cs="宋体"/>
          <w:b w:val="0"/>
          <w:bCs/>
          <w:snapToGrid w:val="0"/>
          <w:kern w:val="0"/>
          <w:sz w:val="21"/>
          <w:szCs w:val="21"/>
        </w:rPr>
        <w:t>（一）竞采文件由采购邀请书、项目技术</w:t>
      </w:r>
      <w:r>
        <w:rPr>
          <w:rFonts w:hint="eastAsia" w:ascii="宋体" w:hAnsi="宋体" w:eastAsia="宋体" w:cs="宋体"/>
          <w:b w:val="0"/>
          <w:bCs/>
          <w:snapToGrid w:val="0"/>
          <w:kern w:val="0"/>
          <w:sz w:val="21"/>
          <w:szCs w:val="21"/>
          <w:lang w:val="en-US" w:eastAsia="zh-CN"/>
        </w:rPr>
        <w:t>需</w:t>
      </w:r>
      <w:r>
        <w:rPr>
          <w:rFonts w:hint="eastAsia" w:ascii="宋体" w:hAnsi="宋体" w:eastAsia="宋体" w:cs="宋体"/>
          <w:b w:val="0"/>
          <w:bCs/>
          <w:snapToGrid w:val="0"/>
          <w:kern w:val="0"/>
          <w:sz w:val="21"/>
          <w:szCs w:val="21"/>
        </w:rPr>
        <w:t>求、项目</w:t>
      </w:r>
      <w:r>
        <w:rPr>
          <w:rFonts w:hint="eastAsia" w:ascii="宋体" w:hAnsi="宋体" w:eastAsia="宋体" w:cs="宋体"/>
          <w:b w:val="0"/>
          <w:bCs/>
          <w:snapToGrid w:val="0"/>
          <w:kern w:val="0"/>
          <w:sz w:val="21"/>
          <w:szCs w:val="21"/>
          <w:lang w:val="en-US" w:eastAsia="zh-CN"/>
        </w:rPr>
        <w:t>商务</w:t>
      </w:r>
      <w:r>
        <w:rPr>
          <w:rFonts w:hint="eastAsia" w:ascii="宋体" w:hAnsi="宋体" w:eastAsia="宋体" w:cs="宋体"/>
          <w:b w:val="0"/>
          <w:bCs/>
          <w:snapToGrid w:val="0"/>
          <w:kern w:val="0"/>
          <w:sz w:val="21"/>
          <w:szCs w:val="21"/>
        </w:rPr>
        <w:t>需求、采购程序、评定成交的标准、无效报价及采购终止、供应商须知、合同草案条款、响应文件编制要求七部分组成。</w:t>
      </w:r>
    </w:p>
    <w:p w14:paraId="477BF33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（二）采购人（或采购代理机构）所作的一切有效的书面通知、修改及补充，都是竞采文件不可分割的部分。</w:t>
      </w:r>
    </w:p>
    <w:p w14:paraId="3C5AF72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（三）竞采文件的解释</w:t>
      </w:r>
    </w:p>
    <w:p w14:paraId="16FB77AB">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供应商如对竞采文件有疑问，必须以书面形式在提交响应文件截止时间1个工作日前向采购人（或采购机构）要求澄清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联合体参加投标的，由联合体主办方（主体）提交，但联合体成员单位均须盖章）</w:t>
      </w:r>
      <w:r>
        <w:rPr>
          <w:rFonts w:hint="eastAsia" w:ascii="宋体" w:hAnsi="宋体" w:eastAsia="宋体" w:cs="宋体"/>
          <w:sz w:val="21"/>
          <w:szCs w:val="21"/>
        </w:rPr>
        <w:t>，采购人（或采购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p>
    <w:p w14:paraId="4FEBEC0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（四）评审的依据为竞采文件和响应文件（含有效的书面承诺）。评审小组判断响应文件对竞采文件的响应，仅基于响应文件本身而不靠外部证据。</w:t>
      </w:r>
    </w:p>
    <w:p w14:paraId="20A0588E">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三、竞采要求</w:t>
      </w:r>
    </w:p>
    <w:p w14:paraId="21C1B83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（一）响应文件</w:t>
      </w:r>
    </w:p>
    <w:p w14:paraId="130B574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1.供应商应当按照竞采文件的要求编制响应文件，并对竞采文件提出的要求和条件作出实质性响应，响应文件原则上采用软面订本，同时应编制完整的页码、目录。</w:t>
      </w:r>
    </w:p>
    <w:p w14:paraId="6002AFE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2.响应文件组成</w:t>
      </w:r>
    </w:p>
    <w:p w14:paraId="3D428430">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CD4D880">
      <w:pPr>
        <w:snapToGrid w:val="0"/>
        <w:spacing w:line="360" w:lineRule="auto"/>
        <w:ind w:firstLine="420" w:firstLineChars="200"/>
        <w:outlineLvl w:val="9"/>
        <w:rPr>
          <w:rFonts w:hint="default" w:ascii="宋体" w:hAnsi="宋体" w:eastAsia="宋体" w:cs="宋体"/>
          <w:sz w:val="21"/>
          <w:szCs w:val="21"/>
          <w:lang w:val="en-US" w:eastAsia="zh-CN"/>
        </w:rPr>
      </w:pPr>
      <w:r>
        <w:rPr>
          <w:rFonts w:hint="eastAsia" w:ascii="宋体" w:hAnsi="宋体" w:eastAsia="宋体" w:cs="宋体"/>
          <w:sz w:val="21"/>
          <w:szCs w:val="21"/>
        </w:rPr>
        <w:t>（二）联合投标</w:t>
      </w:r>
      <w:r>
        <w:rPr>
          <w:rFonts w:hint="eastAsia" w:ascii="宋体" w:hAnsi="宋体" w:cs="宋体"/>
          <w:sz w:val="21"/>
          <w:szCs w:val="21"/>
          <w:lang w:eastAsia="zh-CN"/>
        </w:rPr>
        <w:t>（</w:t>
      </w:r>
      <w:r>
        <w:rPr>
          <w:rFonts w:hint="eastAsia" w:ascii="宋体" w:hAnsi="宋体" w:cs="宋体"/>
          <w:sz w:val="21"/>
          <w:szCs w:val="21"/>
          <w:lang w:val="en-US" w:eastAsia="zh-CN"/>
        </w:rPr>
        <w:t>本项目不允许）</w:t>
      </w:r>
    </w:p>
    <w:p w14:paraId="39FEF79C">
      <w:pPr>
        <w:snapToGrid w:val="0"/>
        <w:spacing w:line="360" w:lineRule="auto"/>
        <w:ind w:firstLine="420" w:firstLineChars="200"/>
        <w:outlineLvl w:val="9"/>
        <w:rPr>
          <w:rFonts w:hint="default" w:ascii="宋体" w:hAnsi="宋体" w:eastAsia="宋体" w:cs="宋体"/>
          <w:sz w:val="21"/>
          <w:szCs w:val="21"/>
          <w:lang w:val="en-US" w:eastAsia="zh-CN"/>
        </w:rPr>
      </w:pPr>
      <w:r>
        <w:rPr>
          <w:rFonts w:hint="eastAsia" w:ascii="宋体" w:hAnsi="宋体" w:eastAsia="宋体" w:cs="宋体"/>
          <w:sz w:val="21"/>
          <w:szCs w:val="21"/>
        </w:rPr>
        <w:t>1.两个以上</w:t>
      </w:r>
      <w:r>
        <w:rPr>
          <w:rFonts w:hint="eastAsia" w:ascii="宋体" w:hAnsi="宋体" w:cs="宋体"/>
          <w:sz w:val="21"/>
          <w:szCs w:val="21"/>
          <w:lang w:eastAsia="zh-CN"/>
        </w:rPr>
        <w:t>供应商</w:t>
      </w:r>
      <w:r>
        <w:rPr>
          <w:rFonts w:hint="eastAsia" w:ascii="宋体" w:hAnsi="宋体" w:eastAsia="宋体" w:cs="宋体"/>
          <w:sz w:val="21"/>
          <w:szCs w:val="21"/>
        </w:rPr>
        <w:t>可以组成一个投标联合体，以一个</w:t>
      </w:r>
      <w:r>
        <w:rPr>
          <w:rFonts w:hint="eastAsia" w:ascii="宋体" w:hAnsi="宋体" w:cs="宋体"/>
          <w:sz w:val="21"/>
          <w:szCs w:val="21"/>
          <w:lang w:eastAsia="zh-CN"/>
        </w:rPr>
        <w:t>供应商</w:t>
      </w:r>
      <w:r>
        <w:rPr>
          <w:rFonts w:hint="eastAsia" w:ascii="宋体" w:hAnsi="宋体" w:eastAsia="宋体" w:cs="宋体"/>
          <w:sz w:val="21"/>
          <w:szCs w:val="21"/>
        </w:rPr>
        <w:t>的身份投标。</w:t>
      </w:r>
      <w:r>
        <w:rPr>
          <w:rFonts w:hint="eastAsia" w:ascii="宋体" w:hAnsi="宋体" w:eastAsia="宋体" w:cs="宋体"/>
          <w:sz w:val="21"/>
          <w:szCs w:val="21"/>
          <w:lang w:val="en-US" w:eastAsia="zh-CN"/>
        </w:rPr>
        <w:t>本项目联合体总成员不得超过2名。</w:t>
      </w:r>
    </w:p>
    <w:p w14:paraId="2AECAAE0">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2.以联合体形式参加投标的，联合体各方应</w:t>
      </w:r>
      <w:r>
        <w:rPr>
          <w:rFonts w:hint="eastAsia" w:ascii="宋体" w:hAnsi="宋体" w:eastAsia="宋体" w:cs="宋体"/>
          <w:sz w:val="21"/>
          <w:szCs w:val="21"/>
          <w:lang w:val="en-US" w:eastAsia="zh-CN"/>
        </w:rPr>
        <w:t>分别</w:t>
      </w:r>
      <w:r>
        <w:rPr>
          <w:rFonts w:hint="eastAsia" w:ascii="宋体" w:hAnsi="宋体" w:eastAsia="宋体" w:cs="宋体"/>
          <w:sz w:val="21"/>
          <w:szCs w:val="21"/>
        </w:rPr>
        <w:t>满足</w:t>
      </w:r>
      <w:r>
        <w:rPr>
          <w:rFonts w:hint="eastAsia" w:ascii="宋体" w:hAnsi="宋体" w:cs="宋体"/>
          <w:sz w:val="21"/>
          <w:szCs w:val="21"/>
          <w:lang w:eastAsia="zh-CN"/>
        </w:rPr>
        <w:t>供应商</w:t>
      </w:r>
      <w:r>
        <w:rPr>
          <w:rFonts w:hint="eastAsia" w:ascii="宋体" w:hAnsi="宋体" w:eastAsia="宋体" w:cs="宋体"/>
          <w:sz w:val="21"/>
          <w:szCs w:val="21"/>
        </w:rPr>
        <w:t>资格要求（详见“第一篇”）。联合体中有同类资质的</w:t>
      </w:r>
      <w:r>
        <w:rPr>
          <w:rFonts w:hint="eastAsia" w:ascii="宋体" w:hAnsi="宋体" w:cs="宋体"/>
          <w:sz w:val="21"/>
          <w:szCs w:val="21"/>
          <w:lang w:eastAsia="zh-CN"/>
        </w:rPr>
        <w:t>供应商</w:t>
      </w:r>
      <w:r>
        <w:rPr>
          <w:rFonts w:hint="eastAsia" w:ascii="宋体" w:hAnsi="宋体" w:eastAsia="宋体" w:cs="宋体"/>
          <w:sz w:val="21"/>
          <w:szCs w:val="21"/>
        </w:rPr>
        <w:t>按照联合体分工承担相同工作的，应当按照资质等级较低的</w:t>
      </w:r>
      <w:r>
        <w:rPr>
          <w:rFonts w:hint="eastAsia" w:ascii="宋体" w:hAnsi="宋体" w:cs="宋体"/>
          <w:sz w:val="21"/>
          <w:szCs w:val="21"/>
          <w:lang w:eastAsia="zh-CN"/>
        </w:rPr>
        <w:t>供应商</w:t>
      </w:r>
      <w:r>
        <w:rPr>
          <w:rFonts w:hint="eastAsia" w:ascii="宋体" w:hAnsi="宋体" w:eastAsia="宋体" w:cs="宋体"/>
          <w:sz w:val="21"/>
          <w:szCs w:val="21"/>
        </w:rPr>
        <w:t>确定资质等级。</w:t>
      </w:r>
    </w:p>
    <w:p w14:paraId="013D90A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3.联合体各方之间应当签订共同投标协议，共同投标协议中应确定主办方（主体），代表联合体进行投标和澄清。共同投标协议应明确约定联合体各方承担的工作和相应的责任，并将共同投标协议连同</w:t>
      </w:r>
      <w:r>
        <w:rPr>
          <w:rFonts w:hint="eastAsia" w:ascii="宋体" w:hAnsi="宋体" w:cs="宋体"/>
          <w:sz w:val="21"/>
          <w:szCs w:val="21"/>
          <w:lang w:eastAsia="zh-CN"/>
        </w:rPr>
        <w:t>响应文件</w:t>
      </w:r>
      <w:r>
        <w:rPr>
          <w:rFonts w:hint="eastAsia" w:ascii="宋体" w:hAnsi="宋体" w:eastAsia="宋体" w:cs="宋体"/>
          <w:sz w:val="21"/>
          <w:szCs w:val="21"/>
        </w:rPr>
        <w:t>一并提交采购代理机构。</w:t>
      </w:r>
    </w:p>
    <w:p w14:paraId="7FDDA4A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4.以联合体形式参加</w:t>
      </w:r>
      <w:r>
        <w:rPr>
          <w:rFonts w:hint="eastAsia" w:ascii="宋体" w:hAnsi="宋体" w:eastAsia="宋体" w:cs="宋体"/>
          <w:sz w:val="21"/>
          <w:szCs w:val="21"/>
          <w:lang w:val="en-US" w:eastAsia="zh-CN"/>
        </w:rPr>
        <w:t>竞采</w:t>
      </w:r>
      <w:r>
        <w:rPr>
          <w:rFonts w:hint="eastAsia" w:ascii="宋体" w:hAnsi="宋体" w:eastAsia="宋体" w:cs="宋体"/>
          <w:sz w:val="21"/>
          <w:szCs w:val="21"/>
        </w:rPr>
        <w:t>的，联合体各方不得再单独参加或者与其他</w:t>
      </w:r>
      <w:r>
        <w:rPr>
          <w:rFonts w:hint="eastAsia" w:ascii="宋体" w:hAnsi="宋体" w:cs="宋体"/>
          <w:sz w:val="21"/>
          <w:szCs w:val="21"/>
          <w:lang w:eastAsia="zh-CN"/>
        </w:rPr>
        <w:t>供应商</w:t>
      </w:r>
      <w:r>
        <w:rPr>
          <w:rFonts w:hint="eastAsia" w:ascii="宋体" w:hAnsi="宋体" w:eastAsia="宋体" w:cs="宋体"/>
          <w:sz w:val="21"/>
          <w:szCs w:val="21"/>
        </w:rPr>
        <w:t>另外组成联合体参加同一合同项下的</w:t>
      </w:r>
      <w:r>
        <w:rPr>
          <w:rFonts w:hint="eastAsia" w:ascii="宋体" w:hAnsi="宋体" w:eastAsia="宋体" w:cs="宋体"/>
          <w:sz w:val="21"/>
          <w:szCs w:val="21"/>
          <w:lang w:val="en-US" w:eastAsia="zh-CN"/>
        </w:rPr>
        <w:t>竞采</w:t>
      </w:r>
      <w:r>
        <w:rPr>
          <w:rFonts w:hint="eastAsia" w:ascii="宋体" w:hAnsi="宋体" w:eastAsia="宋体" w:cs="宋体"/>
          <w:sz w:val="21"/>
          <w:szCs w:val="21"/>
        </w:rPr>
        <w:t>活动。</w:t>
      </w:r>
    </w:p>
    <w:p w14:paraId="5A9604E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5.联合体投标业绩计算，按照共同投标协议分工认定。</w:t>
      </w:r>
    </w:p>
    <w:p w14:paraId="1B5A92D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6.两个以上的自然人、法人或者其他组织组成一个联合体，以一个</w:t>
      </w:r>
      <w:r>
        <w:rPr>
          <w:rFonts w:hint="eastAsia" w:ascii="宋体" w:hAnsi="宋体" w:cs="宋体"/>
          <w:sz w:val="21"/>
          <w:szCs w:val="21"/>
          <w:lang w:eastAsia="zh-CN"/>
        </w:rPr>
        <w:t>供应商</w:t>
      </w:r>
      <w:r>
        <w:rPr>
          <w:rFonts w:hint="eastAsia" w:ascii="宋体" w:hAnsi="宋体" w:eastAsia="宋体" w:cs="宋体"/>
          <w:sz w:val="21"/>
          <w:szCs w:val="21"/>
        </w:rPr>
        <w:t>的身份共同参加</w:t>
      </w:r>
      <w:r>
        <w:rPr>
          <w:rFonts w:hint="eastAsia" w:ascii="宋体" w:hAnsi="宋体" w:eastAsia="宋体" w:cs="宋体"/>
          <w:sz w:val="21"/>
          <w:szCs w:val="21"/>
          <w:lang w:val="en-US" w:eastAsia="zh-CN"/>
        </w:rPr>
        <w:t>竞采</w:t>
      </w:r>
      <w:r>
        <w:rPr>
          <w:rFonts w:hint="eastAsia" w:ascii="宋体" w:hAnsi="宋体" w:eastAsia="宋体" w:cs="宋体"/>
          <w:sz w:val="21"/>
          <w:szCs w:val="21"/>
        </w:rPr>
        <w:t>活动的，应当对所有联合体成员进行信用记录查询，联合体成员存在不良信用记录的，视同联合体存在不良信用记录。</w:t>
      </w:r>
    </w:p>
    <w:p w14:paraId="560E4473">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7.以联合体投标的，共同投标协议中应确定主办方（主体），代表联合体进行投标和澄清。法定代表人授权委托书由联合体主办方（主体）出具。联合体各方均应满足</w:t>
      </w:r>
      <w:r>
        <w:rPr>
          <w:rFonts w:hint="eastAsia" w:ascii="宋体" w:hAnsi="宋体" w:cs="宋体"/>
          <w:sz w:val="21"/>
          <w:szCs w:val="21"/>
          <w:lang w:eastAsia="zh-CN"/>
        </w:rPr>
        <w:t>供应商</w:t>
      </w:r>
      <w:r>
        <w:rPr>
          <w:rFonts w:hint="eastAsia" w:ascii="宋体" w:hAnsi="宋体" w:eastAsia="宋体" w:cs="宋体"/>
          <w:sz w:val="21"/>
          <w:szCs w:val="21"/>
        </w:rPr>
        <w:t>资格要求（详见“第一篇”）。</w:t>
      </w:r>
    </w:p>
    <w:p w14:paraId="6279B61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（三）竞采有效期：响应文件及有关承诺文件有效期为提交响应文件截止时间起90天。</w:t>
      </w:r>
    </w:p>
    <w:p w14:paraId="5A4E536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（四）修正错误</w:t>
      </w:r>
    </w:p>
    <w:p w14:paraId="7864515A">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1.若供应商所递交的响应文件或最后报价中的价格出现大写金额和小写金额不一致的错误，以大写金额修正为准。</w:t>
      </w:r>
    </w:p>
    <w:p w14:paraId="4371841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2.评审小组按上述修正错误的原则及方法修正供应商的报价，供应商同意并签字确认后，修正后的报价对供应商具有约束作用。如果供应商不接受修正后的价格，将失去成为成交供应商的资格。</w:t>
      </w:r>
    </w:p>
    <w:p w14:paraId="2E5A602A">
      <w:pPr>
        <w:snapToGrid w:val="0"/>
        <w:spacing w:line="360" w:lineRule="auto"/>
        <w:ind w:firstLine="420" w:firstLineChars="200"/>
        <w:outlineLvl w:val="9"/>
        <w:rPr>
          <w:rFonts w:hint="default" w:ascii="宋体" w:hAnsi="宋体" w:eastAsia="宋体" w:cs="宋体"/>
          <w:sz w:val="21"/>
          <w:szCs w:val="21"/>
          <w:lang w:val="en-US" w:eastAsia="zh-CN"/>
        </w:rPr>
      </w:pPr>
      <w:r>
        <w:rPr>
          <w:rFonts w:hint="eastAsia" w:ascii="宋体" w:hAnsi="宋体" w:eastAsia="宋体" w:cs="宋体"/>
          <w:sz w:val="21"/>
          <w:szCs w:val="21"/>
        </w:rPr>
        <w:t>（五）响应文件的份数和签署</w:t>
      </w:r>
    </w:p>
    <w:p w14:paraId="22C88FD3">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线下按第一篇相关要求递交纸质</w:t>
      </w:r>
      <w:r>
        <w:rPr>
          <w:rFonts w:hint="eastAsia" w:ascii="宋体" w:hAnsi="宋体" w:eastAsia="宋体" w:cs="宋体"/>
          <w:sz w:val="21"/>
          <w:szCs w:val="21"/>
        </w:rPr>
        <w:t>响应文件一式二份，其中正本一份，副本一份；副本可为正本的复印件，应与正本一致，如出现不一致情况以正本为准。</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w:t>
      </w:r>
    </w:p>
    <w:p w14:paraId="1770F3B1">
      <w:pPr>
        <w:snapToGrid w:val="0"/>
        <w:spacing w:line="360" w:lineRule="auto"/>
        <w:ind w:firstLine="420" w:firstLineChars="200"/>
        <w:outlineLvl w:val="9"/>
        <w:rPr>
          <w:rFonts w:hint="default" w:eastAsia="宋体"/>
          <w:lang w:val="en-US" w:eastAsia="zh-CN"/>
        </w:rPr>
      </w:pPr>
      <w:r>
        <w:rPr>
          <w:rFonts w:hint="eastAsia" w:ascii="宋体" w:hAnsi="宋体" w:cs="宋体"/>
          <w:sz w:val="21"/>
          <w:szCs w:val="21"/>
          <w:lang w:val="en-US" w:eastAsia="zh-CN"/>
        </w:rPr>
        <w:t>2.网上上传为响应文件正本扫描件一份。</w:t>
      </w:r>
    </w:p>
    <w:p w14:paraId="62BD1751">
      <w:pPr>
        <w:snapToGrid w:val="0"/>
        <w:spacing w:line="360" w:lineRule="auto"/>
        <w:ind w:firstLine="420" w:firstLineChars="200"/>
        <w:outlineLvl w:val="9"/>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.响应文件按竞采文件“第七篇响应文件编制要求”要求签署或盖章。</w:t>
      </w:r>
      <w:r>
        <w:rPr>
          <w:rFonts w:hint="eastAsia" w:ascii="宋体" w:hAnsi="宋体" w:eastAsia="宋体" w:cs="宋体"/>
          <w:sz w:val="21"/>
          <w:szCs w:val="21"/>
          <w:lang w:val="en-US" w:eastAsia="zh-CN"/>
        </w:rPr>
        <w:t>联合体参加投标的，由联合体</w:t>
      </w:r>
      <w:r>
        <w:rPr>
          <w:rFonts w:hint="eastAsia" w:ascii="宋体" w:hAnsi="宋体" w:eastAsia="宋体" w:cs="宋体"/>
          <w:sz w:val="21"/>
          <w:szCs w:val="21"/>
        </w:rPr>
        <w:t>主办方（主体）</w:t>
      </w:r>
      <w:r>
        <w:rPr>
          <w:rFonts w:hint="eastAsia" w:ascii="宋体" w:hAnsi="宋体" w:eastAsia="宋体" w:cs="宋体"/>
          <w:sz w:val="21"/>
          <w:szCs w:val="21"/>
          <w:lang w:val="en-US" w:eastAsia="zh-CN"/>
        </w:rPr>
        <w:t>进行签署或盖章，其他需要联合体其他成员单位签署或盖章的，其他成员单位须进行签署或盖章。</w:t>
      </w:r>
    </w:p>
    <w:p w14:paraId="468624F2">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（六）响应文件的递交</w:t>
      </w:r>
    </w:p>
    <w:p w14:paraId="180917D3">
      <w:pPr>
        <w:snapToGrid w:val="0"/>
        <w:spacing w:line="360" w:lineRule="auto"/>
        <w:ind w:firstLine="420" w:firstLineChars="200"/>
        <w:outlineLvl w:val="9"/>
        <w:rPr>
          <w:rFonts w:hint="eastAsia" w:ascii="宋体" w:hAnsi="宋体" w:eastAsia="宋体" w:cs="宋体"/>
          <w:b/>
          <w:bCs/>
          <w:sz w:val="21"/>
          <w:szCs w:val="21"/>
        </w:rPr>
      </w:pPr>
      <w:r>
        <w:rPr>
          <w:rFonts w:hint="eastAsia" w:ascii="宋体" w:hAnsi="宋体" w:cs="宋体"/>
          <w:sz w:val="21"/>
          <w:szCs w:val="21"/>
          <w:lang w:val="en-US" w:eastAsia="zh-CN"/>
        </w:rPr>
        <w:t>1.纸质</w:t>
      </w:r>
      <w:r>
        <w:rPr>
          <w:rFonts w:hint="eastAsia" w:ascii="宋体" w:hAnsi="宋体" w:eastAsia="宋体" w:cs="宋体"/>
          <w:sz w:val="21"/>
          <w:szCs w:val="21"/>
        </w:rPr>
        <w:t>响应文件的正本、副本均应密封送达竞采</w:t>
      </w:r>
      <w:r>
        <w:rPr>
          <w:rFonts w:hint="eastAsia" w:ascii="宋体" w:hAnsi="宋体" w:eastAsia="宋体" w:cs="宋体"/>
          <w:sz w:val="21"/>
          <w:szCs w:val="21"/>
          <w:lang w:val="en-US" w:eastAsia="zh-CN"/>
        </w:rPr>
        <w:t>文件指定</w:t>
      </w:r>
      <w:r>
        <w:rPr>
          <w:rFonts w:hint="eastAsia" w:ascii="宋体" w:hAnsi="宋体" w:eastAsia="宋体" w:cs="宋体"/>
          <w:sz w:val="21"/>
          <w:szCs w:val="21"/>
        </w:rPr>
        <w:t>地点，应在封套上注明竞采项目名称、供应商名称。若正本、副本分别进行密封的，还应在封套上注明“正本”、“副本”字样。</w:t>
      </w:r>
      <w:r>
        <w:rPr>
          <w:rFonts w:hint="eastAsia" w:ascii="宋体" w:hAnsi="宋体" w:cs="宋体"/>
          <w:b/>
          <w:bCs/>
          <w:sz w:val="21"/>
          <w:szCs w:val="21"/>
          <w:lang w:eastAsia="zh-CN"/>
        </w:rPr>
        <w:t>（</w:t>
      </w:r>
      <w:r>
        <w:rPr>
          <w:rFonts w:hint="eastAsia" w:ascii="宋体" w:hAnsi="宋体" w:cs="宋体"/>
          <w:b/>
          <w:bCs/>
          <w:sz w:val="21"/>
          <w:szCs w:val="21"/>
          <w:lang w:val="en-US" w:eastAsia="zh-CN"/>
        </w:rPr>
        <w:t>本项目不要求）</w:t>
      </w:r>
    </w:p>
    <w:p w14:paraId="49FD66E2">
      <w:pPr>
        <w:snapToGrid w:val="0"/>
        <w:spacing w:line="360" w:lineRule="auto"/>
        <w:ind w:firstLine="420" w:firstLineChars="200"/>
        <w:outlineLvl w:val="9"/>
        <w:rPr>
          <w:rFonts w:hint="default" w:eastAsia="宋体"/>
          <w:lang w:val="en-US" w:eastAsia="zh-CN"/>
        </w:rPr>
      </w:pPr>
      <w:r>
        <w:rPr>
          <w:rFonts w:hint="eastAsia" w:ascii="宋体" w:hAnsi="宋体" w:cs="宋体"/>
          <w:sz w:val="21"/>
          <w:szCs w:val="21"/>
          <w:lang w:val="en-US" w:eastAsia="zh-CN"/>
        </w:rPr>
        <w:t>2.网上报价，供应商须将响应文件正本扫描为一份PDF格式文件按平台要求上传，未按要求上传的网上报价为无效响应。</w:t>
      </w:r>
    </w:p>
    <w:p w14:paraId="3267E6A3">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四、成交供应商的确认和变更</w:t>
      </w:r>
    </w:p>
    <w:p w14:paraId="5061521A">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（一）成交供应商的确认</w:t>
      </w:r>
    </w:p>
    <w:p w14:paraId="32446D58">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采购代理机构应当在评审结束后2个工作日内将评审报告送采购人确认。采购人应当在收到评审报告后5个工作日内，从评审报告提出的成交候选供应商中，按照</w:t>
      </w:r>
      <w:r>
        <w:rPr>
          <w:rFonts w:hint="eastAsia" w:ascii="宋体" w:hAnsi="宋体" w:cs="宋体"/>
          <w:sz w:val="21"/>
          <w:szCs w:val="21"/>
          <w:lang w:val="en-US" w:eastAsia="zh-CN"/>
        </w:rPr>
        <w:t>报价</w:t>
      </w:r>
      <w:r>
        <w:rPr>
          <w:rFonts w:hint="eastAsia" w:ascii="宋体" w:hAnsi="宋体" w:eastAsia="宋体" w:cs="宋体"/>
          <w:sz w:val="21"/>
          <w:szCs w:val="21"/>
        </w:rPr>
        <w:t>由低到高的原则确定成交供应商，也可以书面授权评审小组直接确定成交供应商。采购人逾期未确定成交供应商且不提出异议的，视为确定评审报告提出的排序第一的供应商为成交供应商。</w:t>
      </w:r>
    </w:p>
    <w:p w14:paraId="1BD874AB">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（二）成交供应商的变更</w:t>
      </w:r>
    </w:p>
    <w:p w14:paraId="33F25CC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w:t>
      </w:r>
      <w:r>
        <w:rPr>
          <w:rFonts w:hint="eastAsia" w:ascii="宋体" w:hAnsi="宋体" w:eastAsia="宋体" w:cs="宋体"/>
          <w:sz w:val="21"/>
          <w:szCs w:val="21"/>
          <w:lang w:val="en-US" w:eastAsia="zh-CN"/>
        </w:rPr>
        <w:t>竞采</w:t>
      </w:r>
      <w:r>
        <w:rPr>
          <w:rFonts w:hint="eastAsia" w:ascii="宋体" w:hAnsi="宋体" w:eastAsia="宋体" w:cs="宋体"/>
          <w:sz w:val="21"/>
          <w:szCs w:val="21"/>
        </w:rPr>
        <w:t>活动。</w:t>
      </w:r>
    </w:p>
    <w:p w14:paraId="50C576E8">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五、成交通知</w:t>
      </w:r>
    </w:p>
    <w:p w14:paraId="70922EC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（一）采购代理机构应当自中标人确定之日起2个工作日内，在</w:t>
      </w:r>
      <w:r>
        <w:rPr>
          <w:rFonts w:hint="eastAsia" w:ascii="宋体" w:hAnsi="宋体" w:cs="宋体"/>
          <w:b/>
          <w:bCs/>
          <w:sz w:val="21"/>
          <w:szCs w:val="21"/>
          <w:lang w:eastAsia="zh-CN"/>
        </w:rPr>
        <w:t>行采家电子竞采平台（https://www.gec123.com/xe/）</w:t>
      </w:r>
      <w:r>
        <w:rPr>
          <w:rFonts w:hint="eastAsia" w:ascii="宋体" w:hAnsi="宋体" w:eastAsia="宋体" w:cs="宋体"/>
          <w:sz w:val="21"/>
          <w:szCs w:val="21"/>
        </w:rPr>
        <w:t>上公示中标或成交结果，公示时间1个工作日。</w:t>
      </w:r>
    </w:p>
    <w:p w14:paraId="4D5DD039">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（二）结果公告发出同时，采购代理机构将以书面形式发出《成交通知书》。《成交通知书》一经发出即发生法律效力。</w:t>
      </w:r>
    </w:p>
    <w:p w14:paraId="6E0F6EA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（三）《成交通知书》将作为签订合同的依据。</w:t>
      </w:r>
    </w:p>
    <w:p w14:paraId="5DC3B94C">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（四）如有供应商对成交结果提出质疑的，在质疑处理完毕后发出成交通知书。</w:t>
      </w:r>
    </w:p>
    <w:p w14:paraId="6A2E039D">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六、关于质疑和投诉</w:t>
      </w:r>
    </w:p>
    <w:p w14:paraId="603085AF">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（一）质疑</w:t>
      </w:r>
    </w:p>
    <w:p w14:paraId="22051DD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供应商认为采购文件、采购过程和成交结果使自己的权益收到伤害的，可向采购人或采购代理机构以书面形式提出质疑。</w:t>
      </w:r>
    </w:p>
    <w:p w14:paraId="11069AD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提出质疑的应当是参与所质疑项目采购活动的供应商。 </w:t>
      </w:r>
    </w:p>
    <w:p w14:paraId="74CAA25E">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1.质疑时限、内容</w:t>
      </w:r>
    </w:p>
    <w:p w14:paraId="2CAD097D">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1.1供应商认为采购文件、采购过程、成交结果使自己的权益受到损害的，可以在知道或者应知其权益受到损害之日起7个工作日内，以书面形式向采购人、采购代理机构提出质疑。</w:t>
      </w:r>
    </w:p>
    <w:p w14:paraId="11F39331">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1.2供应商提出质疑应当提交质疑函和必要的证明材料，质疑函应当包括下列内容：</w:t>
      </w:r>
    </w:p>
    <w:p w14:paraId="0FC4D20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1.2.1供应商的姓名或者名称、地址、邮编、联系人及联系电话；</w:t>
      </w:r>
    </w:p>
    <w:p w14:paraId="0D24969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1.2.2质疑项目的名称、项目号；</w:t>
      </w:r>
    </w:p>
    <w:p w14:paraId="26480CE3">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1.2.3具体、明确的质疑事项和与质疑事项相关的请求；</w:t>
      </w:r>
    </w:p>
    <w:p w14:paraId="5CD2074A">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1.2.4事实依据；</w:t>
      </w:r>
    </w:p>
    <w:p w14:paraId="2AEB9155">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1.2.5必要的法律依据；</w:t>
      </w:r>
    </w:p>
    <w:p w14:paraId="7EED12D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1.2.6提出质疑的日期；</w:t>
      </w:r>
    </w:p>
    <w:p w14:paraId="6EA7FB85">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1.2.7营业执照（或事业单位法人证书，或个体工商户营业执照或有效的自然人身份证明）复印件；</w:t>
      </w:r>
    </w:p>
    <w:p w14:paraId="48F9EF61">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1.2.8法定代表人授权委托书原件、法定代表人身份证复印件和其授权代表的身份证复印件（供应商为自然人的提供自然人身份证复印件）；</w:t>
      </w:r>
    </w:p>
    <w:p w14:paraId="4CF6FF31">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1.3供应商为自然人的，质疑函应当由本人签字；供应商为法人或者其他组织的，质疑函应当由法定代表人、主要负责人，或者其授权代表签字或者盖章，并加盖公章。</w:t>
      </w:r>
    </w:p>
    <w:p w14:paraId="7274B4C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2.质疑答复</w:t>
      </w:r>
    </w:p>
    <w:p w14:paraId="596C4A3E">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采购人、采购代理机构应当在收到供应商的书面质疑后七个工作日内作出答复，并以书面形式通知质疑供应商和其他有关供应商。</w:t>
      </w:r>
    </w:p>
    <w:p w14:paraId="27C8BBA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3.不予受理或暂缓受理</w:t>
      </w:r>
    </w:p>
    <w:p w14:paraId="00C77F6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3.1质疑有下列情形之一的，不予受理：</w:t>
      </w:r>
    </w:p>
    <w:p w14:paraId="4017EED4">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3.1.1质疑供应商参与了活动后，再对文件内容提出质疑的；</w:t>
      </w:r>
    </w:p>
    <w:p w14:paraId="4E0A77E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3.1.2质疑超过有效期的；</w:t>
      </w:r>
    </w:p>
    <w:p w14:paraId="2C56F8C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3.1.3对同一事项重复质疑的。</w:t>
      </w:r>
    </w:p>
    <w:p w14:paraId="5EE91228">
      <w:pPr>
        <w:spacing w:line="360" w:lineRule="auto"/>
        <w:ind w:firstLine="420" w:firstLineChars="200"/>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3.1.4未参加本项目竞采活动，对结果进行质疑的。</w:t>
      </w:r>
    </w:p>
    <w:p w14:paraId="1776C638">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3.2质疑有下列情形之一的，应暂不受理并告知供应商补充材料。供应商及时补充材料的，应予受理；逾期未补充的，不予受理：</w:t>
      </w:r>
    </w:p>
    <w:p w14:paraId="6B4F893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3.2.1质疑书格式和内容不符合国家或重庆市相关规定的；</w:t>
      </w:r>
    </w:p>
    <w:p w14:paraId="68240EC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3.2.2质疑书提供的依据或证明材料不全的；</w:t>
      </w:r>
    </w:p>
    <w:p w14:paraId="6A3BC5C6">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3.2.3质疑书副本数量不足的。</w:t>
      </w:r>
    </w:p>
    <w:p w14:paraId="2B6C828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3.其他</w:t>
      </w:r>
    </w:p>
    <w:p w14:paraId="64BDB605">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3.1供应商应在法定质疑期内一次性提出针对同一采购程序环节的质疑。</w:t>
      </w:r>
    </w:p>
    <w:p w14:paraId="1043D000">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（二）.投诉</w:t>
      </w:r>
    </w:p>
    <w:p w14:paraId="5AC73862">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1.供应商对采购人、采购代理机构的答复不满意，或者采购人、采购代理机构未在规定时间内答复的，可在答复期满后十五个工作日内按有关规定向同级主管部门投诉。</w:t>
      </w:r>
    </w:p>
    <w:p w14:paraId="708C7DAB">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2.在提出投诉时，应附送相关证明材料。投诉书及证明材料为外文的，应同时提供其中文译本；中文与外文意思不一致的，以中文为准。</w:t>
      </w:r>
    </w:p>
    <w:p w14:paraId="6F2C8EF3">
      <w:pPr>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在确定受理投诉后，主管部门自受理投诉之日起三十个工作日内（进行调查取证或者组织质证时间除外）对投诉事项做出处理决定，并将投诉处理决定书送达投诉人、被投诉人和其他与投诉处理决定有利害关系的政府采购相关当事人。</w:t>
      </w:r>
    </w:p>
    <w:p w14:paraId="6D2F9ADE">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七、采购代理服务费</w:t>
      </w:r>
    </w:p>
    <w:p w14:paraId="64DB9B5E">
      <w:pPr>
        <w:pStyle w:val="21"/>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1、本项目采购代理服务费为</w:t>
      </w:r>
      <w:r>
        <w:rPr>
          <w:rFonts w:hint="eastAsia" w:ascii="宋体" w:hAnsi="宋体" w:eastAsia="宋体" w:cs="宋体"/>
          <w:sz w:val="21"/>
          <w:szCs w:val="21"/>
          <w:lang w:val="en-US" w:eastAsia="zh-CN"/>
        </w:rPr>
        <w:t>大写人民币</w:t>
      </w:r>
      <w:r>
        <w:rPr>
          <w:rFonts w:hint="eastAsia" w:ascii="宋体" w:hAnsi="宋体" w:cs="宋体"/>
          <w:sz w:val="21"/>
          <w:szCs w:val="21"/>
          <w:lang w:val="en-US" w:eastAsia="zh-CN"/>
        </w:rPr>
        <w:t>：</w:t>
      </w:r>
      <w:r>
        <w:rPr>
          <w:rFonts w:hint="eastAsia" w:ascii="宋体" w:hAnsi="宋体" w:cs="宋体"/>
          <w:color w:val="FF0000"/>
          <w:sz w:val="21"/>
          <w:szCs w:val="21"/>
          <w:u w:val="single"/>
          <w:lang w:val="en-US" w:eastAsia="zh-CN"/>
        </w:rPr>
        <w:t>叁</w:t>
      </w:r>
      <w:r>
        <w:rPr>
          <w:rFonts w:hint="eastAsia" w:ascii="宋体" w:hAnsi="宋体" w:eastAsia="宋体" w:cs="宋体"/>
          <w:color w:val="FF0000"/>
          <w:sz w:val="21"/>
          <w:szCs w:val="21"/>
          <w:u w:val="single"/>
          <w:lang w:val="en-US" w:eastAsia="zh-CN"/>
        </w:rPr>
        <w:t>仟元</w:t>
      </w:r>
      <w:r>
        <w:rPr>
          <w:rFonts w:hint="eastAsia" w:ascii="宋体" w:hAnsi="宋体" w:cs="宋体"/>
          <w:color w:val="FF0000"/>
          <w:sz w:val="21"/>
          <w:szCs w:val="21"/>
          <w:u w:val="single"/>
          <w:lang w:val="en-US" w:eastAsia="zh-CN"/>
        </w:rPr>
        <w:t>整</w:t>
      </w:r>
      <w:r>
        <w:rPr>
          <w:rFonts w:hint="eastAsia" w:ascii="宋体" w:hAnsi="宋体" w:eastAsia="宋体" w:cs="宋体"/>
          <w:color w:val="FF0000"/>
          <w:sz w:val="21"/>
          <w:szCs w:val="21"/>
          <w:lang w:val="en-US" w:eastAsia="zh-CN"/>
        </w:rPr>
        <w:t>（￥：</w:t>
      </w:r>
      <w:r>
        <w:rPr>
          <w:rFonts w:hint="eastAsia" w:ascii="宋体" w:hAnsi="宋体" w:cs="宋体"/>
          <w:color w:val="FF0000"/>
          <w:sz w:val="21"/>
          <w:szCs w:val="21"/>
          <w:u w:val="single"/>
          <w:lang w:val="en-US" w:eastAsia="zh-CN"/>
        </w:rPr>
        <w:t>3000</w:t>
      </w:r>
      <w:r>
        <w:rPr>
          <w:rFonts w:hint="eastAsia" w:ascii="宋体" w:hAnsi="宋体" w:eastAsia="宋体" w:cs="宋体"/>
          <w:color w:val="FF0000"/>
          <w:sz w:val="21"/>
          <w:szCs w:val="21"/>
          <w:u w:val="single"/>
          <w:lang w:val="en-US" w:eastAsia="zh-CN"/>
        </w:rPr>
        <w:t>.00</w:t>
      </w:r>
      <w:r>
        <w:rPr>
          <w:rFonts w:hint="eastAsia" w:ascii="宋体" w:hAnsi="宋体" w:eastAsia="宋体" w:cs="宋体"/>
          <w:sz w:val="21"/>
          <w:szCs w:val="21"/>
          <w:lang w:val="en-US" w:eastAsia="zh-CN"/>
        </w:rPr>
        <w:t>）</w:t>
      </w:r>
      <w:r>
        <w:rPr>
          <w:rFonts w:hint="eastAsia" w:ascii="宋体" w:hAnsi="宋体" w:eastAsia="宋体" w:cs="宋体"/>
          <w:sz w:val="21"/>
          <w:szCs w:val="21"/>
        </w:rPr>
        <w:t>，在领取成交通知书时由成交供应商一次性支付给采购代理机构。</w:t>
      </w:r>
    </w:p>
    <w:p w14:paraId="2D4590C2">
      <w:pPr>
        <w:spacing w:line="360" w:lineRule="auto"/>
        <w:ind w:firstLine="525" w:firstLineChars="250"/>
        <w:outlineLvl w:val="9"/>
        <w:rPr>
          <w:rFonts w:hint="eastAsia" w:ascii="宋体" w:hAnsi="宋体" w:eastAsia="宋体" w:cs="宋体"/>
          <w:sz w:val="21"/>
          <w:szCs w:val="21"/>
        </w:rPr>
      </w:pPr>
      <w:r>
        <w:rPr>
          <w:rFonts w:hint="eastAsia" w:ascii="宋体" w:hAnsi="宋体" w:eastAsia="宋体" w:cs="宋体"/>
          <w:sz w:val="21"/>
          <w:szCs w:val="21"/>
        </w:rPr>
        <w:t>2、采购代理服务费以现金、支票或电汇等形式支付。</w:t>
      </w:r>
    </w:p>
    <w:p w14:paraId="73B220B7">
      <w:pPr>
        <w:spacing w:before="0" w:after="0" w:line="360" w:lineRule="auto"/>
        <w:outlineLvl w:val="9"/>
        <w:rPr>
          <w:rFonts w:hint="eastAsia" w:ascii="宋体" w:hAnsi="宋体" w:eastAsia="宋体" w:cs="宋体"/>
          <w:sz w:val="21"/>
          <w:szCs w:val="21"/>
        </w:rPr>
      </w:pPr>
      <w:r>
        <w:rPr>
          <w:rFonts w:hint="eastAsia" w:ascii="宋体" w:hAnsi="宋体" w:eastAsia="宋体" w:cs="宋体"/>
          <w:sz w:val="21"/>
          <w:szCs w:val="21"/>
        </w:rPr>
        <w:t>八、签订合同</w:t>
      </w:r>
    </w:p>
    <w:p w14:paraId="6093D0F7">
      <w:pPr>
        <w:spacing w:line="360" w:lineRule="auto"/>
        <w:ind w:firstLine="315" w:firstLineChars="150"/>
        <w:outlineLvl w:val="9"/>
        <w:rPr>
          <w:rFonts w:hint="eastAsia" w:ascii="宋体" w:hAnsi="宋体" w:eastAsia="宋体" w:cs="宋体"/>
          <w:sz w:val="21"/>
          <w:szCs w:val="21"/>
        </w:rPr>
      </w:pPr>
      <w:r>
        <w:rPr>
          <w:rFonts w:hint="eastAsia" w:ascii="宋体" w:hAnsi="宋体" w:eastAsia="宋体" w:cs="宋体"/>
          <w:snapToGrid w:val="0"/>
          <w:sz w:val="21"/>
          <w:szCs w:val="21"/>
        </w:rPr>
        <w:t>（一）采购人原则上应在成交通知书发出之日起十日内和成交供应商签订采购合同，无正当理由不得拒绝或拖延合同签订。所签订的合同不得对竞采文件和供应商的响应文件作实质性修改。其他未尽事宜由采购人和成交供应商在采购合同中详细约定。</w:t>
      </w:r>
    </w:p>
    <w:p w14:paraId="7C3AA798">
      <w:pPr>
        <w:spacing w:line="360" w:lineRule="auto"/>
        <w:ind w:firstLine="315" w:firstLineChars="150"/>
        <w:outlineLvl w:val="9"/>
        <w:rPr>
          <w:rFonts w:hint="eastAsia" w:ascii="宋体" w:hAnsi="宋体" w:eastAsia="宋体" w:cs="宋体"/>
          <w:sz w:val="21"/>
          <w:szCs w:val="21"/>
        </w:rPr>
      </w:pPr>
      <w:r>
        <w:rPr>
          <w:rFonts w:hint="eastAsia" w:ascii="宋体" w:hAnsi="宋体" w:eastAsia="宋体" w:cs="宋体"/>
          <w:sz w:val="21"/>
          <w:szCs w:val="21"/>
        </w:rPr>
        <w:t>（二）采购文件、供应商的响应文件及澄清文件等，均为签订采购合同的依据。</w:t>
      </w:r>
    </w:p>
    <w:p w14:paraId="3AF3449F">
      <w:pPr>
        <w:spacing w:line="360" w:lineRule="auto"/>
        <w:ind w:firstLine="315" w:firstLineChars="150"/>
        <w:outlineLvl w:val="9"/>
        <w:rPr>
          <w:rFonts w:hint="eastAsia" w:ascii="宋体" w:hAnsi="宋体" w:eastAsia="宋体" w:cs="宋体"/>
          <w:sz w:val="21"/>
          <w:szCs w:val="21"/>
        </w:rPr>
      </w:pPr>
      <w:r>
        <w:rPr>
          <w:rFonts w:hint="eastAsia" w:ascii="宋体" w:hAnsi="宋体" w:eastAsia="宋体" w:cs="宋体"/>
          <w:sz w:val="21"/>
          <w:szCs w:val="21"/>
        </w:rPr>
        <w:t>（三）合同生效条款由供需双方约定，法律、行政法规规定应当办理批准、登记等手续后生效的合同，依照其规定。</w:t>
      </w:r>
    </w:p>
    <w:p w14:paraId="6B014B4A">
      <w:pPr>
        <w:spacing w:line="360" w:lineRule="auto"/>
        <w:ind w:firstLine="315" w:firstLineChars="150"/>
        <w:outlineLvl w:val="9"/>
        <w:rPr>
          <w:rFonts w:hint="eastAsia" w:ascii="宋体" w:hAnsi="宋体" w:eastAsia="宋体" w:cs="宋体"/>
          <w:sz w:val="21"/>
          <w:szCs w:val="21"/>
        </w:rPr>
      </w:pPr>
      <w:r>
        <w:rPr>
          <w:rFonts w:hint="eastAsia" w:ascii="宋体" w:hAnsi="宋体" w:eastAsia="宋体" w:cs="宋体"/>
          <w:sz w:val="21"/>
          <w:szCs w:val="21"/>
        </w:rPr>
        <w:t>（四）合同原则上应按照本文件合同格式签订，相关单位要求适用合同通用格式版本的，应按其要求另行签订其他合同。</w:t>
      </w:r>
    </w:p>
    <w:p w14:paraId="7BE0099E">
      <w:pPr>
        <w:pStyle w:val="39"/>
        <w:rPr>
          <w:rFonts w:hint="eastAsia" w:ascii="宋体" w:hAnsi="宋体" w:eastAsia="宋体" w:cs="宋体"/>
          <w:b/>
          <w:sz w:val="36"/>
          <w:szCs w:val="30"/>
        </w:rPr>
      </w:pPr>
    </w:p>
    <w:bookmarkEnd w:id="90"/>
    <w:bookmarkEnd w:id="91"/>
    <w:bookmarkEnd w:id="92"/>
    <w:bookmarkEnd w:id="93"/>
    <w:bookmarkEnd w:id="94"/>
    <w:p w14:paraId="0EB8030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bookmarkEnd w:id="95"/>
    <w:bookmarkEnd w:id="96"/>
    <w:p w14:paraId="15D1A2DB">
      <w:pPr>
        <w:keepNext/>
        <w:keepLines/>
        <w:tabs>
          <w:tab w:val="left" w:pos="2744"/>
        </w:tabs>
        <w:spacing w:before="260" w:after="260" w:line="413" w:lineRule="auto"/>
        <w:jc w:val="center"/>
        <w:outlineLvl w:val="0"/>
        <w:rPr>
          <w:rFonts w:hint="eastAsia" w:ascii="宋体" w:hAnsi="宋体" w:eastAsia="宋体" w:cs="宋体"/>
          <w:b/>
          <w:bCs/>
          <w:sz w:val="36"/>
          <w:szCs w:val="30"/>
        </w:rPr>
      </w:pPr>
      <w:bookmarkStart w:id="144" w:name="_Toc11641055"/>
      <w:bookmarkStart w:id="145" w:name="_Toc12789059"/>
      <w:bookmarkStart w:id="146" w:name="_Toc486932368"/>
      <w:bookmarkStart w:id="147" w:name="_Toc20132"/>
      <w:bookmarkStart w:id="148" w:name="_Toc26164"/>
      <w:bookmarkStart w:id="149" w:name="_Toc17735"/>
      <w:bookmarkStart w:id="150" w:name="_Toc30384"/>
      <w:bookmarkStart w:id="151" w:name="_Toc18822"/>
      <w:r>
        <w:rPr>
          <w:rFonts w:hint="eastAsia" w:ascii="宋体" w:hAnsi="宋体" w:eastAsia="宋体" w:cs="宋体"/>
          <w:b/>
          <w:bCs/>
          <w:sz w:val="36"/>
          <w:szCs w:val="30"/>
        </w:rPr>
        <w:t>第六篇</w:t>
      </w:r>
      <w:bookmarkEnd w:id="144"/>
      <w:bookmarkEnd w:id="145"/>
      <w:r>
        <w:rPr>
          <w:rFonts w:hint="eastAsia" w:ascii="宋体" w:hAnsi="宋体" w:eastAsia="宋体" w:cs="宋体"/>
          <w:b/>
          <w:bCs/>
          <w:sz w:val="36"/>
          <w:szCs w:val="30"/>
          <w:lang w:val="en-US" w:eastAsia="zh-CN"/>
        </w:rPr>
        <w:t xml:space="preserve">  </w:t>
      </w:r>
      <w:r>
        <w:rPr>
          <w:rFonts w:hint="eastAsia" w:ascii="宋体" w:hAnsi="宋体" w:eastAsia="宋体" w:cs="宋体"/>
          <w:b/>
          <w:bCs/>
          <w:sz w:val="36"/>
          <w:szCs w:val="30"/>
        </w:rPr>
        <w:t>合同草案条款</w:t>
      </w:r>
      <w:bookmarkEnd w:id="146"/>
      <w:bookmarkEnd w:id="147"/>
      <w:bookmarkEnd w:id="148"/>
      <w:bookmarkEnd w:id="149"/>
      <w:bookmarkEnd w:id="150"/>
      <w:bookmarkEnd w:id="151"/>
      <w:bookmarkStart w:id="152" w:name="招标文件04章合同条款及格式03"/>
      <w:bookmarkEnd w:id="152"/>
      <w:bookmarkStart w:id="153" w:name="A19"/>
      <w:bookmarkStart w:id="154" w:name="_Toc309401293"/>
    </w:p>
    <w:p w14:paraId="1DD9BAF1">
      <w:pPr>
        <w:pStyle w:val="21"/>
        <w:spacing w:after="0"/>
        <w:jc w:val="center"/>
        <w:rPr>
          <w:rFonts w:hint="eastAsia" w:ascii="宋体" w:hAnsi="宋体" w:eastAsia="宋体" w:cs="宋体"/>
          <w:b/>
          <w:bCs/>
          <w:spacing w:val="-20"/>
          <w:kern w:val="44"/>
          <w:sz w:val="48"/>
          <w:szCs w:val="48"/>
        </w:rPr>
      </w:pPr>
      <w:r>
        <w:rPr>
          <w:rFonts w:hint="eastAsia" w:ascii="宋体" w:hAnsi="宋体" w:cs="宋体"/>
          <w:b/>
          <w:spacing w:val="50"/>
          <w:sz w:val="52"/>
          <w:szCs w:val="52"/>
          <w:lang w:val="en-US" w:eastAsia="zh-CN"/>
        </w:rPr>
        <w:t xml:space="preserve"> </w:t>
      </w:r>
      <w:bookmarkEnd w:id="153"/>
      <w:bookmarkEnd w:id="154"/>
      <w:bookmarkStart w:id="155" w:name="_Toc3995"/>
    </w:p>
    <w:p w14:paraId="325731D4">
      <w:pPr>
        <w:pStyle w:val="21"/>
        <w:spacing w:after="0"/>
        <w:jc w:val="center"/>
        <w:outlineLvl w:val="9"/>
        <w:rPr>
          <w:rFonts w:hint="eastAsia" w:ascii="宋体" w:hAnsi="宋体" w:eastAsia="宋体" w:cs="宋体"/>
          <w:b/>
          <w:bCs/>
          <w:spacing w:val="-20"/>
          <w:kern w:val="44"/>
          <w:sz w:val="48"/>
          <w:szCs w:val="48"/>
        </w:rPr>
      </w:pPr>
    </w:p>
    <w:p w14:paraId="742298FD">
      <w:pPr>
        <w:pStyle w:val="21"/>
        <w:spacing w:after="0"/>
        <w:jc w:val="center"/>
        <w:outlineLvl w:val="9"/>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14:paraId="78A90F8A">
      <w:pPr>
        <w:pStyle w:val="21"/>
        <w:spacing w:after="0"/>
        <w:jc w:val="center"/>
        <w:outlineLvl w:val="9"/>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699675A5">
      <w:pPr>
        <w:outlineLvl w:val="9"/>
        <w:rPr>
          <w:rFonts w:hint="eastAsia" w:ascii="宋体" w:hAnsi="宋体" w:eastAsia="宋体" w:cs="宋体"/>
          <w:b/>
          <w:bCs/>
          <w:spacing w:val="-20"/>
          <w:kern w:val="44"/>
          <w:sz w:val="40"/>
          <w:szCs w:val="40"/>
        </w:rPr>
      </w:pPr>
    </w:p>
    <w:p w14:paraId="7D65276F">
      <w:pPr>
        <w:outlineLvl w:val="9"/>
        <w:rPr>
          <w:rFonts w:hint="eastAsia" w:ascii="宋体" w:hAnsi="宋体" w:eastAsia="宋体" w:cs="宋体"/>
          <w:b/>
          <w:bCs/>
          <w:spacing w:val="-20"/>
          <w:kern w:val="44"/>
          <w:sz w:val="40"/>
          <w:szCs w:val="40"/>
        </w:rPr>
      </w:pPr>
    </w:p>
    <w:p w14:paraId="612629C4">
      <w:pPr>
        <w:outlineLvl w:val="9"/>
        <w:rPr>
          <w:rFonts w:hint="eastAsia" w:ascii="宋体" w:hAnsi="宋体" w:eastAsia="宋体" w:cs="宋体"/>
          <w:b/>
          <w:bCs/>
          <w:spacing w:val="-20"/>
          <w:kern w:val="44"/>
          <w:sz w:val="40"/>
          <w:szCs w:val="40"/>
        </w:rPr>
      </w:pPr>
    </w:p>
    <w:p w14:paraId="77BA80D6">
      <w:pPr>
        <w:spacing w:line="360" w:lineRule="auto"/>
        <w:ind w:left="560" w:leftChars="200"/>
        <w:outlineLvl w:val="9"/>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673CD370">
      <w:pPr>
        <w:spacing w:line="360" w:lineRule="auto"/>
        <w:ind w:left="560" w:leftChars="200"/>
        <w:outlineLvl w:val="9"/>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5557FE90">
      <w:pPr>
        <w:spacing w:line="360" w:lineRule="auto"/>
        <w:ind w:left="560" w:leftChars="200"/>
        <w:outlineLvl w:val="9"/>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387F4473">
      <w:pPr>
        <w:spacing w:line="360" w:lineRule="auto"/>
        <w:ind w:left="560" w:leftChars="200"/>
        <w:outlineLvl w:val="9"/>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3E382C13">
      <w:pPr>
        <w:spacing w:line="360" w:lineRule="auto"/>
        <w:ind w:left="560" w:leftChars="200"/>
        <w:outlineLvl w:val="9"/>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577FAE6A">
      <w:pPr>
        <w:outlineLvl w:val="9"/>
        <w:rPr>
          <w:rFonts w:hint="eastAsia" w:ascii="宋体" w:hAnsi="宋体" w:eastAsia="宋体" w:cs="宋体"/>
        </w:rPr>
      </w:pPr>
    </w:p>
    <w:p w14:paraId="52E16B59">
      <w:pPr>
        <w:outlineLvl w:val="9"/>
        <w:rPr>
          <w:rFonts w:hint="eastAsia" w:ascii="宋体" w:hAnsi="宋体" w:eastAsia="宋体" w:cs="宋体"/>
          <w:sz w:val="44"/>
          <w:szCs w:val="44"/>
        </w:rPr>
      </w:pPr>
      <w:r>
        <w:rPr>
          <w:rFonts w:hint="eastAsia" w:ascii="宋体" w:hAnsi="宋体" w:eastAsia="宋体" w:cs="宋体"/>
          <w:sz w:val="44"/>
          <w:szCs w:val="44"/>
        </w:rPr>
        <w:br w:type="page"/>
      </w:r>
    </w:p>
    <w:p w14:paraId="4217CFF4">
      <w:pPr>
        <w:outlineLvl w:val="9"/>
        <w:rPr>
          <w:rFonts w:hint="eastAsia" w:ascii="宋体" w:hAnsi="宋体" w:eastAsia="宋体" w:cs="宋体"/>
          <w:sz w:val="44"/>
          <w:szCs w:val="44"/>
        </w:rPr>
      </w:pPr>
    </w:p>
    <w:p w14:paraId="7ED14811">
      <w:pPr>
        <w:outlineLvl w:val="9"/>
        <w:rPr>
          <w:rFonts w:hint="eastAsia" w:ascii="宋体" w:hAnsi="宋体" w:eastAsia="宋体" w:cs="宋体"/>
          <w:sz w:val="44"/>
          <w:szCs w:val="44"/>
        </w:rPr>
      </w:pPr>
    </w:p>
    <w:p w14:paraId="4B0E01FF">
      <w:pPr>
        <w:jc w:val="center"/>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14:paraId="42BE9014">
      <w:pPr>
        <w:ind w:firstLine="640" w:firstLineChars="200"/>
        <w:outlineLvl w:val="9"/>
        <w:rPr>
          <w:rFonts w:hint="eastAsia" w:ascii="宋体" w:hAnsi="宋体" w:eastAsia="宋体" w:cs="宋体"/>
          <w:sz w:val="32"/>
          <w:szCs w:val="32"/>
          <w:lang w:val="en-US" w:eastAsia="zh-CN"/>
        </w:rPr>
      </w:pPr>
    </w:p>
    <w:p w14:paraId="1AABEBDD">
      <w:pPr>
        <w:ind w:firstLine="640" w:firstLineChars="200"/>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14:paraId="773DF579">
      <w:pPr>
        <w:ind w:firstLine="0" w:firstLineChars="0"/>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14:paraId="029008EA">
      <w:pPr>
        <w:ind w:firstLine="640" w:firstLineChars="200"/>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14:paraId="27E45095">
      <w:pPr>
        <w:adjustRightInd w:val="0"/>
        <w:snapToGrid w:val="0"/>
        <w:spacing w:beforeLines="0" w:line="400" w:lineRule="exact"/>
        <w:jc w:val="center"/>
        <w:outlineLvl w:val="9"/>
        <w:rPr>
          <w:rFonts w:hint="eastAsia" w:ascii="宋体" w:hAnsi="宋体" w:eastAsia="宋体" w:cs="宋体"/>
          <w:sz w:val="28"/>
          <w:szCs w:val="28"/>
        </w:rPr>
      </w:pPr>
    </w:p>
    <w:p w14:paraId="528B4877">
      <w:pPr>
        <w:adjustRightInd w:val="0"/>
        <w:snapToGrid w:val="0"/>
        <w:spacing w:beforeLines="0" w:line="40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第一节 政府采购合同协议书</w:t>
      </w:r>
    </w:p>
    <w:p w14:paraId="1B81B18C">
      <w:pPr>
        <w:adjustRightInd w:val="0"/>
        <w:snapToGrid w:val="0"/>
        <w:spacing w:beforeLines="0" w:line="400" w:lineRule="exact"/>
        <w:jc w:val="center"/>
        <w:outlineLvl w:val="9"/>
        <w:rPr>
          <w:rFonts w:hint="eastAsia" w:ascii="宋体" w:hAnsi="宋体" w:eastAsia="宋体" w:cs="宋体"/>
          <w:b w:val="0"/>
          <w:bCs w:val="0"/>
          <w:sz w:val="21"/>
          <w:szCs w:val="21"/>
        </w:rPr>
      </w:pPr>
    </w:p>
    <w:p w14:paraId="67671FEF">
      <w:pPr>
        <w:adjustRightInd w:val="0"/>
        <w:snapToGrid w:val="0"/>
        <w:spacing w:before="0" w:beforeLines="0" w:line="400" w:lineRule="exact"/>
        <w:outlineLvl w:val="9"/>
        <w:rPr>
          <w:rFonts w:hint="eastAsia" w:ascii="宋体" w:hAnsi="宋体" w:eastAsia="宋体" w:cs="宋体"/>
          <w:sz w:val="21"/>
          <w:szCs w:val="21"/>
        </w:rPr>
      </w:pPr>
      <w:r>
        <w:rPr>
          <w:rFonts w:hint="eastAsia" w:ascii="宋体" w:hAnsi="宋体" w:eastAsia="宋体" w:cs="宋体"/>
          <w:sz w:val="21"/>
          <w:szCs w:val="21"/>
        </w:rPr>
        <w:t>甲方（全称）：</w:t>
      </w:r>
      <w:r>
        <w:rPr>
          <w:rFonts w:hint="eastAsia" w:ascii="宋体" w:hAnsi="宋体" w:eastAsia="宋体" w:cs="宋体"/>
          <w:sz w:val="21"/>
          <w:szCs w:val="21"/>
          <w:u w:val="single"/>
        </w:rPr>
        <w:t xml:space="preserve">                        </w:t>
      </w:r>
      <w:r>
        <w:rPr>
          <w:rFonts w:hint="eastAsia" w:ascii="宋体" w:hAnsi="宋体" w:eastAsia="宋体" w:cs="宋体"/>
          <w:sz w:val="21"/>
          <w:szCs w:val="21"/>
        </w:rPr>
        <w:t>（采购人</w:t>
      </w:r>
      <w:r>
        <w:rPr>
          <w:rFonts w:hint="eastAsia" w:ascii="宋体" w:hAnsi="宋体" w:eastAsia="宋体" w:cs="宋体"/>
          <w:sz w:val="21"/>
          <w:szCs w:val="21"/>
          <w:lang w:eastAsia="zh-CN"/>
        </w:rPr>
        <w:t>、受采购人委托签订合同的单位</w:t>
      </w:r>
      <w:r>
        <w:rPr>
          <w:rFonts w:hint="eastAsia" w:ascii="宋体" w:hAnsi="宋体" w:eastAsia="宋体" w:cs="宋体"/>
          <w:sz w:val="21"/>
          <w:szCs w:val="21"/>
        </w:rPr>
        <w:t>或采购</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文件约定的合同甲方）</w:t>
      </w:r>
    </w:p>
    <w:p w14:paraId="56AAA666">
      <w:pPr>
        <w:adjustRightInd w:val="0"/>
        <w:snapToGrid w:val="0"/>
        <w:spacing w:before="0" w:beforeLines="0" w:line="400" w:lineRule="exact"/>
        <w:outlineLvl w:val="9"/>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1</w:t>
      </w:r>
      <w:r>
        <w:rPr>
          <w:rFonts w:hint="eastAsia" w:ascii="宋体" w:hAnsi="宋体" w:eastAsia="宋体" w:cs="宋体"/>
          <w:sz w:val="21"/>
          <w:szCs w:val="21"/>
        </w:rPr>
        <w:t>（全称）：</w:t>
      </w:r>
      <w:r>
        <w:rPr>
          <w:rFonts w:hint="eastAsia" w:ascii="宋体" w:hAnsi="宋体" w:eastAsia="宋体" w:cs="宋体"/>
          <w:sz w:val="21"/>
          <w:szCs w:val="21"/>
          <w:u w:val="single"/>
        </w:rPr>
        <w:t xml:space="preserve">                       </w:t>
      </w:r>
      <w:r>
        <w:rPr>
          <w:rFonts w:hint="eastAsia" w:ascii="宋体" w:hAnsi="宋体" w:eastAsia="宋体" w:cs="宋体"/>
          <w:sz w:val="21"/>
          <w:szCs w:val="21"/>
        </w:rPr>
        <w:t>（供应商）</w:t>
      </w:r>
    </w:p>
    <w:p w14:paraId="446D0B3A">
      <w:pPr>
        <w:adjustRightInd w:val="0"/>
        <w:snapToGrid w:val="0"/>
        <w:spacing w:before="0" w:beforeLines="0" w:line="400" w:lineRule="exact"/>
        <w:outlineLvl w:val="9"/>
        <w:rPr>
          <w:rFonts w:hint="eastAsia" w:ascii="宋体" w:hAnsi="宋体" w:eastAsia="宋体" w:cs="宋体"/>
          <w:sz w:val="21"/>
          <w:szCs w:val="21"/>
        </w:rPr>
      </w:pPr>
      <w:r>
        <w:rPr>
          <w:rFonts w:hint="eastAsia" w:ascii="宋体" w:hAnsi="宋体" w:eastAsia="宋体" w:cs="宋体"/>
          <w:sz w:val="21"/>
          <w:szCs w:val="21"/>
        </w:rPr>
        <w:t>乙方2（全称）：</w:t>
      </w:r>
      <w:r>
        <w:rPr>
          <w:rFonts w:hint="eastAsia" w:ascii="宋体" w:hAnsi="宋体" w:eastAsia="宋体" w:cs="宋体"/>
          <w:sz w:val="21"/>
          <w:szCs w:val="21"/>
          <w:u w:val="single"/>
        </w:rPr>
        <w:t xml:space="preserve">                        </w:t>
      </w:r>
      <w:r>
        <w:rPr>
          <w:rFonts w:hint="eastAsia" w:ascii="宋体" w:hAnsi="宋体" w:eastAsia="宋体" w:cs="宋体"/>
          <w:sz w:val="21"/>
          <w:szCs w:val="21"/>
        </w:rPr>
        <w:t>（联合体成员供应商或其他合同主体）（如有）</w:t>
      </w:r>
    </w:p>
    <w:p w14:paraId="06F423F4">
      <w:pPr>
        <w:adjustRightInd w:val="0"/>
        <w:snapToGrid w:val="0"/>
        <w:spacing w:before="0" w:beforeLines="0" w:line="40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lang w:val="en-US" w:eastAsia="zh-CN"/>
        </w:rPr>
        <w:t>3（全称）</w:t>
      </w:r>
      <w:r>
        <w:rPr>
          <w:rFonts w:hint="eastAsia" w:ascii="宋体" w:hAnsi="宋体" w:eastAsia="宋体" w:cs="宋体"/>
          <w:sz w:val="21"/>
          <w:szCs w:val="21"/>
          <w:u w:val="single"/>
        </w:rPr>
        <w:t xml:space="preserve">                          </w:t>
      </w:r>
      <w:r>
        <w:rPr>
          <w:rFonts w:hint="eastAsia" w:ascii="宋体" w:hAnsi="宋体" w:eastAsia="宋体" w:cs="宋体"/>
          <w:sz w:val="21"/>
          <w:szCs w:val="21"/>
        </w:rPr>
        <w:t>（联合体成员供应商或其他合同主体）（如有）</w:t>
      </w:r>
    </w:p>
    <w:p w14:paraId="1D1BD240">
      <w:pPr>
        <w:spacing w:beforeLines="0" w:line="400" w:lineRule="exact"/>
        <w:outlineLvl w:val="9"/>
        <w:rPr>
          <w:rFonts w:hint="eastAsia" w:ascii="宋体" w:hAnsi="宋体" w:eastAsia="宋体" w:cs="宋体"/>
          <w:sz w:val="21"/>
          <w:szCs w:val="21"/>
          <w:lang w:val="en-US" w:eastAsia="zh-CN"/>
        </w:rPr>
      </w:pPr>
    </w:p>
    <w:p w14:paraId="45264A03">
      <w:pPr>
        <w:pStyle w:val="22"/>
        <w:adjustRightInd w:val="0"/>
        <w:snapToGrid w:val="0"/>
        <w:spacing w:before="0" w:beforeLines="0" w:after="0" w:line="400" w:lineRule="exact"/>
        <w:ind w:left="0" w:lef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14:paraId="18CDB511">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项目信息</w:t>
      </w:r>
    </w:p>
    <w:p w14:paraId="22A6EA00">
      <w:pPr>
        <w:pStyle w:val="22"/>
        <w:numPr>
          <w:ilvl w:val="0"/>
          <w:numId w:val="4"/>
        </w:numPr>
        <w:adjustRightInd w:val="0"/>
        <w:snapToGrid w:val="0"/>
        <w:spacing w:before="0" w:beforeLines="0" w:after="0" w:line="400" w:lineRule="exact"/>
        <w:ind w:left="0" w:leftChars="0" w:firstLine="420" w:firstLineChars="200"/>
        <w:outlineLvl w:val="9"/>
        <w:rPr>
          <w:rFonts w:hint="eastAsia"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2AAB36DB">
      <w:pPr>
        <w:pStyle w:val="22"/>
        <w:numPr>
          <w:ilvl w:val="-1"/>
          <w:numId w:val="0"/>
        </w:numPr>
        <w:tabs>
          <w:tab w:val="left" w:pos="999"/>
        </w:tabs>
        <w:adjustRightInd w:val="0"/>
        <w:snapToGrid w:val="0"/>
        <w:spacing w:before="0" w:beforeLines="0" w:after="0" w:line="400" w:lineRule="exact"/>
        <w:ind w:left="0" w:leftChars="0" w:firstLine="0" w:firstLineChars="0"/>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14:paraId="40A1033D">
      <w:pPr>
        <w:pStyle w:val="22"/>
        <w:adjustRightInd w:val="0"/>
        <w:snapToGrid w:val="0"/>
        <w:spacing w:before="0" w:beforeLines="0" w:after="0" w:line="400" w:lineRule="exact"/>
        <w:ind w:left="0" w:lef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5B2E84B">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（3）项目内容：</w:t>
      </w:r>
    </w:p>
    <w:p w14:paraId="6236F868">
      <w:pPr>
        <w:adjustRightInd w:val="0"/>
        <w:snapToGrid w:val="0"/>
        <w:spacing w:before="0" w:beforeLines="0" w:line="400" w:lineRule="exact"/>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采购标的及数量</w:t>
      </w:r>
      <w:r>
        <w:rPr>
          <w:rFonts w:hint="eastAsia" w:ascii="宋体" w:hAnsi="宋体" w:eastAsia="宋体" w:cs="宋体"/>
          <w:sz w:val="21"/>
          <w:szCs w:val="21"/>
          <w:lang w:val="en-US" w:eastAsia="zh-CN"/>
        </w:rPr>
        <w:t>（台/套</w:t>
      </w:r>
      <w:r>
        <w:rPr>
          <w:rFonts w:hint="eastAsia" w:ascii="宋体" w:hAnsi="宋体" w:eastAsia="宋体" w:cs="宋体"/>
          <w:sz w:val="21"/>
          <w:szCs w:val="21"/>
          <w:lang w:val="en" w:eastAsia="zh-CN"/>
        </w:rPr>
        <w:t>/个/架/组等</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708B2E5">
      <w:pPr>
        <w:numPr>
          <w:ilvl w:val="-1"/>
          <w:numId w:val="0"/>
        </w:numPr>
        <w:adjustRightInd w:val="0"/>
        <w:snapToGrid w:val="0"/>
        <w:spacing w:before="0" w:beforeLines="0" w:line="400" w:lineRule="exact"/>
        <w:ind w:firstLine="420" w:firstLineChars="200"/>
        <w:outlineLvl w:val="9"/>
        <w:rPr>
          <w:rFonts w:hint="eastAsia" w:ascii="宋体" w:hAnsi="宋体" w:eastAsia="宋体" w:cs="宋体"/>
          <w:sz w:val="21"/>
          <w:szCs w:val="21"/>
          <w:lang w:val="en" w:eastAsia="zh-CN"/>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 w:eastAsia="zh-CN"/>
        </w:rPr>
        <w:t xml:space="preserve">     </w:t>
      </w:r>
      <w:r>
        <w:rPr>
          <w:rFonts w:hint="eastAsia" w:ascii="宋体" w:hAnsi="宋体" w:eastAsia="宋体" w:cs="宋体"/>
          <w:sz w:val="21"/>
          <w:szCs w:val="21"/>
          <w:lang w:val="en-US" w:eastAsia="zh-CN"/>
        </w:rPr>
        <w:t>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en" w:eastAsia="zh-CN"/>
        </w:rPr>
        <w:t xml:space="preserve">   </w:t>
      </w:r>
    </w:p>
    <w:p w14:paraId="79E91ED2">
      <w:pPr>
        <w:adjustRightInd w:val="0"/>
        <w:snapToGrid w:val="0"/>
        <w:spacing w:before="0" w:beforeLines="0" w:line="400" w:lineRule="exact"/>
        <w:ind w:firstLine="945" w:firstLineChars="450"/>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采购标的的技术要求、商务要求具体见附件。</w:t>
      </w:r>
    </w:p>
    <w:p w14:paraId="69566BA5">
      <w:pPr>
        <w:numPr>
          <w:ilvl w:val="-1"/>
          <w:numId w:val="0"/>
        </w:numPr>
        <w:adjustRightInd w:val="0"/>
        <w:snapToGrid w:val="0"/>
        <w:spacing w:before="0" w:beforeLines="0" w:line="400" w:lineRule="exact"/>
        <w:ind w:firstLine="945" w:firstLineChars="45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①涉及信息类产品，请填写该产品关键部件的品牌、型号：</w:t>
      </w:r>
    </w:p>
    <w:p w14:paraId="68927D0E">
      <w:pPr>
        <w:numPr>
          <w:ilvl w:val="-1"/>
          <w:numId w:val="0"/>
        </w:numPr>
        <w:adjustRightInd w:val="0"/>
        <w:snapToGrid w:val="0"/>
        <w:spacing w:before="0" w:beforeLines="0" w:line="400" w:lineRule="exact"/>
        <w:ind w:firstLine="420" w:firstLineChars="200"/>
        <w:outlineLvl w:val="9"/>
        <w:rPr>
          <w:rFonts w:hint="eastAsia" w:ascii="宋体" w:hAnsi="宋体" w:eastAsia="宋体" w:cs="宋体"/>
          <w:kern w:val="0"/>
          <w:sz w:val="21"/>
          <w:szCs w:val="21"/>
          <w:u w:val="single"/>
          <w:lang w:val="en-US" w:eastAsia="zh-CN"/>
        </w:rPr>
      </w:pPr>
      <w:r>
        <w:rPr>
          <w:rFonts w:hint="eastAsia" w:ascii="宋体" w:hAnsi="宋体" w:eastAsia="宋体" w:cs="宋体"/>
          <w:sz w:val="21"/>
          <w:szCs w:val="21"/>
          <w:lang w:val="en-US" w:eastAsia="zh-CN"/>
        </w:rPr>
        <w:t xml:space="preserve">     标的名称：</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lang w:val="en" w:eastAsia="zh-CN"/>
        </w:rPr>
        <w:t xml:space="preserve">               </w:t>
      </w:r>
      <w:r>
        <w:rPr>
          <w:rFonts w:hint="eastAsia" w:ascii="宋体" w:hAnsi="宋体" w:eastAsia="宋体" w:cs="宋体"/>
          <w:kern w:val="0"/>
          <w:sz w:val="21"/>
          <w:szCs w:val="21"/>
          <w:u w:val="single"/>
          <w:lang w:val="en-US" w:eastAsia="zh-CN"/>
        </w:rPr>
        <w:t xml:space="preserve">    </w:t>
      </w:r>
    </w:p>
    <w:p w14:paraId="7ACCE73B">
      <w:pPr>
        <w:numPr>
          <w:ilvl w:val="-1"/>
          <w:numId w:val="0"/>
        </w:numPr>
        <w:adjustRightInd w:val="0"/>
        <w:snapToGrid w:val="0"/>
        <w:spacing w:before="0" w:beforeLines="0" w:line="400" w:lineRule="exact"/>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303F1B2">
      <w:pPr>
        <w:pStyle w:val="287"/>
        <w:spacing w:beforeLine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D84044A">
      <w:pPr>
        <w:pStyle w:val="287"/>
        <w:spacing w:beforeLine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379584E">
      <w:pPr>
        <w:pStyle w:val="287"/>
        <w:numPr>
          <w:ilvl w:val="-1"/>
          <w:numId w:val="0"/>
        </w:numPr>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07ACE8B">
      <w:pPr>
        <w:pStyle w:val="287"/>
        <w:numPr>
          <w:ilvl w:val="-1"/>
          <w:numId w:val="0"/>
        </w:numPr>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5E9A2C8D">
      <w:pPr>
        <w:pStyle w:val="287"/>
        <w:numPr>
          <w:ilvl w:val="-1"/>
          <w:numId w:val="0"/>
        </w:numPr>
        <w:adjustRightInd w:val="0"/>
        <w:snapToGrid w:val="0"/>
        <w:spacing w:before="0" w:beforeLines="0" w:line="400" w:lineRule="exact"/>
        <w:ind w:firstLine="0" w:firstLineChars="0"/>
        <w:outlineLvl w:val="9"/>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60495E7B">
      <w:pPr>
        <w:pStyle w:val="287"/>
        <w:numPr>
          <w:ilvl w:val="-1"/>
          <w:numId w:val="0"/>
        </w:numPr>
        <w:adjustRightInd w:val="0"/>
        <w:snapToGrid w:val="0"/>
        <w:spacing w:before="0" w:beforeLines="0" w:line="400" w:lineRule="exact"/>
        <w:ind w:firstLine="0" w:firstLineChars="0"/>
        <w:outlineLvl w:val="9"/>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74E09CA3">
      <w:pPr>
        <w:pStyle w:val="287"/>
        <w:numPr>
          <w:ilvl w:val="-1"/>
          <w:numId w:val="0"/>
        </w:numPr>
        <w:adjustRightInd w:val="0"/>
        <w:snapToGrid w:val="0"/>
        <w:spacing w:before="0" w:beforeLines="0" w:line="400" w:lineRule="exact"/>
        <w:ind w:left="0" w:firstLine="0" w:firstLineChars="0"/>
        <w:outlineLvl w:val="9"/>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012F34A7">
      <w:pPr>
        <w:pStyle w:val="287"/>
        <w:numPr>
          <w:ilvl w:val="-1"/>
          <w:numId w:val="0"/>
        </w:numPr>
        <w:adjustRightInd w:val="0"/>
        <w:snapToGrid w:val="0"/>
        <w:spacing w:before="0" w:beforeLines="0" w:line="400" w:lineRule="exact"/>
        <w:ind w:left="0" w:firstLine="420" w:firstLineChars="0"/>
        <w:outlineLvl w:val="9"/>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34732399">
      <w:pPr>
        <w:pStyle w:val="287"/>
        <w:numPr>
          <w:ilvl w:val="-1"/>
          <w:numId w:val="0"/>
        </w:numPr>
        <w:adjustRightInd w:val="0"/>
        <w:snapToGrid w:val="0"/>
        <w:spacing w:before="0" w:beforeLines="0" w:line="400" w:lineRule="exact"/>
        <w:ind w:left="0" w:firstLine="420" w:firstLineChars="0"/>
        <w:outlineLvl w:val="9"/>
        <w:rPr>
          <w:rFonts w:hint="eastAsia" w:ascii="宋体" w:hAnsi="宋体" w:eastAsia="宋体" w:cs="宋体"/>
          <w:iCs w:val="0"/>
          <w:sz w:val="21"/>
          <w:szCs w:val="21"/>
          <w:u w:val="single"/>
          <w:lang w:val="en-US" w:eastAsia="zh-CN"/>
        </w:rPr>
      </w:pPr>
      <w:r>
        <w:rPr>
          <w:rFonts w:hint="eastAsia" w:ascii="宋体" w:hAnsi="宋体" w:eastAsia="宋体" w:cs="宋体"/>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7F6D96B">
      <w:pPr>
        <w:pStyle w:val="287"/>
        <w:numPr>
          <w:ilvl w:val="-1"/>
          <w:numId w:val="0"/>
        </w:numPr>
        <w:adjustRightInd w:val="0"/>
        <w:snapToGrid w:val="0"/>
        <w:spacing w:before="0" w:beforeLines="0" w:line="400" w:lineRule="exact"/>
        <w:ind w:left="0" w:firstLine="420" w:firstLineChars="0"/>
        <w:outlineLvl w:val="9"/>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A0B0EF6">
      <w:pPr>
        <w:pStyle w:val="287"/>
        <w:numPr>
          <w:ilvl w:val="-1"/>
          <w:numId w:val="0"/>
        </w:numPr>
        <w:adjustRightInd w:val="0"/>
        <w:snapToGrid w:val="0"/>
        <w:spacing w:before="0" w:beforeLines="0" w:line="400" w:lineRule="exact"/>
        <w:ind w:firstLine="210" w:firstLineChars="100"/>
        <w:outlineLvl w:val="9"/>
        <w:rPr>
          <w:rFonts w:hint="eastAsia" w:ascii="宋体" w:hAnsi="宋体" w:eastAsia="宋体" w:cs="宋体"/>
          <w:w w:val="100"/>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 w:eastAsia="zh-CN"/>
        </w:rPr>
        <w:t>6</w:t>
      </w:r>
      <w:r>
        <w:rPr>
          <w:rFonts w:hint="eastAsia" w:ascii="宋体" w:hAnsi="宋体" w:eastAsia="宋体" w:cs="宋体"/>
          <w:sz w:val="21"/>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582347D9">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 w:val="21"/>
          <w:szCs w:val="21"/>
        </w:rPr>
      </w:pPr>
      <w:r>
        <w:rPr>
          <w:rFonts w:hint="eastAsia" w:ascii="宋体" w:hAnsi="宋体" w:eastAsia="宋体" w:cs="宋体"/>
          <w:w w:val="100"/>
          <w:sz w:val="21"/>
          <w:szCs w:val="21"/>
          <w:lang w:val="en-US" w:eastAsia="zh-CN"/>
        </w:rPr>
        <w:t xml:space="preserve">         本合同</w:t>
      </w:r>
      <w:r>
        <w:rPr>
          <w:rFonts w:hint="eastAsia" w:ascii="宋体" w:hAnsi="宋体" w:eastAsia="宋体" w:cs="宋体"/>
          <w:w w:val="100"/>
          <w:sz w:val="21"/>
          <w:szCs w:val="21"/>
        </w:rPr>
        <w:t>是否</w:t>
      </w:r>
      <w:r>
        <w:rPr>
          <w:rFonts w:hint="eastAsia" w:ascii="宋体" w:hAnsi="宋体" w:eastAsia="宋体" w:cs="宋体"/>
          <w:w w:val="100"/>
          <w:sz w:val="21"/>
          <w:szCs w:val="21"/>
          <w:lang w:eastAsia="zh-CN"/>
        </w:rPr>
        <w:t>为专门面向</w:t>
      </w:r>
      <w:r>
        <w:rPr>
          <w:rFonts w:hint="eastAsia" w:ascii="宋体" w:hAnsi="宋体" w:eastAsia="宋体" w:cs="宋体"/>
          <w:w w:val="100"/>
          <w:sz w:val="21"/>
          <w:szCs w:val="21"/>
        </w:rPr>
        <w:t>中小企业</w:t>
      </w:r>
      <w:r>
        <w:rPr>
          <w:rFonts w:hint="eastAsia" w:ascii="宋体" w:hAnsi="宋体" w:eastAsia="宋体" w:cs="宋体"/>
          <w:w w:val="100"/>
          <w:sz w:val="21"/>
          <w:szCs w:val="21"/>
          <w:lang w:eastAsia="zh-CN"/>
        </w:rPr>
        <w:t>的采</w:t>
      </w:r>
      <w:r>
        <w:rPr>
          <w:rFonts w:hint="eastAsia" w:ascii="宋体" w:hAnsi="宋体" w:eastAsia="宋体" w:cs="宋体"/>
          <w:w w:val="100"/>
          <w:sz w:val="21"/>
          <w:szCs w:val="21"/>
          <w:shd w:val="clear"/>
          <w:lang w:eastAsia="zh-CN"/>
        </w:rPr>
        <w:t>购</w:t>
      </w:r>
      <w:r>
        <w:rPr>
          <w:rFonts w:hint="eastAsia" w:ascii="宋体" w:hAnsi="宋体" w:eastAsia="宋体" w:cs="宋体"/>
          <w:w w:val="100"/>
          <w:sz w:val="21"/>
          <w:szCs w:val="21"/>
          <w:shd w:val="clear"/>
        </w:rPr>
        <w:t>合同</w:t>
      </w:r>
      <w:r>
        <w:rPr>
          <w:rFonts w:hint="eastAsia" w:ascii="宋体" w:hAnsi="宋体" w:eastAsia="宋体" w:cs="宋体"/>
          <w:w w:val="100"/>
          <w:sz w:val="21"/>
          <w:szCs w:val="21"/>
          <w:shd w:val="clear"/>
          <w:lang w:eastAsia="zh-CN"/>
        </w:rPr>
        <w:t>（中小企业预留合同）</w:t>
      </w:r>
      <w:r>
        <w:rPr>
          <w:rFonts w:hint="eastAsia" w:ascii="宋体" w:hAnsi="宋体" w:eastAsia="宋体" w:cs="宋体"/>
          <w:sz w:val="21"/>
          <w:szCs w:val="21"/>
          <w:shd w:val="clear"/>
        </w:rPr>
        <w:t>：</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5778CFFE">
      <w:pPr>
        <w:numPr>
          <w:ilvl w:val="-1"/>
          <w:numId w:val="0"/>
        </w:numPr>
        <w:adjustRightInd w:val="0"/>
        <w:snapToGrid w:val="0"/>
        <w:spacing w:before="0" w:beforeLines="0" w:line="400" w:lineRule="exact"/>
        <w:ind w:firstLine="0" w:firstLineChars="0"/>
        <w:outlineLvl w:val="9"/>
        <w:rPr>
          <w:rFonts w:hint="eastAsia" w:ascii="宋体" w:hAnsi="宋体" w:eastAsia="宋体" w:cs="宋体"/>
          <w:iCs/>
          <w:sz w:val="21"/>
          <w:szCs w:val="21"/>
        </w:rPr>
      </w:pPr>
      <w:r>
        <w:rPr>
          <w:rFonts w:hint="eastAsia" w:ascii="宋体" w:hAnsi="宋体" w:eastAsia="宋体" w:cs="宋体"/>
          <w:sz w:val="21"/>
          <w:szCs w:val="21"/>
          <w:lang w:val="en-US" w:eastAsia="zh-CN"/>
        </w:rPr>
        <w:t xml:space="preserve">         若本项目不专门面向中小企业采购，是否给予小微企业评审优惠：</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26A1C309">
      <w:pPr>
        <w:numPr>
          <w:ilvl w:val="-1"/>
          <w:numId w:val="0"/>
        </w:numPr>
        <w:adjustRightInd w:val="0"/>
        <w:snapToGrid w:val="0"/>
        <w:spacing w:before="0" w:beforeLines="0" w:line="400" w:lineRule="exact"/>
        <w:ind w:firstLine="0" w:firstLineChars="0"/>
        <w:outlineLvl w:val="9"/>
        <w:rPr>
          <w:rFonts w:hint="eastAsia" w:ascii="宋体" w:hAnsi="宋体" w:eastAsia="宋体" w:cs="宋体"/>
          <w:iCs/>
          <w:sz w:val="21"/>
          <w:szCs w:val="21"/>
        </w:rPr>
      </w:pPr>
      <w:r>
        <w:rPr>
          <w:rFonts w:hint="eastAsia" w:ascii="宋体" w:hAnsi="宋体" w:eastAsia="宋体" w:cs="宋体"/>
          <w:sz w:val="21"/>
          <w:szCs w:val="21"/>
          <w:lang w:val="en-US" w:eastAsia="zh-CN"/>
        </w:rPr>
        <w:t xml:space="preserve">         中标（成交）采购标的制造商是否为残疾人福利性单位：</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1AB2AEAF">
      <w:pPr>
        <w:numPr>
          <w:ilvl w:val="0"/>
          <w:numId w:val="0"/>
        </w:numPr>
        <w:snapToGrid w:val="0"/>
        <w:spacing w:beforeLines="0" w:line="400" w:lineRule="exact"/>
        <w:ind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中标（成交）采购标的制造商是否为监狱企业：</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637187F0">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eastAsia="zh-CN"/>
        </w:rPr>
        <w:t>7</w:t>
      </w:r>
      <w:r>
        <w:rPr>
          <w:rFonts w:hint="eastAsia" w:ascii="宋体" w:hAnsi="宋体" w:eastAsia="宋体" w:cs="宋体"/>
          <w:sz w:val="21"/>
          <w:szCs w:val="21"/>
        </w:rPr>
        <w:t>）合同是否分包：</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14:paraId="28F499D9">
      <w:pPr>
        <w:adjustRightInd w:val="0"/>
        <w:snapToGrid w:val="0"/>
        <w:spacing w:before="0" w:beforeLines="0" w:line="400" w:lineRule="exact"/>
        <w:ind w:firstLine="840" w:firstLineChars="400"/>
        <w:outlineLvl w:val="9"/>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分包主要内容：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C6173FD">
      <w:pPr>
        <w:adjustRightInd w:val="0"/>
        <w:snapToGrid w:val="0"/>
        <w:spacing w:before="0" w:beforeLines="0" w:line="400" w:lineRule="exact"/>
        <w:ind w:firstLine="840" w:firstLineChars="400"/>
        <w:outlineLvl w:val="9"/>
        <w:rPr>
          <w:rFonts w:hint="eastAsia" w:ascii="宋体" w:hAnsi="宋体" w:eastAsia="宋体" w:cs="宋体"/>
          <w:sz w:val="21"/>
          <w:szCs w:val="21"/>
          <w:highlight w:val="none"/>
        </w:rPr>
      </w:pP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分包</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（如供应商和制造商不同，请分别填写）</w:t>
      </w:r>
      <w:r>
        <w:rPr>
          <w:rFonts w:hint="eastAsia" w:ascii="宋体" w:hAnsi="宋体" w:eastAsia="宋体" w:cs="宋体"/>
          <w:sz w:val="21"/>
          <w:szCs w:val="21"/>
          <w:highlight w:val="none"/>
        </w:rPr>
        <w:t>：</w:t>
      </w:r>
    </w:p>
    <w:p w14:paraId="01BDB622">
      <w:pPr>
        <w:adjustRightInd w:val="0"/>
        <w:snapToGrid w:val="0"/>
        <w:spacing w:before="0" w:beforeLines="0" w:line="400" w:lineRule="exact"/>
        <w:ind w:firstLine="840" w:firstLineChars="400"/>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p w14:paraId="1B6AD14B">
      <w:pPr>
        <w:adjustRightInd w:val="0"/>
        <w:snapToGrid w:val="0"/>
        <w:spacing w:before="0" w:beforeLines="0" w:line="400" w:lineRule="exact"/>
        <w:ind w:firstLine="840" w:firstLineChars="400"/>
        <w:outlineLvl w:val="9"/>
        <w:rPr>
          <w:rFonts w:hint="eastAsia" w:ascii="宋体" w:hAnsi="宋体" w:eastAsia="宋体" w:cs="宋体"/>
          <w:sz w:val="21"/>
          <w:szCs w:val="21"/>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分包供应商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制造商</w:t>
      </w:r>
      <w:r>
        <w:rPr>
          <w:rFonts w:hint="eastAsia" w:ascii="宋体" w:hAnsi="宋体" w:eastAsia="宋体" w:cs="宋体"/>
          <w:sz w:val="21"/>
          <w:szCs w:val="21"/>
        </w:rPr>
        <w:t>类型</w:t>
      </w:r>
      <w:r>
        <w:rPr>
          <w:rFonts w:hint="eastAsia" w:ascii="宋体" w:hAnsi="宋体" w:eastAsia="宋体" w:cs="宋体"/>
          <w:sz w:val="21"/>
          <w:szCs w:val="21"/>
          <w:highlight w:val="none"/>
          <w:lang w:eastAsia="zh-CN"/>
        </w:rPr>
        <w:t>（如果供应商和制造商不同，只填写制造商类型）</w:t>
      </w:r>
      <w:r>
        <w:rPr>
          <w:rFonts w:hint="eastAsia" w:ascii="宋体" w:hAnsi="宋体" w:eastAsia="宋体" w:cs="宋体"/>
          <w:sz w:val="21"/>
          <w:szCs w:val="21"/>
        </w:rPr>
        <w:t>：</w:t>
      </w:r>
    </w:p>
    <w:p w14:paraId="71EBAF15">
      <w:pPr>
        <w:adjustRightInd w:val="0"/>
        <w:snapToGrid w:val="0"/>
        <w:spacing w:beforeLines="0" w:line="400" w:lineRule="exact"/>
        <w:ind w:firstLine="840" w:firstLineChars="400"/>
        <w:outlineLvl w:val="9"/>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大型企业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中型企业  </w:t>
      </w:r>
      <w:r>
        <w:rPr>
          <w:rFonts w:hint="eastAsia" w:ascii="宋体" w:hAnsi="宋体" w:eastAsia="宋体" w:cs="宋体"/>
          <w:iCs/>
          <w:sz w:val="21"/>
          <w:szCs w:val="21"/>
        </w:rPr>
        <w:sym w:font="Wingdings" w:char="00A8"/>
      </w:r>
      <w:r>
        <w:rPr>
          <w:rFonts w:hint="eastAsia" w:ascii="宋体" w:hAnsi="宋体" w:eastAsia="宋体" w:cs="宋体"/>
          <w:iCs/>
          <w:sz w:val="21"/>
          <w:szCs w:val="21"/>
        </w:rPr>
        <w:t>小微型企业</w:t>
      </w:r>
      <w:r>
        <w:rPr>
          <w:rFonts w:hint="eastAsia" w:ascii="宋体" w:hAnsi="宋体" w:eastAsia="宋体" w:cs="宋体"/>
          <w:iCs/>
          <w:sz w:val="21"/>
          <w:szCs w:val="21"/>
          <w:lang w:val="en-US" w:eastAsia="zh-CN"/>
        </w:rPr>
        <w:t xml:space="preserve">  </w:t>
      </w:r>
    </w:p>
    <w:p w14:paraId="3EC427C3">
      <w:pPr>
        <w:adjustRightInd w:val="0"/>
        <w:snapToGrid w:val="0"/>
        <w:spacing w:beforeLines="0" w:line="400" w:lineRule="exact"/>
        <w:ind w:firstLine="840" w:firstLineChars="400"/>
        <w:outlineLvl w:val="9"/>
        <w:rPr>
          <w:rFonts w:hint="eastAsia" w:ascii="宋体" w:hAnsi="宋体" w:eastAsia="宋体" w:cs="宋体"/>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残疾人福利性单位</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监狱</w:t>
      </w:r>
      <w:r>
        <w:rPr>
          <w:rFonts w:hint="eastAsia" w:ascii="宋体" w:hAnsi="宋体" w:eastAsia="宋体" w:cs="宋体"/>
          <w:iCs/>
          <w:sz w:val="21"/>
          <w:szCs w:val="21"/>
        </w:rPr>
        <w:t>企业</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p>
    <w:p w14:paraId="1A9A3E88">
      <w:pPr>
        <w:numPr>
          <w:ilvl w:val="-1"/>
          <w:numId w:val="0"/>
        </w:numPr>
        <w:adjustRightInd w:val="0"/>
        <w:snapToGrid w:val="0"/>
        <w:spacing w:before="0" w:beforeLines="0" w:line="400" w:lineRule="exact"/>
        <w:ind w:left="0" w:leftChars="0" w:firstLine="0" w:firstLineChars="0"/>
        <w:outlineLvl w:val="9"/>
        <w:rPr>
          <w:rFonts w:hint="eastAsia" w:ascii="宋体" w:hAnsi="宋体" w:eastAsia="宋体" w:cs="宋体"/>
          <w:iCs/>
          <w:sz w:val="21"/>
          <w:szCs w:val="21"/>
          <w:highlight w:val="none"/>
        </w:rPr>
      </w:pP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 w:eastAsia="zh-CN"/>
        </w:rPr>
        <w:t>8</w:t>
      </w:r>
      <w:r>
        <w:rPr>
          <w:rFonts w:hint="eastAsia" w:ascii="宋体" w:hAnsi="宋体" w:eastAsia="宋体" w:cs="宋体"/>
          <w:sz w:val="21"/>
          <w:szCs w:val="21"/>
          <w:highlight w:val="none"/>
          <w:u w:val="none"/>
          <w:lang w:val="en-US" w:eastAsia="zh-CN"/>
        </w:rPr>
        <w:t>）中标（成交）供应商是否为外商投资企业：</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 xml:space="preserve">是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rPr>
        <w:t>否</w:t>
      </w:r>
    </w:p>
    <w:p w14:paraId="7A3FB57D">
      <w:pPr>
        <w:pStyle w:val="287"/>
        <w:tabs>
          <w:tab w:val="left" w:pos="1340"/>
        </w:tabs>
        <w:spacing w:beforeLines="0"/>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217D965">
      <w:pPr>
        <w:numPr>
          <w:ilvl w:val="-1"/>
          <w:numId w:val="0"/>
        </w:numPr>
        <w:adjustRightInd w:val="0"/>
        <w:snapToGrid w:val="0"/>
        <w:spacing w:before="0" w:beforeLines="0" w:line="400" w:lineRule="exact"/>
        <w:ind w:firstLine="420" w:firstLineChars="20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29D23DE">
      <w:pPr>
        <w:numPr>
          <w:ilvl w:val="-1"/>
          <w:numId w:val="0"/>
        </w:numPr>
        <w:adjustRightInd w:val="0"/>
        <w:snapToGrid w:val="0"/>
        <w:spacing w:before="0" w:beforeLines="0" w:line="400" w:lineRule="exact"/>
        <w:ind w:firstLine="840" w:firstLineChars="400"/>
        <w:outlineLvl w:val="9"/>
        <w:rPr>
          <w:rFonts w:hint="eastAsia" w:ascii="宋体" w:hAnsi="宋体" w:eastAsia="宋体" w:cs="宋体"/>
          <w:sz w:val="21"/>
          <w:szCs w:val="21"/>
          <w:u w:val="singl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p>
    <w:p w14:paraId="0806670D">
      <w:pPr>
        <w:numPr>
          <w:ilvl w:val="-1"/>
          <w:numId w:val="0"/>
        </w:numPr>
        <w:adjustRightInd w:val="0"/>
        <w:snapToGrid w:val="0"/>
        <w:spacing w:before="0" w:beforeLines="0" w:line="400" w:lineRule="exact"/>
        <w:ind w:firstLine="840" w:firstLineChars="400"/>
        <w:outlineLvl w:val="9"/>
        <w:rPr>
          <w:rFonts w:hint="eastAsia" w:ascii="宋体" w:hAnsi="宋体" w:eastAsia="宋体" w:cs="宋体"/>
          <w:iCs w:val="0"/>
          <w:sz w:val="21"/>
          <w:szCs w:val="21"/>
        </w:rPr>
      </w:pPr>
      <w:r>
        <w:rPr>
          <w:rFonts w:hint="eastAsia" w:ascii="宋体" w:hAnsi="宋体" w:eastAsia="宋体" w:cs="宋体"/>
          <w:sz w:val="21"/>
          <w:szCs w:val="21"/>
          <w:lang w:val="en-US" w:eastAsia="zh-CN"/>
        </w:rPr>
        <w:t xml:space="preserve">        国别：</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规格型号：</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rPr>
        <w:t xml:space="preserve">      </w:t>
      </w:r>
    </w:p>
    <w:p w14:paraId="648328D7">
      <w:pPr>
        <w:adjustRightInd w:val="0"/>
        <w:snapToGrid w:val="0"/>
        <w:spacing w:before="0" w:beforeLines="0" w:line="400" w:lineRule="exact"/>
        <w:ind w:firstLine="840" w:firstLineChars="400"/>
        <w:outlineLvl w:val="9"/>
        <w:rPr>
          <w:rFonts w:hint="eastAsia" w:ascii="宋体" w:hAnsi="宋体" w:eastAsia="宋体" w:cs="宋体"/>
          <w:sz w:val="21"/>
          <w:szCs w:val="21"/>
          <w:u w:val="none"/>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5594F760">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1BCB33A5">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sz w:val="21"/>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，《节能产品政府采购品目清单》的底级品目名称：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767861C2">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511D3B10">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val="0"/>
          <w:sz w:val="21"/>
          <w:szCs w:val="21"/>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47B6F775">
      <w:pPr>
        <w:numPr>
          <w:ilvl w:val="-1"/>
          <w:numId w:val="0"/>
        </w:numPr>
        <w:tabs>
          <w:tab w:val="left" w:pos="740"/>
        </w:tabs>
        <w:adjustRightInd w:val="0"/>
        <w:snapToGrid w:val="0"/>
        <w:spacing w:before="0" w:beforeLines="0" w:line="400" w:lineRule="exact"/>
        <w:ind w:left="0" w:firstLine="0" w:firstLineChars="0"/>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08AFA315">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val="0"/>
          <w:sz w:val="21"/>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，《环境标志产品政府采购品目清单》的底级品目名称：</w:t>
      </w:r>
      <w:r>
        <w:rPr>
          <w:rFonts w:hint="eastAsia" w:ascii="宋体" w:hAnsi="宋体" w:eastAsia="宋体" w:cs="宋体"/>
          <w:sz w:val="21"/>
          <w:szCs w:val="21"/>
          <w:u w:val="single"/>
          <w:lang w:val="en-US" w:eastAsia="zh-CN"/>
        </w:rPr>
        <w:t xml:space="preserve">         </w:t>
      </w:r>
      <w:r>
        <w:rPr>
          <w:rFonts w:hint="eastAsia" w:ascii="宋体" w:hAnsi="宋体" w:eastAsia="宋体" w:cs="宋体"/>
          <w:iCs/>
          <w:sz w:val="21"/>
          <w:szCs w:val="21"/>
          <w:lang w:val="en-US" w:eastAsia="zh-CN"/>
        </w:rPr>
        <w:t xml:space="preserve"> </w:t>
      </w:r>
    </w:p>
    <w:p w14:paraId="76272CD7">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4C0F6EE6">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b w:val="0"/>
          <w:bCs w:val="0"/>
          <w:sz w:val="21"/>
          <w:szCs w:val="21"/>
          <w:u w:val="none"/>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p>
    <w:p w14:paraId="5CCB3700">
      <w:pPr>
        <w:pStyle w:val="287"/>
        <w:numPr>
          <w:ilvl w:val="-1"/>
          <w:numId w:val="0"/>
        </w:numPr>
        <w:adjustRightInd w:val="0"/>
        <w:snapToGrid w:val="0"/>
        <w:spacing w:before="0" w:beforeLines="0" w:line="400" w:lineRule="exact"/>
        <w:ind w:firstLine="0" w:firstLineChars="0"/>
        <w:outlineLvl w:val="9"/>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288DEC52">
      <w:pPr>
        <w:pStyle w:val="287"/>
        <w:spacing w:beforeLines="0"/>
        <w:ind w:firstLine="420" w:firstLineChars="0"/>
        <w:outlineLvl w:val="9"/>
        <w:rPr>
          <w:rFonts w:hint="eastAsia" w:ascii="宋体" w:hAnsi="宋体" w:eastAsia="宋体" w:cs="宋体"/>
          <w:sz w:val="21"/>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 w:val="21"/>
          <w:szCs w:val="21"/>
          <w:u w:val="single"/>
          <w:lang w:val="en-US" w:eastAsia="zh-CN"/>
        </w:rPr>
        <w:t xml:space="preserve">         </w:t>
      </w:r>
    </w:p>
    <w:p w14:paraId="202F477F">
      <w:pPr>
        <w:numPr>
          <w:ilvl w:val="-1"/>
          <w:numId w:val="0"/>
        </w:numPr>
        <w:tabs>
          <w:tab w:val="left" w:pos="740"/>
        </w:tabs>
        <w:adjustRightInd w:val="0"/>
        <w:snapToGrid w:val="0"/>
        <w:spacing w:before="0" w:beforeLines="0" w:line="400" w:lineRule="exact"/>
        <w:ind w:firstLine="0" w:firstLineChars="0"/>
        <w:outlineLvl w:val="9"/>
        <w:rPr>
          <w:rFonts w:hint="eastAsia" w:ascii="宋体" w:hAnsi="宋体" w:eastAsia="宋体" w:cs="宋体"/>
          <w:iCs/>
          <w:sz w:val="21"/>
          <w:szCs w:val="21"/>
          <w:lang w:val="en-US"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强制采购</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优先采购</w:t>
      </w:r>
      <w:r>
        <w:rPr>
          <w:rFonts w:hint="eastAsia" w:ascii="宋体" w:hAnsi="宋体" w:eastAsia="宋体" w:cs="宋体"/>
          <w:iCs/>
          <w:sz w:val="21"/>
          <w:szCs w:val="21"/>
          <w:lang w:val="en-US" w:eastAsia="zh-CN"/>
        </w:rPr>
        <w:t xml:space="preserve">    </w:t>
      </w:r>
    </w:p>
    <w:p w14:paraId="36A19F7F">
      <w:pPr>
        <w:pStyle w:val="287"/>
        <w:spacing w:beforeLines="0"/>
        <w:ind w:firstLine="420" w:firstLineChars="0"/>
        <w:outlineLvl w:val="9"/>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138062FD">
      <w:pPr>
        <w:numPr>
          <w:ilvl w:val="-1"/>
          <w:numId w:val="0"/>
        </w:numPr>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w:t>
      </w:r>
      <w:r>
        <w:rPr>
          <w:rFonts w:hint="eastAsia" w:ascii="宋体" w:hAnsi="宋体" w:eastAsia="宋体" w:cs="宋体"/>
          <w:sz w:val="21"/>
          <w:szCs w:val="21"/>
          <w:lang w:val="en" w:eastAsia="zh-CN"/>
        </w:rPr>
        <w:t>1</w:t>
      </w:r>
      <w:r>
        <w:rPr>
          <w:rFonts w:hint="eastAsia" w:ascii="宋体" w:hAnsi="宋体" w:eastAsia="宋体" w:cs="宋体"/>
          <w:sz w:val="21"/>
          <w:szCs w:val="21"/>
          <w:lang w:val="en-US" w:eastAsia="zh-CN"/>
        </w:rPr>
        <w:t>）涉及商品包装和快递包装的，是否参考</w:t>
      </w:r>
      <w:r>
        <w:rPr>
          <w:rFonts w:hint="eastAsia" w:ascii="宋体" w:hAnsi="宋体" w:eastAsia="宋体" w:cs="宋体"/>
          <w:sz w:val="21"/>
          <w:szCs w:val="21"/>
        </w:rPr>
        <w:t>《商品包装政府采购需求标准（试行）》、《快递包装政府采购需求标准（试行）》</w:t>
      </w:r>
      <w:r>
        <w:rPr>
          <w:rFonts w:hint="eastAsia" w:ascii="宋体" w:hAnsi="宋体" w:eastAsia="宋体" w:cs="宋体"/>
          <w:sz w:val="21"/>
          <w:szCs w:val="21"/>
          <w:lang w:eastAsia="zh-CN"/>
        </w:rPr>
        <w:t>明确产品及相关快递服务的具体包装要求：</w:t>
      </w:r>
    </w:p>
    <w:p w14:paraId="75D81969">
      <w:pPr>
        <w:numPr>
          <w:ilvl w:val="-1"/>
          <w:numId w:val="0"/>
        </w:numPr>
        <w:adjustRightInd w:val="0"/>
        <w:snapToGrid w:val="0"/>
        <w:spacing w:before="0" w:beforeLines="0" w:line="400" w:lineRule="exact"/>
        <w:ind w:firstLine="840" w:firstLineChars="400"/>
        <w:outlineLvl w:val="9"/>
        <w:rPr>
          <w:rFonts w:hint="eastAsia" w:ascii="宋体" w:hAnsi="宋体" w:eastAsia="宋体" w:cs="宋体"/>
          <w:iCs w:val="0"/>
          <w:sz w:val="21"/>
          <w:szCs w:val="21"/>
          <w:lang w:val="en-US" w:eastAsia="zh-CN"/>
        </w:rPr>
      </w:pP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 xml:space="preserve">是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否</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不涉及</w:t>
      </w:r>
    </w:p>
    <w:p w14:paraId="1465BB59">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0CF6EC9E">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（1）合同金额小写：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193589E">
      <w:pPr>
        <w:adjustRightInd w:val="0"/>
        <w:snapToGrid w:val="0"/>
        <w:spacing w:before="0" w:beforeLines="0" w:line="400" w:lineRule="exact"/>
        <w:ind w:left="0" w:firstLine="0" w:firstLineChars="0"/>
        <w:outlineLvl w:val="9"/>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BCD80EA">
      <w:pPr>
        <w:adjustRightInd w:val="0"/>
        <w:snapToGrid w:val="0"/>
        <w:spacing w:before="0" w:beforeLines="0" w:line="400" w:lineRule="exact"/>
        <w:ind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分包金额</w:t>
      </w:r>
      <w:r>
        <w:rPr>
          <w:rFonts w:hint="eastAsia" w:ascii="宋体" w:hAnsi="宋体" w:eastAsia="宋体" w:cs="宋体"/>
          <w:sz w:val="21"/>
          <w:szCs w:val="21"/>
          <w:lang w:eastAsia="zh-CN"/>
        </w:rPr>
        <w:t>（如有）</w:t>
      </w:r>
      <w:r>
        <w:rPr>
          <w:rFonts w:hint="eastAsia" w:ascii="宋体" w:hAnsi="宋体" w:eastAsia="宋体" w:cs="宋体"/>
          <w:sz w:val="21"/>
          <w:szCs w:val="21"/>
        </w:rPr>
        <w:t>小写：</w:t>
      </w:r>
      <w:r>
        <w:rPr>
          <w:rFonts w:hint="eastAsia" w:ascii="宋体" w:hAnsi="宋体" w:eastAsia="宋体" w:cs="宋体"/>
          <w:sz w:val="21"/>
          <w:szCs w:val="21"/>
          <w:u w:val="single"/>
        </w:rPr>
        <w:t xml:space="preserve">                   </w:t>
      </w:r>
    </w:p>
    <w:p w14:paraId="59385D47">
      <w:pPr>
        <w:adjustRightInd w:val="0"/>
        <w:snapToGrid w:val="0"/>
        <w:spacing w:before="0" w:beforeLines="0" w:line="400" w:lineRule="exact"/>
        <w:ind w:firstLine="0" w:firstLineChars="0"/>
        <w:outlineLvl w:val="9"/>
        <w:rPr>
          <w:rFonts w:hint="eastAsia" w:ascii="宋体" w:hAnsi="宋体" w:eastAsia="宋体" w:cs="宋体"/>
          <w:sz w:val="21"/>
          <w:szCs w:val="21"/>
          <w:u w:val="single"/>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3933E45">
      <w:pPr>
        <w:adjustRightInd w:val="0"/>
        <w:snapToGrid w:val="0"/>
        <w:spacing w:before="0" w:beforeLines="0" w:line="400" w:lineRule="exact"/>
        <w:ind w:firstLine="0" w:firstLineChar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（注：固定单价合同应填写单价和最高限价）</w:t>
      </w:r>
    </w:p>
    <w:p w14:paraId="7000ABE8">
      <w:pPr>
        <w:numPr>
          <w:ilvl w:val="-1"/>
          <w:numId w:val="0"/>
        </w:numPr>
        <w:adjustRightInd w:val="0"/>
        <w:snapToGrid w:val="0"/>
        <w:spacing w:before="0" w:beforeLines="0" w:line="400" w:lineRule="exact"/>
        <w:ind w:firstLine="0"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合同定价方式</w:t>
      </w:r>
      <w:r>
        <w:rPr>
          <w:rFonts w:hint="eastAsia" w:ascii="宋体" w:hAnsi="宋体" w:eastAsia="宋体" w:cs="宋体"/>
          <w:sz w:val="21"/>
          <w:szCs w:val="21"/>
          <w:lang w:eastAsia="zh-CN"/>
        </w:rPr>
        <w:t>（采用组合定价方式的，可以勾选多项）</w:t>
      </w:r>
      <w:r>
        <w:rPr>
          <w:rFonts w:hint="eastAsia" w:ascii="宋体" w:hAnsi="宋体" w:eastAsia="宋体" w:cs="宋体"/>
          <w:sz w:val="21"/>
          <w:szCs w:val="21"/>
        </w:rPr>
        <w:t>：</w:t>
      </w:r>
    </w:p>
    <w:p w14:paraId="195BF633">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固定总价 </w:t>
      </w:r>
      <w:r>
        <w:rPr>
          <w:rFonts w:hint="eastAsia" w:ascii="宋体" w:hAnsi="宋体" w:eastAsia="宋体" w:cs="宋体"/>
          <w:iCs/>
          <w:sz w:val="21"/>
          <w:szCs w:val="21"/>
        </w:rPr>
        <w:sym w:font="Wingdings" w:char="00A8"/>
      </w:r>
      <w:r>
        <w:rPr>
          <w:rFonts w:hint="eastAsia" w:ascii="宋体" w:hAnsi="宋体" w:eastAsia="宋体" w:cs="宋体"/>
          <w:iCs/>
          <w:sz w:val="21"/>
          <w:szCs w:val="21"/>
        </w:rPr>
        <w:t>固定单价</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固定费率</w:t>
      </w:r>
      <w:r>
        <w:rPr>
          <w:rFonts w:hint="eastAsia" w:ascii="宋体" w:hAnsi="宋体" w:eastAsia="宋体" w:cs="宋体"/>
          <w:iCs/>
          <w:sz w:val="21"/>
          <w:szCs w:val="21"/>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成本补偿 </w:t>
      </w:r>
      <w:r>
        <w:rPr>
          <w:rFonts w:hint="eastAsia" w:ascii="宋体" w:hAnsi="宋体" w:eastAsia="宋体" w:cs="宋体"/>
          <w:iCs/>
          <w:sz w:val="21"/>
          <w:szCs w:val="21"/>
        </w:rPr>
        <w:sym w:font="Wingdings" w:char="00A8"/>
      </w:r>
      <w:r>
        <w:rPr>
          <w:rFonts w:hint="eastAsia" w:ascii="宋体" w:hAnsi="宋体" w:eastAsia="宋体" w:cs="宋体"/>
          <w:iCs/>
          <w:sz w:val="21"/>
          <w:szCs w:val="21"/>
        </w:rPr>
        <w:t>绩效激励</w:t>
      </w:r>
      <w:r>
        <w:rPr>
          <w:rFonts w:hint="eastAsia" w:ascii="宋体" w:hAnsi="宋体" w:eastAsia="宋体" w:cs="宋体"/>
          <w:iCs/>
          <w:sz w:val="21"/>
          <w:szCs w:val="21"/>
          <w:lang w:val="en-US"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r>
        <w:rPr>
          <w:rFonts w:hint="eastAsia" w:ascii="宋体" w:hAnsi="宋体" w:eastAsia="宋体" w:cs="宋体"/>
          <w:sz w:val="21"/>
          <w:szCs w:val="21"/>
          <w:u w:val="single"/>
        </w:rPr>
        <w:t xml:space="preserve">       </w:t>
      </w:r>
    </w:p>
    <w:p w14:paraId="02FC1C06">
      <w:pPr>
        <w:pStyle w:val="140"/>
        <w:spacing w:beforeLines="0" w:line="400" w:lineRule="exact"/>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）付款方式（按项目实际勾选填写）：</w:t>
      </w:r>
    </w:p>
    <w:p w14:paraId="778B8B48">
      <w:pPr>
        <w:adjustRightInd w:val="0"/>
        <w:snapToGrid w:val="0"/>
        <w:spacing w:before="0" w:beforeLines="0" w:line="400" w:lineRule="exact"/>
        <w:ind w:firstLine="630" w:firstLineChars="300"/>
        <w:outlineLvl w:val="9"/>
        <w:rPr>
          <w:rFonts w:hint="eastAsia" w:ascii="宋体" w:hAnsi="宋体" w:eastAsia="宋体" w:cs="宋体"/>
          <w:sz w:val="21"/>
          <w:szCs w:val="21"/>
          <w:u w:val="single"/>
        </w:rPr>
      </w:pPr>
      <w:r>
        <w:rPr>
          <w:rFonts w:hint="eastAsia" w:ascii="宋体" w:hAnsi="宋体" w:eastAsia="宋体" w:cs="宋体"/>
          <w:sz w:val="21"/>
          <w:szCs w:val="21"/>
        </w:rPr>
        <w:sym w:font="Wingdings" w:char="00A8"/>
      </w:r>
      <w:r>
        <w:rPr>
          <w:rFonts w:hint="eastAsia" w:ascii="宋体" w:hAnsi="宋体" w:eastAsia="宋体" w:cs="宋体"/>
          <w:sz w:val="21"/>
          <w:szCs w:val="21"/>
        </w:rPr>
        <w:t>全额付款：</w:t>
      </w:r>
      <w:r>
        <w:rPr>
          <w:rFonts w:hint="eastAsia" w:ascii="宋体" w:hAnsi="宋体" w:eastAsia="宋体" w:cs="宋体"/>
          <w:sz w:val="21"/>
          <w:szCs w:val="21"/>
          <w:u w:val="single"/>
        </w:rPr>
        <w:t xml:space="preserve">     （应</w:t>
      </w:r>
      <w:r>
        <w:rPr>
          <w:rFonts w:hint="eastAsia" w:ascii="宋体" w:hAnsi="宋体" w:eastAsia="宋体" w:cs="宋体"/>
          <w:sz w:val="21"/>
          <w:szCs w:val="21"/>
          <w:u w:val="single"/>
          <w:lang w:eastAsia="zh-CN"/>
        </w:rPr>
        <w:t>明确</w:t>
      </w:r>
      <w:r>
        <w:rPr>
          <w:rFonts w:hint="eastAsia" w:ascii="宋体" w:hAnsi="宋体" w:eastAsia="宋体" w:cs="宋体"/>
          <w:sz w:val="21"/>
          <w:szCs w:val="21"/>
          <w:u w:val="single"/>
        </w:rPr>
        <w:t>一次性支付合同款项</w:t>
      </w:r>
      <w:r>
        <w:rPr>
          <w:rFonts w:hint="eastAsia" w:ascii="宋体" w:hAnsi="宋体" w:eastAsia="宋体" w:cs="宋体"/>
          <w:sz w:val="21"/>
          <w:szCs w:val="21"/>
          <w:u w:val="single"/>
          <w:lang w:eastAsia="zh-CN"/>
        </w:rPr>
        <w:t>的条件</w:t>
      </w:r>
      <w:r>
        <w:rPr>
          <w:rFonts w:hint="eastAsia" w:ascii="宋体" w:hAnsi="宋体" w:eastAsia="宋体" w:cs="宋体"/>
          <w:sz w:val="21"/>
          <w:szCs w:val="21"/>
          <w:u w:val="single"/>
        </w:rPr>
        <w:t xml:space="preserve">）                    </w:t>
      </w:r>
    </w:p>
    <w:p w14:paraId="7796A02C">
      <w:pPr>
        <w:snapToGrid w:val="0"/>
        <w:spacing w:beforeLines="0" w:line="400" w:lineRule="exact"/>
        <w:ind w:firstLine="630" w:firstLineChars="300"/>
        <w:outlineLvl w:val="9"/>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分期付款：</w:t>
      </w:r>
      <w:r>
        <w:rPr>
          <w:rFonts w:hint="eastAsia" w:ascii="宋体" w:hAnsi="宋体" w:eastAsia="宋体" w:cs="宋体"/>
          <w:sz w:val="21"/>
          <w:szCs w:val="21"/>
          <w:u w:val="single"/>
        </w:rPr>
        <w:t xml:space="preserve">  （应明确分期支付合同款项的各期比例和支付条件</w:t>
      </w:r>
      <w:r>
        <w:rPr>
          <w:rFonts w:hint="eastAsia" w:ascii="宋体" w:hAnsi="宋体" w:eastAsia="宋体" w:cs="宋体"/>
          <w:sz w:val="21"/>
          <w:szCs w:val="21"/>
          <w:u w:val="single"/>
          <w:lang w:eastAsia="zh-CN"/>
        </w:rPr>
        <w:t>，各期支付条件应与分期履约验收情况挂钩</w:t>
      </w:r>
      <w:r>
        <w:rPr>
          <w:rFonts w:hint="eastAsia" w:ascii="宋体" w:hAnsi="宋体" w:eastAsia="宋体" w:cs="宋体"/>
          <w:sz w:val="21"/>
          <w:szCs w:val="21"/>
          <w:u w:val="single"/>
        </w:rPr>
        <w:t xml:space="preserve">） </w:t>
      </w:r>
      <w:r>
        <w:rPr>
          <w:rFonts w:hint="eastAsia" w:ascii="宋体" w:hAnsi="宋体" w:eastAsia="宋体" w:cs="宋体"/>
          <w:sz w:val="21"/>
          <w:szCs w:val="21"/>
          <w:u w:val="none"/>
          <w:lang w:eastAsia="zh-CN"/>
        </w:rPr>
        <w:t>，</w:t>
      </w:r>
      <w:r>
        <w:rPr>
          <w:rFonts w:hint="eastAsia" w:ascii="宋体" w:hAnsi="宋体" w:eastAsia="宋体" w:cs="宋体"/>
          <w:sz w:val="21"/>
          <w:szCs w:val="21"/>
          <w:lang w:eastAsia="zh-CN"/>
        </w:rPr>
        <w:t>其中涉及预付款的</w:t>
      </w:r>
      <w:r>
        <w:rPr>
          <w:rFonts w:hint="eastAsia" w:ascii="宋体" w:hAnsi="宋体" w:eastAsia="宋体" w:cs="宋体"/>
          <w:sz w:val="21"/>
          <w:szCs w:val="21"/>
        </w:rPr>
        <w:t>：</w:t>
      </w:r>
      <w:r>
        <w:rPr>
          <w:rFonts w:hint="eastAsia" w:ascii="宋体" w:hAnsi="宋体" w:eastAsia="宋体" w:cs="宋体"/>
          <w:sz w:val="21"/>
          <w:szCs w:val="21"/>
          <w:u w:val="single"/>
        </w:rPr>
        <w:t xml:space="preserve"> （应明确预付款的支付比例和支付条件） </w:t>
      </w:r>
    </w:p>
    <w:p w14:paraId="37E11389">
      <w:pPr>
        <w:adjustRightInd w:val="0"/>
        <w:snapToGrid w:val="0"/>
        <w:spacing w:before="0" w:beforeLines="0" w:line="400" w:lineRule="exact"/>
        <w:ind w:firstLine="630" w:firstLineChars="300"/>
        <w:outlineLvl w:val="9"/>
        <w:rPr>
          <w:rFonts w:hint="eastAsia" w:ascii="宋体" w:hAnsi="宋体" w:eastAsia="宋体" w:cs="宋体"/>
          <w:sz w:val="21"/>
          <w:szCs w:val="21"/>
          <w:u w:val="single"/>
        </w:rPr>
      </w:pPr>
      <w:r>
        <w:rPr>
          <w:rFonts w:hint="eastAsia" w:ascii="宋体" w:hAnsi="宋体" w:eastAsia="宋体" w:cs="宋体"/>
          <w:sz w:val="21"/>
          <w:szCs w:val="21"/>
        </w:rPr>
        <w:sym w:font="Wingdings" w:char="00A8"/>
      </w:r>
      <w:r>
        <w:rPr>
          <w:rFonts w:hint="eastAsia" w:ascii="宋体" w:hAnsi="宋体" w:eastAsia="宋体" w:cs="宋体"/>
          <w:sz w:val="21"/>
          <w:szCs w:val="21"/>
        </w:rPr>
        <w:t>成本补偿：</w:t>
      </w:r>
      <w:r>
        <w:rPr>
          <w:rFonts w:hint="eastAsia" w:ascii="宋体" w:hAnsi="宋体" w:eastAsia="宋体" w:cs="宋体"/>
          <w:sz w:val="21"/>
          <w:szCs w:val="21"/>
          <w:u w:val="single"/>
        </w:rPr>
        <w:t xml:space="preserve">      （应明确按照成本补偿方式的支付方式和支付条件）   </w:t>
      </w:r>
    </w:p>
    <w:p w14:paraId="21187B8E">
      <w:pPr>
        <w:adjustRightInd w:val="0"/>
        <w:snapToGrid w:val="0"/>
        <w:spacing w:before="0" w:beforeLines="0" w:line="400" w:lineRule="exact"/>
        <w:ind w:firstLine="630" w:firstLineChars="300"/>
        <w:outlineLvl w:val="9"/>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绩效激励：</w:t>
      </w:r>
      <w:r>
        <w:rPr>
          <w:rFonts w:hint="eastAsia" w:ascii="宋体" w:hAnsi="宋体" w:eastAsia="宋体" w:cs="宋体"/>
          <w:sz w:val="21"/>
          <w:szCs w:val="21"/>
          <w:u w:val="single"/>
        </w:rPr>
        <w:t xml:space="preserve">      （应明确按照绩效激励方式的支付方式和支付条件）   </w:t>
      </w:r>
    </w:p>
    <w:p w14:paraId="1628171A">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合同履行</w:t>
      </w:r>
    </w:p>
    <w:p w14:paraId="24BA762F">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187F679">
      <w:pPr>
        <w:adjustRightInd w:val="0"/>
        <w:snapToGrid w:val="0"/>
        <w:spacing w:before="0" w:beforeLines="0" w:line="400" w:lineRule="exact"/>
        <w:ind w:firstLine="420" w:firstLineChars="200"/>
        <w:outlineLvl w:val="9"/>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lang w:eastAsia="zh-CN"/>
        </w:rPr>
        <w:t>履约</w:t>
      </w:r>
      <w:r>
        <w:rPr>
          <w:rFonts w:hint="eastAsia" w:ascii="宋体" w:hAnsi="宋体" w:eastAsia="宋体" w:cs="宋体"/>
          <w:sz w:val="21"/>
          <w:szCs w:val="21"/>
        </w:rPr>
        <w:t>地点</w:t>
      </w:r>
      <w:r>
        <w:rPr>
          <w:rFonts w:hint="eastAsia" w:ascii="宋体" w:hAnsi="宋体" w:eastAsia="宋体" w:cs="宋体"/>
          <w:b w:val="0"/>
          <w:bCs/>
          <w:sz w:val="21"/>
          <w:szCs w:val="21"/>
        </w:rPr>
        <w:t>：</w:t>
      </w:r>
      <w:r>
        <w:rPr>
          <w:rFonts w:hint="eastAsia" w:ascii="宋体" w:hAnsi="宋体" w:eastAsia="宋体" w:cs="宋体"/>
          <w:sz w:val="21"/>
          <w:szCs w:val="21"/>
          <w:u w:val="single"/>
        </w:rPr>
        <w:t xml:space="preserve">                             </w:t>
      </w:r>
    </w:p>
    <w:p w14:paraId="42004FEC">
      <w:pPr>
        <w:adjustRightInd w:val="0"/>
        <w:snapToGrid w:val="0"/>
        <w:spacing w:before="0" w:beforeLines="0"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bCs/>
          <w:sz w:val="21"/>
          <w:szCs w:val="21"/>
        </w:rPr>
        <w:t>（3）履约担保：</w:t>
      </w:r>
      <w:r>
        <w:rPr>
          <w:rFonts w:hint="eastAsia" w:ascii="宋体" w:hAnsi="宋体" w:eastAsia="宋体" w:cs="宋体"/>
          <w:sz w:val="21"/>
          <w:szCs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7DDC97A">
      <w:pPr>
        <w:pStyle w:val="287"/>
        <w:spacing w:beforeLines="0"/>
        <w:outlineLvl w:val="9"/>
        <w:rPr>
          <w:rFonts w:hint="eastAsia" w:ascii="宋体" w:hAnsi="宋体" w:eastAsia="宋体" w:cs="宋体"/>
          <w:sz w:val="21"/>
          <w:szCs w:val="21"/>
          <w:lang w:val="en-US" w:eastAsia="zh-CN"/>
        </w:rPr>
      </w:pPr>
      <w:r>
        <w:rPr>
          <w:rFonts w:hint="eastAsia" w:ascii="宋体" w:hAnsi="宋体" w:eastAsia="宋体" w:cs="宋体"/>
          <w:bCs/>
          <w:sz w:val="21"/>
          <w:szCs w:val="21"/>
          <w:u w:val="none"/>
          <w:lang w:val="en-US" w:eastAsia="zh-CN"/>
        </w:rPr>
        <w:t xml:space="preserve">  </w:t>
      </w:r>
      <w:r>
        <w:rPr>
          <w:rFonts w:hint="eastAsia" w:ascii="宋体" w:hAnsi="宋体" w:eastAsia="宋体" w:cs="宋体"/>
          <w:sz w:val="21"/>
          <w:szCs w:val="21"/>
          <w:lang w:val="en-US" w:eastAsia="zh-CN"/>
        </w:rPr>
        <w:t xml:space="preserve">  收取履约保证金形式：</w:t>
      </w:r>
      <w:r>
        <w:rPr>
          <w:rFonts w:hint="eastAsia" w:ascii="宋体" w:hAnsi="宋体" w:eastAsia="宋体" w:cs="宋体"/>
          <w:bCs/>
          <w:sz w:val="21"/>
          <w:szCs w:val="21"/>
          <w:u w:val="single"/>
        </w:rPr>
        <w:t xml:space="preserve">                            </w:t>
      </w:r>
    </w:p>
    <w:p w14:paraId="11E954E8">
      <w:pPr>
        <w:pStyle w:val="287"/>
        <w:spacing w:beforeLines="0"/>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收取履约保证金金额：</w:t>
      </w:r>
      <w:r>
        <w:rPr>
          <w:rFonts w:hint="eastAsia" w:ascii="宋体" w:hAnsi="宋体" w:eastAsia="宋体" w:cs="宋体"/>
          <w:bCs/>
          <w:sz w:val="21"/>
          <w:szCs w:val="21"/>
          <w:u w:val="single"/>
        </w:rPr>
        <w:t xml:space="preserve">                            </w:t>
      </w:r>
    </w:p>
    <w:p w14:paraId="4C4F146E">
      <w:pPr>
        <w:snapToGrid w:val="0"/>
        <w:spacing w:beforeLines="0" w:line="400" w:lineRule="exact"/>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bCs/>
          <w:sz w:val="21"/>
          <w:szCs w:val="21"/>
          <w:u w:val="none"/>
          <w:lang w:val="en-US" w:eastAsia="zh-CN"/>
        </w:rPr>
        <w:t xml:space="preserve">    履约担保期限</w:t>
      </w:r>
      <w:r>
        <w:rPr>
          <w:rFonts w:hint="eastAsia" w:ascii="宋体" w:hAnsi="宋体" w:eastAsia="宋体" w:cs="宋体"/>
          <w:bCs/>
          <w:sz w:val="21"/>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1C6B22B">
      <w:pPr>
        <w:adjustRightInd w:val="0"/>
        <w:snapToGrid w:val="0"/>
        <w:spacing w:before="0" w:beforeLines="0" w:line="4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（4）分期履行要求：</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BC8D0E4">
      <w:pPr>
        <w:adjustRightInd w:val="0"/>
        <w:snapToGrid w:val="0"/>
        <w:spacing w:before="0" w:beforeLines="0" w:line="400" w:lineRule="exact"/>
        <w:ind w:firstLine="420" w:firstLineChars="200"/>
        <w:outlineLvl w:val="9"/>
        <w:rPr>
          <w:rFonts w:hint="eastAsia" w:ascii="宋体" w:hAnsi="宋体" w:eastAsia="宋体" w:cs="宋体"/>
          <w:sz w:val="21"/>
          <w:szCs w:val="21"/>
          <w:u w:val="single"/>
        </w:rPr>
      </w:pPr>
      <w:r>
        <w:rPr>
          <w:rFonts w:hint="eastAsia" w:ascii="宋体" w:hAnsi="宋体" w:eastAsia="宋体" w:cs="宋体"/>
          <w:bCs/>
          <w:sz w:val="21"/>
          <w:szCs w:val="21"/>
        </w:rPr>
        <w:t>（5）</w:t>
      </w:r>
      <w:r>
        <w:rPr>
          <w:rFonts w:hint="eastAsia" w:ascii="宋体" w:hAnsi="宋体" w:eastAsia="宋体" w:cs="宋体"/>
          <w:bCs/>
          <w:sz w:val="21"/>
          <w:szCs w:val="21"/>
          <w:lang w:eastAsia="zh-CN"/>
        </w:rPr>
        <w:t>风险处置措施和替代方案</w:t>
      </w:r>
      <w:r>
        <w:rPr>
          <w:rFonts w:hint="eastAsia" w:ascii="宋体" w:hAnsi="宋体" w:eastAsia="宋体" w:cs="宋体"/>
          <w:bCs/>
          <w:sz w:val="21"/>
          <w:szCs w:val="21"/>
        </w:rPr>
        <w:t>：</w:t>
      </w:r>
      <w:r>
        <w:rPr>
          <w:rFonts w:hint="eastAsia" w:ascii="宋体" w:hAnsi="宋体" w:eastAsia="宋体" w:cs="宋体"/>
          <w:color w:val="0000FF"/>
          <w:sz w:val="21"/>
          <w:szCs w:val="21"/>
          <w:u w:val="single"/>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sz w:val="21"/>
          <w:szCs w:val="21"/>
          <w:u w:val="single"/>
        </w:rPr>
        <w:t xml:space="preserve">                                                </w:t>
      </w:r>
    </w:p>
    <w:p w14:paraId="7F67C5DC">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合同验收</w:t>
      </w:r>
    </w:p>
    <w:p w14:paraId="4B6BB0C6">
      <w:pPr>
        <w:numPr>
          <w:ilvl w:val="0"/>
          <w:numId w:val="5"/>
        </w:numPr>
        <w:adjustRightInd w:val="0"/>
        <w:snapToGrid w:val="0"/>
        <w:spacing w:before="0" w:beforeLines="0" w:line="4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验收组织方式：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 w:val="21"/>
          <w:szCs w:val="21"/>
        </w:rPr>
        <w:t>委托第三方组织</w:t>
      </w:r>
    </w:p>
    <w:p w14:paraId="2C72948A">
      <w:pPr>
        <w:numPr>
          <w:ilvl w:val="0"/>
          <w:numId w:val="0"/>
        </w:numPr>
        <w:adjustRightInd w:val="0"/>
        <w:snapToGrid w:val="0"/>
        <w:spacing w:before="0" w:beforeLines="0" w:line="400" w:lineRule="exact"/>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验收主体：</w:t>
      </w:r>
      <w:r>
        <w:rPr>
          <w:rFonts w:hint="eastAsia" w:ascii="宋体" w:hAnsi="宋体" w:eastAsia="宋体" w:cs="宋体"/>
          <w:bCs/>
          <w:sz w:val="21"/>
          <w:szCs w:val="21"/>
          <w:u w:val="single"/>
        </w:rPr>
        <w:t xml:space="preserve">                  </w:t>
      </w:r>
    </w:p>
    <w:p w14:paraId="4812FE35">
      <w:pPr>
        <w:adjustRightInd w:val="0"/>
        <w:snapToGrid w:val="0"/>
        <w:spacing w:before="0" w:beforeLines="0" w:line="400" w:lineRule="exact"/>
        <w:ind w:firstLine="0" w:firstLineChars="0"/>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是否邀请本项目的其他供应商</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9BF7D55">
      <w:pPr>
        <w:adjustRightInd w:val="0"/>
        <w:snapToGrid w:val="0"/>
        <w:spacing w:before="0" w:beforeLines="0" w:line="400" w:lineRule="exact"/>
        <w:ind w:firstLine="840" w:firstLineChars="400"/>
        <w:outlineLvl w:val="9"/>
        <w:rPr>
          <w:rFonts w:hint="eastAsia" w:ascii="宋体" w:hAnsi="宋体" w:eastAsia="宋体" w:cs="宋体"/>
          <w:bCs/>
          <w:sz w:val="21"/>
          <w:szCs w:val="21"/>
        </w:rPr>
      </w:pPr>
      <w:r>
        <w:rPr>
          <w:rFonts w:hint="eastAsia" w:ascii="宋体" w:hAnsi="宋体" w:eastAsia="宋体" w:cs="宋体"/>
          <w:bCs/>
          <w:sz w:val="21"/>
          <w:szCs w:val="21"/>
        </w:rPr>
        <w:t>是否邀请专家</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E1742A5">
      <w:pPr>
        <w:adjustRightInd w:val="0"/>
        <w:snapToGrid w:val="0"/>
        <w:spacing w:before="0" w:beforeLines="0" w:line="400" w:lineRule="exact"/>
        <w:ind w:firstLine="840" w:firstLineChars="400"/>
        <w:outlineLvl w:val="9"/>
        <w:rPr>
          <w:rFonts w:hint="eastAsia" w:ascii="宋体" w:hAnsi="宋体" w:eastAsia="宋体" w:cs="宋体"/>
          <w:bCs/>
          <w:sz w:val="21"/>
          <w:szCs w:val="21"/>
        </w:rPr>
      </w:pPr>
      <w:r>
        <w:rPr>
          <w:rFonts w:hint="eastAsia" w:ascii="宋体" w:hAnsi="宋体" w:eastAsia="宋体" w:cs="宋体"/>
          <w:bCs/>
          <w:sz w:val="21"/>
          <w:szCs w:val="21"/>
        </w:rPr>
        <w:t>是否邀请服务对象</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ACF3C53">
      <w:pPr>
        <w:adjustRightInd w:val="0"/>
        <w:snapToGrid w:val="0"/>
        <w:spacing w:before="0" w:beforeLines="0" w:line="400" w:lineRule="exact"/>
        <w:ind w:firstLine="840" w:firstLineChars="400"/>
        <w:outlineLvl w:val="9"/>
        <w:rPr>
          <w:rFonts w:hint="eastAsia" w:ascii="宋体" w:hAnsi="宋体" w:eastAsia="宋体" w:cs="宋体"/>
          <w:bCs/>
          <w:sz w:val="21"/>
          <w:szCs w:val="21"/>
        </w:rPr>
      </w:pPr>
      <w:r>
        <w:rPr>
          <w:rFonts w:hint="eastAsia" w:ascii="宋体" w:hAnsi="宋体" w:eastAsia="宋体" w:cs="宋体"/>
          <w:bCs/>
          <w:sz w:val="21"/>
          <w:szCs w:val="21"/>
        </w:rPr>
        <w:t>是否邀请第三方检测机构</w:t>
      </w:r>
      <w:r>
        <w:rPr>
          <w:rFonts w:hint="eastAsia" w:ascii="宋体" w:hAnsi="宋体" w:eastAsia="宋体" w:cs="宋体"/>
          <w:bCs/>
          <w:sz w:val="21"/>
          <w:szCs w:val="21"/>
          <w:lang w:eastAsia="zh-CN"/>
        </w:rPr>
        <w:t>参加验收</w:t>
      </w:r>
      <w:r>
        <w:rPr>
          <w:rFonts w:hint="eastAsia" w:ascii="宋体" w:hAnsi="宋体" w:eastAsia="宋体" w:cs="宋体"/>
          <w:bCs/>
          <w:sz w:val="21"/>
          <w:szCs w:val="21"/>
        </w:rPr>
        <w:t>：</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FD21852">
      <w:pPr>
        <w:adjustRightInd w:val="0"/>
        <w:snapToGrid w:val="0"/>
        <w:spacing w:before="0" w:beforeLines="0" w:line="400" w:lineRule="exact"/>
        <w:ind w:firstLine="840" w:firstLineChars="400"/>
        <w:outlineLvl w:val="9"/>
        <w:rPr>
          <w:rFonts w:hint="eastAsia" w:ascii="宋体" w:hAnsi="宋体" w:eastAsia="宋体" w:cs="宋体"/>
          <w:bCs/>
          <w:sz w:val="21"/>
          <w:szCs w:val="21"/>
        </w:rPr>
      </w:pPr>
      <w:r>
        <w:rPr>
          <w:rFonts w:hint="eastAsia" w:ascii="宋体" w:hAnsi="宋体" w:eastAsia="宋体" w:cs="宋体"/>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，抽查比例：</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A8E9F2F">
      <w:pPr>
        <w:adjustRightInd w:val="0"/>
        <w:snapToGrid w:val="0"/>
        <w:spacing w:before="0" w:beforeLines="0" w:line="400" w:lineRule="exact"/>
        <w:ind w:firstLine="840" w:firstLineChars="400"/>
        <w:outlineLvl w:val="9"/>
        <w:rPr>
          <w:rFonts w:hint="eastAsia" w:ascii="宋体" w:hAnsi="宋体" w:eastAsia="宋体" w:cs="宋体"/>
          <w:bCs/>
          <w:sz w:val="21"/>
          <w:szCs w:val="21"/>
          <w:u w:val="single"/>
          <w:lang w:eastAsia="zh-CN"/>
        </w:rPr>
      </w:pPr>
      <w:r>
        <w:rPr>
          <w:rFonts w:hint="eastAsia" w:ascii="宋体" w:hAnsi="宋体" w:eastAsia="宋体" w:cs="宋体"/>
          <w:bCs/>
          <w:sz w:val="21"/>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 w:val="21"/>
          <w:szCs w:val="21"/>
        </w:rPr>
        <w:t>是</w:t>
      </w:r>
      <w:r>
        <w:rPr>
          <w:rFonts w:hint="eastAsia" w:ascii="宋体" w:hAnsi="宋体" w:eastAsia="宋体" w:cs="宋体"/>
          <w:bCs/>
          <w:sz w:val="21"/>
          <w:szCs w:val="21"/>
          <w:lang w:eastAsia="zh-CN"/>
        </w:rPr>
        <w:t>，</w:t>
      </w:r>
      <w:r>
        <w:rPr>
          <w:rFonts w:hint="eastAsia" w:ascii="宋体" w:hAnsi="宋体" w:eastAsia="宋体" w:cs="宋体"/>
          <w:bCs/>
          <w:sz w:val="21"/>
          <w:szCs w:val="21"/>
          <w:u w:val="single"/>
          <w:lang w:eastAsia="zh-CN"/>
        </w:rPr>
        <w:t>（应明确对被破坏的检测产品的处理方式）</w:t>
      </w:r>
    </w:p>
    <w:p w14:paraId="3A94D374">
      <w:pPr>
        <w:adjustRightInd w:val="0"/>
        <w:snapToGrid w:val="0"/>
        <w:spacing w:before="0" w:beforeLines="0" w:line="400" w:lineRule="exact"/>
        <w:ind w:firstLine="840" w:firstLineChars="400"/>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37F2023">
      <w:pPr>
        <w:adjustRightInd w:val="0"/>
        <w:snapToGrid w:val="0"/>
        <w:spacing w:before="0" w:beforeLines="0" w:line="400" w:lineRule="exact"/>
        <w:ind w:firstLine="840" w:firstLineChars="400"/>
        <w:outlineLvl w:val="9"/>
        <w:rPr>
          <w:rFonts w:hint="eastAsia" w:ascii="宋体" w:hAnsi="宋体" w:eastAsia="宋体" w:cs="宋体"/>
          <w:bCs/>
          <w:sz w:val="21"/>
          <w:szCs w:val="21"/>
          <w:u w:val="single"/>
        </w:rPr>
      </w:pPr>
      <w:r>
        <w:rPr>
          <w:rFonts w:hint="eastAsia" w:ascii="宋体" w:hAnsi="宋体" w:eastAsia="宋体" w:cs="宋体"/>
          <w:bCs/>
          <w:sz w:val="21"/>
          <w:szCs w:val="21"/>
        </w:rPr>
        <w:t>验收组织的其他事项：</w:t>
      </w:r>
      <w:r>
        <w:rPr>
          <w:rFonts w:hint="eastAsia" w:ascii="宋体" w:hAnsi="宋体" w:eastAsia="宋体" w:cs="宋体"/>
          <w:bCs/>
          <w:sz w:val="21"/>
          <w:szCs w:val="21"/>
          <w:u w:val="single"/>
        </w:rPr>
        <w:t xml:space="preserve">                </w:t>
      </w:r>
    </w:p>
    <w:p w14:paraId="1D157C08">
      <w:pPr>
        <w:adjustRightInd w:val="0"/>
        <w:snapToGrid w:val="0"/>
        <w:spacing w:before="0" w:beforeLines="0" w:line="400" w:lineRule="exact"/>
        <w:ind w:firstLine="420" w:firstLineChars="200"/>
        <w:outlineLvl w:val="9"/>
        <w:rPr>
          <w:rFonts w:hint="eastAsia" w:ascii="宋体" w:hAnsi="宋体" w:eastAsia="宋体" w:cs="宋体"/>
          <w:bCs/>
          <w:sz w:val="21"/>
          <w:szCs w:val="21"/>
          <w:u w:val="single"/>
        </w:rPr>
      </w:pPr>
      <w:r>
        <w:rPr>
          <w:rFonts w:hint="eastAsia" w:ascii="宋体" w:hAnsi="宋体" w:eastAsia="宋体" w:cs="宋体"/>
          <w:bCs/>
          <w:sz w:val="21"/>
          <w:szCs w:val="21"/>
        </w:rPr>
        <w:t>（2）履约验收时间：</w:t>
      </w:r>
      <w:r>
        <w:rPr>
          <w:rFonts w:hint="eastAsia" w:ascii="宋体" w:hAnsi="宋体" w:eastAsia="宋体" w:cs="宋体"/>
          <w:bCs/>
          <w:sz w:val="21"/>
          <w:szCs w:val="21"/>
          <w:u w:val="single"/>
        </w:rPr>
        <w:t>（计划于何时验收/供应商提出验收申请之日起   日内组织验收）</w:t>
      </w:r>
      <w:r>
        <w:rPr>
          <w:rFonts w:hint="eastAsia" w:ascii="宋体" w:hAnsi="宋体" w:eastAsia="宋体" w:cs="宋体"/>
          <w:bCs/>
          <w:sz w:val="21"/>
          <w:szCs w:val="21"/>
          <w:u w:val="single"/>
          <w:lang w:val="en-US" w:eastAsia="zh-CN"/>
        </w:rPr>
        <w:t xml:space="preserve"> </w:t>
      </w:r>
    </w:p>
    <w:p w14:paraId="7FE69103">
      <w:pPr>
        <w:adjustRightInd w:val="0"/>
        <w:snapToGrid w:val="0"/>
        <w:spacing w:before="0" w:beforeLines="0" w:line="4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一次性验收         </w:t>
      </w:r>
    </w:p>
    <w:p w14:paraId="125D12CB">
      <w:pPr>
        <w:adjustRightInd w:val="0"/>
        <w:snapToGrid w:val="0"/>
        <w:spacing w:before="0" w:beforeLines="0" w:line="400" w:lineRule="exact"/>
        <w:ind w:firstLine="0" w:firstLineChars="0"/>
        <w:outlineLvl w:val="9"/>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rPr>
        <w:t>分期/分项验收</w:t>
      </w:r>
      <w:r>
        <w:rPr>
          <w:rFonts w:hint="eastAsia" w:ascii="宋体" w:hAnsi="宋体" w:eastAsia="宋体" w:cs="宋体"/>
          <w:bCs/>
          <w:sz w:val="21"/>
          <w:szCs w:val="21"/>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（应明确分期</w:t>
      </w:r>
      <w:r>
        <w:rPr>
          <w:rFonts w:hint="eastAsia" w:ascii="宋体" w:hAnsi="宋体" w:eastAsia="宋体" w:cs="宋体"/>
          <w:bCs/>
          <w:sz w:val="21"/>
          <w:szCs w:val="21"/>
          <w:u w:val="single"/>
          <w:lang w:val="en" w:eastAsia="zh-CN"/>
        </w:rPr>
        <w:t>/分项验收的工作安排</w:t>
      </w:r>
      <w:r>
        <w:rPr>
          <w:rFonts w:hint="eastAsia" w:ascii="宋体" w:hAnsi="宋体" w:eastAsia="宋体" w:cs="宋体"/>
          <w:bCs/>
          <w:sz w:val="21"/>
          <w:szCs w:val="21"/>
          <w:u w:val="singl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p>
    <w:p w14:paraId="11FDA7B1">
      <w:pPr>
        <w:adjustRightInd w:val="0"/>
        <w:snapToGrid w:val="0"/>
        <w:spacing w:before="0" w:beforeLines="0" w:line="400" w:lineRule="exact"/>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（4）履约验收程序：</w:t>
      </w:r>
      <w:r>
        <w:rPr>
          <w:rFonts w:hint="eastAsia" w:ascii="宋体" w:hAnsi="宋体" w:eastAsia="宋体" w:cs="宋体"/>
          <w:bCs/>
          <w:sz w:val="21"/>
          <w:szCs w:val="21"/>
          <w:u w:val="single"/>
        </w:rPr>
        <w:t xml:space="preserve">                                         </w:t>
      </w:r>
    </w:p>
    <w:p w14:paraId="050915F8">
      <w:pPr>
        <w:adjustRightInd w:val="0"/>
        <w:snapToGrid w:val="0"/>
        <w:spacing w:before="0" w:beforeLines="0" w:line="400" w:lineRule="exact"/>
        <w:ind w:firstLine="420" w:firstLineChars="200"/>
        <w:outlineLvl w:val="9"/>
        <w:rPr>
          <w:rFonts w:hint="eastAsia" w:ascii="宋体" w:hAnsi="宋体" w:eastAsia="宋体" w:cs="宋体"/>
          <w:bCs/>
          <w:sz w:val="21"/>
          <w:szCs w:val="21"/>
          <w:u w:val="single"/>
        </w:rPr>
      </w:pPr>
      <w:r>
        <w:rPr>
          <w:rFonts w:hint="eastAsia" w:ascii="宋体" w:hAnsi="宋体" w:eastAsia="宋体" w:cs="宋体"/>
          <w:bCs/>
          <w:sz w:val="21"/>
          <w:szCs w:val="21"/>
        </w:rPr>
        <w:t>（5）履约验收的内容：</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1"/>
          <w:szCs w:val="21"/>
          <w:u w:val="single"/>
        </w:rPr>
        <w:t xml:space="preserve">                                      </w:t>
      </w:r>
    </w:p>
    <w:p w14:paraId="75BE128E">
      <w:pPr>
        <w:adjustRightInd w:val="0"/>
        <w:snapToGrid w:val="0"/>
        <w:spacing w:before="0" w:beforeLines="0" w:line="400" w:lineRule="exact"/>
        <w:ind w:firstLine="420" w:firstLineChars="200"/>
        <w:outlineLvl w:val="9"/>
        <w:rPr>
          <w:rFonts w:hint="eastAsia" w:ascii="宋体" w:hAnsi="宋体" w:eastAsia="宋体" w:cs="宋体"/>
          <w:bCs/>
          <w:sz w:val="21"/>
          <w:szCs w:val="21"/>
          <w:u w:val="single"/>
        </w:rPr>
      </w:pPr>
      <w:r>
        <w:rPr>
          <w:rFonts w:hint="eastAsia" w:ascii="宋体" w:hAnsi="宋体" w:eastAsia="宋体" w:cs="宋体"/>
          <w:bCs/>
          <w:sz w:val="21"/>
          <w:szCs w:val="21"/>
        </w:rPr>
        <w:t>（6）履约验收标准：</w:t>
      </w:r>
      <w:r>
        <w:rPr>
          <w:rFonts w:hint="eastAsia" w:ascii="宋体" w:hAnsi="宋体" w:eastAsia="宋体" w:cs="宋体"/>
          <w:bCs/>
          <w:sz w:val="21"/>
          <w:szCs w:val="21"/>
          <w:u w:val="single"/>
        </w:rPr>
        <w:t xml:space="preserve">                                         </w:t>
      </w:r>
    </w:p>
    <w:p w14:paraId="4C459A47">
      <w:pPr>
        <w:pStyle w:val="287"/>
        <w:spacing w:beforeLines="0"/>
        <w:outlineLvl w:val="9"/>
        <w:rPr>
          <w:rFonts w:hint="eastAsia" w:ascii="宋体" w:hAnsi="宋体" w:eastAsia="宋体" w:cs="宋体"/>
          <w:sz w:val="21"/>
          <w:szCs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48E950A">
      <w:pPr>
        <w:adjustRightInd w:val="0"/>
        <w:snapToGrid w:val="0"/>
        <w:spacing w:before="0" w:beforeLines="0" w:line="400" w:lineRule="exact"/>
        <w:ind w:firstLine="420" w:firstLineChars="200"/>
        <w:outlineLvl w:val="9"/>
        <w:rPr>
          <w:rFonts w:hint="eastAsia" w:ascii="宋体" w:hAnsi="宋体" w:eastAsia="宋体" w:cs="宋体"/>
          <w:bCs/>
          <w:sz w:val="21"/>
          <w:szCs w:val="21"/>
          <w:u w:val="single"/>
        </w:rPr>
      </w:pPr>
      <w:r>
        <w:rPr>
          <w:rFonts w:hint="eastAsia" w:ascii="宋体" w:hAnsi="宋体" w:eastAsia="宋体" w:cs="宋体"/>
          <w:bCs/>
          <w:sz w:val="21"/>
          <w:szCs w:val="21"/>
        </w:rPr>
        <w:t>（8）履约验收其他事项：</w:t>
      </w:r>
      <w:r>
        <w:rPr>
          <w:rFonts w:hint="eastAsia" w:ascii="宋体" w:hAnsi="宋体" w:eastAsia="宋体" w:cs="宋体"/>
          <w:bCs/>
          <w:sz w:val="21"/>
          <w:szCs w:val="21"/>
          <w:u w:val="single"/>
        </w:rPr>
        <w:t xml:space="preserve">      </w:t>
      </w:r>
      <w:r>
        <w:rPr>
          <w:rFonts w:hint="eastAsia" w:ascii="宋体" w:hAnsi="宋体" w:eastAsia="宋体" w:cs="宋体"/>
          <w:bCs/>
          <w:i w:val="0"/>
          <w:iCs w:val="0"/>
          <w:sz w:val="21"/>
          <w:szCs w:val="21"/>
          <w:u w:val="single"/>
        </w:rPr>
        <w:t>（产权过户登记等）</w:t>
      </w:r>
      <w:r>
        <w:rPr>
          <w:rFonts w:hint="eastAsia" w:ascii="宋体" w:hAnsi="宋体" w:eastAsia="宋体" w:cs="宋体"/>
          <w:bCs/>
          <w:sz w:val="21"/>
          <w:szCs w:val="21"/>
          <w:u w:val="single"/>
        </w:rPr>
        <w:t xml:space="preserve">          </w:t>
      </w:r>
    </w:p>
    <w:p w14:paraId="415DDDB8">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组成合同的文件</w:t>
      </w:r>
    </w:p>
    <w:p w14:paraId="46346CA7">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本协议书与下列文件一起构成合同文件，如下述文件之间有任何抵触、矛盾或歧义，应按以下顺序解释：</w:t>
      </w:r>
    </w:p>
    <w:p w14:paraId="591A9E8A">
      <w:pPr>
        <w:adjustRightInd w:val="0"/>
        <w:snapToGrid w:val="0"/>
        <w:spacing w:before="0" w:beforeLines="0" w:line="400" w:lineRule="exact"/>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p>
    <w:p w14:paraId="57AACDBA">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）政府采购合同专用条款</w:t>
      </w:r>
    </w:p>
    <w:p w14:paraId="7B628367">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）政府采购合同通用条款</w:t>
      </w:r>
    </w:p>
    <w:p w14:paraId="771808C8">
      <w:pPr>
        <w:adjustRightInd w:val="0"/>
        <w:snapToGrid w:val="0"/>
        <w:spacing w:before="0" w:beforeLines="0" w:line="4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p>
    <w:p w14:paraId="2363CD88">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）投标（响应）文件</w:t>
      </w:r>
    </w:p>
    <w:p w14:paraId="5203A03D">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（6）采购文件</w:t>
      </w:r>
    </w:p>
    <w:p w14:paraId="11B02B35">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（7）有关技术文件，图纸</w:t>
      </w:r>
    </w:p>
    <w:p w14:paraId="5A6F0E9F">
      <w:pPr>
        <w:pStyle w:val="287"/>
        <w:spacing w:beforeLines="0"/>
        <w:outlineLvl w:val="9"/>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5CB4AEC">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合同生效</w:t>
      </w:r>
    </w:p>
    <w:p w14:paraId="1FD0F6A7">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u w:val="single"/>
        </w:rPr>
        <w:t xml:space="preserve">                             </w:t>
      </w:r>
      <w:r>
        <w:rPr>
          <w:rFonts w:hint="eastAsia" w:ascii="宋体" w:hAnsi="宋体" w:eastAsia="宋体" w:cs="宋体"/>
          <w:sz w:val="21"/>
          <w:szCs w:val="21"/>
        </w:rPr>
        <w:t>生效。</w:t>
      </w:r>
    </w:p>
    <w:p w14:paraId="21D1233D">
      <w:pPr>
        <w:numPr>
          <w:ilvl w:val="0"/>
          <w:numId w:val="3"/>
        </w:numPr>
        <w:adjustRightInd w:val="0"/>
        <w:snapToGrid w:val="0"/>
        <w:spacing w:before="0" w:beforeLines="0" w:line="4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合同份数</w:t>
      </w:r>
    </w:p>
    <w:p w14:paraId="2B18D5E0">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甲方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r>
        <w:rPr>
          <w:rFonts w:hint="eastAsia" w:ascii="宋体" w:hAnsi="宋体" w:eastAsia="宋体" w:cs="宋体"/>
          <w:sz w:val="21"/>
          <w:szCs w:val="21"/>
          <w:lang w:eastAsia="zh-CN"/>
        </w:rPr>
        <w:t>乙方</w:t>
      </w:r>
      <w:r>
        <w:rPr>
          <w:rFonts w:hint="eastAsia" w:ascii="宋体" w:hAnsi="宋体" w:eastAsia="宋体" w:cs="宋体"/>
          <w:sz w:val="21"/>
          <w:szCs w:val="21"/>
        </w:rPr>
        <w:t>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份，均具有同等法律效力。</w:t>
      </w:r>
    </w:p>
    <w:p w14:paraId="3A3993C2">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合同订立时间：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327D0340">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合同订立地点：</w:t>
      </w:r>
      <w:r>
        <w:rPr>
          <w:rFonts w:hint="eastAsia" w:ascii="宋体" w:hAnsi="宋体" w:eastAsia="宋体" w:cs="宋体"/>
          <w:sz w:val="21"/>
          <w:szCs w:val="21"/>
          <w:u w:val="single"/>
        </w:rPr>
        <w:t xml:space="preserve">                           </w:t>
      </w:r>
    </w:p>
    <w:p w14:paraId="606A98EE">
      <w:pPr>
        <w:adjustRightInd w:val="0"/>
        <w:snapToGrid w:val="0"/>
        <w:spacing w:before="0" w:beforeLines="0"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附件：具体标</w:t>
      </w:r>
      <w:r>
        <w:rPr>
          <w:rFonts w:hint="eastAsia" w:ascii="宋体" w:hAnsi="宋体" w:eastAsia="宋体" w:cs="宋体"/>
          <w:sz w:val="21"/>
          <w:szCs w:val="21"/>
          <w:lang w:eastAsia="zh-CN"/>
        </w:rPr>
        <w:t>的及其</w:t>
      </w:r>
      <w:r>
        <w:rPr>
          <w:rFonts w:hint="eastAsia" w:ascii="宋体" w:hAnsi="宋体" w:eastAsia="宋体" w:cs="宋体"/>
          <w:sz w:val="21"/>
          <w:szCs w:val="21"/>
          <w:highlight w:val="none"/>
          <w:u w:val="none"/>
          <w:lang w:val="en-US" w:eastAsia="zh-CN"/>
        </w:rPr>
        <w:t>技术要求和商务要求</w:t>
      </w:r>
      <w:r>
        <w:rPr>
          <w:rFonts w:hint="eastAsia" w:ascii="宋体" w:hAnsi="宋体" w:eastAsia="宋体" w:cs="宋体"/>
          <w:sz w:val="21"/>
          <w:szCs w:val="21"/>
        </w:rPr>
        <w:t>、联合协议、分包</w:t>
      </w:r>
      <w:r>
        <w:rPr>
          <w:rFonts w:hint="eastAsia" w:ascii="宋体" w:hAnsi="宋体" w:eastAsia="宋体" w:cs="宋体"/>
          <w:sz w:val="21"/>
          <w:szCs w:val="21"/>
          <w:lang w:eastAsia="zh-CN"/>
        </w:rPr>
        <w:t>意向</w:t>
      </w:r>
      <w:r>
        <w:rPr>
          <w:rFonts w:hint="eastAsia" w:ascii="宋体" w:hAnsi="宋体" w:eastAsia="宋体" w:cs="宋体"/>
          <w:sz w:val="21"/>
          <w:szCs w:val="21"/>
        </w:rPr>
        <w:t>协议等。</w:t>
      </w:r>
    </w:p>
    <w:p w14:paraId="3563340D">
      <w:pPr>
        <w:spacing w:beforeLines="0" w:line="400" w:lineRule="exact"/>
        <w:outlineLvl w:val="9"/>
        <w:rPr>
          <w:rFonts w:hint="eastAsia" w:ascii="宋体" w:hAnsi="宋体" w:eastAsia="宋体" w:cs="宋体"/>
          <w:sz w:val="21"/>
          <w:szCs w:val="21"/>
        </w:rPr>
      </w:pPr>
      <w:r>
        <w:rPr>
          <w:rFonts w:hint="eastAsia" w:ascii="宋体" w:hAnsi="宋体" w:eastAsia="宋体" w:cs="宋体"/>
          <w:sz w:val="21"/>
          <w:szCs w:val="21"/>
          <w:lang w:val="en"/>
        </w:rPr>
        <w:t xml:space="preserve"> </w:t>
      </w:r>
    </w:p>
    <w:tbl>
      <w:tblPr>
        <w:tblStyle w:val="5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574"/>
        <w:gridCol w:w="2284"/>
        <w:gridCol w:w="2851"/>
        <w:gridCol w:w="1775"/>
      </w:tblGrid>
      <w:tr w14:paraId="488D36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0D339F0F">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甲方（采购人</w:t>
            </w:r>
            <w:r>
              <w:rPr>
                <w:rFonts w:hint="eastAsia" w:ascii="宋体" w:hAnsi="宋体" w:eastAsia="宋体" w:cs="宋体"/>
                <w:sz w:val="21"/>
                <w:szCs w:val="21"/>
                <w:lang w:eastAsia="zh-CN"/>
              </w:rPr>
              <w:t>、受采购人委托签订合同的单位</w:t>
            </w:r>
            <w:r>
              <w:rPr>
                <w:rFonts w:hint="eastAsia" w:ascii="宋体" w:hAnsi="宋体" w:eastAsia="宋体" w:cs="宋体"/>
                <w:sz w:val="21"/>
                <w:szCs w:val="21"/>
              </w:rPr>
              <w:t>或采购文件约定的合同甲方）</w:t>
            </w:r>
          </w:p>
        </w:tc>
        <w:tc>
          <w:tcPr>
            <w:tcW w:w="2438" w:type="pct"/>
            <w:gridSpan w:val="2"/>
            <w:tcBorders>
              <w:left w:val="single" w:color="auto" w:sz="2" w:space="0"/>
              <w:bottom w:val="single" w:color="auto" w:sz="2" w:space="0"/>
            </w:tcBorders>
            <w:vAlign w:val="center"/>
          </w:tcPr>
          <w:p w14:paraId="7ECDE8D2">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乙方（供应商）</w:t>
            </w:r>
          </w:p>
        </w:tc>
      </w:tr>
      <w:tr w14:paraId="2E4DA3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1357" w:type="pct"/>
            <w:tcBorders>
              <w:top w:val="single" w:color="auto" w:sz="2" w:space="0"/>
              <w:bottom w:val="single" w:color="auto" w:sz="2" w:space="0"/>
              <w:right w:val="single" w:color="auto" w:sz="2" w:space="0"/>
            </w:tcBorders>
            <w:vAlign w:val="center"/>
          </w:tcPr>
          <w:p w14:paraId="4826552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单位名称（公章</w:t>
            </w:r>
            <w:r>
              <w:rPr>
                <w:rFonts w:hint="eastAsia" w:ascii="宋体" w:hAnsi="宋体" w:eastAsia="宋体" w:cs="宋体"/>
                <w:sz w:val="21"/>
                <w:szCs w:val="21"/>
                <w:lang w:eastAsia="zh-CN"/>
              </w:rPr>
              <w:t>或合同章</w:t>
            </w:r>
            <w:r>
              <w:rPr>
                <w:rFonts w:hint="eastAsia" w:ascii="宋体" w:hAnsi="宋体" w:eastAsia="宋体" w:cs="宋体"/>
                <w:sz w:val="21"/>
                <w:szCs w:val="21"/>
              </w:rPr>
              <w:t>）</w:t>
            </w:r>
          </w:p>
        </w:tc>
        <w:tc>
          <w:tcPr>
            <w:tcW w:w="1204" w:type="pct"/>
            <w:tcBorders>
              <w:top w:val="single" w:color="auto" w:sz="2" w:space="0"/>
              <w:left w:val="single" w:color="auto" w:sz="2" w:space="0"/>
              <w:bottom w:val="single" w:color="auto" w:sz="2" w:space="0"/>
              <w:right w:val="single" w:color="auto" w:sz="2" w:space="0"/>
            </w:tcBorders>
            <w:vAlign w:val="center"/>
          </w:tcPr>
          <w:p w14:paraId="6BEBD169">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2649DF90">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单位名称（公章</w:t>
            </w:r>
            <w:r>
              <w:rPr>
                <w:rFonts w:hint="eastAsia" w:ascii="宋体" w:hAnsi="宋体" w:eastAsia="宋体" w:cs="宋体"/>
                <w:sz w:val="21"/>
                <w:szCs w:val="21"/>
                <w:lang w:eastAsia="zh-CN"/>
              </w:rPr>
              <w:t>或合同章</w:t>
            </w:r>
            <w:r>
              <w:rPr>
                <w:rFonts w:hint="eastAsia" w:ascii="宋体" w:hAnsi="宋体" w:eastAsia="宋体" w:cs="宋体"/>
                <w:sz w:val="21"/>
                <w:szCs w:val="21"/>
              </w:rPr>
              <w:t>）</w:t>
            </w:r>
          </w:p>
        </w:tc>
        <w:tc>
          <w:tcPr>
            <w:tcW w:w="935" w:type="pct"/>
            <w:tcBorders>
              <w:top w:val="single" w:color="auto" w:sz="2" w:space="0"/>
              <w:left w:val="single" w:color="auto" w:sz="2" w:space="0"/>
              <w:bottom w:val="single" w:color="auto" w:sz="2" w:space="0"/>
            </w:tcBorders>
            <w:vAlign w:val="center"/>
          </w:tcPr>
          <w:p w14:paraId="0CA9DAFF">
            <w:pPr>
              <w:adjustRightInd w:val="0"/>
              <w:snapToGrid w:val="0"/>
              <w:spacing w:line="300" w:lineRule="exact"/>
              <w:jc w:val="center"/>
              <w:outlineLvl w:val="9"/>
              <w:rPr>
                <w:rFonts w:hint="eastAsia" w:ascii="宋体" w:hAnsi="宋体" w:eastAsia="宋体" w:cs="宋体"/>
                <w:spacing w:val="20"/>
                <w:sz w:val="21"/>
                <w:szCs w:val="21"/>
              </w:rPr>
            </w:pPr>
          </w:p>
        </w:tc>
      </w:tr>
      <w:tr w14:paraId="569510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5" w:hRule="atLeast"/>
        </w:trPr>
        <w:tc>
          <w:tcPr>
            <w:tcW w:w="1357" w:type="pct"/>
            <w:vMerge w:val="restart"/>
            <w:tcBorders>
              <w:top w:val="single" w:color="auto" w:sz="2" w:space="0"/>
              <w:right w:val="single" w:color="auto" w:sz="2" w:space="0"/>
            </w:tcBorders>
            <w:vAlign w:val="center"/>
          </w:tcPr>
          <w:p w14:paraId="758597E4">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69627B96">
            <w:pPr>
              <w:adjustRightInd w:val="0"/>
              <w:snapToGrid w:val="0"/>
              <w:spacing w:line="300" w:lineRule="exact"/>
              <w:ind w:firstLine="100" w:firstLineChars="48"/>
              <w:jc w:val="center"/>
              <w:outlineLvl w:val="9"/>
              <w:rPr>
                <w:rFonts w:hint="eastAsia" w:ascii="宋体" w:hAnsi="宋体" w:eastAsia="宋体" w:cs="宋体"/>
                <w:sz w:val="21"/>
                <w:szCs w:val="21"/>
              </w:rPr>
            </w:pPr>
            <w:r>
              <w:rPr>
                <w:rFonts w:hint="eastAsia" w:ascii="宋体" w:hAnsi="宋体" w:eastAsia="宋体" w:cs="宋体"/>
                <w:sz w:val="21"/>
                <w:szCs w:val="21"/>
              </w:rPr>
              <w:t>或其委托代理人（签章）</w:t>
            </w:r>
          </w:p>
        </w:tc>
        <w:tc>
          <w:tcPr>
            <w:tcW w:w="1204" w:type="pct"/>
            <w:vMerge w:val="restart"/>
            <w:tcBorders>
              <w:top w:val="single" w:color="auto" w:sz="2" w:space="0"/>
              <w:left w:val="single" w:color="auto" w:sz="2" w:space="0"/>
              <w:right w:val="single" w:color="auto" w:sz="2" w:space="0"/>
            </w:tcBorders>
            <w:vAlign w:val="center"/>
          </w:tcPr>
          <w:p w14:paraId="2D99F2A6">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right w:val="single" w:color="auto" w:sz="2" w:space="0"/>
            </w:tcBorders>
            <w:vAlign w:val="center"/>
          </w:tcPr>
          <w:p w14:paraId="51BA229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7E127F80">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或其委托代理人（签章）</w:t>
            </w:r>
          </w:p>
        </w:tc>
        <w:tc>
          <w:tcPr>
            <w:tcW w:w="935" w:type="pct"/>
            <w:tcBorders>
              <w:top w:val="single" w:color="auto" w:sz="2" w:space="0"/>
              <w:left w:val="single" w:color="auto" w:sz="2" w:space="0"/>
              <w:bottom w:val="single" w:color="auto" w:sz="2" w:space="0"/>
            </w:tcBorders>
            <w:vAlign w:val="center"/>
          </w:tcPr>
          <w:p w14:paraId="7EA57131">
            <w:pPr>
              <w:adjustRightInd w:val="0"/>
              <w:snapToGrid w:val="0"/>
              <w:spacing w:line="300" w:lineRule="exact"/>
              <w:jc w:val="center"/>
              <w:outlineLvl w:val="9"/>
              <w:rPr>
                <w:rFonts w:hint="eastAsia" w:ascii="宋体" w:hAnsi="宋体" w:eastAsia="宋体" w:cs="宋体"/>
                <w:sz w:val="21"/>
                <w:szCs w:val="21"/>
              </w:rPr>
            </w:pPr>
          </w:p>
        </w:tc>
      </w:tr>
      <w:tr w14:paraId="75EBED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3" w:hRule="atLeast"/>
        </w:trPr>
        <w:tc>
          <w:tcPr>
            <w:tcW w:w="1357" w:type="pct"/>
            <w:vMerge w:val="continue"/>
            <w:tcBorders>
              <w:bottom w:val="single" w:color="auto" w:sz="2" w:space="0"/>
              <w:right w:val="single" w:color="auto" w:sz="2" w:space="0"/>
            </w:tcBorders>
            <w:vAlign w:val="center"/>
          </w:tcPr>
          <w:p w14:paraId="698157C1">
            <w:pPr>
              <w:adjustRightInd w:val="0"/>
              <w:snapToGrid w:val="0"/>
              <w:spacing w:line="300" w:lineRule="exact"/>
              <w:jc w:val="center"/>
              <w:outlineLvl w:val="9"/>
              <w:rPr>
                <w:rFonts w:hint="eastAsia" w:ascii="宋体" w:hAnsi="宋体" w:eastAsia="宋体" w:cs="宋体"/>
                <w:sz w:val="21"/>
                <w:szCs w:val="21"/>
              </w:rPr>
            </w:pPr>
          </w:p>
        </w:tc>
        <w:tc>
          <w:tcPr>
            <w:tcW w:w="1204" w:type="pct"/>
            <w:vMerge w:val="continue"/>
            <w:tcBorders>
              <w:left w:val="single" w:color="auto" w:sz="2" w:space="0"/>
              <w:bottom w:val="single" w:color="auto" w:sz="2" w:space="0"/>
              <w:right w:val="single" w:color="auto" w:sz="2" w:space="0"/>
            </w:tcBorders>
            <w:vAlign w:val="center"/>
          </w:tcPr>
          <w:p w14:paraId="4F726BD7">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367681C8">
            <w:pPr>
              <w:adjustRightInd w:val="0"/>
              <w:snapToGrid w:val="0"/>
              <w:spacing w:line="300" w:lineRule="exact"/>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拥有者性别</w:t>
            </w:r>
          </w:p>
        </w:tc>
        <w:tc>
          <w:tcPr>
            <w:tcW w:w="935" w:type="pct"/>
            <w:tcBorders>
              <w:top w:val="single" w:color="auto" w:sz="2" w:space="0"/>
              <w:left w:val="single" w:color="auto" w:sz="2" w:space="0"/>
              <w:bottom w:val="single" w:color="auto" w:sz="2" w:space="0"/>
            </w:tcBorders>
            <w:vAlign w:val="center"/>
          </w:tcPr>
          <w:p w14:paraId="18BBB3CA">
            <w:pPr>
              <w:adjustRightInd w:val="0"/>
              <w:snapToGrid w:val="0"/>
              <w:spacing w:line="300" w:lineRule="exact"/>
              <w:jc w:val="center"/>
              <w:outlineLvl w:val="9"/>
              <w:rPr>
                <w:rFonts w:hint="eastAsia" w:ascii="宋体" w:hAnsi="宋体" w:eastAsia="宋体" w:cs="宋体"/>
                <w:spacing w:val="20"/>
                <w:sz w:val="21"/>
                <w:szCs w:val="21"/>
              </w:rPr>
            </w:pPr>
          </w:p>
        </w:tc>
      </w:tr>
      <w:tr w14:paraId="64BE1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7FCDF6DC">
            <w:pPr>
              <w:adjustRightInd w:val="0"/>
              <w:snapToGrid w:val="0"/>
              <w:spacing w:line="300" w:lineRule="exact"/>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所</w:t>
            </w:r>
          </w:p>
        </w:tc>
        <w:tc>
          <w:tcPr>
            <w:tcW w:w="1204" w:type="pct"/>
            <w:tcBorders>
              <w:top w:val="single" w:color="auto" w:sz="2" w:space="0"/>
              <w:left w:val="single" w:color="auto" w:sz="2" w:space="0"/>
              <w:bottom w:val="single" w:color="auto" w:sz="2" w:space="0"/>
              <w:right w:val="single" w:color="auto" w:sz="2" w:space="0"/>
            </w:tcBorders>
            <w:vAlign w:val="center"/>
          </w:tcPr>
          <w:p w14:paraId="0998302A">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188329F6">
            <w:pPr>
              <w:adjustRightInd w:val="0"/>
              <w:snapToGrid w:val="0"/>
              <w:spacing w:line="300" w:lineRule="exact"/>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所</w:t>
            </w:r>
          </w:p>
        </w:tc>
        <w:tc>
          <w:tcPr>
            <w:tcW w:w="935" w:type="pct"/>
            <w:tcBorders>
              <w:top w:val="single" w:color="auto" w:sz="2" w:space="0"/>
              <w:left w:val="single" w:color="auto" w:sz="2" w:space="0"/>
              <w:bottom w:val="single" w:color="auto" w:sz="2" w:space="0"/>
            </w:tcBorders>
            <w:vAlign w:val="center"/>
          </w:tcPr>
          <w:p w14:paraId="1A3D2D8F">
            <w:pPr>
              <w:adjustRightInd w:val="0"/>
              <w:snapToGrid w:val="0"/>
              <w:spacing w:line="300" w:lineRule="exact"/>
              <w:jc w:val="center"/>
              <w:outlineLvl w:val="9"/>
              <w:rPr>
                <w:rFonts w:hint="eastAsia" w:ascii="宋体" w:hAnsi="宋体" w:eastAsia="宋体" w:cs="宋体"/>
                <w:spacing w:val="20"/>
                <w:sz w:val="21"/>
                <w:szCs w:val="21"/>
              </w:rPr>
            </w:pPr>
          </w:p>
        </w:tc>
      </w:tr>
      <w:tr w14:paraId="60630F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6E0BFB80">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联 系 人</w:t>
            </w:r>
          </w:p>
        </w:tc>
        <w:tc>
          <w:tcPr>
            <w:tcW w:w="1204" w:type="pct"/>
            <w:tcBorders>
              <w:top w:val="single" w:color="auto" w:sz="2" w:space="0"/>
              <w:left w:val="single" w:color="auto" w:sz="2" w:space="0"/>
              <w:bottom w:val="single" w:color="auto" w:sz="2" w:space="0"/>
              <w:right w:val="single" w:color="auto" w:sz="2" w:space="0"/>
            </w:tcBorders>
            <w:vAlign w:val="center"/>
          </w:tcPr>
          <w:p w14:paraId="53C626C5">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3B6D4DD1">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联 系 人</w:t>
            </w:r>
          </w:p>
        </w:tc>
        <w:tc>
          <w:tcPr>
            <w:tcW w:w="935" w:type="pct"/>
            <w:tcBorders>
              <w:top w:val="single" w:color="auto" w:sz="2" w:space="0"/>
              <w:left w:val="single" w:color="auto" w:sz="2" w:space="0"/>
              <w:bottom w:val="single" w:color="auto" w:sz="2" w:space="0"/>
            </w:tcBorders>
            <w:vAlign w:val="center"/>
          </w:tcPr>
          <w:p w14:paraId="27914254">
            <w:pPr>
              <w:adjustRightInd w:val="0"/>
              <w:snapToGrid w:val="0"/>
              <w:spacing w:line="300" w:lineRule="exact"/>
              <w:jc w:val="center"/>
              <w:outlineLvl w:val="9"/>
              <w:rPr>
                <w:rFonts w:hint="eastAsia" w:ascii="宋体" w:hAnsi="宋体" w:eastAsia="宋体" w:cs="宋体"/>
                <w:spacing w:val="20"/>
                <w:sz w:val="21"/>
                <w:szCs w:val="21"/>
              </w:rPr>
            </w:pPr>
          </w:p>
        </w:tc>
      </w:tr>
      <w:tr w14:paraId="4A09B2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6C57D5A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联系电话</w:t>
            </w:r>
          </w:p>
        </w:tc>
        <w:tc>
          <w:tcPr>
            <w:tcW w:w="1204" w:type="pct"/>
            <w:tcBorders>
              <w:top w:val="single" w:color="auto" w:sz="2" w:space="0"/>
              <w:left w:val="single" w:color="auto" w:sz="2" w:space="0"/>
              <w:bottom w:val="single" w:color="auto" w:sz="2" w:space="0"/>
              <w:right w:val="single" w:color="auto" w:sz="2" w:space="0"/>
            </w:tcBorders>
            <w:vAlign w:val="center"/>
          </w:tcPr>
          <w:p w14:paraId="21F66252">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78998E3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联系电话</w:t>
            </w:r>
          </w:p>
        </w:tc>
        <w:tc>
          <w:tcPr>
            <w:tcW w:w="935" w:type="pct"/>
            <w:tcBorders>
              <w:top w:val="single" w:color="auto" w:sz="2" w:space="0"/>
              <w:left w:val="single" w:color="auto" w:sz="2" w:space="0"/>
              <w:bottom w:val="single" w:color="auto" w:sz="2" w:space="0"/>
            </w:tcBorders>
            <w:vAlign w:val="center"/>
          </w:tcPr>
          <w:p w14:paraId="5400A401">
            <w:pPr>
              <w:adjustRightInd w:val="0"/>
              <w:snapToGrid w:val="0"/>
              <w:spacing w:line="300" w:lineRule="exact"/>
              <w:jc w:val="center"/>
              <w:outlineLvl w:val="9"/>
              <w:rPr>
                <w:rFonts w:hint="eastAsia" w:ascii="宋体" w:hAnsi="宋体" w:eastAsia="宋体" w:cs="宋体"/>
                <w:spacing w:val="20"/>
                <w:sz w:val="21"/>
                <w:szCs w:val="21"/>
              </w:rPr>
            </w:pPr>
          </w:p>
        </w:tc>
      </w:tr>
      <w:tr w14:paraId="58566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2E5F2B7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电子邮箱</w:t>
            </w:r>
          </w:p>
        </w:tc>
        <w:tc>
          <w:tcPr>
            <w:tcW w:w="1204" w:type="pct"/>
            <w:tcBorders>
              <w:top w:val="single" w:color="auto" w:sz="2" w:space="0"/>
              <w:left w:val="single" w:color="auto" w:sz="2" w:space="0"/>
              <w:bottom w:val="single" w:color="auto" w:sz="2" w:space="0"/>
              <w:right w:val="single" w:color="auto" w:sz="2" w:space="0"/>
            </w:tcBorders>
            <w:vAlign w:val="center"/>
          </w:tcPr>
          <w:p w14:paraId="24EE37CC">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18DF8195">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电子邮箱</w:t>
            </w:r>
          </w:p>
        </w:tc>
        <w:tc>
          <w:tcPr>
            <w:tcW w:w="935" w:type="pct"/>
            <w:tcBorders>
              <w:top w:val="single" w:color="auto" w:sz="2" w:space="0"/>
              <w:left w:val="single" w:color="auto" w:sz="2" w:space="0"/>
              <w:bottom w:val="single" w:color="auto" w:sz="2" w:space="0"/>
            </w:tcBorders>
            <w:vAlign w:val="center"/>
          </w:tcPr>
          <w:p w14:paraId="494DCC09">
            <w:pPr>
              <w:adjustRightInd w:val="0"/>
              <w:snapToGrid w:val="0"/>
              <w:spacing w:line="300" w:lineRule="exact"/>
              <w:jc w:val="center"/>
              <w:outlineLvl w:val="9"/>
              <w:rPr>
                <w:rFonts w:hint="eastAsia" w:ascii="宋体" w:hAnsi="宋体" w:eastAsia="宋体" w:cs="宋体"/>
                <w:spacing w:val="20"/>
                <w:sz w:val="21"/>
                <w:szCs w:val="21"/>
              </w:rPr>
            </w:pPr>
          </w:p>
        </w:tc>
      </w:tr>
      <w:tr w14:paraId="32B17F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65399F9B">
            <w:pPr>
              <w:adjustRightInd w:val="0"/>
              <w:snapToGrid w:val="0"/>
              <w:spacing w:line="300" w:lineRule="exact"/>
              <w:jc w:val="center"/>
              <w:outlineLvl w:val="9"/>
              <w:rPr>
                <w:rFonts w:hint="eastAsia" w:ascii="宋体" w:hAnsi="宋体" w:eastAsia="宋体" w:cs="宋体"/>
                <w:sz w:val="21"/>
                <w:szCs w:val="21"/>
              </w:rPr>
            </w:pPr>
          </w:p>
        </w:tc>
        <w:tc>
          <w:tcPr>
            <w:tcW w:w="1204" w:type="pct"/>
            <w:tcBorders>
              <w:top w:val="single" w:color="auto" w:sz="2" w:space="0"/>
              <w:left w:val="single" w:color="auto" w:sz="2" w:space="0"/>
              <w:bottom w:val="single" w:color="auto" w:sz="2" w:space="0"/>
              <w:right w:val="single" w:color="auto" w:sz="2" w:space="0"/>
            </w:tcBorders>
            <w:vAlign w:val="center"/>
          </w:tcPr>
          <w:p w14:paraId="7520EA4D">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45BBEC07">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开户名称</w:t>
            </w:r>
          </w:p>
        </w:tc>
        <w:tc>
          <w:tcPr>
            <w:tcW w:w="935" w:type="pct"/>
            <w:tcBorders>
              <w:top w:val="single" w:color="auto" w:sz="2" w:space="0"/>
              <w:left w:val="single" w:color="auto" w:sz="2" w:space="0"/>
              <w:bottom w:val="single" w:color="auto" w:sz="2" w:space="0"/>
            </w:tcBorders>
            <w:vAlign w:val="center"/>
          </w:tcPr>
          <w:p w14:paraId="7E7ADD38">
            <w:pPr>
              <w:adjustRightInd w:val="0"/>
              <w:snapToGrid w:val="0"/>
              <w:spacing w:line="300" w:lineRule="exact"/>
              <w:jc w:val="center"/>
              <w:outlineLvl w:val="9"/>
              <w:rPr>
                <w:rFonts w:hint="eastAsia" w:ascii="宋体" w:hAnsi="宋体" w:eastAsia="宋体" w:cs="宋体"/>
                <w:spacing w:val="20"/>
                <w:sz w:val="21"/>
                <w:szCs w:val="21"/>
              </w:rPr>
            </w:pPr>
          </w:p>
        </w:tc>
      </w:tr>
      <w:tr w14:paraId="7A1DBD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7A79FD7B">
            <w:pPr>
              <w:adjustRightInd w:val="0"/>
              <w:snapToGrid w:val="0"/>
              <w:spacing w:line="300" w:lineRule="exact"/>
              <w:jc w:val="center"/>
              <w:outlineLvl w:val="9"/>
              <w:rPr>
                <w:rFonts w:hint="eastAsia" w:ascii="宋体" w:hAnsi="宋体" w:eastAsia="宋体" w:cs="宋体"/>
                <w:sz w:val="21"/>
                <w:szCs w:val="21"/>
              </w:rPr>
            </w:pPr>
          </w:p>
        </w:tc>
        <w:tc>
          <w:tcPr>
            <w:tcW w:w="1204" w:type="pct"/>
            <w:tcBorders>
              <w:top w:val="single" w:color="auto" w:sz="2" w:space="0"/>
              <w:left w:val="single" w:color="auto" w:sz="2" w:space="0"/>
              <w:bottom w:val="single" w:color="auto" w:sz="2" w:space="0"/>
              <w:right w:val="single" w:color="auto" w:sz="2" w:space="0"/>
            </w:tcBorders>
            <w:vAlign w:val="center"/>
          </w:tcPr>
          <w:p w14:paraId="1DE81A21">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2A12393C">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开户银行</w:t>
            </w:r>
          </w:p>
        </w:tc>
        <w:tc>
          <w:tcPr>
            <w:tcW w:w="935" w:type="pct"/>
            <w:tcBorders>
              <w:top w:val="single" w:color="auto" w:sz="2" w:space="0"/>
              <w:left w:val="single" w:color="auto" w:sz="2" w:space="0"/>
              <w:bottom w:val="single" w:color="auto" w:sz="2" w:space="0"/>
            </w:tcBorders>
            <w:vAlign w:val="center"/>
          </w:tcPr>
          <w:p w14:paraId="75215246">
            <w:pPr>
              <w:adjustRightInd w:val="0"/>
              <w:snapToGrid w:val="0"/>
              <w:spacing w:line="300" w:lineRule="exact"/>
              <w:jc w:val="center"/>
              <w:outlineLvl w:val="9"/>
              <w:rPr>
                <w:rFonts w:hint="eastAsia" w:ascii="宋体" w:hAnsi="宋体" w:eastAsia="宋体" w:cs="宋体"/>
                <w:spacing w:val="20"/>
                <w:sz w:val="21"/>
                <w:szCs w:val="21"/>
              </w:rPr>
            </w:pPr>
          </w:p>
        </w:tc>
      </w:tr>
      <w:tr w14:paraId="7BD331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57" w:type="pct"/>
            <w:tcBorders>
              <w:top w:val="single" w:color="auto" w:sz="2" w:space="0"/>
              <w:bottom w:val="single" w:color="auto" w:sz="2" w:space="0"/>
              <w:right w:val="single" w:color="auto" w:sz="2" w:space="0"/>
            </w:tcBorders>
            <w:vAlign w:val="center"/>
          </w:tcPr>
          <w:p w14:paraId="7C534561">
            <w:pPr>
              <w:adjustRightInd w:val="0"/>
              <w:snapToGrid w:val="0"/>
              <w:spacing w:line="300" w:lineRule="exact"/>
              <w:jc w:val="center"/>
              <w:outlineLvl w:val="9"/>
              <w:rPr>
                <w:rFonts w:hint="eastAsia" w:ascii="宋体" w:hAnsi="宋体" w:eastAsia="宋体" w:cs="宋体"/>
                <w:sz w:val="21"/>
                <w:szCs w:val="21"/>
              </w:rPr>
            </w:pPr>
          </w:p>
        </w:tc>
        <w:tc>
          <w:tcPr>
            <w:tcW w:w="1204" w:type="pct"/>
            <w:tcBorders>
              <w:top w:val="single" w:color="auto" w:sz="2" w:space="0"/>
              <w:left w:val="single" w:color="auto" w:sz="2" w:space="0"/>
              <w:bottom w:val="single" w:color="auto" w:sz="2" w:space="0"/>
              <w:right w:val="single" w:color="auto" w:sz="2" w:space="0"/>
            </w:tcBorders>
            <w:vAlign w:val="center"/>
          </w:tcPr>
          <w:p w14:paraId="4E027588">
            <w:pPr>
              <w:adjustRightInd w:val="0"/>
              <w:snapToGrid w:val="0"/>
              <w:spacing w:line="300" w:lineRule="exact"/>
              <w:jc w:val="center"/>
              <w:outlineLvl w:val="9"/>
              <w:rPr>
                <w:rFonts w:hint="eastAsia" w:ascii="宋体" w:hAnsi="宋体" w:eastAsia="宋体" w:cs="宋体"/>
                <w:sz w:val="21"/>
                <w:szCs w:val="21"/>
              </w:rPr>
            </w:pPr>
          </w:p>
        </w:tc>
        <w:tc>
          <w:tcPr>
            <w:tcW w:w="1503" w:type="pct"/>
            <w:tcBorders>
              <w:top w:val="single" w:color="auto" w:sz="2" w:space="0"/>
              <w:left w:val="single" w:color="auto" w:sz="2" w:space="0"/>
              <w:bottom w:val="single" w:color="auto" w:sz="2" w:space="0"/>
              <w:right w:val="single" w:color="auto" w:sz="2" w:space="0"/>
            </w:tcBorders>
            <w:vAlign w:val="center"/>
          </w:tcPr>
          <w:p w14:paraId="1E7DF4AD">
            <w:pPr>
              <w:adjustRightInd w:val="0"/>
              <w:snapToGrid w:val="0"/>
              <w:spacing w:line="300" w:lineRule="exact"/>
              <w:jc w:val="center"/>
              <w:outlineLvl w:val="9"/>
              <w:rPr>
                <w:rFonts w:hint="eastAsia" w:ascii="宋体" w:hAnsi="宋体" w:eastAsia="宋体" w:cs="宋体"/>
                <w:sz w:val="21"/>
                <w:szCs w:val="21"/>
              </w:rPr>
            </w:pPr>
            <w:r>
              <w:rPr>
                <w:rFonts w:hint="eastAsia" w:ascii="宋体" w:hAnsi="宋体" w:eastAsia="宋体" w:cs="宋体"/>
                <w:sz w:val="21"/>
                <w:szCs w:val="21"/>
              </w:rPr>
              <w:t>银行账号</w:t>
            </w:r>
          </w:p>
        </w:tc>
        <w:tc>
          <w:tcPr>
            <w:tcW w:w="935" w:type="pct"/>
            <w:tcBorders>
              <w:top w:val="single" w:color="auto" w:sz="2" w:space="0"/>
              <w:left w:val="single" w:color="auto" w:sz="2" w:space="0"/>
              <w:bottom w:val="single" w:color="auto" w:sz="2" w:space="0"/>
            </w:tcBorders>
            <w:vAlign w:val="center"/>
          </w:tcPr>
          <w:p w14:paraId="622AD545">
            <w:pPr>
              <w:adjustRightInd w:val="0"/>
              <w:snapToGrid w:val="0"/>
              <w:spacing w:line="300" w:lineRule="exact"/>
              <w:jc w:val="center"/>
              <w:outlineLvl w:val="9"/>
              <w:rPr>
                <w:rFonts w:hint="eastAsia" w:ascii="宋体" w:hAnsi="宋体" w:eastAsia="宋体" w:cs="宋体"/>
                <w:spacing w:val="20"/>
                <w:sz w:val="21"/>
                <w:szCs w:val="21"/>
              </w:rPr>
            </w:pPr>
          </w:p>
        </w:tc>
      </w:tr>
      <w:tr w14:paraId="2B9AB5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7" w:hRule="atLeast"/>
        </w:trPr>
        <w:tc>
          <w:tcPr>
            <w:tcW w:w="5000" w:type="pct"/>
            <w:gridSpan w:val="4"/>
            <w:tcBorders>
              <w:top w:val="single" w:color="auto" w:sz="2" w:space="0"/>
            </w:tcBorders>
            <w:vAlign w:val="center"/>
          </w:tcPr>
          <w:p w14:paraId="5ABB1EE8">
            <w:pPr>
              <w:pStyle w:val="22"/>
              <w:adjustRightInd w:val="0"/>
              <w:snapToGrid w:val="0"/>
              <w:spacing w:before="156" w:beforeLines="50" w:after="0" w:line="360" w:lineRule="auto"/>
              <w:ind w:left="0" w:leftChars="0"/>
              <w:jc w:val="left"/>
              <w:outlineLvl w:val="9"/>
              <w:rPr>
                <w:rFonts w:hint="eastAsia" w:ascii="宋体" w:hAnsi="宋体" w:eastAsia="宋体" w:cs="宋体"/>
                <w:spacing w:val="20"/>
                <w:sz w:val="21"/>
                <w:szCs w:val="21"/>
              </w:rPr>
            </w:pPr>
            <w:r>
              <w:rPr>
                <w:rFonts w:hint="eastAsia" w:ascii="宋体" w:hAnsi="宋体" w:eastAsia="宋体" w:cs="宋体"/>
                <w:sz w:val="21"/>
                <w:szCs w:val="21"/>
              </w:rPr>
              <w:t>注：涉及联合体或其他合同主体的信息应按上表格式加列。</w:t>
            </w:r>
          </w:p>
        </w:tc>
      </w:tr>
    </w:tbl>
    <w:p w14:paraId="388E48D6">
      <w:pPr>
        <w:adjustRightInd w:val="0"/>
        <w:snapToGrid w:val="0"/>
        <w:spacing w:before="156" w:beforeLines="50"/>
        <w:jc w:val="center"/>
        <w:outlineLvl w:val="9"/>
        <w:rPr>
          <w:rFonts w:hint="eastAsia" w:ascii="宋体" w:hAnsi="宋体" w:eastAsia="宋体" w:cs="宋体"/>
          <w:b/>
          <w:bCs/>
          <w:sz w:val="21"/>
          <w:szCs w:val="21"/>
        </w:rPr>
      </w:pPr>
      <w:r>
        <w:rPr>
          <w:rFonts w:hint="eastAsia" w:ascii="宋体" w:hAnsi="宋体" w:eastAsia="宋体" w:cs="宋体"/>
          <w:sz w:val="21"/>
          <w:szCs w:val="21"/>
          <w:u w:val="single"/>
        </w:rPr>
        <w:br w:type="page"/>
      </w:r>
      <w:r>
        <w:rPr>
          <w:rFonts w:hint="eastAsia" w:ascii="宋体" w:hAnsi="宋体" w:eastAsia="宋体" w:cs="宋体"/>
          <w:b/>
          <w:bCs/>
          <w:sz w:val="21"/>
          <w:szCs w:val="21"/>
        </w:rPr>
        <w:t>第二节 政府采购合同通用条款</w:t>
      </w:r>
    </w:p>
    <w:p w14:paraId="41B86CF2">
      <w:pPr>
        <w:tabs>
          <w:tab w:val="left" w:pos="8820"/>
          <w:tab w:val="left" w:pos="9345"/>
          <w:tab w:val="left" w:pos="9765"/>
        </w:tabs>
        <w:adjustRightInd w:val="0"/>
        <w:snapToGrid w:val="0"/>
        <w:spacing w:before="0" w:line="400" w:lineRule="exact"/>
        <w:jc w:val="left"/>
        <w:outlineLvl w:val="9"/>
        <w:rPr>
          <w:rFonts w:hint="eastAsia" w:ascii="宋体" w:hAnsi="宋体" w:eastAsia="宋体" w:cs="宋体"/>
          <w:b/>
          <w:bCs/>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 xml:space="preserve"> </w:t>
      </w:r>
      <w:r>
        <w:rPr>
          <w:rFonts w:hint="eastAsia" w:ascii="宋体" w:hAnsi="宋体" w:eastAsia="宋体" w:cs="宋体"/>
          <w:b/>
          <w:bCs/>
          <w:sz w:val="21"/>
          <w:szCs w:val="21"/>
        </w:rPr>
        <w:t>定义</w:t>
      </w:r>
    </w:p>
    <w:p w14:paraId="20D01ACF">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1.1合同当事人</w:t>
      </w:r>
    </w:p>
    <w:p w14:paraId="3E4C2346">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76F40A4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3AE189D0">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000000" w:themeColor="text1"/>
          <w:sz w:val="21"/>
          <w:szCs w:val="21"/>
          <w14:textFill>
            <w14:solidFill>
              <w14:schemeClr w14:val="tx1"/>
            </w14:solidFill>
          </w14:textFill>
        </w:rPr>
        <w:t>依法参与合同缔结或履行，享有权利、承担义务的合同当事人</w:t>
      </w:r>
      <w:r>
        <w:rPr>
          <w:rFonts w:hint="eastAsia" w:ascii="宋体" w:hAnsi="宋体" w:eastAsia="宋体" w:cs="宋体"/>
          <w:color w:val="auto"/>
          <w:sz w:val="21"/>
          <w:szCs w:val="21"/>
          <w:highlight w:val="none"/>
        </w:rPr>
        <w:t>。</w:t>
      </w:r>
    </w:p>
    <w:p w14:paraId="6405827F">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3430D03E">
      <w:pPr>
        <w:adjustRightInd w:val="0"/>
        <w:snapToGrid w:val="0"/>
        <w:spacing w:before="0" w:beforeLines="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000000" w:themeColor="text1"/>
          <w:sz w:val="21"/>
          <w:szCs w:val="21"/>
          <w14:textFill>
            <w14:solidFill>
              <w14:schemeClr w14:val="tx1"/>
            </w14:solidFill>
          </w14:textFill>
        </w:rPr>
        <w:t>合同当事人意思表示达成一致的任何协议，包括签署的</w:t>
      </w:r>
      <w:r>
        <w:rPr>
          <w:rFonts w:hint="eastAsia" w:ascii="宋体" w:hAnsi="宋体" w:eastAsia="宋体" w:cs="宋体"/>
          <w:color w:val="auto"/>
          <w:sz w:val="21"/>
          <w:szCs w:val="21"/>
          <w:lang w:eastAsia="zh-CN"/>
        </w:rPr>
        <w:t>政府采购</w:t>
      </w:r>
      <w:r>
        <w:rPr>
          <w:rFonts w:hint="eastAsia" w:ascii="宋体" w:hAnsi="宋体" w:eastAsia="宋体" w:cs="宋体"/>
          <w:color w:val="auto"/>
          <w:sz w:val="21"/>
          <w:szCs w:val="21"/>
        </w:rPr>
        <w:t>合同协议书及其变更、补充</w:t>
      </w:r>
      <w:r>
        <w:rPr>
          <w:rFonts w:hint="eastAsia" w:ascii="宋体" w:hAnsi="宋体" w:eastAsia="宋体" w:cs="宋体"/>
          <w:color w:val="auto"/>
          <w:sz w:val="21"/>
          <w:szCs w:val="21"/>
          <w:lang w:eastAsia="zh-CN"/>
        </w:rPr>
        <w:t>协议，</w:t>
      </w:r>
      <w:r>
        <w:rPr>
          <w:rFonts w:hint="eastAsia" w:ascii="宋体" w:hAnsi="宋体" w:eastAsia="宋体" w:cs="宋体"/>
          <w:sz w:val="21"/>
          <w:szCs w:val="21"/>
        </w:rPr>
        <w:t>政府采购合同专用条款</w:t>
      </w:r>
      <w:r>
        <w:rPr>
          <w:rFonts w:hint="eastAsia" w:ascii="宋体" w:hAnsi="宋体" w:eastAsia="宋体" w:cs="宋体"/>
          <w:sz w:val="21"/>
          <w:szCs w:val="21"/>
          <w:lang w:eastAsia="zh-CN"/>
        </w:rPr>
        <w:t>，</w:t>
      </w:r>
      <w:r>
        <w:rPr>
          <w:rFonts w:hint="eastAsia" w:ascii="宋体" w:hAnsi="宋体" w:eastAsia="宋体" w:cs="宋体"/>
          <w:sz w:val="21"/>
          <w:szCs w:val="21"/>
        </w:rPr>
        <w:t>政府采购合同通用条款</w:t>
      </w:r>
      <w:r>
        <w:rPr>
          <w:rFonts w:hint="eastAsia" w:ascii="宋体" w:hAnsi="宋体" w:eastAsia="宋体" w:cs="宋体"/>
          <w:sz w:val="21"/>
          <w:szCs w:val="21"/>
          <w:lang w:eastAsia="zh-CN"/>
        </w:rPr>
        <w:t>，</w:t>
      </w: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通知书</w:t>
      </w:r>
      <w:r>
        <w:rPr>
          <w:rFonts w:hint="eastAsia" w:ascii="宋体" w:hAnsi="宋体" w:eastAsia="宋体" w:cs="宋体"/>
          <w:color w:val="auto"/>
          <w:sz w:val="21"/>
          <w:szCs w:val="21"/>
          <w:lang w:eastAsia="zh-CN"/>
        </w:rPr>
        <w:t>，</w:t>
      </w:r>
      <w:r>
        <w:rPr>
          <w:rFonts w:hint="eastAsia" w:ascii="宋体" w:hAnsi="宋体" w:eastAsia="宋体" w:cs="宋体"/>
          <w:sz w:val="21"/>
          <w:szCs w:val="21"/>
        </w:rPr>
        <w:t>投标（响应）文件</w:t>
      </w:r>
      <w:r>
        <w:rPr>
          <w:rFonts w:hint="eastAsia" w:ascii="宋体" w:hAnsi="宋体" w:eastAsia="宋体" w:cs="宋体"/>
          <w:sz w:val="21"/>
          <w:szCs w:val="21"/>
          <w:lang w:eastAsia="zh-CN"/>
        </w:rPr>
        <w:t>，</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有关技术文件</w:t>
      </w:r>
      <w:r>
        <w:rPr>
          <w:rFonts w:hint="eastAsia" w:ascii="宋体" w:hAnsi="宋体" w:eastAsia="宋体" w:cs="宋体"/>
          <w:sz w:val="21"/>
          <w:szCs w:val="21"/>
          <w:lang w:eastAsia="zh-CN"/>
        </w:rPr>
        <w:t>和</w:t>
      </w:r>
      <w:r>
        <w:rPr>
          <w:rFonts w:hint="eastAsia" w:ascii="宋体" w:hAnsi="宋体" w:eastAsia="宋体" w:cs="宋体"/>
          <w:sz w:val="21"/>
          <w:szCs w:val="21"/>
        </w:rPr>
        <w:t>图纸</w:t>
      </w:r>
      <w:r>
        <w:rPr>
          <w:rFonts w:hint="eastAsia" w:ascii="宋体" w:hAnsi="宋体" w:eastAsia="宋体" w:cs="宋体"/>
          <w:sz w:val="21"/>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450AA8B4">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00281722">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 w:val="2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技术资料和材料</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14:paraId="72BBF0B4">
      <w:pPr>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000000" w:themeColor="text1"/>
          <w:sz w:val="2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1"/>
          <w:szCs w:val="21"/>
          <w:highlight w:val="none"/>
          <w14:textFill>
            <w14:solidFill>
              <w14:schemeClr w14:val="tx1"/>
            </w14:solidFill>
          </w14:textFill>
        </w:rPr>
        <w:t>技术、管理和</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1"/>
          <w:szCs w:val="21"/>
          <w:highlight w:val="none"/>
          <w:lang w:eastAsia="zh-CN"/>
          <w14:textFill>
            <w14:solidFill>
              <w14:schemeClr w14:val="tx1"/>
            </w14:solidFill>
          </w14:textFill>
        </w:rPr>
        <w:t>废弃处置、</w:t>
      </w:r>
      <w:r>
        <w:rPr>
          <w:rFonts w:hint="eastAsia" w:ascii="宋体" w:hAnsi="宋体" w:eastAsia="宋体" w:cs="宋体"/>
          <w:color w:val="000000" w:themeColor="text1"/>
          <w:sz w:val="2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义务。</w:t>
      </w:r>
    </w:p>
    <w:p w14:paraId="2A9B1720">
      <w:pPr>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）“分包”系指中标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项目中的部分履约内容，分给具有相应资质条件的供应商履行合同的行为。</w:t>
      </w:r>
    </w:p>
    <w:p w14:paraId="534559AD">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rPr>
        <w:t>“联合体”系指</w:t>
      </w:r>
      <w:r>
        <w:rPr>
          <w:rFonts w:hint="eastAsia" w:ascii="宋体" w:hAnsi="宋体" w:eastAsia="宋体" w:cs="宋体"/>
          <w:sz w:val="21"/>
          <w:szCs w:val="21"/>
          <w:lang w:eastAsia="zh-CN"/>
        </w:rPr>
        <w:t>由</w:t>
      </w:r>
      <w:r>
        <w:rPr>
          <w:rFonts w:hint="eastAsia" w:ascii="宋体" w:hAnsi="宋体" w:eastAsia="宋体" w:cs="宋体"/>
          <w:sz w:val="21"/>
          <w:szCs w:val="21"/>
        </w:rPr>
        <w:t>两个以上的自然人、法人或者</w:t>
      </w:r>
      <w:r>
        <w:rPr>
          <w:rFonts w:hint="eastAsia" w:ascii="宋体" w:hAnsi="宋体" w:eastAsia="宋体" w:cs="宋体"/>
          <w:sz w:val="21"/>
          <w:szCs w:val="21"/>
          <w:lang w:val="en-US" w:eastAsia="zh-CN"/>
        </w:rPr>
        <w:t>非法人</w:t>
      </w:r>
      <w:r>
        <w:rPr>
          <w:rFonts w:hint="eastAsia" w:ascii="宋体" w:hAnsi="宋体" w:eastAsia="宋体" w:cs="宋体"/>
          <w:sz w:val="21"/>
          <w:szCs w:val="21"/>
        </w:rPr>
        <w:t>组织组成，</w:t>
      </w:r>
      <w:r>
        <w:rPr>
          <w:rFonts w:hint="eastAsia" w:ascii="宋体" w:hAnsi="宋体" w:eastAsia="宋体" w:cs="宋体"/>
          <w:sz w:val="21"/>
          <w:szCs w:val="21"/>
          <w:lang w:eastAsia="zh-CN"/>
        </w:rPr>
        <w:t>以一个供应商的身份共同参加政府采购的主体</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1"/>
          <w:szCs w:val="21"/>
          <w:highlight w:val="none"/>
          <w:lang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7C914796">
      <w:pPr>
        <w:tabs>
          <w:tab w:val="left" w:pos="570"/>
          <w:tab w:val="left" w:pos="9240"/>
          <w:tab w:val="left" w:pos="9555"/>
        </w:tabs>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）其他术语解释，见【</w:t>
      </w:r>
      <w:r>
        <w:rPr>
          <w:rFonts w:hint="eastAsia" w:ascii="宋体" w:hAnsi="宋体" w:eastAsia="宋体" w:cs="宋体"/>
          <w:b/>
          <w:bCs/>
          <w:color w:val="000000" w:themeColor="text1"/>
          <w:sz w:val="21"/>
          <w:szCs w:val="21"/>
          <w:highlight w:val="none"/>
          <w14:textFill>
            <w14:solidFill>
              <w14:schemeClr w14:val="tx1"/>
            </w14:solidFill>
          </w14:textFill>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w:t>
      </w:r>
    </w:p>
    <w:p w14:paraId="5CB9E644">
      <w:pPr>
        <w:numPr>
          <w:ilvl w:val="0"/>
          <w:numId w:val="6"/>
        </w:numPr>
        <w:autoSpaceDE w:val="0"/>
        <w:autoSpaceDN w:val="0"/>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合同标的及金额</w:t>
      </w:r>
    </w:p>
    <w:p w14:paraId="33279DCB">
      <w:pPr>
        <w:autoSpaceDE w:val="0"/>
        <w:autoSpaceDN w:val="0"/>
        <w:adjustRightInd w:val="0"/>
        <w:snapToGrid w:val="0"/>
        <w:spacing w:before="0" w:line="400" w:lineRule="exact"/>
        <w:ind w:firstLine="420" w:firstLineChars="200"/>
        <w:jc w:val="left"/>
        <w:outlineLvl w:val="9"/>
        <w:rPr>
          <w:rFonts w:hint="eastAsia" w:ascii="宋体" w:hAnsi="宋体" w:eastAsia="宋体" w:cs="宋体"/>
          <w:b/>
          <w:bCs/>
          <w:i/>
          <w:i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中，甲方不再另行支付</w:t>
      </w:r>
      <w:r>
        <w:rPr>
          <w:rFonts w:hint="eastAsia" w:ascii="宋体" w:hAnsi="宋体" w:eastAsia="宋体" w:cs="宋体"/>
          <w:color w:val="000000" w:themeColor="text1"/>
          <w:sz w:val="21"/>
          <w:szCs w:val="21"/>
          <w:highlight w:val="none"/>
          <w:lang w:val="e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任何费用。</w:t>
      </w:r>
    </w:p>
    <w:p w14:paraId="00396582">
      <w:pPr>
        <w:adjustRightInd w:val="0"/>
        <w:snapToGrid w:val="0"/>
        <w:spacing w:before="0" w:line="400" w:lineRule="exact"/>
        <w:jc w:val="left"/>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履行合同的时间、地点和方式</w:t>
      </w:r>
    </w:p>
    <w:p w14:paraId="2B81DC4D">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sz w:val="21"/>
          <w:szCs w:val="21"/>
        </w:rPr>
        <w:t>乙方应当在约定的时间、地点</w:t>
      </w:r>
      <w:r>
        <w:rPr>
          <w:rFonts w:hint="eastAsia" w:ascii="宋体" w:hAnsi="宋体" w:eastAsia="宋体" w:cs="宋体"/>
          <w:sz w:val="21"/>
          <w:szCs w:val="21"/>
          <w:lang w:eastAsia="zh-CN"/>
        </w:rPr>
        <w:t>，按照约定</w:t>
      </w:r>
      <w:r>
        <w:rPr>
          <w:rFonts w:hint="eastAsia" w:ascii="宋体" w:hAnsi="宋体" w:eastAsia="宋体" w:cs="宋体"/>
          <w:sz w:val="21"/>
          <w:szCs w:val="21"/>
        </w:rPr>
        <w:t>方式履行合同。</w:t>
      </w:r>
    </w:p>
    <w:p w14:paraId="00C2F82F">
      <w:pPr>
        <w:autoSpaceDE w:val="0"/>
        <w:autoSpaceDN w:val="0"/>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4</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甲方的权利和义务</w:t>
      </w:r>
    </w:p>
    <w:p w14:paraId="2FC0E50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.1 签署合同后，甲方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2594CC61">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7C6E568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 甲方有权要求乙方对缺陷部分予以修复，并按合同约定享有货物保修及其他合同约定的权利。</w:t>
      </w:r>
    </w:p>
    <w:p w14:paraId="0830131B">
      <w:pPr>
        <w:snapToGrid w:val="0"/>
        <w:spacing w:line="400" w:lineRule="exact"/>
        <w:ind w:firstLine="420" w:firstLineChars="200"/>
        <w:outlineLvl w:val="9"/>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1"/>
          <w:szCs w:val="21"/>
          <w:highlight w:val="none"/>
          <w:lang w:eastAsia="zh-CN"/>
        </w:rPr>
        <w:t>未</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约定的期限内对乙方履约提出任何异议或者向乙方作出任何说明的，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视为验收通过。</w:t>
      </w:r>
    </w:p>
    <w:p w14:paraId="304D35BE">
      <w:pPr>
        <w:autoSpaceDE w:val="0"/>
        <w:autoSpaceDN w:val="0"/>
        <w:adjustRightInd w:val="0"/>
        <w:snapToGrid w:val="0"/>
        <w:spacing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时向乙方支付</w:t>
      </w:r>
      <w:r>
        <w:rPr>
          <w:rFonts w:hint="eastAsia" w:ascii="宋体" w:hAnsi="宋体" w:eastAsia="宋体" w:cs="宋体"/>
          <w:color w:val="000000" w:themeColor="text1"/>
          <w:sz w:val="21"/>
          <w:szCs w:val="21"/>
          <w:highlight w:val="none"/>
          <w:lang w:eastAsia="zh-CN"/>
          <w14:textFill>
            <w14:solidFill>
              <w14:schemeClr w14:val="tx1"/>
            </w14:solidFill>
          </w14:textFill>
        </w:rPr>
        <w:t>合同价款，不得以内部人员变更、履行内部付款流程等为由，拒绝或迟延支付。</w:t>
      </w:r>
    </w:p>
    <w:p w14:paraId="5065003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lang w:eastAsia="zh-CN"/>
          <w14:textFill>
            <w14:solidFill>
              <w14:schemeClr w14:val="tx1"/>
            </w14:solidFill>
          </w14:textFill>
        </w:rPr>
        <w:t>约定应</w:t>
      </w:r>
      <w:r>
        <w:rPr>
          <w:rFonts w:hint="eastAsia" w:ascii="宋体" w:hAnsi="宋体" w:eastAsia="宋体" w:cs="宋体"/>
          <w:color w:val="000000" w:themeColor="text1"/>
          <w:sz w:val="21"/>
          <w:szCs w:val="21"/>
          <w:highlight w:val="none"/>
          <w14:textFill>
            <w14:solidFill>
              <w14:schemeClr w14:val="tx1"/>
            </w14:solidFill>
          </w14:textFill>
        </w:rPr>
        <w:t>由甲方承担的其他义务和责任。</w:t>
      </w:r>
    </w:p>
    <w:p w14:paraId="3C2978BE">
      <w:pPr>
        <w:autoSpaceDE w:val="0"/>
        <w:autoSpaceDN w:val="0"/>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乙方的权利和义务</w:t>
      </w:r>
    </w:p>
    <w:p w14:paraId="09F3D2D7">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.1 签署合同后，乙方</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1"/>
          <w:szCs w:val="21"/>
          <w:highlight w:val="none"/>
          <w14:textFill>
            <w14:solidFill>
              <w14:schemeClr w14:val="tx1"/>
            </w14:solidFill>
          </w14:textFill>
        </w:rPr>
        <w:t>，负责与本合同有关的事务。</w:t>
      </w:r>
    </w:p>
    <w:p w14:paraId="6383A50E">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1"/>
          <w:szCs w:val="21"/>
          <w:highlight w:val="none"/>
          <w:lang w:eastAsia="zh-CN"/>
          <w14:textFill>
            <w14:solidFill>
              <w14:schemeClr w14:val="tx1"/>
            </w14:solidFill>
          </w14:textFill>
        </w:rPr>
        <w:t>及相关</w:t>
      </w:r>
      <w:r>
        <w:rPr>
          <w:rFonts w:hint="eastAsia" w:ascii="宋体" w:hAnsi="宋体" w:eastAsia="宋体" w:cs="宋体"/>
          <w:color w:val="000000" w:themeColor="text1"/>
          <w:sz w:val="21"/>
          <w:szCs w:val="21"/>
          <w:highlight w:val="none"/>
          <w14:textFill>
            <w14:solidFill>
              <w14:schemeClr w14:val="tx1"/>
            </w14:solidFill>
          </w14:textFill>
        </w:rPr>
        <w:t>服务符合合同</w:t>
      </w:r>
      <w:r>
        <w:rPr>
          <w:rFonts w:hint="eastAsia" w:ascii="宋体" w:hAnsi="宋体" w:eastAsia="宋体" w:cs="宋体"/>
          <w:color w:val="000000" w:themeColor="text1"/>
          <w:sz w:val="21"/>
          <w:szCs w:val="21"/>
          <w:highlight w:val="none"/>
          <w:lang w:eastAsia="zh-CN"/>
          <w14:textFill>
            <w14:solidFill>
              <w14:schemeClr w14:val="tx1"/>
            </w14:solidFill>
          </w14:textFill>
        </w:rPr>
        <w:t>有关</w:t>
      </w:r>
      <w:r>
        <w:rPr>
          <w:rFonts w:hint="eastAsia" w:ascii="宋体" w:hAnsi="宋体" w:eastAsia="宋体" w:cs="宋体"/>
          <w:color w:val="000000" w:themeColor="text1"/>
          <w:sz w:val="2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1"/>
          <w:szCs w:val="21"/>
          <w:highlight w:val="none"/>
          <w:lang w:eastAsia="zh-CN"/>
          <w14:textFill>
            <w14:solidFill>
              <w14:schemeClr w14:val="tx1"/>
            </w14:solidFill>
          </w14:textFill>
        </w:rPr>
        <w:t>及验收</w:t>
      </w:r>
      <w:r>
        <w:rPr>
          <w:rFonts w:hint="eastAsia" w:ascii="宋体" w:hAnsi="宋体" w:eastAsia="宋体" w:cs="宋体"/>
          <w:color w:val="000000" w:themeColor="text1"/>
          <w:sz w:val="21"/>
          <w:szCs w:val="21"/>
          <w:highlight w:val="none"/>
          <w14:textFill>
            <w14:solidFill>
              <w14:schemeClr w14:val="tx1"/>
            </w14:solidFill>
          </w14:textFill>
        </w:rPr>
        <w:t>，并负责项目实施过程中的所有协调工作。</w:t>
      </w:r>
    </w:p>
    <w:p w14:paraId="5FC5F555">
      <w:pPr>
        <w:pStyle w:val="21"/>
        <w:spacing w:after="0" w:line="400" w:lineRule="exact"/>
        <w:ind w:firstLine="369" w:firstLineChars="17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 w:val="21"/>
          <w:szCs w:val="21"/>
          <w:highlight w:val="none"/>
          <w:lang w:eastAsia="zh-CN"/>
          <w14:textFill>
            <w14:solidFill>
              <w14:schemeClr w14:val="tx1"/>
            </w14:solidFill>
          </w14:textFill>
        </w:rPr>
        <w:t>合同价款</w:t>
      </w:r>
      <w:r>
        <w:rPr>
          <w:rFonts w:hint="eastAsia" w:ascii="宋体" w:hAnsi="宋体" w:eastAsia="宋体" w:cs="宋体"/>
          <w:color w:val="000000" w:themeColor="text1"/>
          <w:sz w:val="21"/>
          <w:szCs w:val="21"/>
          <w:highlight w:val="none"/>
          <w14:textFill>
            <w14:solidFill>
              <w14:schemeClr w14:val="tx1"/>
            </w14:solidFill>
          </w14:textFill>
        </w:rPr>
        <w:t>。</w:t>
      </w:r>
    </w:p>
    <w:p w14:paraId="19D09CBA">
      <w:pPr>
        <w:pStyle w:val="21"/>
        <w:spacing w:after="0" w:line="400" w:lineRule="exact"/>
        <w:ind w:firstLine="369" w:firstLineChars="176"/>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.4国家法律法规规定</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约定应</w:t>
      </w:r>
      <w:r>
        <w:rPr>
          <w:rFonts w:hint="eastAsia" w:ascii="宋体" w:hAnsi="宋体" w:eastAsia="宋体" w:cs="宋体"/>
          <w:color w:val="000000" w:themeColor="text1"/>
          <w:sz w:val="21"/>
          <w:szCs w:val="21"/>
          <w:highlight w:val="none"/>
          <w14:textFill>
            <w14:solidFill>
              <w14:schemeClr w14:val="tx1"/>
            </w14:solidFill>
          </w14:textFill>
        </w:rPr>
        <w:t>由乙方承担的其他义务和责任。</w:t>
      </w:r>
    </w:p>
    <w:p w14:paraId="52B09A31">
      <w:pPr>
        <w:numPr>
          <w:ilvl w:val="0"/>
          <w:numId w:val="7"/>
        </w:numPr>
        <w:autoSpaceDE w:val="0"/>
        <w:autoSpaceDN w:val="0"/>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合同履</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行</w:t>
      </w:r>
    </w:p>
    <w:p w14:paraId="3CA6EFA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 甲乙双方应当按照</w:t>
      </w:r>
      <w:r>
        <w:rPr>
          <w:rFonts w:hint="eastAsia" w:ascii="宋体" w:hAnsi="宋体" w:eastAsia="宋体" w:cs="宋体"/>
          <w:b/>
          <w:bCs/>
          <w:sz w:val="21"/>
          <w:szCs w:val="21"/>
          <w:highlight w:val="none"/>
        </w:rPr>
        <w:t>【政府采购合同专用条款】</w:t>
      </w:r>
      <w:r>
        <w:rPr>
          <w:rFonts w:hint="eastAsia" w:ascii="宋体" w:hAnsi="宋体" w:eastAsia="宋体" w:cs="宋体"/>
          <w:color w:val="000000" w:themeColor="text1"/>
          <w:sz w:val="21"/>
          <w:szCs w:val="21"/>
          <w:highlight w:val="none"/>
          <w14:textFill>
            <w14:solidFill>
              <w14:schemeClr w14:val="tx1"/>
            </w14:solidFill>
          </w14:textFill>
        </w:rPr>
        <w:t>约定顺序履行合同义务；如果没有先后顺序的，应当同时履行。</w:t>
      </w:r>
    </w:p>
    <w:p w14:paraId="1D318242">
      <w:pPr>
        <w:autoSpaceDE w:val="0"/>
        <w:autoSpaceDN w:val="0"/>
        <w:adjustRightInd w:val="0"/>
        <w:snapToGrid w:val="0"/>
        <w:spacing w:before="0"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6D036F6">
      <w:pPr>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7</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货物包装、运输</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保险</w:t>
      </w:r>
      <w:r>
        <w:rPr>
          <w:rFonts w:hint="eastAsia" w:ascii="宋体" w:hAnsi="宋体" w:eastAsia="宋体" w:cs="宋体"/>
          <w:b/>
          <w:bCs/>
          <w:color w:val="000000" w:themeColor="text1"/>
          <w:sz w:val="21"/>
          <w:szCs w:val="21"/>
          <w:highlight w:val="none"/>
          <w:lang w:eastAsia="zh-CN"/>
          <w14:textFill>
            <w14:solidFill>
              <w14:schemeClr w14:val="tx1"/>
            </w14:solidFill>
          </w14:textFill>
        </w:rPr>
        <w:t>和交付</w:t>
      </w:r>
      <w:r>
        <w:rPr>
          <w:rFonts w:hint="eastAsia" w:ascii="宋体" w:hAnsi="宋体" w:eastAsia="宋体" w:cs="宋体"/>
          <w:b/>
          <w:bCs/>
          <w:color w:val="000000" w:themeColor="text1"/>
          <w:sz w:val="21"/>
          <w:szCs w:val="21"/>
          <w:highlight w:val="none"/>
          <w14:textFill>
            <w14:solidFill>
              <w14:schemeClr w14:val="tx1"/>
            </w14:solidFill>
          </w14:textFill>
        </w:rPr>
        <w:t>要求</w:t>
      </w:r>
    </w:p>
    <w:p w14:paraId="453604DC">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 本合同</w:t>
      </w:r>
      <w:r>
        <w:rPr>
          <w:rFonts w:hint="eastAsia" w:ascii="宋体" w:hAnsi="宋体" w:eastAsia="宋体" w:cs="宋体"/>
          <w:bCs/>
          <w:color w:val="000000" w:themeColor="text1"/>
          <w:sz w:val="21"/>
          <w:szCs w:val="21"/>
          <w:highlight w:val="none"/>
          <w14:textFill>
            <w14:solidFill>
              <w14:schemeClr w14:val="tx1"/>
            </w14:solidFill>
          </w14:textFill>
        </w:rPr>
        <w:t>涉及商品包装</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快递包装的，</w:t>
      </w:r>
      <w:r>
        <w:rPr>
          <w:rFonts w:hint="eastAsia" w:ascii="宋体" w:hAnsi="宋体" w:eastAsia="宋体" w:cs="宋体"/>
          <w:color w:val="000000" w:themeColor="text1"/>
          <w:sz w:val="21"/>
          <w:szCs w:val="21"/>
          <w:highlight w:val="none"/>
          <w14:textFill>
            <w14:solidFill>
              <w14:schemeClr w14:val="tx1"/>
            </w14:solidFill>
          </w14:textFill>
        </w:rPr>
        <w:t>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约定的</w:t>
      </w:r>
      <w:r>
        <w:rPr>
          <w:rFonts w:hint="eastAsia" w:ascii="宋体" w:hAnsi="宋体" w:eastAsia="宋体" w:cs="宋体"/>
          <w:color w:val="000000" w:themeColor="text1"/>
          <w:sz w:val="21"/>
          <w:szCs w:val="21"/>
          <w:highlight w:val="none"/>
          <w14:textFill>
            <w14:solidFill>
              <w14:schemeClr w14:val="tx1"/>
            </w14:solidFill>
          </w14:textFill>
        </w:rPr>
        <w:t>指定现场。</w:t>
      </w:r>
    </w:p>
    <w:p w14:paraId="75665E6A">
      <w:pPr>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 除</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另有</w:t>
      </w:r>
      <w:r>
        <w:rPr>
          <w:rFonts w:hint="eastAsia" w:ascii="宋体" w:hAnsi="宋体" w:eastAsia="宋体" w:cs="宋体"/>
          <w:bCs/>
          <w:color w:val="000000" w:themeColor="text1"/>
          <w:sz w:val="21"/>
          <w:szCs w:val="21"/>
          <w:highlight w:val="none"/>
          <w:lang w:eastAsia="zh-CN"/>
          <w14:textFill>
            <w14:solidFill>
              <w14:schemeClr w14:val="tx1"/>
            </w14:solidFill>
          </w14:textFill>
        </w:rPr>
        <w:t>约</w:t>
      </w:r>
      <w:r>
        <w:rPr>
          <w:rFonts w:hint="eastAsia" w:ascii="宋体" w:hAnsi="宋体" w:eastAsia="宋体" w:cs="宋体"/>
          <w:bCs/>
          <w:color w:val="000000" w:themeColor="text1"/>
          <w:sz w:val="21"/>
          <w:szCs w:val="21"/>
          <w:highlight w:val="none"/>
          <w14:textFill>
            <w14:solidFill>
              <w14:schemeClr w14:val="tx1"/>
            </w14:solidFill>
          </w14:textFill>
        </w:rPr>
        <w:t>定</w:t>
      </w:r>
      <w:r>
        <w:rPr>
          <w:rFonts w:hint="eastAsia" w:ascii="宋体" w:hAnsi="宋体" w:eastAsia="宋体" w:cs="宋体"/>
          <w:bCs/>
          <w:color w:val="000000" w:themeColor="text1"/>
          <w:sz w:val="21"/>
          <w:szCs w:val="21"/>
          <w:highlight w:val="none"/>
          <w:lang w:eastAsia="zh-CN"/>
          <w14:textFill>
            <w14:solidFill>
              <w14:schemeClr w14:val="tx1"/>
            </w14:solidFill>
          </w14:textFill>
        </w:rPr>
        <w:t>外</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 w:val="21"/>
          <w:szCs w:val="21"/>
          <w:highlight w:val="none"/>
          <w14:textFill>
            <w14:solidFill>
              <w14:schemeClr w14:val="tx1"/>
            </w14:solidFill>
          </w14:textFill>
        </w:rPr>
        <w:t>的一切运输事项，相关费用应</w:t>
      </w:r>
      <w:r>
        <w:rPr>
          <w:rFonts w:hint="eastAsia" w:ascii="宋体" w:hAnsi="宋体" w:eastAsia="宋体" w:cs="宋体"/>
          <w:color w:val="000000" w:themeColor="text1"/>
          <w:sz w:val="21"/>
          <w:szCs w:val="21"/>
          <w:highlight w:val="none"/>
          <w:lang w:eastAsia="zh-CN"/>
          <w14:textFill>
            <w14:solidFill>
              <w14:schemeClr w14:val="tx1"/>
            </w14:solidFill>
          </w14:textFill>
        </w:rPr>
        <w:t>包含</w:t>
      </w:r>
      <w:r>
        <w:rPr>
          <w:rFonts w:hint="eastAsia" w:ascii="宋体" w:hAnsi="宋体" w:eastAsia="宋体" w:cs="宋体"/>
          <w:color w:val="000000" w:themeColor="text1"/>
          <w:sz w:val="21"/>
          <w:szCs w:val="21"/>
          <w:highlight w:val="none"/>
          <w14:textFill>
            <w14:solidFill>
              <w14:schemeClr w14:val="tx1"/>
            </w14:solidFill>
          </w14:textFill>
        </w:rPr>
        <w:t>在合同</w:t>
      </w:r>
      <w:r>
        <w:rPr>
          <w:rFonts w:hint="eastAsia" w:ascii="宋体" w:hAnsi="宋体" w:eastAsia="宋体" w:cs="宋体"/>
          <w:color w:val="000000" w:themeColor="text1"/>
          <w:sz w:val="21"/>
          <w:szCs w:val="21"/>
          <w:highlight w:val="none"/>
          <w:lang w:eastAsia="zh-CN"/>
          <w14:textFill>
            <w14:solidFill>
              <w14:schemeClr w14:val="tx1"/>
            </w14:solidFill>
          </w14:textFill>
        </w:rPr>
        <w:t>价款</w:t>
      </w:r>
      <w:r>
        <w:rPr>
          <w:rFonts w:hint="eastAsia" w:ascii="宋体" w:hAnsi="宋体" w:eastAsia="宋体" w:cs="宋体"/>
          <w:color w:val="000000" w:themeColor="text1"/>
          <w:sz w:val="21"/>
          <w:szCs w:val="21"/>
          <w:highlight w:val="none"/>
          <w14:textFill>
            <w14:solidFill>
              <w14:schemeClr w14:val="tx1"/>
            </w14:solidFill>
          </w14:textFill>
        </w:rPr>
        <w:t>中。</w:t>
      </w:r>
    </w:p>
    <w:p w14:paraId="63B3F38E">
      <w:pPr>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.3 货物保险要求按</w:t>
      </w:r>
      <w:r>
        <w:rPr>
          <w:rFonts w:hint="eastAsia" w:ascii="宋体" w:hAnsi="宋体" w:eastAsia="宋体" w:cs="宋体"/>
          <w:b/>
          <w:color w:val="000000" w:themeColor="text1"/>
          <w:sz w:val="21"/>
          <w:szCs w:val="21"/>
          <w:highlight w:val="none"/>
          <w14:textFill>
            <w14:solidFill>
              <w14:schemeClr w14:val="tx1"/>
            </w14:solidFill>
          </w14:textFill>
        </w:rPr>
        <w:t>【政府采购合同专用条款】</w:t>
      </w:r>
      <w:r>
        <w:rPr>
          <w:rFonts w:hint="eastAsia" w:ascii="宋体" w:hAnsi="宋体" w:eastAsia="宋体" w:cs="宋体"/>
          <w:bCs/>
          <w:color w:val="000000" w:themeColor="text1"/>
          <w:sz w:val="21"/>
          <w:szCs w:val="21"/>
          <w:highlight w:val="none"/>
          <w14:textFill>
            <w14:solidFill>
              <w14:schemeClr w14:val="tx1"/>
            </w14:solidFill>
          </w14:textFill>
        </w:rPr>
        <w:t>规定执行</w:t>
      </w:r>
      <w:r>
        <w:rPr>
          <w:rFonts w:hint="eastAsia" w:ascii="宋体" w:hAnsi="宋体" w:eastAsia="宋体" w:cs="宋体"/>
          <w:color w:val="000000" w:themeColor="text1"/>
          <w:sz w:val="21"/>
          <w:szCs w:val="21"/>
          <w:highlight w:val="none"/>
          <w14:textFill>
            <w14:solidFill>
              <w14:schemeClr w14:val="tx1"/>
            </w14:solidFill>
          </w14:textFill>
        </w:rPr>
        <w:t>。</w:t>
      </w:r>
    </w:p>
    <w:p w14:paraId="6F08F12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xml:space="preserve">.4 </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 w:val="21"/>
          <w:szCs w:val="21"/>
          <w:highlight w:val="none"/>
          <w14:textFill>
            <w14:solidFill>
              <w14:schemeClr w14:val="tx1"/>
            </w14:solidFill>
          </w14:textFill>
        </w:rPr>
        <w:t>对商品包装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w:t>
      </w:r>
      <w:r>
        <w:rPr>
          <w:rFonts w:hint="eastAsia" w:ascii="宋体" w:hAnsi="宋体" w:eastAsia="宋体" w:cs="宋体"/>
          <w:color w:val="000000" w:themeColor="text1"/>
          <w:sz w:val="2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涉及到</w:t>
      </w:r>
      <w:r>
        <w:rPr>
          <w:rFonts w:hint="eastAsia" w:ascii="宋体" w:hAnsi="宋体" w:eastAsia="宋体" w:cs="宋体"/>
          <w:color w:val="000000" w:themeColor="text1"/>
          <w:sz w:val="21"/>
          <w:szCs w:val="21"/>
          <w:highlight w:val="none"/>
          <w14:textFill>
            <w14:solidFill>
              <w14:schemeClr w14:val="tx1"/>
            </w14:solidFill>
          </w14:textFill>
        </w:rPr>
        <w:t>具体包装要求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不低于</w:t>
      </w:r>
      <w:r>
        <w:rPr>
          <w:rFonts w:hint="eastAsia" w:ascii="宋体" w:hAnsi="宋体" w:eastAsia="宋体" w:cs="宋体"/>
          <w:color w:val="000000" w:themeColor="text1"/>
          <w:sz w:val="2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sz w:val="21"/>
          <w:szCs w:val="21"/>
          <w:highlight w:val="none"/>
          <w14:textFill>
            <w14:solidFill>
              <w14:schemeClr w14:val="tx1"/>
            </w14:solidFill>
          </w14:textFill>
        </w:rPr>
        <w:t>，并作为履约验收的内容，必要时甲方可以要求乙方在履约验收环节出具检测报告。</w:t>
      </w:r>
    </w:p>
    <w:p w14:paraId="6591BC4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7.5 </w:t>
      </w:r>
      <w:r>
        <w:rPr>
          <w:rFonts w:hint="eastAsia" w:ascii="宋体" w:hAnsi="宋体" w:eastAsia="宋体" w:cs="宋体"/>
          <w:color w:val="000000"/>
          <w:sz w:val="21"/>
          <w:szCs w:val="21"/>
        </w:rPr>
        <w:t>乙方在运输到达之前</w:t>
      </w:r>
      <w:r>
        <w:rPr>
          <w:rFonts w:hint="eastAsia" w:ascii="宋体" w:hAnsi="宋体" w:eastAsia="宋体" w:cs="宋体"/>
          <w:color w:val="000000"/>
          <w:sz w:val="21"/>
          <w:szCs w:val="21"/>
          <w:lang w:eastAsia="zh-CN"/>
        </w:rPr>
        <w:t>应</w:t>
      </w:r>
      <w:r>
        <w:rPr>
          <w:rFonts w:hint="eastAsia" w:ascii="宋体" w:hAnsi="宋体" w:eastAsia="宋体" w:cs="宋体"/>
          <w:color w:val="000000"/>
          <w:sz w:val="21"/>
          <w:szCs w:val="21"/>
        </w:rPr>
        <w:t>提前通知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，并提示货物运输装卸的注意事项</w:t>
      </w:r>
      <w:r>
        <w:rPr>
          <w:rFonts w:hint="eastAsia" w:ascii="宋体" w:hAnsi="宋体" w:eastAsia="宋体" w:cs="宋体"/>
          <w:color w:val="000000"/>
          <w:sz w:val="21"/>
          <w:szCs w:val="21"/>
          <w:lang w:eastAsia="zh-CN"/>
        </w:rPr>
        <w:t>，甲方配合乙方做好货物的接收工作。</w:t>
      </w:r>
    </w:p>
    <w:p w14:paraId="4790A2FD">
      <w:pPr>
        <w:pStyle w:val="287"/>
        <w:outlineLvl w:val="9"/>
        <w:rPr>
          <w:rFonts w:hint="eastAsia" w:ascii="宋体" w:hAnsi="宋体" w:eastAsia="宋体" w:cs="宋体"/>
          <w:sz w:val="21"/>
          <w:szCs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4445AD4F">
      <w:pPr>
        <w:adjustRightInd w:val="0"/>
        <w:snapToGrid w:val="0"/>
        <w:spacing w:before="0"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000000" w:themeColor="text1"/>
          <w:sz w:val="21"/>
          <w:szCs w:val="21"/>
          <w:highlight w:val="none"/>
          <w:lang w:eastAsia="zh-CN"/>
          <w14:textFill>
            <w14:solidFill>
              <w14:schemeClr w14:val="tx1"/>
            </w14:solidFill>
          </w14:textFill>
        </w:rPr>
        <w:t>8</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auto"/>
          <w:sz w:val="21"/>
          <w:szCs w:val="21"/>
          <w:highlight w:val="none"/>
        </w:rPr>
        <w:t>质量标准和保证</w:t>
      </w:r>
    </w:p>
    <w:p w14:paraId="7375B948">
      <w:pPr>
        <w:pStyle w:val="28"/>
        <w:adjustRightInd w:val="0"/>
        <w:snapToGrid w:val="0"/>
        <w:spacing w:before="0" w:line="400" w:lineRule="exact"/>
        <w:ind w:firstLine="420"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4F2E15FD">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000000"/>
          <w:sz w:val="21"/>
          <w:szCs w:val="21"/>
          <w:lang w:eastAsia="zh-CN"/>
        </w:rPr>
        <w:t>约</w:t>
      </w:r>
      <w:r>
        <w:rPr>
          <w:rFonts w:hint="eastAsia" w:ascii="宋体" w:hAnsi="宋体" w:eastAsia="宋体" w:cs="宋体"/>
          <w:color w:val="000000"/>
          <w:sz w:val="21"/>
          <w:szCs w:val="21"/>
        </w:rPr>
        <w:t>定的</w:t>
      </w:r>
      <w:r>
        <w:rPr>
          <w:rFonts w:hint="eastAsia" w:ascii="宋体" w:hAnsi="宋体" w:eastAsia="宋体" w:cs="宋体"/>
          <w:sz w:val="21"/>
          <w:szCs w:val="21"/>
        </w:rPr>
        <w:t>品牌、规格型号、技术性能、配置、质量、数量等要求。</w:t>
      </w:r>
      <w:r>
        <w:rPr>
          <w:rFonts w:hint="eastAsia" w:ascii="宋体" w:hAnsi="宋体" w:eastAsia="宋体" w:cs="宋体"/>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5EDA86D3">
      <w:pPr>
        <w:pStyle w:val="28"/>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119D05C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5FFCE45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2232E96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55F328E4">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w:t>
      </w:r>
      <w:r>
        <w:rPr>
          <w:rFonts w:hint="eastAsia" w:ascii="宋体" w:hAnsi="宋体" w:eastAsia="宋体" w:cs="宋体"/>
          <w:sz w:val="21"/>
          <w:szCs w:val="21"/>
        </w:rPr>
        <w:t>在其使用寿命期内具</w:t>
      </w:r>
      <w:r>
        <w:rPr>
          <w:rFonts w:hint="eastAsia" w:ascii="宋体" w:hAnsi="宋体" w:eastAsia="宋体" w:cs="宋体"/>
          <w:sz w:val="21"/>
          <w:szCs w:val="21"/>
          <w:lang w:eastAsia="zh-CN"/>
        </w:rPr>
        <w:t>备合同约定</w:t>
      </w:r>
      <w:r>
        <w:rPr>
          <w:rFonts w:hint="eastAsia" w:ascii="宋体" w:hAnsi="宋体" w:eastAsia="宋体" w:cs="宋体"/>
          <w:sz w:val="21"/>
          <w:szCs w:val="21"/>
        </w:rPr>
        <w:t>的性能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7F240CF1">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6868FBB8">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45D34BF6">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000000" w:themeColor="text1"/>
          <w:sz w:val="21"/>
          <w:szCs w:val="21"/>
          <w:highlight w:val="none"/>
          <w:lang w:eastAsia="zh-CN"/>
          <w14:textFill>
            <w14:solidFill>
              <w14:schemeClr w14:val="tx1"/>
            </w14:solidFill>
          </w14:textFill>
        </w:rPr>
        <w:t>追究</w:t>
      </w:r>
      <w:r>
        <w:rPr>
          <w:rFonts w:hint="eastAsia" w:ascii="宋体" w:hAnsi="宋体" w:eastAsia="宋体" w:cs="宋体"/>
          <w:color w:val="auto"/>
          <w:sz w:val="21"/>
          <w:szCs w:val="21"/>
          <w:highlight w:val="none"/>
        </w:rPr>
        <w:t>乙方</w:t>
      </w:r>
      <w:r>
        <w:rPr>
          <w:rFonts w:hint="eastAsia" w:ascii="宋体" w:hAnsi="宋体" w:eastAsia="宋体" w:cs="宋体"/>
          <w:color w:val="000000" w:themeColor="text1"/>
          <w:sz w:val="21"/>
          <w:szCs w:val="21"/>
          <w:highlight w:val="none"/>
          <w:lang w:eastAsia="zh-CN"/>
          <w14:textFill>
            <w14:solidFill>
              <w14:schemeClr w14:val="tx1"/>
            </w14:solidFill>
          </w14:textFill>
        </w:rPr>
        <w:t>的违约责任</w:t>
      </w:r>
      <w:r>
        <w:rPr>
          <w:rFonts w:hint="eastAsia" w:ascii="宋体" w:hAnsi="宋体" w:eastAsia="宋体" w:cs="宋体"/>
          <w:color w:val="auto"/>
          <w:sz w:val="21"/>
          <w:szCs w:val="21"/>
          <w:highlight w:val="none"/>
        </w:rPr>
        <w:t>。</w:t>
      </w:r>
    </w:p>
    <w:p w14:paraId="12C1ECBF">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08A4933B">
      <w:pPr>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9</w:t>
      </w:r>
      <w:r>
        <w:rPr>
          <w:rFonts w:hint="eastAsia" w:ascii="宋体" w:hAnsi="宋体" w:eastAsia="宋体" w:cs="宋体"/>
          <w:b/>
          <w:bCs/>
          <w:color w:val="auto"/>
          <w:sz w:val="21"/>
          <w:szCs w:val="21"/>
          <w:highlight w:val="none"/>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auto"/>
          <w:sz w:val="21"/>
          <w:szCs w:val="21"/>
          <w:highlight w:val="none"/>
        </w:rPr>
        <w:t>权利瑕疵担保</w:t>
      </w:r>
    </w:p>
    <w:p w14:paraId="2ACE7653">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 乙方保证对其出售的货物享有合法的权利。</w:t>
      </w:r>
    </w:p>
    <w:p w14:paraId="6EAA684A">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 xml:space="preserve">.2 </w:t>
      </w:r>
      <w:r>
        <w:rPr>
          <w:rFonts w:hint="eastAsia" w:ascii="宋体" w:hAnsi="宋体" w:eastAsia="宋体" w:cs="宋体"/>
          <w:sz w:val="21"/>
          <w:szCs w:val="21"/>
        </w:rPr>
        <w:t>乙方保证在交付的货物上不存在抵押权等担保物权。</w:t>
      </w:r>
    </w:p>
    <w:p w14:paraId="0CEB7C91">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 如甲方使用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货物构成</w:t>
      </w:r>
      <w:r>
        <w:rPr>
          <w:rFonts w:hint="eastAsia" w:ascii="宋体" w:hAnsi="宋体" w:eastAsia="宋体" w:cs="宋体"/>
          <w:color w:val="000000" w:themeColor="text1"/>
          <w:sz w:val="2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 w:val="21"/>
          <w:szCs w:val="21"/>
          <w:highlight w:val="none"/>
          <w14:textFill>
            <w14:solidFill>
              <w14:schemeClr w14:val="tx1"/>
            </w14:solidFill>
          </w14:textFill>
        </w:rPr>
        <w:t>侵权的，则由乙方承担全部责任。</w:t>
      </w:r>
    </w:p>
    <w:p w14:paraId="214A501F">
      <w:pPr>
        <w:autoSpaceDE w:val="0"/>
        <w:autoSpaceDN w:val="0"/>
        <w:adjustRightInd w:val="0"/>
        <w:snapToGrid w:val="0"/>
        <w:spacing w:before="0" w:line="400" w:lineRule="exact"/>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0</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知识产权保护</w:t>
      </w:r>
    </w:p>
    <w:p w14:paraId="4587ADE0">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1"/>
          <w:szCs w:val="21"/>
          <w:highlight w:val="none"/>
        </w:rPr>
        <w:t>何第三人的知识产权等权利。</w:t>
      </w:r>
      <w:r>
        <w:rPr>
          <w:rFonts w:hint="eastAsia" w:ascii="宋体" w:hAnsi="宋体" w:eastAsia="宋体" w:cs="宋体"/>
          <w:sz w:val="21"/>
          <w:szCs w:val="21"/>
        </w:rPr>
        <w:t>因违反前述约定对第三人构成侵权的，应当由乙方向第三人承担法律责任；甲方依法向第三人赔偿后，有权向乙方追偿。甲方有其他损失的，乙方应当赔偿</w:t>
      </w:r>
      <w:r>
        <w:rPr>
          <w:rFonts w:hint="eastAsia" w:ascii="宋体" w:hAnsi="宋体" w:eastAsia="宋体" w:cs="宋体"/>
          <w:color w:val="auto"/>
          <w:sz w:val="21"/>
          <w:szCs w:val="21"/>
          <w:highlight w:val="none"/>
        </w:rPr>
        <w:t>。</w:t>
      </w:r>
    </w:p>
    <w:p w14:paraId="6D876EB1">
      <w:pPr>
        <w:autoSpaceDE w:val="0"/>
        <w:autoSpaceDN w:val="0"/>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249B6143">
      <w:pPr>
        <w:autoSpaceDE w:val="0"/>
        <w:autoSpaceDN w:val="0"/>
        <w:adjustRightInd w:val="0"/>
        <w:snapToGrid w:val="0"/>
        <w:spacing w:before="0"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11.1 </w:t>
      </w:r>
      <w:r>
        <w:rPr>
          <w:rFonts w:hint="eastAsia" w:ascii="宋体" w:hAnsi="宋体" w:eastAsia="宋体" w:cs="宋体"/>
          <w:sz w:val="21"/>
          <w:szCs w:val="21"/>
        </w:rPr>
        <w:t>甲、乙双方</w:t>
      </w:r>
      <w:r>
        <w:rPr>
          <w:rFonts w:hint="eastAsia" w:ascii="宋体" w:hAnsi="宋体" w:eastAsia="宋体" w:cs="宋体"/>
          <w:sz w:val="21"/>
          <w:szCs w:val="21"/>
          <w:lang w:eastAsia="zh-CN"/>
        </w:rPr>
        <w:t>对</w:t>
      </w:r>
      <w:r>
        <w:rPr>
          <w:rFonts w:hint="eastAsia" w:ascii="宋体" w:hAnsi="宋体" w:eastAsia="宋体" w:cs="宋体"/>
          <w:sz w:val="21"/>
          <w:szCs w:val="21"/>
        </w:rPr>
        <w:t>采购和合同履行过程中所获悉的</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商业秘密或者其他应当保密的信息，均有保密义务</w:t>
      </w:r>
      <w:r>
        <w:rPr>
          <w:rFonts w:hint="eastAsia" w:ascii="宋体" w:hAnsi="宋体" w:eastAsia="宋体" w:cs="宋体"/>
          <w:sz w:val="21"/>
          <w:szCs w:val="21"/>
          <w:lang w:eastAsia="zh-CN"/>
        </w:rPr>
        <w:t>且不受合同有效期所限，直至该信息成为公开信息</w:t>
      </w:r>
      <w:r>
        <w:rPr>
          <w:rFonts w:hint="eastAsia" w:ascii="宋体" w:hAnsi="宋体" w:eastAsia="宋体" w:cs="宋体"/>
          <w:sz w:val="21"/>
          <w:szCs w:val="21"/>
        </w:rPr>
        <w:t>。泄露、不正当地使用</w:t>
      </w:r>
      <w:r>
        <w:rPr>
          <w:rFonts w:hint="eastAsia" w:ascii="宋体" w:hAnsi="宋体" w:eastAsia="宋体" w:cs="宋体"/>
          <w:sz w:val="21"/>
          <w:szCs w:val="21"/>
          <w:lang w:eastAsia="zh-CN"/>
        </w:rPr>
        <w:t>国家秘密、工作秘密、</w:t>
      </w:r>
      <w:r>
        <w:rPr>
          <w:rFonts w:hint="eastAsia" w:ascii="宋体" w:hAnsi="宋体" w:eastAsia="宋体" w:cs="宋体"/>
          <w:sz w:val="21"/>
          <w:szCs w:val="21"/>
        </w:rPr>
        <w:t>商业秘密或者</w:t>
      </w:r>
      <w:r>
        <w:rPr>
          <w:rFonts w:hint="eastAsia" w:ascii="宋体" w:hAnsi="宋体" w:eastAsia="宋体" w:cs="宋体"/>
          <w:sz w:val="21"/>
          <w:szCs w:val="21"/>
          <w:lang w:eastAsia="zh-CN"/>
        </w:rPr>
        <w:t>其他应当保密的</w:t>
      </w:r>
      <w:r>
        <w:rPr>
          <w:rFonts w:hint="eastAsia" w:ascii="宋体" w:hAnsi="宋体" w:eastAsia="宋体" w:cs="宋体"/>
          <w:sz w:val="21"/>
          <w:szCs w:val="21"/>
        </w:rPr>
        <w:t>信息，应当承担</w:t>
      </w:r>
      <w:r>
        <w:rPr>
          <w:rFonts w:hint="eastAsia" w:ascii="宋体" w:hAnsi="宋体" w:eastAsia="宋体" w:cs="宋体"/>
          <w:sz w:val="21"/>
          <w:szCs w:val="21"/>
          <w:lang w:eastAsia="zh-CN"/>
        </w:rPr>
        <w:t>相应</w:t>
      </w:r>
      <w:r>
        <w:rPr>
          <w:rFonts w:hint="eastAsia" w:ascii="宋体" w:hAnsi="宋体" w:eastAsia="宋体" w:cs="宋体"/>
          <w:sz w:val="21"/>
          <w:szCs w:val="21"/>
        </w:rPr>
        <w:t>责任。其他应当保密的信息由双方在</w:t>
      </w:r>
      <w:r>
        <w:rPr>
          <w:rFonts w:hint="eastAsia" w:ascii="宋体" w:hAnsi="宋体" w:eastAsia="宋体" w:cs="宋体"/>
          <w:b/>
          <w:bCs/>
          <w:sz w:val="21"/>
          <w:szCs w:val="21"/>
        </w:rPr>
        <w:t>【政府采购合同专用条款】</w:t>
      </w:r>
      <w:r>
        <w:rPr>
          <w:rFonts w:hint="eastAsia" w:ascii="宋体" w:hAnsi="宋体" w:eastAsia="宋体" w:cs="宋体"/>
          <w:sz w:val="21"/>
          <w:szCs w:val="21"/>
        </w:rPr>
        <w:t>中约定。</w:t>
      </w:r>
    </w:p>
    <w:p w14:paraId="76880000">
      <w:pPr>
        <w:autoSpaceDE w:val="0"/>
        <w:autoSpaceDN w:val="0"/>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336DAB9F">
      <w:pPr>
        <w:autoSpaceDE/>
        <w:autoSpaceDN/>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483E6663">
      <w:pPr>
        <w:spacing w:line="400" w:lineRule="exact"/>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5A295D62">
      <w:pPr>
        <w:pStyle w:val="21"/>
        <w:spacing w:after="0" w:line="40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138ADCA8">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sz w:val="21"/>
          <w:szCs w:val="21"/>
        </w:rPr>
        <w:t>乙方应当以支票、汇票、本票或者金融机构、担保机构出具的保函等非现金形式提交。</w:t>
      </w:r>
    </w:p>
    <w:p w14:paraId="2800B806">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w:t>
      </w:r>
      <w:r>
        <w:rPr>
          <w:rFonts w:hint="eastAsia" w:ascii="宋体" w:hAnsi="宋体" w:eastAsia="宋体" w:cs="宋体"/>
          <w:b w:val="0"/>
          <w:bCs w:val="0"/>
          <w:sz w:val="21"/>
          <w:szCs w:val="21"/>
          <w:lang w:eastAsia="zh-CN"/>
        </w:rPr>
        <w:t>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0523A4A1">
      <w:pPr>
        <w:spacing w:line="40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06227695">
      <w:pPr>
        <w:autoSpaceDE w:val="0"/>
        <w:autoSpaceDN w:val="0"/>
        <w:adjustRightInd w:val="0"/>
        <w:snapToGrid w:val="0"/>
        <w:spacing w:before="0"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E9971FB">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0AC92E9D">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38CA6D7C">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70A3BE87">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61B1CB66">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sz w:val="21"/>
          <w:szCs w:val="21"/>
          <w:lang w:eastAsia="zh-CN"/>
        </w:rPr>
        <w:t>；</w:t>
      </w:r>
    </w:p>
    <w:p w14:paraId="6554EE8C">
      <w:pPr>
        <w:pStyle w:val="287"/>
        <w:outlineLvl w:val="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6C6394C">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123DA5CA">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108D69A6">
      <w:pPr>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491FF0F8">
      <w:pPr>
        <w:adjustRightInd w:val="0"/>
        <w:snapToGrid w:val="0"/>
        <w:spacing w:before="0" w:line="400" w:lineRule="exact"/>
        <w:ind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55A7A831">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65B6D511">
      <w:pPr>
        <w:autoSpaceDE w:val="0"/>
        <w:autoSpaceDN w:val="0"/>
        <w:adjustRightInd w:val="0"/>
        <w:snapToGrid w:val="0"/>
        <w:spacing w:before="0" w:line="400" w:lineRule="exact"/>
        <w:ind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4B578740">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3FA6CFDF">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212187C6">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4D24B21F">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2F1D37AF">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4FED00A5">
      <w:pPr>
        <w:numPr>
          <w:ilvl w:val="0"/>
          <w:numId w:val="8"/>
        </w:numPr>
        <w:autoSpaceDE w:val="0"/>
        <w:autoSpaceDN w:val="0"/>
        <w:adjustRightInd w:val="0"/>
        <w:snapToGrid w:val="0"/>
        <w:spacing w:before="0"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6364492A">
      <w:pPr>
        <w:autoSpaceDE/>
        <w:autoSpaceDN/>
        <w:adjustRightInd w:val="0"/>
        <w:snapToGrid w:val="0"/>
        <w:spacing w:before="0" w:line="40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7F378C27">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7DB116C2">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0C00B2EA">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030561DD">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2F8F1398">
      <w:pPr>
        <w:pStyle w:val="287"/>
        <w:jc w:val="both"/>
        <w:outlineLvl w:val="9"/>
        <w:rPr>
          <w:rFonts w:hint="eastAsia" w:ascii="宋体" w:hAnsi="宋体" w:eastAsia="宋体" w:cs="宋体"/>
          <w:sz w:val="21"/>
          <w:szCs w:val="21"/>
        </w:rPr>
      </w:pPr>
      <w:r>
        <w:rPr>
          <w:rFonts w:hint="eastAsia" w:ascii="宋体" w:hAnsi="宋体" w:eastAsia="宋体" w:cs="宋体"/>
          <w:sz w:val="21"/>
          <w:szCs w:val="21"/>
        </w:rPr>
        <w:t>（3）乙方分立、合并或者变更住所的，应当及时以书面形式告知甲方。乙方没有</w:t>
      </w:r>
      <w:r>
        <w:rPr>
          <w:rFonts w:hint="eastAsia" w:ascii="宋体" w:hAnsi="宋体" w:eastAsia="宋体" w:cs="宋体"/>
          <w:sz w:val="21"/>
          <w:szCs w:val="21"/>
          <w:lang w:eastAsia="zh-CN"/>
        </w:rPr>
        <w:t>及时告知</w:t>
      </w:r>
      <w:r>
        <w:rPr>
          <w:rFonts w:hint="eastAsia" w:ascii="宋体" w:hAnsi="宋体" w:eastAsia="宋体" w:cs="宋体"/>
          <w:sz w:val="21"/>
          <w:szCs w:val="21"/>
        </w:rPr>
        <w:t>甲方，致使</w:t>
      </w:r>
      <w:r>
        <w:rPr>
          <w:rFonts w:hint="eastAsia" w:ascii="宋体" w:hAnsi="宋体" w:eastAsia="宋体" w:cs="宋体"/>
          <w:sz w:val="21"/>
          <w:szCs w:val="21"/>
          <w:lang w:eastAsia="zh-CN"/>
        </w:rPr>
        <w:t>合同</w:t>
      </w:r>
      <w:r>
        <w:rPr>
          <w:rFonts w:hint="eastAsia" w:ascii="宋体" w:hAnsi="宋体" w:eastAsia="宋体" w:cs="宋体"/>
          <w:sz w:val="21"/>
          <w:szCs w:val="21"/>
        </w:rPr>
        <w:t>履行发生困难的，甲方可以中止合同履行并要求乙方承担由此给甲方造成的损失。</w:t>
      </w:r>
    </w:p>
    <w:p w14:paraId="5B27AB1B">
      <w:pPr>
        <w:snapToGrid w:val="0"/>
        <w:spacing w:line="400" w:lineRule="exact"/>
        <w:ind w:firstLine="420" w:firstLineChars="200"/>
        <w:jc w:val="left"/>
        <w:outlineLvl w:val="9"/>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200F68C1">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C40B74E">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791AC6D8">
      <w:pPr>
        <w:snapToGrid w:val="0"/>
        <w:spacing w:line="400" w:lineRule="exact"/>
        <w:ind w:firstLine="420" w:firstLineChars="200"/>
        <w:outlineLvl w:val="9"/>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rPr>
        <w:t>并追究乙方的违约责</w:t>
      </w:r>
      <w:r>
        <w:rPr>
          <w:rFonts w:hint="eastAsia" w:ascii="宋体" w:hAnsi="宋体" w:eastAsia="宋体" w:cs="宋体"/>
          <w:sz w:val="21"/>
          <w:szCs w:val="21"/>
          <w:lang w:val="en-US" w:eastAsia="zh-CN"/>
        </w:rPr>
        <w:t>任</w:t>
      </w:r>
      <w:r>
        <w:rPr>
          <w:rFonts w:hint="eastAsia" w:ascii="宋体" w:hAnsi="宋体" w:eastAsia="宋体" w:cs="宋体"/>
          <w:color w:val="auto"/>
          <w:sz w:val="21"/>
          <w:szCs w:val="21"/>
          <w:highlight w:val="none"/>
        </w:rPr>
        <w:t>。</w:t>
      </w:r>
    </w:p>
    <w:p w14:paraId="18E7B39E">
      <w:pPr>
        <w:pStyle w:val="287"/>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235B533E">
      <w:pPr>
        <w:pStyle w:val="287"/>
        <w:jc w:val="both"/>
        <w:outlineLvl w:val="9"/>
        <w:rPr>
          <w:rFonts w:hint="eastAsia" w:ascii="宋体" w:hAnsi="宋体" w:eastAsia="宋体" w:cs="宋体"/>
          <w:sz w:val="21"/>
          <w:szCs w:val="21"/>
        </w:rPr>
      </w:pPr>
      <w:r>
        <w:rPr>
          <w:rFonts w:hint="eastAsia" w:ascii="宋体" w:hAnsi="宋体" w:eastAsia="宋体" w:cs="宋体"/>
          <w:sz w:val="21"/>
          <w:szCs w:val="21"/>
        </w:rPr>
        <w:t>政府采购合同继续履行将损害国家利益和社会公共利益的，双方当事人</w:t>
      </w:r>
      <w:r>
        <w:rPr>
          <w:rFonts w:hint="eastAsia" w:ascii="宋体" w:hAnsi="宋体" w:eastAsia="宋体" w:cs="宋体"/>
          <w:sz w:val="21"/>
          <w:szCs w:val="21"/>
          <w:highlight w:val="none"/>
          <w:lang w:val="en-US" w:eastAsia="zh-CN"/>
        </w:rPr>
        <w:t>应当变更、</w:t>
      </w:r>
      <w:r>
        <w:rPr>
          <w:rFonts w:hint="eastAsia" w:ascii="宋体" w:hAnsi="宋体" w:eastAsia="宋体" w:cs="宋体"/>
          <w:sz w:val="21"/>
          <w:szCs w:val="21"/>
        </w:rPr>
        <w:t>中止</w:t>
      </w:r>
      <w:r>
        <w:rPr>
          <w:rFonts w:hint="eastAsia" w:ascii="宋体" w:hAnsi="宋体" w:eastAsia="宋体" w:cs="宋体"/>
          <w:sz w:val="21"/>
          <w:szCs w:val="21"/>
          <w:lang w:eastAsia="zh-CN"/>
        </w:rPr>
        <w:t>或者终止</w:t>
      </w:r>
      <w:r>
        <w:rPr>
          <w:rFonts w:hint="eastAsia" w:ascii="宋体" w:hAnsi="宋体" w:eastAsia="宋体" w:cs="宋体"/>
          <w:sz w:val="21"/>
          <w:szCs w:val="21"/>
        </w:rPr>
        <w:t>合同。有过错的一方应当承担赔偿责任，双方都有过错的，各自承担相应的责任。</w:t>
      </w:r>
    </w:p>
    <w:p w14:paraId="5C251117">
      <w:pPr>
        <w:autoSpaceDE w:val="0"/>
        <w:autoSpaceDN w:val="0"/>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1B091E2E">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2F95575D">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084FD5FD">
      <w:pPr>
        <w:autoSpaceDE w:val="0"/>
        <w:autoSpaceDN w:val="0"/>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4FFAB38A">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619753A5">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7872D05B">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62B9435F">
      <w:pPr>
        <w:autoSpaceDE w:val="0"/>
        <w:autoSpaceDN w:val="0"/>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2E408B61">
      <w:pPr>
        <w:pStyle w:val="287"/>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.1 因本合同及合同有关事项发生的争议，由</w:t>
      </w:r>
      <w:r>
        <w:rPr>
          <w:rFonts w:hint="eastAsia" w:ascii="宋体" w:hAnsi="宋体" w:eastAsia="宋体" w:cs="宋体"/>
          <w:sz w:val="21"/>
          <w:szCs w:val="21"/>
          <w:lang w:eastAsia="zh-CN"/>
        </w:rPr>
        <w:t>甲乙双</w:t>
      </w:r>
      <w:r>
        <w:rPr>
          <w:rFonts w:hint="eastAsia" w:ascii="宋体" w:hAnsi="宋体" w:eastAsia="宋体" w:cs="宋体"/>
          <w:sz w:val="21"/>
          <w:szCs w:val="21"/>
        </w:rPr>
        <w:t>方友好协商解决。协商不成时，可以</w:t>
      </w:r>
      <w:r>
        <w:rPr>
          <w:rFonts w:hint="eastAsia" w:ascii="宋体" w:hAnsi="宋体" w:eastAsia="宋体" w:cs="宋体"/>
          <w:sz w:val="21"/>
          <w:szCs w:val="21"/>
          <w:lang w:eastAsia="zh-CN"/>
        </w:rPr>
        <w:t>向有关组织申请</w:t>
      </w:r>
      <w:r>
        <w:rPr>
          <w:rFonts w:hint="eastAsia" w:ascii="宋体" w:hAnsi="宋体" w:eastAsia="宋体" w:cs="宋体"/>
          <w:sz w:val="21"/>
          <w:szCs w:val="21"/>
        </w:rPr>
        <w:t>调解。合同一方或</w:t>
      </w:r>
      <w:r>
        <w:rPr>
          <w:rFonts w:hint="eastAsia" w:ascii="宋体" w:hAnsi="宋体" w:eastAsia="宋体" w:cs="宋体"/>
          <w:sz w:val="21"/>
          <w:szCs w:val="21"/>
          <w:lang w:eastAsia="zh-CN"/>
        </w:rPr>
        <w:t>双</w:t>
      </w:r>
      <w:r>
        <w:rPr>
          <w:rFonts w:hint="eastAsia" w:ascii="宋体" w:hAnsi="宋体" w:eastAsia="宋体" w:cs="宋体"/>
          <w:sz w:val="21"/>
          <w:szCs w:val="21"/>
        </w:rPr>
        <w:t>方不愿调解或调解不成的，可以通过仲裁或诉讼的方式解决争议。</w:t>
      </w:r>
    </w:p>
    <w:p w14:paraId="0B6D54BC">
      <w:pPr>
        <w:pStyle w:val="287"/>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szCs w:val="21"/>
        </w:rPr>
        <w:t>中进一步约定选择与争议有实际联系的地点的人民法院管辖，但管辖法院的约定不得违反级别管辖和专属管辖的规定。</w:t>
      </w:r>
    </w:p>
    <w:p w14:paraId="1F23397B">
      <w:pPr>
        <w:pStyle w:val="287"/>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.3 如</w:t>
      </w:r>
      <w:r>
        <w:rPr>
          <w:rFonts w:hint="eastAsia" w:ascii="宋体" w:hAnsi="宋体" w:eastAsia="宋体" w:cs="宋体"/>
          <w:sz w:val="21"/>
          <w:szCs w:val="21"/>
          <w:lang w:eastAsia="zh-CN"/>
        </w:rPr>
        <w:t>甲乙双方</w:t>
      </w:r>
      <w:r>
        <w:rPr>
          <w:rFonts w:hint="eastAsia" w:ascii="宋体" w:hAnsi="宋体" w:eastAsia="宋体" w:cs="宋体"/>
          <w:sz w:val="21"/>
          <w:szCs w:val="21"/>
        </w:rPr>
        <w:t>有争议的事项不影响合同其他部分的履行，在争议解决期间，合同其他部分应</w:t>
      </w:r>
      <w:r>
        <w:rPr>
          <w:rFonts w:hint="eastAsia" w:ascii="宋体" w:hAnsi="宋体" w:eastAsia="宋体" w:cs="宋体"/>
          <w:sz w:val="21"/>
          <w:szCs w:val="21"/>
          <w:lang w:eastAsia="zh-CN"/>
        </w:rPr>
        <w:t>当</w:t>
      </w:r>
      <w:r>
        <w:rPr>
          <w:rFonts w:hint="eastAsia" w:ascii="宋体" w:hAnsi="宋体" w:eastAsia="宋体" w:cs="宋体"/>
          <w:sz w:val="21"/>
          <w:szCs w:val="21"/>
        </w:rPr>
        <w:t>继续履行。</w:t>
      </w:r>
    </w:p>
    <w:p w14:paraId="6B37070D">
      <w:pPr>
        <w:autoSpaceDE w:val="0"/>
        <w:autoSpaceDN w:val="0"/>
        <w:adjustRightInd w:val="0"/>
        <w:snapToGrid w:val="0"/>
        <w:spacing w:before="0" w:line="400" w:lineRule="exact"/>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9A44ED4">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sz w:val="21"/>
          <w:szCs w:val="21"/>
          <w:lang w:val="en-GB"/>
        </w:rPr>
        <w:t>本合同应当按照规定执行政府采购政策。</w:t>
      </w:r>
    </w:p>
    <w:p w14:paraId="3DD38835">
      <w:pPr>
        <w:autoSpaceDE w:val="0"/>
        <w:autoSpaceDN w:val="0"/>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sz w:val="21"/>
          <w:szCs w:val="21"/>
          <w:lang w:eastAsia="zh-CN"/>
        </w:rPr>
        <w:t>甲乙双方</w:t>
      </w:r>
      <w:r>
        <w:rPr>
          <w:rFonts w:hint="eastAsia" w:ascii="宋体" w:hAnsi="宋体" w:eastAsia="宋体" w:cs="宋体"/>
          <w:sz w:val="21"/>
          <w:szCs w:val="21"/>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28DAE238">
      <w:pPr>
        <w:pStyle w:val="21"/>
        <w:spacing w:after="0"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77955FF">
      <w:pPr>
        <w:autoSpaceDE w:val="0"/>
        <w:autoSpaceDN w:val="0"/>
        <w:adjustRightInd w:val="0"/>
        <w:snapToGrid w:val="0"/>
        <w:spacing w:before="0"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1E413BB">
      <w:pPr>
        <w:pStyle w:val="287"/>
        <w:jc w:val="both"/>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 本合同的订立、生效、解释、履行及与本合同有关的争议解决，均适用法律、行政法规。</w:t>
      </w:r>
    </w:p>
    <w:p w14:paraId="5C5970EA">
      <w:pPr>
        <w:pStyle w:val="287"/>
        <w:jc w:val="both"/>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 本合同条款与法律、行政法规的强制性规定不一致的，双方当事人应按照法律、行政法规的强制性规定修改本合同的相关条款。</w:t>
      </w:r>
    </w:p>
    <w:p w14:paraId="22D42627">
      <w:pPr>
        <w:numPr>
          <w:ilvl w:val="-1"/>
          <w:numId w:val="0"/>
        </w:numPr>
        <w:autoSpaceDE w:val="0"/>
        <w:autoSpaceDN w:val="0"/>
        <w:adjustRightInd w:val="0"/>
        <w:snapToGrid w:val="0"/>
        <w:spacing w:before="0" w:line="400" w:lineRule="exact"/>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579E8403">
      <w:pPr>
        <w:pStyle w:val="287"/>
        <w:jc w:val="both"/>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本合同任何一方向对方发出的通知、信件、数据电文等，应当发送至本合同第一部分《政府采购合同协议书》所约定的通讯地址、联系人、联系电话或电子邮箱。</w:t>
      </w:r>
    </w:p>
    <w:p w14:paraId="4D3A8497">
      <w:pPr>
        <w:pStyle w:val="287"/>
        <w:ind w:firstLine="0" w:firstLineChars="0"/>
        <w:jc w:val="both"/>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一方当事人变更名称、</w:t>
      </w:r>
      <w:r>
        <w:rPr>
          <w:rFonts w:hint="eastAsia" w:ascii="宋体" w:hAnsi="宋体" w:eastAsia="宋体" w:cs="宋体"/>
          <w:sz w:val="21"/>
          <w:szCs w:val="21"/>
          <w:lang w:eastAsia="zh-CN"/>
        </w:rPr>
        <w:t>住所</w:t>
      </w:r>
      <w:r>
        <w:rPr>
          <w:rFonts w:hint="eastAsia" w:ascii="宋体" w:hAnsi="宋体" w:eastAsia="宋体" w:cs="宋体"/>
          <w:sz w:val="21"/>
          <w:szCs w:val="21"/>
        </w:rPr>
        <w:t>、联系人、联系电话或电子邮箱</w:t>
      </w:r>
      <w:r>
        <w:rPr>
          <w:rFonts w:hint="eastAsia" w:ascii="宋体" w:hAnsi="宋体" w:eastAsia="宋体" w:cs="宋体"/>
          <w:sz w:val="21"/>
          <w:szCs w:val="21"/>
          <w:lang w:eastAsia="zh-CN"/>
        </w:rPr>
        <w:t>等信息</w:t>
      </w:r>
      <w:r>
        <w:rPr>
          <w:rFonts w:hint="eastAsia" w:ascii="宋体" w:hAnsi="宋体" w:eastAsia="宋体" w:cs="宋体"/>
          <w:sz w:val="21"/>
          <w:szCs w:val="21"/>
        </w:rPr>
        <w:t>的，应当在变更后3日内及时书面通知对方，对方实际收到变更通知前的送达仍为有效送达。</w:t>
      </w:r>
    </w:p>
    <w:p w14:paraId="632137FB">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0EA13517">
      <w:pPr>
        <w:adjustRightInd w:val="0"/>
        <w:snapToGrid w:val="0"/>
        <w:spacing w:before="0" w:line="400" w:lineRule="exact"/>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0E077B97">
      <w:pPr>
        <w:numPr>
          <w:ilvl w:val="0"/>
          <w:numId w:val="9"/>
        </w:numPr>
        <w:adjustRightInd w:val="0"/>
        <w:snapToGrid w:val="0"/>
        <w:spacing w:before="0" w:line="400" w:lineRule="exact"/>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E4207DC">
      <w:pPr>
        <w:adjustRightInd w:val="0"/>
        <w:snapToGrid w:val="0"/>
        <w:spacing w:before="0" w:line="400" w:lineRule="exact"/>
        <w:ind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4D29C94E">
      <w:pPr>
        <w:adjustRightInd w:val="0"/>
        <w:snapToGrid w:val="0"/>
        <w:spacing w:line="400" w:lineRule="exact"/>
        <w:ind w:firstLine="0" w:firstLineChars="0"/>
        <w:jc w:val="left"/>
        <w:outlineLvl w:val="9"/>
        <w:rPr>
          <w:rFonts w:hint="eastAsia" w:ascii="宋体" w:hAnsi="宋体" w:eastAsia="宋体" w:cs="宋体"/>
          <w:color w:val="auto"/>
          <w:sz w:val="21"/>
          <w:szCs w:val="21"/>
        </w:rPr>
      </w:pPr>
      <w:r>
        <w:rPr>
          <w:rFonts w:hint="eastAsia" w:ascii="宋体" w:hAnsi="宋体" w:eastAsia="宋体" w:cs="宋体"/>
          <w:bCs/>
          <w:color w:val="auto"/>
          <w:sz w:val="21"/>
          <w:szCs w:val="21"/>
          <w:highlight w:val="none"/>
          <w:lang w:val="en-US" w:eastAsia="zh-CN"/>
        </w:rPr>
        <w:t xml:space="preserve">    23.2 合同附件与合同正文具有同等的法律效力。</w:t>
      </w:r>
    </w:p>
    <w:p w14:paraId="1AA3FF23">
      <w:pPr>
        <w:adjustRightInd w:val="0"/>
        <w:snapToGrid w:val="0"/>
        <w:jc w:val="center"/>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AAFD0FB">
      <w:pPr>
        <w:numPr>
          <w:ilvl w:val="0"/>
          <w:numId w:val="10"/>
        </w:numPr>
        <w:adjustRightInd w:val="0"/>
        <w:snapToGrid w:val="0"/>
        <w:jc w:val="center"/>
        <w:outlineLvl w:val="9"/>
        <w:rPr>
          <w:rFonts w:hint="eastAsia" w:ascii="宋体" w:hAnsi="宋体" w:eastAsia="宋体" w:cs="宋体"/>
          <w:b/>
          <w:bCs/>
          <w:sz w:val="21"/>
          <w:szCs w:val="21"/>
        </w:rPr>
      </w:pPr>
      <w:r>
        <w:rPr>
          <w:rFonts w:hint="eastAsia" w:ascii="宋体" w:hAnsi="宋体" w:eastAsia="宋体" w:cs="宋体"/>
          <w:b/>
          <w:bCs/>
          <w:sz w:val="21"/>
          <w:szCs w:val="21"/>
        </w:rPr>
        <w:t>政府采购合同专用条款</w:t>
      </w:r>
    </w:p>
    <w:p w14:paraId="435D758E">
      <w:pPr>
        <w:pStyle w:val="287"/>
        <w:numPr>
          <w:ilvl w:val="0"/>
          <w:numId w:val="0"/>
        </w:numPr>
        <w:rPr>
          <w:rFonts w:hint="eastAsia"/>
        </w:rPr>
      </w:pPr>
    </w:p>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FD0A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946A8A">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507E1709">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第1.2（</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745A1A10">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lang w:eastAsia="zh-CN"/>
              </w:rPr>
              <w:t>联合体具体要求</w:t>
            </w:r>
          </w:p>
        </w:tc>
        <w:tc>
          <w:tcPr>
            <w:tcW w:w="5170" w:type="dxa"/>
            <w:vAlign w:val="center"/>
          </w:tcPr>
          <w:p w14:paraId="1D8C020A">
            <w:pPr>
              <w:adjustRightInd w:val="0"/>
              <w:snapToGrid w:val="0"/>
              <w:jc w:val="left"/>
              <w:outlineLvl w:val="9"/>
              <w:rPr>
                <w:rFonts w:hint="eastAsia" w:ascii="宋体" w:hAnsi="宋体" w:eastAsia="宋体" w:cs="宋体"/>
                <w:sz w:val="21"/>
                <w:szCs w:val="21"/>
              </w:rPr>
            </w:pPr>
          </w:p>
        </w:tc>
      </w:tr>
      <w:tr w14:paraId="2B8FC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6A01ACC">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46781114">
            <w:pPr>
              <w:adjustRightInd w:val="0"/>
              <w:snapToGrid w:val="0"/>
              <w:jc w:val="center"/>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第1.2（</w:t>
            </w:r>
            <w:r>
              <w:rPr>
                <w:rFonts w:hint="eastAsia" w:ascii="宋体" w:hAnsi="宋体" w:eastAsia="宋体" w:cs="宋体"/>
                <w:sz w:val="21"/>
                <w:szCs w:val="21"/>
                <w:lang w:val="en-US" w:eastAsia="zh-CN"/>
              </w:rPr>
              <w:t>7</w:t>
            </w:r>
            <w:r>
              <w:rPr>
                <w:rFonts w:hint="eastAsia" w:ascii="宋体" w:hAnsi="宋体" w:eastAsia="宋体" w:cs="宋体"/>
                <w:sz w:val="21"/>
                <w:szCs w:val="21"/>
              </w:rPr>
              <w:t>）项</w:t>
            </w:r>
          </w:p>
        </w:tc>
        <w:tc>
          <w:tcPr>
            <w:tcW w:w="1742" w:type="dxa"/>
            <w:vAlign w:val="center"/>
          </w:tcPr>
          <w:p w14:paraId="7B59A5CA">
            <w:pPr>
              <w:adjustRightInd w:val="0"/>
              <w:snapToGrid w:val="0"/>
              <w:jc w:val="left"/>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其他术语解释</w:t>
            </w:r>
          </w:p>
        </w:tc>
        <w:tc>
          <w:tcPr>
            <w:tcW w:w="5170" w:type="dxa"/>
            <w:vAlign w:val="center"/>
          </w:tcPr>
          <w:p w14:paraId="5B1BDB11">
            <w:pPr>
              <w:adjustRightInd w:val="0"/>
              <w:snapToGrid w:val="0"/>
              <w:jc w:val="left"/>
              <w:outlineLvl w:val="9"/>
              <w:rPr>
                <w:rFonts w:hint="eastAsia" w:ascii="宋体" w:hAnsi="宋体" w:eastAsia="宋体" w:cs="宋体"/>
                <w:kern w:val="2"/>
                <w:sz w:val="21"/>
                <w:szCs w:val="21"/>
                <w:lang w:val="en-US" w:eastAsia="zh-CN" w:bidi="ar-SA"/>
              </w:rPr>
            </w:pPr>
          </w:p>
        </w:tc>
      </w:tr>
      <w:tr w14:paraId="1BC52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F9524B">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658BB721">
            <w:pPr>
              <w:adjustRightInd w:val="0"/>
              <w:snapToGrid w:val="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4.4款</w:t>
            </w:r>
          </w:p>
        </w:tc>
        <w:tc>
          <w:tcPr>
            <w:tcW w:w="1742" w:type="dxa"/>
            <w:vAlign w:val="center"/>
          </w:tcPr>
          <w:p w14:paraId="7D523538">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履约验收中甲方提出异议或作出说明的期限</w:t>
            </w:r>
          </w:p>
        </w:tc>
        <w:tc>
          <w:tcPr>
            <w:tcW w:w="5170" w:type="dxa"/>
            <w:vAlign w:val="center"/>
          </w:tcPr>
          <w:p w14:paraId="46168ED6">
            <w:pPr>
              <w:adjustRightInd w:val="0"/>
              <w:snapToGrid w:val="0"/>
              <w:jc w:val="left"/>
              <w:outlineLvl w:val="9"/>
              <w:rPr>
                <w:rFonts w:hint="eastAsia" w:ascii="宋体" w:hAnsi="宋体" w:eastAsia="宋体" w:cs="宋体"/>
                <w:kern w:val="2"/>
                <w:sz w:val="21"/>
                <w:szCs w:val="21"/>
                <w:lang w:val="en-US" w:eastAsia="zh-CN" w:bidi="ar-SA"/>
              </w:rPr>
            </w:pPr>
          </w:p>
        </w:tc>
      </w:tr>
      <w:tr w14:paraId="47530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2A8A4E">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1F38A335">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4.6款</w:t>
            </w:r>
          </w:p>
        </w:tc>
        <w:tc>
          <w:tcPr>
            <w:tcW w:w="1742" w:type="dxa"/>
            <w:vAlign w:val="center"/>
          </w:tcPr>
          <w:p w14:paraId="5CCA896D">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约定甲方承担的其他义务和责任</w:t>
            </w:r>
          </w:p>
        </w:tc>
        <w:tc>
          <w:tcPr>
            <w:tcW w:w="5170" w:type="dxa"/>
            <w:vAlign w:val="center"/>
          </w:tcPr>
          <w:p w14:paraId="6C11387A">
            <w:pPr>
              <w:adjustRightInd w:val="0"/>
              <w:snapToGrid w:val="0"/>
              <w:jc w:val="left"/>
              <w:outlineLvl w:val="9"/>
              <w:rPr>
                <w:rFonts w:hint="eastAsia" w:ascii="宋体" w:hAnsi="宋体" w:eastAsia="宋体" w:cs="宋体"/>
                <w:kern w:val="2"/>
                <w:sz w:val="21"/>
                <w:szCs w:val="21"/>
                <w:lang w:val="en-US" w:eastAsia="zh-CN" w:bidi="ar-SA"/>
              </w:rPr>
            </w:pPr>
          </w:p>
        </w:tc>
      </w:tr>
      <w:tr w14:paraId="2D9FF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174FA7">
            <w:pPr>
              <w:adjustRightInd w:val="0"/>
              <w:snapToGrid w:val="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5EEA4DEB">
            <w:pPr>
              <w:snapToGrid w:val="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5.4款</w:t>
            </w:r>
          </w:p>
        </w:tc>
        <w:tc>
          <w:tcPr>
            <w:tcW w:w="1742" w:type="dxa"/>
            <w:vAlign w:val="center"/>
          </w:tcPr>
          <w:p w14:paraId="7C990A2C">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约定乙方承担的其他义务和责任</w:t>
            </w:r>
          </w:p>
        </w:tc>
        <w:tc>
          <w:tcPr>
            <w:tcW w:w="5170" w:type="dxa"/>
            <w:vAlign w:val="center"/>
          </w:tcPr>
          <w:p w14:paraId="56797D62">
            <w:pPr>
              <w:adjustRightInd w:val="0"/>
              <w:snapToGrid w:val="0"/>
              <w:jc w:val="left"/>
              <w:outlineLvl w:val="9"/>
              <w:rPr>
                <w:rFonts w:hint="eastAsia" w:ascii="宋体" w:hAnsi="宋体" w:eastAsia="宋体" w:cs="宋体"/>
                <w:kern w:val="2"/>
                <w:sz w:val="21"/>
                <w:szCs w:val="21"/>
                <w:lang w:val="en-US" w:eastAsia="zh-CN" w:bidi="ar-SA"/>
              </w:rPr>
            </w:pPr>
          </w:p>
        </w:tc>
      </w:tr>
      <w:tr w14:paraId="7B94A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4B22E">
            <w:pPr>
              <w:adjustRightInd w:val="0"/>
              <w:snapToGrid w:val="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14:paraId="1E64AF53">
            <w:pPr>
              <w:snapToGrid w:val="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6.1款</w:t>
            </w:r>
          </w:p>
        </w:tc>
        <w:tc>
          <w:tcPr>
            <w:tcW w:w="1742" w:type="dxa"/>
            <w:vAlign w:val="center"/>
          </w:tcPr>
          <w:p w14:paraId="6EBD7281">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履行合同义务的顺序</w:t>
            </w:r>
          </w:p>
        </w:tc>
        <w:tc>
          <w:tcPr>
            <w:tcW w:w="5170" w:type="dxa"/>
            <w:vAlign w:val="center"/>
          </w:tcPr>
          <w:p w14:paraId="5CE8C94F">
            <w:pPr>
              <w:adjustRightInd w:val="0"/>
              <w:snapToGrid w:val="0"/>
              <w:jc w:val="left"/>
              <w:outlineLvl w:val="9"/>
              <w:rPr>
                <w:rFonts w:hint="eastAsia" w:ascii="宋体" w:hAnsi="宋体" w:eastAsia="宋体" w:cs="宋体"/>
                <w:kern w:val="2"/>
                <w:sz w:val="21"/>
                <w:szCs w:val="21"/>
                <w:lang w:val="en-US" w:eastAsia="zh-CN" w:bidi="ar-SA"/>
              </w:rPr>
            </w:pPr>
          </w:p>
        </w:tc>
      </w:tr>
      <w:tr w14:paraId="09CDD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0EFB08">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3A3FA8BC">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款</w:t>
            </w:r>
          </w:p>
        </w:tc>
        <w:tc>
          <w:tcPr>
            <w:tcW w:w="1742" w:type="dxa"/>
            <w:vAlign w:val="center"/>
          </w:tcPr>
          <w:p w14:paraId="62F95C6D">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eastAsia="宋体" w:cs="宋体"/>
                <w:sz w:val="21"/>
                <w:szCs w:val="21"/>
                <w:lang w:eastAsia="zh-CN"/>
              </w:rPr>
              <w:t>特殊要求</w:t>
            </w:r>
          </w:p>
        </w:tc>
        <w:tc>
          <w:tcPr>
            <w:tcW w:w="5170" w:type="dxa"/>
            <w:vAlign w:val="center"/>
          </w:tcPr>
          <w:p w14:paraId="4F5B6B30">
            <w:pPr>
              <w:outlineLvl w:val="9"/>
              <w:rPr>
                <w:rFonts w:hint="eastAsia" w:ascii="宋体" w:hAnsi="宋体" w:eastAsia="宋体" w:cs="宋体"/>
                <w:sz w:val="21"/>
                <w:szCs w:val="21"/>
              </w:rPr>
            </w:pPr>
          </w:p>
        </w:tc>
      </w:tr>
      <w:tr w14:paraId="6FEC5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F48D4EC">
            <w:pPr>
              <w:adjustRightInd w:val="0"/>
              <w:snapToGrid w:val="0"/>
              <w:jc w:val="center"/>
              <w:outlineLvl w:val="9"/>
              <w:rPr>
                <w:rFonts w:hint="eastAsia" w:ascii="宋体" w:hAnsi="宋体" w:eastAsia="宋体" w:cs="宋体"/>
                <w:sz w:val="21"/>
                <w:szCs w:val="21"/>
              </w:rPr>
            </w:pPr>
          </w:p>
        </w:tc>
        <w:tc>
          <w:tcPr>
            <w:tcW w:w="1742" w:type="dxa"/>
            <w:vAlign w:val="center"/>
          </w:tcPr>
          <w:p w14:paraId="0B9CEABE">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指定现场</w:t>
            </w:r>
          </w:p>
        </w:tc>
        <w:tc>
          <w:tcPr>
            <w:tcW w:w="5170" w:type="dxa"/>
            <w:vAlign w:val="center"/>
          </w:tcPr>
          <w:p w14:paraId="349786DC">
            <w:pPr>
              <w:outlineLvl w:val="9"/>
              <w:rPr>
                <w:rFonts w:hint="eastAsia" w:ascii="宋体" w:hAnsi="宋体" w:eastAsia="宋体" w:cs="宋体"/>
                <w:sz w:val="21"/>
                <w:szCs w:val="21"/>
              </w:rPr>
            </w:pPr>
          </w:p>
        </w:tc>
      </w:tr>
      <w:tr w14:paraId="64048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8B2AA30">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1E860E57">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vAlign w:val="center"/>
          </w:tcPr>
          <w:p w14:paraId="02ABC6F5">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运输特殊要求</w:t>
            </w:r>
          </w:p>
        </w:tc>
        <w:tc>
          <w:tcPr>
            <w:tcW w:w="5170" w:type="dxa"/>
            <w:vAlign w:val="center"/>
          </w:tcPr>
          <w:p w14:paraId="44EF9D1E">
            <w:pPr>
              <w:outlineLvl w:val="9"/>
              <w:rPr>
                <w:rFonts w:hint="eastAsia" w:ascii="宋体" w:hAnsi="宋体" w:eastAsia="宋体" w:cs="宋体"/>
                <w:sz w:val="21"/>
                <w:szCs w:val="21"/>
              </w:rPr>
            </w:pPr>
          </w:p>
        </w:tc>
      </w:tr>
      <w:tr w14:paraId="5754D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06685AA">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5BAD195E">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7</w:t>
            </w:r>
            <w:r>
              <w:rPr>
                <w:rFonts w:hint="eastAsia" w:ascii="宋体" w:hAnsi="宋体" w:eastAsia="宋体" w:cs="宋体"/>
                <w:sz w:val="21"/>
                <w:szCs w:val="21"/>
              </w:rPr>
              <w:t>.3</w:t>
            </w:r>
            <w:r>
              <w:rPr>
                <w:rFonts w:hint="eastAsia" w:ascii="宋体" w:hAnsi="宋体" w:eastAsia="宋体" w:cs="宋体"/>
                <w:sz w:val="21"/>
                <w:szCs w:val="21"/>
                <w:lang w:val="en-US" w:eastAsia="zh-CN"/>
              </w:rPr>
              <w:t>款</w:t>
            </w:r>
          </w:p>
        </w:tc>
        <w:tc>
          <w:tcPr>
            <w:tcW w:w="1742" w:type="dxa"/>
            <w:vAlign w:val="center"/>
          </w:tcPr>
          <w:p w14:paraId="0BA3E527">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保险要求</w:t>
            </w:r>
          </w:p>
        </w:tc>
        <w:tc>
          <w:tcPr>
            <w:tcW w:w="5170" w:type="dxa"/>
            <w:vAlign w:val="center"/>
          </w:tcPr>
          <w:p w14:paraId="65E399FF">
            <w:pPr>
              <w:outlineLvl w:val="9"/>
              <w:rPr>
                <w:rFonts w:hint="eastAsia" w:ascii="宋体" w:hAnsi="宋体" w:eastAsia="宋体" w:cs="宋体"/>
                <w:sz w:val="21"/>
                <w:szCs w:val="21"/>
              </w:rPr>
            </w:pPr>
          </w:p>
        </w:tc>
      </w:tr>
      <w:tr w14:paraId="393DA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339E3D">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0457F9C8">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.2（1）项</w:t>
            </w:r>
          </w:p>
        </w:tc>
        <w:tc>
          <w:tcPr>
            <w:tcW w:w="1742" w:type="dxa"/>
            <w:vAlign w:val="center"/>
          </w:tcPr>
          <w:p w14:paraId="73C3E9E6">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质量保证期</w:t>
            </w:r>
          </w:p>
        </w:tc>
        <w:tc>
          <w:tcPr>
            <w:tcW w:w="5170" w:type="dxa"/>
            <w:vAlign w:val="center"/>
          </w:tcPr>
          <w:p w14:paraId="57293B95">
            <w:pPr>
              <w:autoSpaceDE w:val="0"/>
              <w:autoSpaceDN w:val="0"/>
              <w:adjustRightInd w:val="0"/>
              <w:snapToGrid w:val="0"/>
              <w:ind w:firstLine="420" w:firstLineChars="200"/>
              <w:jc w:val="left"/>
              <w:outlineLvl w:val="9"/>
              <w:rPr>
                <w:rFonts w:hint="eastAsia" w:ascii="宋体" w:hAnsi="宋体" w:eastAsia="宋体" w:cs="宋体"/>
                <w:sz w:val="21"/>
                <w:szCs w:val="21"/>
              </w:rPr>
            </w:pPr>
          </w:p>
        </w:tc>
      </w:tr>
      <w:tr w14:paraId="34191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DFA113">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3F9FE3C5">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.2（3）项</w:t>
            </w:r>
          </w:p>
        </w:tc>
        <w:tc>
          <w:tcPr>
            <w:tcW w:w="1742" w:type="dxa"/>
            <w:vAlign w:val="center"/>
          </w:tcPr>
          <w:p w14:paraId="7084E7D7">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货物质量缺陷</w:t>
            </w:r>
          </w:p>
          <w:p w14:paraId="30428816">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响应时间</w:t>
            </w:r>
          </w:p>
        </w:tc>
        <w:tc>
          <w:tcPr>
            <w:tcW w:w="5170" w:type="dxa"/>
            <w:vAlign w:val="center"/>
          </w:tcPr>
          <w:p w14:paraId="2EE353F2">
            <w:pPr>
              <w:adjustRightInd w:val="0"/>
              <w:snapToGrid w:val="0"/>
              <w:jc w:val="left"/>
              <w:outlineLvl w:val="9"/>
              <w:rPr>
                <w:rFonts w:hint="eastAsia" w:ascii="宋体" w:hAnsi="宋体" w:eastAsia="宋体" w:cs="宋体"/>
                <w:sz w:val="21"/>
                <w:szCs w:val="21"/>
              </w:rPr>
            </w:pPr>
          </w:p>
        </w:tc>
      </w:tr>
      <w:tr w14:paraId="561D2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C11BC6">
            <w:pPr>
              <w:snapToGrid w:val="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第二节</w:t>
            </w:r>
          </w:p>
          <w:p w14:paraId="211B48BD">
            <w:pPr>
              <w:pStyle w:val="287"/>
              <w:ind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第11.1款</w:t>
            </w:r>
          </w:p>
        </w:tc>
        <w:tc>
          <w:tcPr>
            <w:tcW w:w="1742" w:type="dxa"/>
            <w:vAlign w:val="center"/>
          </w:tcPr>
          <w:p w14:paraId="1D5D4C14">
            <w:pPr>
              <w:adjustRightInd w:val="0"/>
              <w:snapToGrid w:val="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其他应当保密的信息</w:t>
            </w:r>
          </w:p>
        </w:tc>
        <w:tc>
          <w:tcPr>
            <w:tcW w:w="5170" w:type="dxa"/>
            <w:vAlign w:val="center"/>
          </w:tcPr>
          <w:p w14:paraId="791F36D0">
            <w:pPr>
              <w:adjustRightInd w:val="0"/>
              <w:snapToGrid w:val="0"/>
              <w:jc w:val="left"/>
              <w:outlineLvl w:val="9"/>
              <w:rPr>
                <w:rFonts w:hint="eastAsia" w:ascii="宋体" w:hAnsi="宋体" w:eastAsia="宋体" w:cs="宋体"/>
                <w:sz w:val="21"/>
                <w:szCs w:val="21"/>
              </w:rPr>
            </w:pPr>
          </w:p>
        </w:tc>
      </w:tr>
      <w:tr w14:paraId="1EFCB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FEC3FD">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36456A3C">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2</w:t>
            </w:r>
            <w:r>
              <w:rPr>
                <w:rFonts w:hint="eastAsia" w:ascii="宋体" w:hAnsi="宋体" w:eastAsia="宋体" w:cs="宋体"/>
                <w:sz w:val="21"/>
                <w:szCs w:val="21"/>
              </w:rPr>
              <w:t>.2款</w:t>
            </w:r>
          </w:p>
        </w:tc>
        <w:tc>
          <w:tcPr>
            <w:tcW w:w="1742" w:type="dxa"/>
            <w:vAlign w:val="center"/>
          </w:tcPr>
          <w:p w14:paraId="0EDDF09D">
            <w:pPr>
              <w:adjustRightInd w:val="0"/>
              <w:snapToGrid w:val="0"/>
              <w:jc w:val="left"/>
              <w:outlineLvl w:val="9"/>
              <w:rPr>
                <w:rFonts w:hint="eastAsia" w:ascii="宋体" w:hAnsi="宋体" w:eastAsia="宋体" w:cs="宋体"/>
                <w:sz w:val="21"/>
                <w:szCs w:val="21"/>
                <w:lang w:eastAsia="zh-CN"/>
              </w:rPr>
            </w:pPr>
            <w:r>
              <w:rPr>
                <w:rFonts w:hint="eastAsia" w:ascii="宋体" w:hAnsi="宋体" w:eastAsia="宋体" w:cs="宋体"/>
                <w:sz w:val="21"/>
                <w:szCs w:val="21"/>
              </w:rPr>
              <w:t>合同价款支付</w:t>
            </w:r>
            <w:r>
              <w:rPr>
                <w:rFonts w:hint="eastAsia" w:ascii="宋体" w:hAnsi="宋体" w:eastAsia="宋体" w:cs="宋体"/>
                <w:sz w:val="21"/>
                <w:szCs w:val="21"/>
                <w:lang w:eastAsia="zh-CN"/>
              </w:rPr>
              <w:t>时间</w:t>
            </w:r>
          </w:p>
        </w:tc>
        <w:tc>
          <w:tcPr>
            <w:tcW w:w="5170" w:type="dxa"/>
            <w:vAlign w:val="center"/>
          </w:tcPr>
          <w:p w14:paraId="78D373FC">
            <w:pPr>
              <w:adjustRightInd w:val="0"/>
              <w:snapToGrid w:val="0"/>
              <w:jc w:val="left"/>
              <w:outlineLvl w:val="9"/>
              <w:rPr>
                <w:rFonts w:hint="eastAsia" w:ascii="宋体" w:hAnsi="宋体" w:eastAsia="宋体" w:cs="宋体"/>
                <w:sz w:val="21"/>
                <w:szCs w:val="21"/>
              </w:rPr>
            </w:pPr>
          </w:p>
        </w:tc>
      </w:tr>
      <w:tr w14:paraId="1F6B57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1D41DA">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5B2AAB93">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13.2</w:t>
            </w:r>
            <w:r>
              <w:rPr>
                <w:rFonts w:hint="eastAsia" w:ascii="宋体" w:hAnsi="宋体" w:eastAsia="宋体" w:cs="宋体"/>
                <w:sz w:val="21"/>
                <w:szCs w:val="21"/>
              </w:rPr>
              <w:t>款</w:t>
            </w:r>
          </w:p>
        </w:tc>
        <w:tc>
          <w:tcPr>
            <w:tcW w:w="1742" w:type="dxa"/>
            <w:vAlign w:val="center"/>
          </w:tcPr>
          <w:p w14:paraId="5F2CBD6F">
            <w:pPr>
              <w:adjustRightInd w:val="0"/>
              <w:snapToGrid w:val="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履约保证金不予退还的情形</w:t>
            </w:r>
          </w:p>
        </w:tc>
        <w:tc>
          <w:tcPr>
            <w:tcW w:w="5170" w:type="dxa"/>
            <w:vAlign w:val="center"/>
          </w:tcPr>
          <w:p w14:paraId="5774B7A2">
            <w:pPr>
              <w:adjustRightInd w:val="0"/>
              <w:snapToGrid w:val="0"/>
              <w:jc w:val="left"/>
              <w:outlineLvl w:val="9"/>
              <w:rPr>
                <w:rFonts w:hint="eastAsia" w:ascii="宋体" w:hAnsi="宋体" w:eastAsia="宋体" w:cs="宋体"/>
                <w:sz w:val="21"/>
                <w:szCs w:val="21"/>
              </w:rPr>
            </w:pPr>
          </w:p>
        </w:tc>
      </w:tr>
      <w:tr w14:paraId="0D6CF8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93231B">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767824D6">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13.3</w:t>
            </w:r>
            <w:r>
              <w:rPr>
                <w:rFonts w:hint="eastAsia" w:ascii="宋体" w:hAnsi="宋体" w:eastAsia="宋体" w:cs="宋体"/>
                <w:sz w:val="21"/>
                <w:szCs w:val="21"/>
              </w:rPr>
              <w:t>款</w:t>
            </w:r>
          </w:p>
        </w:tc>
        <w:tc>
          <w:tcPr>
            <w:tcW w:w="1742" w:type="dxa"/>
            <w:vAlign w:val="center"/>
          </w:tcPr>
          <w:p w14:paraId="3F99ADDC">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履约保证金退还时间及</w:t>
            </w:r>
            <w:r>
              <w:rPr>
                <w:rFonts w:hint="eastAsia" w:ascii="宋体" w:hAnsi="宋体" w:eastAsia="宋体" w:cs="宋体"/>
                <w:sz w:val="21"/>
                <w:szCs w:val="21"/>
                <w:lang w:eastAsia="zh-CN"/>
              </w:rPr>
              <w:t>逾期退还的</w:t>
            </w:r>
            <w:r>
              <w:rPr>
                <w:rFonts w:hint="eastAsia" w:ascii="宋体" w:hAnsi="宋体" w:eastAsia="宋体" w:cs="宋体"/>
                <w:sz w:val="21"/>
                <w:szCs w:val="21"/>
              </w:rPr>
              <w:t>违约金</w:t>
            </w:r>
          </w:p>
        </w:tc>
        <w:tc>
          <w:tcPr>
            <w:tcW w:w="5170" w:type="dxa"/>
            <w:vAlign w:val="center"/>
          </w:tcPr>
          <w:p w14:paraId="7F587398">
            <w:pPr>
              <w:adjustRightInd w:val="0"/>
              <w:snapToGrid w:val="0"/>
              <w:jc w:val="left"/>
              <w:outlineLvl w:val="9"/>
              <w:rPr>
                <w:rFonts w:hint="eastAsia" w:ascii="宋体" w:hAnsi="宋体" w:eastAsia="宋体" w:cs="宋体"/>
                <w:sz w:val="21"/>
                <w:szCs w:val="21"/>
              </w:rPr>
            </w:pPr>
          </w:p>
        </w:tc>
      </w:tr>
      <w:tr w14:paraId="27C6C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52E9A2">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2C6E4CF1">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）项</w:t>
            </w:r>
          </w:p>
        </w:tc>
        <w:tc>
          <w:tcPr>
            <w:tcW w:w="1742" w:type="dxa"/>
            <w:vAlign w:val="center"/>
          </w:tcPr>
          <w:p w14:paraId="5A130B76">
            <w:pPr>
              <w:adjustRightInd w:val="0"/>
              <w:snapToGrid w:val="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运行监督、维修期限</w:t>
            </w:r>
          </w:p>
        </w:tc>
        <w:tc>
          <w:tcPr>
            <w:tcW w:w="5170" w:type="dxa"/>
            <w:vAlign w:val="center"/>
          </w:tcPr>
          <w:p w14:paraId="0AD33FE2">
            <w:pPr>
              <w:adjustRightInd w:val="0"/>
              <w:snapToGrid w:val="0"/>
              <w:jc w:val="left"/>
              <w:outlineLvl w:val="9"/>
              <w:rPr>
                <w:rFonts w:hint="eastAsia" w:ascii="宋体" w:hAnsi="宋体" w:eastAsia="宋体" w:cs="宋体"/>
                <w:sz w:val="21"/>
                <w:szCs w:val="21"/>
              </w:rPr>
            </w:pPr>
          </w:p>
        </w:tc>
      </w:tr>
      <w:tr w14:paraId="14B4C5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78403F6">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1009ECF1">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）项</w:t>
            </w:r>
          </w:p>
        </w:tc>
        <w:tc>
          <w:tcPr>
            <w:tcW w:w="1742" w:type="dxa"/>
            <w:vAlign w:val="center"/>
          </w:tcPr>
          <w:p w14:paraId="04FCE185">
            <w:pPr>
              <w:adjustRightInd w:val="0"/>
              <w:snapToGrid w:val="0"/>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货物回收的约定</w:t>
            </w:r>
          </w:p>
        </w:tc>
        <w:tc>
          <w:tcPr>
            <w:tcW w:w="5170" w:type="dxa"/>
            <w:vAlign w:val="center"/>
          </w:tcPr>
          <w:p w14:paraId="4FB5E8F6">
            <w:pPr>
              <w:adjustRightInd w:val="0"/>
              <w:snapToGrid w:val="0"/>
              <w:jc w:val="left"/>
              <w:outlineLvl w:val="9"/>
              <w:rPr>
                <w:rFonts w:hint="eastAsia" w:ascii="宋体" w:hAnsi="宋体" w:eastAsia="宋体" w:cs="宋体"/>
                <w:sz w:val="21"/>
                <w:szCs w:val="21"/>
              </w:rPr>
            </w:pPr>
          </w:p>
        </w:tc>
      </w:tr>
      <w:tr w14:paraId="71F2A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81DA5">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71DBACED">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4</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）项</w:t>
            </w:r>
          </w:p>
        </w:tc>
        <w:tc>
          <w:tcPr>
            <w:tcW w:w="1742" w:type="dxa"/>
            <w:vAlign w:val="center"/>
          </w:tcPr>
          <w:p w14:paraId="259774E8">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乙方提供的其他服务</w:t>
            </w:r>
          </w:p>
        </w:tc>
        <w:tc>
          <w:tcPr>
            <w:tcW w:w="5170" w:type="dxa"/>
            <w:vAlign w:val="center"/>
          </w:tcPr>
          <w:p w14:paraId="33763805">
            <w:pPr>
              <w:adjustRightInd w:val="0"/>
              <w:snapToGrid w:val="0"/>
              <w:jc w:val="left"/>
              <w:outlineLvl w:val="9"/>
              <w:rPr>
                <w:rFonts w:hint="eastAsia" w:ascii="宋体" w:hAnsi="宋体" w:eastAsia="宋体" w:cs="宋体"/>
                <w:sz w:val="21"/>
                <w:szCs w:val="21"/>
              </w:rPr>
            </w:pPr>
          </w:p>
        </w:tc>
      </w:tr>
      <w:tr w14:paraId="004CE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76955C">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35D81EF2">
            <w:pPr>
              <w:adjustRightInd w:val="0"/>
              <w:snapToGrid w:val="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1款</w:t>
            </w:r>
          </w:p>
        </w:tc>
        <w:tc>
          <w:tcPr>
            <w:tcW w:w="1742" w:type="dxa"/>
            <w:vAlign w:val="center"/>
          </w:tcPr>
          <w:p w14:paraId="3B2203FD">
            <w:pPr>
              <w:adjustRightInd w:val="0"/>
              <w:snapToGrid w:val="0"/>
              <w:jc w:val="left"/>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修理、重作、更换相关具体规定</w:t>
            </w:r>
          </w:p>
        </w:tc>
        <w:tc>
          <w:tcPr>
            <w:tcW w:w="5170" w:type="dxa"/>
            <w:vAlign w:val="center"/>
          </w:tcPr>
          <w:p w14:paraId="4F17E7C0">
            <w:pPr>
              <w:adjustRightInd w:val="0"/>
              <w:snapToGrid w:val="0"/>
              <w:jc w:val="left"/>
              <w:outlineLvl w:val="9"/>
              <w:rPr>
                <w:rFonts w:hint="eastAsia" w:ascii="宋体" w:hAnsi="宋体" w:eastAsia="宋体" w:cs="宋体"/>
                <w:sz w:val="21"/>
                <w:szCs w:val="21"/>
              </w:rPr>
            </w:pPr>
          </w:p>
        </w:tc>
      </w:tr>
      <w:tr w14:paraId="00819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9AFAC3">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4B23B61B">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.2（2）项</w:t>
            </w:r>
          </w:p>
        </w:tc>
        <w:tc>
          <w:tcPr>
            <w:tcW w:w="1742" w:type="dxa"/>
            <w:vAlign w:val="center"/>
          </w:tcPr>
          <w:p w14:paraId="342120B5">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迟延交货赔偿费</w:t>
            </w:r>
          </w:p>
        </w:tc>
        <w:tc>
          <w:tcPr>
            <w:tcW w:w="5170" w:type="dxa"/>
            <w:vAlign w:val="center"/>
          </w:tcPr>
          <w:p w14:paraId="05894652">
            <w:pPr>
              <w:adjustRightInd w:val="0"/>
              <w:snapToGrid w:val="0"/>
              <w:jc w:val="left"/>
              <w:outlineLvl w:val="9"/>
              <w:rPr>
                <w:rFonts w:hint="eastAsia" w:ascii="宋体" w:hAnsi="宋体" w:eastAsia="宋体" w:cs="宋体"/>
                <w:sz w:val="21"/>
                <w:szCs w:val="21"/>
                <w:u w:val="single"/>
              </w:rPr>
            </w:pPr>
          </w:p>
        </w:tc>
      </w:tr>
      <w:tr w14:paraId="569C8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763863">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044D1C1E">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3款</w:t>
            </w:r>
          </w:p>
        </w:tc>
        <w:tc>
          <w:tcPr>
            <w:tcW w:w="1742" w:type="dxa"/>
            <w:vAlign w:val="center"/>
          </w:tcPr>
          <w:p w14:paraId="0EF6A4BC">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逾期付款利息</w:t>
            </w:r>
          </w:p>
        </w:tc>
        <w:tc>
          <w:tcPr>
            <w:tcW w:w="5170" w:type="dxa"/>
            <w:vAlign w:val="center"/>
          </w:tcPr>
          <w:p w14:paraId="7F441840">
            <w:pPr>
              <w:adjustRightInd w:val="0"/>
              <w:snapToGrid w:val="0"/>
              <w:jc w:val="left"/>
              <w:outlineLvl w:val="9"/>
              <w:rPr>
                <w:rFonts w:hint="eastAsia" w:ascii="宋体" w:hAnsi="宋体" w:eastAsia="宋体" w:cs="宋体"/>
                <w:sz w:val="21"/>
                <w:szCs w:val="21"/>
                <w:u w:val="single"/>
              </w:rPr>
            </w:pPr>
          </w:p>
        </w:tc>
      </w:tr>
      <w:tr w14:paraId="7E1E4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2364812">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5DEECC4C">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val="en-US" w:eastAsia="zh-CN"/>
              </w:rPr>
              <w:t>5</w:t>
            </w:r>
            <w:r>
              <w:rPr>
                <w:rFonts w:hint="eastAsia" w:ascii="宋体" w:hAnsi="宋体" w:eastAsia="宋体" w:cs="宋体"/>
                <w:sz w:val="21"/>
                <w:szCs w:val="21"/>
              </w:rPr>
              <w:t>.4</w:t>
            </w:r>
            <w:r>
              <w:rPr>
                <w:rFonts w:hint="eastAsia" w:ascii="宋体" w:hAnsi="宋体" w:eastAsia="宋体" w:cs="宋体"/>
                <w:sz w:val="21"/>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33116AF">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rPr>
              <w:t>其他违约责任</w:t>
            </w:r>
          </w:p>
        </w:tc>
        <w:tc>
          <w:tcPr>
            <w:tcW w:w="5170" w:type="dxa"/>
            <w:tcBorders>
              <w:left w:val="single" w:color="auto" w:sz="2" w:space="0"/>
              <w:bottom w:val="single" w:color="auto" w:sz="2" w:space="0"/>
            </w:tcBorders>
            <w:vAlign w:val="center"/>
          </w:tcPr>
          <w:p w14:paraId="2B833ACC">
            <w:pPr>
              <w:adjustRightInd w:val="0"/>
              <w:snapToGrid w:val="0"/>
              <w:jc w:val="left"/>
              <w:outlineLvl w:val="9"/>
              <w:rPr>
                <w:rFonts w:hint="eastAsia" w:ascii="宋体" w:hAnsi="宋体" w:eastAsia="宋体" w:cs="宋体"/>
                <w:sz w:val="21"/>
                <w:szCs w:val="21"/>
                <w:u w:val="single"/>
              </w:rPr>
            </w:pPr>
          </w:p>
        </w:tc>
      </w:tr>
      <w:tr w14:paraId="45FA6C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62BDD62">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6190B360">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.2</w:t>
            </w:r>
            <w:r>
              <w:rPr>
                <w:rFonts w:hint="eastAsia" w:ascii="宋体" w:hAnsi="宋体" w:eastAsia="宋体" w:cs="宋体"/>
                <w:sz w:val="21"/>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07DD8B3">
            <w:pPr>
              <w:adjustRightInd w:val="0"/>
              <w:snapToGrid w:val="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解决争议的方法</w:t>
            </w:r>
          </w:p>
        </w:tc>
        <w:tc>
          <w:tcPr>
            <w:tcW w:w="5170" w:type="dxa"/>
            <w:tcBorders>
              <w:top w:val="single" w:color="auto" w:sz="2" w:space="0"/>
              <w:left w:val="single" w:color="auto" w:sz="2" w:space="0"/>
            </w:tcBorders>
            <w:vAlign w:val="center"/>
          </w:tcPr>
          <w:p w14:paraId="3A17B15D">
            <w:pPr>
              <w:autoSpaceDE w:val="0"/>
              <w:autoSpaceDN w:val="0"/>
              <w:adjustRightInd w:val="0"/>
              <w:snapToGrid w:val="0"/>
              <w:spacing w:line="400" w:lineRule="exact"/>
              <w:jc w:val="left"/>
              <w:outlineLvl w:val="9"/>
              <w:rPr>
                <w:rFonts w:hint="eastAsia" w:ascii="宋体" w:hAnsi="宋体" w:eastAsia="宋体" w:cs="宋体"/>
                <w:b w:val="0"/>
                <w:bCs w:val="0"/>
                <w:iCs/>
                <w:sz w:val="21"/>
                <w:szCs w:val="21"/>
              </w:rPr>
            </w:pPr>
            <w:r>
              <w:rPr>
                <w:rFonts w:hint="eastAsia" w:ascii="宋体" w:hAnsi="宋体" w:eastAsia="宋体" w:cs="宋体"/>
                <w:b w:val="0"/>
                <w:bCs w:val="0"/>
                <w:iCs/>
                <w:sz w:val="21"/>
                <w:szCs w:val="21"/>
              </w:rPr>
              <w:t>因本合同及合同有关事项发生的争议，按下列第</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种方式解决：</w:t>
            </w:r>
          </w:p>
          <w:p w14:paraId="77A63B69">
            <w:pPr>
              <w:autoSpaceDE w:val="0"/>
              <w:autoSpaceDN w:val="0"/>
              <w:adjustRightInd w:val="0"/>
              <w:snapToGrid w:val="0"/>
              <w:spacing w:line="400" w:lineRule="exact"/>
              <w:jc w:val="left"/>
              <w:outlineLvl w:val="9"/>
              <w:rPr>
                <w:rFonts w:hint="eastAsia" w:ascii="宋体" w:hAnsi="宋体" w:eastAsia="宋体" w:cs="宋体"/>
                <w:b w:val="0"/>
                <w:bCs w:val="0"/>
                <w:iCs/>
                <w:sz w:val="21"/>
                <w:szCs w:val="21"/>
              </w:rPr>
            </w:pPr>
            <w:r>
              <w:rPr>
                <w:rFonts w:hint="eastAsia" w:ascii="宋体" w:hAnsi="宋体" w:eastAsia="宋体" w:cs="宋体"/>
                <w:b w:val="0"/>
                <w:bCs w:val="0"/>
                <w:iCs/>
                <w:sz w:val="21"/>
                <w:szCs w:val="21"/>
              </w:rPr>
              <w:t>（1）向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仲裁委员会申请仲裁，仲裁地点为</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w:t>
            </w:r>
          </w:p>
          <w:p w14:paraId="3AD65E92">
            <w:pPr>
              <w:adjustRightInd w:val="0"/>
              <w:snapToGrid w:val="0"/>
              <w:ind w:firstLine="0" w:firstLineChars="0"/>
              <w:jc w:val="left"/>
              <w:outlineLvl w:val="9"/>
              <w:rPr>
                <w:rFonts w:hint="eastAsia" w:ascii="宋体" w:hAnsi="宋体" w:eastAsia="宋体" w:cs="宋体"/>
                <w:sz w:val="21"/>
                <w:szCs w:val="21"/>
                <w:u w:val="single"/>
              </w:rPr>
            </w:pPr>
            <w:r>
              <w:rPr>
                <w:rFonts w:hint="eastAsia" w:ascii="宋体" w:hAnsi="宋体" w:eastAsia="宋体" w:cs="宋体"/>
                <w:b w:val="0"/>
                <w:bCs w:val="0"/>
                <w:iCs/>
                <w:sz w:val="21"/>
                <w:szCs w:val="21"/>
              </w:rPr>
              <w:t>（2）向</w:t>
            </w:r>
            <w:r>
              <w:rPr>
                <w:rFonts w:hint="eastAsia" w:ascii="宋体" w:hAnsi="宋体" w:eastAsia="宋体" w:cs="宋体"/>
                <w:b w:val="0"/>
                <w:bCs w:val="0"/>
                <w:iCs/>
                <w:sz w:val="21"/>
                <w:szCs w:val="21"/>
                <w:u w:val="single"/>
              </w:rPr>
              <w:t xml:space="preserve">                    </w:t>
            </w:r>
            <w:r>
              <w:rPr>
                <w:rFonts w:hint="eastAsia" w:ascii="宋体" w:hAnsi="宋体" w:eastAsia="宋体" w:cs="宋体"/>
                <w:b w:val="0"/>
                <w:bCs w:val="0"/>
                <w:iCs/>
                <w:sz w:val="21"/>
                <w:szCs w:val="21"/>
              </w:rPr>
              <w:t>人民法院起诉。</w:t>
            </w:r>
          </w:p>
        </w:tc>
      </w:tr>
      <w:tr w14:paraId="50A44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F9EFEC6">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第二节</w:t>
            </w:r>
          </w:p>
          <w:p w14:paraId="4A7ADBC1">
            <w:pPr>
              <w:adjustRightInd w:val="0"/>
              <w:snapToGrid w:val="0"/>
              <w:jc w:val="center"/>
              <w:outlineLvl w:val="9"/>
              <w:rPr>
                <w:rFonts w:hint="eastAsia" w:ascii="宋体" w:hAnsi="宋体" w:eastAsia="宋体" w:cs="宋体"/>
                <w:sz w:val="21"/>
                <w:szCs w:val="21"/>
              </w:rPr>
            </w:pPr>
            <w:r>
              <w:rPr>
                <w:rFonts w:hint="eastAsia" w:ascii="宋体" w:hAnsi="宋体" w:eastAsia="宋体" w:cs="宋体"/>
                <w:sz w:val="21"/>
                <w:szCs w:val="21"/>
              </w:rPr>
              <w:t>第2</w:t>
            </w:r>
            <w:r>
              <w:rPr>
                <w:rFonts w:hint="eastAsia" w:ascii="宋体" w:hAnsi="宋体" w:eastAsia="宋体" w:cs="宋体"/>
                <w:sz w:val="21"/>
                <w:szCs w:val="21"/>
                <w:lang w:val="en-US" w:eastAsia="zh-CN"/>
              </w:rPr>
              <w:t>3.1</w:t>
            </w:r>
            <w:r>
              <w:rPr>
                <w:rFonts w:hint="eastAsia" w:ascii="宋体" w:hAnsi="宋体" w:eastAsia="宋体" w:cs="宋体"/>
                <w:sz w:val="21"/>
                <w:szCs w:val="21"/>
                <w:lang w:eastAsia="zh-CN"/>
              </w:rPr>
              <w:t>款</w:t>
            </w:r>
          </w:p>
        </w:tc>
        <w:tc>
          <w:tcPr>
            <w:tcW w:w="1742" w:type="dxa"/>
            <w:vAlign w:val="center"/>
          </w:tcPr>
          <w:p w14:paraId="3F6FC319">
            <w:pPr>
              <w:adjustRightInd w:val="0"/>
              <w:snapToGrid w:val="0"/>
              <w:jc w:val="left"/>
              <w:outlineLvl w:val="9"/>
              <w:rPr>
                <w:rFonts w:hint="eastAsia" w:ascii="宋体" w:hAnsi="宋体" w:eastAsia="宋体" w:cs="宋体"/>
                <w:sz w:val="21"/>
                <w:szCs w:val="21"/>
              </w:rPr>
            </w:pPr>
            <w:r>
              <w:rPr>
                <w:rFonts w:hint="eastAsia" w:ascii="宋体" w:hAnsi="宋体" w:eastAsia="宋体" w:cs="宋体"/>
                <w:bCs/>
                <w:color w:val="auto"/>
                <w:sz w:val="21"/>
                <w:szCs w:val="21"/>
                <w:highlight w:val="none"/>
                <w:lang w:eastAsia="zh-CN"/>
              </w:rPr>
              <w:t>其他专用条款</w:t>
            </w:r>
          </w:p>
        </w:tc>
        <w:tc>
          <w:tcPr>
            <w:tcW w:w="5170" w:type="dxa"/>
            <w:vAlign w:val="center"/>
          </w:tcPr>
          <w:p w14:paraId="53FCBA4B">
            <w:pPr>
              <w:adjustRightInd w:val="0"/>
              <w:snapToGrid w:val="0"/>
              <w:jc w:val="left"/>
              <w:outlineLvl w:val="9"/>
              <w:rPr>
                <w:rFonts w:hint="eastAsia" w:ascii="宋体" w:hAnsi="宋体" w:eastAsia="宋体" w:cs="宋体"/>
                <w:sz w:val="21"/>
                <w:szCs w:val="21"/>
                <w:lang w:val="en-US" w:eastAsia="zh-CN"/>
              </w:rPr>
            </w:pPr>
          </w:p>
        </w:tc>
      </w:tr>
    </w:tbl>
    <w:p w14:paraId="160BAECA">
      <w:pPr>
        <w:outlineLvl w:val="9"/>
        <w:rPr>
          <w:rFonts w:hint="eastAsia" w:ascii="宋体" w:hAnsi="宋体" w:eastAsia="宋体" w:cs="宋体"/>
        </w:rPr>
      </w:pPr>
    </w:p>
    <w:p w14:paraId="284BFAFF">
      <w:pPr>
        <w:rPr>
          <w:rFonts w:hint="eastAsia" w:ascii="宋体" w:hAnsi="宋体" w:eastAsia="宋体" w:cs="宋体"/>
        </w:rPr>
      </w:pPr>
    </w:p>
    <w:p w14:paraId="38496AC4">
      <w:pPr>
        <w:rPr>
          <w:rFonts w:hint="eastAsia" w:ascii="宋体" w:hAnsi="宋体" w:eastAsia="宋体" w:cs="宋体"/>
          <w:b/>
          <w:bCs/>
          <w:sz w:val="36"/>
          <w:szCs w:val="30"/>
        </w:rPr>
      </w:pPr>
    </w:p>
    <w:p w14:paraId="047516FC">
      <w:pPr>
        <w:rPr>
          <w:rFonts w:hint="eastAsia" w:ascii="宋体" w:hAnsi="宋体" w:eastAsia="宋体" w:cs="宋体"/>
          <w:b/>
          <w:bCs/>
          <w:sz w:val="36"/>
          <w:szCs w:val="30"/>
        </w:rPr>
      </w:pPr>
      <w:r>
        <w:rPr>
          <w:rFonts w:hint="eastAsia" w:ascii="宋体" w:hAnsi="宋体" w:eastAsia="宋体" w:cs="宋体"/>
          <w:b/>
          <w:bCs/>
          <w:sz w:val="36"/>
          <w:szCs w:val="30"/>
        </w:rPr>
        <w:br w:type="page"/>
      </w:r>
    </w:p>
    <w:p w14:paraId="7305FFCD">
      <w:pPr>
        <w:pStyle w:val="2"/>
        <w:spacing w:line="360" w:lineRule="auto"/>
        <w:jc w:val="center"/>
        <w:outlineLvl w:val="0"/>
        <w:rPr>
          <w:rFonts w:hint="eastAsia" w:ascii="宋体" w:hAnsi="宋体" w:eastAsia="宋体" w:cs="宋体"/>
          <w:b/>
          <w:bCs/>
          <w:sz w:val="36"/>
          <w:szCs w:val="30"/>
        </w:rPr>
      </w:pPr>
      <w:bookmarkStart w:id="156" w:name="_Toc32704"/>
      <w:r>
        <w:rPr>
          <w:rFonts w:hint="eastAsia" w:ascii="宋体" w:hAnsi="宋体" w:eastAsia="宋体" w:cs="宋体"/>
          <w:b/>
          <w:bCs/>
          <w:sz w:val="36"/>
          <w:szCs w:val="30"/>
        </w:rPr>
        <w:t>第七篇  响应文件编制要求</w:t>
      </w:r>
      <w:bookmarkEnd w:id="156"/>
    </w:p>
    <w:p w14:paraId="53F818F7">
      <w:pPr>
        <w:rPr>
          <w:rFonts w:hint="eastAsia" w:ascii="宋体" w:hAnsi="宋体" w:eastAsia="宋体" w:cs="宋体"/>
          <w:sz w:val="84"/>
          <w:szCs w:val="84"/>
        </w:rPr>
      </w:pPr>
    </w:p>
    <w:p w14:paraId="26B1F774">
      <w:pPr>
        <w:pStyle w:val="21"/>
        <w:rPr>
          <w:rFonts w:hint="eastAsia" w:ascii="宋体" w:hAnsi="宋体" w:eastAsia="宋体" w:cs="宋体"/>
        </w:rPr>
      </w:pPr>
    </w:p>
    <w:p w14:paraId="42242EB7">
      <w:pPr>
        <w:rPr>
          <w:rStyle w:val="53"/>
          <w:rFonts w:hint="eastAsia" w:ascii="宋体" w:hAnsi="宋体" w:eastAsia="宋体" w:cs="宋体"/>
          <w:szCs w:val="28"/>
        </w:rPr>
      </w:pPr>
      <w:r>
        <w:rPr>
          <w:rStyle w:val="53"/>
          <w:rFonts w:hint="eastAsia" w:ascii="宋体" w:hAnsi="宋体" w:eastAsia="宋体" w:cs="宋体"/>
          <w:szCs w:val="28"/>
        </w:rPr>
        <w:br w:type="page"/>
      </w:r>
    </w:p>
    <w:p w14:paraId="62C40AE4">
      <w:pPr>
        <w:spacing w:line="360" w:lineRule="auto"/>
        <w:rPr>
          <w:rStyle w:val="53"/>
          <w:rFonts w:hint="eastAsia" w:ascii="宋体" w:hAnsi="宋体" w:eastAsia="宋体" w:cs="宋体"/>
          <w:szCs w:val="28"/>
        </w:rPr>
      </w:pPr>
      <w:r>
        <w:rPr>
          <w:rStyle w:val="53"/>
          <w:rFonts w:hint="eastAsia" w:ascii="宋体" w:hAnsi="宋体" w:eastAsia="宋体" w:cs="宋体"/>
          <w:szCs w:val="28"/>
        </w:rPr>
        <w:t>项目名称：</w:t>
      </w:r>
    </w:p>
    <w:p w14:paraId="03E5E390">
      <w:pPr>
        <w:spacing w:line="360" w:lineRule="auto"/>
        <w:rPr>
          <w:rStyle w:val="53"/>
          <w:rFonts w:hint="eastAsia" w:ascii="宋体" w:hAnsi="宋体" w:eastAsia="宋体" w:cs="宋体"/>
          <w:b w:val="0"/>
          <w:bCs/>
          <w:szCs w:val="28"/>
        </w:rPr>
      </w:pPr>
      <w:r>
        <w:rPr>
          <w:rStyle w:val="53"/>
          <w:rFonts w:hint="eastAsia" w:ascii="宋体" w:hAnsi="宋体" w:cs="宋体"/>
          <w:szCs w:val="28"/>
          <w:lang w:val="en-US" w:eastAsia="zh-CN"/>
        </w:rPr>
        <w:t>采购执行编号</w:t>
      </w:r>
      <w:r>
        <w:rPr>
          <w:rStyle w:val="53"/>
          <w:rFonts w:hint="eastAsia" w:ascii="宋体" w:hAnsi="宋体" w:eastAsia="宋体" w:cs="宋体"/>
          <w:szCs w:val="28"/>
          <w:lang w:val="en-US" w:eastAsia="zh-CN"/>
        </w:rPr>
        <w:t>：</w:t>
      </w:r>
      <w:r>
        <w:rPr>
          <w:rStyle w:val="53"/>
          <w:rFonts w:hint="eastAsia" w:ascii="宋体" w:hAnsi="宋体" w:eastAsia="宋体" w:cs="宋体"/>
          <w:b w:val="0"/>
          <w:bCs/>
          <w:szCs w:val="28"/>
        </w:rPr>
        <w:t xml:space="preserve">                                 </w:t>
      </w:r>
    </w:p>
    <w:p w14:paraId="79BA67F0">
      <w:pPr>
        <w:spacing w:line="360" w:lineRule="auto"/>
        <w:rPr>
          <w:rStyle w:val="53"/>
          <w:rFonts w:hint="eastAsia" w:ascii="宋体" w:hAnsi="宋体" w:eastAsia="宋体" w:cs="宋体"/>
          <w:sz w:val="36"/>
          <w:szCs w:val="36"/>
          <w:u w:val="single"/>
        </w:rPr>
      </w:pPr>
      <w:r>
        <w:rPr>
          <w:rStyle w:val="53"/>
          <w:rFonts w:hint="eastAsia" w:ascii="宋体" w:hAnsi="宋体" w:eastAsia="宋体" w:cs="宋体"/>
          <w:b w:val="0"/>
          <w:bCs/>
          <w:szCs w:val="28"/>
        </w:rPr>
        <w:t xml:space="preserve">                                </w:t>
      </w:r>
      <w:r>
        <w:rPr>
          <w:rStyle w:val="53"/>
          <w:rFonts w:hint="eastAsia" w:ascii="宋体" w:hAnsi="宋体" w:eastAsia="宋体" w:cs="宋体"/>
          <w:sz w:val="36"/>
          <w:szCs w:val="36"/>
        </w:rPr>
        <w:t xml:space="preserve">       </w:t>
      </w:r>
    </w:p>
    <w:p w14:paraId="02BEDDDC">
      <w:pPr>
        <w:spacing w:line="360" w:lineRule="auto"/>
        <w:jc w:val="center"/>
        <w:rPr>
          <w:rStyle w:val="53"/>
          <w:rFonts w:hint="eastAsia" w:ascii="宋体" w:hAnsi="宋体" w:eastAsia="宋体" w:cs="宋体"/>
          <w:sz w:val="36"/>
          <w:szCs w:val="36"/>
        </w:rPr>
      </w:pPr>
      <w:r>
        <w:rPr>
          <w:rStyle w:val="53"/>
          <w:rFonts w:hint="eastAsia" w:ascii="宋体" w:hAnsi="宋体" w:eastAsia="宋体" w:cs="宋体"/>
          <w:sz w:val="36"/>
          <w:szCs w:val="36"/>
        </w:rPr>
        <w:t xml:space="preserve"> </w:t>
      </w:r>
    </w:p>
    <w:p w14:paraId="2D2A5B2C">
      <w:pPr>
        <w:pStyle w:val="279"/>
        <w:ind w:firstLine="480"/>
        <w:rPr>
          <w:rFonts w:hint="eastAsia" w:ascii="宋体" w:hAnsi="宋体" w:eastAsia="宋体" w:cs="宋体"/>
        </w:rPr>
      </w:pPr>
    </w:p>
    <w:p w14:paraId="54E8BE31">
      <w:pPr>
        <w:pStyle w:val="279"/>
        <w:ind w:firstLine="480"/>
        <w:rPr>
          <w:rFonts w:hint="eastAsia" w:ascii="宋体" w:hAnsi="宋体" w:eastAsia="宋体" w:cs="宋体"/>
        </w:rPr>
      </w:pPr>
    </w:p>
    <w:p w14:paraId="4C625001">
      <w:pPr>
        <w:spacing w:line="360" w:lineRule="auto"/>
        <w:jc w:val="center"/>
        <w:rPr>
          <w:rStyle w:val="53"/>
          <w:rFonts w:hint="eastAsia" w:ascii="宋体" w:hAnsi="宋体" w:eastAsia="宋体" w:cs="宋体"/>
          <w:sz w:val="72"/>
          <w:szCs w:val="72"/>
        </w:rPr>
      </w:pPr>
      <w:r>
        <w:rPr>
          <w:rStyle w:val="53"/>
          <w:rFonts w:hint="eastAsia" w:ascii="宋体" w:hAnsi="宋体" w:eastAsia="宋体" w:cs="宋体"/>
          <w:sz w:val="72"/>
          <w:szCs w:val="72"/>
        </w:rPr>
        <w:t>响 应 文 件</w:t>
      </w:r>
    </w:p>
    <w:p w14:paraId="5A62115C">
      <w:pPr>
        <w:pStyle w:val="31"/>
        <w:spacing w:line="360" w:lineRule="auto"/>
        <w:rPr>
          <w:rFonts w:hint="eastAsia" w:ascii="宋体" w:hAnsi="宋体" w:eastAsia="宋体" w:cs="宋体"/>
          <w:sz w:val="72"/>
          <w:szCs w:val="72"/>
        </w:rPr>
      </w:pPr>
    </w:p>
    <w:p w14:paraId="7013221C">
      <w:pPr>
        <w:spacing w:line="360" w:lineRule="auto"/>
        <w:jc w:val="center"/>
        <w:rPr>
          <w:rFonts w:hint="eastAsia" w:ascii="宋体" w:hAnsi="宋体" w:eastAsia="宋体" w:cs="宋体"/>
          <w:szCs w:val="28"/>
        </w:rPr>
      </w:pPr>
    </w:p>
    <w:p w14:paraId="1B2D8301">
      <w:pPr>
        <w:spacing w:line="360" w:lineRule="auto"/>
        <w:jc w:val="center"/>
        <w:rPr>
          <w:rFonts w:hint="eastAsia" w:ascii="宋体" w:hAnsi="宋体" w:eastAsia="宋体" w:cs="宋体"/>
          <w:sz w:val="18"/>
          <w:szCs w:val="18"/>
        </w:rPr>
      </w:pPr>
    </w:p>
    <w:p w14:paraId="1607ADD9">
      <w:pPr>
        <w:spacing w:line="360" w:lineRule="auto"/>
        <w:jc w:val="center"/>
        <w:rPr>
          <w:rFonts w:hint="eastAsia" w:ascii="宋体" w:hAnsi="宋体" w:eastAsia="宋体" w:cs="宋体"/>
          <w:sz w:val="18"/>
          <w:szCs w:val="18"/>
        </w:rPr>
      </w:pPr>
    </w:p>
    <w:p w14:paraId="3CC293D4">
      <w:pPr>
        <w:spacing w:line="360" w:lineRule="auto"/>
        <w:jc w:val="center"/>
        <w:rPr>
          <w:rFonts w:hint="eastAsia" w:ascii="宋体" w:hAnsi="宋体" w:eastAsia="宋体" w:cs="宋体"/>
          <w:sz w:val="18"/>
          <w:szCs w:val="18"/>
        </w:rPr>
      </w:pPr>
    </w:p>
    <w:p w14:paraId="420D0E8C">
      <w:pPr>
        <w:spacing w:line="360" w:lineRule="auto"/>
        <w:jc w:val="center"/>
        <w:rPr>
          <w:rFonts w:hint="eastAsia" w:ascii="宋体" w:hAnsi="宋体" w:eastAsia="宋体" w:cs="宋体"/>
          <w:sz w:val="18"/>
          <w:szCs w:val="18"/>
        </w:rPr>
      </w:pPr>
    </w:p>
    <w:p w14:paraId="30B06112">
      <w:pPr>
        <w:spacing w:line="360" w:lineRule="auto"/>
        <w:jc w:val="center"/>
        <w:rPr>
          <w:rFonts w:hint="eastAsia" w:ascii="宋体" w:hAnsi="宋体" w:eastAsia="宋体" w:cs="宋体"/>
          <w:sz w:val="18"/>
          <w:szCs w:val="18"/>
        </w:rPr>
      </w:pPr>
    </w:p>
    <w:p w14:paraId="31F1EAFD">
      <w:pPr>
        <w:spacing w:line="360" w:lineRule="auto"/>
        <w:jc w:val="center"/>
        <w:rPr>
          <w:rFonts w:hint="eastAsia" w:ascii="宋体" w:hAnsi="宋体" w:eastAsia="宋体" w:cs="宋体"/>
          <w:sz w:val="18"/>
          <w:szCs w:val="18"/>
        </w:rPr>
      </w:pPr>
    </w:p>
    <w:p w14:paraId="0B987811">
      <w:pPr>
        <w:spacing w:line="360" w:lineRule="auto"/>
        <w:jc w:val="center"/>
        <w:rPr>
          <w:rFonts w:hint="eastAsia" w:ascii="宋体" w:hAnsi="宋体" w:eastAsia="宋体" w:cs="宋体"/>
          <w:szCs w:val="28"/>
        </w:rPr>
      </w:pPr>
    </w:p>
    <w:p w14:paraId="643E374E">
      <w:pPr>
        <w:spacing w:line="360" w:lineRule="auto"/>
        <w:jc w:val="center"/>
        <w:rPr>
          <w:rFonts w:hint="eastAsia" w:ascii="宋体" w:hAnsi="宋体" w:eastAsia="宋体" w:cs="宋体"/>
          <w:b/>
          <w:bCs/>
          <w:szCs w:val="28"/>
        </w:rPr>
      </w:pPr>
      <w:r>
        <w:rPr>
          <w:rFonts w:hint="eastAsia" w:ascii="宋体" w:hAnsi="宋体" w:eastAsia="宋体" w:cs="宋体"/>
          <w:szCs w:val="28"/>
        </w:rPr>
        <w:t xml:space="preserve"> </w:t>
      </w:r>
      <w:r>
        <w:rPr>
          <w:rFonts w:hint="eastAsia" w:ascii="宋体" w:hAnsi="宋体" w:eastAsia="宋体" w:cs="宋体"/>
          <w:b/>
          <w:bCs/>
          <w:szCs w:val="28"/>
        </w:rPr>
        <w:t>供应商名称：</w:t>
      </w:r>
      <w:r>
        <w:rPr>
          <w:rFonts w:hint="eastAsia" w:ascii="宋体" w:hAnsi="宋体" w:eastAsia="宋体" w:cs="宋体"/>
          <w:b/>
          <w:bCs/>
          <w:szCs w:val="28"/>
          <w:u w:val="single"/>
        </w:rPr>
        <w:t xml:space="preserve">                       </w:t>
      </w:r>
      <w:r>
        <w:rPr>
          <w:rFonts w:hint="eastAsia" w:ascii="宋体" w:hAnsi="宋体" w:eastAsia="宋体" w:cs="宋体"/>
          <w:b/>
          <w:bCs/>
          <w:szCs w:val="28"/>
        </w:rPr>
        <w:t>(盖单位法人章)</w:t>
      </w:r>
    </w:p>
    <w:p w14:paraId="19D43A43">
      <w:pPr>
        <w:spacing w:line="360" w:lineRule="auto"/>
        <w:jc w:val="center"/>
        <w:rPr>
          <w:rFonts w:hint="eastAsia" w:ascii="宋体" w:hAnsi="宋体" w:eastAsia="宋体" w:cs="宋体"/>
          <w:b/>
          <w:bCs/>
          <w:sz w:val="25"/>
          <w:szCs w:val="25"/>
        </w:rPr>
      </w:pPr>
      <w:r>
        <w:rPr>
          <w:rFonts w:hint="eastAsia" w:ascii="宋体" w:hAnsi="宋体" w:eastAsia="宋体" w:cs="宋体"/>
          <w:b/>
          <w:bCs/>
          <w:szCs w:val="28"/>
        </w:rPr>
        <w:t>法定代表人或其委托代理人：</w:t>
      </w:r>
      <w:r>
        <w:rPr>
          <w:rFonts w:hint="eastAsia" w:ascii="宋体" w:hAnsi="宋体" w:eastAsia="宋体" w:cs="宋体"/>
          <w:b/>
          <w:bCs/>
          <w:szCs w:val="28"/>
          <w:u w:val="single"/>
        </w:rPr>
        <w:t xml:space="preserve">         </w:t>
      </w:r>
      <w:r>
        <w:rPr>
          <w:rFonts w:hint="eastAsia" w:ascii="宋体" w:hAnsi="宋体" w:eastAsia="宋体" w:cs="宋体"/>
          <w:b/>
          <w:bCs/>
          <w:szCs w:val="28"/>
        </w:rPr>
        <w:t>(签字或盖章)</w:t>
      </w:r>
    </w:p>
    <w:p w14:paraId="0AB280C4">
      <w:pPr>
        <w:spacing w:line="360" w:lineRule="auto"/>
        <w:jc w:val="center"/>
        <w:rPr>
          <w:rFonts w:hint="eastAsia" w:ascii="宋体" w:hAnsi="宋体" w:eastAsia="宋体" w:cs="宋体"/>
          <w:b/>
          <w:bCs/>
          <w:szCs w:val="28"/>
        </w:rPr>
      </w:pPr>
      <w:r>
        <w:rPr>
          <w:rFonts w:hint="eastAsia" w:ascii="宋体" w:hAnsi="宋体" w:eastAsia="宋体" w:cs="宋体"/>
          <w:b/>
          <w:bCs/>
          <w:szCs w:val="28"/>
          <w:u w:val="single"/>
        </w:rPr>
        <w:t xml:space="preserve">       </w:t>
      </w:r>
      <w:r>
        <w:rPr>
          <w:rFonts w:hint="eastAsia" w:ascii="宋体" w:hAnsi="宋体" w:eastAsia="宋体" w:cs="宋体"/>
          <w:b/>
          <w:bCs/>
          <w:szCs w:val="28"/>
        </w:rPr>
        <w:t>年</w:t>
      </w:r>
      <w:r>
        <w:rPr>
          <w:rFonts w:hint="eastAsia" w:ascii="宋体" w:hAnsi="宋体" w:eastAsia="宋体" w:cs="宋体"/>
          <w:b/>
          <w:bCs/>
          <w:szCs w:val="28"/>
          <w:u w:val="single"/>
        </w:rPr>
        <w:t xml:space="preserve">    </w:t>
      </w:r>
      <w:r>
        <w:rPr>
          <w:rFonts w:hint="eastAsia" w:ascii="宋体" w:hAnsi="宋体" w:eastAsia="宋体" w:cs="宋体"/>
          <w:b/>
          <w:bCs/>
          <w:szCs w:val="28"/>
        </w:rPr>
        <w:t>月</w:t>
      </w:r>
      <w:r>
        <w:rPr>
          <w:rFonts w:hint="eastAsia" w:ascii="宋体" w:hAnsi="宋体" w:eastAsia="宋体" w:cs="宋体"/>
          <w:b/>
          <w:bCs/>
          <w:szCs w:val="28"/>
          <w:u w:val="single"/>
        </w:rPr>
        <w:t xml:space="preserve">    </w:t>
      </w:r>
      <w:r>
        <w:rPr>
          <w:rFonts w:hint="eastAsia" w:ascii="宋体" w:hAnsi="宋体" w:eastAsia="宋体" w:cs="宋体"/>
          <w:b/>
          <w:bCs/>
          <w:szCs w:val="28"/>
        </w:rPr>
        <w:t>日</w:t>
      </w:r>
    </w:p>
    <w:p w14:paraId="50B3694E">
      <w:pPr>
        <w:pStyle w:val="21"/>
        <w:rPr>
          <w:rFonts w:hint="eastAsia" w:ascii="宋体" w:hAnsi="宋体" w:eastAsia="宋体" w:cs="宋体"/>
          <w:b/>
          <w:bCs/>
          <w:szCs w:val="28"/>
        </w:rPr>
      </w:pPr>
    </w:p>
    <w:p w14:paraId="333A7210">
      <w:pPr>
        <w:rPr>
          <w:rFonts w:hint="eastAsia"/>
        </w:rPr>
      </w:pPr>
      <w:r>
        <w:rPr>
          <w:rFonts w:hint="eastAsia"/>
        </w:rPr>
        <w:br w:type="page"/>
      </w:r>
    </w:p>
    <w:p w14:paraId="64DB9427">
      <w:pPr>
        <w:spacing w:line="360" w:lineRule="auto"/>
        <w:ind w:firstLine="4000" w:firstLineChars="1000"/>
        <w:rPr>
          <w:rFonts w:hint="eastAsia" w:ascii="宋体" w:hAnsi="宋体" w:eastAsia="宋体" w:cs="宋体"/>
          <w:sz w:val="40"/>
          <w:szCs w:val="40"/>
        </w:rPr>
      </w:pPr>
      <w:r>
        <w:rPr>
          <w:rFonts w:hint="eastAsia" w:ascii="宋体" w:hAnsi="宋体" w:eastAsia="宋体" w:cs="宋体"/>
          <w:sz w:val="40"/>
          <w:szCs w:val="40"/>
        </w:rPr>
        <w:t>目 录</w:t>
      </w:r>
    </w:p>
    <w:p w14:paraId="4FDBEB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一、报价部分</w:t>
      </w:r>
    </w:p>
    <w:p w14:paraId="503FA3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14:paraId="6FC657DC">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cs="宋体"/>
          <w:sz w:val="24"/>
          <w:szCs w:val="24"/>
          <w:lang w:val="en-US" w:eastAsia="zh-CN"/>
        </w:rPr>
        <w:t>报价</w:t>
      </w:r>
      <w:r>
        <w:rPr>
          <w:rFonts w:hint="eastAsia" w:ascii="宋体" w:hAnsi="宋体" w:eastAsia="宋体" w:cs="宋体"/>
          <w:sz w:val="24"/>
          <w:szCs w:val="24"/>
          <w:lang w:val="en-US" w:eastAsia="zh-CN"/>
        </w:rPr>
        <w:t>明细表</w:t>
      </w:r>
    </w:p>
    <w:p w14:paraId="44EBBB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二、技术部分</w:t>
      </w:r>
    </w:p>
    <w:p w14:paraId="5272C17D">
      <w:pPr>
        <w:tabs>
          <w:tab w:val="left" w:pos="6300"/>
        </w:tabs>
        <w:snapToGrid w:val="0"/>
        <w:spacing w:line="500" w:lineRule="exact"/>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（一）技术（质量）条款差异表</w:t>
      </w:r>
    </w:p>
    <w:p w14:paraId="574F26BE">
      <w:pPr>
        <w:spacing w:line="360" w:lineRule="auto"/>
        <w:ind w:firstLine="480" w:firstLineChars="200"/>
        <w:rPr>
          <w:rFonts w:hint="default"/>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检测报告</w:t>
      </w:r>
      <w:r>
        <w:rPr>
          <w:rFonts w:hint="eastAsia" w:ascii="宋体" w:hAnsi="宋体" w:cs="宋体"/>
          <w:sz w:val="24"/>
          <w:szCs w:val="24"/>
          <w:lang w:val="en-US" w:eastAsia="zh-CN"/>
        </w:rPr>
        <w:t>及其他应提供的佐证材料</w:t>
      </w:r>
    </w:p>
    <w:p w14:paraId="679179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650583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（一）投标函</w:t>
      </w:r>
    </w:p>
    <w:p w14:paraId="01BFE0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（二）商务条款差异表</w:t>
      </w:r>
    </w:p>
    <w:p w14:paraId="36764B6B">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（三）其他商务资料及优惠承诺</w:t>
      </w:r>
    </w:p>
    <w:p w14:paraId="4E717E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19B3F7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（一）供应商法人营业执照复印件</w:t>
      </w:r>
    </w:p>
    <w:p w14:paraId="70DFF1FD">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特定资格条件</w:t>
      </w:r>
    </w:p>
    <w:p w14:paraId="7D592C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法定代表人身份证明书（格式）</w:t>
      </w:r>
    </w:p>
    <w:p w14:paraId="008988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）法定代表人授权委托书（格式）</w:t>
      </w:r>
    </w:p>
    <w:p w14:paraId="228F28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）基本资格条件承诺函</w:t>
      </w:r>
    </w:p>
    <w:p w14:paraId="084114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五、其他应提供的资料</w:t>
      </w:r>
    </w:p>
    <w:p w14:paraId="239BC9B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7475C64">
      <w:pPr>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一、报价部分</w:t>
      </w:r>
    </w:p>
    <w:p w14:paraId="22767B10">
      <w:pPr>
        <w:tabs>
          <w:tab w:val="left" w:pos="6300"/>
        </w:tabs>
        <w:snapToGrid w:val="0"/>
        <w:spacing w:line="50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（一）报价函</w:t>
      </w:r>
    </w:p>
    <w:p w14:paraId="569668D7">
      <w:pPr>
        <w:spacing w:line="500" w:lineRule="exact"/>
        <w:jc w:val="center"/>
        <w:outlineLvl w:val="9"/>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报价函</w:t>
      </w:r>
    </w:p>
    <w:p w14:paraId="4BA0E156">
      <w:pPr>
        <w:tabs>
          <w:tab w:val="left" w:pos="6300"/>
        </w:tabs>
        <w:snapToGrid w:val="0"/>
        <w:spacing w:line="50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w:t>
      </w:r>
    </w:p>
    <w:p w14:paraId="7BEEEEEF">
      <w:pPr>
        <w:tabs>
          <w:tab w:val="left" w:pos="6300"/>
        </w:tabs>
        <w:snapToGrid w:val="0"/>
        <w:spacing w:line="50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我方收到____________________________（项目名称）的竞采采购文件，经详细研究，决定参加该项目的竞采。</w:t>
      </w:r>
    </w:p>
    <w:p w14:paraId="6A2C2809">
      <w:pPr>
        <w:tabs>
          <w:tab w:val="left" w:pos="6300"/>
        </w:tabs>
        <w:snapToGrid w:val="0"/>
        <w:spacing w:line="50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1.愿意按照竞采采购文件中的一切要求，提供本项目的</w:t>
      </w:r>
      <w:r>
        <w:rPr>
          <w:rFonts w:hint="eastAsia" w:ascii="宋体" w:hAnsi="宋体" w:eastAsia="宋体" w:cs="宋体"/>
          <w:color w:val="000000" w:themeColor="text1"/>
          <w:sz w:val="24"/>
          <w:szCs w:val="24"/>
          <w:lang w:val="en-US" w:eastAsia="zh-CN"/>
          <w14:textFill>
            <w14:solidFill>
              <w14:schemeClr w14:val="tx1"/>
            </w14:solidFill>
          </w14:textFill>
        </w:rPr>
        <w:t>供货、安装调试等全部服务</w:t>
      </w:r>
      <w:r>
        <w:rPr>
          <w:rFonts w:hint="eastAsia" w:ascii="宋体" w:hAnsi="宋体" w:eastAsia="宋体" w:cs="宋体"/>
          <w:color w:val="000000" w:themeColor="text1"/>
          <w:sz w:val="24"/>
          <w:szCs w:val="24"/>
          <w14:textFill>
            <w14:solidFill>
              <w14:schemeClr w14:val="tx1"/>
            </w14:solidFill>
          </w14:textFill>
        </w:rPr>
        <w:t>，报价为人民币大写：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；人民币小写：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14:paraId="5C40951B">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我方所投标电梯品牌为：</w:t>
      </w:r>
      <w:r>
        <w:rPr>
          <w:rFonts w:hint="eastAsia" w:ascii="宋体" w:hAnsi="宋体" w:eastAsia="宋体" w:cs="宋体"/>
          <w:color w:val="000000" w:themeColor="text1"/>
          <w:sz w:val="24"/>
          <w:szCs w:val="24"/>
          <w:u w:val="single"/>
          <w:lang w:val="en-US" w:eastAsia="zh-CN"/>
          <w14:textFill>
            <w14:solidFill>
              <w14:schemeClr w14:val="tx1"/>
            </w14:solidFill>
          </w14:textFill>
        </w:rPr>
        <w:t>       </w:t>
      </w:r>
      <w:r>
        <w:rPr>
          <w:rFonts w:hint="eastAsia" w:ascii="宋体" w:hAnsi="宋体" w:eastAsia="宋体" w:cs="宋体"/>
          <w:color w:val="000000" w:themeColor="text1"/>
          <w:sz w:val="24"/>
          <w:szCs w:val="24"/>
          <w:u w:val="none"/>
          <w:lang w:val="en-US" w:eastAsia="zh-CN"/>
          <w14:textFill>
            <w14:solidFill>
              <w14:schemeClr w14:val="tx1"/>
            </w14:solidFill>
          </w14:textFill>
        </w:rPr>
        <w:t>；型号：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1EBE5831">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我方现提交的响应文件为：</w:t>
      </w:r>
      <w:r>
        <w:rPr>
          <w:rFonts w:hint="eastAsia" w:ascii="宋体" w:hAnsi="宋体" w:eastAsia="宋体" w:cs="宋体"/>
          <w:color w:val="000000" w:themeColor="text1"/>
          <w:sz w:val="24"/>
          <w:szCs w:val="24"/>
          <w:lang w:val="en-US" w:eastAsia="zh-CN"/>
          <w14:textFill>
            <w14:solidFill>
              <w14:schemeClr w14:val="tx1"/>
            </w14:solidFill>
          </w14:textFill>
        </w:rPr>
        <w:t>网上电子响应文件1份</w:t>
      </w:r>
      <w:r>
        <w:rPr>
          <w:rFonts w:hint="eastAsia" w:ascii="宋体" w:hAnsi="宋体" w:eastAsia="宋体" w:cs="宋体"/>
          <w:color w:val="000000" w:themeColor="text1"/>
          <w:sz w:val="24"/>
          <w:szCs w:val="24"/>
          <w14:textFill>
            <w14:solidFill>
              <w14:schemeClr w14:val="tx1"/>
            </w14:solidFill>
          </w14:textFill>
        </w:rPr>
        <w:t>。</w:t>
      </w:r>
    </w:p>
    <w:p w14:paraId="2FA72B12">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我方承诺：本次竞采的有效期为提交响应文件截止时间起90天。</w:t>
      </w:r>
    </w:p>
    <w:p w14:paraId="397647F6">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我方完全理解和接受贵方竞采采购文件的一切规定和要求及评审办法。</w:t>
      </w:r>
    </w:p>
    <w:p w14:paraId="67596B7E">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在整个竞采过程中，我方若有违规行为，接受按照《竞采采购文件》及相关法律法规之规定给予惩罚。</w:t>
      </w:r>
    </w:p>
    <w:p w14:paraId="431CE16B">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我方若成为成交供应商，将按照最终竞采结果签订合同，并且严格履行合同义务。本承诺函将成为合同不可分割的一部分，与合同具有同等的法律效力。</w:t>
      </w:r>
    </w:p>
    <w:p w14:paraId="54F39FAE">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如果我方成为成交供应商，保证在接到成交通知书后，向采购代理机构</w:t>
      </w:r>
      <w:r>
        <w:rPr>
          <w:rFonts w:hint="eastAsia" w:ascii="宋体" w:hAnsi="宋体" w:eastAsia="宋体" w:cs="宋体"/>
          <w:color w:val="000000" w:themeColor="text1"/>
          <w:sz w:val="24"/>
          <w14:textFill>
            <w14:solidFill>
              <w14:schemeClr w14:val="tx1"/>
            </w14:solidFill>
          </w14:textFill>
        </w:rPr>
        <w:t>交纳竞采采购</w:t>
      </w:r>
      <w:r>
        <w:rPr>
          <w:rFonts w:hint="eastAsia" w:ascii="宋体" w:hAnsi="宋体" w:eastAsia="宋体" w:cs="宋体"/>
          <w:color w:val="000000" w:themeColor="text1"/>
          <w:sz w:val="24"/>
          <w:szCs w:val="24"/>
          <w14:textFill>
            <w14:solidFill>
              <w14:schemeClr w14:val="tx1"/>
            </w14:solidFill>
          </w14:textFill>
        </w:rPr>
        <w:t>文件规定的采购代理服务费。</w:t>
      </w:r>
    </w:p>
    <w:p w14:paraId="0F055AB3">
      <w:pPr>
        <w:numPr>
          <w:ilvl w:val="0"/>
          <w:numId w:val="11"/>
        </w:numPr>
        <w:tabs>
          <w:tab w:val="left" w:pos="500"/>
          <w:tab w:val="clear" w:pos="312"/>
        </w:tabs>
        <w:snapToGrid w:val="0"/>
        <w:spacing w:line="500" w:lineRule="exact"/>
        <w:ind w:left="0" w:leftChars="0"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我方未</w:t>
      </w:r>
      <w:r>
        <w:rPr>
          <w:rFonts w:hint="eastAsia" w:ascii="宋体" w:hAnsi="宋体" w:eastAsia="宋体" w:cs="宋体"/>
          <w:color w:val="000000" w:themeColor="text1"/>
          <w:sz w:val="24"/>
          <w:szCs w:val="24"/>
          <w14:textFill>
            <w14:solidFill>
              <w14:schemeClr w14:val="tx1"/>
            </w14:solidFill>
          </w14:textFill>
        </w:rPr>
        <w:t>为采购项目提供整体设计、规范编制或者项目管理、监理、检测等服务。</w:t>
      </w:r>
    </w:p>
    <w:p w14:paraId="50A45D3B">
      <w:pPr>
        <w:tabs>
          <w:tab w:val="left" w:pos="6300"/>
        </w:tabs>
        <w:snapToGrid w:val="0"/>
        <w:spacing w:line="500" w:lineRule="exact"/>
        <w:ind w:firstLine="57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14:paraId="3809CB9C">
      <w:pPr>
        <w:tabs>
          <w:tab w:val="left" w:pos="6300"/>
        </w:tabs>
        <w:snapToGrid w:val="0"/>
        <w:spacing w:line="500" w:lineRule="exact"/>
        <w:ind w:firstLine="57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14:paraId="2EBCB27F">
      <w:pPr>
        <w:tabs>
          <w:tab w:val="left" w:pos="6300"/>
        </w:tabs>
        <w:snapToGrid w:val="0"/>
        <w:spacing w:line="500" w:lineRule="exact"/>
        <w:ind w:firstLine="57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传真：</w:t>
      </w:r>
    </w:p>
    <w:p w14:paraId="402CF9E3">
      <w:pPr>
        <w:tabs>
          <w:tab w:val="left" w:pos="6300"/>
        </w:tabs>
        <w:snapToGrid w:val="0"/>
        <w:spacing w:line="500" w:lineRule="exact"/>
        <w:ind w:firstLine="57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                                             邮编：</w:t>
      </w:r>
    </w:p>
    <w:p w14:paraId="46746DE1">
      <w:pPr>
        <w:tabs>
          <w:tab w:val="left" w:pos="6300"/>
        </w:tabs>
        <w:snapToGrid w:val="0"/>
        <w:spacing w:line="500" w:lineRule="exact"/>
        <w:ind w:firstLine="57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14:paraId="3B6219AF">
      <w:pPr>
        <w:snapToGrid w:val="0"/>
        <w:spacing w:line="50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14:paraId="269320C2">
      <w:pPr>
        <w:pStyle w:val="21"/>
        <w:outlineLvl w:val="9"/>
        <w:rPr>
          <w:rFonts w:hint="eastAsia" w:ascii="宋体" w:hAnsi="宋体" w:eastAsia="宋体" w:cs="宋体"/>
          <w:color w:val="000000" w:themeColor="text1"/>
          <w:sz w:val="24"/>
          <w:szCs w:val="24"/>
          <w14:textFill>
            <w14:solidFill>
              <w14:schemeClr w14:val="tx1"/>
            </w14:solidFill>
          </w14:textFill>
        </w:rPr>
      </w:pPr>
    </w:p>
    <w:p w14:paraId="411E765B">
      <w:pPr>
        <w:tabs>
          <w:tab w:val="left" w:pos="742"/>
        </w:tabs>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ab/>
      </w:r>
    </w:p>
    <w:p w14:paraId="24A97954">
      <w:pPr>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2582C5A8">
      <w:pPr>
        <w:tabs>
          <w:tab w:val="left" w:pos="742"/>
        </w:tabs>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报价明细表</w:t>
      </w:r>
    </w:p>
    <w:p w14:paraId="308CD018">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cs="宋体"/>
          <w:sz w:val="21"/>
          <w:szCs w:val="21"/>
          <w:lang w:eastAsia="zh-CN"/>
        </w:rPr>
        <w:t>采购执行编号</w:t>
      </w:r>
      <w:r>
        <w:rPr>
          <w:rFonts w:hint="eastAsia" w:ascii="宋体" w:hAnsi="宋体" w:eastAsia="宋体" w:cs="宋体"/>
          <w:sz w:val="21"/>
          <w:szCs w:val="21"/>
        </w:rPr>
        <w:t>：</w:t>
      </w:r>
    </w:p>
    <w:p w14:paraId="73B86887">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竞采</w:t>
      </w:r>
      <w:r>
        <w:rPr>
          <w:rFonts w:hint="eastAsia" w:ascii="宋体" w:hAnsi="宋体" w:eastAsia="宋体" w:cs="宋体"/>
          <w:sz w:val="21"/>
          <w:szCs w:val="21"/>
        </w:rPr>
        <w:t>项目名称：                                           单位：元</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933"/>
        <w:gridCol w:w="2474"/>
        <w:gridCol w:w="1242"/>
        <w:gridCol w:w="1242"/>
        <w:gridCol w:w="934"/>
        <w:gridCol w:w="934"/>
        <w:gridCol w:w="934"/>
      </w:tblGrid>
      <w:tr w14:paraId="68CB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0"/>
            <w:vAlign w:val="center"/>
          </w:tcPr>
          <w:p w14:paraId="0468EBE3">
            <w:pPr>
              <w:jc w:val="center"/>
              <w:outlineLvl w:val="9"/>
              <w:rPr>
                <w:rFonts w:hint="eastAsia" w:ascii="宋体" w:hAnsi="宋体" w:eastAsia="宋体" w:cs="宋体"/>
                <w:b/>
                <w:sz w:val="21"/>
                <w:szCs w:val="21"/>
              </w:rPr>
            </w:pPr>
            <w:r>
              <w:rPr>
                <w:rFonts w:hint="eastAsia" w:ascii="宋体" w:hAnsi="宋体" w:eastAsia="宋体" w:cs="宋体"/>
                <w:b/>
                <w:sz w:val="21"/>
                <w:szCs w:val="21"/>
              </w:rPr>
              <w:t>序号</w:t>
            </w:r>
          </w:p>
        </w:tc>
        <w:tc>
          <w:tcPr>
            <w:tcW w:w="485" w:type="pct"/>
            <w:noWrap w:val="0"/>
            <w:vAlign w:val="center"/>
          </w:tcPr>
          <w:p w14:paraId="1B21338A">
            <w:pPr>
              <w:jc w:val="center"/>
              <w:outlineLvl w:val="9"/>
              <w:rPr>
                <w:rFonts w:hint="eastAsia" w:ascii="宋体" w:hAnsi="宋体" w:eastAsia="宋体" w:cs="宋体"/>
                <w:b/>
                <w:sz w:val="21"/>
                <w:szCs w:val="21"/>
              </w:rPr>
            </w:pPr>
            <w:r>
              <w:rPr>
                <w:rFonts w:hint="eastAsia" w:ascii="宋体" w:hAnsi="宋体" w:eastAsia="宋体" w:cs="宋体"/>
                <w:b/>
                <w:sz w:val="21"/>
                <w:szCs w:val="21"/>
              </w:rPr>
              <w:t>名称</w:t>
            </w:r>
          </w:p>
        </w:tc>
        <w:tc>
          <w:tcPr>
            <w:tcW w:w="1285" w:type="pct"/>
            <w:noWrap w:val="0"/>
            <w:vAlign w:val="center"/>
          </w:tcPr>
          <w:p w14:paraId="3DF53FDB">
            <w:pPr>
              <w:jc w:val="center"/>
              <w:outlineLvl w:val="9"/>
              <w:rPr>
                <w:rFonts w:hint="eastAsia" w:ascii="宋体" w:hAnsi="宋体" w:eastAsia="宋体" w:cs="宋体"/>
                <w:b/>
                <w:sz w:val="21"/>
                <w:szCs w:val="21"/>
              </w:rPr>
            </w:pPr>
            <w:r>
              <w:rPr>
                <w:rFonts w:hint="eastAsia" w:ascii="宋体" w:hAnsi="宋体" w:eastAsia="宋体" w:cs="宋体"/>
                <w:b/>
                <w:sz w:val="21"/>
                <w:szCs w:val="21"/>
              </w:rPr>
              <w:t>品牌、规格型号</w:t>
            </w:r>
          </w:p>
        </w:tc>
        <w:tc>
          <w:tcPr>
            <w:tcW w:w="645" w:type="pct"/>
            <w:noWrap w:val="0"/>
            <w:vAlign w:val="center"/>
          </w:tcPr>
          <w:p w14:paraId="66FA2102">
            <w:pPr>
              <w:jc w:val="center"/>
              <w:outlineLvl w:val="9"/>
              <w:rPr>
                <w:rFonts w:hint="eastAsia" w:ascii="宋体" w:hAnsi="宋体" w:eastAsia="宋体" w:cs="宋体"/>
                <w:b/>
                <w:sz w:val="21"/>
                <w:szCs w:val="21"/>
              </w:rPr>
            </w:pPr>
            <w:r>
              <w:rPr>
                <w:rFonts w:hint="eastAsia" w:ascii="宋体" w:hAnsi="宋体" w:eastAsia="宋体" w:cs="宋体"/>
                <w:b/>
                <w:sz w:val="21"/>
                <w:szCs w:val="21"/>
              </w:rPr>
              <w:t>制造商</w:t>
            </w:r>
          </w:p>
        </w:tc>
        <w:tc>
          <w:tcPr>
            <w:tcW w:w="645" w:type="pct"/>
            <w:noWrap w:val="0"/>
            <w:vAlign w:val="center"/>
          </w:tcPr>
          <w:p w14:paraId="111BAA14">
            <w:pPr>
              <w:jc w:val="center"/>
              <w:outlineLvl w:val="9"/>
              <w:rPr>
                <w:rFonts w:hint="eastAsia" w:ascii="宋体" w:hAnsi="宋体" w:eastAsia="宋体" w:cs="宋体"/>
                <w:b/>
                <w:sz w:val="21"/>
                <w:szCs w:val="21"/>
              </w:rPr>
            </w:pPr>
            <w:r>
              <w:rPr>
                <w:rFonts w:hint="eastAsia" w:ascii="宋体" w:hAnsi="宋体" w:eastAsia="宋体" w:cs="宋体"/>
                <w:b/>
                <w:sz w:val="21"/>
                <w:szCs w:val="21"/>
              </w:rPr>
              <w:t>生产地</w:t>
            </w:r>
          </w:p>
        </w:tc>
        <w:tc>
          <w:tcPr>
            <w:tcW w:w="485" w:type="pct"/>
            <w:noWrap w:val="0"/>
            <w:vAlign w:val="center"/>
          </w:tcPr>
          <w:p w14:paraId="5AF293D8">
            <w:pPr>
              <w:jc w:val="center"/>
              <w:outlineLvl w:val="9"/>
              <w:rPr>
                <w:rFonts w:hint="eastAsia" w:ascii="宋体" w:hAnsi="宋体" w:eastAsia="宋体" w:cs="宋体"/>
                <w:b/>
                <w:sz w:val="21"/>
                <w:szCs w:val="21"/>
              </w:rPr>
            </w:pPr>
            <w:r>
              <w:rPr>
                <w:rFonts w:hint="eastAsia" w:ascii="宋体" w:hAnsi="宋体" w:eastAsia="宋体" w:cs="宋体"/>
                <w:b/>
                <w:sz w:val="21"/>
                <w:szCs w:val="21"/>
              </w:rPr>
              <w:t>数量</w:t>
            </w:r>
          </w:p>
        </w:tc>
        <w:tc>
          <w:tcPr>
            <w:tcW w:w="485" w:type="pct"/>
            <w:noWrap w:val="0"/>
            <w:vAlign w:val="center"/>
          </w:tcPr>
          <w:p w14:paraId="2C4061F1">
            <w:pPr>
              <w:jc w:val="center"/>
              <w:outlineLvl w:val="9"/>
              <w:rPr>
                <w:rFonts w:hint="eastAsia" w:ascii="宋体" w:hAnsi="宋体" w:eastAsia="宋体" w:cs="宋体"/>
                <w:b/>
                <w:sz w:val="21"/>
                <w:szCs w:val="21"/>
              </w:rPr>
            </w:pPr>
            <w:r>
              <w:rPr>
                <w:rFonts w:hint="eastAsia" w:ascii="宋体" w:hAnsi="宋体" w:eastAsia="宋体" w:cs="宋体"/>
                <w:b/>
                <w:sz w:val="21"/>
                <w:szCs w:val="21"/>
              </w:rPr>
              <w:t>单价</w:t>
            </w:r>
          </w:p>
        </w:tc>
        <w:tc>
          <w:tcPr>
            <w:tcW w:w="485" w:type="pct"/>
            <w:noWrap w:val="0"/>
            <w:vAlign w:val="center"/>
          </w:tcPr>
          <w:p w14:paraId="55B1C75B">
            <w:pPr>
              <w:jc w:val="center"/>
              <w:outlineLvl w:val="9"/>
              <w:rPr>
                <w:rFonts w:hint="eastAsia" w:ascii="宋体" w:hAnsi="宋体" w:eastAsia="宋体" w:cs="宋体"/>
                <w:b/>
                <w:sz w:val="21"/>
                <w:szCs w:val="21"/>
              </w:rPr>
            </w:pPr>
            <w:r>
              <w:rPr>
                <w:rFonts w:hint="eastAsia" w:ascii="宋体" w:hAnsi="宋体" w:eastAsia="宋体" w:cs="宋体"/>
                <w:b/>
                <w:sz w:val="21"/>
                <w:szCs w:val="21"/>
              </w:rPr>
              <w:t>合计</w:t>
            </w:r>
          </w:p>
        </w:tc>
      </w:tr>
      <w:tr w14:paraId="1F8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55B13CF6">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1</w:t>
            </w:r>
          </w:p>
        </w:tc>
        <w:tc>
          <w:tcPr>
            <w:tcW w:w="485" w:type="pct"/>
            <w:noWrap w:val="0"/>
            <w:vAlign w:val="center"/>
          </w:tcPr>
          <w:p w14:paraId="564A03D0">
            <w:pPr>
              <w:jc w:val="center"/>
              <w:outlineLvl w:val="9"/>
              <w:rPr>
                <w:rFonts w:hint="eastAsia" w:ascii="宋体" w:hAnsi="宋体" w:eastAsia="宋体" w:cs="宋体"/>
                <w:sz w:val="21"/>
                <w:szCs w:val="21"/>
              </w:rPr>
            </w:pPr>
          </w:p>
        </w:tc>
        <w:tc>
          <w:tcPr>
            <w:tcW w:w="1285" w:type="pct"/>
            <w:noWrap w:val="0"/>
            <w:vAlign w:val="top"/>
          </w:tcPr>
          <w:p w14:paraId="3AEAA42D">
            <w:pPr>
              <w:jc w:val="center"/>
              <w:outlineLvl w:val="9"/>
              <w:rPr>
                <w:rFonts w:hint="eastAsia" w:ascii="宋体" w:hAnsi="宋体" w:eastAsia="宋体" w:cs="宋体"/>
                <w:sz w:val="21"/>
                <w:szCs w:val="21"/>
              </w:rPr>
            </w:pPr>
          </w:p>
        </w:tc>
        <w:tc>
          <w:tcPr>
            <w:tcW w:w="645" w:type="pct"/>
            <w:noWrap w:val="0"/>
            <w:vAlign w:val="top"/>
          </w:tcPr>
          <w:p w14:paraId="7BFFD653">
            <w:pPr>
              <w:jc w:val="center"/>
              <w:outlineLvl w:val="9"/>
              <w:rPr>
                <w:rFonts w:hint="eastAsia" w:ascii="宋体" w:hAnsi="宋体" w:eastAsia="宋体" w:cs="宋体"/>
                <w:sz w:val="21"/>
                <w:szCs w:val="21"/>
              </w:rPr>
            </w:pPr>
          </w:p>
        </w:tc>
        <w:tc>
          <w:tcPr>
            <w:tcW w:w="645" w:type="pct"/>
            <w:noWrap w:val="0"/>
            <w:vAlign w:val="top"/>
          </w:tcPr>
          <w:p w14:paraId="290CC29C">
            <w:pPr>
              <w:jc w:val="center"/>
              <w:outlineLvl w:val="9"/>
              <w:rPr>
                <w:rFonts w:hint="eastAsia" w:ascii="宋体" w:hAnsi="宋体" w:eastAsia="宋体" w:cs="宋体"/>
                <w:sz w:val="21"/>
                <w:szCs w:val="21"/>
              </w:rPr>
            </w:pPr>
          </w:p>
        </w:tc>
        <w:tc>
          <w:tcPr>
            <w:tcW w:w="485" w:type="pct"/>
            <w:noWrap w:val="0"/>
            <w:vAlign w:val="center"/>
          </w:tcPr>
          <w:p w14:paraId="623B98DC">
            <w:pPr>
              <w:jc w:val="center"/>
              <w:outlineLvl w:val="9"/>
              <w:rPr>
                <w:rFonts w:hint="eastAsia" w:ascii="宋体" w:hAnsi="宋体" w:eastAsia="宋体" w:cs="宋体"/>
                <w:sz w:val="21"/>
                <w:szCs w:val="21"/>
              </w:rPr>
            </w:pPr>
          </w:p>
        </w:tc>
        <w:tc>
          <w:tcPr>
            <w:tcW w:w="485" w:type="pct"/>
            <w:noWrap w:val="0"/>
            <w:vAlign w:val="top"/>
          </w:tcPr>
          <w:p w14:paraId="27E61F74">
            <w:pPr>
              <w:jc w:val="center"/>
              <w:outlineLvl w:val="9"/>
              <w:rPr>
                <w:rFonts w:hint="eastAsia" w:ascii="宋体" w:hAnsi="宋体" w:eastAsia="宋体" w:cs="宋体"/>
                <w:sz w:val="21"/>
                <w:szCs w:val="21"/>
              </w:rPr>
            </w:pPr>
          </w:p>
        </w:tc>
        <w:tc>
          <w:tcPr>
            <w:tcW w:w="485" w:type="pct"/>
            <w:noWrap w:val="0"/>
            <w:vAlign w:val="top"/>
          </w:tcPr>
          <w:p w14:paraId="4798D4CA">
            <w:pPr>
              <w:jc w:val="center"/>
              <w:outlineLvl w:val="9"/>
              <w:rPr>
                <w:rFonts w:hint="eastAsia" w:ascii="宋体" w:hAnsi="宋体" w:eastAsia="宋体" w:cs="宋体"/>
                <w:sz w:val="21"/>
                <w:szCs w:val="21"/>
              </w:rPr>
            </w:pPr>
          </w:p>
        </w:tc>
      </w:tr>
      <w:tr w14:paraId="2261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9FA21E7">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2</w:t>
            </w:r>
          </w:p>
        </w:tc>
        <w:tc>
          <w:tcPr>
            <w:tcW w:w="485" w:type="pct"/>
            <w:noWrap w:val="0"/>
            <w:vAlign w:val="center"/>
          </w:tcPr>
          <w:p w14:paraId="31167AF8">
            <w:pPr>
              <w:jc w:val="center"/>
              <w:outlineLvl w:val="9"/>
              <w:rPr>
                <w:rFonts w:hint="eastAsia" w:ascii="宋体" w:hAnsi="宋体" w:eastAsia="宋体" w:cs="宋体"/>
                <w:sz w:val="21"/>
                <w:szCs w:val="21"/>
              </w:rPr>
            </w:pPr>
          </w:p>
        </w:tc>
        <w:tc>
          <w:tcPr>
            <w:tcW w:w="1285" w:type="pct"/>
            <w:noWrap w:val="0"/>
            <w:vAlign w:val="top"/>
          </w:tcPr>
          <w:p w14:paraId="5381CD25">
            <w:pPr>
              <w:jc w:val="center"/>
              <w:outlineLvl w:val="9"/>
              <w:rPr>
                <w:rFonts w:hint="eastAsia" w:ascii="宋体" w:hAnsi="宋体" w:eastAsia="宋体" w:cs="宋体"/>
                <w:sz w:val="21"/>
                <w:szCs w:val="21"/>
              </w:rPr>
            </w:pPr>
          </w:p>
        </w:tc>
        <w:tc>
          <w:tcPr>
            <w:tcW w:w="645" w:type="pct"/>
            <w:noWrap w:val="0"/>
            <w:vAlign w:val="top"/>
          </w:tcPr>
          <w:p w14:paraId="4D0011CF">
            <w:pPr>
              <w:jc w:val="center"/>
              <w:outlineLvl w:val="9"/>
              <w:rPr>
                <w:rFonts w:hint="eastAsia" w:ascii="宋体" w:hAnsi="宋体" w:eastAsia="宋体" w:cs="宋体"/>
                <w:sz w:val="21"/>
                <w:szCs w:val="21"/>
              </w:rPr>
            </w:pPr>
          </w:p>
        </w:tc>
        <w:tc>
          <w:tcPr>
            <w:tcW w:w="645" w:type="pct"/>
            <w:noWrap w:val="0"/>
            <w:vAlign w:val="top"/>
          </w:tcPr>
          <w:p w14:paraId="35D62100">
            <w:pPr>
              <w:jc w:val="center"/>
              <w:outlineLvl w:val="9"/>
              <w:rPr>
                <w:rFonts w:hint="eastAsia" w:ascii="宋体" w:hAnsi="宋体" w:eastAsia="宋体" w:cs="宋体"/>
                <w:sz w:val="21"/>
                <w:szCs w:val="21"/>
              </w:rPr>
            </w:pPr>
          </w:p>
        </w:tc>
        <w:tc>
          <w:tcPr>
            <w:tcW w:w="485" w:type="pct"/>
            <w:noWrap w:val="0"/>
            <w:vAlign w:val="center"/>
          </w:tcPr>
          <w:p w14:paraId="6159E7B2">
            <w:pPr>
              <w:jc w:val="center"/>
              <w:outlineLvl w:val="9"/>
              <w:rPr>
                <w:rFonts w:hint="eastAsia" w:ascii="宋体" w:hAnsi="宋体" w:eastAsia="宋体" w:cs="宋体"/>
                <w:sz w:val="21"/>
                <w:szCs w:val="21"/>
              </w:rPr>
            </w:pPr>
          </w:p>
        </w:tc>
        <w:tc>
          <w:tcPr>
            <w:tcW w:w="485" w:type="pct"/>
            <w:noWrap w:val="0"/>
            <w:vAlign w:val="top"/>
          </w:tcPr>
          <w:p w14:paraId="29BFB990">
            <w:pPr>
              <w:jc w:val="center"/>
              <w:outlineLvl w:val="9"/>
              <w:rPr>
                <w:rFonts w:hint="eastAsia" w:ascii="宋体" w:hAnsi="宋体" w:eastAsia="宋体" w:cs="宋体"/>
                <w:sz w:val="21"/>
                <w:szCs w:val="21"/>
              </w:rPr>
            </w:pPr>
          </w:p>
        </w:tc>
        <w:tc>
          <w:tcPr>
            <w:tcW w:w="485" w:type="pct"/>
            <w:noWrap w:val="0"/>
            <w:vAlign w:val="top"/>
          </w:tcPr>
          <w:p w14:paraId="62CC50EC">
            <w:pPr>
              <w:jc w:val="center"/>
              <w:outlineLvl w:val="9"/>
              <w:rPr>
                <w:rFonts w:hint="eastAsia" w:ascii="宋体" w:hAnsi="宋体" w:eastAsia="宋体" w:cs="宋体"/>
                <w:sz w:val="21"/>
                <w:szCs w:val="21"/>
              </w:rPr>
            </w:pPr>
          </w:p>
        </w:tc>
      </w:tr>
      <w:tr w14:paraId="6E4A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4D8893B6">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3</w:t>
            </w:r>
          </w:p>
        </w:tc>
        <w:tc>
          <w:tcPr>
            <w:tcW w:w="485" w:type="pct"/>
            <w:noWrap w:val="0"/>
            <w:vAlign w:val="center"/>
          </w:tcPr>
          <w:p w14:paraId="6BBCF830">
            <w:pPr>
              <w:jc w:val="center"/>
              <w:outlineLvl w:val="9"/>
              <w:rPr>
                <w:rFonts w:hint="eastAsia" w:ascii="宋体" w:hAnsi="宋体" w:eastAsia="宋体" w:cs="宋体"/>
                <w:sz w:val="21"/>
                <w:szCs w:val="21"/>
              </w:rPr>
            </w:pPr>
          </w:p>
        </w:tc>
        <w:tc>
          <w:tcPr>
            <w:tcW w:w="1285" w:type="pct"/>
            <w:noWrap w:val="0"/>
            <w:vAlign w:val="top"/>
          </w:tcPr>
          <w:p w14:paraId="1AD56465">
            <w:pPr>
              <w:jc w:val="center"/>
              <w:outlineLvl w:val="9"/>
              <w:rPr>
                <w:rFonts w:hint="eastAsia" w:ascii="宋体" w:hAnsi="宋体" w:eastAsia="宋体" w:cs="宋体"/>
                <w:sz w:val="21"/>
                <w:szCs w:val="21"/>
              </w:rPr>
            </w:pPr>
          </w:p>
        </w:tc>
        <w:tc>
          <w:tcPr>
            <w:tcW w:w="645" w:type="pct"/>
            <w:noWrap w:val="0"/>
            <w:vAlign w:val="top"/>
          </w:tcPr>
          <w:p w14:paraId="382DB021">
            <w:pPr>
              <w:jc w:val="center"/>
              <w:outlineLvl w:val="9"/>
              <w:rPr>
                <w:rFonts w:hint="eastAsia" w:ascii="宋体" w:hAnsi="宋体" w:eastAsia="宋体" w:cs="宋体"/>
                <w:sz w:val="21"/>
                <w:szCs w:val="21"/>
              </w:rPr>
            </w:pPr>
          </w:p>
        </w:tc>
        <w:tc>
          <w:tcPr>
            <w:tcW w:w="645" w:type="pct"/>
            <w:noWrap w:val="0"/>
            <w:vAlign w:val="top"/>
          </w:tcPr>
          <w:p w14:paraId="779619F5">
            <w:pPr>
              <w:jc w:val="center"/>
              <w:outlineLvl w:val="9"/>
              <w:rPr>
                <w:rFonts w:hint="eastAsia" w:ascii="宋体" w:hAnsi="宋体" w:eastAsia="宋体" w:cs="宋体"/>
                <w:sz w:val="21"/>
                <w:szCs w:val="21"/>
              </w:rPr>
            </w:pPr>
          </w:p>
        </w:tc>
        <w:tc>
          <w:tcPr>
            <w:tcW w:w="485" w:type="pct"/>
            <w:noWrap w:val="0"/>
            <w:vAlign w:val="center"/>
          </w:tcPr>
          <w:p w14:paraId="385778F5">
            <w:pPr>
              <w:jc w:val="center"/>
              <w:outlineLvl w:val="9"/>
              <w:rPr>
                <w:rFonts w:hint="eastAsia" w:ascii="宋体" w:hAnsi="宋体" w:eastAsia="宋体" w:cs="宋体"/>
                <w:sz w:val="21"/>
                <w:szCs w:val="21"/>
              </w:rPr>
            </w:pPr>
          </w:p>
        </w:tc>
        <w:tc>
          <w:tcPr>
            <w:tcW w:w="485" w:type="pct"/>
            <w:noWrap w:val="0"/>
            <w:vAlign w:val="top"/>
          </w:tcPr>
          <w:p w14:paraId="5C817992">
            <w:pPr>
              <w:jc w:val="center"/>
              <w:outlineLvl w:val="9"/>
              <w:rPr>
                <w:rFonts w:hint="eastAsia" w:ascii="宋体" w:hAnsi="宋体" w:eastAsia="宋体" w:cs="宋体"/>
                <w:sz w:val="21"/>
                <w:szCs w:val="21"/>
              </w:rPr>
            </w:pPr>
          </w:p>
        </w:tc>
        <w:tc>
          <w:tcPr>
            <w:tcW w:w="485" w:type="pct"/>
            <w:noWrap w:val="0"/>
            <w:vAlign w:val="top"/>
          </w:tcPr>
          <w:p w14:paraId="725A1115">
            <w:pPr>
              <w:jc w:val="center"/>
              <w:outlineLvl w:val="9"/>
              <w:rPr>
                <w:rFonts w:hint="eastAsia" w:ascii="宋体" w:hAnsi="宋体" w:eastAsia="宋体" w:cs="宋体"/>
                <w:sz w:val="21"/>
                <w:szCs w:val="21"/>
              </w:rPr>
            </w:pPr>
          </w:p>
        </w:tc>
      </w:tr>
      <w:tr w14:paraId="2CFC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E491545">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485" w:type="pct"/>
            <w:noWrap w:val="0"/>
            <w:vAlign w:val="center"/>
          </w:tcPr>
          <w:p w14:paraId="5E8B891A">
            <w:pPr>
              <w:jc w:val="center"/>
              <w:outlineLvl w:val="9"/>
              <w:rPr>
                <w:rFonts w:hint="eastAsia" w:ascii="宋体" w:hAnsi="宋体" w:eastAsia="宋体" w:cs="宋体"/>
                <w:sz w:val="21"/>
                <w:szCs w:val="21"/>
              </w:rPr>
            </w:pPr>
          </w:p>
        </w:tc>
        <w:tc>
          <w:tcPr>
            <w:tcW w:w="1285" w:type="pct"/>
            <w:noWrap w:val="0"/>
            <w:vAlign w:val="top"/>
          </w:tcPr>
          <w:p w14:paraId="60AD47AB">
            <w:pPr>
              <w:jc w:val="center"/>
              <w:outlineLvl w:val="9"/>
              <w:rPr>
                <w:rFonts w:hint="eastAsia" w:ascii="宋体" w:hAnsi="宋体" w:eastAsia="宋体" w:cs="宋体"/>
                <w:sz w:val="21"/>
                <w:szCs w:val="21"/>
              </w:rPr>
            </w:pPr>
          </w:p>
        </w:tc>
        <w:tc>
          <w:tcPr>
            <w:tcW w:w="645" w:type="pct"/>
            <w:noWrap w:val="0"/>
            <w:vAlign w:val="top"/>
          </w:tcPr>
          <w:p w14:paraId="0526586A">
            <w:pPr>
              <w:jc w:val="center"/>
              <w:outlineLvl w:val="9"/>
              <w:rPr>
                <w:rFonts w:hint="eastAsia" w:ascii="宋体" w:hAnsi="宋体" w:eastAsia="宋体" w:cs="宋体"/>
                <w:sz w:val="21"/>
                <w:szCs w:val="21"/>
              </w:rPr>
            </w:pPr>
          </w:p>
        </w:tc>
        <w:tc>
          <w:tcPr>
            <w:tcW w:w="645" w:type="pct"/>
            <w:noWrap w:val="0"/>
            <w:vAlign w:val="top"/>
          </w:tcPr>
          <w:p w14:paraId="4CA80C6C">
            <w:pPr>
              <w:jc w:val="center"/>
              <w:outlineLvl w:val="9"/>
              <w:rPr>
                <w:rFonts w:hint="eastAsia" w:ascii="宋体" w:hAnsi="宋体" w:eastAsia="宋体" w:cs="宋体"/>
                <w:sz w:val="21"/>
                <w:szCs w:val="21"/>
              </w:rPr>
            </w:pPr>
          </w:p>
        </w:tc>
        <w:tc>
          <w:tcPr>
            <w:tcW w:w="485" w:type="pct"/>
            <w:noWrap w:val="0"/>
            <w:vAlign w:val="center"/>
          </w:tcPr>
          <w:p w14:paraId="65A05262">
            <w:pPr>
              <w:jc w:val="center"/>
              <w:outlineLvl w:val="9"/>
              <w:rPr>
                <w:rFonts w:hint="eastAsia" w:ascii="宋体" w:hAnsi="宋体" w:eastAsia="宋体" w:cs="宋体"/>
                <w:sz w:val="21"/>
                <w:szCs w:val="21"/>
              </w:rPr>
            </w:pPr>
          </w:p>
        </w:tc>
        <w:tc>
          <w:tcPr>
            <w:tcW w:w="485" w:type="pct"/>
            <w:noWrap w:val="0"/>
            <w:vAlign w:val="top"/>
          </w:tcPr>
          <w:p w14:paraId="6BEC2E7C">
            <w:pPr>
              <w:jc w:val="center"/>
              <w:outlineLvl w:val="9"/>
              <w:rPr>
                <w:rFonts w:hint="eastAsia" w:ascii="宋体" w:hAnsi="宋体" w:eastAsia="宋体" w:cs="宋体"/>
                <w:sz w:val="21"/>
                <w:szCs w:val="21"/>
              </w:rPr>
            </w:pPr>
          </w:p>
        </w:tc>
        <w:tc>
          <w:tcPr>
            <w:tcW w:w="485" w:type="pct"/>
            <w:noWrap w:val="0"/>
            <w:vAlign w:val="top"/>
          </w:tcPr>
          <w:p w14:paraId="69BB2D68">
            <w:pPr>
              <w:jc w:val="center"/>
              <w:outlineLvl w:val="9"/>
              <w:rPr>
                <w:rFonts w:hint="eastAsia" w:ascii="宋体" w:hAnsi="宋体" w:eastAsia="宋体" w:cs="宋体"/>
                <w:sz w:val="21"/>
                <w:szCs w:val="21"/>
              </w:rPr>
            </w:pPr>
          </w:p>
        </w:tc>
      </w:tr>
      <w:tr w14:paraId="17B1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91D4A48">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5</w:t>
            </w:r>
          </w:p>
        </w:tc>
        <w:tc>
          <w:tcPr>
            <w:tcW w:w="485" w:type="pct"/>
            <w:noWrap w:val="0"/>
            <w:vAlign w:val="center"/>
          </w:tcPr>
          <w:p w14:paraId="673FF269">
            <w:pPr>
              <w:jc w:val="center"/>
              <w:outlineLvl w:val="9"/>
              <w:rPr>
                <w:rFonts w:hint="eastAsia" w:ascii="宋体" w:hAnsi="宋体" w:eastAsia="宋体" w:cs="宋体"/>
                <w:sz w:val="21"/>
                <w:szCs w:val="21"/>
              </w:rPr>
            </w:pPr>
          </w:p>
        </w:tc>
        <w:tc>
          <w:tcPr>
            <w:tcW w:w="1285" w:type="pct"/>
            <w:noWrap w:val="0"/>
            <w:vAlign w:val="top"/>
          </w:tcPr>
          <w:p w14:paraId="2C03F0F2">
            <w:pPr>
              <w:jc w:val="center"/>
              <w:outlineLvl w:val="9"/>
              <w:rPr>
                <w:rFonts w:hint="eastAsia" w:ascii="宋体" w:hAnsi="宋体" w:eastAsia="宋体" w:cs="宋体"/>
                <w:sz w:val="21"/>
                <w:szCs w:val="21"/>
              </w:rPr>
            </w:pPr>
          </w:p>
        </w:tc>
        <w:tc>
          <w:tcPr>
            <w:tcW w:w="645" w:type="pct"/>
            <w:noWrap w:val="0"/>
            <w:vAlign w:val="top"/>
          </w:tcPr>
          <w:p w14:paraId="28986053">
            <w:pPr>
              <w:jc w:val="center"/>
              <w:outlineLvl w:val="9"/>
              <w:rPr>
                <w:rFonts w:hint="eastAsia" w:ascii="宋体" w:hAnsi="宋体" w:eastAsia="宋体" w:cs="宋体"/>
                <w:sz w:val="21"/>
                <w:szCs w:val="21"/>
              </w:rPr>
            </w:pPr>
          </w:p>
        </w:tc>
        <w:tc>
          <w:tcPr>
            <w:tcW w:w="645" w:type="pct"/>
            <w:noWrap w:val="0"/>
            <w:vAlign w:val="top"/>
          </w:tcPr>
          <w:p w14:paraId="0B677952">
            <w:pPr>
              <w:jc w:val="center"/>
              <w:outlineLvl w:val="9"/>
              <w:rPr>
                <w:rFonts w:hint="eastAsia" w:ascii="宋体" w:hAnsi="宋体" w:eastAsia="宋体" w:cs="宋体"/>
                <w:sz w:val="21"/>
                <w:szCs w:val="21"/>
              </w:rPr>
            </w:pPr>
          </w:p>
        </w:tc>
        <w:tc>
          <w:tcPr>
            <w:tcW w:w="485" w:type="pct"/>
            <w:noWrap w:val="0"/>
            <w:vAlign w:val="center"/>
          </w:tcPr>
          <w:p w14:paraId="448016C9">
            <w:pPr>
              <w:jc w:val="center"/>
              <w:outlineLvl w:val="9"/>
              <w:rPr>
                <w:rFonts w:hint="eastAsia" w:ascii="宋体" w:hAnsi="宋体" w:eastAsia="宋体" w:cs="宋体"/>
                <w:sz w:val="21"/>
                <w:szCs w:val="21"/>
              </w:rPr>
            </w:pPr>
          </w:p>
        </w:tc>
        <w:tc>
          <w:tcPr>
            <w:tcW w:w="485" w:type="pct"/>
            <w:noWrap w:val="0"/>
            <w:vAlign w:val="top"/>
          </w:tcPr>
          <w:p w14:paraId="32BC6748">
            <w:pPr>
              <w:jc w:val="center"/>
              <w:outlineLvl w:val="9"/>
              <w:rPr>
                <w:rFonts w:hint="eastAsia" w:ascii="宋体" w:hAnsi="宋体" w:eastAsia="宋体" w:cs="宋体"/>
                <w:sz w:val="21"/>
                <w:szCs w:val="21"/>
              </w:rPr>
            </w:pPr>
          </w:p>
        </w:tc>
        <w:tc>
          <w:tcPr>
            <w:tcW w:w="485" w:type="pct"/>
            <w:noWrap w:val="0"/>
            <w:vAlign w:val="top"/>
          </w:tcPr>
          <w:p w14:paraId="45E0AC61">
            <w:pPr>
              <w:jc w:val="center"/>
              <w:outlineLvl w:val="9"/>
              <w:rPr>
                <w:rFonts w:hint="eastAsia" w:ascii="宋体" w:hAnsi="宋体" w:eastAsia="宋体" w:cs="宋体"/>
                <w:sz w:val="21"/>
                <w:szCs w:val="21"/>
              </w:rPr>
            </w:pPr>
          </w:p>
        </w:tc>
      </w:tr>
      <w:tr w14:paraId="2B6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7323F1BD">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6</w:t>
            </w:r>
          </w:p>
        </w:tc>
        <w:tc>
          <w:tcPr>
            <w:tcW w:w="485" w:type="pct"/>
            <w:noWrap w:val="0"/>
            <w:vAlign w:val="center"/>
          </w:tcPr>
          <w:p w14:paraId="0B67EED7">
            <w:pPr>
              <w:jc w:val="center"/>
              <w:outlineLvl w:val="9"/>
              <w:rPr>
                <w:rFonts w:hint="eastAsia" w:ascii="宋体" w:hAnsi="宋体" w:eastAsia="宋体" w:cs="宋体"/>
                <w:sz w:val="21"/>
                <w:szCs w:val="21"/>
              </w:rPr>
            </w:pPr>
          </w:p>
        </w:tc>
        <w:tc>
          <w:tcPr>
            <w:tcW w:w="1285" w:type="pct"/>
            <w:noWrap w:val="0"/>
            <w:vAlign w:val="top"/>
          </w:tcPr>
          <w:p w14:paraId="0CD079EB">
            <w:pPr>
              <w:jc w:val="center"/>
              <w:outlineLvl w:val="9"/>
              <w:rPr>
                <w:rFonts w:hint="eastAsia" w:ascii="宋体" w:hAnsi="宋体" w:eastAsia="宋体" w:cs="宋体"/>
                <w:sz w:val="21"/>
                <w:szCs w:val="21"/>
              </w:rPr>
            </w:pPr>
          </w:p>
        </w:tc>
        <w:tc>
          <w:tcPr>
            <w:tcW w:w="645" w:type="pct"/>
            <w:noWrap w:val="0"/>
            <w:vAlign w:val="top"/>
          </w:tcPr>
          <w:p w14:paraId="28F2AF0A">
            <w:pPr>
              <w:jc w:val="center"/>
              <w:outlineLvl w:val="9"/>
              <w:rPr>
                <w:rFonts w:hint="eastAsia" w:ascii="宋体" w:hAnsi="宋体" w:eastAsia="宋体" w:cs="宋体"/>
                <w:sz w:val="21"/>
                <w:szCs w:val="21"/>
              </w:rPr>
            </w:pPr>
          </w:p>
        </w:tc>
        <w:tc>
          <w:tcPr>
            <w:tcW w:w="645" w:type="pct"/>
            <w:noWrap w:val="0"/>
            <w:vAlign w:val="top"/>
          </w:tcPr>
          <w:p w14:paraId="52AEED96">
            <w:pPr>
              <w:jc w:val="center"/>
              <w:outlineLvl w:val="9"/>
              <w:rPr>
                <w:rFonts w:hint="eastAsia" w:ascii="宋体" w:hAnsi="宋体" w:eastAsia="宋体" w:cs="宋体"/>
                <w:sz w:val="21"/>
                <w:szCs w:val="21"/>
              </w:rPr>
            </w:pPr>
          </w:p>
        </w:tc>
        <w:tc>
          <w:tcPr>
            <w:tcW w:w="485" w:type="pct"/>
            <w:noWrap w:val="0"/>
            <w:vAlign w:val="center"/>
          </w:tcPr>
          <w:p w14:paraId="2CBC5F59">
            <w:pPr>
              <w:jc w:val="center"/>
              <w:outlineLvl w:val="9"/>
              <w:rPr>
                <w:rFonts w:hint="eastAsia" w:ascii="宋体" w:hAnsi="宋体" w:eastAsia="宋体" w:cs="宋体"/>
                <w:sz w:val="21"/>
                <w:szCs w:val="21"/>
              </w:rPr>
            </w:pPr>
          </w:p>
        </w:tc>
        <w:tc>
          <w:tcPr>
            <w:tcW w:w="485" w:type="pct"/>
            <w:noWrap w:val="0"/>
            <w:vAlign w:val="top"/>
          </w:tcPr>
          <w:p w14:paraId="1A59CCBF">
            <w:pPr>
              <w:jc w:val="center"/>
              <w:outlineLvl w:val="9"/>
              <w:rPr>
                <w:rFonts w:hint="eastAsia" w:ascii="宋体" w:hAnsi="宋体" w:eastAsia="宋体" w:cs="宋体"/>
                <w:sz w:val="21"/>
                <w:szCs w:val="21"/>
              </w:rPr>
            </w:pPr>
          </w:p>
        </w:tc>
        <w:tc>
          <w:tcPr>
            <w:tcW w:w="485" w:type="pct"/>
            <w:noWrap w:val="0"/>
            <w:vAlign w:val="top"/>
          </w:tcPr>
          <w:p w14:paraId="039B9914">
            <w:pPr>
              <w:jc w:val="center"/>
              <w:outlineLvl w:val="9"/>
              <w:rPr>
                <w:rFonts w:hint="eastAsia" w:ascii="宋体" w:hAnsi="宋体" w:eastAsia="宋体" w:cs="宋体"/>
                <w:sz w:val="21"/>
                <w:szCs w:val="21"/>
              </w:rPr>
            </w:pPr>
          </w:p>
        </w:tc>
      </w:tr>
      <w:tr w14:paraId="6BD2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68C7CEE5">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7</w:t>
            </w:r>
          </w:p>
        </w:tc>
        <w:tc>
          <w:tcPr>
            <w:tcW w:w="485" w:type="pct"/>
            <w:noWrap w:val="0"/>
            <w:vAlign w:val="center"/>
          </w:tcPr>
          <w:p w14:paraId="1D02BAFF">
            <w:pPr>
              <w:jc w:val="center"/>
              <w:outlineLvl w:val="9"/>
              <w:rPr>
                <w:rFonts w:hint="eastAsia" w:ascii="宋体" w:hAnsi="宋体" w:eastAsia="宋体" w:cs="宋体"/>
                <w:sz w:val="21"/>
                <w:szCs w:val="21"/>
              </w:rPr>
            </w:pPr>
          </w:p>
        </w:tc>
        <w:tc>
          <w:tcPr>
            <w:tcW w:w="1285" w:type="pct"/>
            <w:noWrap w:val="0"/>
            <w:vAlign w:val="top"/>
          </w:tcPr>
          <w:p w14:paraId="08DCF950">
            <w:pPr>
              <w:jc w:val="center"/>
              <w:outlineLvl w:val="9"/>
              <w:rPr>
                <w:rFonts w:hint="eastAsia" w:ascii="宋体" w:hAnsi="宋体" w:eastAsia="宋体" w:cs="宋体"/>
                <w:sz w:val="21"/>
                <w:szCs w:val="21"/>
              </w:rPr>
            </w:pPr>
          </w:p>
        </w:tc>
        <w:tc>
          <w:tcPr>
            <w:tcW w:w="645" w:type="pct"/>
            <w:noWrap w:val="0"/>
            <w:vAlign w:val="top"/>
          </w:tcPr>
          <w:p w14:paraId="52BF79C9">
            <w:pPr>
              <w:jc w:val="center"/>
              <w:outlineLvl w:val="9"/>
              <w:rPr>
                <w:rFonts w:hint="eastAsia" w:ascii="宋体" w:hAnsi="宋体" w:eastAsia="宋体" w:cs="宋体"/>
                <w:sz w:val="21"/>
                <w:szCs w:val="21"/>
              </w:rPr>
            </w:pPr>
          </w:p>
        </w:tc>
        <w:tc>
          <w:tcPr>
            <w:tcW w:w="645" w:type="pct"/>
            <w:noWrap w:val="0"/>
            <w:vAlign w:val="top"/>
          </w:tcPr>
          <w:p w14:paraId="4D4B98D0">
            <w:pPr>
              <w:jc w:val="center"/>
              <w:outlineLvl w:val="9"/>
              <w:rPr>
                <w:rFonts w:hint="eastAsia" w:ascii="宋体" w:hAnsi="宋体" w:eastAsia="宋体" w:cs="宋体"/>
                <w:sz w:val="21"/>
                <w:szCs w:val="21"/>
              </w:rPr>
            </w:pPr>
          </w:p>
        </w:tc>
        <w:tc>
          <w:tcPr>
            <w:tcW w:w="485" w:type="pct"/>
            <w:noWrap w:val="0"/>
            <w:vAlign w:val="center"/>
          </w:tcPr>
          <w:p w14:paraId="26EB3EF7">
            <w:pPr>
              <w:jc w:val="center"/>
              <w:outlineLvl w:val="9"/>
              <w:rPr>
                <w:rFonts w:hint="eastAsia" w:ascii="宋体" w:hAnsi="宋体" w:eastAsia="宋体" w:cs="宋体"/>
                <w:sz w:val="21"/>
                <w:szCs w:val="21"/>
              </w:rPr>
            </w:pPr>
          </w:p>
        </w:tc>
        <w:tc>
          <w:tcPr>
            <w:tcW w:w="485" w:type="pct"/>
            <w:noWrap w:val="0"/>
            <w:vAlign w:val="top"/>
          </w:tcPr>
          <w:p w14:paraId="66D4E878">
            <w:pPr>
              <w:jc w:val="center"/>
              <w:outlineLvl w:val="9"/>
              <w:rPr>
                <w:rFonts w:hint="eastAsia" w:ascii="宋体" w:hAnsi="宋体" w:eastAsia="宋体" w:cs="宋体"/>
                <w:sz w:val="21"/>
                <w:szCs w:val="21"/>
              </w:rPr>
            </w:pPr>
          </w:p>
        </w:tc>
        <w:tc>
          <w:tcPr>
            <w:tcW w:w="485" w:type="pct"/>
            <w:noWrap w:val="0"/>
            <w:vAlign w:val="top"/>
          </w:tcPr>
          <w:p w14:paraId="509174CA">
            <w:pPr>
              <w:jc w:val="center"/>
              <w:outlineLvl w:val="9"/>
              <w:rPr>
                <w:rFonts w:hint="eastAsia" w:ascii="宋体" w:hAnsi="宋体" w:eastAsia="宋体" w:cs="宋体"/>
                <w:sz w:val="21"/>
                <w:szCs w:val="21"/>
              </w:rPr>
            </w:pPr>
          </w:p>
        </w:tc>
      </w:tr>
      <w:tr w14:paraId="66A2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506902B5">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8</w:t>
            </w:r>
          </w:p>
        </w:tc>
        <w:tc>
          <w:tcPr>
            <w:tcW w:w="485" w:type="pct"/>
            <w:noWrap w:val="0"/>
            <w:vAlign w:val="center"/>
          </w:tcPr>
          <w:p w14:paraId="204648C8">
            <w:pPr>
              <w:jc w:val="center"/>
              <w:outlineLvl w:val="9"/>
              <w:rPr>
                <w:rFonts w:hint="eastAsia" w:ascii="宋体" w:hAnsi="宋体" w:eastAsia="宋体" w:cs="宋体"/>
                <w:sz w:val="21"/>
                <w:szCs w:val="21"/>
              </w:rPr>
            </w:pPr>
          </w:p>
        </w:tc>
        <w:tc>
          <w:tcPr>
            <w:tcW w:w="1285" w:type="pct"/>
            <w:noWrap w:val="0"/>
            <w:vAlign w:val="top"/>
          </w:tcPr>
          <w:p w14:paraId="3DCB42E5">
            <w:pPr>
              <w:jc w:val="center"/>
              <w:outlineLvl w:val="9"/>
              <w:rPr>
                <w:rFonts w:hint="eastAsia" w:ascii="宋体" w:hAnsi="宋体" w:eastAsia="宋体" w:cs="宋体"/>
                <w:sz w:val="21"/>
                <w:szCs w:val="21"/>
              </w:rPr>
            </w:pPr>
          </w:p>
        </w:tc>
        <w:tc>
          <w:tcPr>
            <w:tcW w:w="645" w:type="pct"/>
            <w:noWrap w:val="0"/>
            <w:vAlign w:val="top"/>
          </w:tcPr>
          <w:p w14:paraId="2ED129B1">
            <w:pPr>
              <w:jc w:val="center"/>
              <w:outlineLvl w:val="9"/>
              <w:rPr>
                <w:rFonts w:hint="eastAsia" w:ascii="宋体" w:hAnsi="宋体" w:eastAsia="宋体" w:cs="宋体"/>
                <w:sz w:val="21"/>
                <w:szCs w:val="21"/>
              </w:rPr>
            </w:pPr>
          </w:p>
        </w:tc>
        <w:tc>
          <w:tcPr>
            <w:tcW w:w="645" w:type="pct"/>
            <w:noWrap w:val="0"/>
            <w:vAlign w:val="top"/>
          </w:tcPr>
          <w:p w14:paraId="1D3022F8">
            <w:pPr>
              <w:jc w:val="center"/>
              <w:outlineLvl w:val="9"/>
              <w:rPr>
                <w:rFonts w:hint="eastAsia" w:ascii="宋体" w:hAnsi="宋体" w:eastAsia="宋体" w:cs="宋体"/>
                <w:sz w:val="21"/>
                <w:szCs w:val="21"/>
              </w:rPr>
            </w:pPr>
          </w:p>
        </w:tc>
        <w:tc>
          <w:tcPr>
            <w:tcW w:w="485" w:type="pct"/>
            <w:noWrap w:val="0"/>
            <w:vAlign w:val="center"/>
          </w:tcPr>
          <w:p w14:paraId="6C63E503">
            <w:pPr>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485" w:type="pct"/>
            <w:noWrap w:val="0"/>
            <w:vAlign w:val="top"/>
          </w:tcPr>
          <w:p w14:paraId="17E40CF3">
            <w:pPr>
              <w:jc w:val="center"/>
              <w:outlineLvl w:val="9"/>
              <w:rPr>
                <w:rFonts w:hint="eastAsia" w:ascii="宋体" w:hAnsi="宋体" w:eastAsia="宋体" w:cs="宋体"/>
                <w:sz w:val="21"/>
                <w:szCs w:val="21"/>
              </w:rPr>
            </w:pPr>
          </w:p>
        </w:tc>
        <w:tc>
          <w:tcPr>
            <w:tcW w:w="485" w:type="pct"/>
            <w:noWrap w:val="0"/>
            <w:vAlign w:val="top"/>
          </w:tcPr>
          <w:p w14:paraId="5D4C07A2">
            <w:pPr>
              <w:jc w:val="center"/>
              <w:outlineLvl w:val="9"/>
              <w:rPr>
                <w:rFonts w:hint="eastAsia" w:ascii="宋体" w:hAnsi="宋体" w:eastAsia="宋体" w:cs="宋体"/>
                <w:sz w:val="21"/>
                <w:szCs w:val="21"/>
              </w:rPr>
            </w:pPr>
          </w:p>
        </w:tc>
      </w:tr>
      <w:tr w14:paraId="0C20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1E812E88">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9</w:t>
            </w:r>
          </w:p>
        </w:tc>
        <w:tc>
          <w:tcPr>
            <w:tcW w:w="485" w:type="pct"/>
            <w:noWrap w:val="0"/>
            <w:vAlign w:val="center"/>
          </w:tcPr>
          <w:p w14:paraId="62B4133A">
            <w:pPr>
              <w:jc w:val="center"/>
              <w:outlineLvl w:val="9"/>
              <w:rPr>
                <w:rFonts w:hint="eastAsia" w:ascii="宋体" w:hAnsi="宋体" w:eastAsia="宋体" w:cs="宋体"/>
                <w:sz w:val="21"/>
                <w:szCs w:val="21"/>
              </w:rPr>
            </w:pPr>
          </w:p>
        </w:tc>
        <w:tc>
          <w:tcPr>
            <w:tcW w:w="1285" w:type="pct"/>
            <w:noWrap w:val="0"/>
            <w:vAlign w:val="top"/>
          </w:tcPr>
          <w:p w14:paraId="2B190E89">
            <w:pPr>
              <w:jc w:val="center"/>
              <w:outlineLvl w:val="9"/>
              <w:rPr>
                <w:rFonts w:hint="eastAsia" w:ascii="宋体" w:hAnsi="宋体" w:eastAsia="宋体" w:cs="宋体"/>
                <w:sz w:val="21"/>
                <w:szCs w:val="21"/>
              </w:rPr>
            </w:pPr>
          </w:p>
        </w:tc>
        <w:tc>
          <w:tcPr>
            <w:tcW w:w="645" w:type="pct"/>
            <w:noWrap w:val="0"/>
            <w:vAlign w:val="top"/>
          </w:tcPr>
          <w:p w14:paraId="69812708">
            <w:pPr>
              <w:jc w:val="center"/>
              <w:outlineLvl w:val="9"/>
              <w:rPr>
                <w:rFonts w:hint="eastAsia" w:ascii="宋体" w:hAnsi="宋体" w:eastAsia="宋体" w:cs="宋体"/>
                <w:sz w:val="21"/>
                <w:szCs w:val="21"/>
              </w:rPr>
            </w:pPr>
          </w:p>
        </w:tc>
        <w:tc>
          <w:tcPr>
            <w:tcW w:w="645" w:type="pct"/>
            <w:noWrap w:val="0"/>
            <w:vAlign w:val="top"/>
          </w:tcPr>
          <w:p w14:paraId="4DE5188B">
            <w:pPr>
              <w:jc w:val="center"/>
              <w:outlineLvl w:val="9"/>
              <w:rPr>
                <w:rFonts w:hint="eastAsia" w:ascii="宋体" w:hAnsi="宋体" w:eastAsia="宋体" w:cs="宋体"/>
                <w:sz w:val="21"/>
                <w:szCs w:val="21"/>
              </w:rPr>
            </w:pPr>
          </w:p>
        </w:tc>
        <w:tc>
          <w:tcPr>
            <w:tcW w:w="485" w:type="pct"/>
            <w:noWrap w:val="0"/>
            <w:vAlign w:val="center"/>
          </w:tcPr>
          <w:p w14:paraId="20530F33">
            <w:pPr>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485" w:type="pct"/>
            <w:noWrap w:val="0"/>
            <w:vAlign w:val="top"/>
          </w:tcPr>
          <w:p w14:paraId="21EDA224">
            <w:pPr>
              <w:jc w:val="center"/>
              <w:outlineLvl w:val="9"/>
              <w:rPr>
                <w:rFonts w:hint="eastAsia" w:ascii="宋体" w:hAnsi="宋体" w:eastAsia="宋体" w:cs="宋体"/>
                <w:sz w:val="21"/>
                <w:szCs w:val="21"/>
              </w:rPr>
            </w:pPr>
          </w:p>
        </w:tc>
        <w:tc>
          <w:tcPr>
            <w:tcW w:w="485" w:type="pct"/>
            <w:noWrap w:val="0"/>
            <w:vAlign w:val="top"/>
          </w:tcPr>
          <w:p w14:paraId="60EDD9E2">
            <w:pPr>
              <w:jc w:val="center"/>
              <w:outlineLvl w:val="9"/>
              <w:rPr>
                <w:rFonts w:hint="eastAsia" w:ascii="宋体" w:hAnsi="宋体" w:eastAsia="宋体" w:cs="宋体"/>
                <w:sz w:val="21"/>
                <w:szCs w:val="21"/>
              </w:rPr>
            </w:pPr>
          </w:p>
        </w:tc>
      </w:tr>
      <w:tr w14:paraId="5920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6B65699">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10</w:t>
            </w:r>
          </w:p>
        </w:tc>
        <w:tc>
          <w:tcPr>
            <w:tcW w:w="485" w:type="pct"/>
            <w:noWrap w:val="0"/>
            <w:vAlign w:val="center"/>
          </w:tcPr>
          <w:p w14:paraId="74E182C2">
            <w:pPr>
              <w:jc w:val="center"/>
              <w:outlineLvl w:val="9"/>
              <w:rPr>
                <w:rFonts w:hint="eastAsia" w:ascii="宋体" w:hAnsi="宋体" w:eastAsia="宋体" w:cs="宋体"/>
                <w:sz w:val="21"/>
                <w:szCs w:val="21"/>
              </w:rPr>
            </w:pPr>
          </w:p>
        </w:tc>
        <w:tc>
          <w:tcPr>
            <w:tcW w:w="1285" w:type="pct"/>
            <w:noWrap w:val="0"/>
            <w:vAlign w:val="top"/>
          </w:tcPr>
          <w:p w14:paraId="23F74EC9">
            <w:pPr>
              <w:jc w:val="center"/>
              <w:outlineLvl w:val="9"/>
              <w:rPr>
                <w:rFonts w:hint="eastAsia" w:ascii="宋体" w:hAnsi="宋体" w:eastAsia="宋体" w:cs="宋体"/>
                <w:sz w:val="21"/>
                <w:szCs w:val="21"/>
              </w:rPr>
            </w:pPr>
          </w:p>
        </w:tc>
        <w:tc>
          <w:tcPr>
            <w:tcW w:w="645" w:type="pct"/>
            <w:noWrap w:val="0"/>
            <w:vAlign w:val="top"/>
          </w:tcPr>
          <w:p w14:paraId="636E7979">
            <w:pPr>
              <w:jc w:val="center"/>
              <w:outlineLvl w:val="9"/>
              <w:rPr>
                <w:rFonts w:hint="eastAsia" w:ascii="宋体" w:hAnsi="宋体" w:eastAsia="宋体" w:cs="宋体"/>
                <w:sz w:val="21"/>
                <w:szCs w:val="21"/>
              </w:rPr>
            </w:pPr>
          </w:p>
        </w:tc>
        <w:tc>
          <w:tcPr>
            <w:tcW w:w="645" w:type="pct"/>
            <w:noWrap w:val="0"/>
            <w:vAlign w:val="top"/>
          </w:tcPr>
          <w:p w14:paraId="7AC55FC7">
            <w:pPr>
              <w:jc w:val="center"/>
              <w:outlineLvl w:val="9"/>
              <w:rPr>
                <w:rFonts w:hint="eastAsia" w:ascii="宋体" w:hAnsi="宋体" w:eastAsia="宋体" w:cs="宋体"/>
                <w:sz w:val="21"/>
                <w:szCs w:val="21"/>
              </w:rPr>
            </w:pPr>
          </w:p>
        </w:tc>
        <w:tc>
          <w:tcPr>
            <w:tcW w:w="485" w:type="pct"/>
            <w:noWrap w:val="0"/>
            <w:vAlign w:val="center"/>
          </w:tcPr>
          <w:p w14:paraId="5D86EB84">
            <w:pPr>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485" w:type="pct"/>
            <w:noWrap w:val="0"/>
            <w:vAlign w:val="top"/>
          </w:tcPr>
          <w:p w14:paraId="3BB3201D">
            <w:pPr>
              <w:jc w:val="center"/>
              <w:outlineLvl w:val="9"/>
              <w:rPr>
                <w:rFonts w:hint="eastAsia" w:ascii="宋体" w:hAnsi="宋体" w:eastAsia="宋体" w:cs="宋体"/>
                <w:sz w:val="21"/>
                <w:szCs w:val="21"/>
              </w:rPr>
            </w:pPr>
          </w:p>
        </w:tc>
        <w:tc>
          <w:tcPr>
            <w:tcW w:w="485" w:type="pct"/>
            <w:noWrap w:val="0"/>
            <w:vAlign w:val="top"/>
          </w:tcPr>
          <w:p w14:paraId="2191BDCB">
            <w:pPr>
              <w:jc w:val="center"/>
              <w:outlineLvl w:val="9"/>
              <w:rPr>
                <w:rFonts w:hint="eastAsia" w:ascii="宋体" w:hAnsi="宋体" w:eastAsia="宋体" w:cs="宋体"/>
                <w:sz w:val="21"/>
                <w:szCs w:val="21"/>
              </w:rPr>
            </w:pPr>
          </w:p>
        </w:tc>
      </w:tr>
      <w:tr w14:paraId="3DF3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0A55B7DB">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11</w:t>
            </w:r>
          </w:p>
        </w:tc>
        <w:tc>
          <w:tcPr>
            <w:tcW w:w="485" w:type="pct"/>
            <w:noWrap w:val="0"/>
            <w:vAlign w:val="center"/>
          </w:tcPr>
          <w:p w14:paraId="60804F67">
            <w:pPr>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1285" w:type="pct"/>
            <w:noWrap w:val="0"/>
            <w:vAlign w:val="top"/>
          </w:tcPr>
          <w:p w14:paraId="2F9C28E0">
            <w:pPr>
              <w:jc w:val="center"/>
              <w:outlineLvl w:val="9"/>
              <w:rPr>
                <w:rFonts w:hint="eastAsia" w:ascii="宋体" w:hAnsi="宋体" w:eastAsia="宋体" w:cs="宋体"/>
                <w:sz w:val="21"/>
                <w:szCs w:val="21"/>
              </w:rPr>
            </w:pPr>
          </w:p>
        </w:tc>
        <w:tc>
          <w:tcPr>
            <w:tcW w:w="645" w:type="pct"/>
            <w:noWrap w:val="0"/>
            <w:vAlign w:val="top"/>
          </w:tcPr>
          <w:p w14:paraId="4E7D42EA">
            <w:pPr>
              <w:jc w:val="center"/>
              <w:outlineLvl w:val="9"/>
              <w:rPr>
                <w:rFonts w:hint="eastAsia" w:ascii="宋体" w:hAnsi="宋体" w:eastAsia="宋体" w:cs="宋体"/>
                <w:sz w:val="21"/>
                <w:szCs w:val="21"/>
              </w:rPr>
            </w:pPr>
          </w:p>
        </w:tc>
        <w:tc>
          <w:tcPr>
            <w:tcW w:w="645" w:type="pct"/>
            <w:noWrap w:val="0"/>
            <w:vAlign w:val="top"/>
          </w:tcPr>
          <w:p w14:paraId="74F5F801">
            <w:pPr>
              <w:jc w:val="center"/>
              <w:outlineLvl w:val="9"/>
              <w:rPr>
                <w:rFonts w:hint="eastAsia" w:ascii="宋体" w:hAnsi="宋体" w:eastAsia="宋体" w:cs="宋体"/>
                <w:sz w:val="21"/>
                <w:szCs w:val="21"/>
              </w:rPr>
            </w:pPr>
          </w:p>
        </w:tc>
        <w:tc>
          <w:tcPr>
            <w:tcW w:w="485" w:type="pct"/>
            <w:noWrap w:val="0"/>
            <w:vAlign w:val="center"/>
          </w:tcPr>
          <w:p w14:paraId="4F17676F">
            <w:pPr>
              <w:jc w:val="center"/>
              <w:outlineLvl w:val="9"/>
              <w:rPr>
                <w:rFonts w:hint="eastAsia" w:ascii="宋体" w:hAnsi="宋体" w:eastAsia="宋体" w:cs="宋体"/>
                <w:sz w:val="21"/>
                <w:szCs w:val="21"/>
              </w:rPr>
            </w:pPr>
            <w:r>
              <w:rPr>
                <w:rFonts w:hint="eastAsia" w:ascii="宋体" w:hAnsi="宋体" w:eastAsia="宋体" w:cs="宋体"/>
                <w:sz w:val="21"/>
                <w:szCs w:val="21"/>
              </w:rPr>
              <w:t>/</w:t>
            </w:r>
          </w:p>
        </w:tc>
        <w:tc>
          <w:tcPr>
            <w:tcW w:w="485" w:type="pct"/>
            <w:noWrap w:val="0"/>
            <w:vAlign w:val="top"/>
          </w:tcPr>
          <w:p w14:paraId="09C9EF67">
            <w:pPr>
              <w:jc w:val="center"/>
              <w:outlineLvl w:val="9"/>
              <w:rPr>
                <w:rFonts w:hint="eastAsia" w:ascii="宋体" w:hAnsi="宋体" w:eastAsia="宋体" w:cs="宋体"/>
                <w:sz w:val="21"/>
                <w:szCs w:val="21"/>
              </w:rPr>
            </w:pPr>
          </w:p>
        </w:tc>
        <w:tc>
          <w:tcPr>
            <w:tcW w:w="485" w:type="pct"/>
            <w:noWrap w:val="0"/>
            <w:vAlign w:val="top"/>
          </w:tcPr>
          <w:p w14:paraId="4B3CFA9D">
            <w:pPr>
              <w:jc w:val="center"/>
              <w:outlineLvl w:val="9"/>
              <w:rPr>
                <w:rFonts w:hint="eastAsia" w:ascii="宋体" w:hAnsi="宋体" w:eastAsia="宋体" w:cs="宋体"/>
                <w:sz w:val="21"/>
                <w:szCs w:val="21"/>
              </w:rPr>
            </w:pPr>
          </w:p>
        </w:tc>
      </w:tr>
      <w:tr w14:paraId="1D15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0"/>
            <w:vAlign w:val="center"/>
          </w:tcPr>
          <w:p w14:paraId="25171CFD">
            <w:pPr>
              <w:pStyle w:val="22"/>
              <w:spacing w:line="240" w:lineRule="auto"/>
              <w:ind w:left="0"/>
              <w:jc w:val="center"/>
              <w:outlineLvl w:val="9"/>
              <w:rPr>
                <w:rFonts w:hint="eastAsia" w:ascii="宋体" w:hAnsi="宋体" w:eastAsia="宋体" w:cs="宋体"/>
                <w:sz w:val="21"/>
                <w:szCs w:val="21"/>
              </w:rPr>
            </w:pPr>
            <w:r>
              <w:rPr>
                <w:rFonts w:hint="eastAsia" w:ascii="宋体" w:hAnsi="宋体" w:eastAsia="宋体" w:cs="宋体"/>
                <w:sz w:val="21"/>
                <w:szCs w:val="21"/>
              </w:rPr>
              <w:t>12</w:t>
            </w:r>
          </w:p>
        </w:tc>
        <w:tc>
          <w:tcPr>
            <w:tcW w:w="485" w:type="pct"/>
            <w:noWrap w:val="0"/>
            <w:vAlign w:val="center"/>
          </w:tcPr>
          <w:p w14:paraId="6A6CF7F4">
            <w:pPr>
              <w:jc w:val="center"/>
              <w:outlineLvl w:val="9"/>
              <w:rPr>
                <w:rFonts w:hint="eastAsia" w:ascii="宋体" w:hAnsi="宋体" w:eastAsia="宋体" w:cs="宋体"/>
                <w:sz w:val="21"/>
                <w:szCs w:val="21"/>
              </w:rPr>
            </w:pPr>
            <w:r>
              <w:rPr>
                <w:rFonts w:hint="eastAsia" w:ascii="宋体" w:hAnsi="宋体" w:eastAsia="宋体" w:cs="宋体"/>
                <w:sz w:val="21"/>
                <w:szCs w:val="21"/>
              </w:rPr>
              <w:t>总计</w:t>
            </w:r>
          </w:p>
        </w:tc>
        <w:tc>
          <w:tcPr>
            <w:tcW w:w="4030" w:type="pct"/>
            <w:gridSpan w:val="6"/>
            <w:noWrap w:val="0"/>
            <w:vAlign w:val="top"/>
          </w:tcPr>
          <w:p w14:paraId="7738C37E">
            <w:pPr>
              <w:outlineLvl w:val="9"/>
              <w:rPr>
                <w:rFonts w:hint="eastAsia" w:ascii="宋体" w:hAnsi="宋体" w:eastAsia="宋体" w:cs="宋体"/>
                <w:sz w:val="21"/>
                <w:szCs w:val="21"/>
              </w:rPr>
            </w:pPr>
          </w:p>
        </w:tc>
      </w:tr>
    </w:tbl>
    <w:p w14:paraId="30DE11EE">
      <w:pPr>
        <w:spacing w:line="500" w:lineRule="exact"/>
        <w:ind w:firstLine="420" w:firstLineChars="200"/>
        <w:outlineLvl w:val="9"/>
        <w:rPr>
          <w:rFonts w:hint="eastAsia" w:ascii="宋体" w:hAnsi="宋体" w:eastAsia="宋体" w:cs="宋体"/>
          <w:sz w:val="21"/>
          <w:szCs w:val="21"/>
        </w:rPr>
      </w:pPr>
    </w:p>
    <w:p w14:paraId="39BAA9AD">
      <w:pPr>
        <w:spacing w:line="500" w:lineRule="exact"/>
        <w:ind w:firstLine="525" w:firstLineChars="250"/>
        <w:outlineLvl w:val="9"/>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                       法定代表人（或法定代表人授权代表）或自然人：</w:t>
      </w:r>
    </w:p>
    <w:p w14:paraId="454F6D94">
      <w:pPr>
        <w:spacing w:line="500" w:lineRule="exact"/>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公章）                               （签署或盖章）</w:t>
      </w:r>
    </w:p>
    <w:p w14:paraId="63C34668">
      <w:pPr>
        <w:spacing w:line="500" w:lineRule="exact"/>
        <w:outlineLvl w:val="9"/>
        <w:rPr>
          <w:rFonts w:hint="eastAsia" w:ascii="宋体" w:hAnsi="宋体" w:eastAsia="宋体" w:cs="宋体"/>
          <w:sz w:val="21"/>
          <w:szCs w:val="21"/>
        </w:rPr>
      </w:pPr>
    </w:p>
    <w:p w14:paraId="5F160D34">
      <w:pPr>
        <w:spacing w:line="500" w:lineRule="exact"/>
        <w:outlineLvl w:val="9"/>
        <w:rPr>
          <w:rFonts w:hint="eastAsia" w:ascii="宋体" w:hAnsi="宋体" w:eastAsia="宋体" w:cs="宋体"/>
          <w:sz w:val="21"/>
          <w:szCs w:val="21"/>
        </w:rPr>
      </w:pPr>
    </w:p>
    <w:p w14:paraId="12296374">
      <w:pPr>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                                            年     月     日</w:t>
      </w:r>
    </w:p>
    <w:p w14:paraId="6840FDDF">
      <w:pPr>
        <w:snapToGrid w:val="0"/>
        <w:spacing w:line="500" w:lineRule="exact"/>
        <w:ind w:firstLine="420" w:firstLineChars="200"/>
        <w:outlineLvl w:val="9"/>
        <w:rPr>
          <w:rFonts w:hint="eastAsia" w:ascii="宋体" w:hAnsi="宋体" w:eastAsia="宋体" w:cs="宋体"/>
          <w:sz w:val="21"/>
          <w:szCs w:val="21"/>
        </w:rPr>
      </w:pPr>
    </w:p>
    <w:p w14:paraId="2935CD87">
      <w:pPr>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注：</w:t>
      </w:r>
    </w:p>
    <w:p w14:paraId="190E481C">
      <w:pPr>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1.请</w:t>
      </w:r>
      <w:r>
        <w:rPr>
          <w:rFonts w:hint="eastAsia" w:ascii="宋体" w:hAnsi="宋体" w:eastAsia="宋体" w:cs="宋体"/>
          <w:sz w:val="21"/>
          <w:szCs w:val="21"/>
          <w:lang w:eastAsia="zh-CN"/>
        </w:rPr>
        <w:t>供应商</w:t>
      </w:r>
      <w:r>
        <w:rPr>
          <w:rFonts w:hint="eastAsia" w:ascii="宋体" w:hAnsi="宋体" w:eastAsia="宋体" w:cs="宋体"/>
          <w:sz w:val="21"/>
          <w:szCs w:val="21"/>
          <w:lang w:val="en-US" w:eastAsia="zh-CN"/>
        </w:rPr>
        <w:t>根据所投产品内容</w:t>
      </w:r>
      <w:r>
        <w:rPr>
          <w:rFonts w:hint="eastAsia" w:ascii="宋体" w:hAnsi="宋体" w:eastAsia="宋体" w:cs="宋体"/>
          <w:sz w:val="21"/>
          <w:szCs w:val="21"/>
        </w:rPr>
        <w:t>完整填写本表；</w:t>
      </w:r>
    </w:p>
    <w:p w14:paraId="79D706E2">
      <w:pPr>
        <w:pStyle w:val="48"/>
        <w:outlineLvl w:val="9"/>
        <w:rPr>
          <w:rFonts w:hint="eastAsia" w:ascii="宋体" w:hAnsi="宋体" w:eastAsia="宋体" w:cs="宋体"/>
        </w:rPr>
      </w:pPr>
      <w:r>
        <w:rPr>
          <w:rFonts w:hint="eastAsia" w:ascii="宋体" w:hAnsi="宋体" w:eastAsia="宋体" w:cs="宋体"/>
          <w:sz w:val="21"/>
          <w:szCs w:val="21"/>
        </w:rPr>
        <w:t>2.该表可扩展。</w:t>
      </w:r>
    </w:p>
    <w:p w14:paraId="3D4202CD">
      <w:pPr>
        <w:pStyle w:val="48"/>
        <w:outlineLvl w:val="9"/>
        <w:rPr>
          <w:rFonts w:hint="eastAsia" w:ascii="宋体" w:hAnsi="宋体" w:eastAsia="宋体" w:cs="宋体"/>
        </w:rPr>
      </w:pPr>
    </w:p>
    <w:p w14:paraId="70FBA233">
      <w:pPr>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51F43E0">
      <w:pPr>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二、技术部分</w:t>
      </w:r>
    </w:p>
    <w:p w14:paraId="1A5E0AB7">
      <w:pPr>
        <w:snapToGrid w:val="0"/>
        <w:spacing w:line="400" w:lineRule="exact"/>
        <w:ind w:firstLine="420" w:firstLineChars="200"/>
        <w:jc w:val="center"/>
        <w:outlineLvl w:val="9"/>
        <w:rPr>
          <w:rFonts w:hint="eastAsia" w:ascii="宋体" w:hAnsi="宋体" w:eastAsia="宋体" w:cs="宋体"/>
          <w:sz w:val="21"/>
          <w:szCs w:val="21"/>
        </w:rPr>
      </w:pPr>
      <w:r>
        <w:rPr>
          <w:rFonts w:hint="eastAsia" w:ascii="宋体" w:hAnsi="宋体" w:eastAsia="宋体" w:cs="宋体"/>
          <w:sz w:val="21"/>
          <w:szCs w:val="21"/>
        </w:rPr>
        <w:t>（一）技术（质量）条款差异表</w:t>
      </w:r>
    </w:p>
    <w:p w14:paraId="4E6916D8">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cs="宋体"/>
          <w:sz w:val="21"/>
          <w:szCs w:val="21"/>
          <w:lang w:eastAsia="zh-CN"/>
        </w:rPr>
        <w:t>采购执行编号</w:t>
      </w:r>
      <w:r>
        <w:rPr>
          <w:rFonts w:hint="eastAsia" w:ascii="宋体" w:hAnsi="宋体" w:eastAsia="宋体" w:cs="宋体"/>
          <w:sz w:val="21"/>
          <w:szCs w:val="21"/>
        </w:rPr>
        <w:t>：</w:t>
      </w:r>
    </w:p>
    <w:p w14:paraId="2854A863">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竞采</w:t>
      </w:r>
      <w:r>
        <w:rPr>
          <w:rFonts w:hint="eastAsia" w:ascii="宋体" w:hAnsi="宋体" w:eastAsia="宋体" w:cs="宋体"/>
          <w:sz w:val="21"/>
          <w:szCs w:val="21"/>
        </w:rPr>
        <w:t>项目名称：</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0"/>
        <w:gridCol w:w="3080"/>
        <w:gridCol w:w="2305"/>
      </w:tblGrid>
      <w:tr w14:paraId="3957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1E0B4CA5">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42" w:type="pct"/>
            <w:noWrap w:val="0"/>
            <w:vAlign w:val="center"/>
          </w:tcPr>
          <w:p w14:paraId="3A8DF784">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招标要求</w:t>
            </w:r>
          </w:p>
        </w:tc>
        <w:tc>
          <w:tcPr>
            <w:tcW w:w="1599" w:type="pct"/>
            <w:noWrap w:val="0"/>
            <w:vAlign w:val="center"/>
          </w:tcPr>
          <w:p w14:paraId="4D90B139">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投标应答</w:t>
            </w:r>
          </w:p>
        </w:tc>
        <w:tc>
          <w:tcPr>
            <w:tcW w:w="1197" w:type="pct"/>
            <w:noWrap w:val="0"/>
            <w:vAlign w:val="center"/>
          </w:tcPr>
          <w:p w14:paraId="44935897">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差异说明</w:t>
            </w:r>
          </w:p>
        </w:tc>
      </w:tr>
      <w:tr w14:paraId="11F5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6AE37D">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6D33222C">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43AE1E12">
            <w:pPr>
              <w:tabs>
                <w:tab w:val="left" w:pos="6300"/>
              </w:tabs>
              <w:snapToGrid w:val="0"/>
              <w:spacing w:line="500" w:lineRule="exact"/>
              <w:outlineLvl w:val="9"/>
              <w:rPr>
                <w:rFonts w:hint="eastAsia" w:ascii="宋体" w:hAnsi="宋体" w:eastAsia="宋体" w:cs="宋体"/>
                <w:sz w:val="21"/>
                <w:szCs w:val="21"/>
              </w:rPr>
            </w:pPr>
            <w:r>
              <w:rPr>
                <w:rFonts w:hint="eastAsia" w:ascii="宋体" w:hAnsi="宋体" w:eastAsia="宋体" w:cs="宋体"/>
                <w:sz w:val="21"/>
                <w:szCs w:val="21"/>
              </w:rPr>
              <w:t>提醒：请注明技术参数或具体内容以及</w:t>
            </w:r>
            <w:r>
              <w:rPr>
                <w:rFonts w:hint="eastAsia" w:ascii="宋体" w:hAnsi="宋体" w:eastAsia="宋体" w:cs="宋体"/>
                <w:sz w:val="21"/>
                <w:szCs w:val="21"/>
                <w:lang w:eastAsia="zh-CN"/>
              </w:rPr>
              <w:t>响应文件</w:t>
            </w:r>
            <w:r>
              <w:rPr>
                <w:rFonts w:hint="eastAsia" w:ascii="宋体" w:hAnsi="宋体" w:eastAsia="宋体" w:cs="宋体"/>
                <w:sz w:val="21"/>
                <w:szCs w:val="21"/>
              </w:rPr>
              <w:t>中技术参数或具体内容的位置（页码）</w:t>
            </w:r>
          </w:p>
        </w:tc>
        <w:tc>
          <w:tcPr>
            <w:tcW w:w="1197" w:type="pct"/>
            <w:noWrap w:val="0"/>
            <w:vAlign w:val="center"/>
          </w:tcPr>
          <w:p w14:paraId="33B5AC81">
            <w:pPr>
              <w:tabs>
                <w:tab w:val="left" w:pos="6300"/>
              </w:tabs>
              <w:snapToGrid w:val="0"/>
              <w:spacing w:line="500" w:lineRule="exact"/>
              <w:jc w:val="center"/>
              <w:outlineLvl w:val="9"/>
              <w:rPr>
                <w:rFonts w:hint="eastAsia" w:ascii="宋体" w:hAnsi="宋体" w:eastAsia="宋体" w:cs="宋体"/>
                <w:sz w:val="21"/>
                <w:szCs w:val="21"/>
              </w:rPr>
            </w:pPr>
          </w:p>
        </w:tc>
      </w:tr>
      <w:tr w14:paraId="279D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B1FC2A4">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5EDA9486">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69873402">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3AC07592">
            <w:pPr>
              <w:tabs>
                <w:tab w:val="left" w:pos="6300"/>
              </w:tabs>
              <w:snapToGrid w:val="0"/>
              <w:spacing w:line="500" w:lineRule="exact"/>
              <w:jc w:val="center"/>
              <w:outlineLvl w:val="9"/>
              <w:rPr>
                <w:rFonts w:hint="eastAsia" w:ascii="宋体" w:hAnsi="宋体" w:eastAsia="宋体" w:cs="宋体"/>
                <w:sz w:val="21"/>
                <w:szCs w:val="21"/>
              </w:rPr>
            </w:pPr>
          </w:p>
        </w:tc>
      </w:tr>
      <w:tr w14:paraId="07C7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B984BA4">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66D2FC26">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66A9D6A">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649F57B1">
            <w:pPr>
              <w:tabs>
                <w:tab w:val="left" w:pos="6300"/>
              </w:tabs>
              <w:snapToGrid w:val="0"/>
              <w:spacing w:line="500" w:lineRule="exact"/>
              <w:jc w:val="center"/>
              <w:outlineLvl w:val="9"/>
              <w:rPr>
                <w:rFonts w:hint="eastAsia" w:ascii="宋体" w:hAnsi="宋体" w:eastAsia="宋体" w:cs="宋体"/>
                <w:sz w:val="21"/>
                <w:szCs w:val="21"/>
              </w:rPr>
            </w:pPr>
          </w:p>
        </w:tc>
      </w:tr>
      <w:tr w14:paraId="1CD5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2B2F2D8">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72A6BDB0">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1783039A">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41423EC5">
            <w:pPr>
              <w:tabs>
                <w:tab w:val="left" w:pos="6300"/>
              </w:tabs>
              <w:snapToGrid w:val="0"/>
              <w:spacing w:line="500" w:lineRule="exact"/>
              <w:jc w:val="center"/>
              <w:outlineLvl w:val="9"/>
              <w:rPr>
                <w:rFonts w:hint="eastAsia" w:ascii="宋体" w:hAnsi="宋体" w:eastAsia="宋体" w:cs="宋体"/>
                <w:sz w:val="21"/>
                <w:szCs w:val="21"/>
              </w:rPr>
            </w:pPr>
          </w:p>
        </w:tc>
      </w:tr>
      <w:tr w14:paraId="5D0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955BD43">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1041738D">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2858B691">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523D1A2E">
            <w:pPr>
              <w:tabs>
                <w:tab w:val="left" w:pos="6300"/>
              </w:tabs>
              <w:snapToGrid w:val="0"/>
              <w:spacing w:line="500" w:lineRule="exact"/>
              <w:jc w:val="center"/>
              <w:outlineLvl w:val="9"/>
              <w:rPr>
                <w:rFonts w:hint="eastAsia" w:ascii="宋体" w:hAnsi="宋体" w:eastAsia="宋体" w:cs="宋体"/>
                <w:sz w:val="21"/>
                <w:szCs w:val="21"/>
              </w:rPr>
            </w:pPr>
          </w:p>
        </w:tc>
      </w:tr>
      <w:tr w14:paraId="53F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F3D416F">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26750DE3">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F6C49D9">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2241C750">
            <w:pPr>
              <w:tabs>
                <w:tab w:val="left" w:pos="6300"/>
              </w:tabs>
              <w:snapToGrid w:val="0"/>
              <w:spacing w:line="500" w:lineRule="exact"/>
              <w:jc w:val="center"/>
              <w:outlineLvl w:val="9"/>
              <w:rPr>
                <w:rFonts w:hint="eastAsia" w:ascii="宋体" w:hAnsi="宋体" w:eastAsia="宋体" w:cs="宋体"/>
                <w:sz w:val="21"/>
                <w:szCs w:val="21"/>
              </w:rPr>
            </w:pPr>
          </w:p>
        </w:tc>
      </w:tr>
      <w:tr w14:paraId="5130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764F2F7">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2AB4A8C4">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322D72B6">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4FEC9FF7">
            <w:pPr>
              <w:tabs>
                <w:tab w:val="left" w:pos="6300"/>
              </w:tabs>
              <w:snapToGrid w:val="0"/>
              <w:spacing w:line="500" w:lineRule="exact"/>
              <w:jc w:val="center"/>
              <w:outlineLvl w:val="9"/>
              <w:rPr>
                <w:rFonts w:hint="eastAsia" w:ascii="宋体" w:hAnsi="宋体" w:eastAsia="宋体" w:cs="宋体"/>
                <w:sz w:val="21"/>
                <w:szCs w:val="21"/>
              </w:rPr>
            </w:pPr>
          </w:p>
        </w:tc>
      </w:tr>
    </w:tbl>
    <w:p w14:paraId="45E88D74">
      <w:pPr>
        <w:spacing w:line="500" w:lineRule="exact"/>
        <w:ind w:firstLine="525" w:firstLineChars="250"/>
        <w:outlineLvl w:val="9"/>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                      法定代表人（或法定代表人授权代表）或自然人：</w:t>
      </w:r>
    </w:p>
    <w:p w14:paraId="7DBAB54B">
      <w:pPr>
        <w:spacing w:line="500" w:lineRule="exact"/>
        <w:outlineLvl w:val="9"/>
        <w:rPr>
          <w:rFonts w:hint="eastAsia" w:ascii="宋体" w:hAnsi="宋体" w:eastAsia="宋体" w:cs="宋体"/>
          <w:sz w:val="21"/>
          <w:szCs w:val="21"/>
        </w:rPr>
      </w:pPr>
      <w:r>
        <w:rPr>
          <w:rFonts w:hint="eastAsia" w:ascii="宋体" w:hAnsi="宋体" w:eastAsia="宋体" w:cs="宋体"/>
          <w:sz w:val="21"/>
          <w:szCs w:val="21"/>
        </w:rPr>
        <w:t xml:space="preserve">    </w:t>
      </w:r>
    </w:p>
    <w:p w14:paraId="06041658">
      <w:pPr>
        <w:spacing w:line="500" w:lineRule="exact"/>
        <w:ind w:firstLine="630" w:firstLineChars="3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公章）                               （签署或盖章）</w:t>
      </w:r>
    </w:p>
    <w:p w14:paraId="279B3C51">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 xml:space="preserve">                                            年     月     日</w:t>
      </w:r>
    </w:p>
    <w:p w14:paraId="75779C07">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注：</w:t>
      </w:r>
    </w:p>
    <w:p w14:paraId="63B3CB72">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1.本表即为对本项目“第二篇  项目技术需求”中所列条款进行比较和响应；</w:t>
      </w:r>
    </w:p>
    <w:p w14:paraId="32FBE7FA">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2.本表可扩展；</w:t>
      </w:r>
    </w:p>
    <w:p w14:paraId="5A0E4032">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3.可附相关技术（质量）支撑材料。（格式自定）</w:t>
      </w:r>
    </w:p>
    <w:p w14:paraId="0645A866">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4.投标应答栏中应当注明技术参数或具体内容，且必须标注技术参数或具体内容在</w:t>
      </w:r>
      <w:r>
        <w:rPr>
          <w:rFonts w:hint="eastAsia" w:ascii="宋体" w:hAnsi="宋体" w:eastAsia="宋体" w:cs="宋体"/>
          <w:sz w:val="21"/>
          <w:szCs w:val="21"/>
          <w:lang w:eastAsia="zh-CN"/>
        </w:rPr>
        <w:t>响应文件</w:t>
      </w:r>
      <w:r>
        <w:rPr>
          <w:rFonts w:hint="eastAsia" w:ascii="宋体" w:hAnsi="宋体" w:eastAsia="宋体" w:cs="宋体"/>
          <w:sz w:val="21"/>
          <w:szCs w:val="21"/>
        </w:rPr>
        <w:t>中的位置（页码）。</w:t>
      </w:r>
    </w:p>
    <w:p w14:paraId="0E068CAA">
      <w:pPr>
        <w:tabs>
          <w:tab w:val="left" w:pos="6300"/>
        </w:tabs>
        <w:snapToGrid w:val="0"/>
        <w:spacing w:line="500" w:lineRule="exact"/>
        <w:ind w:firstLine="570"/>
        <w:outlineLvl w:val="9"/>
        <w:rPr>
          <w:rFonts w:hint="eastAsia" w:ascii="宋体" w:hAnsi="宋体" w:eastAsia="宋体" w:cs="宋体"/>
          <w:color w:val="auto"/>
          <w:sz w:val="24"/>
          <w:szCs w:val="24"/>
          <w:highlight w:val="none"/>
        </w:rPr>
      </w:pPr>
    </w:p>
    <w:p w14:paraId="08D1E3D3">
      <w:pPr>
        <w:wordWrap w:val="0"/>
        <w:spacing w:line="52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br w:type="page"/>
      </w:r>
    </w:p>
    <w:p w14:paraId="0149BE1E">
      <w:pPr>
        <w:pStyle w:val="48"/>
        <w:numPr>
          <w:ilvl w:val="0"/>
          <w:numId w:val="0"/>
        </w:numPr>
        <w:jc w:val="center"/>
        <w:outlineLvl w:val="9"/>
        <w:rPr>
          <w:rFonts w:hint="eastAsia" w:ascii="宋体" w:hAnsi="宋体" w:eastAsia="宋体" w:cs="宋体"/>
          <w:b/>
          <w:bCs/>
          <w:color w:val="auto"/>
          <w:sz w:val="30"/>
          <w:szCs w:val="30"/>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sz w:val="24"/>
          <w:szCs w:val="24"/>
          <w:lang w:val="en-US" w:eastAsia="zh-CN"/>
        </w:rPr>
        <w:t>检测报告</w:t>
      </w:r>
      <w:r>
        <w:rPr>
          <w:rFonts w:hint="eastAsia" w:ascii="宋体" w:hAnsi="宋体" w:cs="宋体"/>
          <w:sz w:val="24"/>
          <w:szCs w:val="24"/>
          <w:lang w:val="en-US" w:eastAsia="zh-CN"/>
        </w:rPr>
        <w:t>及其他应提供的佐证材料</w:t>
      </w:r>
      <w:r>
        <w:rPr>
          <w:rFonts w:hint="eastAsia" w:ascii="宋体" w:hAnsi="宋体" w:eastAsia="宋体" w:cs="宋体"/>
          <w:b/>
          <w:bCs/>
          <w:color w:val="auto"/>
          <w:sz w:val="30"/>
          <w:szCs w:val="30"/>
          <w:highlight w:val="none"/>
        </w:rPr>
        <w:br w:type="page"/>
      </w:r>
    </w:p>
    <w:p w14:paraId="77B26776">
      <w:pPr>
        <w:pageBreakBefore/>
        <w:spacing w:line="500" w:lineRule="exact"/>
        <w:ind w:firstLine="422" w:firstLineChars="200"/>
        <w:outlineLvl w:val="9"/>
        <w:rPr>
          <w:rFonts w:hint="eastAsia" w:ascii="宋体" w:hAnsi="宋体" w:eastAsia="宋体" w:cs="宋体"/>
          <w:b/>
          <w:sz w:val="21"/>
          <w:szCs w:val="21"/>
        </w:rPr>
      </w:pPr>
      <w:r>
        <w:rPr>
          <w:rFonts w:hint="eastAsia" w:ascii="宋体" w:hAnsi="宋体" w:eastAsia="宋体" w:cs="宋体"/>
          <w:b/>
          <w:sz w:val="21"/>
          <w:szCs w:val="21"/>
        </w:rPr>
        <w:t>三、商务文件</w:t>
      </w:r>
    </w:p>
    <w:p w14:paraId="213E79C7">
      <w:pPr>
        <w:snapToGrid w:val="0"/>
        <w:spacing w:before="120" w:beforeLines="50"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（一）投标函（格式）</w:t>
      </w:r>
    </w:p>
    <w:p w14:paraId="4F591418">
      <w:pPr>
        <w:spacing w:line="500" w:lineRule="exact"/>
        <w:outlineLvl w:val="9"/>
        <w:rPr>
          <w:rFonts w:hint="eastAsia" w:ascii="宋体" w:hAnsi="宋体" w:eastAsia="宋体" w:cs="宋体"/>
          <w:sz w:val="21"/>
          <w:szCs w:val="21"/>
        </w:rPr>
      </w:pPr>
    </w:p>
    <w:p w14:paraId="40511F51">
      <w:pPr>
        <w:spacing w:line="500" w:lineRule="exact"/>
        <w:outlineLvl w:val="9"/>
        <w:rPr>
          <w:rFonts w:hint="eastAsia" w:ascii="宋体" w:hAnsi="宋体" w:eastAsia="宋体" w:cs="宋体"/>
          <w:sz w:val="21"/>
          <w:szCs w:val="21"/>
          <w:u w:val="single"/>
        </w:rPr>
      </w:pPr>
      <w:r>
        <w:rPr>
          <w:rFonts w:hint="eastAsia" w:ascii="宋体" w:hAnsi="宋体" w:eastAsia="宋体" w:cs="宋体"/>
          <w:sz w:val="21"/>
          <w:szCs w:val="21"/>
          <w:lang w:val="en-US" w:eastAsia="zh-CN"/>
        </w:rPr>
        <w:t>竞采</w:t>
      </w: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14:paraId="510D63F1">
      <w:pPr>
        <w:spacing w:line="500" w:lineRule="exact"/>
        <w:outlineLvl w:val="9"/>
        <w:rPr>
          <w:rFonts w:hint="eastAsia" w:ascii="宋体" w:hAnsi="宋体" w:eastAsia="宋体" w:cs="宋体"/>
          <w:sz w:val="21"/>
          <w:szCs w:val="21"/>
        </w:rPr>
      </w:pPr>
    </w:p>
    <w:p w14:paraId="438738B7">
      <w:pPr>
        <w:tabs>
          <w:tab w:val="left" w:pos="6300"/>
        </w:tabs>
        <w:snapToGrid w:val="0"/>
        <w:spacing w:line="500" w:lineRule="exact"/>
        <w:outlineLvl w:val="9"/>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w:t>
      </w:r>
      <w:r>
        <w:rPr>
          <w:rFonts w:hint="eastAsia" w:ascii="宋体" w:hAnsi="宋体" w:eastAsia="宋体" w:cs="宋体"/>
          <w:sz w:val="21"/>
          <w:szCs w:val="21"/>
          <w:lang w:val="en-US" w:eastAsia="zh-CN"/>
        </w:rPr>
        <w:t>人</w:t>
      </w:r>
      <w:r>
        <w:rPr>
          <w:rFonts w:hint="eastAsia" w:ascii="宋体" w:hAnsi="宋体" w:eastAsia="宋体" w:cs="宋体"/>
          <w:sz w:val="21"/>
          <w:szCs w:val="21"/>
        </w:rPr>
        <w:t>名称）：</w:t>
      </w:r>
    </w:p>
    <w:p w14:paraId="19FD81CD">
      <w:pPr>
        <w:snapToGrid w:val="0"/>
        <w:spacing w:before="120" w:beforeLines="50"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名称）系中华人民共和国合法企业，注册地址：</w:t>
      </w:r>
      <w:r>
        <w:rPr>
          <w:rFonts w:hint="eastAsia" w:ascii="宋体" w:hAnsi="宋体" w:eastAsia="宋体" w:cs="宋体"/>
          <w:sz w:val="21"/>
          <w:szCs w:val="21"/>
          <w:u w:val="single"/>
        </w:rPr>
        <w:t xml:space="preserve">                               </w:t>
      </w:r>
      <w:r>
        <w:rPr>
          <w:rFonts w:hint="eastAsia" w:ascii="宋体" w:hAnsi="宋体" w:eastAsia="宋体" w:cs="宋体"/>
          <w:sz w:val="21"/>
          <w:szCs w:val="21"/>
        </w:rPr>
        <w:t>。我方就参加本次投标有关事项郑重声明如下：</w:t>
      </w:r>
    </w:p>
    <w:p w14:paraId="0F864422">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一、我方完全理解并接受该项目</w:t>
      </w:r>
      <w:r>
        <w:rPr>
          <w:rFonts w:hint="eastAsia" w:ascii="宋体" w:hAnsi="宋体" w:eastAsia="宋体" w:cs="宋体"/>
          <w:sz w:val="21"/>
          <w:szCs w:val="21"/>
          <w:lang w:eastAsia="zh-CN"/>
        </w:rPr>
        <w:t>竞采文件</w:t>
      </w:r>
      <w:r>
        <w:rPr>
          <w:rFonts w:hint="eastAsia" w:ascii="宋体" w:hAnsi="宋体" w:eastAsia="宋体" w:cs="宋体"/>
          <w:sz w:val="21"/>
          <w:szCs w:val="21"/>
        </w:rPr>
        <w:t>所有要求。</w:t>
      </w:r>
    </w:p>
    <w:p w14:paraId="4EE7C441">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二、我方提交的所有</w:t>
      </w:r>
      <w:r>
        <w:rPr>
          <w:rFonts w:hint="eastAsia" w:ascii="宋体" w:hAnsi="宋体" w:eastAsia="宋体" w:cs="宋体"/>
          <w:sz w:val="21"/>
          <w:szCs w:val="21"/>
          <w:lang w:eastAsia="zh-CN"/>
        </w:rPr>
        <w:t>响应文件</w:t>
      </w:r>
      <w:r>
        <w:rPr>
          <w:rFonts w:hint="eastAsia" w:ascii="宋体" w:hAnsi="宋体" w:eastAsia="宋体" w:cs="宋体"/>
          <w:sz w:val="21"/>
          <w:szCs w:val="21"/>
        </w:rPr>
        <w:t>、资料都是准确和真实的，如有虚假或隐瞒，我方愿意承担一切法律责任。</w:t>
      </w:r>
    </w:p>
    <w:p w14:paraId="0803599F">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三、我方承诺按照</w:t>
      </w:r>
      <w:r>
        <w:rPr>
          <w:rFonts w:hint="eastAsia" w:ascii="宋体" w:hAnsi="宋体" w:eastAsia="宋体" w:cs="宋体"/>
          <w:sz w:val="21"/>
          <w:szCs w:val="21"/>
          <w:lang w:eastAsia="zh-CN"/>
        </w:rPr>
        <w:t>竞采文件</w:t>
      </w:r>
      <w:r>
        <w:rPr>
          <w:rFonts w:hint="eastAsia" w:ascii="宋体" w:hAnsi="宋体" w:eastAsia="宋体" w:cs="宋体"/>
          <w:sz w:val="21"/>
          <w:szCs w:val="21"/>
        </w:rPr>
        <w:t>要求，提供招标项目的技术（质量）服务。</w:t>
      </w:r>
    </w:p>
    <w:p w14:paraId="12226F43">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四、我方按</w:t>
      </w:r>
      <w:r>
        <w:rPr>
          <w:rFonts w:hint="eastAsia" w:ascii="宋体" w:hAnsi="宋体" w:eastAsia="宋体" w:cs="宋体"/>
          <w:sz w:val="21"/>
          <w:szCs w:val="21"/>
          <w:lang w:eastAsia="zh-CN"/>
        </w:rPr>
        <w:t>竞采文件</w:t>
      </w:r>
      <w:r>
        <w:rPr>
          <w:rFonts w:hint="eastAsia" w:ascii="宋体" w:hAnsi="宋体" w:eastAsia="宋体" w:cs="宋体"/>
          <w:sz w:val="21"/>
          <w:szCs w:val="21"/>
        </w:rPr>
        <w:t>要求提交的</w:t>
      </w:r>
      <w:r>
        <w:rPr>
          <w:rFonts w:hint="eastAsia" w:ascii="宋体" w:hAnsi="宋体" w:eastAsia="宋体" w:cs="宋体"/>
          <w:sz w:val="21"/>
          <w:szCs w:val="21"/>
          <w:lang w:eastAsia="zh-CN"/>
        </w:rPr>
        <w:t>响应文件</w:t>
      </w:r>
      <w:r>
        <w:rPr>
          <w:rFonts w:hint="eastAsia" w:ascii="宋体" w:hAnsi="宋体" w:eastAsia="宋体" w:cs="宋体"/>
          <w:sz w:val="21"/>
          <w:szCs w:val="21"/>
        </w:rPr>
        <w:t>为：</w:t>
      </w:r>
      <w:r>
        <w:rPr>
          <w:rFonts w:hint="eastAsia" w:ascii="宋体" w:hAnsi="宋体" w:eastAsia="宋体" w:cs="宋体"/>
          <w:sz w:val="21"/>
          <w:szCs w:val="21"/>
          <w:lang w:eastAsia="zh-CN"/>
        </w:rPr>
        <w:t>响应文件</w:t>
      </w:r>
      <w:r>
        <w:rPr>
          <w:rFonts w:hint="eastAsia" w:ascii="宋体" w:hAnsi="宋体" w:eastAsia="宋体" w:cs="宋体"/>
          <w:sz w:val="21"/>
          <w:szCs w:val="21"/>
        </w:rPr>
        <w:t>正本1份，副本  份，电子文档  份。</w:t>
      </w:r>
    </w:p>
    <w:p w14:paraId="3F65E5BB">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五、我方承诺：本次投标的投标有效期为投标截止时间起90天。</w:t>
      </w:r>
    </w:p>
    <w:p w14:paraId="2FBC47AF">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六、我方投标报价为闭口价。即在投标有效期和合同有效期内，该报价固定不变。</w:t>
      </w:r>
    </w:p>
    <w:p w14:paraId="3C3DBC6D">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七、如果我方中标，我方将履行</w:t>
      </w:r>
      <w:r>
        <w:rPr>
          <w:rFonts w:hint="eastAsia" w:ascii="宋体" w:hAnsi="宋体" w:eastAsia="宋体" w:cs="宋体"/>
          <w:sz w:val="21"/>
          <w:szCs w:val="21"/>
          <w:lang w:eastAsia="zh-CN"/>
        </w:rPr>
        <w:t>竞采文件</w:t>
      </w:r>
      <w:r>
        <w:rPr>
          <w:rFonts w:hint="eastAsia" w:ascii="宋体" w:hAnsi="宋体" w:eastAsia="宋体" w:cs="宋体"/>
          <w:sz w:val="21"/>
          <w:szCs w:val="21"/>
        </w:rPr>
        <w:t>中规定的各项要求以及我方</w:t>
      </w:r>
      <w:r>
        <w:rPr>
          <w:rFonts w:hint="eastAsia" w:ascii="宋体" w:hAnsi="宋体" w:eastAsia="宋体" w:cs="宋体"/>
          <w:sz w:val="21"/>
          <w:szCs w:val="21"/>
          <w:lang w:eastAsia="zh-CN"/>
        </w:rPr>
        <w:t>响应文件</w:t>
      </w:r>
      <w:r>
        <w:rPr>
          <w:rFonts w:hint="eastAsia" w:ascii="宋体" w:hAnsi="宋体" w:eastAsia="宋体" w:cs="宋体"/>
          <w:sz w:val="21"/>
          <w:szCs w:val="21"/>
        </w:rPr>
        <w:t>的各项承诺，按《中华人民共和国政府采购法》、《中华人民共和国民法典》及合同约定条款承担我方责任。</w:t>
      </w:r>
    </w:p>
    <w:p w14:paraId="702CE868">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八、我方未为采购项目提供整体设计、规范编制或者项目管理、监理、检测等服务。</w:t>
      </w:r>
    </w:p>
    <w:p w14:paraId="6A29529A">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九、我方理解，最低报价不是中标的唯一条件。</w:t>
      </w:r>
    </w:p>
    <w:p w14:paraId="2B5E2B7B">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十、我方同意按有关规定及</w:t>
      </w:r>
      <w:r>
        <w:rPr>
          <w:rFonts w:hint="eastAsia" w:ascii="宋体" w:hAnsi="宋体" w:eastAsia="宋体" w:cs="宋体"/>
          <w:sz w:val="21"/>
          <w:szCs w:val="21"/>
          <w:lang w:eastAsia="zh-CN"/>
        </w:rPr>
        <w:t>竞采文件</w:t>
      </w:r>
      <w:r>
        <w:rPr>
          <w:rFonts w:hint="eastAsia" w:ascii="宋体" w:hAnsi="宋体" w:eastAsia="宋体" w:cs="宋体"/>
          <w:sz w:val="21"/>
          <w:szCs w:val="21"/>
        </w:rPr>
        <w:t>要求，交纳足额投标保证金。</w:t>
      </w:r>
    </w:p>
    <w:p w14:paraId="74267948">
      <w:pPr>
        <w:tabs>
          <w:tab w:val="left" w:pos="6300"/>
        </w:tabs>
        <w:snapToGrid w:val="0"/>
        <w:spacing w:line="5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十一、若我方中标，愿意按有关规定及</w:t>
      </w:r>
      <w:r>
        <w:rPr>
          <w:rFonts w:hint="eastAsia" w:ascii="宋体" w:hAnsi="宋体" w:eastAsia="宋体" w:cs="宋体"/>
          <w:sz w:val="21"/>
          <w:szCs w:val="21"/>
          <w:lang w:eastAsia="zh-CN"/>
        </w:rPr>
        <w:t>竞采文件</w:t>
      </w:r>
      <w:r>
        <w:rPr>
          <w:rFonts w:hint="eastAsia" w:ascii="宋体" w:hAnsi="宋体" w:eastAsia="宋体" w:cs="宋体"/>
          <w:sz w:val="21"/>
          <w:szCs w:val="21"/>
        </w:rPr>
        <w:t>要求缴纳招标代理服务费和交易服务费。</w:t>
      </w:r>
    </w:p>
    <w:p w14:paraId="2C00CE8D">
      <w:pPr>
        <w:tabs>
          <w:tab w:val="left" w:pos="6300"/>
        </w:tabs>
        <w:snapToGrid w:val="0"/>
        <w:spacing w:line="500" w:lineRule="exact"/>
        <w:ind w:firstLine="570"/>
        <w:outlineLvl w:val="9"/>
        <w:rPr>
          <w:rFonts w:hint="eastAsia" w:ascii="宋体" w:hAnsi="宋体" w:eastAsia="宋体" w:cs="宋体"/>
          <w:sz w:val="21"/>
          <w:szCs w:val="21"/>
        </w:rPr>
      </w:pPr>
    </w:p>
    <w:p w14:paraId="51009AB7">
      <w:pPr>
        <w:tabs>
          <w:tab w:val="left" w:pos="6300"/>
        </w:tabs>
        <w:snapToGrid w:val="0"/>
        <w:spacing w:line="500" w:lineRule="exact"/>
        <w:ind w:firstLine="4777" w:firstLineChars="2275"/>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公章或自然人签署）</w:t>
      </w:r>
    </w:p>
    <w:p w14:paraId="4799198C">
      <w:pPr>
        <w:tabs>
          <w:tab w:val="left" w:pos="6300"/>
        </w:tabs>
        <w:snapToGrid w:val="0"/>
        <w:spacing w:line="500" w:lineRule="exact"/>
        <w:ind w:firstLine="5040" w:firstLineChars="2400"/>
        <w:outlineLvl w:val="9"/>
        <w:rPr>
          <w:rFonts w:hint="eastAsia" w:ascii="宋体" w:hAnsi="宋体" w:eastAsia="宋体" w:cs="宋体"/>
          <w:sz w:val="21"/>
          <w:szCs w:val="21"/>
        </w:rPr>
      </w:pPr>
      <w:r>
        <w:rPr>
          <w:rFonts w:hint="eastAsia" w:ascii="宋体" w:hAnsi="宋体" w:eastAsia="宋体" w:cs="宋体"/>
          <w:sz w:val="21"/>
          <w:szCs w:val="21"/>
        </w:rPr>
        <w:t>年    月   日</w:t>
      </w:r>
    </w:p>
    <w:p w14:paraId="1D777207">
      <w:pPr>
        <w:snapToGrid w:val="0"/>
        <w:spacing w:line="400" w:lineRule="exact"/>
        <w:ind w:firstLine="420" w:firstLineChars="200"/>
        <w:jc w:val="center"/>
        <w:outlineLvl w:val="9"/>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（二）商务条款差异表</w:t>
      </w:r>
    </w:p>
    <w:p w14:paraId="278CB698">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cs="宋体"/>
          <w:sz w:val="21"/>
          <w:szCs w:val="21"/>
          <w:lang w:eastAsia="zh-CN"/>
        </w:rPr>
        <w:t>采购执行编号</w:t>
      </w:r>
      <w:r>
        <w:rPr>
          <w:rFonts w:hint="eastAsia" w:ascii="宋体" w:hAnsi="宋体" w:eastAsia="宋体" w:cs="宋体"/>
          <w:sz w:val="21"/>
          <w:szCs w:val="21"/>
        </w:rPr>
        <w:t>：</w:t>
      </w:r>
    </w:p>
    <w:p w14:paraId="13595F1B">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val="en-US" w:eastAsia="zh-CN"/>
        </w:rPr>
        <w:t>竞采</w:t>
      </w:r>
      <w:r>
        <w:rPr>
          <w:rFonts w:hint="eastAsia" w:ascii="宋体" w:hAnsi="宋体" w:eastAsia="宋体" w:cs="宋体"/>
          <w:sz w:val="21"/>
          <w:szCs w:val="21"/>
        </w:rPr>
        <w:t>项目名称：</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70"/>
        <w:gridCol w:w="3080"/>
        <w:gridCol w:w="2305"/>
      </w:tblGrid>
      <w:tr w14:paraId="404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660" w:type="pct"/>
            <w:noWrap w:val="0"/>
            <w:vAlign w:val="center"/>
          </w:tcPr>
          <w:p w14:paraId="4C9D928A">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42" w:type="pct"/>
            <w:noWrap w:val="0"/>
            <w:vAlign w:val="center"/>
          </w:tcPr>
          <w:p w14:paraId="0DE57130">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招标商务要求</w:t>
            </w:r>
          </w:p>
        </w:tc>
        <w:tc>
          <w:tcPr>
            <w:tcW w:w="1599" w:type="pct"/>
            <w:noWrap w:val="0"/>
            <w:vAlign w:val="center"/>
          </w:tcPr>
          <w:p w14:paraId="66C8792E">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投标商务应答</w:t>
            </w:r>
          </w:p>
        </w:tc>
        <w:tc>
          <w:tcPr>
            <w:tcW w:w="1197" w:type="pct"/>
            <w:noWrap w:val="0"/>
            <w:vAlign w:val="center"/>
          </w:tcPr>
          <w:p w14:paraId="33BEB5F7">
            <w:pPr>
              <w:tabs>
                <w:tab w:val="left" w:pos="6300"/>
              </w:tabs>
              <w:snapToGrid w:val="0"/>
              <w:spacing w:line="500" w:lineRule="exact"/>
              <w:jc w:val="center"/>
              <w:outlineLvl w:val="9"/>
              <w:rPr>
                <w:rFonts w:hint="eastAsia" w:ascii="宋体" w:hAnsi="宋体" w:eastAsia="宋体" w:cs="宋体"/>
                <w:sz w:val="21"/>
                <w:szCs w:val="21"/>
              </w:rPr>
            </w:pPr>
            <w:r>
              <w:rPr>
                <w:rFonts w:hint="eastAsia" w:ascii="宋体" w:hAnsi="宋体" w:eastAsia="宋体" w:cs="宋体"/>
                <w:sz w:val="21"/>
                <w:szCs w:val="21"/>
              </w:rPr>
              <w:t>差异说明</w:t>
            </w:r>
          </w:p>
        </w:tc>
      </w:tr>
      <w:tr w14:paraId="2432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EC4470">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7290B011">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6C8C4DB5">
            <w:pPr>
              <w:tabs>
                <w:tab w:val="left" w:pos="6300"/>
              </w:tabs>
              <w:snapToGrid w:val="0"/>
              <w:spacing w:line="500" w:lineRule="exact"/>
              <w:outlineLvl w:val="9"/>
              <w:rPr>
                <w:rFonts w:hint="eastAsia" w:ascii="宋体" w:hAnsi="宋体" w:eastAsia="宋体" w:cs="宋体"/>
                <w:sz w:val="21"/>
                <w:szCs w:val="21"/>
              </w:rPr>
            </w:pPr>
            <w:r>
              <w:rPr>
                <w:rFonts w:hint="eastAsia" w:ascii="宋体" w:hAnsi="宋体" w:eastAsia="宋体" w:cs="宋体"/>
                <w:sz w:val="21"/>
                <w:szCs w:val="21"/>
              </w:rPr>
              <w:t>提醒：请注明具体内容以及</w:t>
            </w:r>
            <w:r>
              <w:rPr>
                <w:rFonts w:hint="eastAsia" w:ascii="宋体" w:hAnsi="宋体" w:eastAsia="宋体" w:cs="宋体"/>
                <w:sz w:val="21"/>
                <w:szCs w:val="21"/>
                <w:lang w:eastAsia="zh-CN"/>
              </w:rPr>
              <w:t>响应文件</w:t>
            </w:r>
            <w:r>
              <w:rPr>
                <w:rFonts w:hint="eastAsia" w:ascii="宋体" w:hAnsi="宋体" w:eastAsia="宋体" w:cs="宋体"/>
                <w:sz w:val="21"/>
                <w:szCs w:val="21"/>
              </w:rPr>
              <w:t>中具体内容的位置（页码）</w:t>
            </w:r>
          </w:p>
        </w:tc>
        <w:tc>
          <w:tcPr>
            <w:tcW w:w="1197" w:type="pct"/>
            <w:noWrap w:val="0"/>
            <w:vAlign w:val="center"/>
          </w:tcPr>
          <w:p w14:paraId="77B8931B">
            <w:pPr>
              <w:tabs>
                <w:tab w:val="left" w:pos="6300"/>
              </w:tabs>
              <w:snapToGrid w:val="0"/>
              <w:spacing w:line="500" w:lineRule="exact"/>
              <w:jc w:val="center"/>
              <w:outlineLvl w:val="9"/>
              <w:rPr>
                <w:rFonts w:hint="eastAsia" w:ascii="宋体" w:hAnsi="宋体" w:eastAsia="宋体" w:cs="宋体"/>
                <w:sz w:val="21"/>
                <w:szCs w:val="21"/>
              </w:rPr>
            </w:pPr>
          </w:p>
        </w:tc>
      </w:tr>
      <w:tr w14:paraId="342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CB79B0A">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746DE110">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1F2E5375">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784D72DE">
            <w:pPr>
              <w:tabs>
                <w:tab w:val="left" w:pos="6300"/>
              </w:tabs>
              <w:snapToGrid w:val="0"/>
              <w:spacing w:line="500" w:lineRule="exact"/>
              <w:jc w:val="center"/>
              <w:outlineLvl w:val="9"/>
              <w:rPr>
                <w:rFonts w:hint="eastAsia" w:ascii="宋体" w:hAnsi="宋体" w:eastAsia="宋体" w:cs="宋体"/>
                <w:sz w:val="21"/>
                <w:szCs w:val="21"/>
              </w:rPr>
            </w:pPr>
          </w:p>
        </w:tc>
      </w:tr>
      <w:tr w14:paraId="7696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5E2FF80">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24E5FBB3">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36A65BEF">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360D600E">
            <w:pPr>
              <w:tabs>
                <w:tab w:val="left" w:pos="6300"/>
              </w:tabs>
              <w:snapToGrid w:val="0"/>
              <w:spacing w:line="500" w:lineRule="exact"/>
              <w:jc w:val="center"/>
              <w:outlineLvl w:val="9"/>
              <w:rPr>
                <w:rFonts w:hint="eastAsia" w:ascii="宋体" w:hAnsi="宋体" w:eastAsia="宋体" w:cs="宋体"/>
                <w:sz w:val="21"/>
                <w:szCs w:val="21"/>
              </w:rPr>
            </w:pPr>
          </w:p>
        </w:tc>
      </w:tr>
      <w:tr w14:paraId="520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FEB403">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4DC0ABD4">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C350C7A">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2C90AFDE">
            <w:pPr>
              <w:tabs>
                <w:tab w:val="left" w:pos="6300"/>
              </w:tabs>
              <w:snapToGrid w:val="0"/>
              <w:spacing w:line="500" w:lineRule="exact"/>
              <w:jc w:val="center"/>
              <w:outlineLvl w:val="9"/>
              <w:rPr>
                <w:rFonts w:hint="eastAsia" w:ascii="宋体" w:hAnsi="宋体" w:eastAsia="宋体" w:cs="宋体"/>
                <w:sz w:val="21"/>
                <w:szCs w:val="21"/>
              </w:rPr>
            </w:pPr>
          </w:p>
        </w:tc>
      </w:tr>
      <w:tr w14:paraId="2496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5C6EF80">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5C7C0165">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7D938428">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149366FD">
            <w:pPr>
              <w:tabs>
                <w:tab w:val="left" w:pos="6300"/>
              </w:tabs>
              <w:snapToGrid w:val="0"/>
              <w:spacing w:line="500" w:lineRule="exact"/>
              <w:jc w:val="center"/>
              <w:outlineLvl w:val="9"/>
              <w:rPr>
                <w:rFonts w:hint="eastAsia" w:ascii="宋体" w:hAnsi="宋体" w:eastAsia="宋体" w:cs="宋体"/>
                <w:sz w:val="21"/>
                <w:szCs w:val="21"/>
              </w:rPr>
            </w:pPr>
          </w:p>
        </w:tc>
      </w:tr>
      <w:tr w14:paraId="2063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DD6A0DC">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06B921AD">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0A7BEDC7">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64AE15AB">
            <w:pPr>
              <w:tabs>
                <w:tab w:val="left" w:pos="6300"/>
              </w:tabs>
              <w:snapToGrid w:val="0"/>
              <w:spacing w:line="500" w:lineRule="exact"/>
              <w:jc w:val="center"/>
              <w:outlineLvl w:val="9"/>
              <w:rPr>
                <w:rFonts w:hint="eastAsia" w:ascii="宋体" w:hAnsi="宋体" w:eastAsia="宋体" w:cs="宋体"/>
                <w:sz w:val="21"/>
                <w:szCs w:val="21"/>
              </w:rPr>
            </w:pPr>
          </w:p>
        </w:tc>
      </w:tr>
      <w:tr w14:paraId="7675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A4803D9">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1DE163D9">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F69B242">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5E24ABEB">
            <w:pPr>
              <w:tabs>
                <w:tab w:val="left" w:pos="6300"/>
              </w:tabs>
              <w:snapToGrid w:val="0"/>
              <w:spacing w:line="500" w:lineRule="exact"/>
              <w:jc w:val="center"/>
              <w:outlineLvl w:val="9"/>
              <w:rPr>
                <w:rFonts w:hint="eastAsia" w:ascii="宋体" w:hAnsi="宋体" w:eastAsia="宋体" w:cs="宋体"/>
                <w:sz w:val="21"/>
                <w:szCs w:val="21"/>
              </w:rPr>
            </w:pPr>
          </w:p>
        </w:tc>
      </w:tr>
      <w:tr w14:paraId="68F2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BE32E1">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176EFF7C">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DA627E3">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7FEB6B02">
            <w:pPr>
              <w:tabs>
                <w:tab w:val="left" w:pos="6300"/>
              </w:tabs>
              <w:snapToGrid w:val="0"/>
              <w:spacing w:line="500" w:lineRule="exact"/>
              <w:jc w:val="center"/>
              <w:outlineLvl w:val="9"/>
              <w:rPr>
                <w:rFonts w:hint="eastAsia" w:ascii="宋体" w:hAnsi="宋体" w:eastAsia="宋体" w:cs="宋体"/>
                <w:sz w:val="21"/>
                <w:szCs w:val="21"/>
              </w:rPr>
            </w:pPr>
          </w:p>
        </w:tc>
      </w:tr>
      <w:tr w14:paraId="688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F665DA8">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5AD938A8">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4F5DCDCC">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4B8E3642">
            <w:pPr>
              <w:tabs>
                <w:tab w:val="left" w:pos="6300"/>
              </w:tabs>
              <w:snapToGrid w:val="0"/>
              <w:spacing w:line="500" w:lineRule="exact"/>
              <w:jc w:val="center"/>
              <w:outlineLvl w:val="9"/>
              <w:rPr>
                <w:rFonts w:hint="eastAsia" w:ascii="宋体" w:hAnsi="宋体" w:eastAsia="宋体" w:cs="宋体"/>
                <w:sz w:val="21"/>
                <w:szCs w:val="21"/>
              </w:rPr>
            </w:pPr>
          </w:p>
        </w:tc>
      </w:tr>
      <w:tr w14:paraId="3426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9DF55A6">
            <w:pPr>
              <w:tabs>
                <w:tab w:val="left" w:pos="6300"/>
              </w:tabs>
              <w:snapToGrid w:val="0"/>
              <w:spacing w:line="500" w:lineRule="exact"/>
              <w:jc w:val="center"/>
              <w:outlineLvl w:val="9"/>
              <w:rPr>
                <w:rFonts w:hint="eastAsia" w:ascii="宋体" w:hAnsi="宋体" w:eastAsia="宋体" w:cs="宋体"/>
                <w:sz w:val="21"/>
                <w:szCs w:val="21"/>
              </w:rPr>
            </w:pPr>
          </w:p>
        </w:tc>
        <w:tc>
          <w:tcPr>
            <w:tcW w:w="1542" w:type="pct"/>
            <w:noWrap w:val="0"/>
            <w:vAlign w:val="center"/>
          </w:tcPr>
          <w:p w14:paraId="32EB25A5">
            <w:pPr>
              <w:tabs>
                <w:tab w:val="left" w:pos="6300"/>
              </w:tabs>
              <w:snapToGrid w:val="0"/>
              <w:spacing w:line="500" w:lineRule="exact"/>
              <w:jc w:val="center"/>
              <w:outlineLvl w:val="9"/>
              <w:rPr>
                <w:rFonts w:hint="eastAsia" w:ascii="宋体" w:hAnsi="宋体" w:eastAsia="宋体" w:cs="宋体"/>
                <w:sz w:val="21"/>
                <w:szCs w:val="21"/>
              </w:rPr>
            </w:pPr>
          </w:p>
        </w:tc>
        <w:tc>
          <w:tcPr>
            <w:tcW w:w="1599" w:type="pct"/>
            <w:noWrap w:val="0"/>
            <w:vAlign w:val="center"/>
          </w:tcPr>
          <w:p w14:paraId="5FC0DF4D">
            <w:pPr>
              <w:tabs>
                <w:tab w:val="left" w:pos="6300"/>
              </w:tabs>
              <w:snapToGrid w:val="0"/>
              <w:spacing w:line="500" w:lineRule="exact"/>
              <w:jc w:val="center"/>
              <w:outlineLvl w:val="9"/>
              <w:rPr>
                <w:rFonts w:hint="eastAsia" w:ascii="宋体" w:hAnsi="宋体" w:eastAsia="宋体" w:cs="宋体"/>
                <w:sz w:val="21"/>
                <w:szCs w:val="21"/>
              </w:rPr>
            </w:pPr>
          </w:p>
        </w:tc>
        <w:tc>
          <w:tcPr>
            <w:tcW w:w="1197" w:type="pct"/>
            <w:noWrap w:val="0"/>
            <w:vAlign w:val="center"/>
          </w:tcPr>
          <w:p w14:paraId="19E81855">
            <w:pPr>
              <w:tabs>
                <w:tab w:val="left" w:pos="6300"/>
              </w:tabs>
              <w:snapToGrid w:val="0"/>
              <w:spacing w:line="500" w:lineRule="exact"/>
              <w:jc w:val="center"/>
              <w:outlineLvl w:val="9"/>
              <w:rPr>
                <w:rFonts w:hint="eastAsia" w:ascii="宋体" w:hAnsi="宋体" w:eastAsia="宋体" w:cs="宋体"/>
                <w:sz w:val="21"/>
                <w:szCs w:val="21"/>
              </w:rPr>
            </w:pPr>
          </w:p>
        </w:tc>
      </w:tr>
    </w:tbl>
    <w:p w14:paraId="17B9D307">
      <w:pPr>
        <w:spacing w:line="500" w:lineRule="exact"/>
        <w:ind w:firstLine="525" w:firstLineChars="250"/>
        <w:outlineLvl w:val="9"/>
        <w:rPr>
          <w:rFonts w:hint="eastAsia" w:ascii="宋体" w:hAnsi="宋体" w:eastAsia="宋体" w:cs="宋体"/>
          <w:sz w:val="21"/>
          <w:szCs w:val="21"/>
        </w:rPr>
      </w:pPr>
    </w:p>
    <w:p w14:paraId="49F14567">
      <w:pPr>
        <w:spacing w:line="500" w:lineRule="exact"/>
        <w:ind w:firstLine="525" w:firstLineChars="250"/>
        <w:outlineLvl w:val="9"/>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                     法定代表人（或法定代表人授权代表）或自然人：</w:t>
      </w:r>
    </w:p>
    <w:p w14:paraId="373ADAB3">
      <w:pPr>
        <w:spacing w:line="500" w:lineRule="exact"/>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公章）                               （签署或盖章）</w:t>
      </w:r>
    </w:p>
    <w:p w14:paraId="77B69C57">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 xml:space="preserve">                                            年     月     日</w:t>
      </w:r>
    </w:p>
    <w:p w14:paraId="13D7A8B6">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注：</w:t>
      </w:r>
    </w:p>
    <w:p w14:paraId="6AEAD615">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1.本表即为对本项目“第三篇 项目商务需求”中所列条款进行比较和响应；</w:t>
      </w:r>
    </w:p>
    <w:p w14:paraId="4C3A38D3">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2.本表可扩展。</w:t>
      </w:r>
    </w:p>
    <w:p w14:paraId="6F8AD83E">
      <w:pPr>
        <w:tabs>
          <w:tab w:val="left" w:pos="6300"/>
        </w:tabs>
        <w:snapToGrid w:val="0"/>
        <w:spacing w:line="500" w:lineRule="exact"/>
        <w:ind w:firstLine="570"/>
        <w:outlineLvl w:val="9"/>
        <w:rPr>
          <w:rFonts w:hint="eastAsia" w:ascii="宋体" w:hAnsi="宋体" w:eastAsia="宋体" w:cs="宋体"/>
          <w:sz w:val="21"/>
          <w:szCs w:val="21"/>
        </w:rPr>
      </w:pPr>
      <w:r>
        <w:rPr>
          <w:rFonts w:hint="eastAsia" w:ascii="宋体" w:hAnsi="宋体" w:eastAsia="宋体" w:cs="宋体"/>
          <w:sz w:val="21"/>
          <w:szCs w:val="21"/>
        </w:rPr>
        <w:t>3.投标应答栏中应当注明具体内容，且必须标注具体内容在</w:t>
      </w:r>
      <w:r>
        <w:rPr>
          <w:rFonts w:hint="eastAsia" w:ascii="宋体" w:hAnsi="宋体" w:eastAsia="宋体" w:cs="宋体"/>
          <w:sz w:val="21"/>
          <w:szCs w:val="21"/>
          <w:lang w:eastAsia="zh-CN"/>
        </w:rPr>
        <w:t>响应文件</w:t>
      </w:r>
      <w:r>
        <w:rPr>
          <w:rFonts w:hint="eastAsia" w:ascii="宋体" w:hAnsi="宋体" w:eastAsia="宋体" w:cs="宋体"/>
          <w:sz w:val="21"/>
          <w:szCs w:val="21"/>
        </w:rPr>
        <w:t>中的位置（页码）。</w:t>
      </w:r>
    </w:p>
    <w:p w14:paraId="29486E23">
      <w:pPr>
        <w:snapToGrid w:val="0"/>
        <w:spacing w:line="40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br w:type="page"/>
      </w:r>
    </w:p>
    <w:p w14:paraId="46265CA8">
      <w:pPr>
        <w:numPr>
          <w:ilvl w:val="0"/>
          <w:numId w:val="0"/>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商务资料及</w:t>
      </w:r>
      <w:r>
        <w:rPr>
          <w:rFonts w:hint="eastAsia" w:ascii="宋体" w:hAnsi="宋体" w:eastAsia="宋体" w:cs="宋体"/>
          <w:color w:val="auto"/>
          <w:sz w:val="24"/>
          <w:szCs w:val="24"/>
          <w:highlight w:val="none"/>
        </w:rPr>
        <w:t>优惠承诺</w:t>
      </w:r>
    </w:p>
    <w:p w14:paraId="36DBF6E6">
      <w:pPr>
        <w:numPr>
          <w:ilvl w:val="0"/>
          <w:numId w:val="0"/>
        </w:numPr>
        <w:spacing w:line="360" w:lineRule="auto"/>
        <w:ind w:left="0" w:leftChars="0"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w:t>
      </w:r>
    </w:p>
    <w:p w14:paraId="7A4C1391">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3555C79">
      <w:pPr>
        <w:spacing w:line="360" w:lineRule="auto"/>
        <w:outlineLvl w:val="9"/>
        <w:rPr>
          <w:rFonts w:hint="eastAsia" w:ascii="宋体" w:hAnsi="宋体" w:eastAsia="宋体" w:cs="宋体"/>
          <w:b/>
          <w:color w:val="auto"/>
          <w:sz w:val="24"/>
          <w:szCs w:val="24"/>
          <w:highlight w:val="none"/>
        </w:rPr>
      </w:pPr>
    </w:p>
    <w:p w14:paraId="65FD3DD5">
      <w:pPr>
        <w:spacing w:line="360" w:lineRule="auto"/>
        <w:outlineLvl w:val="9"/>
        <w:rPr>
          <w:rFonts w:hint="eastAsia" w:ascii="宋体" w:hAnsi="宋体" w:eastAsia="宋体" w:cs="宋体"/>
          <w:sz w:val="24"/>
          <w:szCs w:val="24"/>
        </w:rPr>
      </w:pPr>
      <w:r>
        <w:rPr>
          <w:rFonts w:hint="eastAsia" w:ascii="宋体" w:hAnsi="宋体" w:eastAsia="宋体" w:cs="宋体"/>
          <w:color w:val="auto"/>
          <w:sz w:val="24"/>
          <w:szCs w:val="24"/>
          <w:highlight w:val="none"/>
        </w:rPr>
        <w:br w:type="page"/>
      </w:r>
      <w:r>
        <w:rPr>
          <w:rFonts w:hint="eastAsia" w:ascii="宋体" w:hAnsi="宋体" w:eastAsia="宋体" w:cs="宋体"/>
          <w:b/>
          <w:color w:val="000000" w:themeColor="text1"/>
          <w:kern w:val="2"/>
          <w:sz w:val="32"/>
          <w:szCs w:val="22"/>
          <w:lang w:val="en-US" w:eastAsia="zh-CN" w:bidi="ar-SA"/>
          <w14:textFill>
            <w14:solidFill>
              <w14:schemeClr w14:val="tx1"/>
            </w14:solidFill>
          </w14:textFill>
        </w:rPr>
        <w:t>四、资格条件及其他</w:t>
      </w:r>
    </w:p>
    <w:p w14:paraId="314F960D">
      <w:pPr>
        <w:spacing w:line="360" w:lineRule="auto"/>
        <w:ind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rPr>
        <w:t>（一）供应商法人营业执照（副本）复印件</w:t>
      </w:r>
      <w:r>
        <w:rPr>
          <w:rFonts w:hint="eastAsia" w:ascii="宋体" w:hAnsi="宋体" w:eastAsia="宋体" w:cs="宋体"/>
          <w:sz w:val="24"/>
          <w:szCs w:val="24"/>
          <w:lang w:val="en-US" w:eastAsia="zh-CN"/>
        </w:rPr>
        <w:t xml:space="preserve">  </w:t>
      </w:r>
    </w:p>
    <w:p w14:paraId="31BEF3C5">
      <w:pP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74A3314">
      <w:pPr>
        <w:numPr>
          <w:ilvl w:val="0"/>
          <w:numId w:val="0"/>
        </w:numPr>
        <w:spacing w:line="360" w:lineRule="auto"/>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特定资格条件证明材料复印件</w:t>
      </w:r>
    </w:p>
    <w:p w14:paraId="6CC31D26">
      <w:pPr>
        <w:numPr>
          <w:ilvl w:val="0"/>
          <w:numId w:val="0"/>
        </w:numPr>
        <w:spacing w:line="360" w:lineRule="auto"/>
        <w:ind w:firstLine="480" w:firstLineChars="200"/>
        <w:jc w:val="left"/>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按“第一篇 三、供应商资格要求 （二）特定资格条件” 要求提供，并加盖投标单位公章</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p>
    <w:p w14:paraId="36CDA4AA">
      <w:pPr>
        <w:numPr>
          <w:ilvl w:val="0"/>
          <w:numId w:val="0"/>
        </w:numPr>
        <w:spacing w:line="360" w:lineRule="auto"/>
        <w:jc w:val="center"/>
        <w:outlineLvl w:val="9"/>
        <w:rPr>
          <w:rFonts w:hint="default" w:ascii="宋体" w:hAnsi="宋体" w:eastAsia="宋体" w:cs="宋体"/>
          <w:sz w:val="24"/>
          <w:szCs w:val="24"/>
          <w:lang w:val="en-US" w:eastAsia="zh-CN"/>
        </w:rPr>
      </w:pPr>
    </w:p>
    <w:p w14:paraId="38DC0F88">
      <w:pPr>
        <w:outlineLvl w:val="9"/>
        <w:rPr>
          <w:rFonts w:hint="eastAsia" w:ascii="宋体" w:hAnsi="宋体" w:eastAsia="宋体" w:cs="宋体"/>
          <w:sz w:val="24"/>
          <w:szCs w:val="24"/>
          <w:lang w:val="en-US" w:eastAsia="zh-CN"/>
        </w:rPr>
      </w:pPr>
    </w:p>
    <w:p w14:paraId="7881BEFB">
      <w:pP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p w14:paraId="0F574DD9">
      <w:pPr>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（三）法定代表人身份证明书</w:t>
      </w:r>
    </w:p>
    <w:p w14:paraId="6CC7A9B0">
      <w:pPr>
        <w:tabs>
          <w:tab w:val="left" w:pos="6300"/>
        </w:tabs>
        <w:snapToGrid w:val="0"/>
        <w:spacing w:line="360" w:lineRule="auto"/>
        <w:ind w:firstLine="480"/>
        <w:jc w:val="center"/>
        <w:outlineLvl w:val="9"/>
        <w:rPr>
          <w:rFonts w:hint="eastAsia" w:ascii="宋体" w:hAnsi="宋体" w:eastAsia="宋体" w:cs="宋体"/>
          <w:sz w:val="24"/>
          <w:szCs w:val="24"/>
        </w:rPr>
      </w:pPr>
      <w:r>
        <w:rPr>
          <w:rFonts w:hint="eastAsia" w:ascii="宋体" w:hAnsi="宋体" w:eastAsia="宋体" w:cs="宋体"/>
          <w:b/>
          <w:bCs/>
          <w:sz w:val="24"/>
          <w:szCs w:val="24"/>
        </w:rPr>
        <w:t>法定代表人身份证明书</w:t>
      </w:r>
    </w:p>
    <w:p w14:paraId="1E3B971B">
      <w:pPr>
        <w:tabs>
          <w:tab w:val="left" w:pos="6300"/>
        </w:tabs>
        <w:snapToGrid w:val="0"/>
        <w:spacing w:line="360" w:lineRule="auto"/>
        <w:ind w:firstLine="480" w:firstLineChars="200"/>
        <w:outlineLvl w:val="9"/>
        <w:rPr>
          <w:rFonts w:hint="eastAsia" w:ascii="宋体" w:hAnsi="宋体" w:eastAsia="宋体" w:cs="宋体"/>
          <w:sz w:val="24"/>
          <w:szCs w:val="24"/>
        </w:rPr>
      </w:pPr>
    </w:p>
    <w:p w14:paraId="63F966E7">
      <w:pPr>
        <w:spacing w:line="360" w:lineRule="auto"/>
        <w:ind w:firstLine="480"/>
        <w:outlineLvl w:val="9"/>
        <w:rPr>
          <w:rFonts w:hint="eastAsia" w:ascii="宋体" w:hAnsi="宋体" w:eastAsia="宋体" w:cs="宋体"/>
          <w:sz w:val="24"/>
          <w:szCs w:val="24"/>
          <w:u w:val="single"/>
        </w:rPr>
      </w:pPr>
      <w:r>
        <w:rPr>
          <w:rFonts w:hint="eastAsia" w:ascii="宋体" w:hAnsi="宋体" w:cs="宋体"/>
          <w:sz w:val="24"/>
          <w:szCs w:val="24"/>
          <w:lang w:val="en-US" w:eastAsia="zh-CN"/>
        </w:rPr>
        <w:t>竞采</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E200B0">
      <w:pPr>
        <w:pStyle w:val="281"/>
        <w:spacing w:line="360" w:lineRule="auto"/>
        <w:ind w:firstLine="480"/>
        <w:outlineLvl w:val="9"/>
        <w:rPr>
          <w:rFonts w:hint="eastAsia" w:ascii="宋体" w:hAnsi="宋体" w:eastAsia="宋体" w:cs="宋体"/>
        </w:rPr>
      </w:pPr>
    </w:p>
    <w:p w14:paraId="5829DCE6">
      <w:pPr>
        <w:pStyle w:val="282"/>
        <w:spacing w:line="360" w:lineRule="auto"/>
        <w:ind w:firstLine="480"/>
        <w:outlineLvl w:val="9"/>
        <w:rPr>
          <w:rFonts w:hint="eastAsia" w:ascii="宋体" w:hAnsi="宋体" w:eastAsia="宋体" w:cs="宋体"/>
        </w:rPr>
      </w:pPr>
      <w:r>
        <w:rPr>
          <w:rFonts w:hint="eastAsia" w:ascii="宋体" w:hAnsi="宋体" w:eastAsia="宋体" w:cs="宋体"/>
        </w:rPr>
        <w:t>致：_________________（采购</w:t>
      </w:r>
      <w:r>
        <w:rPr>
          <w:rFonts w:hint="eastAsia" w:ascii="宋体" w:hAnsi="宋体" w:eastAsia="宋体" w:cs="宋体"/>
          <w:lang w:val="en-US" w:eastAsia="zh-CN"/>
        </w:rPr>
        <w:t>代理机构</w:t>
      </w:r>
      <w:r>
        <w:rPr>
          <w:rFonts w:hint="eastAsia" w:ascii="宋体" w:hAnsi="宋体" w:eastAsia="宋体" w:cs="宋体"/>
        </w:rPr>
        <w:t>名称）：</w:t>
      </w:r>
    </w:p>
    <w:p w14:paraId="408968B0">
      <w:pPr>
        <w:pStyle w:val="281"/>
        <w:spacing w:line="360" w:lineRule="auto"/>
        <w:ind w:firstLine="480"/>
        <w:outlineLvl w:val="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（法定代表人姓名）在</w:t>
      </w:r>
      <w:r>
        <w:rPr>
          <w:rFonts w:hint="eastAsia" w:ascii="宋体" w:hAnsi="宋体" w:eastAsia="宋体" w:cs="宋体"/>
          <w:u w:val="single"/>
        </w:rPr>
        <w:t xml:space="preserve">                       </w:t>
      </w:r>
      <w:r>
        <w:rPr>
          <w:rFonts w:hint="eastAsia" w:ascii="宋体" w:hAnsi="宋体" w:eastAsia="宋体" w:cs="宋体"/>
        </w:rPr>
        <w:t>（供应商名称）任</w:t>
      </w:r>
      <w:r>
        <w:rPr>
          <w:rFonts w:hint="eastAsia" w:ascii="宋体" w:hAnsi="宋体" w:eastAsia="宋体" w:cs="宋体"/>
          <w:u w:val="single"/>
        </w:rPr>
        <w:t xml:space="preserve">    </w:t>
      </w:r>
      <w:r>
        <w:rPr>
          <w:rFonts w:hint="eastAsia" w:ascii="宋体" w:hAnsi="宋体" w:eastAsia="宋体" w:cs="宋体"/>
        </w:rPr>
        <w:t>（职务名称）职务，</w:t>
      </w:r>
      <w:r>
        <w:rPr>
          <w:rFonts w:hint="eastAsia" w:ascii="宋体" w:hAnsi="宋体" w:eastAsia="宋体" w:cs="宋体"/>
          <w:lang w:val="en-US"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是（供应商名称）</w:t>
      </w:r>
      <w:r>
        <w:rPr>
          <w:rFonts w:hint="eastAsia" w:ascii="宋体" w:hAnsi="宋体" w:eastAsia="宋体" w:cs="宋体"/>
          <w:u w:val="single"/>
        </w:rPr>
        <w:t xml:space="preserve">                       </w:t>
      </w:r>
      <w:r>
        <w:rPr>
          <w:rFonts w:hint="eastAsia" w:ascii="宋体" w:hAnsi="宋体" w:eastAsia="宋体" w:cs="宋体"/>
        </w:rPr>
        <w:t xml:space="preserve"> 的法定代表人。</w:t>
      </w:r>
    </w:p>
    <w:p w14:paraId="20C60883">
      <w:pPr>
        <w:pStyle w:val="281"/>
        <w:spacing w:line="360" w:lineRule="auto"/>
        <w:ind w:firstLine="480"/>
        <w:outlineLvl w:val="9"/>
        <w:rPr>
          <w:rFonts w:hint="eastAsia" w:ascii="宋体" w:hAnsi="宋体" w:eastAsia="宋体" w:cs="宋体"/>
        </w:rPr>
      </w:pPr>
    </w:p>
    <w:p w14:paraId="33321345">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特此证明。</w:t>
      </w:r>
    </w:p>
    <w:p w14:paraId="0F5CD05E">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577B9D73">
      <w:pPr>
        <w:spacing w:line="360" w:lineRule="auto"/>
        <w:ind w:firstLine="480"/>
        <w:outlineLvl w:val="9"/>
        <w:rPr>
          <w:rFonts w:hint="eastAsia" w:ascii="宋体" w:hAnsi="宋体" w:eastAsia="宋体" w:cs="宋体"/>
          <w:sz w:val="24"/>
          <w:szCs w:val="24"/>
        </w:rPr>
      </w:pPr>
    </w:p>
    <w:p w14:paraId="26CD7B30">
      <w:pPr>
        <w:spacing w:line="360" w:lineRule="auto"/>
        <w:ind w:firstLine="480"/>
        <w:outlineLvl w:val="9"/>
        <w:rPr>
          <w:rFonts w:hint="eastAsia" w:ascii="宋体" w:hAnsi="宋体" w:eastAsia="宋体" w:cs="宋体"/>
          <w:sz w:val="24"/>
          <w:szCs w:val="24"/>
        </w:rPr>
      </w:pPr>
    </w:p>
    <w:p w14:paraId="088E6F8D">
      <w:pPr>
        <w:pStyle w:val="21"/>
        <w:spacing w:line="360" w:lineRule="auto"/>
        <w:outlineLvl w:val="9"/>
        <w:rPr>
          <w:rFonts w:hint="eastAsia" w:ascii="宋体" w:hAnsi="宋体" w:eastAsia="宋体" w:cs="宋体"/>
          <w:sz w:val="24"/>
          <w:szCs w:val="24"/>
        </w:rPr>
      </w:pPr>
    </w:p>
    <w:p w14:paraId="533DC7D8">
      <w:pPr>
        <w:spacing w:line="360" w:lineRule="auto"/>
        <w:outlineLvl w:val="9"/>
        <w:rPr>
          <w:rFonts w:hint="eastAsia" w:ascii="宋体" w:hAnsi="宋体" w:eastAsia="宋体" w:cs="宋体"/>
          <w:sz w:val="24"/>
          <w:szCs w:val="24"/>
        </w:rPr>
      </w:pPr>
    </w:p>
    <w:p w14:paraId="08D08ABF">
      <w:pPr>
        <w:pStyle w:val="21"/>
        <w:spacing w:line="360" w:lineRule="auto"/>
        <w:outlineLvl w:val="9"/>
        <w:rPr>
          <w:rFonts w:hint="eastAsia" w:ascii="宋体" w:hAnsi="宋体" w:eastAsia="宋体" w:cs="宋体"/>
          <w:sz w:val="24"/>
          <w:szCs w:val="24"/>
        </w:rPr>
      </w:pPr>
    </w:p>
    <w:p w14:paraId="797A40F7">
      <w:pPr>
        <w:spacing w:line="360" w:lineRule="auto"/>
        <w:outlineLvl w:val="9"/>
        <w:rPr>
          <w:rFonts w:hint="eastAsia" w:ascii="宋体" w:hAnsi="宋体" w:eastAsia="宋体" w:cs="宋体"/>
          <w:sz w:val="24"/>
          <w:szCs w:val="24"/>
        </w:rPr>
      </w:pPr>
    </w:p>
    <w:p w14:paraId="7E193D7D">
      <w:pPr>
        <w:pStyle w:val="21"/>
        <w:spacing w:line="360" w:lineRule="auto"/>
        <w:outlineLvl w:val="9"/>
        <w:rPr>
          <w:rFonts w:hint="eastAsia" w:ascii="宋体" w:hAnsi="宋体" w:eastAsia="宋体" w:cs="宋体"/>
          <w:sz w:val="24"/>
          <w:szCs w:val="24"/>
        </w:rPr>
      </w:pPr>
    </w:p>
    <w:p w14:paraId="7540CDB1">
      <w:pPr>
        <w:spacing w:line="360" w:lineRule="auto"/>
        <w:ind w:firstLine="6000" w:firstLineChars="2500"/>
        <w:outlineLvl w:val="9"/>
        <w:rPr>
          <w:rFonts w:hint="eastAsia" w:ascii="宋体" w:hAnsi="宋体" w:eastAsia="宋体" w:cs="宋体"/>
          <w:sz w:val="24"/>
          <w:szCs w:val="24"/>
        </w:rPr>
      </w:pPr>
      <w:r>
        <w:rPr>
          <w:rFonts w:hint="eastAsia" w:ascii="宋体" w:hAnsi="宋体" w:eastAsia="宋体" w:cs="宋体"/>
          <w:sz w:val="24"/>
          <w:szCs w:val="24"/>
        </w:rPr>
        <w:t>供应商名称(公章）：</w:t>
      </w:r>
    </w:p>
    <w:p w14:paraId="27260ECB">
      <w:pPr>
        <w:spacing w:line="360" w:lineRule="auto"/>
        <w:ind w:firstLine="6000" w:firstLineChars="2500"/>
        <w:outlineLvl w:val="9"/>
        <w:rPr>
          <w:rFonts w:hint="eastAsia" w:ascii="宋体" w:hAnsi="宋体" w:eastAsia="宋体" w:cs="宋体"/>
          <w:sz w:val="24"/>
          <w:szCs w:val="24"/>
        </w:rPr>
      </w:pPr>
      <w:r>
        <w:rPr>
          <w:rFonts w:hint="eastAsia" w:ascii="宋体" w:hAnsi="宋体" w:eastAsia="宋体" w:cs="宋体"/>
          <w:sz w:val="24"/>
          <w:szCs w:val="24"/>
        </w:rPr>
        <w:t xml:space="preserve"> 年   月   日</w:t>
      </w:r>
    </w:p>
    <w:p w14:paraId="751525B6">
      <w:pPr>
        <w:numPr>
          <w:ilvl w:val="0"/>
          <w:numId w:val="0"/>
        </w:numPr>
        <w:spacing w:line="360" w:lineRule="auto"/>
        <w:ind w:leftChars="0"/>
        <w:outlineLvl w:val="9"/>
        <w:rPr>
          <w:rFonts w:hint="eastAsia" w:ascii="宋体" w:hAnsi="宋体" w:eastAsia="宋体" w:cs="宋体"/>
          <w:sz w:val="24"/>
          <w:szCs w:val="24"/>
          <w:lang w:val="en-US" w:eastAsia="zh-CN"/>
        </w:rPr>
      </w:pPr>
    </w:p>
    <w:p w14:paraId="2A9655A5">
      <w:pPr>
        <w:pStyle w:val="21"/>
        <w:outlineLvl w:val="9"/>
        <w:rPr>
          <w:rFonts w:hint="eastAsia" w:ascii="宋体" w:hAnsi="宋体" w:eastAsia="宋体" w:cs="宋体"/>
          <w:sz w:val="24"/>
          <w:szCs w:val="24"/>
          <w:lang w:val="en-US" w:eastAsia="zh-CN"/>
        </w:rPr>
      </w:pPr>
    </w:p>
    <w:p w14:paraId="75A0B134">
      <w:pPr>
        <w:outlineLvl w:val="9"/>
        <w:rPr>
          <w:rFonts w:hint="eastAsia" w:ascii="宋体" w:hAnsi="宋体" w:eastAsia="宋体" w:cs="宋体"/>
          <w:sz w:val="24"/>
          <w:szCs w:val="24"/>
          <w:lang w:val="en-US" w:eastAsia="zh-CN"/>
        </w:rPr>
      </w:pPr>
    </w:p>
    <w:p w14:paraId="67588D33">
      <w:pP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p w14:paraId="5C2A69F0">
      <w:pPr>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（四）法定代表人授权委托书</w:t>
      </w:r>
    </w:p>
    <w:p w14:paraId="19FD8BE0">
      <w:pPr>
        <w:tabs>
          <w:tab w:val="left" w:pos="6300"/>
        </w:tabs>
        <w:snapToGrid w:val="0"/>
        <w:spacing w:line="360" w:lineRule="auto"/>
        <w:jc w:val="center"/>
        <w:outlineLvl w:val="9"/>
        <w:rPr>
          <w:rFonts w:hint="eastAsia" w:ascii="宋体" w:hAnsi="宋体" w:eastAsia="宋体" w:cs="宋体"/>
          <w:sz w:val="24"/>
          <w:szCs w:val="24"/>
        </w:rPr>
      </w:pPr>
    </w:p>
    <w:p w14:paraId="0B52E501">
      <w:pPr>
        <w:tabs>
          <w:tab w:val="left" w:pos="720"/>
        </w:tabs>
        <w:spacing w:before="32" w:after="32" w:line="360" w:lineRule="auto"/>
        <w:ind w:firstLine="527"/>
        <w:jc w:val="center"/>
        <w:outlineLvl w:val="9"/>
        <w:rPr>
          <w:rFonts w:hint="eastAsia" w:ascii="宋体" w:hAnsi="宋体" w:eastAsia="宋体" w:cs="宋体"/>
          <w:sz w:val="24"/>
          <w:szCs w:val="24"/>
        </w:rPr>
      </w:pPr>
      <w:r>
        <w:rPr>
          <w:rFonts w:hint="eastAsia" w:ascii="宋体" w:hAnsi="宋体" w:eastAsia="宋体" w:cs="宋体"/>
          <w:sz w:val="24"/>
          <w:szCs w:val="24"/>
        </w:rPr>
        <w:t>法定代表人授权委托书</w:t>
      </w:r>
    </w:p>
    <w:p w14:paraId="55B03310">
      <w:pPr>
        <w:snapToGrid w:val="0"/>
        <w:spacing w:line="360" w:lineRule="auto"/>
        <w:ind w:firstLine="600"/>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264DADF1">
      <w:pPr>
        <w:spacing w:line="360" w:lineRule="auto"/>
        <w:ind w:firstLine="480"/>
        <w:outlineLvl w:val="9"/>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453326E9">
      <w:pPr>
        <w:spacing w:line="360" w:lineRule="auto"/>
        <w:ind w:firstLine="480"/>
        <w:outlineLvl w:val="9"/>
        <w:rPr>
          <w:rFonts w:hint="eastAsia" w:ascii="宋体" w:hAnsi="宋体" w:eastAsia="宋体" w:cs="宋体"/>
          <w:sz w:val="24"/>
          <w:szCs w:val="24"/>
        </w:rPr>
      </w:pPr>
    </w:p>
    <w:p w14:paraId="56ADC34F">
      <w:pPr>
        <w:pStyle w:val="282"/>
        <w:spacing w:line="360" w:lineRule="auto"/>
        <w:ind w:firstLine="480"/>
        <w:outlineLvl w:val="9"/>
        <w:rPr>
          <w:rFonts w:hint="eastAsia" w:ascii="宋体" w:hAnsi="宋体" w:eastAsia="宋体" w:cs="宋体"/>
        </w:rPr>
      </w:pPr>
      <w:r>
        <w:rPr>
          <w:rFonts w:hint="eastAsia" w:ascii="宋体" w:hAnsi="宋体" w:eastAsia="宋体" w:cs="宋体"/>
        </w:rPr>
        <w:t>致：_________________（采购</w:t>
      </w:r>
      <w:r>
        <w:rPr>
          <w:rFonts w:hint="eastAsia" w:ascii="宋体" w:hAnsi="宋体" w:eastAsia="宋体" w:cs="宋体"/>
          <w:lang w:val="en-US" w:eastAsia="zh-CN"/>
        </w:rPr>
        <w:t>代理机构</w:t>
      </w:r>
      <w:r>
        <w:rPr>
          <w:rFonts w:hint="eastAsia" w:ascii="宋体" w:hAnsi="宋体" w:eastAsia="宋体" w:cs="宋体"/>
        </w:rPr>
        <w:t>名称）：</w:t>
      </w:r>
    </w:p>
    <w:p w14:paraId="7F7C0E4E">
      <w:pPr>
        <w:pStyle w:val="282"/>
        <w:spacing w:line="360" w:lineRule="auto"/>
        <w:ind w:firstLine="480"/>
        <w:outlineLvl w:val="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（供应商法定代表人名称）是</w:t>
      </w:r>
      <w:r>
        <w:rPr>
          <w:rFonts w:hint="eastAsia" w:ascii="宋体" w:hAnsi="宋体" w:eastAsia="宋体" w:cs="宋体"/>
          <w:u w:val="single"/>
        </w:rPr>
        <w:t xml:space="preserve">                      </w:t>
      </w:r>
      <w:r>
        <w:rPr>
          <w:rFonts w:hint="eastAsia" w:ascii="宋体" w:hAnsi="宋体" w:eastAsia="宋体" w:cs="宋体"/>
        </w:rPr>
        <w:t>（供应商名称）的法定代表人，特授权</w:t>
      </w:r>
      <w:r>
        <w:rPr>
          <w:rFonts w:hint="eastAsia" w:ascii="宋体" w:hAnsi="宋体" w:eastAsia="宋体" w:cs="宋体"/>
          <w:u w:val="single"/>
        </w:rPr>
        <w:t xml:space="preserve">            </w:t>
      </w:r>
      <w:r>
        <w:rPr>
          <w:rFonts w:hint="eastAsia" w:ascii="宋体" w:hAnsi="宋体" w:eastAsia="宋体" w:cs="宋体"/>
        </w:rPr>
        <w:t>（被授权人姓名及身份证代码）电话</w:t>
      </w:r>
      <w:r>
        <w:rPr>
          <w:rFonts w:hint="eastAsia" w:ascii="宋体" w:hAnsi="宋体" w:eastAsia="宋体" w:cs="宋体"/>
          <w:u w:val="single"/>
        </w:rPr>
        <w:t xml:space="preserve">               </w:t>
      </w:r>
      <w:r>
        <w:rPr>
          <w:rFonts w:hint="eastAsia" w:ascii="宋体" w:hAnsi="宋体" w:eastAsia="宋体" w:cs="宋体"/>
        </w:rPr>
        <w:t>；代表单位全权办理上述项目的网上谈判、合同签约等具体工作，并签署全部有关文件、协议及合同。</w:t>
      </w:r>
    </w:p>
    <w:p w14:paraId="05999550">
      <w:pPr>
        <w:pStyle w:val="282"/>
        <w:spacing w:line="360" w:lineRule="auto"/>
        <w:ind w:firstLine="480"/>
        <w:outlineLvl w:val="9"/>
        <w:rPr>
          <w:rFonts w:hint="eastAsia" w:ascii="宋体" w:hAnsi="宋体" w:eastAsia="宋体" w:cs="宋体"/>
        </w:rPr>
      </w:pPr>
      <w:r>
        <w:rPr>
          <w:rFonts w:hint="eastAsia" w:ascii="宋体" w:hAnsi="宋体" w:eastAsia="宋体" w:cs="宋体"/>
        </w:rPr>
        <w:t>我单位对被授权人的签名负全部责任。</w:t>
      </w:r>
    </w:p>
    <w:p w14:paraId="6DD28C97">
      <w:pPr>
        <w:pStyle w:val="282"/>
        <w:spacing w:line="360" w:lineRule="auto"/>
        <w:ind w:firstLine="480"/>
        <w:outlineLvl w:val="9"/>
        <w:rPr>
          <w:rFonts w:hint="eastAsia"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14:paraId="17D6490F">
      <w:pPr>
        <w:pStyle w:val="282"/>
        <w:spacing w:line="360" w:lineRule="auto"/>
        <w:ind w:left="480" w:hanging="480"/>
        <w:outlineLvl w:val="9"/>
        <w:rPr>
          <w:rFonts w:hint="eastAsia" w:ascii="宋体" w:hAnsi="宋体" w:eastAsia="宋体" w:cs="宋体"/>
        </w:rPr>
      </w:pPr>
    </w:p>
    <w:p w14:paraId="5CF3D0F8">
      <w:pPr>
        <w:pStyle w:val="282"/>
        <w:spacing w:line="360" w:lineRule="auto"/>
        <w:ind w:left="560" w:leftChars="200"/>
        <w:outlineLvl w:val="9"/>
        <w:rPr>
          <w:rFonts w:hint="eastAsia" w:ascii="宋体" w:hAnsi="宋体" w:eastAsia="宋体" w:cs="宋体"/>
        </w:rPr>
      </w:pPr>
      <w:r>
        <w:rPr>
          <w:rFonts w:hint="eastAsia" w:ascii="宋体" w:hAnsi="宋体" w:eastAsia="宋体" w:cs="宋体"/>
        </w:rPr>
        <w:t>被授权人：                                 供应商法定代表人：</w:t>
      </w:r>
    </w:p>
    <w:p w14:paraId="69F04FD8">
      <w:pPr>
        <w:pStyle w:val="282"/>
        <w:spacing w:line="360" w:lineRule="auto"/>
        <w:ind w:left="480" w:hanging="480"/>
        <w:outlineLvl w:val="9"/>
        <w:rPr>
          <w:rFonts w:hint="eastAsia" w:ascii="宋体" w:hAnsi="宋体" w:eastAsia="宋体" w:cs="宋体"/>
        </w:rPr>
      </w:pPr>
      <w:r>
        <w:rPr>
          <w:rFonts w:hint="eastAsia" w:ascii="宋体" w:hAnsi="宋体" w:eastAsia="宋体" w:cs="宋体"/>
        </w:rPr>
        <w:t xml:space="preserve">     （签字或盖章）                                （签字或盖章）</w:t>
      </w:r>
    </w:p>
    <w:p w14:paraId="3CA192F2">
      <w:pPr>
        <w:spacing w:line="360" w:lineRule="auto"/>
        <w:ind w:firstLine="480"/>
        <w:outlineLvl w:val="9"/>
        <w:rPr>
          <w:rFonts w:hint="eastAsia" w:ascii="宋体" w:hAnsi="宋体" w:eastAsia="宋体" w:cs="宋体"/>
          <w:sz w:val="24"/>
          <w:szCs w:val="24"/>
        </w:rPr>
      </w:pPr>
    </w:p>
    <w:p w14:paraId="51B9FF11">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（附：被授权人身份证正反面复印件）</w:t>
      </w:r>
    </w:p>
    <w:p w14:paraId="3ED703BB">
      <w:pPr>
        <w:spacing w:line="360" w:lineRule="auto"/>
        <w:outlineLvl w:val="9"/>
        <w:rPr>
          <w:rFonts w:hint="eastAsia" w:ascii="宋体" w:hAnsi="宋体" w:eastAsia="宋体" w:cs="宋体"/>
        </w:rPr>
      </w:pPr>
      <w:r>
        <w:rPr>
          <w:rFonts w:hint="eastAsia" w:ascii="宋体" w:hAnsi="宋体" w:eastAsia="宋体" w:cs="宋体"/>
          <w:sz w:val="24"/>
          <w:szCs w:val="24"/>
        </w:rPr>
        <w:t xml:space="preserve">         </w:t>
      </w:r>
    </w:p>
    <w:p w14:paraId="2C925A64">
      <w:pPr>
        <w:spacing w:line="360" w:lineRule="auto"/>
        <w:ind w:firstLine="6120" w:firstLineChars="2550"/>
        <w:outlineLvl w:val="9"/>
        <w:rPr>
          <w:rFonts w:hint="eastAsia" w:ascii="宋体" w:hAnsi="宋体" w:eastAsia="宋体" w:cs="宋体"/>
          <w:sz w:val="24"/>
          <w:szCs w:val="24"/>
        </w:rPr>
      </w:pPr>
      <w:r>
        <w:rPr>
          <w:rFonts w:hint="eastAsia" w:ascii="宋体" w:hAnsi="宋体" w:eastAsia="宋体" w:cs="宋体"/>
          <w:sz w:val="24"/>
          <w:szCs w:val="24"/>
        </w:rPr>
        <w:t>供应商名称(公章）：</w:t>
      </w:r>
    </w:p>
    <w:p w14:paraId="21F55454">
      <w:pPr>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                                                年   月   日                                       </w:t>
      </w:r>
    </w:p>
    <w:p w14:paraId="4DA88512">
      <w:pPr>
        <w:tabs>
          <w:tab w:val="left" w:pos="6300"/>
        </w:tabs>
        <w:snapToGrid w:val="0"/>
        <w:spacing w:line="500" w:lineRule="exact"/>
        <w:ind w:right="480"/>
        <w:jc w:val="left"/>
        <w:outlineLvl w:val="9"/>
        <w:rPr>
          <w:rFonts w:hint="eastAsia" w:ascii="方正仿宋_GBK" w:hAnsi="仿宋" w:eastAsia="方正仿宋_GBK"/>
          <w:sz w:val="24"/>
        </w:rPr>
      </w:pPr>
    </w:p>
    <w:p w14:paraId="5D9205A5">
      <w:pPr>
        <w:tabs>
          <w:tab w:val="left" w:pos="6300"/>
        </w:tabs>
        <w:snapToGrid w:val="0"/>
        <w:spacing w:line="500" w:lineRule="exact"/>
        <w:ind w:right="480"/>
        <w:jc w:val="left"/>
        <w:outlineLvl w:val="9"/>
        <w:rPr>
          <w:rFonts w:hint="eastAsia" w:ascii="方正仿宋_GBK" w:hAnsi="仿宋" w:eastAsia="方正仿宋_GBK"/>
          <w:sz w:val="24"/>
        </w:rPr>
      </w:pPr>
      <w:r>
        <w:rPr>
          <w:sz w:val="24"/>
        </w:rPr>
        <mc:AlternateContent>
          <mc:Choice Requires="wps">
            <w:drawing>
              <wp:inline distT="0" distB="0" distL="114300" distR="114300">
                <wp:extent cx="6466840" cy="635"/>
                <wp:effectExtent l="0" t="12700" r="10160" b="17145"/>
                <wp:docPr id="2" name="直接连接符 2"/>
                <wp:cNvGraphicFramePr/>
                <a:graphic xmlns:a="http://schemas.openxmlformats.org/drawingml/2006/main">
                  <a:graphicData uri="http://schemas.microsoft.com/office/word/2010/wordprocessingShape">
                    <wps:wsp>
                      <wps:cNvCnPr/>
                      <wps:spPr>
                        <a:xfrm flipV="1">
                          <a:off x="744855" y="8089900"/>
                          <a:ext cx="6466840" cy="6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inline>
            </w:drawing>
          </mc:Choice>
          <mc:Fallback>
            <w:pict>
              <v:line id="_x0000_s1026" o:spid="_x0000_s1026" o:spt="20" style="flip:y;height:0.05pt;width:509.2pt;" filled="f" stroked="t" coordsize="21600,21600" o:gfxdata="UEsDBAoAAAAAAIdO4kAAAAAAAAAAAAAAAAAEAAAAZHJzL1BLAwQUAAAACACHTuJARRntVdAAAAAD&#10;AQAADwAAAGRycy9kb3ducmV2LnhtbE2PwW7CMBBE75X4B2sr9VbsIFShNA4HpNJjKYW7ibeJIV5H&#10;tkPSfn2dXuAy0mpGM2+L9WhbdkUfjCMJ2VwAQ6qcNlRLOHy9Pa+AhahIq9YRSvjBAOty9lCoXLuB&#10;PvG6jzVLJRRyJaGJscs5D1WDVoW565CS9+28VTGdvubaqyGV25YvhHjhVhlKC43qcNNgddn3VsLl&#10;dze8Hz76ZVjEI+Fua0Z/NlI+PWbiFVjEMd7CMOEndCgT08n1pANrJaRH4r9OnshWS2CnKcXLgt+z&#10;l39QSwMEFAAAAAgAh07iQNhBBoruAQAAsgMAAA4AAABkcnMvZTJvRG9jLnhtbK1TzY7TMBC+I/EO&#10;lu802ZKWbtR0D1stFwSVgL27jp1Y8p883qZ9CV4AiRucOHLnbVgeg7GTXWC57IEcrPnzN/N9nqwv&#10;jkaTgwignG3o2aykRFjuWmW7hr5/d/VsRQlEZlumnRUNPQmgF5unT9aDr8Xc9U63IhAEsVAPvqF9&#10;jL4uCuC9MAxmzguLSemCYRHd0BVtYAOiG13My3JZDC60PjguADC6HZN0QgyPAXRSKi62jt8YYeOI&#10;GoRmESlBrzzQTZ5WSsHjGylBRKIbikxjPrEJ2vt0Fps1q7vAfK/4NAJ7zAgPOBmmLDa9h9qyyMhN&#10;UP9AGcWDAyfjjDtTjESyIsjirHygzdueeZG5oNTg70WH/wfLXx92gai2oXNKLDP44Lcfv/348Pnn&#10;90943n79QuZJpMFDjbWXdhcmD/wuJMZHGQyRWvlr3KasAbIix4a+qKrVYkHJqaGrcnV+Xk5qi2Mk&#10;HPPLarlcVfgQHCuWzxepTTHiJVwfIL4UzpBkNFQrm6RgNTu8gjiW3pWksHVXSmuMs1pbMiCfRYUd&#10;CWe4oxJ3A03jkSfYjhKmO1x+HkOGBKdVm66n2xC6/aUO5MDSyuRvmuyvstR7y6Af63JqKtMWeSS9&#10;RoWStXftKQuX4/iUmem0dmlX/vTz7d+/2u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RntVdAA&#10;AAADAQAADwAAAAAAAAABACAAAAAiAAAAZHJzL2Rvd25yZXYueG1sUEsBAhQAFAAAAAgAh07iQNhB&#10;BoruAQAAsgMAAA4AAAAAAAAAAQAgAAAAHwEAAGRycy9lMm9Eb2MueG1sUEsFBgAAAAAGAAYAWQEA&#10;AH8FAAAAAA==&#10;">
                <v:fill on="f" focussize="0,0"/>
                <v:stroke weight="2pt" color="#000000 [3213]" joinstyle="round"/>
                <v:imagedata o:title=""/>
                <o:lock v:ext="edit" aspectratio="f"/>
                <w10:wrap type="none"/>
                <w10:anchorlock/>
              </v:line>
            </w:pict>
          </mc:Fallback>
        </mc:AlternateContent>
      </w:r>
    </w:p>
    <w:p w14:paraId="5036A4AE">
      <w:pPr>
        <w:tabs>
          <w:tab w:val="left" w:pos="6300"/>
        </w:tabs>
        <w:snapToGrid w:val="0"/>
        <w:spacing w:line="500" w:lineRule="exact"/>
        <w:ind w:right="480"/>
        <w:jc w:val="left"/>
        <w:outlineLvl w:val="9"/>
        <w:rPr>
          <w:rFonts w:hint="eastAsia" w:ascii="方正仿宋_GBK" w:hAnsi="仿宋" w:eastAsia="方正仿宋_GBK"/>
          <w:sz w:val="24"/>
        </w:rPr>
      </w:pPr>
      <w:r>
        <w:rPr>
          <w:rFonts w:hint="eastAsia" w:ascii="方正仿宋_GBK" w:hAnsi="仿宋" w:eastAsia="方正仿宋_GBK"/>
          <w:sz w:val="24"/>
        </w:rPr>
        <w:t>注：</w:t>
      </w:r>
    </w:p>
    <w:p w14:paraId="306B4267">
      <w:pPr>
        <w:numPr>
          <w:ilvl w:val="0"/>
          <w:numId w:val="0"/>
        </w:numPr>
        <w:snapToGrid w:val="0"/>
        <w:spacing w:line="500" w:lineRule="exact"/>
        <w:ind w:right="480" w:rightChars="0" w:firstLine="570" w:firstLineChars="0"/>
        <w:jc w:val="both"/>
        <w:outlineLvl w:val="9"/>
        <w:rPr>
          <w:rFonts w:hint="eastAsia" w:ascii="方正仿宋_GBK" w:hAnsi="仿宋" w:eastAsia="方正仿宋_GBK"/>
          <w:sz w:val="24"/>
        </w:rPr>
      </w:pPr>
      <w:r>
        <w:rPr>
          <w:rFonts w:hint="eastAsia" w:ascii="方正仿宋_GBK" w:hAnsi="仿宋" w:eastAsia="方正仿宋_GBK" w:cs="Times New Roman"/>
          <w:kern w:val="2"/>
          <w:sz w:val="24"/>
          <w:szCs w:val="22"/>
          <w:lang w:val="en-US" w:eastAsia="zh-CN" w:bidi="ar-SA"/>
        </w:rPr>
        <w:t>1.</w:t>
      </w:r>
      <w:r>
        <w:rPr>
          <w:rFonts w:hint="eastAsia" w:ascii="方正仿宋_GBK" w:hAnsi="仿宋" w:eastAsia="方正仿宋_GBK"/>
          <w:sz w:val="24"/>
        </w:rPr>
        <w:t>若为法定代表人办理并签署</w:t>
      </w:r>
      <w:r>
        <w:rPr>
          <w:rFonts w:hint="eastAsia" w:ascii="方正仿宋_GBK" w:hAnsi="仿宋" w:eastAsia="方正仿宋_GBK"/>
          <w:sz w:val="24"/>
          <w:lang w:eastAsia="zh-CN"/>
        </w:rPr>
        <w:t>响应文件</w:t>
      </w:r>
      <w:r>
        <w:rPr>
          <w:rFonts w:hint="eastAsia" w:ascii="方正仿宋_GBK" w:hAnsi="仿宋" w:eastAsia="方正仿宋_GBK"/>
          <w:sz w:val="24"/>
        </w:rPr>
        <w:t>的，不提供此文件。</w:t>
      </w:r>
    </w:p>
    <w:p w14:paraId="1C88B91D">
      <w:pPr>
        <w:outlineLvl w:val="9"/>
        <w:rPr>
          <w:rFonts w:hint="eastAsia" w:ascii="宋体" w:hAnsi="宋体" w:eastAsia="宋体" w:cs="宋体"/>
          <w:sz w:val="24"/>
          <w:szCs w:val="24"/>
        </w:rPr>
      </w:pPr>
      <w:r>
        <w:rPr>
          <w:rFonts w:hint="eastAsia" w:ascii="宋体" w:hAnsi="宋体" w:eastAsia="宋体" w:cs="宋体"/>
          <w:sz w:val="24"/>
          <w:szCs w:val="24"/>
        </w:rPr>
        <w:br w:type="page"/>
      </w:r>
    </w:p>
    <w:p w14:paraId="27F8B569">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）基本资格条件承诺函</w:t>
      </w:r>
    </w:p>
    <w:p w14:paraId="1BB7CA16">
      <w:pPr>
        <w:spacing w:line="530" w:lineRule="exact"/>
        <w:ind w:firstLine="3600" w:firstLineChars="1500"/>
        <w:outlineLvl w:val="9"/>
        <w:rPr>
          <w:rFonts w:hint="eastAsia" w:ascii="宋体" w:hAnsi="宋体" w:eastAsia="宋体" w:cs="宋体"/>
          <w:sz w:val="24"/>
          <w:szCs w:val="24"/>
        </w:rPr>
      </w:pPr>
      <w:r>
        <w:rPr>
          <w:rFonts w:hint="eastAsia" w:ascii="宋体" w:hAnsi="宋体" w:eastAsia="宋体" w:cs="宋体"/>
          <w:sz w:val="24"/>
          <w:szCs w:val="24"/>
        </w:rPr>
        <w:t>基本资格条件承诺函</w:t>
      </w:r>
    </w:p>
    <w:p w14:paraId="2AFCC134">
      <w:pPr>
        <w:tabs>
          <w:tab w:val="left" w:pos="6300"/>
        </w:tabs>
        <w:snapToGrid w:val="0"/>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cs="宋体"/>
          <w:sz w:val="24"/>
          <w:szCs w:val="24"/>
          <w:lang w:val="en-US" w:eastAsia="zh-CN"/>
        </w:rPr>
        <w:t>代理机构</w:t>
      </w:r>
      <w:r>
        <w:rPr>
          <w:rFonts w:hint="eastAsia" w:ascii="宋体" w:hAnsi="宋体" w:eastAsia="宋体" w:cs="宋体"/>
          <w:sz w:val="24"/>
          <w:szCs w:val="24"/>
        </w:rPr>
        <w:t>名称）：</w:t>
      </w:r>
    </w:p>
    <w:p w14:paraId="747C81A1">
      <w:pPr>
        <w:tabs>
          <w:tab w:val="left" w:pos="6300"/>
        </w:tabs>
        <w:snapToGrid w:val="0"/>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48141D71">
      <w:pPr>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2DCE86F8">
      <w:pPr>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1D08ADCF">
      <w:pPr>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79465092">
      <w:pPr>
        <w:tabs>
          <w:tab w:val="left" w:pos="6300"/>
        </w:tabs>
        <w:snapToGrid w:val="0"/>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1646ABD1">
      <w:pPr>
        <w:tabs>
          <w:tab w:val="left" w:pos="6300"/>
        </w:tabs>
        <w:snapToGrid w:val="0"/>
        <w:spacing w:line="53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特此承诺。</w:t>
      </w:r>
    </w:p>
    <w:p w14:paraId="4EB4F400">
      <w:pPr>
        <w:tabs>
          <w:tab w:val="left" w:pos="6300"/>
        </w:tabs>
        <w:snapToGrid w:val="0"/>
        <w:spacing w:line="530" w:lineRule="exact"/>
        <w:ind w:firstLine="480"/>
        <w:outlineLvl w:val="9"/>
        <w:rPr>
          <w:rFonts w:hint="eastAsia" w:ascii="宋体" w:hAnsi="宋体" w:eastAsia="宋体" w:cs="宋体"/>
          <w:sz w:val="24"/>
          <w:szCs w:val="24"/>
        </w:rPr>
      </w:pPr>
    </w:p>
    <w:p w14:paraId="7FBC561E">
      <w:pPr>
        <w:tabs>
          <w:tab w:val="left" w:pos="6300"/>
        </w:tabs>
        <w:snapToGrid w:val="0"/>
        <w:spacing w:line="530" w:lineRule="exact"/>
        <w:ind w:right="424" w:firstLine="480"/>
        <w:jc w:val="center"/>
        <w:outlineLvl w:val="9"/>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40B67334">
      <w:pPr>
        <w:spacing w:line="400" w:lineRule="exact"/>
        <w:jc w:val="center"/>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091B2E0F">
      <w:pPr>
        <w:spacing w:line="400" w:lineRule="exact"/>
        <w:jc w:val="center"/>
        <w:outlineLvl w:val="9"/>
        <w:rPr>
          <w:rFonts w:hint="eastAsia" w:ascii="宋体" w:hAnsi="宋体" w:eastAsia="宋体" w:cs="宋体"/>
          <w:sz w:val="24"/>
          <w:szCs w:val="24"/>
        </w:rPr>
      </w:pPr>
      <w:r>
        <w:rPr>
          <w:rFonts w:hint="eastAsia" w:ascii="宋体" w:hAnsi="宋体" w:eastAsia="宋体" w:cs="宋体"/>
          <w:sz w:val="24"/>
          <w:szCs w:val="24"/>
        </w:rPr>
        <w:t xml:space="preserve">                                              年   月   日</w:t>
      </w:r>
    </w:p>
    <w:p w14:paraId="7AACE7D6">
      <w:pPr>
        <w:pStyle w:val="282"/>
        <w:ind w:left="560" w:leftChars="200" w:firstLine="240" w:firstLineChars="100"/>
        <w:outlineLvl w:val="9"/>
        <w:rPr>
          <w:rFonts w:hint="eastAsia" w:ascii="宋体" w:hAnsi="宋体" w:eastAsia="宋体" w:cs="宋体"/>
        </w:rPr>
      </w:pPr>
    </w:p>
    <w:p w14:paraId="7C58B5F4">
      <w:pPr>
        <w:pStyle w:val="282"/>
        <w:ind w:left="560" w:leftChars="200" w:firstLine="240" w:firstLineChars="100"/>
        <w:outlineLvl w:val="9"/>
        <w:rPr>
          <w:rFonts w:hint="eastAsia" w:ascii="宋体" w:hAnsi="宋体" w:eastAsia="宋体" w:cs="宋体"/>
        </w:rPr>
      </w:pPr>
    </w:p>
    <w:p w14:paraId="7AE65FCB">
      <w:pPr>
        <w:pStyle w:val="282"/>
        <w:ind w:left="560" w:leftChars="200" w:firstLine="240" w:firstLineChars="100"/>
        <w:outlineLvl w:val="9"/>
        <w:rPr>
          <w:rFonts w:hint="eastAsia" w:ascii="宋体" w:hAnsi="宋体" w:eastAsia="宋体" w:cs="宋体"/>
        </w:rPr>
      </w:pPr>
    </w:p>
    <w:p w14:paraId="72B116B8">
      <w:pPr>
        <w:pStyle w:val="282"/>
        <w:ind w:left="560" w:leftChars="200" w:firstLine="240" w:firstLineChars="100"/>
        <w:outlineLvl w:val="9"/>
        <w:rPr>
          <w:rFonts w:hint="eastAsia" w:ascii="宋体" w:hAnsi="宋体" w:eastAsia="宋体" w:cs="宋体"/>
        </w:rPr>
      </w:pPr>
    </w:p>
    <w:p w14:paraId="3261E277">
      <w:pPr>
        <w:pStyle w:val="282"/>
        <w:ind w:left="560" w:leftChars="200" w:firstLine="240" w:firstLineChars="100"/>
        <w:outlineLvl w:val="9"/>
        <w:rPr>
          <w:rFonts w:hint="eastAsia" w:ascii="宋体" w:hAnsi="宋体" w:eastAsia="宋体" w:cs="宋体"/>
        </w:rPr>
      </w:pPr>
    </w:p>
    <w:p w14:paraId="37DB15D0">
      <w:pPr>
        <w:pStyle w:val="282"/>
        <w:ind w:left="560" w:leftChars="200" w:firstLine="240" w:firstLineChars="100"/>
        <w:outlineLvl w:val="9"/>
        <w:rPr>
          <w:rFonts w:hint="eastAsia" w:ascii="宋体" w:hAnsi="宋体" w:eastAsia="宋体" w:cs="宋体"/>
        </w:rPr>
      </w:pPr>
    </w:p>
    <w:p w14:paraId="318D5ED5">
      <w:pPr>
        <w:spacing w:line="360" w:lineRule="auto"/>
        <w:outlineLvl w:val="9"/>
        <w:rPr>
          <w:rFonts w:hint="eastAsia" w:ascii="宋体" w:hAnsi="宋体" w:eastAsia="宋体" w:cs="宋体"/>
        </w:rPr>
      </w:pPr>
    </w:p>
    <w:p w14:paraId="2201AD52">
      <w:pP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7216E4F3">
      <w:pPr>
        <w:numPr>
          <w:ilvl w:val="0"/>
          <w:numId w:val="0"/>
        </w:numPr>
        <w:ind w:left="0" w:leftChars="0" w:firstLine="0" w:firstLineChars="0"/>
        <w:outlineLvl w:val="9"/>
        <w:rPr>
          <w:rFonts w:hint="eastAsia" w:ascii="宋体" w:hAnsi="宋体" w:eastAsia="宋体" w:cs="宋体"/>
          <w:b/>
          <w:color w:val="000000" w:themeColor="text1"/>
          <w:kern w:val="2"/>
          <w:sz w:val="32"/>
          <w:szCs w:val="22"/>
          <w:lang w:val="en-US" w:eastAsia="zh-CN" w:bidi="ar-SA"/>
          <w14:textFill>
            <w14:solidFill>
              <w14:schemeClr w14:val="tx1"/>
            </w14:solidFill>
          </w14:textFill>
        </w:rPr>
      </w:pPr>
      <w:r>
        <w:rPr>
          <w:rFonts w:hint="eastAsia" w:ascii="宋体" w:hAnsi="宋体" w:eastAsia="宋体" w:cs="宋体"/>
          <w:b/>
          <w:color w:val="000000" w:themeColor="text1"/>
          <w:kern w:val="2"/>
          <w:sz w:val="32"/>
          <w:szCs w:val="22"/>
          <w:lang w:val="en-US" w:eastAsia="zh-CN" w:bidi="ar-SA"/>
          <w14:textFill>
            <w14:solidFill>
              <w14:schemeClr w14:val="tx1"/>
            </w14:solidFill>
          </w14:textFill>
        </w:rPr>
        <w:t>五、其他应提供的资料</w:t>
      </w:r>
    </w:p>
    <w:p w14:paraId="0E8079EA">
      <w:pPr>
        <w:numPr>
          <w:ilvl w:val="0"/>
          <w:numId w:val="0"/>
        </w:numPr>
        <w:ind w:leftChars="0"/>
        <w:outlineLvl w:val="9"/>
        <w:rPr>
          <w:rFonts w:hint="eastAsia" w:ascii="宋体" w:hAnsi="宋体" w:eastAsia="宋体" w:cs="宋体"/>
          <w:b/>
          <w:color w:val="000000" w:themeColor="text1"/>
          <w:kern w:val="2"/>
          <w:sz w:val="32"/>
          <w:szCs w:val="22"/>
          <w:lang w:val="en-US" w:eastAsia="zh-CN" w:bidi="ar-SA"/>
          <w14:textFill>
            <w14:solidFill>
              <w14:schemeClr w14:val="tx1"/>
            </w14:solidFill>
          </w14:textFill>
        </w:rPr>
      </w:pPr>
    </w:p>
    <w:p w14:paraId="6768F880">
      <w:p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 xml:space="preserve">供应商认为其他与项目有关的资料。（自附） </w:t>
      </w:r>
    </w:p>
    <w:p w14:paraId="342479A4">
      <w:pPr>
        <w:outlineLvl w:val="9"/>
        <w:rPr>
          <w:rFonts w:hint="eastAsia" w:ascii="宋体" w:hAnsi="宋体" w:eastAsia="宋体" w:cs="宋体"/>
          <w:sz w:val="24"/>
        </w:rPr>
      </w:pPr>
      <w:r>
        <w:rPr>
          <w:rFonts w:hint="eastAsia" w:ascii="宋体" w:hAnsi="宋体" w:eastAsia="宋体" w:cs="宋体"/>
          <w:sz w:val="24"/>
        </w:rPr>
        <w:t xml:space="preserve">   </w:t>
      </w:r>
    </w:p>
    <w:p w14:paraId="6CC30EED">
      <w:pPr>
        <w:pStyle w:val="21"/>
        <w:outlineLvl w:val="9"/>
        <w:rPr>
          <w:rFonts w:hint="eastAsia" w:ascii="宋体" w:hAnsi="宋体" w:eastAsia="宋体" w:cs="宋体"/>
          <w:sz w:val="24"/>
        </w:rPr>
      </w:pPr>
    </w:p>
    <w:p w14:paraId="305FFBCA">
      <w:pPr>
        <w:rPr>
          <w:rFonts w:hint="eastAsia" w:ascii="宋体" w:hAnsi="宋体" w:eastAsia="宋体" w:cs="宋体"/>
          <w:b/>
          <w:bCs/>
          <w:color w:val="auto"/>
          <w:szCs w:val="28"/>
        </w:rPr>
      </w:pPr>
      <w:r>
        <w:rPr>
          <w:rFonts w:hint="eastAsia" w:ascii="宋体" w:hAnsi="宋体" w:eastAsia="宋体" w:cs="宋体"/>
          <w:b/>
          <w:bCs/>
          <w:color w:val="auto"/>
          <w:szCs w:val="28"/>
        </w:rPr>
        <w:br w:type="page"/>
      </w:r>
    </w:p>
    <w:p w14:paraId="02E6E5FB">
      <w:pPr>
        <w:jc w:val="left"/>
        <w:outlineLvl w:val="0"/>
        <w:rPr>
          <w:rFonts w:hint="eastAsia" w:ascii="宋体" w:hAnsi="宋体" w:eastAsia="宋体" w:cs="宋体"/>
          <w:b/>
          <w:bCs/>
          <w:color w:val="auto"/>
          <w:szCs w:val="28"/>
        </w:rPr>
      </w:pPr>
      <w:bookmarkStart w:id="157" w:name="_Toc25248"/>
      <w:r>
        <w:rPr>
          <w:rFonts w:hint="eastAsia" w:ascii="宋体" w:hAnsi="宋体" w:eastAsia="宋体" w:cs="宋体"/>
          <w:b/>
          <w:bCs/>
          <w:color w:val="auto"/>
          <w:szCs w:val="28"/>
        </w:rPr>
        <w:t>附件</w:t>
      </w:r>
      <w:r>
        <w:rPr>
          <w:rFonts w:hint="eastAsia" w:ascii="宋体" w:hAnsi="宋体" w:cs="宋体"/>
          <w:b/>
          <w:bCs/>
          <w:color w:val="auto"/>
          <w:szCs w:val="28"/>
          <w:lang w:val="en-US" w:eastAsia="zh-CN"/>
        </w:rPr>
        <w:t>1</w:t>
      </w:r>
      <w:r>
        <w:rPr>
          <w:rFonts w:hint="eastAsia" w:ascii="宋体" w:hAnsi="宋体" w:eastAsia="宋体" w:cs="宋体"/>
          <w:b/>
          <w:bCs/>
          <w:color w:val="auto"/>
          <w:szCs w:val="28"/>
        </w:rPr>
        <w:t>：竞采项目报名登记表</w:t>
      </w:r>
      <w:bookmarkEnd w:id="157"/>
    </w:p>
    <w:p w14:paraId="31D5D6C2">
      <w:pPr>
        <w:jc w:val="center"/>
        <w:rPr>
          <w:rFonts w:hint="eastAsia" w:ascii="宋体" w:hAnsi="宋体" w:eastAsia="宋体" w:cs="宋体"/>
          <w:b/>
          <w:bCs/>
          <w:color w:val="auto"/>
          <w:sz w:val="44"/>
          <w:szCs w:val="44"/>
        </w:rPr>
      </w:pPr>
    </w:p>
    <w:p w14:paraId="7E33532E">
      <w:pPr>
        <w:jc w:val="center"/>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rPr>
        <w:t>竞采项目报名登记表</w:t>
      </w:r>
    </w:p>
    <w:p w14:paraId="60488B36">
      <w:pPr>
        <w:jc w:val="left"/>
        <w:rPr>
          <w:rFonts w:hint="eastAsia" w:ascii="宋体" w:hAnsi="宋体" w:eastAsia="宋体" w:cs="宋体"/>
          <w:b/>
          <w:bCs/>
          <w:color w:val="auto"/>
          <w:spacing w:val="40"/>
        </w:rP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642"/>
        <w:gridCol w:w="1451"/>
        <w:gridCol w:w="2554"/>
      </w:tblGrid>
      <w:tr w14:paraId="749516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81" w:type="dxa"/>
            <w:noWrap/>
            <w:vAlign w:val="center"/>
          </w:tcPr>
          <w:p w14:paraId="6F787102">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采购执行编号</w:t>
            </w:r>
          </w:p>
        </w:tc>
        <w:tc>
          <w:tcPr>
            <w:tcW w:w="6647" w:type="dxa"/>
            <w:gridSpan w:val="3"/>
            <w:noWrap/>
            <w:vAlign w:val="center"/>
          </w:tcPr>
          <w:p w14:paraId="1D41D878">
            <w:pPr>
              <w:jc w:val="left"/>
              <w:rPr>
                <w:rFonts w:hint="eastAsia" w:ascii="宋体" w:hAnsi="宋体" w:eastAsia="宋体" w:cs="宋体"/>
                <w:color w:val="auto"/>
                <w:sz w:val="22"/>
                <w:szCs w:val="22"/>
              </w:rPr>
            </w:pPr>
          </w:p>
        </w:tc>
      </w:tr>
      <w:tr w14:paraId="1BB64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81" w:type="dxa"/>
            <w:noWrap/>
            <w:vAlign w:val="center"/>
          </w:tcPr>
          <w:p w14:paraId="0FE9F0D2">
            <w:pPr>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6647" w:type="dxa"/>
            <w:gridSpan w:val="3"/>
            <w:noWrap/>
            <w:vAlign w:val="center"/>
          </w:tcPr>
          <w:p w14:paraId="7A390741">
            <w:pPr>
              <w:jc w:val="left"/>
              <w:rPr>
                <w:rFonts w:hint="eastAsia" w:ascii="宋体" w:hAnsi="宋体" w:eastAsia="宋体" w:cs="宋体"/>
                <w:color w:val="auto"/>
                <w:sz w:val="22"/>
                <w:szCs w:val="22"/>
              </w:rPr>
            </w:pPr>
          </w:p>
        </w:tc>
      </w:tr>
      <w:tr w14:paraId="47DAF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881" w:type="dxa"/>
            <w:noWrap/>
            <w:vAlign w:val="center"/>
          </w:tcPr>
          <w:p w14:paraId="38D1D8E1">
            <w:pPr>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名称</w:t>
            </w:r>
          </w:p>
        </w:tc>
        <w:tc>
          <w:tcPr>
            <w:tcW w:w="6647" w:type="dxa"/>
            <w:gridSpan w:val="3"/>
            <w:noWrap/>
            <w:vAlign w:val="bottom"/>
          </w:tcPr>
          <w:p w14:paraId="5F05E737">
            <w:pPr>
              <w:ind w:right="600" w:firstLine="2750" w:firstLineChars="1250"/>
              <w:jc w:val="right"/>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公章）</w:t>
            </w:r>
          </w:p>
        </w:tc>
      </w:tr>
      <w:tr w14:paraId="6D4DC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81" w:type="dxa"/>
            <w:noWrap/>
            <w:vAlign w:val="center"/>
          </w:tcPr>
          <w:p w14:paraId="702AD20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联系人</w:t>
            </w:r>
          </w:p>
        </w:tc>
        <w:tc>
          <w:tcPr>
            <w:tcW w:w="2642" w:type="dxa"/>
            <w:noWrap/>
            <w:vAlign w:val="center"/>
          </w:tcPr>
          <w:p w14:paraId="3FD9FB2D">
            <w:pPr>
              <w:jc w:val="left"/>
              <w:rPr>
                <w:rFonts w:hint="eastAsia" w:ascii="宋体" w:hAnsi="宋体" w:eastAsia="宋体" w:cs="宋体"/>
                <w:color w:val="auto"/>
                <w:sz w:val="22"/>
                <w:szCs w:val="22"/>
              </w:rPr>
            </w:pPr>
          </w:p>
        </w:tc>
        <w:tc>
          <w:tcPr>
            <w:tcW w:w="1451" w:type="dxa"/>
            <w:noWrap/>
            <w:vAlign w:val="center"/>
          </w:tcPr>
          <w:p w14:paraId="32576183">
            <w:pPr>
              <w:jc w:val="left"/>
              <w:rPr>
                <w:rFonts w:hint="eastAsia" w:ascii="宋体" w:hAnsi="宋体" w:eastAsia="宋体" w:cs="宋体"/>
                <w:color w:val="auto"/>
                <w:sz w:val="22"/>
                <w:szCs w:val="22"/>
              </w:rPr>
            </w:pPr>
            <w:r>
              <w:rPr>
                <w:rFonts w:hint="eastAsia" w:ascii="宋体" w:hAnsi="宋体" w:eastAsia="宋体" w:cs="宋体"/>
                <w:color w:val="auto"/>
                <w:sz w:val="22"/>
                <w:szCs w:val="22"/>
              </w:rPr>
              <w:t>手机</w:t>
            </w:r>
          </w:p>
        </w:tc>
        <w:tc>
          <w:tcPr>
            <w:tcW w:w="2554" w:type="dxa"/>
            <w:noWrap/>
            <w:vAlign w:val="center"/>
          </w:tcPr>
          <w:p w14:paraId="7404A1E4">
            <w:pPr>
              <w:jc w:val="left"/>
              <w:rPr>
                <w:rFonts w:hint="eastAsia" w:ascii="宋体" w:hAnsi="宋体" w:eastAsia="宋体" w:cs="宋体"/>
                <w:color w:val="auto"/>
                <w:sz w:val="22"/>
                <w:szCs w:val="22"/>
              </w:rPr>
            </w:pPr>
          </w:p>
        </w:tc>
      </w:tr>
      <w:tr w14:paraId="50779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81" w:type="dxa"/>
            <w:noWrap/>
            <w:vAlign w:val="center"/>
          </w:tcPr>
          <w:p w14:paraId="38E4C35D">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办公电话</w:t>
            </w:r>
          </w:p>
        </w:tc>
        <w:tc>
          <w:tcPr>
            <w:tcW w:w="2642" w:type="dxa"/>
            <w:noWrap/>
            <w:vAlign w:val="center"/>
          </w:tcPr>
          <w:p w14:paraId="17DDDAF3">
            <w:pPr>
              <w:jc w:val="left"/>
              <w:rPr>
                <w:rFonts w:hint="eastAsia" w:ascii="宋体" w:hAnsi="宋体" w:eastAsia="宋体" w:cs="宋体"/>
                <w:color w:val="auto"/>
                <w:sz w:val="22"/>
                <w:szCs w:val="22"/>
              </w:rPr>
            </w:pPr>
          </w:p>
        </w:tc>
        <w:tc>
          <w:tcPr>
            <w:tcW w:w="1451" w:type="dxa"/>
            <w:noWrap/>
            <w:vAlign w:val="center"/>
          </w:tcPr>
          <w:p w14:paraId="5B899F8B">
            <w:pPr>
              <w:jc w:val="left"/>
              <w:rPr>
                <w:rFonts w:hint="eastAsia" w:ascii="宋体" w:hAnsi="宋体" w:eastAsia="宋体" w:cs="宋体"/>
                <w:color w:val="auto"/>
                <w:sz w:val="22"/>
                <w:szCs w:val="22"/>
              </w:rPr>
            </w:pPr>
            <w:r>
              <w:rPr>
                <w:rFonts w:hint="eastAsia" w:ascii="宋体" w:hAnsi="宋体" w:eastAsia="宋体" w:cs="宋体"/>
                <w:color w:val="auto"/>
                <w:sz w:val="22"/>
                <w:szCs w:val="22"/>
              </w:rPr>
              <w:t>传真</w:t>
            </w:r>
          </w:p>
        </w:tc>
        <w:tc>
          <w:tcPr>
            <w:tcW w:w="2554" w:type="dxa"/>
            <w:noWrap/>
            <w:vAlign w:val="center"/>
          </w:tcPr>
          <w:p w14:paraId="2E56E62F">
            <w:pPr>
              <w:jc w:val="left"/>
              <w:rPr>
                <w:rFonts w:hint="eastAsia" w:ascii="宋体" w:hAnsi="宋体" w:eastAsia="宋体" w:cs="宋体"/>
                <w:color w:val="auto"/>
                <w:sz w:val="22"/>
                <w:szCs w:val="22"/>
              </w:rPr>
            </w:pPr>
          </w:p>
        </w:tc>
      </w:tr>
      <w:tr w14:paraId="26A85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881" w:type="dxa"/>
            <w:noWrap/>
            <w:vAlign w:val="center"/>
          </w:tcPr>
          <w:p w14:paraId="7A06BBB1">
            <w:pPr>
              <w:jc w:val="center"/>
              <w:rPr>
                <w:rFonts w:hint="eastAsia" w:ascii="宋体" w:hAnsi="宋体" w:eastAsia="宋体" w:cs="宋体"/>
                <w:color w:val="auto"/>
                <w:sz w:val="22"/>
                <w:szCs w:val="22"/>
              </w:rPr>
            </w:pPr>
            <w:r>
              <w:rPr>
                <w:rFonts w:hint="eastAsia" w:ascii="宋体" w:hAnsi="宋体" w:eastAsia="宋体" w:cs="宋体"/>
                <w:color w:val="auto"/>
                <w:sz w:val="22"/>
                <w:szCs w:val="22"/>
              </w:rPr>
              <w:t>E-mail</w:t>
            </w:r>
          </w:p>
        </w:tc>
        <w:tc>
          <w:tcPr>
            <w:tcW w:w="6647" w:type="dxa"/>
            <w:gridSpan w:val="3"/>
            <w:noWrap/>
            <w:vAlign w:val="center"/>
          </w:tcPr>
          <w:p w14:paraId="019A3E1E">
            <w:pPr>
              <w:jc w:val="left"/>
              <w:rPr>
                <w:rFonts w:hint="eastAsia" w:ascii="宋体" w:hAnsi="宋体" w:eastAsia="宋体" w:cs="宋体"/>
                <w:color w:val="auto"/>
                <w:sz w:val="22"/>
                <w:szCs w:val="22"/>
              </w:rPr>
            </w:pPr>
          </w:p>
        </w:tc>
      </w:tr>
      <w:tr w14:paraId="7D181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81" w:type="dxa"/>
            <w:noWrap/>
            <w:vAlign w:val="center"/>
          </w:tcPr>
          <w:p w14:paraId="73EB2B6E">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单位地址</w:t>
            </w:r>
          </w:p>
        </w:tc>
        <w:tc>
          <w:tcPr>
            <w:tcW w:w="6647" w:type="dxa"/>
            <w:gridSpan w:val="3"/>
            <w:noWrap/>
            <w:vAlign w:val="center"/>
          </w:tcPr>
          <w:p w14:paraId="468ED382">
            <w:pPr>
              <w:jc w:val="left"/>
              <w:rPr>
                <w:rFonts w:hint="eastAsia" w:ascii="宋体" w:hAnsi="宋体" w:eastAsia="宋体" w:cs="宋体"/>
                <w:color w:val="auto"/>
                <w:sz w:val="22"/>
                <w:szCs w:val="22"/>
              </w:rPr>
            </w:pPr>
          </w:p>
        </w:tc>
      </w:tr>
      <w:tr w14:paraId="4BC957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881" w:type="dxa"/>
            <w:noWrap/>
            <w:vAlign w:val="center"/>
          </w:tcPr>
          <w:p w14:paraId="1A1354FB">
            <w:pPr>
              <w:jc w:val="center"/>
              <w:rPr>
                <w:rFonts w:hint="eastAsia" w:ascii="宋体" w:hAnsi="宋体" w:eastAsia="宋体" w:cs="宋体"/>
                <w:color w:val="auto"/>
                <w:sz w:val="22"/>
                <w:szCs w:val="22"/>
              </w:rPr>
            </w:pPr>
            <w:r>
              <w:rPr>
                <w:rFonts w:hint="eastAsia" w:ascii="宋体" w:hAnsi="宋体" w:eastAsia="宋体" w:cs="宋体"/>
                <w:color w:val="auto"/>
                <w:sz w:val="22"/>
                <w:szCs w:val="22"/>
              </w:rPr>
              <w:t>报名时间</w:t>
            </w:r>
          </w:p>
        </w:tc>
        <w:tc>
          <w:tcPr>
            <w:tcW w:w="6647" w:type="dxa"/>
            <w:gridSpan w:val="3"/>
            <w:noWrap/>
            <w:vAlign w:val="center"/>
          </w:tcPr>
          <w:p w14:paraId="7CB346D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年  月  日</w:t>
            </w:r>
          </w:p>
        </w:tc>
      </w:tr>
      <w:tr w14:paraId="50EC88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881" w:type="dxa"/>
            <w:noWrap/>
            <w:vAlign w:val="center"/>
          </w:tcPr>
          <w:p w14:paraId="0B001A4C">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c>
          <w:tcPr>
            <w:tcW w:w="6647" w:type="dxa"/>
            <w:gridSpan w:val="3"/>
            <w:noWrap/>
            <w:vAlign w:val="center"/>
          </w:tcPr>
          <w:p w14:paraId="09343E66">
            <w:pPr>
              <w:rPr>
                <w:rFonts w:hint="eastAsia" w:ascii="宋体" w:hAnsi="宋体" w:eastAsia="宋体" w:cs="宋体"/>
                <w:color w:val="auto"/>
                <w:sz w:val="22"/>
                <w:szCs w:val="22"/>
              </w:rPr>
            </w:pPr>
          </w:p>
        </w:tc>
      </w:tr>
    </w:tbl>
    <w:p w14:paraId="0C91DF19">
      <w:pPr>
        <w:pStyle w:val="286"/>
        <w:spacing w:line="20" w:lineRule="atLeast"/>
        <w:ind w:firstLine="960" w:firstLineChars="400"/>
        <w:jc w:val="center"/>
        <w:rPr>
          <w:rFonts w:hint="eastAsia" w:ascii="宋体" w:hAnsi="宋体" w:eastAsia="宋体" w:cs="宋体"/>
          <w:sz w:val="24"/>
          <w:szCs w:val="24"/>
        </w:rPr>
      </w:pPr>
    </w:p>
    <w:p w14:paraId="246DBCA8">
      <w:pPr>
        <w:ind w:firstLine="480" w:firstLineChars="200"/>
        <w:jc w:val="both"/>
        <w:outlineLvl w:val="9"/>
        <w:rPr>
          <w:rFonts w:hint="eastAsia" w:ascii="宋体" w:hAnsi="宋体" w:eastAsia="宋体" w:cs="宋体"/>
        </w:rPr>
      </w:pPr>
      <w:r>
        <w:rPr>
          <w:rFonts w:hint="eastAsia" w:ascii="宋体" w:hAnsi="宋体" w:eastAsia="宋体" w:cs="宋体"/>
          <w:sz w:val="24"/>
          <w:szCs w:val="24"/>
        </w:rPr>
        <w:t>（结束）</w:t>
      </w:r>
      <w:bookmarkEnd w:id="155"/>
    </w:p>
    <w:sectPr>
      <w:headerReference r:id="rId4" w:type="first"/>
      <w:footerReference r:id="rId6" w:type="first"/>
      <w:headerReference r:id="rId3" w:type="default"/>
      <w:footerReference r:id="rId5" w:type="default"/>
      <w:pgSz w:w="11905" w:h="16838"/>
      <w:pgMar w:top="1134" w:right="1191" w:bottom="1134" w:left="1304" w:header="567" w:footer="567"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94485D9-5457-4D8C-B201-448492DC62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1C74E3-6FDD-46B3-8A34-7EE1B387C774}"/>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11DD0558-9B26-4F37-A44A-11E18644C909}"/>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4" w:fontKey="{608B2EAF-1F71-4FC9-9457-00BF37811A7B}"/>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5979">
    <w:pPr>
      <w:pStyle w:val="32"/>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DBCC">
                          <w:pPr>
                            <w:pStyle w:val="3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6F8DBCC">
                    <w:pPr>
                      <w:pStyle w:val="3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8A94">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DF082">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2FDF082">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E0C6">
    <w:pPr>
      <w:pStyle w:val="33"/>
      <w:jc w:val="left"/>
      <w:rPr>
        <w:rFonts w:hint="default" w:eastAsia="宋体"/>
        <w:lang w:val="en-US" w:eastAsia="zh-CN"/>
      </w:rPr>
    </w:pPr>
    <w:r>
      <w:rPr>
        <w:rFonts w:hint="eastAsia"/>
        <w:lang w:val="en-US" w:eastAsia="zh-CN"/>
      </w:rPr>
      <w:t>中知屹项目管理（重庆）有限责任公司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BD18">
    <w:pPr>
      <w:pStyle w:val="33"/>
      <w:pBdr>
        <w:bottom w:val="double" w:color="auto" w:sz="8" w:space="1"/>
      </w:pBdr>
      <w:jc w:val="left"/>
      <w:rPr>
        <w:rFonts w:hint="eastAsia" w:eastAsia="宋体"/>
        <w:lang w:eastAsia="zh-CN"/>
      </w:rPr>
    </w:pPr>
    <w:r>
      <w:rPr>
        <w:rFonts w:hint="eastAsia" w:eastAsia="宋体"/>
        <w:lang w:eastAsia="zh-CN"/>
      </w:rPr>
      <w:drawing>
        <wp:inline distT="0" distB="0" distL="114300" distR="114300">
          <wp:extent cx="2721610" cy="883920"/>
          <wp:effectExtent l="0" t="0" r="6350" b="0"/>
          <wp:docPr id="3" name="图片 3" descr="中知屹-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知屹-页眉"/>
                  <pic:cNvPicPr>
                    <a:picLocks noChangeAspect="1"/>
                  </pic:cNvPicPr>
                </pic:nvPicPr>
                <pic:blipFill>
                  <a:blip r:embed="rId1"/>
                  <a:stretch>
                    <a:fillRect/>
                  </a:stretch>
                </pic:blipFill>
                <pic:spPr>
                  <a:xfrm>
                    <a:off x="0" y="0"/>
                    <a:ext cx="2721610" cy="883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1DE9B"/>
    <w:multiLevelType w:val="singleLevel"/>
    <w:tmpl w:val="BD61DE9B"/>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14"/>
    <w:multiLevelType w:val="multilevel"/>
    <w:tmpl w:val="00000014"/>
    <w:lvl w:ilvl="0" w:tentative="0">
      <w:start w:val="1"/>
      <w:numFmt w:val="bullet"/>
      <w:lvlText w:val=""/>
      <w:lvlJc w:val="left"/>
      <w:pPr>
        <w:tabs>
          <w:tab w:val="left" w:pos="780"/>
        </w:tabs>
        <w:ind w:left="780" w:hanging="36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pStyle w:val="290"/>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8">
    <w:nsid w:val="0278BA74"/>
    <w:multiLevelType w:val="singleLevel"/>
    <w:tmpl w:val="0278BA74"/>
    <w:lvl w:ilvl="0" w:tentative="0">
      <w:start w:val="3"/>
      <w:numFmt w:val="chineseCounting"/>
      <w:suff w:val="space"/>
      <w:lvlText w:val="第%1节"/>
      <w:lvlJc w:val="left"/>
      <w:rPr>
        <w:rFonts w:hint="eastAsia"/>
      </w:rPr>
    </w:lvl>
  </w:abstractNum>
  <w:abstractNum w:abstractNumId="9">
    <w:nsid w:val="224FA45D"/>
    <w:multiLevelType w:val="singleLevel"/>
    <w:tmpl w:val="224FA45D"/>
    <w:lvl w:ilvl="0" w:tentative="0">
      <w:start w:val="2"/>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9"/>
  </w:num>
  <w:num w:numId="3">
    <w:abstractNumId w:val="10"/>
  </w:num>
  <w:num w:numId="4">
    <w:abstractNumId w:val="2"/>
  </w:num>
  <w:num w:numId="5">
    <w:abstractNumId w:val="6"/>
  </w:num>
  <w:num w:numId="6">
    <w:abstractNumId w:val="4"/>
  </w:num>
  <w:num w:numId="7">
    <w:abstractNumId w:val="3"/>
  </w:num>
  <w:num w:numId="8">
    <w:abstractNumId w:val="1"/>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DRiY2NiN2VlNTk3YWVjODRiYWY1NGVhOWJjZGMifQ=="/>
  </w:docVars>
  <w:rsids>
    <w:rsidRoot w:val="00172A27"/>
    <w:rsid w:val="0002309A"/>
    <w:rsid w:val="000259CA"/>
    <w:rsid w:val="0004119C"/>
    <w:rsid w:val="0004311B"/>
    <w:rsid w:val="000600AF"/>
    <w:rsid w:val="00064CAC"/>
    <w:rsid w:val="000717A8"/>
    <w:rsid w:val="00073063"/>
    <w:rsid w:val="000939CF"/>
    <w:rsid w:val="000A288F"/>
    <w:rsid w:val="000A6392"/>
    <w:rsid w:val="000B425B"/>
    <w:rsid w:val="000B581F"/>
    <w:rsid w:val="000C0384"/>
    <w:rsid w:val="000C4C3C"/>
    <w:rsid w:val="000D1BE2"/>
    <w:rsid w:val="000D32FA"/>
    <w:rsid w:val="000D4705"/>
    <w:rsid w:val="000D66F8"/>
    <w:rsid w:val="000D67EA"/>
    <w:rsid w:val="000E1671"/>
    <w:rsid w:val="000F44F7"/>
    <w:rsid w:val="00110AEC"/>
    <w:rsid w:val="00121AFA"/>
    <w:rsid w:val="00126646"/>
    <w:rsid w:val="00126C03"/>
    <w:rsid w:val="00142012"/>
    <w:rsid w:val="00142759"/>
    <w:rsid w:val="00171044"/>
    <w:rsid w:val="00172A27"/>
    <w:rsid w:val="001A3BEC"/>
    <w:rsid w:val="001A4716"/>
    <w:rsid w:val="001A5E8E"/>
    <w:rsid w:val="001B4150"/>
    <w:rsid w:val="001B5EE6"/>
    <w:rsid w:val="001C1076"/>
    <w:rsid w:val="001C57E5"/>
    <w:rsid w:val="001D2D39"/>
    <w:rsid w:val="001D5CC5"/>
    <w:rsid w:val="001D7956"/>
    <w:rsid w:val="001E047E"/>
    <w:rsid w:val="001E4816"/>
    <w:rsid w:val="00210B1A"/>
    <w:rsid w:val="00247BDC"/>
    <w:rsid w:val="0025716A"/>
    <w:rsid w:val="002721E1"/>
    <w:rsid w:val="00272750"/>
    <w:rsid w:val="00285B07"/>
    <w:rsid w:val="00293983"/>
    <w:rsid w:val="002A187A"/>
    <w:rsid w:val="002A4339"/>
    <w:rsid w:val="002A6FC5"/>
    <w:rsid w:val="002B128D"/>
    <w:rsid w:val="002B3EC8"/>
    <w:rsid w:val="002C7DA4"/>
    <w:rsid w:val="0032155F"/>
    <w:rsid w:val="00323AD1"/>
    <w:rsid w:val="003273D6"/>
    <w:rsid w:val="00330199"/>
    <w:rsid w:val="00337EA6"/>
    <w:rsid w:val="00362B68"/>
    <w:rsid w:val="00387150"/>
    <w:rsid w:val="003925C1"/>
    <w:rsid w:val="003B0EF8"/>
    <w:rsid w:val="003C2F58"/>
    <w:rsid w:val="003C4048"/>
    <w:rsid w:val="003C48BE"/>
    <w:rsid w:val="003E38EF"/>
    <w:rsid w:val="003F0DE6"/>
    <w:rsid w:val="003F373B"/>
    <w:rsid w:val="003F6983"/>
    <w:rsid w:val="0042473E"/>
    <w:rsid w:val="00425F88"/>
    <w:rsid w:val="00436BBB"/>
    <w:rsid w:val="00445ABF"/>
    <w:rsid w:val="00452CD4"/>
    <w:rsid w:val="0045510A"/>
    <w:rsid w:val="00462B4C"/>
    <w:rsid w:val="0046375D"/>
    <w:rsid w:val="00474124"/>
    <w:rsid w:val="00476040"/>
    <w:rsid w:val="00477F62"/>
    <w:rsid w:val="0048746E"/>
    <w:rsid w:val="004A1A25"/>
    <w:rsid w:val="004B34CF"/>
    <w:rsid w:val="004D7DBE"/>
    <w:rsid w:val="004E0C03"/>
    <w:rsid w:val="004E3EA3"/>
    <w:rsid w:val="00505003"/>
    <w:rsid w:val="00515FF6"/>
    <w:rsid w:val="0052580B"/>
    <w:rsid w:val="00527BB9"/>
    <w:rsid w:val="00533DE2"/>
    <w:rsid w:val="00556FC5"/>
    <w:rsid w:val="005A1D8A"/>
    <w:rsid w:val="005A45FA"/>
    <w:rsid w:val="005A5EA1"/>
    <w:rsid w:val="005A7703"/>
    <w:rsid w:val="005D07FD"/>
    <w:rsid w:val="005D3FE4"/>
    <w:rsid w:val="005F3500"/>
    <w:rsid w:val="0060073A"/>
    <w:rsid w:val="00605D65"/>
    <w:rsid w:val="00606DBC"/>
    <w:rsid w:val="006148F7"/>
    <w:rsid w:val="00614C61"/>
    <w:rsid w:val="00622AF6"/>
    <w:rsid w:val="00630CD3"/>
    <w:rsid w:val="00641536"/>
    <w:rsid w:val="00647094"/>
    <w:rsid w:val="0064719E"/>
    <w:rsid w:val="00650C45"/>
    <w:rsid w:val="0065170C"/>
    <w:rsid w:val="0065435C"/>
    <w:rsid w:val="0067785E"/>
    <w:rsid w:val="0068358B"/>
    <w:rsid w:val="006D1907"/>
    <w:rsid w:val="006D3869"/>
    <w:rsid w:val="006F222D"/>
    <w:rsid w:val="006F5B38"/>
    <w:rsid w:val="007030F6"/>
    <w:rsid w:val="00706B20"/>
    <w:rsid w:val="007232C1"/>
    <w:rsid w:val="00741C96"/>
    <w:rsid w:val="0075073D"/>
    <w:rsid w:val="00755901"/>
    <w:rsid w:val="00764C1F"/>
    <w:rsid w:val="00771854"/>
    <w:rsid w:val="00790DE9"/>
    <w:rsid w:val="00791174"/>
    <w:rsid w:val="007A09A7"/>
    <w:rsid w:val="007A1559"/>
    <w:rsid w:val="007A3E60"/>
    <w:rsid w:val="007A51D6"/>
    <w:rsid w:val="007B1B27"/>
    <w:rsid w:val="007B6F05"/>
    <w:rsid w:val="007C4C73"/>
    <w:rsid w:val="007F59C9"/>
    <w:rsid w:val="008057FA"/>
    <w:rsid w:val="008135E1"/>
    <w:rsid w:val="00827D3F"/>
    <w:rsid w:val="0083077C"/>
    <w:rsid w:val="00850090"/>
    <w:rsid w:val="00853D72"/>
    <w:rsid w:val="00857837"/>
    <w:rsid w:val="008620F1"/>
    <w:rsid w:val="00867838"/>
    <w:rsid w:val="00870B0B"/>
    <w:rsid w:val="008710F7"/>
    <w:rsid w:val="0088653F"/>
    <w:rsid w:val="008878D1"/>
    <w:rsid w:val="00892F7C"/>
    <w:rsid w:val="008A3DE2"/>
    <w:rsid w:val="008B0FDF"/>
    <w:rsid w:val="008B1170"/>
    <w:rsid w:val="008B2045"/>
    <w:rsid w:val="008E0AFD"/>
    <w:rsid w:val="008E14EE"/>
    <w:rsid w:val="008E7E66"/>
    <w:rsid w:val="008F3A9F"/>
    <w:rsid w:val="00913B74"/>
    <w:rsid w:val="0092197F"/>
    <w:rsid w:val="00926CB5"/>
    <w:rsid w:val="009604AA"/>
    <w:rsid w:val="0098139A"/>
    <w:rsid w:val="00992E1B"/>
    <w:rsid w:val="009A1D59"/>
    <w:rsid w:val="009A6CBC"/>
    <w:rsid w:val="009A7477"/>
    <w:rsid w:val="009C5DD5"/>
    <w:rsid w:val="009C6AE3"/>
    <w:rsid w:val="00A0437F"/>
    <w:rsid w:val="00A06750"/>
    <w:rsid w:val="00A10E24"/>
    <w:rsid w:val="00A12547"/>
    <w:rsid w:val="00A1362D"/>
    <w:rsid w:val="00A1641E"/>
    <w:rsid w:val="00A2580D"/>
    <w:rsid w:val="00A3295D"/>
    <w:rsid w:val="00A36ACA"/>
    <w:rsid w:val="00A47845"/>
    <w:rsid w:val="00A60F8D"/>
    <w:rsid w:val="00A64B4C"/>
    <w:rsid w:val="00A678E3"/>
    <w:rsid w:val="00A70944"/>
    <w:rsid w:val="00A92B0A"/>
    <w:rsid w:val="00A9473E"/>
    <w:rsid w:val="00A96381"/>
    <w:rsid w:val="00AA7F88"/>
    <w:rsid w:val="00AB1255"/>
    <w:rsid w:val="00AB20C3"/>
    <w:rsid w:val="00AB5698"/>
    <w:rsid w:val="00AB687D"/>
    <w:rsid w:val="00AD137E"/>
    <w:rsid w:val="00AD2E04"/>
    <w:rsid w:val="00AD4EF2"/>
    <w:rsid w:val="00AD6577"/>
    <w:rsid w:val="00AE34F5"/>
    <w:rsid w:val="00AE3F47"/>
    <w:rsid w:val="00AE57AF"/>
    <w:rsid w:val="00AE62EA"/>
    <w:rsid w:val="00AE6782"/>
    <w:rsid w:val="00B03006"/>
    <w:rsid w:val="00B05186"/>
    <w:rsid w:val="00B05553"/>
    <w:rsid w:val="00B05F70"/>
    <w:rsid w:val="00B162FF"/>
    <w:rsid w:val="00B33F2B"/>
    <w:rsid w:val="00B365E4"/>
    <w:rsid w:val="00B41062"/>
    <w:rsid w:val="00B62574"/>
    <w:rsid w:val="00B62EA1"/>
    <w:rsid w:val="00B64692"/>
    <w:rsid w:val="00B67B4B"/>
    <w:rsid w:val="00B73A26"/>
    <w:rsid w:val="00B85FA6"/>
    <w:rsid w:val="00B929C6"/>
    <w:rsid w:val="00B95639"/>
    <w:rsid w:val="00B95EAC"/>
    <w:rsid w:val="00B96491"/>
    <w:rsid w:val="00BB6C21"/>
    <w:rsid w:val="00BC644D"/>
    <w:rsid w:val="00BC7A62"/>
    <w:rsid w:val="00BD7E73"/>
    <w:rsid w:val="00BE1898"/>
    <w:rsid w:val="00BF1F38"/>
    <w:rsid w:val="00C01FA7"/>
    <w:rsid w:val="00C041A6"/>
    <w:rsid w:val="00C14CD2"/>
    <w:rsid w:val="00C16D25"/>
    <w:rsid w:val="00C2247C"/>
    <w:rsid w:val="00C27267"/>
    <w:rsid w:val="00C44EF2"/>
    <w:rsid w:val="00C52E4F"/>
    <w:rsid w:val="00C67E1A"/>
    <w:rsid w:val="00C91469"/>
    <w:rsid w:val="00C978A2"/>
    <w:rsid w:val="00CA6859"/>
    <w:rsid w:val="00CE678B"/>
    <w:rsid w:val="00CF3504"/>
    <w:rsid w:val="00D0369C"/>
    <w:rsid w:val="00D12367"/>
    <w:rsid w:val="00D41918"/>
    <w:rsid w:val="00D53C15"/>
    <w:rsid w:val="00D577BE"/>
    <w:rsid w:val="00D70B02"/>
    <w:rsid w:val="00D84664"/>
    <w:rsid w:val="00D84A79"/>
    <w:rsid w:val="00D90E28"/>
    <w:rsid w:val="00DA5197"/>
    <w:rsid w:val="00DC14DF"/>
    <w:rsid w:val="00DC30CB"/>
    <w:rsid w:val="00DC532E"/>
    <w:rsid w:val="00DC5DAA"/>
    <w:rsid w:val="00DC7440"/>
    <w:rsid w:val="00DE26E2"/>
    <w:rsid w:val="00DE4ED2"/>
    <w:rsid w:val="00DE6281"/>
    <w:rsid w:val="00E02605"/>
    <w:rsid w:val="00E0573F"/>
    <w:rsid w:val="00E1558F"/>
    <w:rsid w:val="00E16CAC"/>
    <w:rsid w:val="00E35306"/>
    <w:rsid w:val="00E36484"/>
    <w:rsid w:val="00E36C5C"/>
    <w:rsid w:val="00E46420"/>
    <w:rsid w:val="00E52F98"/>
    <w:rsid w:val="00E57CEE"/>
    <w:rsid w:val="00E61D87"/>
    <w:rsid w:val="00E71151"/>
    <w:rsid w:val="00E77713"/>
    <w:rsid w:val="00E87E25"/>
    <w:rsid w:val="00E90701"/>
    <w:rsid w:val="00E93E68"/>
    <w:rsid w:val="00E95A04"/>
    <w:rsid w:val="00EA1D9F"/>
    <w:rsid w:val="00EC2D4A"/>
    <w:rsid w:val="00EC5120"/>
    <w:rsid w:val="00EC6B37"/>
    <w:rsid w:val="00ED1991"/>
    <w:rsid w:val="00EE24C0"/>
    <w:rsid w:val="00EE292F"/>
    <w:rsid w:val="00EF0EFC"/>
    <w:rsid w:val="00F0188A"/>
    <w:rsid w:val="00F1191B"/>
    <w:rsid w:val="00F3136C"/>
    <w:rsid w:val="00F5538C"/>
    <w:rsid w:val="00F60FF7"/>
    <w:rsid w:val="00F63961"/>
    <w:rsid w:val="00F8165B"/>
    <w:rsid w:val="00F818E0"/>
    <w:rsid w:val="00F84088"/>
    <w:rsid w:val="00F84E26"/>
    <w:rsid w:val="00F916DA"/>
    <w:rsid w:val="00FA3D1B"/>
    <w:rsid w:val="00FC14A8"/>
    <w:rsid w:val="00FD179D"/>
    <w:rsid w:val="00FF56BA"/>
    <w:rsid w:val="010F7FF3"/>
    <w:rsid w:val="011135FF"/>
    <w:rsid w:val="01213882"/>
    <w:rsid w:val="01233A9E"/>
    <w:rsid w:val="012515C4"/>
    <w:rsid w:val="012D0479"/>
    <w:rsid w:val="0136557F"/>
    <w:rsid w:val="01395070"/>
    <w:rsid w:val="014A102B"/>
    <w:rsid w:val="019525A4"/>
    <w:rsid w:val="01985A7A"/>
    <w:rsid w:val="019F1377"/>
    <w:rsid w:val="01A22C15"/>
    <w:rsid w:val="01B464A4"/>
    <w:rsid w:val="01C420DA"/>
    <w:rsid w:val="01D32DCE"/>
    <w:rsid w:val="01F01BD2"/>
    <w:rsid w:val="02092C94"/>
    <w:rsid w:val="020A1D33"/>
    <w:rsid w:val="020A2568"/>
    <w:rsid w:val="020D5467"/>
    <w:rsid w:val="02217FDE"/>
    <w:rsid w:val="02467C28"/>
    <w:rsid w:val="0261368D"/>
    <w:rsid w:val="02643789"/>
    <w:rsid w:val="027D71DE"/>
    <w:rsid w:val="027F2F56"/>
    <w:rsid w:val="02906F11"/>
    <w:rsid w:val="02AE1145"/>
    <w:rsid w:val="02D50DC8"/>
    <w:rsid w:val="02DD1A2B"/>
    <w:rsid w:val="02DF3ECE"/>
    <w:rsid w:val="02FC1E71"/>
    <w:rsid w:val="032A1043"/>
    <w:rsid w:val="032A4C70"/>
    <w:rsid w:val="032B09E8"/>
    <w:rsid w:val="032D29B2"/>
    <w:rsid w:val="03373831"/>
    <w:rsid w:val="037C7321"/>
    <w:rsid w:val="038F71C9"/>
    <w:rsid w:val="03930A61"/>
    <w:rsid w:val="039B3DC0"/>
    <w:rsid w:val="03B94246"/>
    <w:rsid w:val="03BD3D36"/>
    <w:rsid w:val="03C00161"/>
    <w:rsid w:val="03D567D3"/>
    <w:rsid w:val="03D90444"/>
    <w:rsid w:val="03E56DE9"/>
    <w:rsid w:val="03FF6280"/>
    <w:rsid w:val="040E27E3"/>
    <w:rsid w:val="0440622E"/>
    <w:rsid w:val="044E0E32"/>
    <w:rsid w:val="0453408A"/>
    <w:rsid w:val="045D72C7"/>
    <w:rsid w:val="04702B56"/>
    <w:rsid w:val="047E366C"/>
    <w:rsid w:val="049D76C3"/>
    <w:rsid w:val="04A02880"/>
    <w:rsid w:val="04C10480"/>
    <w:rsid w:val="04C609C8"/>
    <w:rsid w:val="05123C0E"/>
    <w:rsid w:val="051A0D6B"/>
    <w:rsid w:val="05281683"/>
    <w:rsid w:val="054976FA"/>
    <w:rsid w:val="056D46BB"/>
    <w:rsid w:val="056F1060"/>
    <w:rsid w:val="059E7B97"/>
    <w:rsid w:val="05A827C4"/>
    <w:rsid w:val="05B2719F"/>
    <w:rsid w:val="05B41169"/>
    <w:rsid w:val="05B44CC5"/>
    <w:rsid w:val="05BB42A5"/>
    <w:rsid w:val="05CF1AFF"/>
    <w:rsid w:val="05D435B9"/>
    <w:rsid w:val="05D61AA9"/>
    <w:rsid w:val="05F9301F"/>
    <w:rsid w:val="06030D43"/>
    <w:rsid w:val="062670D5"/>
    <w:rsid w:val="064F2C3F"/>
    <w:rsid w:val="065A3ABE"/>
    <w:rsid w:val="066C0239"/>
    <w:rsid w:val="0680729D"/>
    <w:rsid w:val="06B238FA"/>
    <w:rsid w:val="06CA7312"/>
    <w:rsid w:val="06D80E87"/>
    <w:rsid w:val="06E23AB3"/>
    <w:rsid w:val="06E93094"/>
    <w:rsid w:val="06F030D5"/>
    <w:rsid w:val="070103DE"/>
    <w:rsid w:val="070677A2"/>
    <w:rsid w:val="070954E4"/>
    <w:rsid w:val="07177C01"/>
    <w:rsid w:val="0737029D"/>
    <w:rsid w:val="07585B24"/>
    <w:rsid w:val="075B79B3"/>
    <w:rsid w:val="07950B26"/>
    <w:rsid w:val="079E3E7E"/>
    <w:rsid w:val="07A840F8"/>
    <w:rsid w:val="07B45450"/>
    <w:rsid w:val="07B81755"/>
    <w:rsid w:val="07CC09EB"/>
    <w:rsid w:val="07D7113E"/>
    <w:rsid w:val="07FB307F"/>
    <w:rsid w:val="0808754A"/>
    <w:rsid w:val="080D4B60"/>
    <w:rsid w:val="083245C7"/>
    <w:rsid w:val="08634780"/>
    <w:rsid w:val="08730E67"/>
    <w:rsid w:val="087B5F6E"/>
    <w:rsid w:val="0882554E"/>
    <w:rsid w:val="089963F4"/>
    <w:rsid w:val="08DA2C94"/>
    <w:rsid w:val="08DB6A0C"/>
    <w:rsid w:val="08EE0AEB"/>
    <w:rsid w:val="09012917"/>
    <w:rsid w:val="09175C96"/>
    <w:rsid w:val="092059E9"/>
    <w:rsid w:val="092B34F0"/>
    <w:rsid w:val="09615458"/>
    <w:rsid w:val="099431A1"/>
    <w:rsid w:val="09BF662F"/>
    <w:rsid w:val="09E55D95"/>
    <w:rsid w:val="0A033A90"/>
    <w:rsid w:val="0A191496"/>
    <w:rsid w:val="0A2D14EA"/>
    <w:rsid w:val="0A394B80"/>
    <w:rsid w:val="0A3F5E8B"/>
    <w:rsid w:val="0A4C7BC2"/>
    <w:rsid w:val="0A530095"/>
    <w:rsid w:val="0A5A308D"/>
    <w:rsid w:val="0A742C74"/>
    <w:rsid w:val="0A767A5B"/>
    <w:rsid w:val="0A856C30"/>
    <w:rsid w:val="0A87732E"/>
    <w:rsid w:val="0AAB63D6"/>
    <w:rsid w:val="0AB26B58"/>
    <w:rsid w:val="0AB90737"/>
    <w:rsid w:val="0AFE177E"/>
    <w:rsid w:val="0B043FF8"/>
    <w:rsid w:val="0B065FC2"/>
    <w:rsid w:val="0B1448D8"/>
    <w:rsid w:val="0B3B7ED1"/>
    <w:rsid w:val="0B444D3D"/>
    <w:rsid w:val="0B5F3925"/>
    <w:rsid w:val="0B640F3B"/>
    <w:rsid w:val="0B70168E"/>
    <w:rsid w:val="0B7E1CB6"/>
    <w:rsid w:val="0B9974E3"/>
    <w:rsid w:val="0B9E269F"/>
    <w:rsid w:val="0B9E444D"/>
    <w:rsid w:val="0BC6007E"/>
    <w:rsid w:val="0BED0F30"/>
    <w:rsid w:val="0C0149DC"/>
    <w:rsid w:val="0C0D512F"/>
    <w:rsid w:val="0C22720A"/>
    <w:rsid w:val="0C3703FE"/>
    <w:rsid w:val="0C396EBE"/>
    <w:rsid w:val="0C5E598A"/>
    <w:rsid w:val="0CB34559"/>
    <w:rsid w:val="0CCA65C5"/>
    <w:rsid w:val="0CDB522D"/>
    <w:rsid w:val="0CDD271A"/>
    <w:rsid w:val="0CDD2D53"/>
    <w:rsid w:val="0CE43B10"/>
    <w:rsid w:val="0CFE05DF"/>
    <w:rsid w:val="0D044784"/>
    <w:rsid w:val="0D103128"/>
    <w:rsid w:val="0D1A2AA6"/>
    <w:rsid w:val="0D1F590A"/>
    <w:rsid w:val="0D442DD2"/>
    <w:rsid w:val="0D4B23B2"/>
    <w:rsid w:val="0D4C612B"/>
    <w:rsid w:val="0D4E59FF"/>
    <w:rsid w:val="0D957AD2"/>
    <w:rsid w:val="0DEB76F2"/>
    <w:rsid w:val="0E1053AA"/>
    <w:rsid w:val="0E2350DD"/>
    <w:rsid w:val="0E342E47"/>
    <w:rsid w:val="0E505186"/>
    <w:rsid w:val="0EAD49A7"/>
    <w:rsid w:val="0EB2020F"/>
    <w:rsid w:val="0EE354B2"/>
    <w:rsid w:val="0EE91E83"/>
    <w:rsid w:val="0EEC3721"/>
    <w:rsid w:val="0F1F3AF7"/>
    <w:rsid w:val="0F225395"/>
    <w:rsid w:val="0F3341F4"/>
    <w:rsid w:val="0F3A0931"/>
    <w:rsid w:val="0F3C7675"/>
    <w:rsid w:val="0F7C2CF7"/>
    <w:rsid w:val="0F861109"/>
    <w:rsid w:val="0F895414"/>
    <w:rsid w:val="0FC91CB4"/>
    <w:rsid w:val="100920B1"/>
    <w:rsid w:val="10233173"/>
    <w:rsid w:val="10374E70"/>
    <w:rsid w:val="103C5FE2"/>
    <w:rsid w:val="10521CAA"/>
    <w:rsid w:val="10613A59"/>
    <w:rsid w:val="10635C65"/>
    <w:rsid w:val="1065378B"/>
    <w:rsid w:val="10741C20"/>
    <w:rsid w:val="107C2883"/>
    <w:rsid w:val="107D4233"/>
    <w:rsid w:val="10B169D0"/>
    <w:rsid w:val="10D26947"/>
    <w:rsid w:val="10D92588"/>
    <w:rsid w:val="10E741A0"/>
    <w:rsid w:val="10EA0134"/>
    <w:rsid w:val="10F36FE9"/>
    <w:rsid w:val="11301FEB"/>
    <w:rsid w:val="113373E5"/>
    <w:rsid w:val="114535BD"/>
    <w:rsid w:val="11496C09"/>
    <w:rsid w:val="115B4B8E"/>
    <w:rsid w:val="115C24F7"/>
    <w:rsid w:val="1183590C"/>
    <w:rsid w:val="1193658F"/>
    <w:rsid w:val="11967974"/>
    <w:rsid w:val="11B27DA1"/>
    <w:rsid w:val="11B51DE7"/>
    <w:rsid w:val="11C049F1"/>
    <w:rsid w:val="11CC650E"/>
    <w:rsid w:val="11E626AA"/>
    <w:rsid w:val="12296A3A"/>
    <w:rsid w:val="124538B6"/>
    <w:rsid w:val="12490E8B"/>
    <w:rsid w:val="12494F9D"/>
    <w:rsid w:val="124B69B1"/>
    <w:rsid w:val="126B7053"/>
    <w:rsid w:val="12D20E80"/>
    <w:rsid w:val="1305772C"/>
    <w:rsid w:val="13127040"/>
    <w:rsid w:val="1324792E"/>
    <w:rsid w:val="132536A6"/>
    <w:rsid w:val="132B55F5"/>
    <w:rsid w:val="133B4C77"/>
    <w:rsid w:val="134C478E"/>
    <w:rsid w:val="134F64C5"/>
    <w:rsid w:val="13545D39"/>
    <w:rsid w:val="13556FDC"/>
    <w:rsid w:val="13573133"/>
    <w:rsid w:val="13774DEB"/>
    <w:rsid w:val="139D323C"/>
    <w:rsid w:val="13BF1C93"/>
    <w:rsid w:val="13C03267"/>
    <w:rsid w:val="13D2362B"/>
    <w:rsid w:val="13E56991"/>
    <w:rsid w:val="13E9022F"/>
    <w:rsid w:val="14065285"/>
    <w:rsid w:val="140B6753"/>
    <w:rsid w:val="142B4CEC"/>
    <w:rsid w:val="14410435"/>
    <w:rsid w:val="144704B0"/>
    <w:rsid w:val="145C30F7"/>
    <w:rsid w:val="145C43BD"/>
    <w:rsid w:val="146C32EE"/>
    <w:rsid w:val="146E6986"/>
    <w:rsid w:val="14A472E1"/>
    <w:rsid w:val="14B32F8F"/>
    <w:rsid w:val="14BC1DE8"/>
    <w:rsid w:val="14BF5434"/>
    <w:rsid w:val="14DD4DE3"/>
    <w:rsid w:val="14EA3CEB"/>
    <w:rsid w:val="154222ED"/>
    <w:rsid w:val="15474A51"/>
    <w:rsid w:val="1547668B"/>
    <w:rsid w:val="155B33AF"/>
    <w:rsid w:val="156A53A0"/>
    <w:rsid w:val="1582556B"/>
    <w:rsid w:val="1585042C"/>
    <w:rsid w:val="158E76A7"/>
    <w:rsid w:val="15AB4BB9"/>
    <w:rsid w:val="15B70DD2"/>
    <w:rsid w:val="15D46CBD"/>
    <w:rsid w:val="15EA64E1"/>
    <w:rsid w:val="16174851"/>
    <w:rsid w:val="1626264B"/>
    <w:rsid w:val="164C03B1"/>
    <w:rsid w:val="16520D15"/>
    <w:rsid w:val="16565924"/>
    <w:rsid w:val="166C7691"/>
    <w:rsid w:val="167A1613"/>
    <w:rsid w:val="169B7EE9"/>
    <w:rsid w:val="16B74615"/>
    <w:rsid w:val="16C04307"/>
    <w:rsid w:val="16CF5D97"/>
    <w:rsid w:val="16D451C7"/>
    <w:rsid w:val="16FC64CC"/>
    <w:rsid w:val="17045380"/>
    <w:rsid w:val="17367C2F"/>
    <w:rsid w:val="174F6F43"/>
    <w:rsid w:val="17635653"/>
    <w:rsid w:val="17661BF5"/>
    <w:rsid w:val="1767603B"/>
    <w:rsid w:val="17681CF4"/>
    <w:rsid w:val="176F6C9D"/>
    <w:rsid w:val="1780534F"/>
    <w:rsid w:val="1787048B"/>
    <w:rsid w:val="17BF14E7"/>
    <w:rsid w:val="17C67200"/>
    <w:rsid w:val="17E72CD8"/>
    <w:rsid w:val="1806460E"/>
    <w:rsid w:val="180E295A"/>
    <w:rsid w:val="18371EB1"/>
    <w:rsid w:val="1840063A"/>
    <w:rsid w:val="18475E6C"/>
    <w:rsid w:val="18754787"/>
    <w:rsid w:val="18784278"/>
    <w:rsid w:val="187A1D9E"/>
    <w:rsid w:val="188843AE"/>
    <w:rsid w:val="188D7D23"/>
    <w:rsid w:val="189310B2"/>
    <w:rsid w:val="189646A7"/>
    <w:rsid w:val="18B828C6"/>
    <w:rsid w:val="18E5190D"/>
    <w:rsid w:val="18FE477D"/>
    <w:rsid w:val="18FF04F5"/>
    <w:rsid w:val="19081158"/>
    <w:rsid w:val="193B777F"/>
    <w:rsid w:val="19516FA3"/>
    <w:rsid w:val="196F49B2"/>
    <w:rsid w:val="19834CB4"/>
    <w:rsid w:val="19905FCC"/>
    <w:rsid w:val="19A05834"/>
    <w:rsid w:val="19B16351"/>
    <w:rsid w:val="19BD6294"/>
    <w:rsid w:val="19C47C08"/>
    <w:rsid w:val="19C525B4"/>
    <w:rsid w:val="19DF16C9"/>
    <w:rsid w:val="19E41BC5"/>
    <w:rsid w:val="19F85670"/>
    <w:rsid w:val="1A02620A"/>
    <w:rsid w:val="1A2D7F71"/>
    <w:rsid w:val="1A512FD2"/>
    <w:rsid w:val="1A5348F9"/>
    <w:rsid w:val="1A5944BB"/>
    <w:rsid w:val="1A6E40D0"/>
    <w:rsid w:val="1A7D3DC7"/>
    <w:rsid w:val="1A937147"/>
    <w:rsid w:val="1AB23A71"/>
    <w:rsid w:val="1AC6751C"/>
    <w:rsid w:val="1AC94917"/>
    <w:rsid w:val="1ACE4D0B"/>
    <w:rsid w:val="1ACF6E6A"/>
    <w:rsid w:val="1ADC289C"/>
    <w:rsid w:val="1AF71484"/>
    <w:rsid w:val="1AFE6CB6"/>
    <w:rsid w:val="1B0E2C71"/>
    <w:rsid w:val="1B267FBB"/>
    <w:rsid w:val="1B3F6CFC"/>
    <w:rsid w:val="1B55264E"/>
    <w:rsid w:val="1B5B388C"/>
    <w:rsid w:val="1B6A7DC7"/>
    <w:rsid w:val="1B6D5BEA"/>
    <w:rsid w:val="1B770817"/>
    <w:rsid w:val="1B776A68"/>
    <w:rsid w:val="1BA64C58"/>
    <w:rsid w:val="1BB235FD"/>
    <w:rsid w:val="1BE85270"/>
    <w:rsid w:val="1C0302FC"/>
    <w:rsid w:val="1C142509"/>
    <w:rsid w:val="1C1726B6"/>
    <w:rsid w:val="1C3366E8"/>
    <w:rsid w:val="1C3C238D"/>
    <w:rsid w:val="1C486C4E"/>
    <w:rsid w:val="1C5446B4"/>
    <w:rsid w:val="1C56042C"/>
    <w:rsid w:val="1C725C20"/>
    <w:rsid w:val="1C735482"/>
    <w:rsid w:val="1C761192"/>
    <w:rsid w:val="1C7C1B37"/>
    <w:rsid w:val="1C8B457A"/>
    <w:rsid w:val="1C9176B6"/>
    <w:rsid w:val="1CA4563B"/>
    <w:rsid w:val="1CA9120F"/>
    <w:rsid w:val="1CC9080E"/>
    <w:rsid w:val="1CF94943"/>
    <w:rsid w:val="1D0A1966"/>
    <w:rsid w:val="1D0D31E0"/>
    <w:rsid w:val="1D0F1DEB"/>
    <w:rsid w:val="1D2D73DF"/>
    <w:rsid w:val="1D352737"/>
    <w:rsid w:val="1D3C3AC6"/>
    <w:rsid w:val="1D633899"/>
    <w:rsid w:val="1D774AFE"/>
    <w:rsid w:val="1D862F93"/>
    <w:rsid w:val="1D8B05A9"/>
    <w:rsid w:val="1D8E2614"/>
    <w:rsid w:val="1D931CF3"/>
    <w:rsid w:val="1D95530C"/>
    <w:rsid w:val="1DAD0520"/>
    <w:rsid w:val="1DCA0F32"/>
    <w:rsid w:val="1DD12460"/>
    <w:rsid w:val="1DE57CB9"/>
    <w:rsid w:val="1DED6B6E"/>
    <w:rsid w:val="1E450758"/>
    <w:rsid w:val="1E5335E1"/>
    <w:rsid w:val="1E5B7196"/>
    <w:rsid w:val="1E5D1F46"/>
    <w:rsid w:val="1E5D310E"/>
    <w:rsid w:val="1E62130A"/>
    <w:rsid w:val="1E676920"/>
    <w:rsid w:val="1E6A19D1"/>
    <w:rsid w:val="1E6E7593"/>
    <w:rsid w:val="1E70685C"/>
    <w:rsid w:val="1EBB0A1A"/>
    <w:rsid w:val="1ED02718"/>
    <w:rsid w:val="1ED3045A"/>
    <w:rsid w:val="1EEA12FF"/>
    <w:rsid w:val="1EF46ED3"/>
    <w:rsid w:val="1EFA7090"/>
    <w:rsid w:val="1F26058A"/>
    <w:rsid w:val="1F2B5BA0"/>
    <w:rsid w:val="1F2E38E2"/>
    <w:rsid w:val="1F686DF4"/>
    <w:rsid w:val="1F6C6B40"/>
    <w:rsid w:val="1F751511"/>
    <w:rsid w:val="1F9E2816"/>
    <w:rsid w:val="1FA140B4"/>
    <w:rsid w:val="1FC81641"/>
    <w:rsid w:val="1FD9384E"/>
    <w:rsid w:val="1FDA1374"/>
    <w:rsid w:val="1FEA15B7"/>
    <w:rsid w:val="20586E69"/>
    <w:rsid w:val="205A0FAC"/>
    <w:rsid w:val="20621A95"/>
    <w:rsid w:val="20BD6CCC"/>
    <w:rsid w:val="20C2773C"/>
    <w:rsid w:val="20D65FDF"/>
    <w:rsid w:val="21140FE4"/>
    <w:rsid w:val="212B632B"/>
    <w:rsid w:val="2130749E"/>
    <w:rsid w:val="21314B5E"/>
    <w:rsid w:val="213F1DD6"/>
    <w:rsid w:val="214E201A"/>
    <w:rsid w:val="21584C46"/>
    <w:rsid w:val="21592DAD"/>
    <w:rsid w:val="2173330C"/>
    <w:rsid w:val="217D645B"/>
    <w:rsid w:val="21817CF9"/>
    <w:rsid w:val="21826286"/>
    <w:rsid w:val="21A55D49"/>
    <w:rsid w:val="21B46321"/>
    <w:rsid w:val="21D249F9"/>
    <w:rsid w:val="220B6511"/>
    <w:rsid w:val="220E2A73"/>
    <w:rsid w:val="221E7944"/>
    <w:rsid w:val="223C6316"/>
    <w:rsid w:val="224A0A33"/>
    <w:rsid w:val="224E24D7"/>
    <w:rsid w:val="22522477"/>
    <w:rsid w:val="22573150"/>
    <w:rsid w:val="2260495E"/>
    <w:rsid w:val="2261093B"/>
    <w:rsid w:val="22A85759"/>
    <w:rsid w:val="22AA6716"/>
    <w:rsid w:val="22CF718A"/>
    <w:rsid w:val="22E91FFA"/>
    <w:rsid w:val="22F923BA"/>
    <w:rsid w:val="22FB1D2D"/>
    <w:rsid w:val="22FF4879"/>
    <w:rsid w:val="23065EF6"/>
    <w:rsid w:val="230A3402"/>
    <w:rsid w:val="23445482"/>
    <w:rsid w:val="23517B9F"/>
    <w:rsid w:val="235A4CA6"/>
    <w:rsid w:val="235F22BC"/>
    <w:rsid w:val="236C49D9"/>
    <w:rsid w:val="237D2742"/>
    <w:rsid w:val="23843AD1"/>
    <w:rsid w:val="238F7CC8"/>
    <w:rsid w:val="23983A20"/>
    <w:rsid w:val="239B0E1A"/>
    <w:rsid w:val="23B4085A"/>
    <w:rsid w:val="23CE2F9E"/>
    <w:rsid w:val="23D34A58"/>
    <w:rsid w:val="23F55328"/>
    <w:rsid w:val="24097CCD"/>
    <w:rsid w:val="240A66CC"/>
    <w:rsid w:val="246F29D3"/>
    <w:rsid w:val="24844559"/>
    <w:rsid w:val="24937BAB"/>
    <w:rsid w:val="24A55645"/>
    <w:rsid w:val="24BB5C18"/>
    <w:rsid w:val="24EA02AB"/>
    <w:rsid w:val="24F84776"/>
    <w:rsid w:val="2527505B"/>
    <w:rsid w:val="252C4420"/>
    <w:rsid w:val="25302162"/>
    <w:rsid w:val="253F4153"/>
    <w:rsid w:val="2556149D"/>
    <w:rsid w:val="255643F1"/>
    <w:rsid w:val="255B4D05"/>
    <w:rsid w:val="257225F5"/>
    <w:rsid w:val="25A34205"/>
    <w:rsid w:val="25C039EC"/>
    <w:rsid w:val="25CC175F"/>
    <w:rsid w:val="25D30D3F"/>
    <w:rsid w:val="25D32AED"/>
    <w:rsid w:val="25D76CB1"/>
    <w:rsid w:val="25DF6BB5"/>
    <w:rsid w:val="25F018F1"/>
    <w:rsid w:val="26143832"/>
    <w:rsid w:val="26252BA0"/>
    <w:rsid w:val="2628108B"/>
    <w:rsid w:val="2629095F"/>
    <w:rsid w:val="26597496"/>
    <w:rsid w:val="26655E3B"/>
    <w:rsid w:val="266A3452"/>
    <w:rsid w:val="268A3C57"/>
    <w:rsid w:val="26926F2D"/>
    <w:rsid w:val="2694227D"/>
    <w:rsid w:val="26A02F44"/>
    <w:rsid w:val="26B8475C"/>
    <w:rsid w:val="26B91CE3"/>
    <w:rsid w:val="26BD421F"/>
    <w:rsid w:val="26C40D1F"/>
    <w:rsid w:val="26C54B2C"/>
    <w:rsid w:val="26DE174A"/>
    <w:rsid w:val="26DF3C9B"/>
    <w:rsid w:val="26F23447"/>
    <w:rsid w:val="27007912"/>
    <w:rsid w:val="270679CB"/>
    <w:rsid w:val="27174C5C"/>
    <w:rsid w:val="27182EAE"/>
    <w:rsid w:val="274A5031"/>
    <w:rsid w:val="2769195B"/>
    <w:rsid w:val="277327DA"/>
    <w:rsid w:val="277933CE"/>
    <w:rsid w:val="278C389C"/>
    <w:rsid w:val="27A75FE0"/>
    <w:rsid w:val="27A961FC"/>
    <w:rsid w:val="27AE55C0"/>
    <w:rsid w:val="27B5694E"/>
    <w:rsid w:val="27BF5A1F"/>
    <w:rsid w:val="27C6290A"/>
    <w:rsid w:val="27D56FF1"/>
    <w:rsid w:val="27D8088F"/>
    <w:rsid w:val="27FA288D"/>
    <w:rsid w:val="28213FE4"/>
    <w:rsid w:val="28355CE1"/>
    <w:rsid w:val="286B525F"/>
    <w:rsid w:val="28814A83"/>
    <w:rsid w:val="28853F37"/>
    <w:rsid w:val="289F22E3"/>
    <w:rsid w:val="28CD7578"/>
    <w:rsid w:val="28D92B11"/>
    <w:rsid w:val="28DA492B"/>
    <w:rsid w:val="28F5447A"/>
    <w:rsid w:val="2927562A"/>
    <w:rsid w:val="292813A2"/>
    <w:rsid w:val="29323FCF"/>
    <w:rsid w:val="294B0A43"/>
    <w:rsid w:val="29693A3D"/>
    <w:rsid w:val="296C5C96"/>
    <w:rsid w:val="298777C2"/>
    <w:rsid w:val="299B7DC6"/>
    <w:rsid w:val="29B844D4"/>
    <w:rsid w:val="29D07A70"/>
    <w:rsid w:val="29D37560"/>
    <w:rsid w:val="29F3375E"/>
    <w:rsid w:val="29FA689B"/>
    <w:rsid w:val="2A007C29"/>
    <w:rsid w:val="2A355B25"/>
    <w:rsid w:val="2A4D10C0"/>
    <w:rsid w:val="2A662182"/>
    <w:rsid w:val="2A703001"/>
    <w:rsid w:val="2A711C5B"/>
    <w:rsid w:val="2A73664D"/>
    <w:rsid w:val="2A9211C9"/>
    <w:rsid w:val="2A954815"/>
    <w:rsid w:val="2AB27175"/>
    <w:rsid w:val="2ABC7FF4"/>
    <w:rsid w:val="2AD0584D"/>
    <w:rsid w:val="2AD6555A"/>
    <w:rsid w:val="2AE15B5F"/>
    <w:rsid w:val="2AE17A5A"/>
    <w:rsid w:val="2AE40B0B"/>
    <w:rsid w:val="2AEA2DB3"/>
    <w:rsid w:val="2AEE1344"/>
    <w:rsid w:val="2AFE060C"/>
    <w:rsid w:val="2B0A0D5F"/>
    <w:rsid w:val="2B0A5203"/>
    <w:rsid w:val="2B3015CB"/>
    <w:rsid w:val="2B45623B"/>
    <w:rsid w:val="2B51698E"/>
    <w:rsid w:val="2B5E72FD"/>
    <w:rsid w:val="2B6A4C04"/>
    <w:rsid w:val="2B935476"/>
    <w:rsid w:val="2B966A97"/>
    <w:rsid w:val="2BA07916"/>
    <w:rsid w:val="2BAF1907"/>
    <w:rsid w:val="2BB37649"/>
    <w:rsid w:val="2BD650E5"/>
    <w:rsid w:val="2BE50B96"/>
    <w:rsid w:val="2C027343"/>
    <w:rsid w:val="2C0A4D8F"/>
    <w:rsid w:val="2C0C6D59"/>
    <w:rsid w:val="2C1D4AC2"/>
    <w:rsid w:val="2C2045B2"/>
    <w:rsid w:val="2C212609"/>
    <w:rsid w:val="2C4B162F"/>
    <w:rsid w:val="2C5B55EB"/>
    <w:rsid w:val="2C610AC9"/>
    <w:rsid w:val="2C6C77F8"/>
    <w:rsid w:val="2CB73169"/>
    <w:rsid w:val="2CC82F76"/>
    <w:rsid w:val="2CCE400E"/>
    <w:rsid w:val="2CD2349A"/>
    <w:rsid w:val="2CD43AEB"/>
    <w:rsid w:val="2CF63C91"/>
    <w:rsid w:val="2CF717B7"/>
    <w:rsid w:val="2D033C32"/>
    <w:rsid w:val="2D0A14EA"/>
    <w:rsid w:val="2D1057CD"/>
    <w:rsid w:val="2D340315"/>
    <w:rsid w:val="2D4542D1"/>
    <w:rsid w:val="2D4A7B39"/>
    <w:rsid w:val="2D573975"/>
    <w:rsid w:val="2D5A44A4"/>
    <w:rsid w:val="2D656721"/>
    <w:rsid w:val="2D685263"/>
    <w:rsid w:val="2D6E083B"/>
    <w:rsid w:val="2D71156A"/>
    <w:rsid w:val="2D727090"/>
    <w:rsid w:val="2D756EBD"/>
    <w:rsid w:val="2D973EA2"/>
    <w:rsid w:val="2D9A3BB6"/>
    <w:rsid w:val="2DB476A8"/>
    <w:rsid w:val="2DCF6290"/>
    <w:rsid w:val="2DD578F8"/>
    <w:rsid w:val="2DED6716"/>
    <w:rsid w:val="2E100D83"/>
    <w:rsid w:val="2E11289E"/>
    <w:rsid w:val="2E333379"/>
    <w:rsid w:val="2E36630F"/>
    <w:rsid w:val="2E734092"/>
    <w:rsid w:val="2E755089"/>
    <w:rsid w:val="2E89606B"/>
    <w:rsid w:val="2EB6422E"/>
    <w:rsid w:val="2EC97183"/>
    <w:rsid w:val="2ECE07A5"/>
    <w:rsid w:val="2ED81702"/>
    <w:rsid w:val="2EE03E69"/>
    <w:rsid w:val="2EFA733D"/>
    <w:rsid w:val="2F2F7F73"/>
    <w:rsid w:val="2F3310BD"/>
    <w:rsid w:val="2F3E65E8"/>
    <w:rsid w:val="2F437971"/>
    <w:rsid w:val="2F780B79"/>
    <w:rsid w:val="2F7B2E1E"/>
    <w:rsid w:val="2FA71273"/>
    <w:rsid w:val="2FC516F9"/>
    <w:rsid w:val="2FDC6A42"/>
    <w:rsid w:val="302A3C52"/>
    <w:rsid w:val="30330D58"/>
    <w:rsid w:val="30537E19"/>
    <w:rsid w:val="306E3B3E"/>
    <w:rsid w:val="30782C0F"/>
    <w:rsid w:val="307849BD"/>
    <w:rsid w:val="30853AF0"/>
    <w:rsid w:val="308B0B94"/>
    <w:rsid w:val="30A9488F"/>
    <w:rsid w:val="30A95712"/>
    <w:rsid w:val="30AA08EF"/>
    <w:rsid w:val="30F57DBC"/>
    <w:rsid w:val="30FB31F0"/>
    <w:rsid w:val="311F12DD"/>
    <w:rsid w:val="31244B45"/>
    <w:rsid w:val="314E571E"/>
    <w:rsid w:val="316B4522"/>
    <w:rsid w:val="316D3DF6"/>
    <w:rsid w:val="31835ED8"/>
    <w:rsid w:val="31993E7B"/>
    <w:rsid w:val="319F2086"/>
    <w:rsid w:val="31AD68E8"/>
    <w:rsid w:val="31B67C99"/>
    <w:rsid w:val="31BB1005"/>
    <w:rsid w:val="31C3630D"/>
    <w:rsid w:val="31E3230A"/>
    <w:rsid w:val="3207424B"/>
    <w:rsid w:val="321E3342"/>
    <w:rsid w:val="3240150B"/>
    <w:rsid w:val="324A0061"/>
    <w:rsid w:val="3268280F"/>
    <w:rsid w:val="32862989"/>
    <w:rsid w:val="32867865"/>
    <w:rsid w:val="32935A2E"/>
    <w:rsid w:val="32D54349"/>
    <w:rsid w:val="32DF2A7D"/>
    <w:rsid w:val="32F2733B"/>
    <w:rsid w:val="32F513D1"/>
    <w:rsid w:val="3301513E"/>
    <w:rsid w:val="3330332D"/>
    <w:rsid w:val="33525999"/>
    <w:rsid w:val="336631F3"/>
    <w:rsid w:val="33BE2D7E"/>
    <w:rsid w:val="33CA19D4"/>
    <w:rsid w:val="33D20888"/>
    <w:rsid w:val="33DC5263"/>
    <w:rsid w:val="33E24670"/>
    <w:rsid w:val="340212AD"/>
    <w:rsid w:val="3411315F"/>
    <w:rsid w:val="34140EA1"/>
    <w:rsid w:val="3414625B"/>
    <w:rsid w:val="34190265"/>
    <w:rsid w:val="34232E92"/>
    <w:rsid w:val="342C7B64"/>
    <w:rsid w:val="342D3D10"/>
    <w:rsid w:val="3437693D"/>
    <w:rsid w:val="345117AD"/>
    <w:rsid w:val="345319C9"/>
    <w:rsid w:val="34592D57"/>
    <w:rsid w:val="345E0ACB"/>
    <w:rsid w:val="34655258"/>
    <w:rsid w:val="34670FD0"/>
    <w:rsid w:val="349B511E"/>
    <w:rsid w:val="34DD0FD0"/>
    <w:rsid w:val="34F0546A"/>
    <w:rsid w:val="34F605A6"/>
    <w:rsid w:val="34FD7B87"/>
    <w:rsid w:val="35004F81"/>
    <w:rsid w:val="352670DE"/>
    <w:rsid w:val="352A7EC1"/>
    <w:rsid w:val="352B64A2"/>
    <w:rsid w:val="355C2AFF"/>
    <w:rsid w:val="3586192A"/>
    <w:rsid w:val="358B0CEF"/>
    <w:rsid w:val="35A85D44"/>
    <w:rsid w:val="35B17849"/>
    <w:rsid w:val="35B75F88"/>
    <w:rsid w:val="35BB3A30"/>
    <w:rsid w:val="35D24B6F"/>
    <w:rsid w:val="35DC154A"/>
    <w:rsid w:val="35F40F8A"/>
    <w:rsid w:val="36003F83"/>
    <w:rsid w:val="361259C9"/>
    <w:rsid w:val="36201D7F"/>
    <w:rsid w:val="363870C8"/>
    <w:rsid w:val="36401AD9"/>
    <w:rsid w:val="364306C4"/>
    <w:rsid w:val="364F7F6E"/>
    <w:rsid w:val="36581519"/>
    <w:rsid w:val="36716136"/>
    <w:rsid w:val="368F480F"/>
    <w:rsid w:val="36914A2B"/>
    <w:rsid w:val="36BD137C"/>
    <w:rsid w:val="37024FE0"/>
    <w:rsid w:val="370451FC"/>
    <w:rsid w:val="37616BAD"/>
    <w:rsid w:val="3768578B"/>
    <w:rsid w:val="37936580"/>
    <w:rsid w:val="3797578D"/>
    <w:rsid w:val="37A4253C"/>
    <w:rsid w:val="37A8202C"/>
    <w:rsid w:val="37B22EAA"/>
    <w:rsid w:val="37E342F3"/>
    <w:rsid w:val="37E82428"/>
    <w:rsid w:val="37ED4D18"/>
    <w:rsid w:val="37ED64DC"/>
    <w:rsid w:val="37FA215C"/>
    <w:rsid w:val="382C4A0B"/>
    <w:rsid w:val="382D42DF"/>
    <w:rsid w:val="384358B1"/>
    <w:rsid w:val="38481119"/>
    <w:rsid w:val="3851621F"/>
    <w:rsid w:val="3886453D"/>
    <w:rsid w:val="38A071A7"/>
    <w:rsid w:val="38BC05CA"/>
    <w:rsid w:val="38BE4E14"/>
    <w:rsid w:val="38CF5396"/>
    <w:rsid w:val="38E075A3"/>
    <w:rsid w:val="38F70D4E"/>
    <w:rsid w:val="390460BC"/>
    <w:rsid w:val="39861EF9"/>
    <w:rsid w:val="39C72511"/>
    <w:rsid w:val="39CB2E6E"/>
    <w:rsid w:val="39D72754"/>
    <w:rsid w:val="39D864CC"/>
    <w:rsid w:val="39FF3A59"/>
    <w:rsid w:val="3A4D6EBA"/>
    <w:rsid w:val="3A59585F"/>
    <w:rsid w:val="3A9643BE"/>
    <w:rsid w:val="3AA52853"/>
    <w:rsid w:val="3AE96BE3"/>
    <w:rsid w:val="3B1654FE"/>
    <w:rsid w:val="3B1672AC"/>
    <w:rsid w:val="3B1A3241"/>
    <w:rsid w:val="3B1B48C3"/>
    <w:rsid w:val="3B1E43B3"/>
    <w:rsid w:val="3B20012B"/>
    <w:rsid w:val="3B4E6A46"/>
    <w:rsid w:val="3B542821"/>
    <w:rsid w:val="3B556027"/>
    <w:rsid w:val="3B561D9F"/>
    <w:rsid w:val="3B574D84"/>
    <w:rsid w:val="3B69381E"/>
    <w:rsid w:val="3B8406BA"/>
    <w:rsid w:val="3B976122"/>
    <w:rsid w:val="3B9A245A"/>
    <w:rsid w:val="3B9B5A04"/>
    <w:rsid w:val="3BBC42F8"/>
    <w:rsid w:val="3BD86C58"/>
    <w:rsid w:val="3C027831"/>
    <w:rsid w:val="3C0812EB"/>
    <w:rsid w:val="3C0D6901"/>
    <w:rsid w:val="3C471D8C"/>
    <w:rsid w:val="3C552056"/>
    <w:rsid w:val="3C567805"/>
    <w:rsid w:val="3C5E53AF"/>
    <w:rsid w:val="3CCC5E9F"/>
    <w:rsid w:val="3CD92C87"/>
    <w:rsid w:val="3CDB5C43"/>
    <w:rsid w:val="3CDC4526"/>
    <w:rsid w:val="3CEB23FA"/>
    <w:rsid w:val="3CFB49AC"/>
    <w:rsid w:val="3CFE4324"/>
    <w:rsid w:val="3D0D741C"/>
    <w:rsid w:val="3D1912D6"/>
    <w:rsid w:val="3D2764CB"/>
    <w:rsid w:val="3D2902E7"/>
    <w:rsid w:val="3D4E0F7F"/>
    <w:rsid w:val="3D4E5515"/>
    <w:rsid w:val="3D9046C6"/>
    <w:rsid w:val="3DA16632"/>
    <w:rsid w:val="3DA65715"/>
    <w:rsid w:val="3DAA2A97"/>
    <w:rsid w:val="3DBF1E7D"/>
    <w:rsid w:val="3DBF59D9"/>
    <w:rsid w:val="3DCB25D0"/>
    <w:rsid w:val="3DE9514C"/>
    <w:rsid w:val="3DFE0BF8"/>
    <w:rsid w:val="3E09759C"/>
    <w:rsid w:val="3E155F41"/>
    <w:rsid w:val="3E157CEF"/>
    <w:rsid w:val="3E18158D"/>
    <w:rsid w:val="3E1F291C"/>
    <w:rsid w:val="3E3C34CE"/>
    <w:rsid w:val="3E500D27"/>
    <w:rsid w:val="3E594080"/>
    <w:rsid w:val="3E740EBA"/>
    <w:rsid w:val="3E7F160D"/>
    <w:rsid w:val="3E864749"/>
    <w:rsid w:val="3EAA48DB"/>
    <w:rsid w:val="3EAD1CD6"/>
    <w:rsid w:val="3EAF3CA0"/>
    <w:rsid w:val="3EE51E91"/>
    <w:rsid w:val="3F0A50F5"/>
    <w:rsid w:val="3F281FAB"/>
    <w:rsid w:val="3F340649"/>
    <w:rsid w:val="3F81391F"/>
    <w:rsid w:val="3F88629F"/>
    <w:rsid w:val="3FA56E51"/>
    <w:rsid w:val="3FAD10B1"/>
    <w:rsid w:val="3FCD4EF1"/>
    <w:rsid w:val="3FCD7118"/>
    <w:rsid w:val="3FD22D93"/>
    <w:rsid w:val="3FD879E5"/>
    <w:rsid w:val="401F4E55"/>
    <w:rsid w:val="40244B1F"/>
    <w:rsid w:val="40462626"/>
    <w:rsid w:val="407F2B93"/>
    <w:rsid w:val="409018AF"/>
    <w:rsid w:val="40B41A41"/>
    <w:rsid w:val="40B92C44"/>
    <w:rsid w:val="40BC08F6"/>
    <w:rsid w:val="40C17CBA"/>
    <w:rsid w:val="40D32B2B"/>
    <w:rsid w:val="40D626E4"/>
    <w:rsid w:val="40E340D5"/>
    <w:rsid w:val="40EB1203"/>
    <w:rsid w:val="4114603C"/>
    <w:rsid w:val="41160006"/>
    <w:rsid w:val="41270465"/>
    <w:rsid w:val="417D1621"/>
    <w:rsid w:val="4181249E"/>
    <w:rsid w:val="418148B6"/>
    <w:rsid w:val="418331C2"/>
    <w:rsid w:val="41847666"/>
    <w:rsid w:val="418E2930"/>
    <w:rsid w:val="418F600A"/>
    <w:rsid w:val="41A70974"/>
    <w:rsid w:val="41B25855"/>
    <w:rsid w:val="41B45A71"/>
    <w:rsid w:val="41C151DD"/>
    <w:rsid w:val="41D46D03"/>
    <w:rsid w:val="41E2438C"/>
    <w:rsid w:val="41F04E3B"/>
    <w:rsid w:val="421351F8"/>
    <w:rsid w:val="42410BF4"/>
    <w:rsid w:val="426D634C"/>
    <w:rsid w:val="4270088D"/>
    <w:rsid w:val="42864B8B"/>
    <w:rsid w:val="42BD5CD3"/>
    <w:rsid w:val="42C620D2"/>
    <w:rsid w:val="42C972FA"/>
    <w:rsid w:val="42F02AD9"/>
    <w:rsid w:val="42F26851"/>
    <w:rsid w:val="42F56341"/>
    <w:rsid w:val="42F76D69"/>
    <w:rsid w:val="42FE61F9"/>
    <w:rsid w:val="43016A94"/>
    <w:rsid w:val="433F5875"/>
    <w:rsid w:val="43451886"/>
    <w:rsid w:val="437702A3"/>
    <w:rsid w:val="43860F01"/>
    <w:rsid w:val="43923040"/>
    <w:rsid w:val="439439D6"/>
    <w:rsid w:val="43B50B00"/>
    <w:rsid w:val="43BD0C0D"/>
    <w:rsid w:val="43CC0E50"/>
    <w:rsid w:val="43ED04B9"/>
    <w:rsid w:val="441A605F"/>
    <w:rsid w:val="44246EDE"/>
    <w:rsid w:val="443A04B0"/>
    <w:rsid w:val="443A225E"/>
    <w:rsid w:val="4456696C"/>
    <w:rsid w:val="445B0426"/>
    <w:rsid w:val="44632262"/>
    <w:rsid w:val="44641089"/>
    <w:rsid w:val="44692B43"/>
    <w:rsid w:val="44807BD7"/>
    <w:rsid w:val="4487121B"/>
    <w:rsid w:val="44952F9D"/>
    <w:rsid w:val="4497145E"/>
    <w:rsid w:val="44A33D61"/>
    <w:rsid w:val="44AA11AA"/>
    <w:rsid w:val="44B44AC8"/>
    <w:rsid w:val="44BE6955"/>
    <w:rsid w:val="44CB735A"/>
    <w:rsid w:val="44CE1D03"/>
    <w:rsid w:val="44EF5446"/>
    <w:rsid w:val="4512228F"/>
    <w:rsid w:val="454B2248"/>
    <w:rsid w:val="454D3BBD"/>
    <w:rsid w:val="454D5FC1"/>
    <w:rsid w:val="45961716"/>
    <w:rsid w:val="45A1630C"/>
    <w:rsid w:val="45AD2F03"/>
    <w:rsid w:val="45B53298"/>
    <w:rsid w:val="45BF6C7C"/>
    <w:rsid w:val="45CB1A7D"/>
    <w:rsid w:val="45F73D55"/>
    <w:rsid w:val="45F91CA4"/>
    <w:rsid w:val="45F97EF6"/>
    <w:rsid w:val="4677492C"/>
    <w:rsid w:val="469043B7"/>
    <w:rsid w:val="46967CAB"/>
    <w:rsid w:val="469B2D5C"/>
    <w:rsid w:val="46C442D1"/>
    <w:rsid w:val="46D324F5"/>
    <w:rsid w:val="46E75FA1"/>
    <w:rsid w:val="471109A3"/>
    <w:rsid w:val="471843AC"/>
    <w:rsid w:val="4734568A"/>
    <w:rsid w:val="476615BC"/>
    <w:rsid w:val="476F66C2"/>
    <w:rsid w:val="477E6905"/>
    <w:rsid w:val="47AC3472"/>
    <w:rsid w:val="47DB5B06"/>
    <w:rsid w:val="487B1097"/>
    <w:rsid w:val="488B1007"/>
    <w:rsid w:val="48AE4FC8"/>
    <w:rsid w:val="48C742DC"/>
    <w:rsid w:val="48DF33D4"/>
    <w:rsid w:val="49105C83"/>
    <w:rsid w:val="492B03C7"/>
    <w:rsid w:val="493F52F0"/>
    <w:rsid w:val="49677A3C"/>
    <w:rsid w:val="496E5909"/>
    <w:rsid w:val="49731D6E"/>
    <w:rsid w:val="497F403E"/>
    <w:rsid w:val="49B07380"/>
    <w:rsid w:val="49B22896"/>
    <w:rsid w:val="49C22039"/>
    <w:rsid w:val="49D96075"/>
    <w:rsid w:val="49E43382"/>
    <w:rsid w:val="4A02381D"/>
    <w:rsid w:val="4A0C728B"/>
    <w:rsid w:val="4A0D3F70"/>
    <w:rsid w:val="4A1470AD"/>
    <w:rsid w:val="4A174DEF"/>
    <w:rsid w:val="4A286FFC"/>
    <w:rsid w:val="4A2A7770"/>
    <w:rsid w:val="4A6A790B"/>
    <w:rsid w:val="4A6C027D"/>
    <w:rsid w:val="4A9B332A"/>
    <w:rsid w:val="4ABA65C4"/>
    <w:rsid w:val="4ABF28CE"/>
    <w:rsid w:val="4AC24D5B"/>
    <w:rsid w:val="4ACC5BD9"/>
    <w:rsid w:val="4ACC6E2D"/>
    <w:rsid w:val="4AD8632C"/>
    <w:rsid w:val="4AF051B3"/>
    <w:rsid w:val="4AF3760A"/>
    <w:rsid w:val="4B043402"/>
    <w:rsid w:val="4B1A6945"/>
    <w:rsid w:val="4B206C73"/>
    <w:rsid w:val="4B542EFB"/>
    <w:rsid w:val="4B5C0D0B"/>
    <w:rsid w:val="4B887D52"/>
    <w:rsid w:val="4BAA22E3"/>
    <w:rsid w:val="4BB723E6"/>
    <w:rsid w:val="4BBC17AA"/>
    <w:rsid w:val="4BC82845"/>
    <w:rsid w:val="4BD37E1F"/>
    <w:rsid w:val="4BD44D46"/>
    <w:rsid w:val="4BE34975"/>
    <w:rsid w:val="4C0A69B9"/>
    <w:rsid w:val="4C1635B0"/>
    <w:rsid w:val="4C1B2975"/>
    <w:rsid w:val="4C2537F3"/>
    <w:rsid w:val="4C393A63"/>
    <w:rsid w:val="4C6F0F12"/>
    <w:rsid w:val="4C6F3FD8"/>
    <w:rsid w:val="4C983FC5"/>
    <w:rsid w:val="4C9962E1"/>
    <w:rsid w:val="4C9E1055"/>
    <w:rsid w:val="4CA706AC"/>
    <w:rsid w:val="4CB44B77"/>
    <w:rsid w:val="4CB95BF0"/>
    <w:rsid w:val="4CC50B32"/>
    <w:rsid w:val="4CC76658"/>
    <w:rsid w:val="4CF80F08"/>
    <w:rsid w:val="4CFB6302"/>
    <w:rsid w:val="4D025C37"/>
    <w:rsid w:val="4D41465D"/>
    <w:rsid w:val="4D800064"/>
    <w:rsid w:val="4D891B60"/>
    <w:rsid w:val="4DA22C22"/>
    <w:rsid w:val="4DAB78A9"/>
    <w:rsid w:val="4DD30C07"/>
    <w:rsid w:val="4DDD6B78"/>
    <w:rsid w:val="4DE4148C"/>
    <w:rsid w:val="4DF815C1"/>
    <w:rsid w:val="4E011F6B"/>
    <w:rsid w:val="4E127DA7"/>
    <w:rsid w:val="4E233D62"/>
    <w:rsid w:val="4E391AD9"/>
    <w:rsid w:val="4E3A10AC"/>
    <w:rsid w:val="4E597784"/>
    <w:rsid w:val="4E5A52AA"/>
    <w:rsid w:val="4E686959"/>
    <w:rsid w:val="4E704779"/>
    <w:rsid w:val="4E8C2246"/>
    <w:rsid w:val="4E915170"/>
    <w:rsid w:val="4EA330F5"/>
    <w:rsid w:val="4EB272A5"/>
    <w:rsid w:val="4ED9738B"/>
    <w:rsid w:val="4EEE25C2"/>
    <w:rsid w:val="4F03256E"/>
    <w:rsid w:val="4F084A70"/>
    <w:rsid w:val="4F1C3127"/>
    <w:rsid w:val="4F5148FF"/>
    <w:rsid w:val="4F5D32A4"/>
    <w:rsid w:val="4F6C34E7"/>
    <w:rsid w:val="4F8847C5"/>
    <w:rsid w:val="4F8E75F4"/>
    <w:rsid w:val="4F8E7901"/>
    <w:rsid w:val="4F9A62A6"/>
    <w:rsid w:val="4F9F38BD"/>
    <w:rsid w:val="4FBE150A"/>
    <w:rsid w:val="4FC7250D"/>
    <w:rsid w:val="4FCB2904"/>
    <w:rsid w:val="4FD80B7D"/>
    <w:rsid w:val="4FE55A96"/>
    <w:rsid w:val="4FF05EC6"/>
    <w:rsid w:val="50016325"/>
    <w:rsid w:val="500F0A42"/>
    <w:rsid w:val="501E0C85"/>
    <w:rsid w:val="50302CB9"/>
    <w:rsid w:val="505428F9"/>
    <w:rsid w:val="506A3ECB"/>
    <w:rsid w:val="506D5769"/>
    <w:rsid w:val="506F328F"/>
    <w:rsid w:val="507B60D8"/>
    <w:rsid w:val="507C1E50"/>
    <w:rsid w:val="507E3BFE"/>
    <w:rsid w:val="50884351"/>
    <w:rsid w:val="50CC0BBF"/>
    <w:rsid w:val="50DD28EE"/>
    <w:rsid w:val="512A0032"/>
    <w:rsid w:val="5146601D"/>
    <w:rsid w:val="51542EEF"/>
    <w:rsid w:val="517D003E"/>
    <w:rsid w:val="51870AB3"/>
    <w:rsid w:val="519136D9"/>
    <w:rsid w:val="5196484B"/>
    <w:rsid w:val="519C2DCB"/>
    <w:rsid w:val="51AA420C"/>
    <w:rsid w:val="51AB6549"/>
    <w:rsid w:val="51E47CAD"/>
    <w:rsid w:val="51FC4FF6"/>
    <w:rsid w:val="52173BDE"/>
    <w:rsid w:val="5228754A"/>
    <w:rsid w:val="522D6EB5"/>
    <w:rsid w:val="52320789"/>
    <w:rsid w:val="52326C6A"/>
    <w:rsid w:val="523E294A"/>
    <w:rsid w:val="527032EE"/>
    <w:rsid w:val="52AA2CA4"/>
    <w:rsid w:val="52BA27BB"/>
    <w:rsid w:val="52BC4786"/>
    <w:rsid w:val="52C8312A"/>
    <w:rsid w:val="52D95337"/>
    <w:rsid w:val="52E727DD"/>
    <w:rsid w:val="52F061DD"/>
    <w:rsid w:val="5311062D"/>
    <w:rsid w:val="531E71EE"/>
    <w:rsid w:val="5322283B"/>
    <w:rsid w:val="532C36B9"/>
    <w:rsid w:val="533B1B4E"/>
    <w:rsid w:val="53426A39"/>
    <w:rsid w:val="53446C55"/>
    <w:rsid w:val="5345477B"/>
    <w:rsid w:val="535F11C3"/>
    <w:rsid w:val="537179D2"/>
    <w:rsid w:val="53BF452D"/>
    <w:rsid w:val="53E1330C"/>
    <w:rsid w:val="53E45D42"/>
    <w:rsid w:val="53F93005"/>
    <w:rsid w:val="545C3B2A"/>
    <w:rsid w:val="545F361A"/>
    <w:rsid w:val="54694499"/>
    <w:rsid w:val="54791B44"/>
    <w:rsid w:val="547F5A6B"/>
    <w:rsid w:val="54837309"/>
    <w:rsid w:val="549A0AF6"/>
    <w:rsid w:val="54B46D2D"/>
    <w:rsid w:val="54FB77E7"/>
    <w:rsid w:val="55067F3A"/>
    <w:rsid w:val="551E7032"/>
    <w:rsid w:val="552F123F"/>
    <w:rsid w:val="55384597"/>
    <w:rsid w:val="553C06F5"/>
    <w:rsid w:val="553C395C"/>
    <w:rsid w:val="553E1482"/>
    <w:rsid w:val="555010F1"/>
    <w:rsid w:val="556B0BBE"/>
    <w:rsid w:val="557650C0"/>
    <w:rsid w:val="558F3EB3"/>
    <w:rsid w:val="55EB1088"/>
    <w:rsid w:val="55F52488"/>
    <w:rsid w:val="55F81F79"/>
    <w:rsid w:val="56025083"/>
    <w:rsid w:val="56064695"/>
    <w:rsid w:val="560B1CAC"/>
    <w:rsid w:val="56234B19"/>
    <w:rsid w:val="56267BA4"/>
    <w:rsid w:val="562B40FC"/>
    <w:rsid w:val="562D10BF"/>
    <w:rsid w:val="563D1DAC"/>
    <w:rsid w:val="564231F4"/>
    <w:rsid w:val="56424FA2"/>
    <w:rsid w:val="564B51DC"/>
    <w:rsid w:val="56582A17"/>
    <w:rsid w:val="567E13F4"/>
    <w:rsid w:val="568B6949"/>
    <w:rsid w:val="569A6B8C"/>
    <w:rsid w:val="56C6611E"/>
    <w:rsid w:val="56C8194B"/>
    <w:rsid w:val="572F5526"/>
    <w:rsid w:val="57353FE7"/>
    <w:rsid w:val="574C3C32"/>
    <w:rsid w:val="575647A8"/>
    <w:rsid w:val="5776215B"/>
    <w:rsid w:val="5786214F"/>
    <w:rsid w:val="57A93B75"/>
    <w:rsid w:val="57B343A9"/>
    <w:rsid w:val="57C76BDC"/>
    <w:rsid w:val="57C908CB"/>
    <w:rsid w:val="57DF6A2D"/>
    <w:rsid w:val="57E00F16"/>
    <w:rsid w:val="57E7395A"/>
    <w:rsid w:val="57FB5D50"/>
    <w:rsid w:val="57FD73D2"/>
    <w:rsid w:val="57FF75EE"/>
    <w:rsid w:val="58366D88"/>
    <w:rsid w:val="58553924"/>
    <w:rsid w:val="585D68E4"/>
    <w:rsid w:val="5862192B"/>
    <w:rsid w:val="58690F0C"/>
    <w:rsid w:val="587C3386"/>
    <w:rsid w:val="58B60898"/>
    <w:rsid w:val="58BB76D8"/>
    <w:rsid w:val="58C42A14"/>
    <w:rsid w:val="58D1606F"/>
    <w:rsid w:val="58E85F3B"/>
    <w:rsid w:val="58F55C6B"/>
    <w:rsid w:val="58F950F7"/>
    <w:rsid w:val="58FC3B2E"/>
    <w:rsid w:val="59011144"/>
    <w:rsid w:val="59017396"/>
    <w:rsid w:val="59047E99"/>
    <w:rsid w:val="59305585"/>
    <w:rsid w:val="593C3F2A"/>
    <w:rsid w:val="5978169F"/>
    <w:rsid w:val="59B63CDD"/>
    <w:rsid w:val="59DD570D"/>
    <w:rsid w:val="59E7658C"/>
    <w:rsid w:val="59E85E60"/>
    <w:rsid w:val="59EA1BD8"/>
    <w:rsid w:val="5A1B6143"/>
    <w:rsid w:val="5A250E62"/>
    <w:rsid w:val="5A820063"/>
    <w:rsid w:val="5A851901"/>
    <w:rsid w:val="5A875679"/>
    <w:rsid w:val="5A9F1A21"/>
    <w:rsid w:val="5AB20444"/>
    <w:rsid w:val="5AC62645"/>
    <w:rsid w:val="5AC643F3"/>
    <w:rsid w:val="5ACE5056"/>
    <w:rsid w:val="5AEB5C08"/>
    <w:rsid w:val="5B0069A3"/>
    <w:rsid w:val="5B57582B"/>
    <w:rsid w:val="5B6C3854"/>
    <w:rsid w:val="5B6F4A8B"/>
    <w:rsid w:val="5B7C71A8"/>
    <w:rsid w:val="5B951B2E"/>
    <w:rsid w:val="5B975297"/>
    <w:rsid w:val="5B9F6F68"/>
    <w:rsid w:val="5BA30291"/>
    <w:rsid w:val="5BD81E30"/>
    <w:rsid w:val="5BDC2C42"/>
    <w:rsid w:val="5BDF0081"/>
    <w:rsid w:val="5BE03293"/>
    <w:rsid w:val="5BE74621"/>
    <w:rsid w:val="5BFB00CD"/>
    <w:rsid w:val="5C0334D5"/>
    <w:rsid w:val="5C185869"/>
    <w:rsid w:val="5C2018E1"/>
    <w:rsid w:val="5C367357"/>
    <w:rsid w:val="5C3D4C5F"/>
    <w:rsid w:val="5C563555"/>
    <w:rsid w:val="5C5D0D87"/>
    <w:rsid w:val="5C6F4617"/>
    <w:rsid w:val="5C735EB5"/>
    <w:rsid w:val="5C7F0CFE"/>
    <w:rsid w:val="5C814A76"/>
    <w:rsid w:val="5C853E3A"/>
    <w:rsid w:val="5CA62E94"/>
    <w:rsid w:val="5CAE513F"/>
    <w:rsid w:val="5CD223FA"/>
    <w:rsid w:val="5CEB0141"/>
    <w:rsid w:val="5D0E2082"/>
    <w:rsid w:val="5D245401"/>
    <w:rsid w:val="5D5E0913"/>
    <w:rsid w:val="5D6B74D4"/>
    <w:rsid w:val="5D7C523D"/>
    <w:rsid w:val="5D9F2CDA"/>
    <w:rsid w:val="5DA84284"/>
    <w:rsid w:val="5DC57BC3"/>
    <w:rsid w:val="5DE54B90"/>
    <w:rsid w:val="5E08087F"/>
    <w:rsid w:val="5E1B4A56"/>
    <w:rsid w:val="5E282CCF"/>
    <w:rsid w:val="5E2E29DB"/>
    <w:rsid w:val="5E3A2A99"/>
    <w:rsid w:val="5E3B0C54"/>
    <w:rsid w:val="5E446D0A"/>
    <w:rsid w:val="5E4F64AE"/>
    <w:rsid w:val="5E5D506F"/>
    <w:rsid w:val="5E5E12CE"/>
    <w:rsid w:val="5E6301AB"/>
    <w:rsid w:val="5E660D36"/>
    <w:rsid w:val="5E6F08FE"/>
    <w:rsid w:val="5E745281"/>
    <w:rsid w:val="5E7E6D93"/>
    <w:rsid w:val="5E8819C0"/>
    <w:rsid w:val="5E937ED0"/>
    <w:rsid w:val="5E9860A7"/>
    <w:rsid w:val="5EB0018A"/>
    <w:rsid w:val="5EB153BA"/>
    <w:rsid w:val="5EB21C5B"/>
    <w:rsid w:val="5EB34D71"/>
    <w:rsid w:val="5EBD6E4B"/>
    <w:rsid w:val="5EBE53E1"/>
    <w:rsid w:val="5ECE3876"/>
    <w:rsid w:val="5EE44FC3"/>
    <w:rsid w:val="5EFD76A7"/>
    <w:rsid w:val="5F0C439F"/>
    <w:rsid w:val="5F194C92"/>
    <w:rsid w:val="5F27742B"/>
    <w:rsid w:val="5F2931A3"/>
    <w:rsid w:val="5F463D55"/>
    <w:rsid w:val="5F6B5569"/>
    <w:rsid w:val="5F6D7533"/>
    <w:rsid w:val="5FAA6092"/>
    <w:rsid w:val="5FAD16DE"/>
    <w:rsid w:val="5FC159C7"/>
    <w:rsid w:val="5FED41D0"/>
    <w:rsid w:val="5FEF277C"/>
    <w:rsid w:val="60003F04"/>
    <w:rsid w:val="60021D65"/>
    <w:rsid w:val="6005151A"/>
    <w:rsid w:val="6008100A"/>
    <w:rsid w:val="60116111"/>
    <w:rsid w:val="60161979"/>
    <w:rsid w:val="601F39AD"/>
    <w:rsid w:val="60310561"/>
    <w:rsid w:val="603718B5"/>
    <w:rsid w:val="60597AB8"/>
    <w:rsid w:val="60602BF4"/>
    <w:rsid w:val="60786190"/>
    <w:rsid w:val="60886BF4"/>
    <w:rsid w:val="608A6EF2"/>
    <w:rsid w:val="609B1E7E"/>
    <w:rsid w:val="609B3C2C"/>
    <w:rsid w:val="60C05441"/>
    <w:rsid w:val="60C50057"/>
    <w:rsid w:val="60C9372B"/>
    <w:rsid w:val="60D86C2E"/>
    <w:rsid w:val="60DF6039"/>
    <w:rsid w:val="60EE6452"/>
    <w:rsid w:val="61001CE1"/>
    <w:rsid w:val="61333E65"/>
    <w:rsid w:val="6143138D"/>
    <w:rsid w:val="614442C4"/>
    <w:rsid w:val="614A74EF"/>
    <w:rsid w:val="6164466D"/>
    <w:rsid w:val="61662E7E"/>
    <w:rsid w:val="617C3A5E"/>
    <w:rsid w:val="61A14916"/>
    <w:rsid w:val="61B03B88"/>
    <w:rsid w:val="61E81CBB"/>
    <w:rsid w:val="61EE5FDE"/>
    <w:rsid w:val="620D46B6"/>
    <w:rsid w:val="62173786"/>
    <w:rsid w:val="622B7232"/>
    <w:rsid w:val="62310231"/>
    <w:rsid w:val="62514EEA"/>
    <w:rsid w:val="625D388F"/>
    <w:rsid w:val="625E7607"/>
    <w:rsid w:val="62606EDB"/>
    <w:rsid w:val="6268313B"/>
    <w:rsid w:val="627B3D15"/>
    <w:rsid w:val="628726BA"/>
    <w:rsid w:val="628920EB"/>
    <w:rsid w:val="62964807"/>
    <w:rsid w:val="62CA6A4B"/>
    <w:rsid w:val="62DF3E18"/>
    <w:rsid w:val="62E448E3"/>
    <w:rsid w:val="62FC3808"/>
    <w:rsid w:val="63057A83"/>
    <w:rsid w:val="63247F09"/>
    <w:rsid w:val="63387E58"/>
    <w:rsid w:val="637A5D7B"/>
    <w:rsid w:val="637F15E3"/>
    <w:rsid w:val="638E5CCA"/>
    <w:rsid w:val="63906E3C"/>
    <w:rsid w:val="639B27D7"/>
    <w:rsid w:val="63A02D97"/>
    <w:rsid w:val="63AD6150"/>
    <w:rsid w:val="63B71DDA"/>
    <w:rsid w:val="63FA3360"/>
    <w:rsid w:val="63FF4EA6"/>
    <w:rsid w:val="64041AE8"/>
    <w:rsid w:val="64153AB3"/>
    <w:rsid w:val="641817C0"/>
    <w:rsid w:val="64267CB1"/>
    <w:rsid w:val="643028DD"/>
    <w:rsid w:val="643B19AE"/>
    <w:rsid w:val="64406FC4"/>
    <w:rsid w:val="645667E8"/>
    <w:rsid w:val="64601415"/>
    <w:rsid w:val="647924D6"/>
    <w:rsid w:val="64B53C5B"/>
    <w:rsid w:val="64CD6616"/>
    <w:rsid w:val="64D235FA"/>
    <w:rsid w:val="64D63485"/>
    <w:rsid w:val="651B533C"/>
    <w:rsid w:val="652E1513"/>
    <w:rsid w:val="653F727C"/>
    <w:rsid w:val="65420B1A"/>
    <w:rsid w:val="65531A97"/>
    <w:rsid w:val="656042AA"/>
    <w:rsid w:val="65945960"/>
    <w:rsid w:val="65AD68DC"/>
    <w:rsid w:val="65C07C91"/>
    <w:rsid w:val="66134265"/>
    <w:rsid w:val="6615622F"/>
    <w:rsid w:val="661C16BB"/>
    <w:rsid w:val="66402034"/>
    <w:rsid w:val="665E3732"/>
    <w:rsid w:val="666351EC"/>
    <w:rsid w:val="6667343F"/>
    <w:rsid w:val="66773188"/>
    <w:rsid w:val="667967BE"/>
    <w:rsid w:val="669158FE"/>
    <w:rsid w:val="66A84CFA"/>
    <w:rsid w:val="66B912B0"/>
    <w:rsid w:val="66DB1226"/>
    <w:rsid w:val="66DE0D17"/>
    <w:rsid w:val="66EA426A"/>
    <w:rsid w:val="66F81DD8"/>
    <w:rsid w:val="66FA19BE"/>
    <w:rsid w:val="66FB5425"/>
    <w:rsid w:val="670544F5"/>
    <w:rsid w:val="67087B42"/>
    <w:rsid w:val="67236729"/>
    <w:rsid w:val="67254250"/>
    <w:rsid w:val="67262EA7"/>
    <w:rsid w:val="67446DCC"/>
    <w:rsid w:val="67627252"/>
    <w:rsid w:val="67696832"/>
    <w:rsid w:val="67786A75"/>
    <w:rsid w:val="67A17678"/>
    <w:rsid w:val="67AA29A7"/>
    <w:rsid w:val="67D85766"/>
    <w:rsid w:val="680447AD"/>
    <w:rsid w:val="680D4304"/>
    <w:rsid w:val="68114CF3"/>
    <w:rsid w:val="68182006"/>
    <w:rsid w:val="683A6950"/>
    <w:rsid w:val="684626D0"/>
    <w:rsid w:val="68534DEC"/>
    <w:rsid w:val="686E1C26"/>
    <w:rsid w:val="68732C1F"/>
    <w:rsid w:val="68752FB5"/>
    <w:rsid w:val="68833924"/>
    <w:rsid w:val="68843FC1"/>
    <w:rsid w:val="68A6595E"/>
    <w:rsid w:val="68E80C89"/>
    <w:rsid w:val="68E94ED4"/>
    <w:rsid w:val="69034F08"/>
    <w:rsid w:val="69230C63"/>
    <w:rsid w:val="693E5A9D"/>
    <w:rsid w:val="69717C20"/>
    <w:rsid w:val="69992CD3"/>
    <w:rsid w:val="69B1626F"/>
    <w:rsid w:val="69B95123"/>
    <w:rsid w:val="69B95B93"/>
    <w:rsid w:val="69CC10D1"/>
    <w:rsid w:val="6A153306"/>
    <w:rsid w:val="6A2F628A"/>
    <w:rsid w:val="6A3A2708"/>
    <w:rsid w:val="6A6233B7"/>
    <w:rsid w:val="6A671850"/>
    <w:rsid w:val="6A8120E5"/>
    <w:rsid w:val="6A883473"/>
    <w:rsid w:val="6A8E035E"/>
    <w:rsid w:val="6A9F4709"/>
    <w:rsid w:val="6AA87672"/>
    <w:rsid w:val="6AAA163C"/>
    <w:rsid w:val="6AB57FE0"/>
    <w:rsid w:val="6ACA3A8C"/>
    <w:rsid w:val="6ACB3360"/>
    <w:rsid w:val="6ADE7537"/>
    <w:rsid w:val="6AF30CDA"/>
    <w:rsid w:val="6AFA4ED6"/>
    <w:rsid w:val="6AFB1C03"/>
    <w:rsid w:val="6AFE3735"/>
    <w:rsid w:val="6B1771FE"/>
    <w:rsid w:val="6B2111D2"/>
    <w:rsid w:val="6B234F4A"/>
    <w:rsid w:val="6B3121C0"/>
    <w:rsid w:val="6B3A64B9"/>
    <w:rsid w:val="6B3D714A"/>
    <w:rsid w:val="6B747B64"/>
    <w:rsid w:val="6B87197D"/>
    <w:rsid w:val="6B9F679B"/>
    <w:rsid w:val="6BB64B7C"/>
    <w:rsid w:val="6BD2572B"/>
    <w:rsid w:val="6BE648F5"/>
    <w:rsid w:val="6BF6440D"/>
    <w:rsid w:val="6C1A4E17"/>
    <w:rsid w:val="6C450EF0"/>
    <w:rsid w:val="6C705F6D"/>
    <w:rsid w:val="6C803468"/>
    <w:rsid w:val="6C8D591F"/>
    <w:rsid w:val="6CC4275D"/>
    <w:rsid w:val="6CCE0EE6"/>
    <w:rsid w:val="6CCF5389"/>
    <w:rsid w:val="6CEB5F3B"/>
    <w:rsid w:val="6CF44DF0"/>
    <w:rsid w:val="6CF50B68"/>
    <w:rsid w:val="6D281D65"/>
    <w:rsid w:val="6D2F1CC7"/>
    <w:rsid w:val="6D45406D"/>
    <w:rsid w:val="6D497D52"/>
    <w:rsid w:val="6D5238C5"/>
    <w:rsid w:val="6D5D030A"/>
    <w:rsid w:val="6D714C37"/>
    <w:rsid w:val="6DA53390"/>
    <w:rsid w:val="6DDB1B0C"/>
    <w:rsid w:val="6DE2733E"/>
    <w:rsid w:val="6DE704B1"/>
    <w:rsid w:val="6DF66946"/>
    <w:rsid w:val="6E274D51"/>
    <w:rsid w:val="6E2D218A"/>
    <w:rsid w:val="6E49116B"/>
    <w:rsid w:val="6E565636"/>
    <w:rsid w:val="6E8E0BC0"/>
    <w:rsid w:val="6E922B12"/>
    <w:rsid w:val="6E9367F1"/>
    <w:rsid w:val="6EBF31DC"/>
    <w:rsid w:val="6EDB5BD2"/>
    <w:rsid w:val="6EE14008"/>
    <w:rsid w:val="6EE3511C"/>
    <w:rsid w:val="6F274D07"/>
    <w:rsid w:val="6F3411BC"/>
    <w:rsid w:val="6F9B706A"/>
    <w:rsid w:val="6FBE7937"/>
    <w:rsid w:val="6FF869A5"/>
    <w:rsid w:val="700B61D2"/>
    <w:rsid w:val="7019691C"/>
    <w:rsid w:val="70454198"/>
    <w:rsid w:val="704A4D27"/>
    <w:rsid w:val="704A5C9E"/>
    <w:rsid w:val="705D46D1"/>
    <w:rsid w:val="705D60F1"/>
    <w:rsid w:val="706B3AA4"/>
    <w:rsid w:val="706E7080"/>
    <w:rsid w:val="70787AE6"/>
    <w:rsid w:val="707D334E"/>
    <w:rsid w:val="70821962"/>
    <w:rsid w:val="70862203"/>
    <w:rsid w:val="70D4453E"/>
    <w:rsid w:val="70DA0766"/>
    <w:rsid w:val="71092E34"/>
    <w:rsid w:val="71175551"/>
    <w:rsid w:val="71257C6E"/>
    <w:rsid w:val="712F289B"/>
    <w:rsid w:val="714853EC"/>
    <w:rsid w:val="717209D9"/>
    <w:rsid w:val="717C1858"/>
    <w:rsid w:val="718129CA"/>
    <w:rsid w:val="719B0C44"/>
    <w:rsid w:val="71A803D2"/>
    <w:rsid w:val="71AC3EEB"/>
    <w:rsid w:val="71DB37F0"/>
    <w:rsid w:val="71DC5E53"/>
    <w:rsid w:val="71E4530E"/>
    <w:rsid w:val="71EC078C"/>
    <w:rsid w:val="71EF202A"/>
    <w:rsid w:val="71F777D6"/>
    <w:rsid w:val="7208032A"/>
    <w:rsid w:val="720F447A"/>
    <w:rsid w:val="72135D18"/>
    <w:rsid w:val="72141A90"/>
    <w:rsid w:val="721B2E1F"/>
    <w:rsid w:val="72267298"/>
    <w:rsid w:val="722F2426"/>
    <w:rsid w:val="72385C09"/>
    <w:rsid w:val="723932A5"/>
    <w:rsid w:val="723D05FA"/>
    <w:rsid w:val="72457E9C"/>
    <w:rsid w:val="72462FA9"/>
    <w:rsid w:val="726245AA"/>
    <w:rsid w:val="726522EC"/>
    <w:rsid w:val="72834520"/>
    <w:rsid w:val="728F5324"/>
    <w:rsid w:val="7295497F"/>
    <w:rsid w:val="729D3834"/>
    <w:rsid w:val="72B05925"/>
    <w:rsid w:val="72C623C0"/>
    <w:rsid w:val="72D97DEF"/>
    <w:rsid w:val="72DB610A"/>
    <w:rsid w:val="72DF5BFA"/>
    <w:rsid w:val="72EB0A43"/>
    <w:rsid w:val="72F01BB6"/>
    <w:rsid w:val="72F316A6"/>
    <w:rsid w:val="72F3600C"/>
    <w:rsid w:val="73126B72"/>
    <w:rsid w:val="73204B4B"/>
    <w:rsid w:val="732565FF"/>
    <w:rsid w:val="73373DED"/>
    <w:rsid w:val="733B648C"/>
    <w:rsid w:val="733C4DFB"/>
    <w:rsid w:val="734D23DC"/>
    <w:rsid w:val="735635E4"/>
    <w:rsid w:val="7358775B"/>
    <w:rsid w:val="738642C8"/>
    <w:rsid w:val="739F35DC"/>
    <w:rsid w:val="73B452D9"/>
    <w:rsid w:val="73D17C39"/>
    <w:rsid w:val="73E159A2"/>
    <w:rsid w:val="743B50B2"/>
    <w:rsid w:val="74420FDF"/>
    <w:rsid w:val="745557E5"/>
    <w:rsid w:val="74675EA7"/>
    <w:rsid w:val="74877556"/>
    <w:rsid w:val="74A7099A"/>
    <w:rsid w:val="74B17A6A"/>
    <w:rsid w:val="754C3233"/>
    <w:rsid w:val="75610B49"/>
    <w:rsid w:val="75736ACE"/>
    <w:rsid w:val="75AA6A0D"/>
    <w:rsid w:val="75B01AD0"/>
    <w:rsid w:val="75CA2B92"/>
    <w:rsid w:val="75F47C0F"/>
    <w:rsid w:val="760B6D06"/>
    <w:rsid w:val="765C7562"/>
    <w:rsid w:val="767F6D0F"/>
    <w:rsid w:val="76CF7231"/>
    <w:rsid w:val="76D0242A"/>
    <w:rsid w:val="76D812DE"/>
    <w:rsid w:val="76E07D63"/>
    <w:rsid w:val="76FA1255"/>
    <w:rsid w:val="772B3656"/>
    <w:rsid w:val="773109EF"/>
    <w:rsid w:val="778E7BEF"/>
    <w:rsid w:val="77935205"/>
    <w:rsid w:val="779416A9"/>
    <w:rsid w:val="77B358A8"/>
    <w:rsid w:val="77E16741"/>
    <w:rsid w:val="77F263D0"/>
    <w:rsid w:val="77F307A1"/>
    <w:rsid w:val="78047D16"/>
    <w:rsid w:val="78144598"/>
    <w:rsid w:val="782C62B8"/>
    <w:rsid w:val="783B1B25"/>
    <w:rsid w:val="789631FF"/>
    <w:rsid w:val="78A148CA"/>
    <w:rsid w:val="78A551F0"/>
    <w:rsid w:val="78B33DB1"/>
    <w:rsid w:val="78B92732"/>
    <w:rsid w:val="78CF4963"/>
    <w:rsid w:val="78D41F79"/>
    <w:rsid w:val="78DB6E64"/>
    <w:rsid w:val="78E21FA1"/>
    <w:rsid w:val="78E62DE0"/>
    <w:rsid w:val="79441BEC"/>
    <w:rsid w:val="79492E4B"/>
    <w:rsid w:val="794E39DD"/>
    <w:rsid w:val="795A5FDB"/>
    <w:rsid w:val="795D2E08"/>
    <w:rsid w:val="796F7A5C"/>
    <w:rsid w:val="798474FC"/>
    <w:rsid w:val="79856DD0"/>
    <w:rsid w:val="798B6ADC"/>
    <w:rsid w:val="7997722F"/>
    <w:rsid w:val="79A951B4"/>
    <w:rsid w:val="79BA2F1D"/>
    <w:rsid w:val="79CE69C9"/>
    <w:rsid w:val="79F226B7"/>
    <w:rsid w:val="79F3642F"/>
    <w:rsid w:val="79F44681"/>
    <w:rsid w:val="7A1810C2"/>
    <w:rsid w:val="7A295F2F"/>
    <w:rsid w:val="7A5247E6"/>
    <w:rsid w:val="7A5C2227"/>
    <w:rsid w:val="7A5C77D3"/>
    <w:rsid w:val="7A9A067B"/>
    <w:rsid w:val="7A9D6AC7"/>
    <w:rsid w:val="7AAA2F92"/>
    <w:rsid w:val="7ADE0E8D"/>
    <w:rsid w:val="7ADF7CC8"/>
    <w:rsid w:val="7AE83ABA"/>
    <w:rsid w:val="7AE9512E"/>
    <w:rsid w:val="7AF34939"/>
    <w:rsid w:val="7AFA2FED"/>
    <w:rsid w:val="7B034450"/>
    <w:rsid w:val="7B036269"/>
    <w:rsid w:val="7B104854"/>
    <w:rsid w:val="7B346CFF"/>
    <w:rsid w:val="7B476A33"/>
    <w:rsid w:val="7B615D46"/>
    <w:rsid w:val="7B65510B"/>
    <w:rsid w:val="7B6E031C"/>
    <w:rsid w:val="7B7D06A6"/>
    <w:rsid w:val="7B8732D3"/>
    <w:rsid w:val="7BD55DED"/>
    <w:rsid w:val="7BE436F4"/>
    <w:rsid w:val="7BE44282"/>
    <w:rsid w:val="7BEB5610"/>
    <w:rsid w:val="7C24048C"/>
    <w:rsid w:val="7C2B7370"/>
    <w:rsid w:val="7C413482"/>
    <w:rsid w:val="7C426D71"/>
    <w:rsid w:val="7C595C87"/>
    <w:rsid w:val="7C5A4CF2"/>
    <w:rsid w:val="7C772987"/>
    <w:rsid w:val="7C7F3FAA"/>
    <w:rsid w:val="7C8810B1"/>
    <w:rsid w:val="7C9932BE"/>
    <w:rsid w:val="7CBB1486"/>
    <w:rsid w:val="7CD67CB3"/>
    <w:rsid w:val="7CDC6987"/>
    <w:rsid w:val="7CDE6F23"/>
    <w:rsid w:val="7CE750D2"/>
    <w:rsid w:val="7D1868D9"/>
    <w:rsid w:val="7D2F59D0"/>
    <w:rsid w:val="7D3B2348"/>
    <w:rsid w:val="7D472D1A"/>
    <w:rsid w:val="7D486F4B"/>
    <w:rsid w:val="7D496A92"/>
    <w:rsid w:val="7D4B192B"/>
    <w:rsid w:val="7D807921"/>
    <w:rsid w:val="7D840321"/>
    <w:rsid w:val="7DA77C5D"/>
    <w:rsid w:val="7DC0487A"/>
    <w:rsid w:val="7DF82266"/>
    <w:rsid w:val="7E0D5D12"/>
    <w:rsid w:val="7E1370A0"/>
    <w:rsid w:val="7E21356B"/>
    <w:rsid w:val="7E2F4599"/>
    <w:rsid w:val="7E5D031B"/>
    <w:rsid w:val="7E6F5997"/>
    <w:rsid w:val="7EA1262B"/>
    <w:rsid w:val="7EAA03DD"/>
    <w:rsid w:val="7EAD4DFF"/>
    <w:rsid w:val="7ECD64C9"/>
    <w:rsid w:val="7ED54355"/>
    <w:rsid w:val="7EEE0C6E"/>
    <w:rsid w:val="7F01339C"/>
    <w:rsid w:val="7F1529AA"/>
    <w:rsid w:val="7F1E5CFC"/>
    <w:rsid w:val="7F403EC5"/>
    <w:rsid w:val="7F520C3B"/>
    <w:rsid w:val="7F547970"/>
    <w:rsid w:val="7F5A63E2"/>
    <w:rsid w:val="7F7C5E06"/>
    <w:rsid w:val="7F853FCE"/>
    <w:rsid w:val="7F8C2C66"/>
    <w:rsid w:val="7F8D336B"/>
    <w:rsid w:val="7F9A00DD"/>
    <w:rsid w:val="7F9F6E3D"/>
    <w:rsid w:val="7FBB79EF"/>
    <w:rsid w:val="7FF02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1"/>
    <w:basedOn w:val="1"/>
    <w:next w:val="1"/>
    <w:link w:val="64"/>
    <w:qFormat/>
    <w:uiPriority w:val="99"/>
    <w:pPr>
      <w:keepNext/>
      <w:tabs>
        <w:tab w:val="left" w:pos="3360"/>
      </w:tabs>
      <w:snapToGrid w:val="0"/>
      <w:spacing w:beforeLines="100" w:afterLines="50" w:line="800" w:lineRule="atLeast"/>
      <w:jc w:val="center"/>
      <w:outlineLvl w:val="0"/>
    </w:pPr>
    <w:rPr>
      <w:rFonts w:ascii="Times New Roman" w:hAnsi="Times New Roman" w:eastAsia="黑体"/>
      <w:sz w:val="44"/>
      <w:szCs w:val="20"/>
    </w:rPr>
  </w:style>
  <w:style w:type="paragraph" w:styleId="3">
    <w:name w:val="heading 2"/>
    <w:basedOn w:val="1"/>
    <w:next w:val="1"/>
    <w:link w:val="65"/>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66"/>
    <w:qFormat/>
    <w:uiPriority w:val="99"/>
    <w:pPr>
      <w:keepNext/>
      <w:keepLines/>
      <w:spacing w:before="260" w:after="260" w:line="413" w:lineRule="auto"/>
      <w:outlineLvl w:val="2"/>
    </w:pPr>
    <w:rPr>
      <w:b/>
      <w:sz w:val="32"/>
    </w:rPr>
  </w:style>
  <w:style w:type="paragraph" w:styleId="5">
    <w:name w:val="heading 4"/>
    <w:basedOn w:val="1"/>
    <w:next w:val="1"/>
    <w:link w:val="67"/>
    <w:qFormat/>
    <w:uiPriority w:val="99"/>
    <w:pPr>
      <w:keepNext/>
      <w:keepLines/>
      <w:tabs>
        <w:tab w:val="left" w:pos="720"/>
      </w:tabs>
      <w:spacing w:line="560" w:lineRule="exact"/>
      <w:outlineLvl w:val="3"/>
    </w:pPr>
    <w:rPr>
      <w:rFonts w:ascii="Arial" w:hAnsi="Arial"/>
      <w:b/>
      <w:szCs w:val="20"/>
    </w:rPr>
  </w:style>
  <w:style w:type="paragraph" w:styleId="6">
    <w:name w:val="heading 5"/>
    <w:basedOn w:val="1"/>
    <w:next w:val="1"/>
    <w:link w:val="68"/>
    <w:qFormat/>
    <w:uiPriority w:val="99"/>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7">
    <w:name w:val="heading 6"/>
    <w:basedOn w:val="1"/>
    <w:next w:val="1"/>
    <w:link w:val="69"/>
    <w:qFormat/>
    <w:uiPriority w:val="99"/>
    <w:pPr>
      <w:keepNext/>
      <w:keepLines/>
      <w:tabs>
        <w:tab w:val="left" w:pos="1152"/>
      </w:tabs>
      <w:adjustRightInd w:val="0"/>
      <w:snapToGrid w:val="0"/>
      <w:spacing w:before="240" w:after="64" w:line="319" w:lineRule="auto"/>
      <w:ind w:left="1152" w:hanging="1152"/>
      <w:outlineLvl w:val="5"/>
    </w:pPr>
    <w:rPr>
      <w:rFonts w:ascii="Arial" w:hAnsi="Arial" w:eastAsia="黑体"/>
      <w:b/>
      <w:sz w:val="24"/>
      <w:szCs w:val="20"/>
    </w:rPr>
  </w:style>
  <w:style w:type="paragraph" w:styleId="8">
    <w:name w:val="heading 7"/>
    <w:basedOn w:val="1"/>
    <w:next w:val="1"/>
    <w:link w:val="70"/>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rPr>
  </w:style>
  <w:style w:type="paragraph" w:styleId="9">
    <w:name w:val="heading 8"/>
    <w:basedOn w:val="1"/>
    <w:next w:val="1"/>
    <w:link w:val="71"/>
    <w:qFormat/>
    <w:uiPriority w:val="99"/>
    <w:pPr>
      <w:keepNext/>
      <w:keepLines/>
      <w:tabs>
        <w:tab w:val="left" w:pos="1440"/>
      </w:tabs>
      <w:adjustRightInd w:val="0"/>
      <w:snapToGrid w:val="0"/>
      <w:spacing w:before="240" w:after="64" w:line="319" w:lineRule="auto"/>
      <w:ind w:left="1440" w:hanging="1440"/>
      <w:outlineLvl w:val="7"/>
    </w:pPr>
    <w:rPr>
      <w:rFonts w:ascii="Arial" w:hAnsi="Arial" w:eastAsia="黑体"/>
      <w:b/>
      <w:sz w:val="24"/>
      <w:szCs w:val="20"/>
    </w:rPr>
  </w:style>
  <w:style w:type="paragraph" w:styleId="10">
    <w:name w:val="heading 9"/>
    <w:basedOn w:val="1"/>
    <w:next w:val="1"/>
    <w:link w:val="72"/>
    <w:qFormat/>
    <w:uiPriority w:val="99"/>
    <w:pPr>
      <w:keepNext/>
      <w:keepLines/>
      <w:tabs>
        <w:tab w:val="left" w:pos="1584"/>
      </w:tabs>
      <w:adjustRightInd w:val="0"/>
      <w:snapToGrid w:val="0"/>
      <w:spacing w:before="240" w:after="64" w:line="319" w:lineRule="auto"/>
      <w:ind w:left="1584" w:hanging="1584"/>
      <w:outlineLvl w:val="8"/>
    </w:pPr>
    <w:rPr>
      <w:rFonts w:ascii="Arial" w:hAnsi="Arial" w:eastAsia="黑体"/>
      <w:b/>
      <w:sz w:val="24"/>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99"/>
    <w:pPr>
      <w:adjustRightInd w:val="0"/>
      <w:snapToGrid w:val="0"/>
      <w:spacing w:line="360" w:lineRule="auto"/>
      <w:ind w:left="100" w:leftChars="400" w:hanging="200" w:hangingChars="200"/>
    </w:pPr>
    <w:rPr>
      <w:rFonts w:ascii="Times New Roman" w:hAnsi="Times New Roman"/>
      <w:sz w:val="24"/>
      <w:szCs w:val="20"/>
    </w:rPr>
  </w:style>
  <w:style w:type="paragraph" w:styleId="12">
    <w:name w:val="List Number 2"/>
    <w:basedOn w:val="1"/>
    <w:qFormat/>
    <w:uiPriority w:val="99"/>
    <w:pPr>
      <w:tabs>
        <w:tab w:val="left" w:pos="780"/>
      </w:tabs>
      <w:spacing w:line="360" w:lineRule="auto"/>
      <w:ind w:left="780" w:hanging="360"/>
    </w:pPr>
    <w:rPr>
      <w:rFonts w:ascii="Times New Roman" w:hAnsi="Times New Roman"/>
      <w:sz w:val="24"/>
      <w:szCs w:val="20"/>
    </w:rPr>
  </w:style>
  <w:style w:type="paragraph" w:styleId="13">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14">
    <w:name w:val="Normal Indent"/>
    <w:basedOn w:val="1"/>
    <w:qFormat/>
    <w:uiPriority w:val="99"/>
    <w:pPr>
      <w:adjustRightInd w:val="0"/>
      <w:snapToGrid w:val="0"/>
      <w:spacing w:line="360" w:lineRule="auto"/>
      <w:ind w:firstLine="420"/>
    </w:pPr>
    <w:rPr>
      <w:sz w:val="24"/>
    </w:rPr>
  </w:style>
  <w:style w:type="paragraph" w:styleId="15">
    <w:name w:val="caption"/>
    <w:basedOn w:val="1"/>
    <w:next w:val="1"/>
    <w:qFormat/>
    <w:uiPriority w:val="99"/>
    <w:pPr>
      <w:widowControl/>
      <w:tabs>
        <w:tab w:val="left" w:pos="1134"/>
      </w:tabs>
      <w:adjustRightInd w:val="0"/>
      <w:snapToGrid w:val="0"/>
      <w:spacing w:line="280" w:lineRule="atLeast"/>
      <w:jc w:val="left"/>
    </w:pPr>
    <w:rPr>
      <w:rFonts w:ascii="Times New Roman" w:hAnsi="Times New Roman" w:eastAsia="PMingLiUfalt"/>
      <w:b/>
      <w:kern w:val="0"/>
      <w:sz w:val="24"/>
      <w:szCs w:val="20"/>
      <w:lang w:eastAsia="zh-TW"/>
    </w:rPr>
  </w:style>
  <w:style w:type="paragraph" w:styleId="16">
    <w:name w:val="List Bullet"/>
    <w:basedOn w:val="1"/>
    <w:qFormat/>
    <w:uiPriority w:val="99"/>
    <w:pPr>
      <w:tabs>
        <w:tab w:val="left" w:pos="360"/>
      </w:tabs>
    </w:pPr>
    <w:rPr>
      <w:rFonts w:ascii="Times New Roman" w:hAnsi="Times New Roman"/>
      <w:sz w:val="21"/>
      <w:szCs w:val="20"/>
    </w:rPr>
  </w:style>
  <w:style w:type="paragraph" w:styleId="17">
    <w:name w:val="Document Map"/>
    <w:basedOn w:val="1"/>
    <w:link w:val="77"/>
    <w:semiHidden/>
    <w:qFormat/>
    <w:uiPriority w:val="99"/>
    <w:pPr>
      <w:shd w:val="clear" w:color="auto" w:fill="000080"/>
    </w:pPr>
    <w:rPr>
      <w:rFonts w:ascii="Times New Roman" w:hAnsi="Times New Roman"/>
      <w:szCs w:val="20"/>
    </w:rPr>
  </w:style>
  <w:style w:type="paragraph" w:styleId="18">
    <w:name w:val="annotation text"/>
    <w:basedOn w:val="1"/>
    <w:link w:val="73"/>
    <w:semiHidden/>
    <w:qFormat/>
    <w:uiPriority w:val="99"/>
    <w:pPr>
      <w:jc w:val="left"/>
    </w:pPr>
  </w:style>
  <w:style w:type="paragraph" w:styleId="19">
    <w:name w:val="Body Text 3"/>
    <w:basedOn w:val="1"/>
    <w:link w:val="78"/>
    <w:qFormat/>
    <w:uiPriority w:val="99"/>
    <w:pPr>
      <w:adjustRightInd w:val="0"/>
      <w:snapToGrid w:val="0"/>
      <w:spacing w:after="120" w:line="360" w:lineRule="auto"/>
    </w:pPr>
    <w:rPr>
      <w:rFonts w:ascii="Times New Roman" w:hAnsi="Times New Roman"/>
      <w:sz w:val="16"/>
      <w:szCs w:val="20"/>
    </w:rPr>
  </w:style>
  <w:style w:type="paragraph" w:styleId="20">
    <w:name w:val="List Bullet 3"/>
    <w:basedOn w:val="1"/>
    <w:qFormat/>
    <w:uiPriority w:val="99"/>
    <w:pPr>
      <w:tabs>
        <w:tab w:val="left" w:pos="1200"/>
      </w:tabs>
      <w:adjustRightInd w:val="0"/>
      <w:snapToGrid w:val="0"/>
      <w:spacing w:line="360" w:lineRule="auto"/>
      <w:ind w:left="1200" w:hanging="360"/>
    </w:pPr>
    <w:rPr>
      <w:rFonts w:ascii="Times New Roman" w:hAnsi="Times New Roman"/>
      <w:sz w:val="24"/>
      <w:szCs w:val="20"/>
    </w:rPr>
  </w:style>
  <w:style w:type="paragraph" w:styleId="21">
    <w:name w:val="Body Text"/>
    <w:basedOn w:val="1"/>
    <w:next w:val="1"/>
    <w:link w:val="75"/>
    <w:qFormat/>
    <w:uiPriority w:val="99"/>
    <w:pPr>
      <w:spacing w:after="120"/>
    </w:pPr>
  </w:style>
  <w:style w:type="paragraph" w:styleId="22">
    <w:name w:val="Body Text Indent"/>
    <w:basedOn w:val="1"/>
    <w:link w:val="79"/>
    <w:qFormat/>
    <w:uiPriority w:val="99"/>
    <w:pPr>
      <w:spacing w:line="700" w:lineRule="exact"/>
      <w:ind w:left="960"/>
    </w:pPr>
    <w:rPr>
      <w:sz w:val="44"/>
    </w:rPr>
  </w:style>
  <w:style w:type="paragraph" w:styleId="23">
    <w:name w:val="List Number 3"/>
    <w:basedOn w:val="1"/>
    <w:qFormat/>
    <w:uiPriority w:val="99"/>
    <w:pPr>
      <w:tabs>
        <w:tab w:val="left" w:pos="2120"/>
      </w:tabs>
      <w:adjustRightInd w:val="0"/>
      <w:snapToGrid w:val="0"/>
      <w:spacing w:line="360" w:lineRule="auto"/>
      <w:ind w:left="2120" w:hanging="720"/>
    </w:pPr>
    <w:rPr>
      <w:rFonts w:ascii="Times New Roman" w:hAnsi="Times New Roman"/>
      <w:sz w:val="24"/>
      <w:szCs w:val="20"/>
    </w:rPr>
  </w:style>
  <w:style w:type="paragraph" w:styleId="24">
    <w:name w:val="List 2"/>
    <w:basedOn w:val="1"/>
    <w:qFormat/>
    <w:uiPriority w:val="99"/>
    <w:pPr>
      <w:adjustRightInd w:val="0"/>
      <w:snapToGrid w:val="0"/>
      <w:spacing w:line="360" w:lineRule="auto"/>
      <w:ind w:left="100" w:leftChars="200" w:hanging="200" w:hangingChars="200"/>
    </w:pPr>
    <w:rPr>
      <w:rFonts w:ascii="Times New Roman" w:hAnsi="Times New Roman"/>
      <w:sz w:val="24"/>
      <w:szCs w:val="20"/>
    </w:rPr>
  </w:style>
  <w:style w:type="paragraph" w:styleId="25">
    <w:name w:val="List Continue"/>
    <w:basedOn w:val="1"/>
    <w:qFormat/>
    <w:uiPriority w:val="99"/>
    <w:pPr>
      <w:adjustRightInd w:val="0"/>
      <w:snapToGrid w:val="0"/>
      <w:spacing w:after="120" w:line="360" w:lineRule="auto"/>
      <w:ind w:left="420" w:leftChars="200"/>
    </w:pPr>
    <w:rPr>
      <w:rFonts w:ascii="Times New Roman" w:hAnsi="Times New Roman"/>
      <w:sz w:val="24"/>
      <w:szCs w:val="20"/>
    </w:rPr>
  </w:style>
  <w:style w:type="paragraph" w:styleId="26">
    <w:name w:val="List Bullet 2"/>
    <w:basedOn w:val="1"/>
    <w:qFormat/>
    <w:uiPriority w:val="99"/>
    <w:pPr>
      <w:tabs>
        <w:tab w:val="left" w:pos="780"/>
      </w:tabs>
      <w:adjustRightInd w:val="0"/>
      <w:snapToGrid w:val="0"/>
      <w:spacing w:line="360" w:lineRule="auto"/>
      <w:ind w:left="780" w:hanging="360"/>
    </w:pPr>
    <w:rPr>
      <w:rFonts w:ascii="Times New Roman" w:hAnsi="Times New Roman"/>
      <w:sz w:val="24"/>
      <w:szCs w:val="20"/>
    </w:rPr>
  </w:style>
  <w:style w:type="paragraph" w:styleId="27">
    <w:name w:val="toc 3"/>
    <w:basedOn w:val="1"/>
    <w:next w:val="1"/>
    <w:qFormat/>
    <w:uiPriority w:val="39"/>
    <w:pPr>
      <w:ind w:left="840" w:leftChars="400"/>
    </w:pPr>
  </w:style>
  <w:style w:type="paragraph" w:styleId="28">
    <w:name w:val="Plain Text"/>
    <w:basedOn w:val="1"/>
    <w:link w:val="80"/>
    <w:qFormat/>
    <w:uiPriority w:val="99"/>
    <w:rPr>
      <w:rFonts w:ascii="宋体" w:hAnsi="Courier New"/>
      <w:sz w:val="21"/>
    </w:rPr>
  </w:style>
  <w:style w:type="paragraph" w:styleId="29">
    <w:name w:val="Date"/>
    <w:basedOn w:val="1"/>
    <w:next w:val="1"/>
    <w:link w:val="81"/>
    <w:qFormat/>
    <w:uiPriority w:val="99"/>
  </w:style>
  <w:style w:type="paragraph" w:styleId="30">
    <w:name w:val="Body Text Indent 2"/>
    <w:basedOn w:val="1"/>
    <w:link w:val="82"/>
    <w:qFormat/>
    <w:uiPriority w:val="99"/>
    <w:pPr>
      <w:snapToGrid w:val="0"/>
      <w:spacing w:line="440" w:lineRule="atLeast"/>
      <w:ind w:firstLine="570"/>
    </w:pPr>
    <w:rPr>
      <w:rFonts w:ascii="宋体" w:hAnsi="Times New Roman"/>
      <w:szCs w:val="20"/>
    </w:rPr>
  </w:style>
  <w:style w:type="paragraph" w:styleId="31">
    <w:name w:val="Balloon Text"/>
    <w:basedOn w:val="1"/>
    <w:link w:val="83"/>
    <w:qFormat/>
    <w:uiPriority w:val="99"/>
    <w:rPr>
      <w:rFonts w:ascii="Times New Roman" w:hAnsi="Times New Roman"/>
      <w:sz w:val="18"/>
      <w:szCs w:val="20"/>
    </w:rPr>
  </w:style>
  <w:style w:type="paragraph" w:styleId="32">
    <w:name w:val="footer"/>
    <w:basedOn w:val="1"/>
    <w:link w:val="84"/>
    <w:qFormat/>
    <w:uiPriority w:val="0"/>
    <w:pPr>
      <w:tabs>
        <w:tab w:val="center" w:pos="4153"/>
        <w:tab w:val="right" w:pos="8306"/>
      </w:tabs>
      <w:snapToGrid w:val="0"/>
      <w:jc w:val="left"/>
    </w:pPr>
    <w:rPr>
      <w:rFonts w:ascii="Times New Roman" w:hAnsi="Times New Roman"/>
      <w:sz w:val="18"/>
      <w:szCs w:val="18"/>
    </w:rPr>
  </w:style>
  <w:style w:type="paragraph" w:styleId="33">
    <w:name w:val="header"/>
    <w:basedOn w:val="1"/>
    <w:link w:val="8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4">
    <w:name w:val="toc 1"/>
    <w:basedOn w:val="1"/>
    <w:next w:val="1"/>
    <w:qFormat/>
    <w:uiPriority w:val="99"/>
    <w:pPr>
      <w:spacing w:before="120" w:after="120"/>
      <w:jc w:val="left"/>
    </w:pPr>
    <w:rPr>
      <w:b/>
      <w:bCs/>
      <w:caps/>
      <w:sz w:val="20"/>
      <w:szCs w:val="20"/>
    </w:rPr>
  </w:style>
  <w:style w:type="paragraph" w:styleId="35">
    <w:name w:val="List Continue 4"/>
    <w:basedOn w:val="1"/>
    <w:qFormat/>
    <w:uiPriority w:val="99"/>
    <w:pPr>
      <w:adjustRightInd w:val="0"/>
      <w:snapToGrid w:val="0"/>
      <w:spacing w:after="120" w:line="360" w:lineRule="auto"/>
      <w:ind w:left="1680" w:leftChars="800"/>
    </w:pPr>
    <w:rPr>
      <w:rFonts w:ascii="Times New Roman" w:hAnsi="Times New Roman"/>
      <w:sz w:val="24"/>
      <w:szCs w:val="20"/>
    </w:rPr>
  </w:style>
  <w:style w:type="paragraph" w:styleId="36">
    <w:name w:val="List"/>
    <w:basedOn w:val="1"/>
    <w:semiHidden/>
    <w:qFormat/>
    <w:locked/>
    <w:uiPriority w:val="0"/>
    <w:pPr>
      <w:ind w:left="200" w:hanging="200" w:hangingChars="200"/>
    </w:pPr>
  </w:style>
  <w:style w:type="paragraph" w:styleId="37">
    <w:name w:val="List 5"/>
    <w:basedOn w:val="1"/>
    <w:qFormat/>
    <w:uiPriority w:val="99"/>
    <w:pPr>
      <w:adjustRightInd w:val="0"/>
      <w:snapToGrid w:val="0"/>
      <w:spacing w:line="360" w:lineRule="auto"/>
      <w:ind w:left="100" w:leftChars="800" w:hanging="200" w:hangingChars="200"/>
    </w:pPr>
    <w:rPr>
      <w:rFonts w:ascii="Times New Roman" w:hAnsi="Times New Roman"/>
      <w:sz w:val="24"/>
      <w:szCs w:val="20"/>
    </w:rPr>
  </w:style>
  <w:style w:type="paragraph" w:styleId="38">
    <w:name w:val="Body Text Indent 3"/>
    <w:basedOn w:val="1"/>
    <w:link w:val="87"/>
    <w:qFormat/>
    <w:uiPriority w:val="99"/>
    <w:pPr>
      <w:spacing w:line="360" w:lineRule="auto"/>
      <w:ind w:firstLine="632"/>
    </w:pPr>
    <w:rPr>
      <w:rFonts w:ascii="黑体" w:hAnsi="Times New Roman" w:eastAsia="黑体"/>
      <w:szCs w:val="20"/>
    </w:rPr>
  </w:style>
  <w:style w:type="paragraph" w:styleId="39">
    <w:name w:val="index 7"/>
    <w:basedOn w:val="1"/>
    <w:next w:val="1"/>
    <w:qFormat/>
    <w:locked/>
    <w:uiPriority w:val="0"/>
    <w:pPr>
      <w:ind w:left="2520"/>
    </w:pPr>
  </w:style>
  <w:style w:type="paragraph" w:styleId="40">
    <w:name w:val="toc 2"/>
    <w:basedOn w:val="1"/>
    <w:next w:val="1"/>
    <w:qFormat/>
    <w:uiPriority w:val="39"/>
    <w:pPr>
      <w:ind w:left="420" w:leftChars="200"/>
    </w:pPr>
  </w:style>
  <w:style w:type="paragraph" w:styleId="41">
    <w:name w:val="Body Text 2"/>
    <w:basedOn w:val="1"/>
    <w:link w:val="88"/>
    <w:qFormat/>
    <w:uiPriority w:val="99"/>
    <w:pPr>
      <w:adjustRightInd w:val="0"/>
      <w:snapToGrid w:val="0"/>
      <w:spacing w:after="120" w:line="480" w:lineRule="auto"/>
    </w:pPr>
    <w:rPr>
      <w:rFonts w:ascii="Times New Roman" w:hAnsi="Times New Roman"/>
      <w:sz w:val="24"/>
      <w:szCs w:val="20"/>
    </w:rPr>
  </w:style>
  <w:style w:type="paragraph" w:styleId="42">
    <w:name w:val="List 4"/>
    <w:basedOn w:val="1"/>
    <w:qFormat/>
    <w:uiPriority w:val="99"/>
    <w:pPr>
      <w:adjustRightInd w:val="0"/>
      <w:snapToGrid w:val="0"/>
      <w:spacing w:line="360" w:lineRule="auto"/>
      <w:ind w:left="100" w:leftChars="600" w:hanging="200" w:hangingChars="200"/>
    </w:pPr>
    <w:rPr>
      <w:rFonts w:ascii="Times New Roman" w:hAnsi="Times New Roman"/>
      <w:sz w:val="24"/>
      <w:szCs w:val="20"/>
    </w:rPr>
  </w:style>
  <w:style w:type="paragraph" w:styleId="43">
    <w:name w:val="List Continue 2"/>
    <w:basedOn w:val="1"/>
    <w:qFormat/>
    <w:uiPriority w:val="99"/>
    <w:pPr>
      <w:adjustRightInd w:val="0"/>
      <w:snapToGrid w:val="0"/>
      <w:spacing w:after="120" w:line="360" w:lineRule="auto"/>
      <w:ind w:left="840" w:leftChars="400"/>
    </w:pPr>
    <w:rPr>
      <w:rFonts w:ascii="Times New Roman" w:hAnsi="Times New Roman"/>
      <w:sz w:val="24"/>
      <w:szCs w:val="20"/>
    </w:rPr>
  </w:style>
  <w:style w:type="paragraph" w:styleId="44">
    <w:name w:val="Normal (Web)"/>
    <w:basedOn w:val="1"/>
    <w:qFormat/>
    <w:uiPriority w:val="99"/>
    <w:pPr>
      <w:widowControl/>
      <w:spacing w:before="100" w:beforeAutospacing="1" w:after="100" w:afterAutospacing="1"/>
      <w:jc w:val="left"/>
    </w:pPr>
    <w:rPr>
      <w:rFonts w:ascii="Arial Unicode MS" w:hAnsi="Arial Unicode MS"/>
      <w:kern w:val="0"/>
      <w:sz w:val="24"/>
      <w:szCs w:val="20"/>
    </w:rPr>
  </w:style>
  <w:style w:type="paragraph" w:styleId="45">
    <w:name w:val="List Continue 3"/>
    <w:basedOn w:val="1"/>
    <w:qFormat/>
    <w:uiPriority w:val="99"/>
    <w:pPr>
      <w:adjustRightInd w:val="0"/>
      <w:snapToGrid w:val="0"/>
      <w:spacing w:after="120" w:line="360" w:lineRule="auto"/>
      <w:ind w:left="1260" w:leftChars="600"/>
    </w:pPr>
    <w:rPr>
      <w:rFonts w:ascii="Times New Roman" w:hAnsi="Times New Roman"/>
      <w:sz w:val="24"/>
      <w:szCs w:val="20"/>
    </w:rPr>
  </w:style>
  <w:style w:type="paragraph" w:styleId="46">
    <w:name w:val="Title"/>
    <w:basedOn w:val="1"/>
    <w:next w:val="1"/>
    <w:link w:val="89"/>
    <w:qFormat/>
    <w:uiPriority w:val="99"/>
    <w:pPr>
      <w:widowControl/>
      <w:spacing w:after="240" w:line="360" w:lineRule="auto"/>
      <w:jc w:val="center"/>
    </w:pPr>
    <w:rPr>
      <w:rFonts w:ascii="Arial" w:hAnsi="Arial"/>
      <w:b/>
      <w:smallCaps/>
      <w:kern w:val="28"/>
      <w:sz w:val="36"/>
      <w:szCs w:val="20"/>
      <w:lang w:eastAsia="en-US"/>
    </w:rPr>
  </w:style>
  <w:style w:type="paragraph" w:styleId="47">
    <w:name w:val="annotation subject"/>
    <w:basedOn w:val="18"/>
    <w:next w:val="18"/>
    <w:link w:val="74"/>
    <w:qFormat/>
    <w:uiPriority w:val="99"/>
    <w:rPr>
      <w:rFonts w:ascii="Times New Roman" w:hAnsi="Times New Roman"/>
      <w:b/>
      <w:sz w:val="21"/>
      <w:szCs w:val="20"/>
    </w:rPr>
  </w:style>
  <w:style w:type="paragraph" w:styleId="48">
    <w:name w:val="Body Text First Indent"/>
    <w:basedOn w:val="21"/>
    <w:next w:val="1"/>
    <w:link w:val="76"/>
    <w:qFormat/>
    <w:uiPriority w:val="99"/>
    <w:pPr>
      <w:spacing w:line="360" w:lineRule="auto"/>
      <w:ind w:firstLine="420"/>
    </w:pPr>
    <w:rPr>
      <w:rFonts w:ascii="宋体" w:hAnsi="宋体"/>
      <w:sz w:val="24"/>
      <w:szCs w:val="20"/>
    </w:rPr>
  </w:style>
  <w:style w:type="paragraph" w:styleId="49">
    <w:name w:val="Body Text First Indent 2"/>
    <w:basedOn w:val="22"/>
    <w:next w:val="48"/>
    <w:link w:val="85"/>
    <w:qFormat/>
    <w:uiPriority w:val="99"/>
    <w:pPr>
      <w:spacing w:after="120" w:line="240" w:lineRule="auto"/>
      <w:ind w:left="420" w:leftChars="200" w:firstLine="420" w:firstLineChars="200"/>
    </w:pPr>
    <w:rPr>
      <w:rFonts w:ascii="Times New Roman" w:hAnsi="Times New Roman"/>
      <w:sz w:val="21"/>
      <w:szCs w:val="20"/>
    </w:rPr>
  </w:style>
  <w:style w:type="table" w:styleId="51">
    <w:name w:val="Table Grid"/>
    <w:basedOn w:val="50"/>
    <w:qFormat/>
    <w:locked/>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i/>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footnote reference"/>
    <w:basedOn w:val="52"/>
    <w:semiHidden/>
    <w:qFormat/>
    <w:uiPriority w:val="99"/>
    <w:rPr>
      <w:rFonts w:cs="Times New Roman"/>
      <w:position w:val="6"/>
      <w:sz w:val="14"/>
      <w:vertAlign w:val="superscript"/>
    </w:rPr>
  </w:style>
  <w:style w:type="paragraph" w:customStyle="1" w:styleId="60">
    <w:name w:val="样式 宋体 五号 行距: 单倍行距"/>
    <w:basedOn w:val="1"/>
    <w:qFormat/>
    <w:uiPriority w:val="99"/>
    <w:pPr>
      <w:adjustRightInd w:val="0"/>
      <w:jc w:val="left"/>
    </w:pPr>
    <w:rPr>
      <w:rFonts w:ascii="宋体" w:hAnsi="宋体"/>
      <w:kern w:val="0"/>
      <w:sz w:val="21"/>
      <w:szCs w:val="20"/>
    </w:rPr>
  </w:style>
  <w:style w:type="paragraph" w:customStyle="1" w:styleId="61">
    <w:name w:val="_Style 4"/>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62">
    <w:name w:val="正文缩进1"/>
    <w:basedOn w:val="1"/>
    <w:next w:val="63"/>
    <w:qFormat/>
    <w:uiPriority w:val="99"/>
    <w:pPr>
      <w:spacing w:line="360" w:lineRule="auto"/>
      <w:ind w:firstLine="420"/>
    </w:pPr>
    <w:rPr>
      <w:sz w:val="24"/>
    </w:rPr>
  </w:style>
  <w:style w:type="paragraph" w:customStyle="1" w:styleId="63">
    <w:name w:val="目录 21"/>
    <w:basedOn w:val="1"/>
    <w:next w:val="1"/>
    <w:qFormat/>
    <w:uiPriority w:val="99"/>
    <w:pPr>
      <w:spacing w:line="440" w:lineRule="exact"/>
      <w:ind w:left="280"/>
    </w:pPr>
  </w:style>
  <w:style w:type="character" w:customStyle="1" w:styleId="64">
    <w:name w:val="标题 1 字符"/>
    <w:basedOn w:val="52"/>
    <w:link w:val="2"/>
    <w:qFormat/>
    <w:locked/>
    <w:uiPriority w:val="99"/>
    <w:rPr>
      <w:rFonts w:eastAsia="黑体" w:cs="Times New Roman"/>
      <w:kern w:val="2"/>
      <w:sz w:val="44"/>
      <w:lang w:val="en-US" w:eastAsia="zh-CN"/>
    </w:rPr>
  </w:style>
  <w:style w:type="character" w:customStyle="1" w:styleId="65">
    <w:name w:val="标题 2 字符"/>
    <w:basedOn w:val="52"/>
    <w:link w:val="3"/>
    <w:semiHidden/>
    <w:qFormat/>
    <w:locked/>
    <w:uiPriority w:val="99"/>
    <w:rPr>
      <w:rFonts w:ascii="Arial" w:hAnsi="Arial" w:eastAsia="黑体" w:cs="Times New Roman"/>
      <w:b/>
      <w:kern w:val="2"/>
      <w:sz w:val="22"/>
      <w:lang w:val="en-US" w:eastAsia="zh-CN"/>
    </w:rPr>
  </w:style>
  <w:style w:type="character" w:customStyle="1" w:styleId="66">
    <w:name w:val="标题 3 字符"/>
    <w:basedOn w:val="52"/>
    <w:link w:val="4"/>
    <w:semiHidden/>
    <w:qFormat/>
    <w:locked/>
    <w:uiPriority w:val="99"/>
    <w:rPr>
      <w:rFonts w:ascii="Calibri" w:hAnsi="Calibri" w:eastAsia="宋体" w:cs="Times New Roman"/>
      <w:b/>
      <w:kern w:val="2"/>
      <w:sz w:val="22"/>
      <w:lang w:val="en-US" w:eastAsia="zh-CN"/>
    </w:rPr>
  </w:style>
  <w:style w:type="character" w:customStyle="1" w:styleId="67">
    <w:name w:val="标题 4 字符"/>
    <w:basedOn w:val="52"/>
    <w:link w:val="5"/>
    <w:semiHidden/>
    <w:qFormat/>
    <w:locked/>
    <w:uiPriority w:val="99"/>
    <w:rPr>
      <w:rFonts w:ascii="Cambria" w:hAnsi="Cambria" w:eastAsia="宋体" w:cs="Times New Roman"/>
      <w:b/>
      <w:bCs/>
      <w:sz w:val="28"/>
      <w:szCs w:val="28"/>
    </w:rPr>
  </w:style>
  <w:style w:type="character" w:customStyle="1" w:styleId="68">
    <w:name w:val="标题 5 字符"/>
    <w:basedOn w:val="52"/>
    <w:link w:val="6"/>
    <w:semiHidden/>
    <w:qFormat/>
    <w:locked/>
    <w:uiPriority w:val="99"/>
    <w:rPr>
      <w:rFonts w:ascii="Calibri" w:hAnsi="Calibri" w:cs="Times New Roman"/>
      <w:b/>
      <w:bCs/>
      <w:sz w:val="28"/>
      <w:szCs w:val="28"/>
    </w:rPr>
  </w:style>
  <w:style w:type="character" w:customStyle="1" w:styleId="69">
    <w:name w:val="标题 6 字符"/>
    <w:basedOn w:val="52"/>
    <w:link w:val="7"/>
    <w:semiHidden/>
    <w:qFormat/>
    <w:locked/>
    <w:uiPriority w:val="99"/>
    <w:rPr>
      <w:rFonts w:ascii="Cambria" w:hAnsi="Cambria" w:eastAsia="宋体" w:cs="Times New Roman"/>
      <w:b/>
      <w:bCs/>
      <w:sz w:val="24"/>
      <w:szCs w:val="24"/>
    </w:rPr>
  </w:style>
  <w:style w:type="character" w:customStyle="1" w:styleId="70">
    <w:name w:val="标题 7 字符"/>
    <w:basedOn w:val="52"/>
    <w:link w:val="8"/>
    <w:semiHidden/>
    <w:qFormat/>
    <w:locked/>
    <w:uiPriority w:val="99"/>
    <w:rPr>
      <w:rFonts w:ascii="Calibri" w:hAnsi="Calibri" w:cs="Times New Roman"/>
      <w:b/>
      <w:bCs/>
      <w:sz w:val="24"/>
      <w:szCs w:val="24"/>
    </w:rPr>
  </w:style>
  <w:style w:type="character" w:customStyle="1" w:styleId="71">
    <w:name w:val="标题 8 字符"/>
    <w:basedOn w:val="52"/>
    <w:link w:val="9"/>
    <w:semiHidden/>
    <w:qFormat/>
    <w:locked/>
    <w:uiPriority w:val="99"/>
    <w:rPr>
      <w:rFonts w:ascii="Cambria" w:hAnsi="Cambria" w:eastAsia="宋体" w:cs="Times New Roman"/>
      <w:sz w:val="24"/>
      <w:szCs w:val="24"/>
    </w:rPr>
  </w:style>
  <w:style w:type="character" w:customStyle="1" w:styleId="72">
    <w:name w:val="标题 9 字符"/>
    <w:basedOn w:val="52"/>
    <w:link w:val="10"/>
    <w:semiHidden/>
    <w:qFormat/>
    <w:locked/>
    <w:uiPriority w:val="99"/>
    <w:rPr>
      <w:rFonts w:ascii="Cambria" w:hAnsi="Cambria" w:eastAsia="宋体" w:cs="Times New Roman"/>
      <w:sz w:val="21"/>
      <w:szCs w:val="21"/>
    </w:rPr>
  </w:style>
  <w:style w:type="character" w:customStyle="1" w:styleId="73">
    <w:name w:val="批注文字 字符"/>
    <w:basedOn w:val="52"/>
    <w:link w:val="18"/>
    <w:semiHidden/>
    <w:qFormat/>
    <w:locked/>
    <w:uiPriority w:val="99"/>
    <w:rPr>
      <w:rFonts w:ascii="Calibri" w:hAnsi="Calibri" w:cs="Times New Roman"/>
      <w:sz w:val="28"/>
    </w:rPr>
  </w:style>
  <w:style w:type="character" w:customStyle="1" w:styleId="74">
    <w:name w:val="批注主题 字符"/>
    <w:basedOn w:val="73"/>
    <w:link w:val="47"/>
    <w:semiHidden/>
    <w:qFormat/>
    <w:locked/>
    <w:uiPriority w:val="99"/>
    <w:rPr>
      <w:rFonts w:ascii="Calibri" w:hAnsi="Calibri" w:cs="Times New Roman"/>
      <w:b/>
      <w:bCs/>
      <w:sz w:val="28"/>
    </w:rPr>
  </w:style>
  <w:style w:type="character" w:customStyle="1" w:styleId="75">
    <w:name w:val="正文文本 字符"/>
    <w:basedOn w:val="52"/>
    <w:link w:val="21"/>
    <w:semiHidden/>
    <w:qFormat/>
    <w:locked/>
    <w:uiPriority w:val="99"/>
    <w:rPr>
      <w:rFonts w:ascii="Calibri" w:hAnsi="Calibri" w:cs="Times New Roman"/>
      <w:sz w:val="28"/>
    </w:rPr>
  </w:style>
  <w:style w:type="character" w:customStyle="1" w:styleId="76">
    <w:name w:val="正文首行缩进 字符"/>
    <w:basedOn w:val="75"/>
    <w:link w:val="48"/>
    <w:semiHidden/>
    <w:qFormat/>
    <w:locked/>
    <w:uiPriority w:val="99"/>
    <w:rPr>
      <w:rFonts w:ascii="Calibri" w:hAnsi="Calibri" w:cs="Times New Roman"/>
      <w:sz w:val="28"/>
    </w:rPr>
  </w:style>
  <w:style w:type="character" w:customStyle="1" w:styleId="77">
    <w:name w:val="文档结构图 字符"/>
    <w:basedOn w:val="52"/>
    <w:link w:val="17"/>
    <w:semiHidden/>
    <w:qFormat/>
    <w:locked/>
    <w:uiPriority w:val="99"/>
    <w:rPr>
      <w:rFonts w:cs="Times New Roman"/>
      <w:sz w:val="2"/>
    </w:rPr>
  </w:style>
  <w:style w:type="character" w:customStyle="1" w:styleId="78">
    <w:name w:val="正文文本 3 字符"/>
    <w:basedOn w:val="52"/>
    <w:link w:val="19"/>
    <w:semiHidden/>
    <w:qFormat/>
    <w:locked/>
    <w:uiPriority w:val="99"/>
    <w:rPr>
      <w:rFonts w:ascii="Calibri" w:hAnsi="Calibri" w:cs="Times New Roman"/>
      <w:sz w:val="16"/>
      <w:szCs w:val="16"/>
    </w:rPr>
  </w:style>
  <w:style w:type="character" w:customStyle="1" w:styleId="79">
    <w:name w:val="正文文本缩进 字符"/>
    <w:basedOn w:val="52"/>
    <w:link w:val="22"/>
    <w:semiHidden/>
    <w:qFormat/>
    <w:locked/>
    <w:uiPriority w:val="99"/>
    <w:rPr>
      <w:rFonts w:ascii="Calibri" w:hAnsi="Calibri" w:eastAsia="宋体" w:cs="Times New Roman"/>
      <w:kern w:val="2"/>
      <w:sz w:val="22"/>
      <w:lang w:val="en-US" w:eastAsia="zh-CN"/>
    </w:rPr>
  </w:style>
  <w:style w:type="character" w:customStyle="1" w:styleId="80">
    <w:name w:val="纯文本 字符"/>
    <w:basedOn w:val="52"/>
    <w:link w:val="28"/>
    <w:semiHidden/>
    <w:qFormat/>
    <w:locked/>
    <w:uiPriority w:val="99"/>
    <w:rPr>
      <w:rFonts w:ascii="宋体" w:hAnsi="Courier New" w:eastAsia="宋体" w:cs="Times New Roman"/>
      <w:kern w:val="2"/>
      <w:sz w:val="22"/>
      <w:lang w:val="en-US" w:eastAsia="zh-CN"/>
    </w:rPr>
  </w:style>
  <w:style w:type="character" w:customStyle="1" w:styleId="81">
    <w:name w:val="日期 字符"/>
    <w:basedOn w:val="52"/>
    <w:link w:val="29"/>
    <w:qFormat/>
    <w:locked/>
    <w:uiPriority w:val="99"/>
    <w:rPr>
      <w:rFonts w:ascii="Calibri" w:hAnsi="Calibri" w:eastAsia="宋体" w:cs="Times New Roman"/>
      <w:kern w:val="2"/>
      <w:sz w:val="22"/>
      <w:lang w:val="en-US" w:eastAsia="zh-CN"/>
    </w:rPr>
  </w:style>
  <w:style w:type="character" w:customStyle="1" w:styleId="82">
    <w:name w:val="正文文本缩进 2 字符"/>
    <w:basedOn w:val="52"/>
    <w:link w:val="30"/>
    <w:semiHidden/>
    <w:qFormat/>
    <w:locked/>
    <w:uiPriority w:val="99"/>
    <w:rPr>
      <w:rFonts w:ascii="Calibri" w:hAnsi="Calibri" w:cs="Times New Roman"/>
      <w:sz w:val="28"/>
    </w:rPr>
  </w:style>
  <w:style w:type="character" w:customStyle="1" w:styleId="83">
    <w:name w:val="批注框文本 字符"/>
    <w:basedOn w:val="52"/>
    <w:link w:val="31"/>
    <w:semiHidden/>
    <w:qFormat/>
    <w:locked/>
    <w:uiPriority w:val="99"/>
    <w:rPr>
      <w:rFonts w:ascii="Calibri" w:hAnsi="Calibri" w:cs="Times New Roman"/>
      <w:sz w:val="2"/>
    </w:rPr>
  </w:style>
  <w:style w:type="character" w:customStyle="1" w:styleId="84">
    <w:name w:val="页脚 字符"/>
    <w:basedOn w:val="52"/>
    <w:link w:val="32"/>
    <w:qFormat/>
    <w:locked/>
    <w:uiPriority w:val="99"/>
    <w:rPr>
      <w:rFonts w:eastAsia="宋体" w:cs="Times New Roman"/>
      <w:kern w:val="2"/>
      <w:sz w:val="18"/>
      <w:lang w:val="en-US" w:eastAsia="zh-CN"/>
    </w:rPr>
  </w:style>
  <w:style w:type="character" w:customStyle="1" w:styleId="85">
    <w:name w:val="正文首行缩进 2 字符"/>
    <w:basedOn w:val="79"/>
    <w:link w:val="49"/>
    <w:semiHidden/>
    <w:qFormat/>
    <w:locked/>
    <w:uiPriority w:val="99"/>
    <w:rPr>
      <w:rFonts w:ascii="Calibri" w:hAnsi="Calibri" w:eastAsia="宋体" w:cs="Times New Roman"/>
      <w:kern w:val="2"/>
      <w:sz w:val="28"/>
      <w:lang w:val="en-US" w:eastAsia="zh-CN"/>
    </w:rPr>
  </w:style>
  <w:style w:type="character" w:customStyle="1" w:styleId="86">
    <w:name w:val="页眉 字符"/>
    <w:basedOn w:val="52"/>
    <w:link w:val="33"/>
    <w:semiHidden/>
    <w:qFormat/>
    <w:locked/>
    <w:uiPriority w:val="99"/>
    <w:rPr>
      <w:rFonts w:eastAsia="宋体" w:cs="Times New Roman"/>
      <w:kern w:val="2"/>
      <w:sz w:val="18"/>
      <w:lang w:val="en-US" w:eastAsia="zh-CN"/>
    </w:rPr>
  </w:style>
  <w:style w:type="character" w:customStyle="1" w:styleId="87">
    <w:name w:val="正文文本缩进 3 字符"/>
    <w:basedOn w:val="52"/>
    <w:link w:val="38"/>
    <w:semiHidden/>
    <w:qFormat/>
    <w:locked/>
    <w:uiPriority w:val="99"/>
    <w:rPr>
      <w:rFonts w:ascii="Calibri" w:hAnsi="Calibri" w:cs="Times New Roman"/>
      <w:sz w:val="16"/>
      <w:szCs w:val="16"/>
    </w:rPr>
  </w:style>
  <w:style w:type="character" w:customStyle="1" w:styleId="88">
    <w:name w:val="正文文本 2 字符"/>
    <w:basedOn w:val="52"/>
    <w:link w:val="41"/>
    <w:semiHidden/>
    <w:qFormat/>
    <w:locked/>
    <w:uiPriority w:val="99"/>
    <w:rPr>
      <w:rFonts w:ascii="Calibri" w:hAnsi="Calibri" w:cs="Times New Roman"/>
      <w:sz w:val="28"/>
    </w:rPr>
  </w:style>
  <w:style w:type="character" w:customStyle="1" w:styleId="89">
    <w:name w:val="标题 字符"/>
    <w:basedOn w:val="52"/>
    <w:link w:val="46"/>
    <w:qFormat/>
    <w:locked/>
    <w:uiPriority w:val="99"/>
    <w:rPr>
      <w:rFonts w:ascii="Cambria" w:hAnsi="Cambria" w:cs="Times New Roman"/>
      <w:b/>
      <w:bCs/>
      <w:sz w:val="32"/>
      <w:szCs w:val="32"/>
    </w:rPr>
  </w:style>
  <w:style w:type="character" w:customStyle="1" w:styleId="90">
    <w:name w:val="Char Char5"/>
    <w:qFormat/>
    <w:uiPriority w:val="99"/>
    <w:rPr>
      <w:rFonts w:ascii="Arial" w:hAnsi="Arial" w:eastAsia="宋体"/>
      <w:b/>
      <w:smallCaps/>
      <w:kern w:val="28"/>
      <w:sz w:val="36"/>
      <w:lang w:val="en-US" w:eastAsia="en-US"/>
    </w:rPr>
  </w:style>
  <w:style w:type="character" w:customStyle="1" w:styleId="91">
    <w:name w:val="Table Text Char1 Char"/>
    <w:qFormat/>
    <w:uiPriority w:val="99"/>
    <w:rPr>
      <w:rFonts w:ascii="Arial" w:hAnsi="Arial"/>
      <w:kern w:val="2"/>
      <w:sz w:val="18"/>
      <w:lang w:val="en-US" w:eastAsia="zh-CN"/>
    </w:rPr>
  </w:style>
  <w:style w:type="character" w:customStyle="1" w:styleId="92">
    <w:name w:val="Char Char1"/>
    <w:qFormat/>
    <w:locked/>
    <w:uiPriority w:val="99"/>
    <w:rPr>
      <w:rFonts w:eastAsia="宋体"/>
      <w:kern w:val="2"/>
      <w:sz w:val="28"/>
      <w:lang w:val="en-US" w:eastAsia="zh-CN"/>
    </w:rPr>
  </w:style>
  <w:style w:type="character" w:customStyle="1" w:styleId="93">
    <w:name w:val="top-det1"/>
    <w:qFormat/>
    <w:uiPriority w:val="99"/>
    <w:rPr>
      <w:b/>
      <w:color w:val="000000"/>
    </w:rPr>
  </w:style>
  <w:style w:type="character" w:customStyle="1" w:styleId="94">
    <w:name w:val="标书1 Char"/>
    <w:qFormat/>
    <w:uiPriority w:val="99"/>
    <w:rPr>
      <w:rFonts w:eastAsia="黑体"/>
      <w:kern w:val="2"/>
      <w:sz w:val="44"/>
      <w:lang w:val="en-US" w:eastAsia="zh-CN"/>
    </w:rPr>
  </w:style>
  <w:style w:type="character" w:customStyle="1" w:styleId="95">
    <w:name w:val="rili11"/>
    <w:qFormat/>
    <w:uiPriority w:val="99"/>
    <w:rPr>
      <w:rFonts w:ascii="Tahoma" w:hAnsi="Tahoma" w:eastAsia="宋体"/>
      <w:kern w:val="2"/>
      <w:sz w:val="21"/>
      <w:lang w:val="en-US" w:eastAsia="zh-CN"/>
    </w:rPr>
  </w:style>
  <w:style w:type="character" w:customStyle="1" w:styleId="96">
    <w:name w:val="Char Char2"/>
    <w:qFormat/>
    <w:uiPriority w:val="99"/>
    <w:rPr>
      <w:rFonts w:ascii="宋体" w:hAnsi="宋体" w:eastAsia="宋体"/>
      <w:b/>
      <w:kern w:val="2"/>
      <w:sz w:val="28"/>
      <w:lang w:val="en-US" w:eastAsia="zh-CN"/>
    </w:rPr>
  </w:style>
  <w:style w:type="character" w:customStyle="1" w:styleId="97">
    <w:name w:val="样式 标题 1 + 黑色 Char"/>
    <w:link w:val="98"/>
    <w:qFormat/>
    <w:locked/>
    <w:uiPriority w:val="99"/>
    <w:rPr>
      <w:rFonts w:eastAsia="黑体"/>
      <w:b/>
      <w:color w:val="000000"/>
      <w:kern w:val="2"/>
      <w:sz w:val="44"/>
      <w:lang w:val="en-US" w:eastAsia="zh-CN"/>
    </w:rPr>
  </w:style>
  <w:style w:type="paragraph" w:customStyle="1" w:styleId="98">
    <w:name w:val="样式 标题 1 + 黑色"/>
    <w:basedOn w:val="2"/>
    <w:link w:val="97"/>
    <w:qFormat/>
    <w:uiPriority w:val="99"/>
    <w:rPr>
      <w:b/>
      <w:color w:val="000000"/>
    </w:rPr>
  </w:style>
  <w:style w:type="character" w:customStyle="1" w:styleId="99">
    <w:name w:val="标题 3 Char"/>
    <w:semiHidden/>
    <w:qFormat/>
    <w:locked/>
    <w:uiPriority w:val="99"/>
    <w:rPr>
      <w:rFonts w:ascii="Calibri" w:hAnsi="Calibri" w:eastAsia="宋体"/>
      <w:b/>
      <w:kern w:val="2"/>
      <w:sz w:val="22"/>
      <w:lang w:val="en-US" w:eastAsia="zh-CN"/>
    </w:rPr>
  </w:style>
  <w:style w:type="character" w:customStyle="1" w:styleId="100">
    <w:name w:val="content-white1"/>
    <w:qFormat/>
    <w:uiPriority w:val="99"/>
    <w:rPr>
      <w:color w:val="auto"/>
      <w:sz w:val="18"/>
      <w:u w:val="none"/>
    </w:rPr>
  </w:style>
  <w:style w:type="character" w:customStyle="1" w:styleId="101">
    <w:name w:val="5号正文 Char"/>
    <w:link w:val="102"/>
    <w:qFormat/>
    <w:locked/>
    <w:uiPriority w:val="99"/>
    <w:rPr>
      <w:rFonts w:ascii="楷体_GB2312" w:hAnsi="宋体" w:eastAsia="楷体_GB2312"/>
      <w:sz w:val="24"/>
      <w:szCs w:val="28"/>
      <w:lang w:val="en-US" w:eastAsia="zh-CN" w:bidi="ar-SA"/>
    </w:rPr>
  </w:style>
  <w:style w:type="paragraph" w:customStyle="1" w:styleId="102">
    <w:name w:val="5号正文"/>
    <w:link w:val="101"/>
    <w:qFormat/>
    <w:uiPriority w:val="99"/>
    <w:pPr>
      <w:widowControl w:val="0"/>
      <w:adjustRightInd w:val="0"/>
      <w:snapToGrid w:val="0"/>
      <w:spacing w:line="360" w:lineRule="auto"/>
      <w:ind w:firstLine="480" w:firstLineChars="200"/>
      <w:jc w:val="both"/>
    </w:pPr>
    <w:rPr>
      <w:rFonts w:ascii="楷体_GB2312" w:hAnsi="宋体" w:eastAsia="楷体_GB2312" w:cs="Times New Roman"/>
      <w:sz w:val="24"/>
      <w:szCs w:val="28"/>
      <w:lang w:val="en-US" w:eastAsia="zh-CN" w:bidi="ar-SA"/>
    </w:rPr>
  </w:style>
  <w:style w:type="character" w:customStyle="1" w:styleId="103">
    <w:name w:val="Table Heading Char Char"/>
    <w:qFormat/>
    <w:uiPriority w:val="99"/>
    <w:rPr>
      <w:rFonts w:ascii="Arial" w:hAnsi="Arial" w:eastAsia="黑体"/>
      <w:kern w:val="2"/>
      <w:sz w:val="18"/>
      <w:lang w:val="en-US" w:eastAsia="zh-CN"/>
    </w:rPr>
  </w:style>
  <w:style w:type="character" w:customStyle="1" w:styleId="104">
    <w:name w:val="标书正文:  0.74 厘米 Char1"/>
    <w:qFormat/>
    <w:uiPriority w:val="99"/>
    <w:rPr>
      <w:rFonts w:eastAsia="宋体"/>
      <w:kern w:val="2"/>
      <w:sz w:val="24"/>
      <w:lang w:val="en-US" w:eastAsia="zh-CN"/>
    </w:rPr>
  </w:style>
  <w:style w:type="character" w:customStyle="1" w:styleId="105">
    <w:name w:val="v151"/>
    <w:qFormat/>
    <w:uiPriority w:val="99"/>
    <w:rPr>
      <w:sz w:val="18"/>
    </w:rPr>
  </w:style>
  <w:style w:type="character" w:customStyle="1" w:styleId="106">
    <w:name w:val="font1"/>
    <w:qFormat/>
    <w:uiPriority w:val="99"/>
    <w:rPr>
      <w:color w:val="000000"/>
      <w:sz w:val="18"/>
    </w:rPr>
  </w:style>
  <w:style w:type="character" w:customStyle="1" w:styleId="107">
    <w:name w:val="Char Char"/>
    <w:qFormat/>
    <w:uiPriority w:val="99"/>
    <w:rPr>
      <w:rFonts w:ascii="宋体" w:hAnsi="Courier New" w:eastAsia="宋体"/>
      <w:kern w:val="2"/>
      <w:sz w:val="21"/>
      <w:lang w:val="en-US" w:eastAsia="zh-CN"/>
    </w:rPr>
  </w:style>
  <w:style w:type="character" w:customStyle="1" w:styleId="108">
    <w:name w:val="Char Char21"/>
    <w:qFormat/>
    <w:uiPriority w:val="99"/>
    <w:rPr>
      <w:rFonts w:eastAsia="宋体"/>
      <w:kern w:val="2"/>
      <w:sz w:val="18"/>
      <w:lang w:val="en-US" w:eastAsia="zh-CN"/>
    </w:rPr>
  </w:style>
  <w:style w:type="character" w:customStyle="1" w:styleId="109">
    <w:name w:val="Table Text Char Char Char Char"/>
    <w:qFormat/>
    <w:uiPriority w:val="99"/>
    <w:rPr>
      <w:rFonts w:ascii="Arial" w:hAnsi="Arial"/>
      <w:kern w:val="2"/>
      <w:sz w:val="18"/>
      <w:lang w:val="en-US" w:eastAsia="zh-CN"/>
    </w:rPr>
  </w:style>
  <w:style w:type="character" w:customStyle="1" w:styleId="110">
    <w:name w:val="font11"/>
    <w:qFormat/>
    <w:uiPriority w:val="99"/>
    <w:rPr>
      <w:rFonts w:ascii="宋体" w:hAnsi="宋体" w:eastAsia="宋体"/>
      <w:color w:val="FF0000"/>
      <w:sz w:val="21"/>
      <w:u w:val="none"/>
      <w:vertAlign w:val="superscript"/>
    </w:rPr>
  </w:style>
  <w:style w:type="character" w:customStyle="1" w:styleId="111">
    <w:name w:val="Char Char8"/>
    <w:qFormat/>
    <w:locked/>
    <w:uiPriority w:val="99"/>
    <w:rPr>
      <w:rFonts w:eastAsia="宋体"/>
      <w:kern w:val="2"/>
      <w:sz w:val="28"/>
      <w:lang w:val="en-US" w:eastAsia="zh-CN"/>
    </w:rPr>
  </w:style>
  <w:style w:type="character" w:customStyle="1" w:styleId="112">
    <w:name w:val="font41"/>
    <w:qFormat/>
    <w:uiPriority w:val="99"/>
    <w:rPr>
      <w:rFonts w:ascii="宋体" w:hAnsi="宋体" w:eastAsia="宋体"/>
      <w:color w:val="FF0000"/>
      <w:sz w:val="21"/>
      <w:u w:val="none"/>
    </w:rPr>
  </w:style>
  <w:style w:type="character" w:customStyle="1" w:styleId="113">
    <w:name w:val="Table Text Char"/>
    <w:qFormat/>
    <w:uiPriority w:val="99"/>
    <w:rPr>
      <w:rFonts w:ascii="Arial" w:hAnsi="Arial"/>
      <w:kern w:val="2"/>
      <w:sz w:val="18"/>
      <w:lang w:val="en-US" w:eastAsia="zh-CN"/>
    </w:rPr>
  </w:style>
  <w:style w:type="character" w:customStyle="1" w:styleId="114">
    <w:name w:val="Char Char31"/>
    <w:qFormat/>
    <w:uiPriority w:val="99"/>
    <w:rPr>
      <w:rFonts w:ascii="宋体" w:hAnsi="宋体" w:eastAsia="宋体"/>
      <w:kern w:val="2"/>
      <w:sz w:val="24"/>
      <w:lang w:val="en-US" w:eastAsia="zh-CN"/>
    </w:rPr>
  </w:style>
  <w:style w:type="character" w:customStyle="1" w:styleId="115">
    <w:name w:val="标题1"/>
    <w:qFormat/>
    <w:uiPriority w:val="99"/>
    <w:rPr>
      <w:rFonts w:ascii="Tahoma" w:hAnsi="Tahoma" w:eastAsia="宋体"/>
      <w:kern w:val="2"/>
      <w:sz w:val="30"/>
      <w:lang w:val="en-US" w:eastAsia="zh-CN"/>
    </w:rPr>
  </w:style>
  <w:style w:type="character" w:customStyle="1" w:styleId="116">
    <w:name w:val="crowed11"/>
    <w:qFormat/>
    <w:uiPriority w:val="99"/>
    <w:rPr>
      <w:sz w:val="24"/>
    </w:rPr>
  </w:style>
  <w:style w:type="character" w:customStyle="1" w:styleId="117">
    <w:name w:val="小 Char"/>
    <w:qFormat/>
    <w:uiPriority w:val="99"/>
    <w:rPr>
      <w:rFonts w:ascii="宋体" w:hAnsi="Courier New" w:eastAsia="宋体"/>
      <w:kern w:val="2"/>
      <w:sz w:val="21"/>
      <w:lang w:val="en-US" w:eastAsia="zh-CN"/>
    </w:rPr>
  </w:style>
  <w:style w:type="character" w:customStyle="1" w:styleId="118">
    <w:name w:val="Char Char3"/>
    <w:qFormat/>
    <w:uiPriority w:val="99"/>
    <w:rPr>
      <w:rFonts w:eastAsia="宋体"/>
      <w:kern w:val="2"/>
      <w:sz w:val="18"/>
      <w:lang w:val="en-US" w:eastAsia="zh-CN"/>
    </w:rPr>
  </w:style>
  <w:style w:type="character" w:customStyle="1" w:styleId="119">
    <w:name w:val="Char Char4"/>
    <w:qFormat/>
    <w:uiPriority w:val="99"/>
    <w:rPr>
      <w:rFonts w:eastAsia="宋体"/>
      <w:b/>
      <w:kern w:val="2"/>
      <w:sz w:val="21"/>
      <w:lang w:val="en-US" w:eastAsia="zh-CN"/>
    </w:rPr>
  </w:style>
  <w:style w:type="character" w:customStyle="1" w:styleId="120">
    <w:name w:val="Char Char12"/>
    <w:qFormat/>
    <w:uiPriority w:val="99"/>
    <w:rPr>
      <w:rFonts w:eastAsia="黑体"/>
      <w:kern w:val="2"/>
      <w:sz w:val="44"/>
      <w:lang w:val="en-US" w:eastAsia="zh-CN"/>
    </w:rPr>
  </w:style>
  <w:style w:type="character" w:customStyle="1" w:styleId="121">
    <w:name w:val="Char Char6"/>
    <w:qFormat/>
    <w:uiPriority w:val="99"/>
    <w:rPr>
      <w:rFonts w:ascii="仿宋_GB2312" w:eastAsia="仿宋_GB2312"/>
      <w:kern w:val="2"/>
      <w:sz w:val="32"/>
    </w:rPr>
  </w:style>
  <w:style w:type="character" w:customStyle="1" w:styleId="122">
    <w:name w:val="Char Char7"/>
    <w:qFormat/>
    <w:uiPriority w:val="99"/>
    <w:rPr>
      <w:rFonts w:ascii="宋体" w:hAnsi="宋体" w:eastAsia="宋体"/>
      <w:kern w:val="2"/>
      <w:sz w:val="28"/>
    </w:rPr>
  </w:style>
  <w:style w:type="character" w:customStyle="1" w:styleId="123">
    <w:name w:val="正文文本缩进 Char"/>
    <w:semiHidden/>
    <w:qFormat/>
    <w:locked/>
    <w:uiPriority w:val="99"/>
    <w:rPr>
      <w:rFonts w:ascii="Calibri" w:hAnsi="Calibri" w:eastAsia="宋体"/>
      <w:kern w:val="2"/>
      <w:sz w:val="22"/>
      <w:lang w:val="en-US" w:eastAsia="zh-CN"/>
    </w:rPr>
  </w:style>
  <w:style w:type="character" w:customStyle="1" w:styleId="124">
    <w:name w:val="font21"/>
    <w:qFormat/>
    <w:uiPriority w:val="99"/>
    <w:rPr>
      <w:rFonts w:ascii="宋体" w:hAnsi="宋体" w:eastAsia="宋体"/>
      <w:b/>
      <w:color w:val="FF0000"/>
      <w:sz w:val="21"/>
      <w:u w:val="none"/>
    </w:rPr>
  </w:style>
  <w:style w:type="character" w:customStyle="1" w:styleId="125">
    <w:name w:val="Char Char10"/>
    <w:qFormat/>
    <w:uiPriority w:val="99"/>
    <w:rPr>
      <w:rFonts w:ascii="宋体" w:hAnsi="宋体" w:eastAsia="宋体"/>
      <w:b/>
      <w:kern w:val="2"/>
      <w:sz w:val="28"/>
      <w:lang w:val="en-US" w:eastAsia="zh-CN"/>
    </w:rPr>
  </w:style>
  <w:style w:type="character" w:customStyle="1" w:styleId="126">
    <w:name w:val="正文 + 三号 Char"/>
    <w:qFormat/>
    <w:uiPriority w:val="99"/>
    <w:rPr>
      <w:rFonts w:eastAsia="宋体"/>
      <w:kern w:val="2"/>
      <w:sz w:val="21"/>
      <w:lang w:val="en-US" w:eastAsia="zh-CN"/>
    </w:rPr>
  </w:style>
  <w:style w:type="character" w:customStyle="1" w:styleId="127">
    <w:name w:val="未命名11"/>
    <w:qFormat/>
    <w:uiPriority w:val="99"/>
    <w:rPr>
      <w:color w:val="77FFFF"/>
      <w:sz w:val="24"/>
    </w:rPr>
  </w:style>
  <w:style w:type="character" w:customStyle="1" w:styleId="128">
    <w:name w:val="标题 1 Char"/>
    <w:qFormat/>
    <w:uiPriority w:val="99"/>
    <w:rPr>
      <w:rFonts w:eastAsia="黑体"/>
      <w:kern w:val="2"/>
      <w:sz w:val="44"/>
      <w:lang w:val="en-US" w:eastAsia="zh-CN"/>
    </w:rPr>
  </w:style>
  <w:style w:type="character" w:customStyle="1" w:styleId="129">
    <w:name w:val="样式 宋体"/>
    <w:qFormat/>
    <w:uiPriority w:val="99"/>
    <w:rPr>
      <w:rFonts w:ascii="宋体" w:hAnsi="宋体" w:eastAsia="宋体"/>
      <w:sz w:val="28"/>
    </w:rPr>
  </w:style>
  <w:style w:type="paragraph" w:customStyle="1" w:styleId="130">
    <w:name w:val="表格内文字"/>
    <w:basedOn w:val="28"/>
    <w:qFormat/>
    <w:uiPriority w:val="99"/>
    <w:pPr>
      <w:adjustRightInd w:val="0"/>
    </w:pPr>
    <w:rPr>
      <w:color w:val="000000"/>
      <w:szCs w:val="20"/>
      <w:lang w:val="en-GB"/>
    </w:rPr>
  </w:style>
  <w:style w:type="paragraph" w:customStyle="1" w:styleId="131">
    <w:name w:val="段"/>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2">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133">
    <w:name w:val="样式 宋体 五号 两端对齐 行距: 单倍行距"/>
    <w:basedOn w:val="1"/>
    <w:qFormat/>
    <w:uiPriority w:val="99"/>
    <w:pPr>
      <w:adjustRightInd w:val="0"/>
      <w:textAlignment w:val="baseline"/>
    </w:pPr>
    <w:rPr>
      <w:rFonts w:ascii="宋体" w:hAnsi="宋体"/>
      <w:kern w:val="0"/>
      <w:sz w:val="21"/>
      <w:szCs w:val="20"/>
    </w:rPr>
  </w:style>
  <w:style w:type="paragraph" w:customStyle="1" w:styleId="13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35">
    <w:name w:val="样式 样式 首行缩进:  2 字符 + 首行缩进:  2 字符"/>
    <w:basedOn w:val="1"/>
    <w:qFormat/>
    <w:uiPriority w:val="99"/>
    <w:pPr>
      <w:spacing w:line="360" w:lineRule="auto"/>
      <w:ind w:firstLine="480" w:firstLineChars="200"/>
    </w:pPr>
    <w:rPr>
      <w:rFonts w:ascii="Times New Roman" w:hAnsi="Times New Roman"/>
      <w:sz w:val="24"/>
      <w:szCs w:val="20"/>
    </w:rPr>
  </w:style>
  <w:style w:type="paragraph" w:customStyle="1" w:styleId="136">
    <w:name w:val="正文4"/>
    <w:basedOn w:val="1"/>
    <w:qFormat/>
    <w:uiPriority w:val="99"/>
    <w:pPr>
      <w:tabs>
        <w:tab w:val="left" w:pos="1275"/>
      </w:tabs>
      <w:spacing w:before="60" w:after="60" w:line="360" w:lineRule="auto"/>
      <w:ind w:left="820" w:leftChars="400" w:hanging="705"/>
    </w:pPr>
    <w:rPr>
      <w:rFonts w:ascii="Times New Roman" w:hAnsi="Times New Roman"/>
      <w:sz w:val="24"/>
      <w:szCs w:val="20"/>
    </w:rPr>
  </w:style>
  <w:style w:type="paragraph" w:customStyle="1" w:styleId="137">
    <w:name w:val="简单回函地址"/>
    <w:basedOn w:val="1"/>
    <w:qFormat/>
    <w:uiPriority w:val="99"/>
    <w:pPr>
      <w:adjustRightInd w:val="0"/>
      <w:snapToGrid w:val="0"/>
      <w:spacing w:line="360" w:lineRule="auto"/>
    </w:pPr>
    <w:rPr>
      <w:rFonts w:ascii="Times New Roman" w:hAnsi="Times New Roman"/>
      <w:sz w:val="24"/>
      <w:szCs w:val="20"/>
    </w:rPr>
  </w:style>
  <w:style w:type="paragraph" w:customStyle="1" w:styleId="138">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9">
    <w:name w:val="附录2"/>
    <w:basedOn w:val="1"/>
    <w:next w:val="1"/>
    <w:qFormat/>
    <w:uiPriority w:val="99"/>
    <w:pPr>
      <w:tabs>
        <w:tab w:val="left" w:pos="420"/>
        <w:tab w:val="left" w:pos="624"/>
      </w:tabs>
      <w:ind w:left="420" w:hanging="420"/>
      <w:outlineLvl w:val="1"/>
    </w:pPr>
    <w:rPr>
      <w:rFonts w:ascii="黑体" w:hAnsi="黑体" w:eastAsia="黑体"/>
      <w:b/>
      <w:sz w:val="32"/>
      <w:szCs w:val="20"/>
    </w:rPr>
  </w:style>
  <w:style w:type="paragraph" w:customStyle="1" w:styleId="140">
    <w:name w:val="列出段落1"/>
    <w:basedOn w:val="1"/>
    <w:qFormat/>
    <w:uiPriority w:val="99"/>
    <w:pPr>
      <w:ind w:firstLine="200" w:firstLineChars="200"/>
    </w:pPr>
    <w:rPr>
      <w:rFonts w:ascii="Times New Roman" w:hAnsi="Times New Roman"/>
      <w:szCs w:val="20"/>
    </w:rPr>
  </w:style>
  <w:style w:type="paragraph" w:customStyle="1" w:styleId="141">
    <w:name w:val="文章正文"/>
    <w:basedOn w:val="1"/>
    <w:qFormat/>
    <w:uiPriority w:val="99"/>
    <w:pPr>
      <w:ind w:firstLine="560" w:firstLineChars="200"/>
    </w:pPr>
    <w:rPr>
      <w:rFonts w:ascii="仿宋_GB2312" w:hAnsi="宋体" w:eastAsia="仿宋_GB2312"/>
      <w:color w:val="000000"/>
      <w:szCs w:val="20"/>
    </w:rPr>
  </w:style>
  <w:style w:type="paragraph" w:customStyle="1" w:styleId="142">
    <w:name w:val="AA Numbering"/>
    <w:basedOn w:val="1"/>
    <w:qFormat/>
    <w:uiPriority w:val="99"/>
    <w:pPr>
      <w:widowControl/>
      <w:tabs>
        <w:tab w:val="left" w:pos="1134"/>
        <w:tab w:val="left" w:pos="1280"/>
      </w:tabs>
      <w:adjustRightInd w:val="0"/>
      <w:snapToGrid w:val="0"/>
      <w:spacing w:line="280" w:lineRule="atLeast"/>
      <w:jc w:val="left"/>
    </w:pPr>
    <w:rPr>
      <w:rFonts w:ascii="Times New Roman" w:hAnsi="Times New Roman" w:eastAsia="PMingLiUfalt"/>
      <w:kern w:val="0"/>
      <w:sz w:val="24"/>
      <w:szCs w:val="20"/>
      <w:lang w:eastAsia="zh-TW"/>
    </w:rPr>
  </w:style>
  <w:style w:type="paragraph" w:customStyle="1" w:styleId="143">
    <w:name w:val="hb.1"/>
    <w:basedOn w:val="1"/>
    <w:qFormat/>
    <w:uiPriority w:val="99"/>
    <w:pPr>
      <w:tabs>
        <w:tab w:val="left" w:pos="992"/>
      </w:tabs>
      <w:spacing w:after="156"/>
      <w:ind w:left="840" w:hanging="420"/>
    </w:pPr>
    <w:rPr>
      <w:rFonts w:ascii="Times New Roman" w:hAnsi="Times New Roman"/>
      <w:sz w:val="24"/>
      <w:szCs w:val="20"/>
    </w:rPr>
  </w:style>
  <w:style w:type="paragraph" w:customStyle="1" w:styleId="144">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45">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标题无"/>
    <w:basedOn w:val="1"/>
    <w:qFormat/>
    <w:uiPriority w:val="99"/>
    <w:pPr>
      <w:spacing w:line="360" w:lineRule="auto"/>
    </w:pPr>
    <w:rPr>
      <w:rFonts w:ascii="Times New Roman" w:hAnsi="Times New Roman"/>
      <w:sz w:val="24"/>
      <w:szCs w:val="20"/>
    </w:rPr>
  </w:style>
  <w:style w:type="paragraph" w:customStyle="1" w:styleId="147">
    <w:name w:val="文档正文 Char Char Char Char Char"/>
    <w:basedOn w:val="1"/>
    <w:qFormat/>
    <w:uiPriority w:val="99"/>
    <w:pPr>
      <w:adjustRightInd w:val="0"/>
      <w:spacing w:line="440" w:lineRule="exact"/>
      <w:ind w:firstLine="420"/>
      <w:textAlignment w:val="baseline"/>
    </w:pPr>
    <w:rPr>
      <w:rFonts w:ascii="Arial Narrow" w:hAnsi="Arial Narrow"/>
      <w:kern w:val="0"/>
      <w:sz w:val="24"/>
      <w:szCs w:val="20"/>
    </w:rPr>
  </w:style>
  <w:style w:type="paragraph" w:customStyle="1" w:styleId="148">
    <w:name w:val="正文文本 21"/>
    <w:basedOn w:val="1"/>
    <w:qFormat/>
    <w:uiPriority w:val="99"/>
    <w:pPr>
      <w:adjustRightInd w:val="0"/>
      <w:spacing w:before="120" w:line="360" w:lineRule="auto"/>
      <w:ind w:firstLine="480"/>
      <w:textAlignment w:val="baseline"/>
    </w:pPr>
    <w:rPr>
      <w:rFonts w:ascii="Times New Roman" w:hAnsi="Times New Roman"/>
      <w:sz w:val="24"/>
      <w:szCs w:val="20"/>
    </w:rPr>
  </w:style>
  <w:style w:type="paragraph" w:customStyle="1" w:styleId="149">
    <w:name w:val="可研正文"/>
    <w:basedOn w:val="21"/>
    <w:qFormat/>
    <w:uiPriority w:val="99"/>
    <w:pPr>
      <w:adjustRightInd w:val="0"/>
      <w:snapToGrid w:val="0"/>
      <w:spacing w:after="0" w:line="440" w:lineRule="exact"/>
      <w:ind w:firstLine="567"/>
    </w:pPr>
    <w:rPr>
      <w:rFonts w:ascii="仿宋_GB2312" w:hAnsi="Times New Roman" w:eastAsia="仿宋_GB2312"/>
      <w:szCs w:val="20"/>
    </w:rPr>
  </w:style>
  <w:style w:type="paragraph" w:customStyle="1" w:styleId="1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1">
    <w:name w:val="默认段落字体 Para Char Char Char Char Char Char Char Char Char1 Char Char Char Char"/>
    <w:basedOn w:val="1"/>
    <w:qFormat/>
    <w:uiPriority w:val="99"/>
    <w:rPr>
      <w:rFonts w:ascii="Tahoma" w:hAnsi="Tahoma"/>
      <w:sz w:val="24"/>
      <w:szCs w:val="20"/>
    </w:rPr>
  </w:style>
  <w:style w:type="paragraph" w:customStyle="1" w:styleId="15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3">
    <w:name w:val="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154">
    <w:name w:val="样式 标题 1章标题Heading 0Section HeadPIM 1H1h11st levell11H1..."/>
    <w:basedOn w:val="2"/>
    <w:qFormat/>
    <w:uiPriority w:val="99"/>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55">
    <w:name w:val="内容标题"/>
    <w:basedOn w:val="17"/>
    <w:qFormat/>
    <w:uiPriority w:val="99"/>
    <w:rPr>
      <w:rFonts w:ascii="Tahoma" w:hAnsi="Tahoma"/>
      <w:sz w:val="24"/>
    </w:rPr>
  </w:style>
  <w:style w:type="paragraph" w:customStyle="1" w:styleId="156">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szCs w:val="20"/>
    </w:rPr>
  </w:style>
  <w:style w:type="paragraph" w:customStyle="1" w:styleId="157">
    <w:name w:val="正文文本缩进 21"/>
    <w:basedOn w:val="1"/>
    <w:qFormat/>
    <w:uiPriority w:val="99"/>
    <w:pPr>
      <w:adjustRightInd w:val="0"/>
      <w:spacing w:before="120"/>
      <w:ind w:firstLine="420"/>
      <w:textAlignment w:val="baseline"/>
    </w:pPr>
    <w:rPr>
      <w:rFonts w:ascii="Times New Roman" w:hAnsi="Times New Roman"/>
      <w:sz w:val="24"/>
      <w:szCs w:val="20"/>
    </w:rPr>
  </w:style>
  <w:style w:type="paragraph" w:customStyle="1" w:styleId="158">
    <w:name w:val="Title - Revision"/>
    <w:basedOn w:val="46"/>
    <w:qFormat/>
    <w:uiPriority w:val="99"/>
    <w:pPr>
      <w:spacing w:before="720"/>
    </w:pPr>
  </w:style>
  <w:style w:type="paragraph" w:customStyle="1" w:styleId="159">
    <w:name w:val="Char Char1 Char"/>
    <w:basedOn w:val="1"/>
    <w:qFormat/>
    <w:uiPriority w:val="99"/>
    <w:rPr>
      <w:rFonts w:ascii="Tahoma" w:hAnsi="Tahoma"/>
      <w:sz w:val="24"/>
      <w:szCs w:val="24"/>
    </w:rPr>
  </w:style>
  <w:style w:type="paragraph" w:customStyle="1" w:styleId="160">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61">
    <w:name w:val="TOC 标题1"/>
    <w:basedOn w:val="2"/>
    <w:next w:val="1"/>
    <w:qFormat/>
    <w:uiPriority w:val="99"/>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162">
    <w:name w:val="样式2"/>
    <w:basedOn w:val="5"/>
    <w:qFormat/>
    <w:uiPriority w:val="99"/>
    <w:pPr>
      <w:spacing w:line="400" w:lineRule="exact"/>
      <w:ind w:left="420" w:hanging="420"/>
      <w:jc w:val="center"/>
      <w:outlineLvl w:val="0"/>
    </w:pPr>
    <w:rPr>
      <w:b w:val="0"/>
      <w:sz w:val="44"/>
    </w:rPr>
  </w:style>
  <w:style w:type="paragraph" w:customStyle="1" w:styleId="163">
    <w:name w:val="编号正文"/>
    <w:basedOn w:val="164"/>
    <w:qFormat/>
    <w:uiPriority w:val="99"/>
    <w:pPr>
      <w:snapToGrid/>
      <w:spacing w:line="360" w:lineRule="auto"/>
      <w:ind w:left="1407" w:hanging="1047"/>
      <w:jc w:val="left"/>
    </w:pPr>
    <w:rPr>
      <w:rFonts w:eastAsia="仿宋_GB2312"/>
    </w:rPr>
  </w:style>
  <w:style w:type="paragraph" w:customStyle="1" w:styleId="164">
    <w:name w:val="文档正文"/>
    <w:basedOn w:val="1"/>
    <w:qFormat/>
    <w:uiPriority w:val="99"/>
    <w:pPr>
      <w:adjustRightInd w:val="0"/>
      <w:snapToGrid w:val="0"/>
      <w:spacing w:line="440" w:lineRule="exact"/>
      <w:ind w:firstLine="567"/>
      <w:textAlignment w:val="baseline"/>
    </w:pPr>
    <w:rPr>
      <w:rFonts w:ascii="Arial Narrow" w:hAnsi="Arial Narrow"/>
      <w:kern w:val="0"/>
      <w:sz w:val="24"/>
      <w:szCs w:val="20"/>
    </w:rPr>
  </w:style>
  <w:style w:type="paragraph" w:customStyle="1" w:styleId="165">
    <w:name w:val="首行缩进"/>
    <w:basedOn w:val="1"/>
    <w:qFormat/>
    <w:uiPriority w:val="99"/>
    <w:pPr>
      <w:spacing w:line="360" w:lineRule="auto"/>
      <w:ind w:firstLine="420" w:firstLineChars="200"/>
    </w:pPr>
    <w:rPr>
      <w:rFonts w:ascii="Times New Roman" w:hAnsi="Times New Roman"/>
      <w:sz w:val="21"/>
      <w:szCs w:val="20"/>
    </w:rPr>
  </w:style>
  <w:style w:type="paragraph" w:customStyle="1" w:styleId="166">
    <w:name w:val="xl23"/>
    <w:basedOn w:val="1"/>
    <w:qFormat/>
    <w:uiPriority w:val="99"/>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167">
    <w:name w:val="样式 标题 1 + 居中 段前: 6 磅 段后: 6 磅 行距: 1.5 倍行距"/>
    <w:basedOn w:val="2"/>
    <w:qFormat/>
    <w:uiPriority w:val="99"/>
    <w:pPr>
      <w:keepLines/>
      <w:tabs>
        <w:tab w:val="clear" w:pos="3360"/>
      </w:tabs>
      <w:adjustRightInd w:val="0"/>
      <w:spacing w:beforeLines="0" w:line="360" w:lineRule="auto"/>
    </w:pPr>
    <w:rPr>
      <w:rFonts w:eastAsia="宋体"/>
      <w:b/>
      <w:kern w:val="44"/>
      <w:sz w:val="32"/>
    </w:rPr>
  </w:style>
  <w:style w:type="paragraph" w:customStyle="1" w:styleId="168">
    <w:name w:val="Note"/>
    <w:basedOn w:val="1"/>
    <w:qFormat/>
    <w:uiPriority w:val="99"/>
    <w:pPr>
      <w:pBdr>
        <w:top w:val="single" w:color="auto" w:sz="12" w:space="3"/>
        <w:bottom w:val="single" w:color="auto" w:sz="12" w:space="3"/>
      </w:pBdr>
      <w:spacing w:line="360" w:lineRule="auto"/>
    </w:pPr>
    <w:rPr>
      <w:rFonts w:ascii="Times New Roman" w:hAnsi="Times New Roman"/>
      <w:sz w:val="24"/>
      <w:szCs w:val="20"/>
    </w:rPr>
  </w:style>
  <w:style w:type="paragraph" w:customStyle="1" w:styleId="169">
    <w:name w:val="表文字"/>
    <w:qFormat/>
    <w:uiPriority w:val="99"/>
    <w:rPr>
      <w:rFonts w:ascii="宋体" w:hAnsi="Times New Roman" w:eastAsia="宋体" w:cs="Times New Roman"/>
      <w:kern w:val="2"/>
      <w:lang w:val="en-US" w:eastAsia="zh-CN" w:bidi="ar-SA"/>
    </w:rPr>
  </w:style>
  <w:style w:type="paragraph" w:customStyle="1" w:styleId="170">
    <w:name w:val="标题3——2"/>
    <w:basedOn w:val="4"/>
    <w:next w:val="48"/>
    <w:qFormat/>
    <w:uiPriority w:val="99"/>
    <w:pPr>
      <w:tabs>
        <w:tab w:val="left" w:pos="1280"/>
        <w:tab w:val="right" w:leader="dot" w:pos="8777"/>
      </w:tabs>
      <w:spacing w:beforeLines="100" w:after="0" w:line="240" w:lineRule="auto"/>
      <w:ind w:left="851" w:hanging="851"/>
      <w:outlineLvl w:val="9"/>
    </w:pPr>
    <w:rPr>
      <w:rFonts w:ascii="黑体" w:hAnsi="宋体" w:eastAsia="黑体"/>
      <w:sz w:val="30"/>
      <w:szCs w:val="20"/>
    </w:rPr>
  </w:style>
  <w:style w:type="paragraph" w:customStyle="1" w:styleId="171">
    <w:name w:val="缺省文本"/>
    <w:basedOn w:val="1"/>
    <w:qFormat/>
    <w:uiPriority w:val="99"/>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2">
    <w:name w:val="标书正文:  0.74 厘米"/>
    <w:basedOn w:val="1"/>
    <w:qFormat/>
    <w:uiPriority w:val="99"/>
    <w:pPr>
      <w:snapToGrid w:val="0"/>
      <w:spacing w:line="360" w:lineRule="auto"/>
      <w:ind w:firstLine="420"/>
    </w:pPr>
    <w:rPr>
      <w:rFonts w:ascii="Times New Roman" w:hAnsi="Times New Roman"/>
      <w:sz w:val="24"/>
      <w:szCs w:val="20"/>
    </w:rPr>
  </w:style>
  <w:style w:type="paragraph" w:customStyle="1" w:styleId="173">
    <w:name w:val="style1"/>
    <w:basedOn w:val="1"/>
    <w:qFormat/>
    <w:uiPriority w:val="99"/>
    <w:pPr>
      <w:widowControl/>
      <w:spacing w:before="100" w:beforeAutospacing="1" w:after="100" w:afterAutospacing="1"/>
      <w:jc w:val="left"/>
    </w:pPr>
    <w:rPr>
      <w:rFonts w:ascii="宋体" w:hAnsi="宋体"/>
      <w:kern w:val="0"/>
      <w:sz w:val="21"/>
      <w:szCs w:val="20"/>
    </w:rPr>
  </w:style>
  <w:style w:type="paragraph" w:styleId="174">
    <w:name w:val="List Paragraph"/>
    <w:basedOn w:val="1"/>
    <w:qFormat/>
    <w:uiPriority w:val="99"/>
    <w:pPr>
      <w:ind w:firstLine="420" w:firstLineChars="200"/>
    </w:pPr>
    <w:rPr>
      <w:rFonts w:ascii="Times New Roman" w:hAnsi="Times New Roman"/>
      <w:sz w:val="21"/>
      <w:szCs w:val="20"/>
    </w:rPr>
  </w:style>
  <w:style w:type="paragraph" w:customStyle="1" w:styleId="175">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6">
    <w:name w:val="Char1 Char Char Char"/>
    <w:basedOn w:val="1"/>
    <w:qFormat/>
    <w:uiPriority w:val="99"/>
    <w:rPr>
      <w:rFonts w:ascii="Tahoma" w:hAnsi="Tahoma"/>
      <w:sz w:val="24"/>
      <w:szCs w:val="20"/>
    </w:rPr>
  </w:style>
  <w:style w:type="paragraph" w:customStyle="1" w:styleId="177">
    <w:name w:val="二级列表"/>
    <w:basedOn w:val="178"/>
    <w:next w:val="178"/>
    <w:qFormat/>
    <w:uiPriority w:val="99"/>
    <w:pPr>
      <w:tabs>
        <w:tab w:val="left" w:pos="2120"/>
      </w:tabs>
      <w:ind w:firstLine="0" w:firstLineChars="0"/>
    </w:pPr>
    <w:rPr>
      <w:b/>
    </w:rPr>
  </w:style>
  <w:style w:type="paragraph" w:customStyle="1" w:styleId="178">
    <w:name w:val="段落正文"/>
    <w:basedOn w:val="1"/>
    <w:qFormat/>
    <w:uiPriority w:val="99"/>
    <w:pPr>
      <w:spacing w:beforeLines="50" w:line="360" w:lineRule="auto"/>
      <w:ind w:firstLine="200" w:firstLineChars="200"/>
    </w:pPr>
    <w:rPr>
      <w:rFonts w:ascii="Times New Roman" w:hAnsi="Times New Roman"/>
      <w:spacing w:val="2"/>
      <w:sz w:val="24"/>
      <w:szCs w:val="20"/>
    </w:rPr>
  </w:style>
  <w:style w:type="paragraph" w:customStyle="1" w:styleId="179">
    <w:name w:val="默认段落字体 Para Char Char Char Char Char Char Char Char Char Char"/>
    <w:basedOn w:val="1"/>
    <w:qFormat/>
    <w:uiPriority w:val="99"/>
    <w:rPr>
      <w:rFonts w:ascii="Tahoma" w:hAnsi="Tahoma"/>
      <w:sz w:val="24"/>
      <w:szCs w:val="20"/>
    </w:rPr>
  </w:style>
  <w:style w:type="paragraph" w:customStyle="1" w:styleId="180">
    <w:name w:val="htbh"/>
    <w:basedOn w:val="4"/>
    <w:qFormat/>
    <w:uiPriority w:val="99"/>
    <w:pPr>
      <w:keepNext w:val="0"/>
      <w:keepLines w:val="0"/>
      <w:tabs>
        <w:tab w:val="left" w:pos="502"/>
      </w:tabs>
      <w:spacing w:before="0" w:after="0" w:line="240" w:lineRule="auto"/>
      <w:ind w:left="425" w:hanging="425"/>
      <w:outlineLvl w:val="9"/>
    </w:pPr>
    <w:rPr>
      <w:rFonts w:ascii="Times New Roman" w:hAnsi="Times New Roman" w:eastAsia="黑体"/>
      <w:b w:val="0"/>
      <w:sz w:val="28"/>
      <w:szCs w:val="20"/>
    </w:rPr>
  </w:style>
  <w:style w:type="paragraph" w:customStyle="1" w:styleId="181">
    <w:name w:val="正文首行缩进两字符"/>
    <w:basedOn w:val="1"/>
    <w:qFormat/>
    <w:uiPriority w:val="99"/>
    <w:pPr>
      <w:spacing w:line="360" w:lineRule="auto"/>
      <w:ind w:firstLine="200" w:firstLineChars="200"/>
    </w:pPr>
    <w:rPr>
      <w:rFonts w:ascii="Times New Roman" w:hAnsi="Times New Roman"/>
      <w:sz w:val="21"/>
      <w:szCs w:val="24"/>
    </w:rPr>
  </w:style>
  <w:style w:type="paragraph" w:customStyle="1" w:styleId="182">
    <w:name w:val="文档正文 Char Char Char Char"/>
    <w:basedOn w:val="1"/>
    <w:qFormat/>
    <w:uiPriority w:val="99"/>
    <w:pPr>
      <w:adjustRightInd w:val="0"/>
      <w:spacing w:line="440" w:lineRule="exact"/>
      <w:ind w:firstLine="420"/>
      <w:textAlignment w:val="baseline"/>
    </w:pPr>
    <w:rPr>
      <w:rFonts w:ascii="Arial Narrow" w:hAnsi="Arial Narrow"/>
      <w:kern w:val="0"/>
      <w:sz w:val="24"/>
      <w:szCs w:val="20"/>
    </w:rPr>
  </w:style>
  <w:style w:type="paragraph" w:customStyle="1" w:styleId="183">
    <w:name w:val="样式3"/>
    <w:basedOn w:val="2"/>
    <w:next w:val="2"/>
    <w:qFormat/>
    <w:uiPriority w:val="99"/>
    <w:pPr>
      <w:keepLines/>
      <w:tabs>
        <w:tab w:val="clear" w:pos="3360"/>
      </w:tabs>
      <w:adjustRightInd w:val="0"/>
      <w:spacing w:beforeLines="0" w:afterLines="0" w:line="576" w:lineRule="auto"/>
      <w:jc w:val="both"/>
    </w:pPr>
    <w:rPr>
      <w:b/>
      <w:kern w:val="44"/>
    </w:rPr>
  </w:style>
  <w:style w:type="paragraph" w:customStyle="1" w:styleId="184">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b/>
      <w:sz w:val="24"/>
      <w:szCs w:val="20"/>
    </w:rPr>
  </w:style>
  <w:style w:type="paragraph" w:customStyle="1" w:styleId="185">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0"/>
    </w:rPr>
  </w:style>
  <w:style w:type="paragraph" w:customStyle="1" w:styleId="186">
    <w:name w:val="图例"/>
    <w:basedOn w:val="1"/>
    <w:qFormat/>
    <w:uiPriority w:val="99"/>
    <w:pPr>
      <w:spacing w:before="120" w:after="120" w:line="360" w:lineRule="auto"/>
      <w:jc w:val="center"/>
    </w:pPr>
    <w:rPr>
      <w:rFonts w:ascii="Times New Roman" w:hAnsi="Times New Roman" w:eastAsia="仿宋_GB2312"/>
      <w:b/>
      <w:sz w:val="24"/>
      <w:szCs w:val="20"/>
    </w:rPr>
  </w:style>
  <w:style w:type="paragraph" w:customStyle="1" w:styleId="187">
    <w:name w:val="正文 + 三号"/>
    <w:basedOn w:val="1"/>
    <w:qFormat/>
    <w:uiPriority w:val="99"/>
    <w:rPr>
      <w:rFonts w:ascii="Times New Roman" w:hAnsi="Times New Roman"/>
      <w:sz w:val="21"/>
      <w:szCs w:val="20"/>
    </w:rPr>
  </w:style>
  <w:style w:type="paragraph" w:customStyle="1" w:styleId="188">
    <w:name w:val="题注1"/>
    <w:basedOn w:val="1"/>
    <w:next w:val="15"/>
    <w:qFormat/>
    <w:uiPriority w:val="99"/>
    <w:rPr>
      <w:rFonts w:ascii="Arial" w:hAnsi="Arial"/>
      <w:sz w:val="21"/>
      <w:szCs w:val="24"/>
    </w:rPr>
  </w:style>
  <w:style w:type="paragraph" w:customStyle="1" w:styleId="189">
    <w:name w:val="Item Step in Table"/>
    <w:qFormat/>
    <w:uiPriority w:val="99"/>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90">
    <w:name w:val="文本框样式1"/>
    <w:basedOn w:val="1"/>
    <w:qFormat/>
    <w:uiPriority w:val="99"/>
    <w:pPr>
      <w:adjustRightInd w:val="0"/>
      <w:snapToGrid w:val="0"/>
      <w:spacing w:before="60" w:line="180" w:lineRule="exact"/>
      <w:jc w:val="center"/>
    </w:pPr>
    <w:rPr>
      <w:rFonts w:ascii="Times New Roman" w:hAnsi="Times New Roman"/>
      <w:sz w:val="21"/>
      <w:szCs w:val="20"/>
    </w:rPr>
  </w:style>
  <w:style w:type="paragraph" w:customStyle="1" w:styleId="191">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192">
    <w:name w:val="关键词"/>
    <w:basedOn w:val="1"/>
    <w:next w:val="1"/>
    <w:qFormat/>
    <w:uiPriority w:val="99"/>
    <w:pPr>
      <w:spacing w:line="360" w:lineRule="auto"/>
    </w:pPr>
    <w:rPr>
      <w:rFonts w:ascii="Times New Roman" w:hAnsi="Times New Roman" w:eastAsia="黑体"/>
      <w:sz w:val="20"/>
      <w:szCs w:val="20"/>
    </w:rPr>
  </w:style>
  <w:style w:type="paragraph" w:customStyle="1" w:styleId="193">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b w:val="0"/>
      <w:spacing w:val="6"/>
      <w:sz w:val="28"/>
      <w:szCs w:val="20"/>
      <w:u w:val="single"/>
    </w:rPr>
  </w:style>
  <w:style w:type="paragraph" w:customStyle="1" w:styleId="194">
    <w:name w:val="章标题"/>
    <w:next w:val="1"/>
    <w:qFormat/>
    <w:uiPriority w:val="99"/>
    <w:pPr>
      <w:spacing w:beforeLines="50" w:afterLines="50"/>
      <w:jc w:val="both"/>
      <w:outlineLvl w:val="1"/>
    </w:pPr>
    <w:rPr>
      <w:rFonts w:ascii="黑体" w:hAnsi="Times New Roman" w:eastAsia="黑体" w:cs="Times New Roman"/>
      <w:sz w:val="24"/>
      <w:lang w:val="en-US" w:eastAsia="zh-CN" w:bidi="ar-SA"/>
    </w:rPr>
  </w:style>
  <w:style w:type="paragraph" w:customStyle="1" w:styleId="195">
    <w:name w:val="È¡ÀÊ¡ÎÄ¡À¾"/>
    <w:basedOn w:val="1"/>
    <w:qFormat/>
    <w:uiPriority w:val="99"/>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96">
    <w:name w:val="00"/>
    <w:basedOn w:val="1"/>
    <w:qFormat/>
    <w:uiPriority w:val="99"/>
    <w:pPr>
      <w:autoSpaceDE w:val="0"/>
      <w:autoSpaceDN w:val="0"/>
      <w:adjustRightInd w:val="0"/>
      <w:jc w:val="left"/>
    </w:pPr>
    <w:rPr>
      <w:rFonts w:ascii="黑体" w:hAnsi="Times New Roman" w:eastAsia="黑体"/>
      <w:b/>
      <w:kern w:val="0"/>
      <w:sz w:val="20"/>
      <w:szCs w:val="20"/>
    </w:rPr>
  </w:style>
  <w:style w:type="paragraph" w:customStyle="1" w:styleId="197">
    <w:name w:val="样式1"/>
    <w:basedOn w:val="5"/>
    <w:qFormat/>
    <w:uiPriority w:val="99"/>
    <w:pPr>
      <w:spacing w:before="500" w:after="260" w:line="560" w:lineRule="atLeast"/>
    </w:pPr>
  </w:style>
  <w:style w:type="paragraph" w:customStyle="1" w:styleId="198">
    <w:name w:val="样式 宋体 小四 首行缩进:  1.11 厘米 行距: 1.5 倍行距"/>
    <w:basedOn w:val="1"/>
    <w:qFormat/>
    <w:uiPriority w:val="99"/>
    <w:pPr>
      <w:tabs>
        <w:tab w:val="left" w:pos="8959"/>
      </w:tabs>
      <w:spacing w:line="360" w:lineRule="auto"/>
      <w:ind w:right="-39" w:rightChars="-14" w:firstLine="560" w:firstLineChars="200"/>
      <w:jc w:val="left"/>
    </w:pPr>
    <w:rPr>
      <w:rFonts w:ascii="楷体_GB2312" w:hAnsi="宋体" w:eastAsia="楷体_GB2312"/>
      <w:kern w:val="0"/>
      <w:szCs w:val="28"/>
    </w:rPr>
  </w:style>
  <w:style w:type="paragraph" w:customStyle="1" w:styleId="199">
    <w:name w:val="1.正文"/>
    <w:basedOn w:val="1"/>
    <w:qFormat/>
    <w:uiPriority w:val="99"/>
    <w:pPr>
      <w:spacing w:line="360" w:lineRule="auto"/>
      <w:ind w:left="540" w:leftChars="225" w:firstLine="540" w:firstLineChars="225"/>
    </w:pPr>
    <w:rPr>
      <w:rFonts w:ascii="Times New Roman" w:hAnsi="Times New Roman"/>
      <w:sz w:val="24"/>
      <w:szCs w:val="20"/>
    </w:rPr>
  </w:style>
  <w:style w:type="paragraph" w:customStyle="1" w:styleId="200">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201">
    <w:name w:val="Title - Date"/>
    <w:basedOn w:val="46"/>
    <w:next w:val="1"/>
    <w:qFormat/>
    <w:uiPriority w:val="99"/>
    <w:pPr>
      <w:spacing w:before="240" w:after="720"/>
    </w:pPr>
    <w:rPr>
      <w:sz w:val="28"/>
    </w:rPr>
  </w:style>
  <w:style w:type="paragraph" w:customStyle="1" w:styleId="202">
    <w:name w:val="项目"/>
    <w:basedOn w:val="1"/>
    <w:qFormat/>
    <w:uiPriority w:val="99"/>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203">
    <w:name w:val="附录1"/>
    <w:basedOn w:val="1"/>
    <w:next w:val="1"/>
    <w:qFormat/>
    <w:uiPriority w:val="99"/>
    <w:pPr>
      <w:tabs>
        <w:tab w:val="left" w:pos="1304"/>
      </w:tabs>
      <w:ind w:left="425" w:hanging="425"/>
      <w:outlineLvl w:val="0"/>
    </w:pPr>
    <w:rPr>
      <w:rFonts w:ascii="黑体" w:hAnsi="黑体" w:eastAsia="黑体"/>
      <w:b/>
      <w:sz w:val="44"/>
      <w:szCs w:val="20"/>
    </w:rPr>
  </w:style>
  <w:style w:type="paragraph" w:customStyle="1" w:styleId="204">
    <w:name w:val="IN Feature"/>
    <w:next w:val="205"/>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05">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206">
    <w:name w:val="Char Char Char Char Char Char Char"/>
    <w:basedOn w:val="17"/>
    <w:qFormat/>
    <w:uiPriority w:val="99"/>
    <w:rPr>
      <w:rFonts w:ascii="宋体" w:hAnsi="Tahoma"/>
    </w:rPr>
  </w:style>
  <w:style w:type="paragraph" w:customStyle="1" w:styleId="207">
    <w:name w:val="正文（首行不缩进）"/>
    <w:basedOn w:val="1"/>
    <w:qFormat/>
    <w:uiPriority w:val="99"/>
    <w:pPr>
      <w:autoSpaceDE w:val="0"/>
      <w:autoSpaceDN w:val="0"/>
      <w:adjustRightInd w:val="0"/>
      <w:spacing w:line="360" w:lineRule="auto"/>
      <w:jc w:val="left"/>
    </w:pPr>
    <w:rPr>
      <w:rFonts w:ascii="Times New Roman" w:hAnsi="Times New Roman"/>
      <w:kern w:val="0"/>
      <w:sz w:val="21"/>
      <w:szCs w:val="20"/>
    </w:rPr>
  </w:style>
  <w:style w:type="paragraph" w:customStyle="1" w:styleId="208">
    <w:name w:val="正文字缩2字"/>
    <w:basedOn w:val="1"/>
    <w:qFormat/>
    <w:uiPriority w:val="99"/>
    <w:pPr>
      <w:spacing w:before="60" w:after="60" w:line="360" w:lineRule="auto"/>
      <w:ind w:left="200" w:leftChars="200" w:firstLine="200" w:firstLineChars="200"/>
    </w:pPr>
    <w:rPr>
      <w:rFonts w:ascii="Times New Roman" w:hAnsi="Times New Roman"/>
      <w:sz w:val="24"/>
      <w:szCs w:val="20"/>
    </w:rPr>
  </w:style>
  <w:style w:type="paragraph" w:customStyle="1" w:styleId="209">
    <w:name w:val="正文1"/>
    <w:basedOn w:val="1"/>
    <w:qFormat/>
    <w:uiPriority w:val="99"/>
    <w:pPr>
      <w:spacing w:line="300" w:lineRule="auto"/>
      <w:ind w:firstLine="200" w:firstLineChars="200"/>
    </w:pPr>
    <w:rPr>
      <w:rFonts w:ascii="Times New Roman" w:hAnsi="Times New Roman"/>
      <w:sz w:val="24"/>
      <w:szCs w:val="20"/>
    </w:rPr>
  </w:style>
  <w:style w:type="paragraph" w:customStyle="1" w:styleId="210">
    <w:name w:val="文本1"/>
    <w:basedOn w:val="1"/>
    <w:qFormat/>
    <w:uiPriority w:val="99"/>
    <w:pPr>
      <w:adjustRightInd w:val="0"/>
      <w:spacing w:line="312" w:lineRule="atLeast"/>
      <w:jc w:val="center"/>
      <w:textAlignment w:val="baseline"/>
    </w:pPr>
    <w:rPr>
      <w:rFonts w:ascii="Times New Roman" w:hAnsi="Times New Roman"/>
      <w:kern w:val="0"/>
      <w:sz w:val="18"/>
      <w:szCs w:val="20"/>
    </w:rPr>
  </w:style>
  <w:style w:type="paragraph" w:customStyle="1" w:styleId="211">
    <w:name w:val="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2">
    <w:name w:val="图片文字"/>
    <w:basedOn w:val="1"/>
    <w:qFormat/>
    <w:uiPriority w:val="99"/>
    <w:pPr>
      <w:spacing w:line="240" w:lineRule="atLeast"/>
      <w:jc w:val="center"/>
    </w:pPr>
    <w:rPr>
      <w:rFonts w:ascii="Times New Roman" w:hAnsi="Times New Roman"/>
      <w:sz w:val="21"/>
      <w:szCs w:val="20"/>
    </w:rPr>
  </w:style>
  <w:style w:type="paragraph" w:customStyle="1" w:styleId="213">
    <w:name w:val="fonts01-jianjv"/>
    <w:basedOn w:val="1"/>
    <w:qFormat/>
    <w:uiPriority w:val="99"/>
    <w:pPr>
      <w:widowControl/>
      <w:spacing w:before="100" w:beforeAutospacing="1" w:after="100" w:afterAutospacing="1" w:line="240" w:lineRule="atLeast"/>
      <w:jc w:val="left"/>
      <w:textAlignment w:val="baseline"/>
    </w:pPr>
    <w:rPr>
      <w:rFonts w:ascii="??" w:hAnsi="??"/>
      <w:color w:val="000000"/>
      <w:kern w:val="0"/>
      <w:sz w:val="18"/>
      <w:szCs w:val="20"/>
      <w:u w:color="000000"/>
    </w:rPr>
  </w:style>
  <w:style w:type="paragraph" w:customStyle="1" w:styleId="214">
    <w:name w:val="正文表格"/>
    <w:basedOn w:val="1"/>
    <w:qFormat/>
    <w:uiPriority w:val="99"/>
    <w:pPr>
      <w:adjustRightInd w:val="0"/>
      <w:spacing w:before="40" w:after="40"/>
    </w:pPr>
    <w:rPr>
      <w:rFonts w:ascii="Times New Roman" w:hAnsi="Times New Roman"/>
      <w:sz w:val="24"/>
      <w:szCs w:val="20"/>
    </w:rPr>
  </w:style>
  <w:style w:type="paragraph" w:customStyle="1" w:styleId="215">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216">
    <w:name w:val="表头文本"/>
    <w:qFormat/>
    <w:uiPriority w:val="99"/>
    <w:pPr>
      <w:jc w:val="center"/>
    </w:pPr>
    <w:rPr>
      <w:rFonts w:ascii="Arial" w:hAnsi="Arial" w:eastAsia="宋体" w:cs="Times New Roman"/>
      <w:b/>
      <w:sz w:val="21"/>
      <w:lang w:val="en-US" w:eastAsia="zh-CN" w:bidi="ar-SA"/>
    </w:rPr>
  </w:style>
  <w:style w:type="paragraph" w:customStyle="1" w:styleId="217">
    <w:name w:val="表格"/>
    <w:basedOn w:val="1"/>
    <w:qFormat/>
    <w:uiPriority w:val="99"/>
    <w:pPr>
      <w:spacing w:line="400" w:lineRule="exact"/>
    </w:pPr>
    <w:rPr>
      <w:rFonts w:ascii="Times New Roman" w:hAnsi="Times New Roman"/>
      <w:sz w:val="24"/>
      <w:szCs w:val="24"/>
    </w:rPr>
  </w:style>
  <w:style w:type="paragraph" w:customStyle="1" w:styleId="218">
    <w:name w:val="_"/>
    <w:basedOn w:val="1"/>
    <w:qFormat/>
    <w:uiPriority w:val="99"/>
    <w:pPr>
      <w:adjustRightInd w:val="0"/>
      <w:spacing w:line="360" w:lineRule="auto"/>
      <w:ind w:left="480" w:firstLine="200" w:firstLineChars="200"/>
      <w:textAlignment w:val="baseline"/>
    </w:pPr>
    <w:rPr>
      <w:rFonts w:ascii="Times New Roman" w:hAnsi="Times New Roman"/>
      <w:kern w:val="0"/>
      <w:sz w:val="24"/>
      <w:szCs w:val="20"/>
    </w:rPr>
  </w:style>
  <w:style w:type="paragraph" w:customStyle="1" w:styleId="219">
    <w:name w:val="Style Heading 3h3Heading 3 - oldLevel 3 HeadH3level_3PIM 3se..."/>
    <w:basedOn w:val="4"/>
    <w:qFormat/>
    <w:uiPriority w:val="99"/>
    <w:pPr>
      <w:tabs>
        <w:tab w:val="left" w:pos="709"/>
      </w:tabs>
      <w:spacing w:line="415" w:lineRule="auto"/>
      <w:ind w:left="709" w:hanging="709"/>
    </w:pPr>
    <w:rPr>
      <w:rFonts w:ascii="Times New Roman" w:hAnsi="Times New Roman"/>
      <w:szCs w:val="20"/>
    </w:rPr>
  </w:style>
  <w:style w:type="paragraph" w:customStyle="1" w:styleId="220">
    <w:name w:val="样式 正文缩进正文（首行缩进两字）表正文正文非缩进特点标题4段1 + 首行缩进:  2 字符"/>
    <w:basedOn w:val="14"/>
    <w:qFormat/>
    <w:uiPriority w:val="99"/>
    <w:pPr>
      <w:ind w:firstLine="480" w:firstLineChars="200"/>
    </w:pPr>
    <w:rPr>
      <w:rFonts w:ascii="Times New Roman" w:hAnsi="Times New Roman"/>
      <w:szCs w:val="20"/>
    </w:rPr>
  </w:style>
  <w:style w:type="paragraph" w:customStyle="1" w:styleId="221">
    <w:name w:val="样式 首行缩进:  0.74 厘米"/>
    <w:basedOn w:val="1"/>
    <w:qFormat/>
    <w:uiPriority w:val="99"/>
    <w:pPr>
      <w:spacing w:line="360" w:lineRule="auto"/>
      <w:ind w:firstLine="420"/>
    </w:pPr>
    <w:rPr>
      <w:rFonts w:ascii="Times New Roman" w:hAnsi="Times New Roman"/>
      <w:sz w:val="24"/>
      <w:szCs w:val="20"/>
    </w:rPr>
  </w:style>
  <w:style w:type="paragraph" w:customStyle="1" w:styleId="222">
    <w:name w:val="列表项目"/>
    <w:basedOn w:val="1"/>
    <w:qFormat/>
    <w:uiPriority w:val="99"/>
    <w:pPr>
      <w:tabs>
        <w:tab w:val="left" w:pos="420"/>
      </w:tabs>
      <w:spacing w:line="288" w:lineRule="auto"/>
      <w:ind w:left="840" w:leftChars="200" w:hanging="420" w:hangingChars="200"/>
    </w:pPr>
    <w:rPr>
      <w:rFonts w:ascii="Times New Roman" w:hAnsi="Times New Roman"/>
      <w:sz w:val="21"/>
      <w:szCs w:val="20"/>
    </w:rPr>
  </w:style>
  <w:style w:type="paragraph" w:customStyle="1" w:styleId="223">
    <w:name w:val="bt"/>
    <w:basedOn w:val="1"/>
    <w:next w:val="21"/>
    <w:qFormat/>
    <w:uiPriority w:val="99"/>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224">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25">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kern w:val="0"/>
      <w:sz w:val="24"/>
      <w:szCs w:val="20"/>
    </w:rPr>
  </w:style>
  <w:style w:type="paragraph" w:customStyle="1" w:styleId="226">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27">
    <w:name w:val="默认段落字体 Para Char Char Char Char Char Char Char"/>
    <w:basedOn w:val="1"/>
    <w:qFormat/>
    <w:uiPriority w:val="99"/>
    <w:rPr>
      <w:rFonts w:ascii="Tahoma" w:hAnsi="Tahoma"/>
      <w:sz w:val="24"/>
      <w:szCs w:val="20"/>
    </w:rPr>
  </w:style>
  <w:style w:type="paragraph" w:customStyle="1" w:styleId="228">
    <w:name w:val="标题4——4"/>
    <w:basedOn w:val="5"/>
    <w:next w:val="1"/>
    <w:qFormat/>
    <w:uiPriority w:val="99"/>
    <w:pPr>
      <w:spacing w:beforeLines="50" w:line="240" w:lineRule="auto"/>
      <w:ind w:right="2"/>
    </w:pPr>
    <w:rPr>
      <w:rFonts w:ascii="楷体_GB2312" w:hAnsi="宋体" w:eastAsia="楷体_GB2312"/>
      <w:bCs/>
      <w:color w:val="000000"/>
      <w:sz w:val="30"/>
      <w:szCs w:val="30"/>
    </w:rPr>
  </w:style>
  <w:style w:type="paragraph" w:customStyle="1" w:styleId="229">
    <w:name w:val="Char1"/>
    <w:basedOn w:val="1"/>
    <w:qFormat/>
    <w:uiPriority w:val="99"/>
    <w:rPr>
      <w:rFonts w:ascii="Times New Roman" w:hAnsi="Times New Roman"/>
      <w:sz w:val="21"/>
      <w:szCs w:val="20"/>
    </w:rPr>
  </w:style>
  <w:style w:type="paragraph" w:customStyle="1" w:styleId="230">
    <w:name w:val="表头样式"/>
    <w:basedOn w:val="1"/>
    <w:qFormat/>
    <w:uiPriority w:val="99"/>
    <w:pPr>
      <w:autoSpaceDE w:val="0"/>
      <w:autoSpaceDN w:val="0"/>
      <w:adjustRightInd w:val="0"/>
      <w:spacing w:line="360" w:lineRule="auto"/>
      <w:jc w:val="left"/>
    </w:pPr>
    <w:rPr>
      <w:rFonts w:ascii="Times New Roman" w:hAnsi="Times New Roman"/>
      <w:b/>
      <w:kern w:val="0"/>
      <w:sz w:val="21"/>
      <w:szCs w:val="20"/>
    </w:rPr>
  </w:style>
  <w:style w:type="paragraph" w:customStyle="1" w:styleId="231">
    <w:name w:val="1 Char Char Char Char"/>
    <w:basedOn w:val="1"/>
    <w:qFormat/>
    <w:uiPriority w:val="99"/>
    <w:rPr>
      <w:rFonts w:ascii="Tahoma" w:hAnsi="Tahoma"/>
      <w:sz w:val="24"/>
      <w:szCs w:val="20"/>
    </w:rPr>
  </w:style>
  <w:style w:type="paragraph" w:customStyle="1" w:styleId="232">
    <w:name w:val="修订1"/>
    <w:qFormat/>
    <w:uiPriority w:val="99"/>
    <w:rPr>
      <w:rFonts w:ascii="Times New Roman" w:hAnsi="Times New Roman" w:eastAsia="宋体" w:cs="Times New Roman"/>
      <w:kern w:val="2"/>
      <w:sz w:val="21"/>
      <w:lang w:val="en-US" w:eastAsia="zh-CN" w:bidi="ar-SA"/>
    </w:rPr>
  </w:style>
  <w:style w:type="paragraph" w:customStyle="1" w:styleId="233">
    <w:name w:val="附录4"/>
    <w:basedOn w:val="1"/>
    <w:next w:val="1"/>
    <w:qFormat/>
    <w:uiPriority w:val="99"/>
    <w:pPr>
      <w:widowControl/>
      <w:tabs>
        <w:tab w:val="left" w:pos="1134"/>
      </w:tabs>
      <w:spacing w:line="300" w:lineRule="auto"/>
      <w:ind w:left="1361" w:hanging="1361"/>
      <w:outlineLvl w:val="3"/>
    </w:pPr>
    <w:rPr>
      <w:rFonts w:ascii="Arial" w:hAnsi="Arial" w:eastAsia="黑体"/>
      <w:kern w:val="0"/>
      <w:szCs w:val="20"/>
    </w:rPr>
  </w:style>
  <w:style w:type="paragraph" w:customStyle="1" w:styleId="234">
    <w:name w:val="Char Char Char Char Char"/>
    <w:basedOn w:val="1"/>
    <w:qFormat/>
    <w:uiPriority w:val="99"/>
    <w:pPr>
      <w:tabs>
        <w:tab w:val="left" w:pos="425"/>
      </w:tabs>
      <w:ind w:left="425" w:hanging="425"/>
    </w:pPr>
    <w:rPr>
      <w:rFonts w:ascii="Tahoma" w:hAnsi="Tahoma"/>
      <w:sz w:val="24"/>
      <w:szCs w:val="20"/>
    </w:rPr>
  </w:style>
  <w:style w:type="paragraph" w:customStyle="1" w:styleId="235">
    <w:name w:val="Char2"/>
    <w:basedOn w:val="1"/>
    <w:qFormat/>
    <w:uiPriority w:val="99"/>
    <w:pPr>
      <w:widowControl/>
      <w:spacing w:line="400" w:lineRule="exact"/>
      <w:jc w:val="center"/>
    </w:pPr>
    <w:rPr>
      <w:rFonts w:ascii="Times New Roman" w:hAnsi="Times New Roman"/>
      <w:sz w:val="24"/>
      <w:szCs w:val="20"/>
    </w:rPr>
  </w:style>
  <w:style w:type="paragraph" w:customStyle="1" w:styleId="236">
    <w:name w:val="Char"/>
    <w:basedOn w:val="1"/>
    <w:qFormat/>
    <w:uiPriority w:val="99"/>
    <w:pPr>
      <w:spacing w:line="240" w:lineRule="atLeast"/>
      <w:ind w:left="420" w:firstLine="420"/>
    </w:pPr>
    <w:rPr>
      <w:rFonts w:ascii="Times New Roman" w:hAnsi="Times New Roman"/>
      <w:kern w:val="0"/>
      <w:sz w:val="21"/>
      <w:szCs w:val="20"/>
    </w:rPr>
  </w:style>
  <w:style w:type="paragraph" w:customStyle="1" w:styleId="237">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238">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首行缩进 1"/>
    <w:basedOn w:val="1"/>
    <w:qFormat/>
    <w:uiPriority w:val="99"/>
    <w:pPr>
      <w:spacing w:after="120" w:line="360" w:lineRule="auto"/>
      <w:ind w:firstLine="200" w:firstLineChars="200"/>
    </w:pPr>
    <w:rPr>
      <w:rFonts w:ascii="Times New Roman" w:hAnsi="Times New Roman"/>
      <w:sz w:val="24"/>
      <w:szCs w:val="20"/>
    </w:rPr>
  </w:style>
  <w:style w:type="paragraph" w:customStyle="1" w:styleId="240">
    <w:name w:val="样式1xz"/>
    <w:basedOn w:val="1"/>
    <w:qFormat/>
    <w:uiPriority w:val="99"/>
    <w:pPr>
      <w:tabs>
        <w:tab w:val="left" w:pos="1050"/>
        <w:tab w:val="right" w:leader="dot" w:pos="8296"/>
      </w:tabs>
    </w:pPr>
    <w:rPr>
      <w:rFonts w:ascii="Times New Roman" w:hAnsi="Times New Roman"/>
      <w:caps/>
      <w:spacing w:val="20"/>
      <w:sz w:val="24"/>
      <w:szCs w:val="20"/>
    </w:rPr>
  </w:style>
  <w:style w:type="paragraph" w:customStyle="1" w:styleId="24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242">
    <w:name w:val="p0"/>
    <w:basedOn w:val="1"/>
    <w:qFormat/>
    <w:uiPriority w:val="99"/>
    <w:pPr>
      <w:widowControl/>
    </w:pPr>
    <w:rPr>
      <w:rFonts w:ascii="Times New Roman" w:hAnsi="Times New Roman"/>
      <w:kern w:val="0"/>
      <w:sz w:val="21"/>
      <w:szCs w:val="21"/>
    </w:rPr>
  </w:style>
  <w:style w:type="paragraph" w:customStyle="1" w:styleId="243">
    <w:name w:val="标准正文"/>
    <w:basedOn w:val="22"/>
    <w:qFormat/>
    <w:uiPriority w:val="99"/>
    <w:pPr>
      <w:spacing w:before="60" w:after="60" w:line="360" w:lineRule="auto"/>
      <w:ind w:left="0" w:firstLine="482"/>
    </w:pPr>
    <w:rPr>
      <w:rFonts w:ascii="Arial" w:hAnsi="Arial"/>
      <w:sz w:val="24"/>
      <w:szCs w:val="20"/>
    </w:rPr>
  </w:style>
  <w:style w:type="paragraph" w:customStyle="1" w:styleId="244">
    <w:name w:val="样式 标题 6第五层条 + 三号 段前: 0.5 行"/>
    <w:basedOn w:val="7"/>
    <w:qFormat/>
    <w:uiPriority w:val="99"/>
    <w:pPr>
      <w:widowControl/>
      <w:adjustRightInd/>
      <w:snapToGrid/>
      <w:spacing w:beforeLines="50"/>
      <w:jc w:val="left"/>
    </w:pPr>
    <w:rPr>
      <w:kern w:val="24"/>
      <w:sz w:val="28"/>
    </w:rPr>
  </w:style>
  <w:style w:type="paragraph" w:customStyle="1" w:styleId="245">
    <w:name w:val="Table Contents"/>
    <w:basedOn w:val="21"/>
    <w:qFormat/>
    <w:uiPriority w:val="99"/>
    <w:pPr>
      <w:suppressAutoHyphens/>
      <w:spacing w:after="0"/>
      <w:jc w:val="left"/>
    </w:pPr>
    <w:rPr>
      <w:rFonts w:ascii="Times New Roman" w:hAnsi="Times New Roman"/>
      <w:kern w:val="0"/>
      <w:sz w:val="24"/>
      <w:szCs w:val="20"/>
    </w:rPr>
  </w:style>
  <w:style w:type="paragraph" w:customStyle="1" w:styleId="246">
    <w:name w:val="Char Char 字元 字元 字元 Char Char Char Char"/>
    <w:basedOn w:val="1"/>
    <w:qFormat/>
    <w:uiPriority w:val="99"/>
    <w:pPr>
      <w:adjustRightInd w:val="0"/>
      <w:spacing w:line="360" w:lineRule="auto"/>
    </w:pPr>
    <w:rPr>
      <w:rFonts w:ascii="Times New Roman" w:hAnsi="Times New Roman"/>
      <w:kern w:val="0"/>
      <w:sz w:val="24"/>
      <w:szCs w:val="20"/>
    </w:rPr>
  </w:style>
  <w:style w:type="paragraph" w:customStyle="1" w:styleId="247">
    <w:name w:val="特点"/>
    <w:basedOn w:val="1"/>
    <w:next w:val="14"/>
    <w:qFormat/>
    <w:uiPriority w:val="99"/>
    <w:pPr>
      <w:ind w:firstLine="420"/>
    </w:pPr>
    <w:rPr>
      <w:rFonts w:ascii="Times New Roman" w:hAnsi="Times New Roman"/>
      <w:sz w:val="21"/>
      <w:szCs w:val="20"/>
    </w:rPr>
  </w:style>
  <w:style w:type="paragraph" w:customStyle="1" w:styleId="248">
    <w:name w:val="没有缩进（为图形使用）"/>
    <w:basedOn w:val="1"/>
    <w:qFormat/>
    <w:uiPriority w:val="99"/>
    <w:pPr>
      <w:spacing w:before="120" w:after="120" w:line="360" w:lineRule="auto"/>
    </w:pPr>
    <w:rPr>
      <w:rFonts w:ascii="Times New Roman" w:hAnsi="Times New Roman"/>
      <w:sz w:val="24"/>
      <w:szCs w:val="20"/>
    </w:rPr>
  </w:style>
  <w:style w:type="paragraph" w:customStyle="1" w:styleId="249">
    <w:name w:val="正文格式 Char"/>
    <w:basedOn w:val="1"/>
    <w:qFormat/>
    <w:uiPriority w:val="99"/>
    <w:pPr>
      <w:widowControl/>
      <w:adjustRightInd w:val="0"/>
      <w:spacing w:line="440" w:lineRule="atLeast"/>
      <w:ind w:firstLine="510"/>
      <w:textAlignment w:val="baseline"/>
    </w:pPr>
    <w:rPr>
      <w:rFonts w:ascii="Times New Roman" w:hAnsi="Times New Roman"/>
      <w:kern w:val="0"/>
      <w:sz w:val="24"/>
      <w:szCs w:val="20"/>
    </w:rPr>
  </w:style>
  <w:style w:type="paragraph" w:customStyle="1" w:styleId="250">
    <w:name w:val="Normal1"/>
    <w:basedOn w:val="1"/>
    <w:qFormat/>
    <w:uiPriority w:val="99"/>
    <w:pPr>
      <w:tabs>
        <w:tab w:val="left" w:pos="317"/>
        <w:tab w:val="left" w:pos="360"/>
      </w:tabs>
      <w:spacing w:line="360" w:lineRule="auto"/>
      <w:ind w:left="842" w:hanging="778"/>
    </w:pPr>
    <w:rPr>
      <w:rFonts w:ascii="宋体" w:hAnsi="宋体" w:eastAsia="仿宋体"/>
      <w:kern w:val="0"/>
      <w:sz w:val="21"/>
      <w:szCs w:val="21"/>
    </w:rPr>
  </w:style>
  <w:style w:type="paragraph" w:customStyle="1" w:styleId="251">
    <w:name w:val="表格文本"/>
    <w:qFormat/>
    <w:uiPriority w:val="99"/>
    <w:pPr>
      <w:tabs>
        <w:tab w:val="decimal" w:pos="0"/>
      </w:tabs>
    </w:pPr>
    <w:rPr>
      <w:rFonts w:ascii="Arial" w:hAnsi="Arial" w:eastAsia="宋体" w:cs="Times New Roman"/>
      <w:sz w:val="21"/>
      <w:lang w:val="en-US" w:eastAsia="zh-CN" w:bidi="ar-SA"/>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3">
    <w:name w:val="Char Char1 Char Char Char Char Char Char Char Char Char Char Char Char Char Char Char"/>
    <w:basedOn w:val="1"/>
    <w:qFormat/>
    <w:uiPriority w:val="99"/>
    <w:pPr>
      <w:widowControl/>
      <w:spacing w:after="160" w:line="240" w:lineRule="exact"/>
      <w:jc w:val="left"/>
    </w:pPr>
    <w:rPr>
      <w:rFonts w:ascii="Tahoma" w:hAnsi="Tahoma"/>
      <w:sz w:val="30"/>
      <w:szCs w:val="30"/>
    </w:rPr>
  </w:style>
  <w:style w:type="paragraph" w:customStyle="1" w:styleId="254">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hAnsi="Times New Roman" w:eastAsia="楷体_GB2312"/>
      <w:kern w:val="0"/>
      <w:sz w:val="21"/>
      <w:szCs w:val="20"/>
    </w:rPr>
  </w:style>
  <w:style w:type="paragraph" w:customStyle="1" w:styleId="255">
    <w:name w:val="Char Char Char"/>
    <w:basedOn w:val="1"/>
    <w:qFormat/>
    <w:uiPriority w:val="99"/>
    <w:rPr>
      <w:rFonts w:ascii="Tahoma" w:hAnsi="Tahoma"/>
      <w:sz w:val="24"/>
      <w:szCs w:val="20"/>
    </w:rPr>
  </w:style>
  <w:style w:type="paragraph" w:customStyle="1" w:styleId="256">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257">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58">
    <w:name w:val="xl35"/>
    <w:basedOn w:val="1"/>
    <w:qFormat/>
    <w:uiPriority w:val="99"/>
    <w:pPr>
      <w:widowControl/>
      <w:spacing w:before="100" w:beforeAutospacing="1" w:after="100" w:afterAutospacing="1"/>
      <w:jc w:val="center"/>
      <w:textAlignment w:val="top"/>
    </w:pPr>
    <w:rPr>
      <w:rFonts w:ascii="Arial" w:hAnsi="Arial" w:cs="Arial"/>
      <w:b/>
      <w:bCs/>
      <w:kern w:val="0"/>
      <w:sz w:val="24"/>
      <w:szCs w:val="24"/>
    </w:rPr>
  </w:style>
  <w:style w:type="paragraph" w:customStyle="1" w:styleId="259">
    <w:name w:val="Item List"/>
    <w:qFormat/>
    <w:uiPriority w:val="99"/>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60">
    <w:name w:val="摘要"/>
    <w:basedOn w:val="1"/>
    <w:next w:val="3"/>
    <w:qFormat/>
    <w:uiPriority w:val="99"/>
    <w:pPr>
      <w:spacing w:line="360" w:lineRule="auto"/>
    </w:pPr>
    <w:rPr>
      <w:rFonts w:ascii="Times New Roman" w:hAnsi="Times New Roman" w:eastAsia="黑体"/>
      <w:sz w:val="20"/>
      <w:szCs w:val="20"/>
    </w:rPr>
  </w:style>
  <w:style w:type="paragraph" w:customStyle="1" w:styleId="261">
    <w:name w:val="标题5"/>
    <w:basedOn w:val="1"/>
    <w:qFormat/>
    <w:uiPriority w:val="99"/>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262">
    <w:name w:val="样式 行距: 1.5 倍行距1"/>
    <w:basedOn w:val="1"/>
    <w:qFormat/>
    <w:uiPriority w:val="99"/>
    <w:pPr>
      <w:snapToGrid w:val="0"/>
    </w:pPr>
    <w:rPr>
      <w:rFonts w:ascii="Times New Roman" w:hAnsi="Times New Roman"/>
      <w:sz w:val="21"/>
      <w:szCs w:val="20"/>
    </w:rPr>
  </w:style>
  <w:style w:type="paragraph" w:customStyle="1" w:styleId="263">
    <w:name w:val="样式 行距: 1.5 倍行距 左  3.42 字符"/>
    <w:basedOn w:val="1"/>
    <w:qFormat/>
    <w:uiPriority w:val="99"/>
    <w:pPr>
      <w:spacing w:line="360" w:lineRule="auto"/>
      <w:ind w:left="200" w:leftChars="200" w:firstLine="200" w:firstLineChars="200"/>
    </w:pPr>
    <w:rPr>
      <w:rFonts w:ascii="Times New Roman" w:hAnsi="Times New Roman" w:cs="宋体"/>
      <w:sz w:val="21"/>
      <w:szCs w:val="20"/>
    </w:rPr>
  </w:style>
  <w:style w:type="paragraph" w:customStyle="1" w:styleId="264">
    <w:name w:val="Char Char Char Char Char Char1 Char"/>
    <w:basedOn w:val="1"/>
    <w:qFormat/>
    <w:uiPriority w:val="99"/>
    <w:pPr>
      <w:widowControl/>
      <w:spacing w:after="160" w:line="240" w:lineRule="exact"/>
      <w:jc w:val="left"/>
    </w:pPr>
    <w:rPr>
      <w:rFonts w:ascii="Verdana" w:hAnsi="Verdana"/>
      <w:kern w:val="0"/>
      <w:sz w:val="21"/>
      <w:szCs w:val="20"/>
      <w:lang w:eastAsia="en-US"/>
    </w:rPr>
  </w:style>
  <w:style w:type="paragraph" w:customStyle="1" w:styleId="265">
    <w:name w:val="Char1 Char Char Char1"/>
    <w:basedOn w:val="1"/>
    <w:qFormat/>
    <w:uiPriority w:val="99"/>
    <w:rPr>
      <w:rFonts w:ascii="Tahoma" w:hAnsi="Tahoma"/>
      <w:sz w:val="21"/>
      <w:szCs w:val="20"/>
    </w:rPr>
  </w:style>
  <w:style w:type="paragraph" w:customStyle="1" w:styleId="266">
    <w:name w:val="样式 样式 正文首行缩进 2 + 左  0 字符 + 首行缩进:  2.57 字符"/>
    <w:basedOn w:val="1"/>
    <w:next w:val="1"/>
    <w:qFormat/>
    <w:uiPriority w:val="99"/>
    <w:pPr>
      <w:adjustRightInd w:val="0"/>
      <w:snapToGrid w:val="0"/>
      <w:spacing w:after="120"/>
      <w:ind w:firstLine="540" w:firstLineChars="257"/>
    </w:pPr>
    <w:rPr>
      <w:rFonts w:ascii="Times New Roman" w:hAnsi="Times New Roman"/>
      <w:sz w:val="21"/>
      <w:szCs w:val="20"/>
    </w:rPr>
  </w:style>
  <w:style w:type="paragraph" w:customStyle="1" w:styleId="267">
    <w:name w:val="Char Char Char Char1"/>
    <w:basedOn w:val="17"/>
    <w:qFormat/>
    <w:uiPriority w:val="99"/>
    <w:pPr>
      <w:adjustRightInd w:val="0"/>
      <w:snapToGrid w:val="0"/>
      <w:spacing w:line="360" w:lineRule="auto"/>
    </w:pPr>
    <w:rPr>
      <w:rFonts w:ascii="仿宋_GB2312" w:eastAsia="仿宋_GB2312"/>
      <w:sz w:val="24"/>
      <w:szCs w:val="24"/>
    </w:rPr>
  </w:style>
  <w:style w:type="paragraph" w:customStyle="1" w:styleId="268">
    <w:name w:val="CSS1级正文 Char"/>
    <w:basedOn w:val="21"/>
    <w:qFormat/>
    <w:uiPriority w:val="99"/>
    <w:pPr>
      <w:adjustRightInd w:val="0"/>
      <w:snapToGrid w:val="0"/>
      <w:spacing w:after="0" w:line="360" w:lineRule="auto"/>
      <w:ind w:firstLine="480"/>
    </w:pPr>
    <w:rPr>
      <w:rFonts w:ascii="Times New Roman" w:hAnsi="Times New Roman"/>
      <w:sz w:val="24"/>
      <w:szCs w:val="20"/>
    </w:rPr>
  </w:style>
  <w:style w:type="paragraph" w:customStyle="1" w:styleId="269">
    <w:name w:val="附录3"/>
    <w:basedOn w:val="1"/>
    <w:next w:val="1"/>
    <w:qFormat/>
    <w:uiPriority w:val="99"/>
    <w:pPr>
      <w:tabs>
        <w:tab w:val="left" w:pos="851"/>
      </w:tabs>
      <w:ind w:left="425" w:hanging="425"/>
      <w:outlineLvl w:val="2"/>
    </w:pPr>
    <w:rPr>
      <w:rFonts w:ascii="Times New Roman" w:hAnsi="Times New Roman" w:eastAsia="黑体"/>
      <w:b/>
      <w:sz w:val="32"/>
      <w:szCs w:val="20"/>
    </w:rPr>
  </w:style>
  <w:style w:type="paragraph" w:customStyle="1" w:styleId="270">
    <w:name w:val="1"/>
    <w:basedOn w:val="1"/>
    <w:next w:val="28"/>
    <w:qFormat/>
    <w:uiPriority w:val="99"/>
    <w:rPr>
      <w:rFonts w:ascii="宋体" w:hAnsi="Courier New"/>
      <w:sz w:val="21"/>
    </w:rPr>
  </w:style>
  <w:style w:type="paragraph" w:customStyle="1" w:styleId="271">
    <w:name w:val="样式4"/>
    <w:basedOn w:val="5"/>
    <w:qFormat/>
    <w:uiPriority w:val="99"/>
    <w:pPr>
      <w:adjustRightInd w:val="0"/>
      <w:snapToGrid w:val="0"/>
      <w:spacing w:before="280" w:line="374" w:lineRule="auto"/>
    </w:pPr>
  </w:style>
  <w:style w:type="paragraph" w:customStyle="1" w:styleId="272">
    <w:name w:val="表号"/>
    <w:basedOn w:val="1"/>
    <w:qFormat/>
    <w:uiPriority w:val="99"/>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styleId="2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列出段落11"/>
    <w:basedOn w:val="1"/>
    <w:qFormat/>
    <w:uiPriority w:val="0"/>
    <w:pPr>
      <w:ind w:firstLine="420" w:firstLineChars="200"/>
    </w:pPr>
    <w:rPr>
      <w:szCs w:val="28"/>
    </w:rPr>
  </w:style>
  <w:style w:type="paragraph" w:customStyle="1" w:styleId="275">
    <w:name w:val="Body text|3"/>
    <w:basedOn w:val="1"/>
    <w:qFormat/>
    <w:uiPriority w:val="0"/>
    <w:pPr>
      <w:spacing w:after="520"/>
      <w:jc w:val="center"/>
    </w:pPr>
    <w:rPr>
      <w:rFonts w:ascii="宋体" w:hAnsi="宋体" w:cs="宋体"/>
      <w:sz w:val="36"/>
      <w:szCs w:val="36"/>
      <w:lang w:val="zh-TW" w:eastAsia="zh-TW" w:bidi="zh-TW"/>
    </w:rPr>
  </w:style>
  <w:style w:type="paragraph" w:customStyle="1" w:styleId="276">
    <w:name w:val="Body text|1"/>
    <w:basedOn w:val="1"/>
    <w:qFormat/>
    <w:uiPriority w:val="0"/>
    <w:pPr>
      <w:spacing w:line="360" w:lineRule="auto"/>
      <w:ind w:firstLine="400"/>
    </w:pPr>
    <w:rPr>
      <w:rFonts w:ascii="宋体" w:hAnsi="宋体" w:cs="宋体"/>
      <w:sz w:val="30"/>
      <w:szCs w:val="30"/>
      <w:lang w:val="zh-TW" w:eastAsia="zh-TW" w:bidi="zh-TW"/>
    </w:rPr>
  </w:style>
  <w:style w:type="paragraph" w:customStyle="1" w:styleId="277">
    <w:name w:val="Body text|2"/>
    <w:basedOn w:val="1"/>
    <w:qFormat/>
    <w:uiPriority w:val="0"/>
    <w:pPr>
      <w:ind w:hanging="870"/>
    </w:pPr>
    <w:rPr>
      <w:rFonts w:ascii="宋体" w:hAnsi="宋体" w:cs="宋体"/>
      <w:sz w:val="17"/>
      <w:szCs w:val="17"/>
      <w:lang w:val="zh-TW" w:eastAsia="zh-TW" w:bidi="zh-TW"/>
    </w:rPr>
  </w:style>
  <w:style w:type="paragraph" w:customStyle="1" w:styleId="278">
    <w:name w:val="Char Char Char Char Char Char Char2"/>
    <w:basedOn w:val="1"/>
    <w:qFormat/>
    <w:uiPriority w:val="0"/>
    <w:pPr>
      <w:widowControl/>
      <w:spacing w:after="160" w:line="240" w:lineRule="exact"/>
      <w:ind w:firstLine="240" w:firstLineChars="100"/>
      <w:jc w:val="left"/>
    </w:pPr>
    <w:rPr>
      <w:rFonts w:ascii="宋体" w:hAnsi="宋体"/>
      <w:kern w:val="0"/>
      <w:position w:val="-12"/>
      <w:sz w:val="24"/>
      <w:szCs w:val="24"/>
      <w:lang w:eastAsia="en-US"/>
    </w:rPr>
  </w:style>
  <w:style w:type="paragraph" w:customStyle="1" w:styleId="279">
    <w:name w:val="电建正文"/>
    <w:basedOn w:val="280"/>
    <w:qFormat/>
    <w:uiPriority w:val="0"/>
    <w:pPr>
      <w:tabs>
        <w:tab w:val="left" w:pos="720"/>
      </w:tabs>
      <w:spacing w:line="360" w:lineRule="auto"/>
      <w:ind w:firstLine="200" w:firstLineChars="200"/>
    </w:pPr>
    <w:rPr>
      <w:rFonts w:ascii="Tahoma" w:hAnsi="Tahoma"/>
      <w:sz w:val="24"/>
    </w:rPr>
  </w:style>
  <w:style w:type="paragraph" w:customStyle="1" w:styleId="280">
    <w:name w:val="List First"/>
    <w:basedOn w:val="36"/>
    <w:next w:val="3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281">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82">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8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84">
    <w:name w:val="NormalCharacter"/>
    <w:qFormat/>
    <w:uiPriority w:val="0"/>
  </w:style>
  <w:style w:type="paragraph" w:customStyle="1" w:styleId="28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6">
    <w:name w:val="无间隔1"/>
    <w:qFormat/>
    <w:uiPriority w:val="1"/>
    <w:pPr>
      <w:jc w:val="both"/>
    </w:pPr>
    <w:rPr>
      <w:rFonts w:ascii="Times New Roman" w:hAnsi="Times New Roman" w:eastAsia="Times New Roman" w:cs="Times New Roman"/>
      <w:lang w:val="en-US" w:eastAsia="zh-CN" w:bidi="ar-SA"/>
    </w:rPr>
  </w:style>
  <w:style w:type="paragraph" w:customStyle="1" w:styleId="2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8">
    <w:name w:val="Table Paragraph"/>
    <w:basedOn w:val="1"/>
    <w:autoRedefine/>
    <w:qFormat/>
    <w:uiPriority w:val="1"/>
    <w:rPr>
      <w:rFonts w:ascii="宋体" w:hAnsi="宋体" w:cs="宋体"/>
      <w:lang w:val="zh-CN" w:bidi="zh-CN"/>
    </w:rPr>
  </w:style>
  <w:style w:type="table" w:customStyle="1" w:styleId="289">
    <w:name w:val="Table Normal"/>
    <w:autoRedefine/>
    <w:semiHidden/>
    <w:unhideWhenUsed/>
    <w:qFormat/>
    <w:uiPriority w:val="0"/>
    <w:tblPr>
      <w:tblCellMar>
        <w:top w:w="0" w:type="dxa"/>
        <w:left w:w="0" w:type="dxa"/>
        <w:bottom w:w="0" w:type="dxa"/>
        <w:right w:w="0" w:type="dxa"/>
      </w:tblCellMar>
    </w:tblPr>
  </w:style>
  <w:style w:type="paragraph" w:customStyle="1" w:styleId="290">
    <w:name w:val="标题 5（有编号）（绿盟科技）"/>
    <w:next w:val="291"/>
    <w:qFormat/>
    <w:uiPriority w:val="0"/>
    <w:pPr>
      <w:keepNext/>
      <w:keepLines/>
      <w:widowControl w:val="0"/>
      <w:numPr>
        <w:ilvl w:val="4"/>
        <w:numId w:val="1"/>
      </w:numPr>
      <w:tabs>
        <w:tab w:val="left" w:pos="780"/>
      </w:tabs>
      <w:spacing w:before="280" w:after="156" w:line="377" w:lineRule="auto"/>
      <w:jc w:val="both"/>
      <w:outlineLvl w:val="4"/>
    </w:pPr>
    <w:rPr>
      <w:rFonts w:ascii="Arial" w:hAnsi="Arial" w:eastAsia="黑体" w:cs="Times New Roman"/>
      <w:b/>
      <w:sz w:val="21"/>
      <w:szCs w:val="28"/>
      <w:lang w:val="en-US" w:eastAsia="zh-CN" w:bidi="ar-SA"/>
    </w:rPr>
  </w:style>
  <w:style w:type="paragraph" w:customStyle="1" w:styleId="291">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13352</Words>
  <Characters>13900</Characters>
  <Lines>196</Lines>
  <Paragraphs>55</Paragraphs>
  <TotalTime>6</TotalTime>
  <ScaleCrop>false</ScaleCrop>
  <LinksUpToDate>false</LinksUpToDate>
  <CharactersWithSpaces>15182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2018-12-26T08:14:00Z</dcterms:created>
  <dc:creator>微软用户</dc:creator>
  <cp:lastModifiedBy>Administrator</cp:lastModifiedBy>
  <cp:lastPrinted>2025-02-17T03:06:00Z</cp:lastPrinted>
  <dcterms:modified xsi:type="dcterms:W3CDTF">2025-04-10T12:38:35Z</dcterms:modified>
  <dc:title>竞争性磋商文件</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0B60E9F61C8144CD8BB463754F177187_13</vt:lpwstr>
  </property>
  <property fmtid="{D5CDD505-2E9C-101B-9397-08002B2CF9AE}" pid="4" name="KSOSaveFontToCloudKey">
    <vt:lpwstr>237832838_btnclosed</vt:lpwstr>
  </property>
  <property fmtid="{D5CDD505-2E9C-101B-9397-08002B2CF9AE}" pid="5" name="KSOTemplateDocerSaveRecord">
    <vt:lpwstr>eyJoZGlkIjoiNDkxN2E2M2U1YjY4ZGQwMzM3OTkwOTFlYmVhOGQzYzQiLCJ1c2VySWQiOiIzMzYyNTgzNjEifQ==</vt:lpwstr>
  </property>
</Properties>
</file>