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778DF">
      <w:pPr>
        <w:pStyle w:val="2"/>
        <w:spacing w:before="5" w:line="360" w:lineRule="auto"/>
        <w:jc w:val="left"/>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附件2</w:t>
      </w:r>
    </w:p>
    <w:p w14:paraId="0193F7D1">
      <w:pPr>
        <w:pStyle w:val="2"/>
        <w:spacing w:before="5" w:line="360" w:lineRule="auto"/>
        <w:jc w:val="center"/>
        <w:rPr>
          <w:b/>
          <w:bCs/>
          <w:color w:val="auto"/>
          <w:sz w:val="72"/>
          <w:szCs w:val="72"/>
          <w:highlight w:val="none"/>
          <w:lang w:val="en-US"/>
        </w:rPr>
      </w:pPr>
      <w:r>
        <w:rPr>
          <w:rFonts w:hint="eastAsia"/>
          <w:b/>
          <w:bCs/>
          <w:color w:val="auto"/>
          <w:sz w:val="72"/>
          <w:szCs w:val="72"/>
          <w:highlight w:val="none"/>
          <w:lang w:val="en-US"/>
        </w:rPr>
        <w:t>比 选</w:t>
      </w:r>
    </w:p>
    <w:p w14:paraId="5853137F">
      <w:pPr>
        <w:jc w:val="center"/>
        <w:rPr>
          <w:color w:val="auto"/>
          <w:highlight w:val="none"/>
        </w:rPr>
      </w:pPr>
      <w:r>
        <w:rPr>
          <w:rFonts w:hint="eastAsia" w:ascii="宋体" w:hAnsi="宋体" w:cs="宋体"/>
          <w:b/>
          <w:bCs/>
          <w:color w:val="auto"/>
          <w:sz w:val="72"/>
          <w:szCs w:val="72"/>
          <w:highlight w:val="none"/>
          <w:lang w:val="en-US" w:eastAsia="zh-CN"/>
        </w:rPr>
        <w:t>竞价响应</w:t>
      </w:r>
      <w:r>
        <w:rPr>
          <w:rFonts w:hint="eastAsia" w:ascii="宋体" w:hAnsi="宋体" w:cs="宋体"/>
          <w:b/>
          <w:bCs/>
          <w:color w:val="auto"/>
          <w:sz w:val="72"/>
          <w:szCs w:val="72"/>
          <w:highlight w:val="none"/>
        </w:rPr>
        <w:t>文件</w:t>
      </w:r>
    </w:p>
    <w:p w14:paraId="096644DC">
      <w:pPr>
        <w:pStyle w:val="2"/>
        <w:spacing w:line="360" w:lineRule="auto"/>
        <w:rPr>
          <w:b/>
          <w:color w:val="auto"/>
          <w:sz w:val="84"/>
          <w:highlight w:val="none"/>
        </w:rPr>
      </w:pPr>
    </w:p>
    <w:p w14:paraId="7E30586D">
      <w:pPr>
        <w:pStyle w:val="5"/>
        <w:tabs>
          <w:tab w:val="left" w:pos="3311"/>
          <w:tab w:val="left" w:pos="4064"/>
          <w:tab w:val="left" w:pos="8055"/>
          <w:tab w:val="left" w:pos="8204"/>
        </w:tabs>
        <w:spacing w:before="0" w:line="360" w:lineRule="auto"/>
        <w:ind w:left="0" w:right="0"/>
        <w:rPr>
          <w:rFonts w:hint="eastAsia"/>
          <w:color w:val="auto"/>
          <w:w w:val="95"/>
          <w:sz w:val="32"/>
          <w:szCs w:val="32"/>
          <w:highlight w:val="none"/>
          <w:u w:val="none"/>
        </w:rPr>
      </w:pPr>
      <w:r>
        <w:rPr>
          <w:rFonts w:hint="eastAsia"/>
          <w:color w:val="auto"/>
          <w:w w:val="95"/>
          <w:sz w:val="32"/>
          <w:szCs w:val="32"/>
          <w:highlight w:val="none"/>
          <w:u w:val="none"/>
        </w:rPr>
        <w:t>比选项目名称：</w:t>
      </w:r>
      <w:r>
        <w:rPr>
          <w:rFonts w:hint="eastAsia"/>
          <w:color w:val="auto"/>
          <w:w w:val="95"/>
          <w:sz w:val="32"/>
          <w:szCs w:val="32"/>
          <w:highlight w:val="none"/>
          <w:u w:val="single" w:color="auto"/>
        </w:rPr>
        <w:t>重庆市江北区城市建设工程技术有限公司</w:t>
      </w:r>
      <w:r>
        <w:rPr>
          <w:rFonts w:hint="eastAsia"/>
          <w:color w:val="auto"/>
          <w:w w:val="95"/>
          <w:sz w:val="32"/>
          <w:szCs w:val="32"/>
          <w:highlight w:val="none"/>
          <w:u w:val="single" w:color="auto"/>
          <w:lang w:eastAsia="zh-CN"/>
        </w:rPr>
        <w:t>工程残余物资竞价年度合作商</w:t>
      </w:r>
    </w:p>
    <w:p w14:paraId="46881B2A">
      <w:pPr>
        <w:pStyle w:val="5"/>
        <w:tabs>
          <w:tab w:val="left" w:pos="3311"/>
          <w:tab w:val="left" w:pos="4064"/>
          <w:tab w:val="left" w:pos="8055"/>
          <w:tab w:val="left" w:pos="8204"/>
        </w:tabs>
        <w:spacing w:before="0" w:line="360" w:lineRule="auto"/>
        <w:ind w:left="0" w:right="0"/>
        <w:rPr>
          <w:rFonts w:hint="default"/>
          <w:color w:val="auto"/>
          <w:w w:val="95"/>
          <w:sz w:val="32"/>
          <w:szCs w:val="32"/>
          <w:highlight w:val="none"/>
          <w:u w:val="single" w:color="auto"/>
          <w:lang w:val="en-US" w:eastAsia="zh-CN"/>
        </w:rPr>
      </w:pPr>
      <w:r>
        <w:rPr>
          <w:rFonts w:hint="eastAsia"/>
          <w:color w:val="auto"/>
          <w:w w:val="95"/>
          <w:sz w:val="32"/>
          <w:szCs w:val="32"/>
          <w:highlight w:val="none"/>
          <w:u w:val="none"/>
        </w:rPr>
        <w:t>比选编号：</w:t>
      </w:r>
      <w:r>
        <w:rPr>
          <w:rFonts w:hint="eastAsia"/>
          <w:color w:val="auto"/>
          <w:w w:val="95"/>
          <w:sz w:val="32"/>
          <w:szCs w:val="32"/>
          <w:highlight w:val="none"/>
          <w:u w:val="single" w:color="auto"/>
        </w:rPr>
        <w:t>JBJG-QT-2025-005</w:t>
      </w:r>
    </w:p>
    <w:p w14:paraId="4156C8D9">
      <w:pPr>
        <w:pStyle w:val="5"/>
        <w:tabs>
          <w:tab w:val="left" w:pos="3311"/>
          <w:tab w:val="left" w:pos="4064"/>
          <w:tab w:val="left" w:pos="8055"/>
          <w:tab w:val="left" w:pos="8204"/>
        </w:tabs>
        <w:spacing w:before="0" w:line="360" w:lineRule="auto"/>
        <w:ind w:left="0" w:right="0"/>
        <w:rPr>
          <w:color w:val="auto"/>
          <w:sz w:val="32"/>
          <w:szCs w:val="32"/>
          <w:highlight w:val="none"/>
          <w:u w:val="none"/>
          <w:lang w:val="en-US"/>
        </w:rPr>
      </w:pPr>
      <w:r>
        <w:rPr>
          <w:rFonts w:hint="eastAsia"/>
          <w:color w:val="auto"/>
          <w:sz w:val="32"/>
          <w:szCs w:val="32"/>
          <w:highlight w:val="none"/>
          <w:u w:val="none"/>
        </w:rPr>
        <w:t>比选</w:t>
      </w:r>
      <w:r>
        <w:rPr>
          <w:rFonts w:hint="eastAsia"/>
          <w:color w:val="auto"/>
          <w:w w:val="95"/>
          <w:sz w:val="32"/>
          <w:szCs w:val="32"/>
          <w:highlight w:val="none"/>
          <w:u w:val="none"/>
        </w:rPr>
        <w:t>人：</w:t>
      </w:r>
      <w:r>
        <w:rPr>
          <w:rFonts w:hint="eastAsia"/>
          <w:color w:val="auto"/>
          <w:sz w:val="32"/>
          <w:szCs w:val="32"/>
          <w:highlight w:val="none"/>
        </w:rPr>
        <w:t>重庆市江北区城市建设工程技术有限公司</w:t>
      </w:r>
    </w:p>
    <w:p w14:paraId="306B6CBD">
      <w:pPr>
        <w:pStyle w:val="2"/>
        <w:spacing w:line="360" w:lineRule="auto"/>
        <w:rPr>
          <w:b/>
          <w:color w:val="auto"/>
          <w:sz w:val="32"/>
          <w:szCs w:val="32"/>
          <w:highlight w:val="none"/>
        </w:rPr>
      </w:pPr>
    </w:p>
    <w:p w14:paraId="4544A3E1">
      <w:pPr>
        <w:pStyle w:val="2"/>
        <w:spacing w:line="360" w:lineRule="auto"/>
        <w:rPr>
          <w:b/>
          <w:color w:val="auto"/>
          <w:sz w:val="32"/>
          <w:szCs w:val="32"/>
          <w:highlight w:val="none"/>
        </w:rPr>
      </w:pPr>
    </w:p>
    <w:p w14:paraId="373F1E3E">
      <w:pPr>
        <w:pStyle w:val="2"/>
        <w:spacing w:line="360" w:lineRule="auto"/>
        <w:rPr>
          <w:b/>
          <w:color w:val="auto"/>
          <w:sz w:val="32"/>
          <w:szCs w:val="32"/>
          <w:highlight w:val="none"/>
        </w:rPr>
      </w:pPr>
    </w:p>
    <w:p w14:paraId="34A771CC">
      <w:pPr>
        <w:pStyle w:val="2"/>
        <w:spacing w:line="360" w:lineRule="auto"/>
        <w:rPr>
          <w:b/>
          <w:color w:val="auto"/>
          <w:sz w:val="32"/>
          <w:szCs w:val="32"/>
          <w:highlight w:val="none"/>
        </w:rPr>
      </w:pPr>
    </w:p>
    <w:p w14:paraId="4C2F2547">
      <w:pPr>
        <w:pStyle w:val="2"/>
        <w:spacing w:line="360" w:lineRule="auto"/>
        <w:rPr>
          <w:b/>
          <w:color w:val="auto"/>
          <w:sz w:val="32"/>
          <w:szCs w:val="32"/>
          <w:highlight w:val="none"/>
        </w:rPr>
      </w:pPr>
    </w:p>
    <w:p w14:paraId="3C2CAA52">
      <w:pPr>
        <w:pStyle w:val="4"/>
        <w:tabs>
          <w:tab w:val="left" w:pos="5558"/>
        </w:tabs>
        <w:spacing w:before="0" w:line="360" w:lineRule="auto"/>
        <w:jc w:val="center"/>
        <w:rPr>
          <w:rFonts w:ascii="宋体" w:hAnsi="宋体" w:eastAsia="宋体" w:cs="宋体"/>
          <w:color w:val="auto"/>
          <w:highlight w:val="none"/>
          <w:lang w:val="en-US"/>
        </w:rPr>
      </w:pPr>
      <w:r>
        <w:rPr>
          <w:rFonts w:hint="eastAsia" w:ascii="宋体" w:hAnsi="宋体" w:eastAsia="宋体" w:cs="宋体"/>
          <w:color w:val="auto"/>
          <w:w w:val="95"/>
          <w:highlight w:val="none"/>
        </w:rPr>
        <w:t>响应单位名称：</w:t>
      </w:r>
      <w:r>
        <w:rPr>
          <w:rFonts w:hint="eastAsia" w:ascii="宋体" w:hAnsi="宋体" w:eastAsia="宋体" w:cs="宋体"/>
          <w:color w:val="auto"/>
          <w:w w:val="95"/>
          <w:highlight w:val="none"/>
          <w:u w:val="single"/>
          <w:lang w:val="en-US" w:eastAsia="zh-CN"/>
        </w:rPr>
        <w:t xml:space="preserve">                   </w:t>
      </w:r>
      <w:r>
        <w:rPr>
          <w:rFonts w:hint="eastAsia" w:ascii="宋体" w:hAnsi="宋体" w:eastAsia="宋体" w:cs="宋体"/>
          <w:color w:val="auto"/>
          <w:w w:val="95"/>
          <w:highlight w:val="none"/>
        </w:rPr>
        <w:t>（加盖公章）</w:t>
      </w:r>
    </w:p>
    <w:p w14:paraId="300697AA">
      <w:pPr>
        <w:pStyle w:val="2"/>
        <w:spacing w:before="10" w:line="360" w:lineRule="auto"/>
        <w:rPr>
          <w:color w:val="auto"/>
          <w:sz w:val="32"/>
          <w:szCs w:val="32"/>
          <w:highlight w:val="none"/>
        </w:rPr>
      </w:pPr>
    </w:p>
    <w:p w14:paraId="24CA1D08">
      <w:pPr>
        <w:pStyle w:val="4"/>
        <w:tabs>
          <w:tab w:val="left" w:pos="640"/>
          <w:tab w:val="left" w:pos="1279"/>
        </w:tabs>
        <w:spacing w:before="54" w:line="360" w:lineRule="auto"/>
        <w:ind w:right="180"/>
        <w:rPr>
          <w:rFonts w:ascii="宋体" w:hAnsi="宋体" w:eastAsia="宋体" w:cs="宋体"/>
          <w:color w:val="auto"/>
          <w:highlight w:val="none"/>
        </w:rPr>
      </w:pPr>
      <w:r>
        <w:rPr>
          <w:rFonts w:hint="eastAsia" w:ascii="宋体" w:hAnsi="宋体" w:eastAsia="宋体" w:cs="宋体"/>
          <w:color w:val="auto"/>
          <w:highlight w:val="none"/>
        </w:rPr>
        <w:t>年</w:t>
      </w:r>
      <w:r>
        <w:rPr>
          <w:rFonts w:hint="eastAsia" w:ascii="宋体" w:hAnsi="宋体" w:eastAsia="宋体" w:cs="宋体"/>
          <w:color w:val="auto"/>
          <w:highlight w:val="none"/>
        </w:rPr>
        <w:tab/>
      </w:r>
      <w:r>
        <w:rPr>
          <w:rFonts w:hint="eastAsia" w:ascii="宋体" w:hAnsi="宋体" w:eastAsia="宋体" w:cs="宋体"/>
          <w:color w:val="auto"/>
          <w:highlight w:val="none"/>
        </w:rPr>
        <w:t>月</w:t>
      </w:r>
      <w:r>
        <w:rPr>
          <w:rFonts w:hint="eastAsia" w:ascii="宋体" w:hAnsi="宋体" w:eastAsia="宋体" w:cs="宋体"/>
          <w:color w:val="auto"/>
          <w:highlight w:val="none"/>
        </w:rPr>
        <w:tab/>
      </w:r>
      <w:r>
        <w:rPr>
          <w:rFonts w:hint="eastAsia" w:ascii="宋体" w:hAnsi="宋体" w:eastAsia="宋体" w:cs="宋体"/>
          <w:color w:val="auto"/>
          <w:highlight w:val="none"/>
        </w:rPr>
        <w:t>日</w:t>
      </w:r>
    </w:p>
    <w:p w14:paraId="359AE4E5">
      <w:pPr>
        <w:spacing w:line="360" w:lineRule="auto"/>
        <w:rPr>
          <w:rFonts w:ascii="宋体" w:hAnsi="宋体" w:cs="宋体"/>
          <w:color w:val="auto"/>
          <w:sz w:val="32"/>
          <w:szCs w:val="32"/>
          <w:highlight w:val="none"/>
        </w:rPr>
        <w:sectPr>
          <w:footerReference r:id="rId3" w:type="default"/>
          <w:pgSz w:w="11910" w:h="16840"/>
          <w:pgMar w:top="1580" w:right="1040" w:bottom="1240" w:left="1220" w:header="0" w:footer="1056" w:gutter="0"/>
          <w:pgNumType w:fmt="decimal" w:start="1"/>
          <w:cols w:space="720" w:num="1"/>
        </w:sectPr>
      </w:pPr>
    </w:p>
    <w:p w14:paraId="1904FEE0">
      <w:pPr>
        <w:pStyle w:val="2"/>
        <w:jc w:val="center"/>
        <w:rPr>
          <w:color w:val="auto"/>
          <w:highlight w:val="none"/>
          <w:lang w:val="en-US"/>
        </w:rPr>
      </w:pPr>
      <w:r>
        <w:rPr>
          <w:rFonts w:hint="eastAsia"/>
          <w:b/>
          <w:bCs/>
          <w:color w:val="auto"/>
          <w:sz w:val="44"/>
          <w:szCs w:val="44"/>
          <w:highlight w:val="none"/>
          <w:lang w:val="en-US"/>
        </w:rPr>
        <w:t>目录</w:t>
      </w:r>
    </w:p>
    <w:p w14:paraId="0C43C610">
      <w:pPr>
        <w:pStyle w:val="2"/>
        <w:numPr>
          <w:ilvl w:val="0"/>
          <w:numId w:val="0"/>
        </w:numPr>
        <w:spacing w:line="360" w:lineRule="auto"/>
        <w:rPr>
          <w:rFonts w:hint="eastAsia"/>
          <w:color w:val="auto"/>
          <w:sz w:val="28"/>
          <w:szCs w:val="28"/>
          <w:highlight w:val="none"/>
          <w:lang w:val="en-US" w:eastAsia="zh-CN"/>
        </w:rPr>
      </w:pPr>
      <w:r>
        <w:rPr>
          <w:rFonts w:hint="eastAsia" w:ascii="宋体" w:hAnsi="宋体" w:eastAsia="宋体" w:cs="宋体"/>
          <w:color w:val="auto"/>
          <w:kern w:val="2"/>
          <w:sz w:val="28"/>
          <w:szCs w:val="28"/>
          <w:lang w:val="en-US" w:eastAsia="zh-CN" w:bidi="zh-CN"/>
        </w:rPr>
        <w:t>一、</w:t>
      </w:r>
      <w:r>
        <w:rPr>
          <w:rFonts w:hint="eastAsia"/>
          <w:color w:val="auto"/>
          <w:sz w:val="28"/>
          <w:szCs w:val="28"/>
          <w:highlight w:val="none"/>
          <w:lang w:val="en-US" w:eastAsia="zh-CN"/>
        </w:rPr>
        <w:t>竞价承诺函</w:t>
      </w:r>
    </w:p>
    <w:p w14:paraId="0D70983B">
      <w:pPr>
        <w:pStyle w:val="2"/>
        <w:numPr>
          <w:ilvl w:val="0"/>
          <w:numId w:val="0"/>
        </w:numPr>
        <w:spacing w:line="360" w:lineRule="auto"/>
        <w:ind w:left="0" w:leftChars="0" w:firstLine="0" w:firstLineChars="0"/>
        <w:rPr>
          <w:rFonts w:hint="eastAsia"/>
          <w:color w:val="auto"/>
          <w:sz w:val="28"/>
          <w:szCs w:val="28"/>
          <w:highlight w:val="none"/>
          <w:lang w:val="en-US" w:eastAsia="zh-CN"/>
        </w:rPr>
      </w:pPr>
      <w:r>
        <w:rPr>
          <w:rFonts w:hint="eastAsia" w:ascii="宋体" w:hAnsi="宋体" w:eastAsia="宋体" w:cs="宋体"/>
          <w:color w:val="auto"/>
          <w:kern w:val="2"/>
          <w:sz w:val="28"/>
          <w:szCs w:val="28"/>
          <w:lang w:val="en-US" w:eastAsia="zh-CN" w:bidi="zh-CN"/>
        </w:rPr>
        <w:t>二、</w:t>
      </w:r>
      <w:r>
        <w:rPr>
          <w:rFonts w:hint="eastAsia" w:ascii="宋体" w:hAnsi="宋体" w:eastAsia="宋体" w:cs="宋体"/>
          <w:color w:val="auto"/>
          <w:sz w:val="28"/>
          <w:szCs w:val="28"/>
          <w:lang w:val="en-US" w:eastAsia="zh-CN"/>
        </w:rPr>
        <w:t>法定代表人身份证明(格式)</w:t>
      </w:r>
      <w:r>
        <w:rPr>
          <w:rFonts w:hint="eastAsia" w:cs="宋体"/>
          <w:color w:val="auto"/>
          <w:sz w:val="28"/>
          <w:szCs w:val="28"/>
          <w:lang w:val="en-US" w:eastAsia="zh-CN"/>
        </w:rPr>
        <w:t>、授权委托书(格式)</w:t>
      </w:r>
    </w:p>
    <w:p w14:paraId="2A3B63E5">
      <w:pPr>
        <w:pStyle w:val="2"/>
        <w:numPr>
          <w:ilvl w:val="0"/>
          <w:numId w:val="0"/>
        </w:numPr>
        <w:spacing w:line="360" w:lineRule="auto"/>
        <w:ind w:left="0" w:leftChars="0" w:firstLine="0" w:firstLineChars="0"/>
        <w:rPr>
          <w:rFonts w:hint="eastAsia"/>
          <w:color w:val="auto"/>
          <w:sz w:val="28"/>
          <w:szCs w:val="28"/>
          <w:highlight w:val="none"/>
          <w:lang w:val="en-US" w:eastAsia="zh-CN"/>
        </w:rPr>
      </w:pPr>
      <w:r>
        <w:rPr>
          <w:rFonts w:hint="eastAsia" w:ascii="宋体" w:hAnsi="宋体" w:eastAsia="宋体" w:cs="宋体"/>
          <w:color w:val="auto"/>
          <w:kern w:val="2"/>
          <w:sz w:val="28"/>
          <w:szCs w:val="28"/>
          <w:lang w:val="en-US" w:eastAsia="zh-CN" w:bidi="zh-CN"/>
        </w:rPr>
        <w:t>三、</w:t>
      </w:r>
      <w:r>
        <w:rPr>
          <w:rFonts w:hint="eastAsia"/>
          <w:color w:val="auto"/>
          <w:sz w:val="28"/>
          <w:szCs w:val="28"/>
          <w:highlight w:val="none"/>
          <w:lang w:val="en-US" w:eastAsia="zh-CN"/>
        </w:rPr>
        <w:t>入库承诺书</w:t>
      </w:r>
    </w:p>
    <w:p w14:paraId="00D9BFF1">
      <w:pPr>
        <w:pStyle w:val="2"/>
        <w:numPr>
          <w:ilvl w:val="0"/>
          <w:numId w:val="0"/>
        </w:numPr>
        <w:spacing w:line="360" w:lineRule="auto"/>
        <w:rPr>
          <w:color w:val="auto"/>
          <w:sz w:val="28"/>
          <w:szCs w:val="28"/>
          <w:highlight w:val="none"/>
          <w:lang w:val="en-US"/>
        </w:rPr>
      </w:pPr>
      <w:r>
        <w:rPr>
          <w:rFonts w:hint="eastAsia"/>
          <w:color w:val="auto"/>
          <w:sz w:val="28"/>
          <w:szCs w:val="28"/>
          <w:highlight w:val="none"/>
          <w:lang w:val="en-US" w:eastAsia="zh-CN"/>
        </w:rPr>
        <w:t>四</w:t>
      </w:r>
      <w:r>
        <w:rPr>
          <w:rFonts w:hint="eastAsia"/>
          <w:color w:val="auto"/>
          <w:sz w:val="28"/>
          <w:szCs w:val="28"/>
          <w:highlight w:val="none"/>
          <w:lang w:val="en-US"/>
        </w:rPr>
        <w:t xml:space="preserve">、报价单 </w:t>
      </w:r>
      <w:bookmarkStart w:id="0" w:name="一、谈判响应声明(格式)"/>
      <w:bookmarkEnd w:id="0"/>
      <w:bookmarkStart w:id="1" w:name="索引表_符合性审查索引表"/>
      <w:bookmarkEnd w:id="1"/>
      <w:bookmarkStart w:id="2" w:name="二、法定代表人（单位负责人）身份证明(格式)"/>
      <w:bookmarkEnd w:id="2"/>
    </w:p>
    <w:p w14:paraId="1B7A3D02">
      <w:pPr>
        <w:pStyle w:val="2"/>
        <w:spacing w:line="360" w:lineRule="auto"/>
        <w:rPr>
          <w:rFonts w:hint="eastAsia"/>
          <w:color w:val="auto"/>
          <w:sz w:val="28"/>
          <w:szCs w:val="28"/>
          <w:highlight w:val="none"/>
        </w:rPr>
      </w:pPr>
      <w:r>
        <w:rPr>
          <w:rFonts w:hint="eastAsia"/>
          <w:color w:val="auto"/>
          <w:sz w:val="28"/>
          <w:szCs w:val="28"/>
          <w:highlight w:val="none"/>
          <w:lang w:val="en-US" w:eastAsia="zh-CN"/>
        </w:rPr>
        <w:t>五</w:t>
      </w:r>
      <w:r>
        <w:rPr>
          <w:rFonts w:hint="eastAsia"/>
          <w:color w:val="auto"/>
          <w:sz w:val="28"/>
          <w:szCs w:val="28"/>
          <w:highlight w:val="none"/>
          <w:lang w:val="en-US"/>
        </w:rPr>
        <w:t>、</w:t>
      </w:r>
      <w:r>
        <w:rPr>
          <w:rFonts w:hint="eastAsia"/>
          <w:color w:val="auto"/>
          <w:sz w:val="28"/>
          <w:szCs w:val="28"/>
          <w:highlight w:val="none"/>
        </w:rPr>
        <w:t>资格评审资料</w:t>
      </w:r>
    </w:p>
    <w:p w14:paraId="54107DC3">
      <w:pPr>
        <w:pStyle w:val="3"/>
        <w:rPr>
          <w:color w:val="auto"/>
          <w:highlight w:val="none"/>
          <w:lang w:val="en-US"/>
        </w:rPr>
      </w:pPr>
    </w:p>
    <w:p w14:paraId="3F3FF64B">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0FEA797A">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475DC384">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74F233B1">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12A7A697">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267E4950">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28A1189E">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2E808ABD">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1B95D74A">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385BC33D">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10AB0B3C">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7DC1C3BC">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4016BC3B">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51F2CD03">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27FDE09D">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1BB5ABC0">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4F09E96C">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04473567">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7B3AD8E3">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572A5AA2">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7EFD745F">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7488F9D1">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lang w:val="en-US" w:eastAsia="zh-CN"/>
        </w:rPr>
        <w:t>一、</w:t>
      </w:r>
      <w:r>
        <w:rPr>
          <w:rFonts w:hint="eastAsia" w:ascii="方正黑体_GBK" w:hAnsi="方正黑体_GBK" w:eastAsia="方正黑体_GBK" w:cs="方正黑体_GBK"/>
          <w:color w:val="auto"/>
          <w:sz w:val="32"/>
          <w:szCs w:val="32"/>
          <w:highlight w:val="none"/>
        </w:rPr>
        <w:t>竞价承诺函</w:t>
      </w:r>
    </w:p>
    <w:p w14:paraId="29F0CADF">
      <w:pPr>
        <w:spacing w:line="262" w:lineRule="auto"/>
        <w:rPr>
          <w:rFonts w:ascii="宋体"/>
          <w:color w:val="auto"/>
          <w:highlight w:val="none"/>
        </w:rPr>
      </w:pPr>
    </w:p>
    <w:p w14:paraId="5B1AAC83">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致</w:t>
      </w:r>
      <w:r>
        <w:rPr>
          <w:rFonts w:hint="eastAsia"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u w:val="single"/>
        </w:rPr>
        <w:t>重庆市江北区城市建设工程技术有限公司</w:t>
      </w:r>
    </w:p>
    <w:p w14:paraId="7BC0AA96">
      <w:pPr>
        <w:keepNext w:val="0"/>
        <w:keepLines w:val="0"/>
        <w:pageBreakBefore w:val="0"/>
        <w:widowControl/>
        <w:kinsoku w:val="0"/>
        <w:wordWrap/>
        <w:overflowPunct/>
        <w:topLinePunct w:val="0"/>
        <w:autoSpaceDE w:val="0"/>
        <w:autoSpaceDN w:val="0"/>
        <w:bidi w:val="0"/>
        <w:adjustRightInd w:val="0"/>
        <w:snapToGrid w:val="0"/>
        <w:spacing w:line="420" w:lineRule="exact"/>
        <w:ind w:left="40" w:right="91" w:firstLine="476"/>
        <w:textAlignment w:val="baseline"/>
        <w:rPr>
          <w:rFonts w:ascii="宋体" w:hAnsi="宋体" w:eastAsia="宋体" w:cs="宋体"/>
          <w:color w:val="auto"/>
          <w:spacing w:val="-11"/>
          <w:sz w:val="24"/>
          <w:szCs w:val="24"/>
          <w:highlight w:val="none"/>
        </w:rPr>
      </w:pPr>
    </w:p>
    <w:p w14:paraId="772438CA">
      <w:pPr>
        <w:keepNext w:val="0"/>
        <w:keepLines w:val="0"/>
        <w:pageBreakBefore w:val="0"/>
        <w:widowControl/>
        <w:kinsoku w:val="0"/>
        <w:wordWrap/>
        <w:overflowPunct/>
        <w:topLinePunct w:val="0"/>
        <w:autoSpaceDE w:val="0"/>
        <w:autoSpaceDN w:val="0"/>
        <w:bidi w:val="0"/>
        <w:adjustRightInd w:val="0"/>
        <w:snapToGrid w:val="0"/>
        <w:spacing w:before="118" w:line="420" w:lineRule="exact"/>
        <w:ind w:left="42" w:right="88" w:firstLine="477"/>
        <w:textAlignment w:val="baseline"/>
        <w:rPr>
          <w:rFonts w:ascii="宋体" w:hAnsi="宋体" w:eastAsia="宋体" w:cs="宋体"/>
          <w:color w:val="auto"/>
          <w:sz w:val="24"/>
          <w:szCs w:val="24"/>
          <w:highlight w:val="none"/>
        </w:rPr>
      </w:pPr>
      <w:r>
        <w:rPr>
          <w:rFonts w:ascii="宋体" w:hAnsi="宋体" w:eastAsia="宋体" w:cs="宋体"/>
          <w:color w:val="auto"/>
          <w:spacing w:val="-11"/>
          <w:sz w:val="24"/>
          <w:szCs w:val="24"/>
          <w:highlight w:val="none"/>
        </w:rPr>
        <w:t>我方根据竞价文件的要求，通过委任的全权代表，向贵方递交全套竞价文件参与下</w:t>
      </w:r>
      <w:r>
        <w:rPr>
          <w:rFonts w:ascii="宋体" w:hAnsi="宋体" w:eastAsia="宋体" w:cs="宋体"/>
          <w:color w:val="auto"/>
          <w:spacing w:val="-3"/>
          <w:sz w:val="24"/>
          <w:szCs w:val="24"/>
          <w:highlight w:val="none"/>
        </w:rPr>
        <w:t>列项目的竞价，现为我方的一切竞价行为作郑重承诺及声明如下：</w:t>
      </w:r>
    </w:p>
    <w:p w14:paraId="533FC190">
      <w:pPr>
        <w:keepNext w:val="0"/>
        <w:keepLines w:val="0"/>
        <w:pageBreakBefore w:val="0"/>
        <w:widowControl/>
        <w:kinsoku w:val="0"/>
        <w:wordWrap/>
        <w:overflowPunct/>
        <w:topLinePunct w:val="0"/>
        <w:autoSpaceDE w:val="0"/>
        <w:autoSpaceDN w:val="0"/>
        <w:bidi w:val="0"/>
        <w:adjustRightInd w:val="0"/>
        <w:snapToGrid w:val="0"/>
        <w:spacing w:before="118" w:line="420" w:lineRule="exact"/>
        <w:ind w:right="88"/>
        <w:textAlignment w:val="baseline"/>
        <w:rPr>
          <w:rFonts w:hint="eastAsia" w:ascii="宋体" w:hAnsi="宋体" w:eastAsia="宋体" w:cs="宋体"/>
          <w:color w:val="auto"/>
          <w:spacing w:val="-11"/>
          <w:sz w:val="24"/>
          <w:szCs w:val="24"/>
          <w:highlight w:val="none"/>
          <w:lang w:val="en-US" w:eastAsia="zh-CN"/>
        </w:rPr>
      </w:pPr>
      <w:r>
        <w:rPr>
          <w:rFonts w:ascii="宋体" w:hAnsi="宋体" w:eastAsia="宋体" w:cs="宋体"/>
          <w:color w:val="auto"/>
          <w:spacing w:val="-11"/>
          <w:sz w:val="24"/>
          <w:szCs w:val="24"/>
          <w:highlight w:val="none"/>
        </w:rPr>
        <w:t>1.竞价项目名称：</w:t>
      </w:r>
      <w:r>
        <w:rPr>
          <w:rFonts w:hint="eastAsia" w:ascii="宋体" w:hAnsi="宋体" w:eastAsia="宋体" w:cs="宋体"/>
          <w:color w:val="auto"/>
          <w:spacing w:val="-11"/>
          <w:sz w:val="24"/>
          <w:szCs w:val="24"/>
          <w:highlight w:val="none"/>
        </w:rPr>
        <w:t>重庆市江北区城市建设工程技术有限公司</w:t>
      </w:r>
      <w:r>
        <w:rPr>
          <w:rFonts w:hint="eastAsia" w:ascii="宋体" w:hAnsi="宋体" w:eastAsia="宋体" w:cs="宋体"/>
          <w:color w:val="auto"/>
          <w:spacing w:val="-11"/>
          <w:sz w:val="24"/>
          <w:szCs w:val="24"/>
          <w:highlight w:val="none"/>
          <w:lang w:eastAsia="zh-CN"/>
        </w:rPr>
        <w:t>工程残余物资竞价年度合作商</w:t>
      </w:r>
    </w:p>
    <w:p w14:paraId="03696668">
      <w:pPr>
        <w:keepNext w:val="0"/>
        <w:keepLines w:val="0"/>
        <w:pageBreakBefore w:val="0"/>
        <w:widowControl/>
        <w:kinsoku w:val="0"/>
        <w:wordWrap/>
        <w:overflowPunct/>
        <w:topLinePunct w:val="0"/>
        <w:autoSpaceDE w:val="0"/>
        <w:autoSpaceDN w:val="0"/>
        <w:bidi w:val="0"/>
        <w:adjustRightInd w:val="0"/>
        <w:snapToGrid w:val="0"/>
        <w:spacing w:before="118" w:line="420" w:lineRule="exact"/>
        <w:ind w:right="88"/>
        <w:textAlignment w:val="baseline"/>
        <w:rPr>
          <w:rFonts w:ascii="宋体" w:hAnsi="宋体" w:eastAsia="宋体" w:cs="宋体"/>
          <w:color w:val="auto"/>
          <w:spacing w:val="-11"/>
          <w:sz w:val="24"/>
          <w:szCs w:val="24"/>
          <w:highlight w:val="none"/>
        </w:rPr>
      </w:pPr>
      <w:r>
        <w:rPr>
          <w:rFonts w:ascii="宋体" w:hAnsi="宋体" w:eastAsia="宋体" w:cs="宋体"/>
          <w:color w:val="auto"/>
          <w:spacing w:val="-11"/>
          <w:sz w:val="24"/>
          <w:szCs w:val="24"/>
          <w:highlight w:val="none"/>
        </w:rPr>
        <w:t>2.我方已认真阅读了全部竞价文件及其相关文件，完全清楚理解其内容及规约，同意接受竞价文件的要求，均没有任何异议、质疑和误解之处。</w:t>
      </w:r>
    </w:p>
    <w:p w14:paraId="6D92BE90">
      <w:pPr>
        <w:keepNext w:val="0"/>
        <w:keepLines w:val="0"/>
        <w:pageBreakBefore w:val="0"/>
        <w:widowControl/>
        <w:kinsoku w:val="0"/>
        <w:wordWrap/>
        <w:overflowPunct/>
        <w:topLinePunct w:val="0"/>
        <w:autoSpaceDE w:val="0"/>
        <w:autoSpaceDN w:val="0"/>
        <w:bidi w:val="0"/>
        <w:adjustRightInd w:val="0"/>
        <w:snapToGrid w:val="0"/>
        <w:spacing w:before="118" w:line="420" w:lineRule="exact"/>
        <w:ind w:right="88"/>
        <w:textAlignment w:val="baseline"/>
        <w:rPr>
          <w:rFonts w:ascii="宋体" w:hAnsi="宋体" w:eastAsia="宋体" w:cs="宋体"/>
          <w:color w:val="auto"/>
          <w:spacing w:val="-11"/>
          <w:sz w:val="24"/>
          <w:szCs w:val="24"/>
          <w:highlight w:val="none"/>
        </w:rPr>
      </w:pPr>
      <w:r>
        <w:rPr>
          <w:rFonts w:ascii="宋体" w:hAnsi="宋体" w:eastAsia="宋体" w:cs="宋体"/>
          <w:color w:val="auto"/>
          <w:spacing w:val="-11"/>
          <w:sz w:val="24"/>
          <w:szCs w:val="24"/>
          <w:highlight w:val="none"/>
        </w:rPr>
        <w:t>3.我方所提供的一切文件均已经过认真、严格的审核，其内容均为合法真实、准确有效且毫无遗漏和保留，绝无任何虚假、伪造和夸大的成份，若出现违背诚实信用和无如实告知之处，愿独自承担相应的法律责任。</w:t>
      </w:r>
    </w:p>
    <w:p w14:paraId="1F10489E">
      <w:pPr>
        <w:keepNext w:val="0"/>
        <w:keepLines w:val="0"/>
        <w:pageBreakBefore w:val="0"/>
        <w:widowControl/>
        <w:kinsoku w:val="0"/>
        <w:wordWrap/>
        <w:overflowPunct/>
        <w:topLinePunct w:val="0"/>
        <w:autoSpaceDE w:val="0"/>
        <w:autoSpaceDN w:val="0"/>
        <w:bidi w:val="0"/>
        <w:adjustRightInd w:val="0"/>
        <w:snapToGrid w:val="0"/>
        <w:spacing w:before="118" w:line="420" w:lineRule="exact"/>
        <w:ind w:right="88"/>
        <w:textAlignment w:val="baseline"/>
        <w:rPr>
          <w:rFonts w:ascii="宋体" w:hAnsi="宋体" w:eastAsia="宋体" w:cs="宋体"/>
          <w:color w:val="auto"/>
          <w:spacing w:val="-11"/>
          <w:sz w:val="24"/>
          <w:szCs w:val="24"/>
          <w:highlight w:val="none"/>
        </w:rPr>
      </w:pPr>
      <w:r>
        <w:rPr>
          <w:rFonts w:ascii="宋体" w:hAnsi="宋体" w:eastAsia="宋体" w:cs="宋体"/>
          <w:color w:val="auto"/>
          <w:spacing w:val="-11"/>
          <w:sz w:val="24"/>
          <w:szCs w:val="24"/>
          <w:highlight w:val="none"/>
        </w:rPr>
        <w:t>4.如果在规定的竞价时间后，我方在竞价有效期内撤回竞价，我方同意</w:t>
      </w:r>
      <w:r>
        <w:rPr>
          <w:rFonts w:hint="eastAsia" w:ascii="宋体" w:hAnsi="宋体" w:eastAsia="宋体" w:cs="宋体"/>
          <w:color w:val="auto"/>
          <w:spacing w:val="-11"/>
          <w:sz w:val="24"/>
          <w:szCs w:val="24"/>
          <w:highlight w:val="none"/>
        </w:rPr>
        <w:t>缴</w:t>
      </w:r>
      <w:r>
        <w:rPr>
          <w:rFonts w:ascii="宋体" w:hAnsi="宋体" w:eastAsia="宋体" w:cs="宋体"/>
          <w:color w:val="auto"/>
          <w:spacing w:val="-11"/>
          <w:sz w:val="24"/>
          <w:szCs w:val="24"/>
          <w:highlight w:val="none"/>
        </w:rPr>
        <w:t>纳的竞价保证金</w:t>
      </w:r>
      <w:r>
        <w:rPr>
          <w:rFonts w:hint="eastAsia" w:ascii="宋体" w:hAnsi="宋体" w:cs="宋体"/>
          <w:color w:val="auto"/>
          <w:spacing w:val="-11"/>
          <w:sz w:val="24"/>
          <w:szCs w:val="24"/>
          <w:highlight w:val="none"/>
          <w:lang w:eastAsia="zh-CN"/>
        </w:rPr>
        <w:t>或入库保证金</w:t>
      </w:r>
      <w:r>
        <w:rPr>
          <w:rFonts w:ascii="宋体" w:hAnsi="宋体" w:eastAsia="宋体" w:cs="宋体"/>
          <w:color w:val="auto"/>
          <w:spacing w:val="-11"/>
          <w:sz w:val="24"/>
          <w:szCs w:val="24"/>
          <w:highlight w:val="none"/>
        </w:rPr>
        <w:t>被贵方没收。</w:t>
      </w:r>
    </w:p>
    <w:p w14:paraId="775501DA">
      <w:pPr>
        <w:keepNext w:val="0"/>
        <w:keepLines w:val="0"/>
        <w:pageBreakBefore w:val="0"/>
        <w:widowControl/>
        <w:kinsoku w:val="0"/>
        <w:wordWrap/>
        <w:overflowPunct/>
        <w:topLinePunct w:val="0"/>
        <w:autoSpaceDE w:val="0"/>
        <w:autoSpaceDN w:val="0"/>
        <w:bidi w:val="0"/>
        <w:adjustRightInd w:val="0"/>
        <w:snapToGrid w:val="0"/>
        <w:spacing w:before="118" w:line="420" w:lineRule="exact"/>
        <w:ind w:right="88"/>
        <w:textAlignment w:val="baseline"/>
        <w:rPr>
          <w:rFonts w:ascii="宋体" w:hAnsi="宋体" w:eastAsia="宋体" w:cs="宋体"/>
          <w:color w:val="auto"/>
          <w:spacing w:val="-11"/>
          <w:sz w:val="24"/>
          <w:szCs w:val="24"/>
          <w:highlight w:val="none"/>
        </w:rPr>
      </w:pPr>
      <w:r>
        <w:rPr>
          <w:rFonts w:ascii="宋体" w:hAnsi="宋体" w:eastAsia="宋体" w:cs="宋体"/>
          <w:color w:val="auto"/>
          <w:spacing w:val="-11"/>
          <w:sz w:val="24"/>
          <w:szCs w:val="24"/>
          <w:highlight w:val="none"/>
        </w:rPr>
        <w:t>5.</w:t>
      </w:r>
      <w:r>
        <w:rPr>
          <w:rFonts w:hint="eastAsia" w:ascii="宋体" w:hAnsi="宋体" w:eastAsia="宋体" w:cs="宋体"/>
          <w:color w:val="auto"/>
          <w:spacing w:val="-11"/>
          <w:sz w:val="24"/>
          <w:szCs w:val="24"/>
          <w:highlight w:val="none"/>
        </w:rPr>
        <w:t>我方</w:t>
      </w:r>
      <w:r>
        <w:rPr>
          <w:rFonts w:ascii="宋体" w:hAnsi="宋体" w:eastAsia="宋体" w:cs="宋体"/>
          <w:color w:val="auto"/>
          <w:spacing w:val="-11"/>
          <w:sz w:val="24"/>
          <w:szCs w:val="24"/>
          <w:highlight w:val="none"/>
        </w:rPr>
        <w:t>同意按竞价文件规定缴纳相关费用，并按《成交通知书》的要求，如期签订合同并履行其一切责任和义务。</w:t>
      </w:r>
    </w:p>
    <w:p w14:paraId="0B560A66">
      <w:pPr>
        <w:keepNext w:val="0"/>
        <w:keepLines w:val="0"/>
        <w:pageBreakBefore w:val="0"/>
        <w:widowControl/>
        <w:kinsoku w:val="0"/>
        <w:wordWrap/>
        <w:overflowPunct/>
        <w:topLinePunct w:val="0"/>
        <w:autoSpaceDE w:val="0"/>
        <w:autoSpaceDN w:val="0"/>
        <w:bidi w:val="0"/>
        <w:adjustRightInd w:val="0"/>
        <w:snapToGrid w:val="0"/>
        <w:spacing w:before="118" w:line="420" w:lineRule="exact"/>
        <w:ind w:right="88"/>
        <w:textAlignment w:val="baseline"/>
        <w:rPr>
          <w:rFonts w:ascii="宋体" w:hAnsi="宋体" w:eastAsia="宋体" w:cs="宋体"/>
          <w:color w:val="auto"/>
          <w:spacing w:val="-11"/>
          <w:sz w:val="24"/>
          <w:szCs w:val="24"/>
          <w:highlight w:val="none"/>
        </w:rPr>
      </w:pPr>
      <w:r>
        <w:rPr>
          <w:rFonts w:ascii="宋体" w:hAnsi="宋体" w:eastAsia="宋体" w:cs="宋体"/>
          <w:color w:val="auto"/>
          <w:spacing w:val="-11"/>
          <w:sz w:val="24"/>
          <w:szCs w:val="24"/>
          <w:highlight w:val="none"/>
        </w:rPr>
        <w:t>6.我方在参与本次竞价活动中，不曾以任何不正当的手段影响、串通、排斥有关当事人或谋取、施予非法利益，如有行为不当，愿独自承担此行为所造成的后果和法律责任。</w:t>
      </w:r>
    </w:p>
    <w:p w14:paraId="22405675">
      <w:pPr>
        <w:keepNext w:val="0"/>
        <w:keepLines w:val="0"/>
        <w:pageBreakBefore w:val="0"/>
        <w:widowControl/>
        <w:kinsoku w:val="0"/>
        <w:wordWrap/>
        <w:overflowPunct/>
        <w:topLinePunct w:val="0"/>
        <w:autoSpaceDE w:val="0"/>
        <w:autoSpaceDN w:val="0"/>
        <w:bidi w:val="0"/>
        <w:adjustRightInd w:val="0"/>
        <w:snapToGrid w:val="0"/>
        <w:spacing w:before="103" w:line="420" w:lineRule="exact"/>
        <w:ind w:firstLine="43"/>
        <w:textAlignment w:val="baseline"/>
        <w:rPr>
          <w:rFonts w:ascii="宋体" w:hAnsi="宋体" w:eastAsia="宋体" w:cs="宋体"/>
          <w:color w:val="auto"/>
          <w:spacing w:val="-11"/>
          <w:sz w:val="24"/>
          <w:szCs w:val="24"/>
          <w:highlight w:val="none"/>
        </w:rPr>
      </w:pPr>
      <w:r>
        <w:rPr>
          <w:rFonts w:hint="eastAsia" w:ascii="宋体" w:hAnsi="宋体" w:eastAsia="宋体" w:cs="宋体"/>
          <w:color w:val="auto"/>
          <w:spacing w:val="-11"/>
          <w:sz w:val="24"/>
          <w:szCs w:val="24"/>
          <w:highlight w:val="none"/>
        </w:rPr>
        <w:t>7</w:t>
      </w:r>
      <w:r>
        <w:rPr>
          <w:rFonts w:ascii="宋体" w:hAnsi="宋体" w:eastAsia="宋体" w:cs="宋体"/>
          <w:color w:val="auto"/>
          <w:spacing w:val="-11"/>
          <w:sz w:val="24"/>
          <w:szCs w:val="24"/>
          <w:highlight w:val="none"/>
        </w:rPr>
        <w:t>.我方没有处于被责令停业、财产被接管或冻结，破产状态。</w:t>
      </w:r>
    </w:p>
    <w:p w14:paraId="28EC4A93">
      <w:pPr>
        <w:keepNext w:val="0"/>
        <w:keepLines w:val="0"/>
        <w:pageBreakBefore w:val="0"/>
        <w:widowControl/>
        <w:kinsoku w:val="0"/>
        <w:wordWrap/>
        <w:overflowPunct/>
        <w:topLinePunct w:val="0"/>
        <w:autoSpaceDE w:val="0"/>
        <w:autoSpaceDN w:val="0"/>
        <w:bidi w:val="0"/>
        <w:adjustRightInd w:val="0"/>
        <w:snapToGrid w:val="0"/>
        <w:spacing w:before="103" w:line="420" w:lineRule="exact"/>
        <w:ind w:firstLine="43"/>
        <w:textAlignment w:val="baseline"/>
        <w:rPr>
          <w:rFonts w:ascii="宋体" w:hAnsi="宋体" w:eastAsia="宋体" w:cs="宋体"/>
          <w:color w:val="auto"/>
          <w:spacing w:val="-11"/>
          <w:sz w:val="24"/>
          <w:szCs w:val="24"/>
          <w:highlight w:val="none"/>
        </w:rPr>
      </w:pPr>
      <w:r>
        <w:rPr>
          <w:rFonts w:hint="eastAsia" w:ascii="宋体" w:hAnsi="宋体" w:eastAsia="宋体" w:cs="宋体"/>
          <w:color w:val="auto"/>
          <w:spacing w:val="-11"/>
          <w:sz w:val="24"/>
          <w:szCs w:val="24"/>
          <w:highlight w:val="none"/>
        </w:rPr>
        <w:t>8.</w:t>
      </w:r>
      <w:r>
        <w:rPr>
          <w:rFonts w:ascii="宋体" w:hAnsi="宋体" w:eastAsia="宋体" w:cs="宋体"/>
          <w:color w:val="auto"/>
          <w:spacing w:val="-11"/>
          <w:sz w:val="24"/>
          <w:szCs w:val="24"/>
          <w:highlight w:val="none"/>
        </w:rPr>
        <w:t>我方接受“合同范本”中所有条款，且不存在异议。</w:t>
      </w:r>
    </w:p>
    <w:p w14:paraId="7B0F43E5">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41"/>
        <w:jc w:val="center"/>
        <w:textAlignment w:val="baseline"/>
        <w:rPr>
          <w:rFonts w:hint="eastAsia" w:ascii="宋体" w:hAnsi="宋体" w:eastAsia="宋体" w:cs="宋体"/>
          <w:color w:val="auto"/>
          <w:spacing w:val="-23"/>
          <w:sz w:val="24"/>
          <w:szCs w:val="24"/>
          <w:highlight w:val="none"/>
          <w:lang w:val="en-US" w:eastAsia="zh-CN"/>
        </w:rPr>
      </w:pPr>
      <w:r>
        <w:rPr>
          <w:rFonts w:hint="eastAsia" w:ascii="宋体" w:hAnsi="宋体" w:eastAsia="宋体" w:cs="宋体"/>
          <w:color w:val="auto"/>
          <w:spacing w:val="-23"/>
          <w:sz w:val="24"/>
          <w:szCs w:val="24"/>
          <w:highlight w:val="none"/>
          <w:lang w:val="en-US" w:eastAsia="zh-CN"/>
        </w:rPr>
        <w:t xml:space="preserve">                  </w:t>
      </w:r>
    </w:p>
    <w:p w14:paraId="59E4EBCF">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41"/>
        <w:jc w:val="center"/>
        <w:textAlignment w:val="baseline"/>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响应单位名称</w:t>
      </w:r>
      <w:r>
        <w:rPr>
          <w:rFonts w:ascii="宋体" w:hAnsi="宋体" w:eastAsia="宋体" w:cs="宋体"/>
          <w:color w:val="auto"/>
          <w:spacing w:val="-25"/>
          <w:position w:val="9"/>
          <w:sz w:val="24"/>
          <w:szCs w:val="24"/>
          <w:highlight w:val="none"/>
        </w:rPr>
        <w:t>：</w:t>
      </w:r>
      <w:r>
        <w:rPr>
          <w:rFonts w:hint="eastAsia" w:ascii="宋体" w:hAnsi="宋体" w:eastAsia="宋体" w:cs="宋体"/>
          <w:color w:val="auto"/>
          <w:spacing w:val="-25"/>
          <w:position w:val="9"/>
          <w:sz w:val="24"/>
          <w:szCs w:val="24"/>
          <w:highlight w:val="none"/>
          <w:u w:val="single"/>
          <w:lang w:val="en-US" w:eastAsia="zh-CN"/>
        </w:rPr>
        <w:t xml:space="preserve">                   </w:t>
      </w:r>
      <w:r>
        <w:rPr>
          <w:rFonts w:hint="eastAsia" w:ascii="宋体" w:hAnsi="宋体" w:cs="宋体"/>
          <w:color w:val="auto"/>
          <w:spacing w:val="-25"/>
          <w:position w:val="9"/>
          <w:sz w:val="24"/>
          <w:szCs w:val="24"/>
          <w:highlight w:val="none"/>
          <w:u w:val="single"/>
          <w:lang w:val="en-US" w:eastAsia="zh-CN"/>
        </w:rPr>
        <w:t xml:space="preserve">         </w:t>
      </w:r>
      <w:r>
        <w:rPr>
          <w:rFonts w:ascii="宋体" w:hAnsi="宋体" w:eastAsia="宋体" w:cs="宋体"/>
          <w:color w:val="auto"/>
          <w:spacing w:val="-25"/>
          <w:position w:val="9"/>
          <w:sz w:val="24"/>
          <w:szCs w:val="24"/>
          <w:highlight w:val="none"/>
        </w:rPr>
        <w:t>（</w:t>
      </w:r>
      <w:r>
        <w:rPr>
          <w:rFonts w:ascii="宋体" w:hAnsi="宋体" w:eastAsia="宋体" w:cs="宋体"/>
          <w:color w:val="auto"/>
          <w:spacing w:val="-22"/>
          <w:w w:val="93"/>
          <w:position w:val="9"/>
          <w:sz w:val="24"/>
          <w:szCs w:val="24"/>
          <w:highlight w:val="none"/>
        </w:rPr>
        <w:t>盖公章）</w:t>
      </w:r>
    </w:p>
    <w:p w14:paraId="6C4EBE6E">
      <w:pPr>
        <w:keepNext w:val="0"/>
        <w:keepLines w:val="0"/>
        <w:pageBreakBefore w:val="0"/>
        <w:widowControl/>
        <w:kinsoku w:val="0"/>
        <w:wordWrap/>
        <w:overflowPunct/>
        <w:topLinePunct w:val="0"/>
        <w:autoSpaceDE w:val="0"/>
        <w:autoSpaceDN w:val="0"/>
        <w:bidi w:val="0"/>
        <w:adjustRightInd w:val="0"/>
        <w:snapToGrid w:val="0"/>
        <w:spacing w:before="1" w:line="420" w:lineRule="exact"/>
        <w:ind w:firstLine="39"/>
        <w:jc w:val="center"/>
        <w:textAlignment w:val="baseline"/>
        <w:rPr>
          <w:rFonts w:hint="eastAsia" w:ascii="宋体" w:hAnsi="宋体" w:eastAsia="宋体" w:cs="宋体"/>
          <w:color w:val="auto"/>
          <w:spacing w:val="-23"/>
          <w:sz w:val="24"/>
          <w:szCs w:val="24"/>
          <w:highlight w:val="none"/>
          <w:lang w:val="en-US" w:eastAsia="zh-CN"/>
        </w:rPr>
      </w:pPr>
      <w:r>
        <w:rPr>
          <w:rFonts w:hint="eastAsia" w:ascii="宋体" w:hAnsi="宋体" w:eastAsia="宋体" w:cs="宋体"/>
          <w:color w:val="auto"/>
          <w:spacing w:val="-23"/>
          <w:sz w:val="24"/>
          <w:szCs w:val="24"/>
          <w:highlight w:val="none"/>
        </w:rPr>
        <w:t xml:space="preserve">                       </w:t>
      </w:r>
      <w:r>
        <w:rPr>
          <w:rFonts w:hint="eastAsia" w:ascii="宋体" w:hAnsi="宋体" w:eastAsia="宋体" w:cs="宋体"/>
          <w:color w:val="auto"/>
          <w:spacing w:val="-23"/>
          <w:sz w:val="24"/>
          <w:szCs w:val="24"/>
          <w:highlight w:val="none"/>
          <w:lang w:val="en-US" w:eastAsia="zh-CN"/>
        </w:rPr>
        <w:t xml:space="preserve">    </w:t>
      </w:r>
    </w:p>
    <w:p w14:paraId="0D17D617">
      <w:pPr>
        <w:keepNext w:val="0"/>
        <w:keepLines w:val="0"/>
        <w:pageBreakBefore w:val="0"/>
        <w:widowControl/>
        <w:kinsoku w:val="0"/>
        <w:wordWrap/>
        <w:overflowPunct/>
        <w:topLinePunct w:val="0"/>
        <w:autoSpaceDE w:val="0"/>
        <w:autoSpaceDN w:val="0"/>
        <w:bidi w:val="0"/>
        <w:adjustRightInd w:val="0"/>
        <w:snapToGrid w:val="0"/>
        <w:spacing w:before="1" w:line="420" w:lineRule="exact"/>
        <w:ind w:firstLine="39"/>
        <w:jc w:val="center"/>
        <w:textAlignment w:val="baseline"/>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ascii="宋体" w:hAnsi="宋体" w:eastAsia="宋体" w:cs="宋体"/>
          <w:color w:val="auto"/>
          <w:spacing w:val="-23"/>
          <w:sz w:val="24"/>
          <w:szCs w:val="24"/>
          <w:highlight w:val="none"/>
        </w:rPr>
        <w:t>法定代表人（或</w:t>
      </w:r>
      <w:r>
        <w:rPr>
          <w:rFonts w:hint="eastAsia" w:ascii="宋体" w:hAnsi="宋体" w:eastAsia="宋体" w:cs="宋体"/>
          <w:color w:val="auto"/>
          <w:spacing w:val="-23"/>
          <w:sz w:val="24"/>
          <w:szCs w:val="24"/>
          <w:highlight w:val="none"/>
          <w:lang w:val="en-US" w:eastAsia="zh-CN"/>
        </w:rPr>
        <w:t>授权</w:t>
      </w:r>
      <w:r>
        <w:rPr>
          <w:rFonts w:ascii="宋体" w:hAnsi="宋体" w:eastAsia="宋体" w:cs="宋体"/>
          <w:color w:val="auto"/>
          <w:spacing w:val="-23"/>
          <w:sz w:val="24"/>
          <w:szCs w:val="24"/>
          <w:highlight w:val="none"/>
        </w:rPr>
        <w:t>代表</w:t>
      </w:r>
      <w:r>
        <w:rPr>
          <w:rFonts w:ascii="宋体" w:hAnsi="宋体" w:eastAsia="宋体" w:cs="宋体"/>
          <w:color w:val="auto"/>
          <w:spacing w:val="-10"/>
          <w:sz w:val="24"/>
          <w:szCs w:val="24"/>
          <w:highlight w:val="none"/>
        </w:rPr>
        <w:t>）：</w:t>
      </w:r>
      <w:r>
        <w:rPr>
          <w:rFonts w:hint="eastAsia" w:ascii="宋体" w:hAnsi="宋体" w:eastAsia="宋体" w:cs="宋体"/>
          <w:color w:val="auto"/>
          <w:spacing w:val="-10"/>
          <w:sz w:val="24"/>
          <w:szCs w:val="24"/>
          <w:highlight w:val="none"/>
          <w:u w:val="single"/>
          <w:lang w:val="en-US" w:eastAsia="zh-CN"/>
        </w:rPr>
        <w:t xml:space="preserve">           </w:t>
      </w:r>
      <w:r>
        <w:rPr>
          <w:rFonts w:ascii="宋体" w:hAnsi="宋体" w:eastAsia="宋体" w:cs="宋体"/>
          <w:color w:val="auto"/>
          <w:spacing w:val="-10"/>
          <w:sz w:val="24"/>
          <w:szCs w:val="24"/>
          <w:highlight w:val="none"/>
          <w:u w:val="none"/>
        </w:rPr>
        <w:t>（</w:t>
      </w:r>
      <w:r>
        <w:rPr>
          <w:rFonts w:ascii="宋体" w:hAnsi="宋体" w:eastAsia="宋体" w:cs="宋体"/>
          <w:color w:val="auto"/>
          <w:spacing w:val="-23"/>
          <w:sz w:val="24"/>
          <w:szCs w:val="24"/>
          <w:highlight w:val="none"/>
          <w:u w:val="none"/>
        </w:rPr>
        <w:t>签名或签章）</w:t>
      </w:r>
    </w:p>
    <w:p w14:paraId="353EAA21">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41"/>
        <w:jc w:val="right"/>
        <w:textAlignment w:val="baseline"/>
        <w:rPr>
          <w:rFonts w:hint="eastAsia" w:ascii="宋体" w:hAnsi="宋体" w:eastAsia="宋体" w:cs="宋体"/>
          <w:color w:val="auto"/>
          <w:spacing w:val="-23"/>
          <w:sz w:val="24"/>
          <w:szCs w:val="24"/>
          <w:highlight w:val="none"/>
        </w:rPr>
      </w:pPr>
      <w:r>
        <w:rPr>
          <w:rFonts w:hint="eastAsia" w:ascii="宋体" w:hAnsi="宋体" w:eastAsia="宋体" w:cs="宋体"/>
          <w:color w:val="auto"/>
          <w:spacing w:val="-23"/>
          <w:sz w:val="24"/>
          <w:szCs w:val="24"/>
          <w:highlight w:val="none"/>
        </w:rPr>
        <w:t xml:space="preserve">       </w:t>
      </w:r>
    </w:p>
    <w:p w14:paraId="760B9967">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41"/>
        <w:jc w:val="center"/>
        <w:textAlignment w:val="baseline"/>
        <w:rPr>
          <w:rFonts w:hint="eastAsia" w:ascii="宋体" w:hAnsi="宋体" w:eastAsia="宋体" w:cs="宋体"/>
          <w:color w:val="auto"/>
          <w:spacing w:val="-23"/>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hint="eastAsia" w:ascii="宋体" w:hAnsi="宋体" w:eastAsia="宋体" w:cs="宋体"/>
          <w:color w:val="auto"/>
          <w:spacing w:val="-23"/>
          <w:sz w:val="24"/>
          <w:szCs w:val="24"/>
          <w:highlight w:val="none"/>
        </w:rPr>
        <w:t>日  期：</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u w:val="single"/>
          <w:lang w:val="en-US" w:eastAsia="zh-CN"/>
        </w:rPr>
        <w:t xml:space="preserve">  </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rPr>
        <w:t>年</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u w:val="single"/>
          <w:lang w:val="en-US" w:eastAsia="zh-CN"/>
        </w:rPr>
        <w:t xml:space="preserve">  </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rPr>
        <w:t>月</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u w:val="single"/>
          <w:lang w:val="en-US" w:eastAsia="zh-CN"/>
        </w:rPr>
        <w:t xml:space="preserve">   </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rPr>
        <w:t>日</w:t>
      </w:r>
    </w:p>
    <w:p w14:paraId="459D847F">
      <w:pPr>
        <w:spacing w:before="105"/>
        <w:jc w:val="center"/>
        <w:outlineLvl w:val="6"/>
        <w:rPr>
          <w:rFonts w:hint="eastAsia" w:asciiTheme="minorEastAsia" w:hAnsiTheme="minorEastAsia" w:eastAsiaTheme="minorEastAsia" w:cstheme="minorEastAsia"/>
          <w:b/>
          <w:bCs/>
          <w:color w:val="auto"/>
          <w:spacing w:val="-4"/>
          <w:sz w:val="44"/>
          <w:szCs w:val="44"/>
          <w:highlight w:val="none"/>
          <w:lang w:val="en-US" w:eastAsia="zh-CN"/>
        </w:rPr>
      </w:pPr>
    </w:p>
    <w:p w14:paraId="77B795F9">
      <w:pPr>
        <w:spacing w:before="105"/>
        <w:jc w:val="center"/>
        <w:outlineLvl w:val="6"/>
        <w:rPr>
          <w:rFonts w:hint="eastAsia" w:asciiTheme="minorEastAsia" w:hAnsiTheme="minorEastAsia" w:eastAsiaTheme="minorEastAsia" w:cstheme="minorEastAsia"/>
          <w:b/>
          <w:bCs/>
          <w:color w:val="auto"/>
          <w:spacing w:val="-4"/>
          <w:sz w:val="44"/>
          <w:szCs w:val="44"/>
          <w:highlight w:val="none"/>
          <w:lang w:val="en-US" w:eastAsia="zh-CN"/>
        </w:rPr>
      </w:pPr>
    </w:p>
    <w:p w14:paraId="2D6E0A59">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p>
    <w:p w14:paraId="199BD807">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二</w:t>
      </w:r>
      <w:r>
        <w:rPr>
          <w:rFonts w:hint="eastAsia" w:ascii="方正黑体_GBK" w:hAnsi="方正黑体_GBK" w:eastAsia="方正黑体_GBK" w:cs="方正黑体_GBK"/>
          <w:color w:val="auto"/>
          <w:sz w:val="32"/>
          <w:szCs w:val="32"/>
          <w:highlight w:val="none"/>
          <w:lang w:val="zh-CN" w:eastAsia="zh-CN"/>
        </w:rPr>
        <w:t>、法定代表人身份证明（</w:t>
      </w:r>
      <w:r>
        <w:rPr>
          <w:rFonts w:hint="eastAsia" w:ascii="方正黑体_GBK" w:hAnsi="方正黑体_GBK" w:eastAsia="方正黑体_GBK" w:cs="方正黑体_GBK"/>
          <w:color w:val="auto"/>
          <w:sz w:val="32"/>
          <w:szCs w:val="32"/>
          <w:highlight w:val="none"/>
          <w:lang w:val="en-US" w:eastAsia="zh-CN"/>
        </w:rPr>
        <w:t>格式</w:t>
      </w:r>
      <w:r>
        <w:rPr>
          <w:rFonts w:hint="eastAsia" w:ascii="方正黑体_GBK" w:hAnsi="方正黑体_GBK" w:eastAsia="方正黑体_GBK" w:cs="方正黑体_GBK"/>
          <w:color w:val="auto"/>
          <w:sz w:val="32"/>
          <w:szCs w:val="32"/>
          <w:highlight w:val="none"/>
          <w:lang w:val="zh-CN" w:eastAsia="zh-CN"/>
        </w:rPr>
        <w:t>）</w:t>
      </w:r>
    </w:p>
    <w:p w14:paraId="1E1A8EF2">
      <w:pPr>
        <w:keepNext w:val="0"/>
        <w:keepLines w:val="0"/>
        <w:pageBreakBefore w:val="0"/>
        <w:numPr>
          <w:ilvl w:val="0"/>
          <w:numId w:val="0"/>
        </w:numPr>
        <w:overflowPunct/>
        <w:topLinePunct w:val="0"/>
        <w:bidi w:val="0"/>
        <w:spacing w:before="105" w:line="360" w:lineRule="auto"/>
        <w:ind w:firstLine="464" w:firstLineChars="200"/>
        <w:jc w:val="left"/>
        <w:outlineLvl w:val="6"/>
        <w:rPr>
          <w:rFonts w:hint="eastAsia" w:asciiTheme="minorEastAsia" w:hAnsiTheme="minorEastAsia" w:eastAsiaTheme="minorEastAsia" w:cstheme="minorEastAsia"/>
          <w:color w:val="auto"/>
          <w:spacing w:val="-4"/>
          <w:sz w:val="24"/>
          <w:szCs w:val="24"/>
          <w:highlight w:val="none"/>
          <w:u w:val="singl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响应单位名称：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p>
    <w:p w14:paraId="4C19E827">
      <w:pPr>
        <w:keepNext w:val="0"/>
        <w:keepLines w:val="0"/>
        <w:pageBreakBefore w:val="0"/>
        <w:numPr>
          <w:ilvl w:val="0"/>
          <w:numId w:val="0"/>
        </w:numPr>
        <w:overflowPunct/>
        <w:topLinePunct w:val="0"/>
        <w:bidi w:val="0"/>
        <w:spacing w:before="105" w:line="360" w:lineRule="auto"/>
        <w:ind w:firstLine="464" w:firstLineChars="200"/>
        <w:jc w:val="left"/>
        <w:outlineLvl w:val="6"/>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p>
    <w:p w14:paraId="7B86A66B">
      <w:pPr>
        <w:spacing w:line="360" w:lineRule="auto"/>
        <w:ind w:firstLine="464" w:firstLineChars="200"/>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注册地址：</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p>
    <w:p w14:paraId="626A1148">
      <w:pPr>
        <w:spacing w:line="360" w:lineRule="auto"/>
        <w:ind w:firstLine="464" w:firstLineChars="200"/>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lang w:val="en-US" w:eastAsia="zh-CN"/>
        </w:rPr>
        <w:t>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lang w:val="en-US" w:eastAsia="zh-CN"/>
        </w:rPr>
        <w:t>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lang w:val="en-US" w:eastAsia="zh-CN"/>
        </w:rPr>
        <w:t>职务：</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lang w:val="en-US" w:eastAsia="zh-CN"/>
        </w:rPr>
        <w:t>系</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lang w:val="en-US" w:eastAsia="zh-CN"/>
        </w:rPr>
        <w:t>（响应单位名称）的法定代表人（单位负责人）。</w:t>
      </w:r>
    </w:p>
    <w:p w14:paraId="169C0CC2">
      <w:pPr>
        <w:spacing w:line="360" w:lineRule="auto"/>
        <w:ind w:firstLine="464"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特此证明。</w:t>
      </w:r>
    </w:p>
    <w:p w14:paraId="57D800B3">
      <w:pPr>
        <w:keepNext w:val="0"/>
        <w:keepLines w:val="0"/>
        <w:pageBreakBefore w:val="0"/>
        <w:numPr>
          <w:ilvl w:val="0"/>
          <w:numId w:val="0"/>
        </w:numPr>
        <w:overflowPunct/>
        <w:topLinePunct w:val="0"/>
        <w:bidi w:val="0"/>
        <w:spacing w:before="105" w:line="360" w:lineRule="auto"/>
        <w:ind w:firstLine="0"/>
        <w:jc w:val="left"/>
        <w:outlineLvl w:val="6"/>
        <w:rPr>
          <w:rFonts w:hint="eastAsia" w:asciiTheme="minorEastAsia" w:hAnsiTheme="minorEastAsia" w:eastAsiaTheme="minorEastAsia" w:cstheme="minorEastAsia"/>
          <w:color w:val="auto"/>
          <w:spacing w:val="-4"/>
          <w:sz w:val="24"/>
          <w:szCs w:val="24"/>
          <w:highlight w:val="none"/>
          <w:vertAlign w:val="baseli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附：法定代表人（单位负责人）身份证复印件。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13AF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933" w:type="dxa"/>
            <w:vAlign w:val="center"/>
          </w:tcPr>
          <w:p w14:paraId="42127339">
            <w:pPr>
              <w:keepNext w:val="0"/>
              <w:keepLines w:val="0"/>
              <w:pageBreakBefore w:val="0"/>
              <w:numPr>
                <w:ilvl w:val="0"/>
                <w:numId w:val="0"/>
              </w:numPr>
              <w:overflowPunct/>
              <w:topLinePunct w:val="0"/>
              <w:bidi w:val="0"/>
              <w:spacing w:before="105" w:line="240" w:lineRule="auto"/>
              <w:jc w:val="center"/>
              <w:outlineLvl w:val="6"/>
              <w:rPr>
                <w:rFonts w:hint="eastAsia" w:asciiTheme="minorEastAsia" w:hAnsiTheme="minorEastAsia" w:eastAsiaTheme="minorEastAsia" w:cstheme="minorEastAsia"/>
                <w:color w:val="auto"/>
                <w:spacing w:val="-4"/>
                <w:sz w:val="24"/>
                <w:szCs w:val="24"/>
                <w:highlight w:val="none"/>
                <w:vertAlign w:val="baseline"/>
                <w:lang w:val="en-US" w:eastAsia="zh-CN"/>
              </w:rPr>
            </w:pPr>
            <w:r>
              <w:rPr>
                <w:rFonts w:hint="eastAsia" w:asciiTheme="minorEastAsia" w:hAnsiTheme="minorEastAsia" w:eastAsiaTheme="minorEastAsia" w:cstheme="minorEastAsia"/>
                <w:color w:val="auto"/>
                <w:spacing w:val="-4"/>
                <w:sz w:val="24"/>
                <w:szCs w:val="24"/>
                <w:highlight w:val="none"/>
                <w:vertAlign w:val="baseline"/>
                <w:lang w:val="en-US" w:eastAsia="zh-CN"/>
              </w:rPr>
              <w:t>身份证（人像面）复印件</w:t>
            </w:r>
          </w:p>
        </w:tc>
        <w:tc>
          <w:tcPr>
            <w:tcW w:w="4933" w:type="dxa"/>
            <w:vAlign w:val="center"/>
          </w:tcPr>
          <w:p w14:paraId="5FEB9E74">
            <w:pPr>
              <w:keepNext w:val="0"/>
              <w:keepLines w:val="0"/>
              <w:pageBreakBefore w:val="0"/>
              <w:numPr>
                <w:ilvl w:val="0"/>
                <w:numId w:val="0"/>
              </w:numPr>
              <w:overflowPunct/>
              <w:topLinePunct w:val="0"/>
              <w:bidi w:val="0"/>
              <w:spacing w:before="105" w:line="240" w:lineRule="auto"/>
              <w:jc w:val="center"/>
              <w:outlineLvl w:val="6"/>
              <w:rPr>
                <w:rFonts w:hint="eastAsia" w:asciiTheme="minorEastAsia" w:hAnsiTheme="minorEastAsia" w:eastAsiaTheme="minorEastAsia" w:cstheme="minorEastAsia"/>
                <w:color w:val="auto"/>
                <w:spacing w:val="-4"/>
                <w:sz w:val="24"/>
                <w:szCs w:val="24"/>
                <w:highlight w:val="none"/>
                <w:vertAlign w:val="baseline"/>
                <w:lang w:val="en-US" w:eastAsia="zh-CN"/>
              </w:rPr>
            </w:pPr>
            <w:r>
              <w:rPr>
                <w:rFonts w:hint="eastAsia" w:asciiTheme="minorEastAsia" w:hAnsiTheme="minorEastAsia" w:eastAsiaTheme="minorEastAsia" w:cstheme="minorEastAsia"/>
                <w:color w:val="auto"/>
                <w:spacing w:val="-4"/>
                <w:sz w:val="24"/>
                <w:szCs w:val="24"/>
                <w:highlight w:val="none"/>
                <w:vertAlign w:val="baseline"/>
                <w:lang w:val="en-US" w:eastAsia="zh-CN"/>
              </w:rPr>
              <w:t>身份证（国徽面）复印件</w:t>
            </w:r>
          </w:p>
        </w:tc>
      </w:tr>
    </w:tbl>
    <w:p w14:paraId="23B03E4E">
      <w:pPr>
        <w:keepNext w:val="0"/>
        <w:keepLines w:val="0"/>
        <w:pageBreakBefore w:val="0"/>
        <w:numPr>
          <w:ilvl w:val="0"/>
          <w:numId w:val="0"/>
        </w:numPr>
        <w:overflowPunct/>
        <w:topLinePunct w:val="0"/>
        <w:bidi w:val="0"/>
        <w:spacing w:before="105" w:line="240" w:lineRule="auto"/>
        <w:ind w:firstLine="0"/>
        <w:jc w:val="left"/>
        <w:outlineLvl w:val="6"/>
        <w:rPr>
          <w:rFonts w:hint="eastAsia" w:asciiTheme="minorEastAsia" w:hAnsiTheme="minorEastAsia" w:eastAsiaTheme="minorEastAsia" w:cstheme="minorEastAsia"/>
          <w:color w:val="auto"/>
          <w:spacing w:val="-4"/>
          <w:sz w:val="24"/>
          <w:szCs w:val="24"/>
          <w:highlight w:val="none"/>
          <w:lang w:val="en-US" w:eastAsia="zh-CN"/>
        </w:rPr>
      </w:pPr>
    </w:p>
    <w:p w14:paraId="31DE1DD6">
      <w:pPr>
        <w:keepNext w:val="0"/>
        <w:keepLines w:val="0"/>
        <w:pageBreakBefore w:val="0"/>
        <w:numPr>
          <w:ilvl w:val="0"/>
          <w:numId w:val="0"/>
        </w:numPr>
        <w:overflowPunct/>
        <w:topLinePunct w:val="0"/>
        <w:bidi w:val="0"/>
        <w:spacing w:before="105" w:line="240" w:lineRule="auto"/>
        <w:ind w:firstLine="0"/>
        <w:jc w:val="left"/>
        <w:outlineLvl w:val="6"/>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注：响应单位代表为法定代表人的提供。</w:t>
      </w:r>
    </w:p>
    <w:p w14:paraId="088004E5">
      <w:pPr>
        <w:keepNext w:val="0"/>
        <w:keepLines w:val="0"/>
        <w:pageBreakBefore w:val="0"/>
        <w:numPr>
          <w:ilvl w:val="0"/>
          <w:numId w:val="0"/>
        </w:numPr>
        <w:overflowPunct/>
        <w:topLinePunct w:val="0"/>
        <w:bidi w:val="0"/>
        <w:spacing w:before="105" w:line="240" w:lineRule="auto"/>
        <w:ind w:firstLine="3712" w:firstLineChars="1600"/>
        <w:jc w:val="left"/>
        <w:outlineLvl w:val="6"/>
        <w:rPr>
          <w:rFonts w:hint="eastAsia" w:asciiTheme="minorEastAsia" w:hAnsiTheme="minorEastAsia" w:eastAsiaTheme="minorEastAsia" w:cstheme="minorEastAsia"/>
          <w:b w:val="0"/>
          <w:bCs w:val="0"/>
          <w:color w:val="auto"/>
          <w:spacing w:val="-4"/>
          <w:sz w:val="24"/>
          <w:szCs w:val="24"/>
          <w:highlight w:val="none"/>
          <w:lang w:val="en-US" w:eastAsia="zh-CN"/>
        </w:rPr>
      </w:pPr>
    </w:p>
    <w:p w14:paraId="0D522551">
      <w:pPr>
        <w:keepNext w:val="0"/>
        <w:keepLines w:val="0"/>
        <w:pageBreakBefore w:val="0"/>
        <w:numPr>
          <w:ilvl w:val="0"/>
          <w:numId w:val="0"/>
        </w:numPr>
        <w:overflowPunct/>
        <w:topLinePunct w:val="0"/>
        <w:bidi w:val="0"/>
        <w:spacing w:before="105" w:line="240" w:lineRule="auto"/>
        <w:ind w:firstLine="3712" w:firstLineChars="1600"/>
        <w:jc w:val="left"/>
        <w:outlineLvl w:val="6"/>
        <w:rPr>
          <w:rFonts w:hint="eastAsia" w:asciiTheme="minorEastAsia" w:hAnsiTheme="minorEastAsia" w:eastAsiaTheme="minorEastAsia" w:cstheme="minorEastAsia"/>
          <w:b w:val="0"/>
          <w:bCs w:val="0"/>
          <w:color w:val="auto"/>
          <w:spacing w:val="-4"/>
          <w:sz w:val="24"/>
          <w:szCs w:val="24"/>
          <w:highlight w:val="none"/>
          <w:lang w:val="en-US" w:eastAsia="zh-CN"/>
        </w:rPr>
      </w:pPr>
    </w:p>
    <w:p w14:paraId="7E6A6113">
      <w:pPr>
        <w:keepNext w:val="0"/>
        <w:keepLines w:val="0"/>
        <w:pageBreakBefore w:val="0"/>
        <w:numPr>
          <w:ilvl w:val="0"/>
          <w:numId w:val="0"/>
        </w:numPr>
        <w:overflowPunct/>
        <w:topLinePunct w:val="0"/>
        <w:bidi w:val="0"/>
        <w:spacing w:before="105" w:line="240" w:lineRule="auto"/>
        <w:ind w:firstLine="3712" w:firstLineChars="1600"/>
        <w:jc w:val="left"/>
        <w:outlineLvl w:val="6"/>
        <w:rPr>
          <w:rFonts w:hint="eastAsia" w:asciiTheme="minorEastAsia" w:hAnsiTheme="minorEastAsia" w:eastAsiaTheme="minorEastAsia" w:cstheme="minorEastAsia"/>
          <w:b w:val="0"/>
          <w:bCs w:val="0"/>
          <w:color w:val="auto"/>
          <w:spacing w:val="-4"/>
          <w:sz w:val="24"/>
          <w:szCs w:val="24"/>
          <w:highlight w:val="none"/>
          <w:lang w:val="en-US" w:eastAsia="zh-CN"/>
        </w:rPr>
      </w:pPr>
      <w:r>
        <w:rPr>
          <w:rFonts w:hint="eastAsia" w:asciiTheme="minorEastAsia" w:hAnsiTheme="minorEastAsia" w:eastAsiaTheme="minorEastAsia" w:cstheme="minorEastAsia"/>
          <w:b w:val="0"/>
          <w:bCs w:val="0"/>
          <w:color w:val="auto"/>
          <w:spacing w:val="-4"/>
          <w:sz w:val="24"/>
          <w:szCs w:val="24"/>
          <w:highlight w:val="none"/>
          <w:lang w:val="en-US" w:eastAsia="zh-CN"/>
        </w:rPr>
        <w:t>响应单位名称（盖单位公章）：</w:t>
      </w:r>
    </w:p>
    <w:p w14:paraId="38B2FFA2">
      <w:pPr>
        <w:keepNext w:val="0"/>
        <w:keepLines w:val="0"/>
        <w:pageBreakBefore w:val="0"/>
        <w:numPr>
          <w:ilvl w:val="0"/>
          <w:numId w:val="0"/>
        </w:numPr>
        <w:overflowPunct/>
        <w:topLinePunct w:val="0"/>
        <w:bidi w:val="0"/>
        <w:spacing w:before="105" w:line="240" w:lineRule="auto"/>
        <w:ind w:firstLine="3712" w:firstLineChars="1600"/>
        <w:jc w:val="left"/>
        <w:outlineLvl w:val="6"/>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日期：</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年</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月</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日</w:t>
      </w:r>
    </w:p>
    <w:p w14:paraId="00F377AC">
      <w:pPr>
        <w:keepNext w:val="0"/>
        <w:keepLines w:val="0"/>
        <w:pageBreakBefore w:val="0"/>
        <w:numPr>
          <w:ilvl w:val="0"/>
          <w:numId w:val="0"/>
        </w:numPr>
        <w:overflowPunct/>
        <w:topLinePunct w:val="0"/>
        <w:bidi w:val="0"/>
        <w:spacing w:before="105" w:line="360" w:lineRule="auto"/>
        <w:jc w:val="both"/>
        <w:outlineLvl w:val="6"/>
        <w:rPr>
          <w:rFonts w:hint="eastAsia" w:asciiTheme="minorEastAsia" w:hAnsiTheme="minorEastAsia" w:eastAsiaTheme="minorEastAsia" w:cstheme="minorEastAsia"/>
          <w:b/>
          <w:bCs/>
          <w:color w:val="auto"/>
          <w:sz w:val="44"/>
          <w:szCs w:val="44"/>
          <w:highlight w:val="none"/>
          <w:lang w:val="en-US" w:eastAsia="zh-CN"/>
        </w:rPr>
      </w:pPr>
    </w:p>
    <w:p w14:paraId="10B69BF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Theme="minorEastAsia" w:hAnsiTheme="minorEastAsia" w:eastAsiaTheme="minorEastAsia" w:cstheme="minorEastAsia"/>
          <w:color w:val="auto"/>
          <w:sz w:val="32"/>
          <w:szCs w:val="32"/>
          <w:highlight w:val="none"/>
          <w:lang w:val="en-US" w:eastAsia="zh-CN"/>
        </w:rPr>
      </w:pPr>
    </w:p>
    <w:p w14:paraId="5635F7FB">
      <w:pPr>
        <w:spacing w:before="105"/>
        <w:jc w:val="center"/>
        <w:outlineLvl w:val="6"/>
        <w:rPr>
          <w:rFonts w:hint="eastAsia" w:asciiTheme="minorEastAsia" w:hAnsiTheme="minorEastAsia" w:eastAsiaTheme="minorEastAsia" w:cstheme="minorEastAsia"/>
          <w:b/>
          <w:bCs/>
          <w:color w:val="auto"/>
          <w:spacing w:val="-4"/>
          <w:sz w:val="44"/>
          <w:szCs w:val="44"/>
          <w:highlight w:val="none"/>
          <w:lang w:val="en-US" w:eastAsia="zh-CN"/>
        </w:rPr>
      </w:pPr>
    </w:p>
    <w:p w14:paraId="63825E9D">
      <w:pPr>
        <w:spacing w:before="105"/>
        <w:jc w:val="center"/>
        <w:outlineLvl w:val="6"/>
        <w:rPr>
          <w:rFonts w:hint="eastAsia" w:asciiTheme="minorEastAsia" w:hAnsiTheme="minorEastAsia" w:eastAsiaTheme="minorEastAsia" w:cstheme="minorEastAsia"/>
          <w:b/>
          <w:bCs/>
          <w:color w:val="auto"/>
          <w:spacing w:val="-4"/>
          <w:sz w:val="44"/>
          <w:szCs w:val="44"/>
          <w:highlight w:val="none"/>
          <w:lang w:val="en-US" w:eastAsia="zh-CN"/>
        </w:rPr>
      </w:pPr>
    </w:p>
    <w:p w14:paraId="772A6664">
      <w:pPr>
        <w:spacing w:before="105"/>
        <w:jc w:val="center"/>
        <w:outlineLvl w:val="6"/>
        <w:rPr>
          <w:rFonts w:hint="eastAsia" w:asciiTheme="minorEastAsia" w:hAnsiTheme="minorEastAsia" w:eastAsiaTheme="minorEastAsia" w:cstheme="minorEastAsia"/>
          <w:b/>
          <w:bCs/>
          <w:color w:val="auto"/>
          <w:spacing w:val="-4"/>
          <w:sz w:val="44"/>
          <w:szCs w:val="44"/>
          <w:highlight w:val="none"/>
          <w:lang w:val="en-US" w:eastAsia="zh-CN"/>
        </w:rPr>
      </w:pPr>
    </w:p>
    <w:p w14:paraId="2CFADFD5">
      <w:pPr>
        <w:spacing w:before="105"/>
        <w:jc w:val="center"/>
        <w:outlineLvl w:val="6"/>
        <w:rPr>
          <w:rFonts w:hint="eastAsia" w:asciiTheme="minorEastAsia" w:hAnsiTheme="minorEastAsia" w:eastAsiaTheme="minorEastAsia" w:cstheme="minorEastAsia"/>
          <w:b/>
          <w:bCs/>
          <w:color w:val="auto"/>
          <w:spacing w:val="-4"/>
          <w:sz w:val="44"/>
          <w:szCs w:val="44"/>
          <w:highlight w:val="none"/>
          <w:lang w:val="en-US" w:eastAsia="zh-CN"/>
        </w:rPr>
      </w:pPr>
    </w:p>
    <w:p w14:paraId="1D15F2EB">
      <w:pPr>
        <w:spacing w:before="105"/>
        <w:jc w:val="center"/>
        <w:outlineLvl w:val="6"/>
        <w:rPr>
          <w:rFonts w:hint="eastAsia" w:asciiTheme="minorEastAsia" w:hAnsiTheme="minorEastAsia" w:eastAsiaTheme="minorEastAsia" w:cstheme="minorEastAsia"/>
          <w:b/>
          <w:bCs/>
          <w:color w:val="auto"/>
          <w:spacing w:val="-4"/>
          <w:sz w:val="44"/>
          <w:szCs w:val="44"/>
          <w:highlight w:val="none"/>
          <w:lang w:val="en-US" w:eastAsia="zh-CN"/>
        </w:rPr>
      </w:pPr>
    </w:p>
    <w:p w14:paraId="64BDA6EB">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授权委托书（格式）</w:t>
      </w:r>
    </w:p>
    <w:p w14:paraId="12487551">
      <w:pPr>
        <w:keepNext w:val="0"/>
        <w:keepLines w:val="0"/>
        <w:pageBreakBefore w:val="0"/>
        <w:widowControl w:val="0"/>
        <w:kinsoku/>
        <w:wordWrap/>
        <w:overflowPunct/>
        <w:topLinePunct w:val="0"/>
        <w:autoSpaceDE/>
        <w:autoSpaceDN/>
        <w:bidi w:val="0"/>
        <w:adjustRightInd/>
        <w:snapToGrid/>
        <w:spacing w:line="540" w:lineRule="exact"/>
        <w:ind w:firstLine="464" w:firstLineChars="200"/>
        <w:textAlignment w:val="auto"/>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pPr>
      <w:r>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t>本人</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t>（姓名、职务）系</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t>（响应单位名称）的法定代表人（单位负责人），现授权</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t>（姓名、职务）为我方代理人。代理人根据授权，以我方名义：（1）签署、澄清、补正、修改、撤回、提交</w:t>
      </w:r>
      <w:r>
        <w:rPr>
          <w:rFonts w:hint="eastAsia" w:asciiTheme="minorEastAsia" w:hAnsiTheme="minorEastAsia" w:eastAsiaTheme="minorEastAsia" w:cstheme="minorEastAsia"/>
          <w:b w:val="0"/>
          <w:bCs w:val="0"/>
          <w:color w:val="auto"/>
          <w:spacing w:val="-4"/>
          <w:sz w:val="24"/>
          <w:szCs w:val="24"/>
          <w:highlight w:val="none"/>
          <w:u w:val="single"/>
          <w:lang w:val="en-US" w:eastAsia="zh-CN" w:bidi="zh-CN"/>
        </w:rPr>
        <w:t xml:space="preserve"> 重庆市江北区城市建设工程技术有限公司工程残余物资竞价年度合作商</w:t>
      </w:r>
      <w:r>
        <w:rPr>
          <w:rFonts w:hint="eastAsia" w:asciiTheme="minorEastAsia" w:hAnsiTheme="minorEastAsia" w:eastAsiaTheme="minorEastAsia" w:cstheme="minorEastAsia"/>
          <w:b w:val="0"/>
          <w:bCs w:val="0"/>
          <w:color w:val="auto"/>
          <w:sz w:val="24"/>
          <w:szCs w:val="24"/>
          <w:highlight w:val="none"/>
          <w:u w:val="single"/>
          <w:lang w:val="en-US" w:eastAsia="zh-CN"/>
        </w:rPr>
        <w:t>（项目名称）、JBJG-QT-2025-005(比选编号）</w:t>
      </w:r>
      <w:r>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t>响应文件；（2）退出投标（如可能）；（3）签订合同和处理有关事宜，其法律后果由我方承担。</w:t>
      </w:r>
    </w:p>
    <w:p w14:paraId="42B390F6">
      <w:pPr>
        <w:keepNext w:val="0"/>
        <w:keepLines w:val="0"/>
        <w:pageBreakBefore w:val="0"/>
        <w:widowControl w:val="0"/>
        <w:kinsoku/>
        <w:wordWrap/>
        <w:overflowPunct/>
        <w:topLinePunct w:val="0"/>
        <w:autoSpaceDE/>
        <w:autoSpaceDN/>
        <w:bidi w:val="0"/>
        <w:adjustRightInd/>
        <w:snapToGrid/>
        <w:spacing w:line="540" w:lineRule="exact"/>
        <w:ind w:firstLine="464" w:firstLineChars="200"/>
        <w:textAlignment w:val="auto"/>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pPr>
      <w:r>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t>委托期限：</w:t>
      </w:r>
      <w:r>
        <w:rPr>
          <w:rFonts w:hint="eastAsia" w:asciiTheme="minorEastAsia" w:hAnsiTheme="minorEastAsia" w:eastAsiaTheme="minorEastAsia" w:cstheme="minorEastAsia"/>
          <w:b w:val="0"/>
          <w:bCs w:val="0"/>
          <w:color w:val="auto"/>
          <w:spacing w:val="-4"/>
          <w:sz w:val="24"/>
          <w:szCs w:val="24"/>
          <w:highlight w:val="none"/>
          <w:u w:val="single"/>
          <w:lang w:val="en-US" w:eastAsia="zh-CN" w:bidi="zh-CN"/>
        </w:rPr>
        <w:t>自本授权委托书签署之日起至本采购公开比选文件规定的响应文件有效期止</w:t>
      </w:r>
      <w:r>
        <w:rPr>
          <w:rFonts w:hint="eastAsia" w:asciiTheme="minorEastAsia" w:hAnsiTheme="minorEastAsia" w:eastAsiaTheme="minorEastAsia" w:cstheme="minorEastAsia"/>
          <w:b w:val="0"/>
          <w:bCs w:val="0"/>
          <w:color w:val="auto"/>
          <w:spacing w:val="-4"/>
          <w:sz w:val="24"/>
          <w:szCs w:val="24"/>
          <w:highlight w:val="none"/>
          <w:u w:val="none"/>
          <w:lang w:val="en-US" w:eastAsia="zh-CN" w:bidi="zh-CN"/>
        </w:rPr>
        <w:t>。</w:t>
      </w:r>
    </w:p>
    <w:p w14:paraId="14C37AD4">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u w:val="none" w:color="auto"/>
          <w:lang w:val="en-US" w:eastAsia="zh-CN"/>
        </w:rPr>
        <w:t>代理人无转委托权。</w:t>
      </w:r>
    </w:p>
    <w:p w14:paraId="12C828A3">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本授权书于</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szCs w:val="24"/>
          <w:highlight w:val="none"/>
          <w:lang w:val="en-US" w:eastAsia="zh-CN"/>
        </w:rPr>
        <w:t>年</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szCs w:val="24"/>
          <w:highlight w:val="none"/>
          <w:lang w:val="en-US" w:eastAsia="zh-CN"/>
        </w:rPr>
        <w:t>月</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szCs w:val="24"/>
          <w:highlight w:val="none"/>
          <w:lang w:val="en-US" w:eastAsia="zh-CN"/>
        </w:rPr>
        <w:t>日签字生效，特此声明。</w:t>
      </w:r>
    </w:p>
    <w:p w14:paraId="107793E5">
      <w:pPr>
        <w:keepNext w:val="0"/>
        <w:keepLines w:val="0"/>
        <w:pageBreakBefore w:val="0"/>
        <w:widowControl w:val="0"/>
        <w:numPr>
          <w:ilvl w:val="0"/>
          <w:numId w:val="0"/>
        </w:numPr>
        <w:kinsoku/>
        <w:wordWrap/>
        <w:overflowPunct/>
        <w:topLinePunct w:val="0"/>
        <w:autoSpaceDE/>
        <w:autoSpaceDN/>
        <w:bidi w:val="0"/>
        <w:adjustRightInd/>
        <w:snapToGrid/>
        <w:spacing w:before="105" w:line="540" w:lineRule="exact"/>
        <w:ind w:firstLine="0"/>
        <w:jc w:val="left"/>
        <w:textAlignment w:val="auto"/>
        <w:outlineLvl w:val="6"/>
        <w:rPr>
          <w:rFonts w:hint="eastAsia" w:asciiTheme="minorEastAsia" w:hAnsiTheme="minorEastAsia" w:eastAsiaTheme="minorEastAsia" w:cstheme="minorEastAsia"/>
          <w:color w:val="auto"/>
          <w:spacing w:val="-4"/>
          <w:sz w:val="24"/>
          <w:szCs w:val="24"/>
          <w:highlight w:val="none"/>
          <w:vertAlign w:val="baseli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附：代理人身份证复印件。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70E3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trPr>
        <w:tc>
          <w:tcPr>
            <w:tcW w:w="4933" w:type="dxa"/>
            <w:vAlign w:val="center"/>
          </w:tcPr>
          <w:p w14:paraId="3EBB97B7">
            <w:pPr>
              <w:keepNext w:val="0"/>
              <w:keepLines w:val="0"/>
              <w:pageBreakBefore w:val="0"/>
              <w:numPr>
                <w:ilvl w:val="0"/>
                <w:numId w:val="0"/>
              </w:numPr>
              <w:overflowPunct/>
              <w:topLinePunct w:val="0"/>
              <w:bidi w:val="0"/>
              <w:spacing w:before="105" w:line="360" w:lineRule="auto"/>
              <w:jc w:val="center"/>
              <w:outlineLvl w:val="6"/>
              <w:rPr>
                <w:rFonts w:hint="eastAsia" w:asciiTheme="minorEastAsia" w:hAnsiTheme="minorEastAsia" w:eastAsiaTheme="minorEastAsia" w:cstheme="minorEastAsia"/>
                <w:color w:val="auto"/>
                <w:spacing w:val="-4"/>
                <w:sz w:val="24"/>
                <w:szCs w:val="24"/>
                <w:highlight w:val="none"/>
                <w:vertAlign w:val="baseline"/>
                <w:lang w:val="en-US" w:eastAsia="zh-CN"/>
              </w:rPr>
            </w:pPr>
            <w:r>
              <w:rPr>
                <w:rFonts w:hint="eastAsia" w:asciiTheme="minorEastAsia" w:hAnsiTheme="minorEastAsia" w:eastAsiaTheme="minorEastAsia" w:cstheme="minorEastAsia"/>
                <w:color w:val="auto"/>
                <w:spacing w:val="-4"/>
                <w:sz w:val="24"/>
                <w:szCs w:val="24"/>
                <w:highlight w:val="none"/>
                <w:vertAlign w:val="baseline"/>
                <w:lang w:val="en-US" w:eastAsia="zh-CN"/>
              </w:rPr>
              <w:t>身份证（人像面）复印件</w:t>
            </w:r>
          </w:p>
        </w:tc>
        <w:tc>
          <w:tcPr>
            <w:tcW w:w="4933" w:type="dxa"/>
            <w:vAlign w:val="center"/>
          </w:tcPr>
          <w:p w14:paraId="6E191BBE">
            <w:pPr>
              <w:keepNext w:val="0"/>
              <w:keepLines w:val="0"/>
              <w:pageBreakBefore w:val="0"/>
              <w:numPr>
                <w:ilvl w:val="0"/>
                <w:numId w:val="0"/>
              </w:numPr>
              <w:overflowPunct/>
              <w:topLinePunct w:val="0"/>
              <w:bidi w:val="0"/>
              <w:spacing w:before="105" w:line="360" w:lineRule="auto"/>
              <w:jc w:val="center"/>
              <w:outlineLvl w:val="6"/>
              <w:rPr>
                <w:rFonts w:hint="eastAsia" w:asciiTheme="minorEastAsia" w:hAnsiTheme="minorEastAsia" w:eastAsiaTheme="minorEastAsia" w:cstheme="minorEastAsia"/>
                <w:color w:val="auto"/>
                <w:spacing w:val="-4"/>
                <w:sz w:val="24"/>
                <w:szCs w:val="24"/>
                <w:highlight w:val="none"/>
                <w:vertAlign w:val="baseline"/>
                <w:lang w:val="en-US" w:eastAsia="zh-CN"/>
              </w:rPr>
            </w:pPr>
            <w:r>
              <w:rPr>
                <w:rFonts w:hint="eastAsia" w:asciiTheme="minorEastAsia" w:hAnsiTheme="minorEastAsia" w:eastAsiaTheme="minorEastAsia" w:cstheme="minorEastAsia"/>
                <w:color w:val="auto"/>
                <w:spacing w:val="-4"/>
                <w:sz w:val="24"/>
                <w:szCs w:val="24"/>
                <w:highlight w:val="none"/>
                <w:vertAlign w:val="baseline"/>
                <w:lang w:val="en-US" w:eastAsia="zh-CN"/>
              </w:rPr>
              <w:t>身份证（国徽面）复印件</w:t>
            </w:r>
          </w:p>
        </w:tc>
      </w:tr>
    </w:tbl>
    <w:p w14:paraId="3F1D20A7">
      <w:pPr>
        <w:keepNext w:val="0"/>
        <w:keepLines w:val="0"/>
        <w:pageBreakBefore w:val="0"/>
        <w:numPr>
          <w:ilvl w:val="0"/>
          <w:numId w:val="0"/>
        </w:numPr>
        <w:overflowPunct/>
        <w:topLinePunct w:val="0"/>
        <w:bidi w:val="0"/>
        <w:spacing w:before="105" w:line="240" w:lineRule="auto"/>
        <w:ind w:firstLine="0"/>
        <w:jc w:val="left"/>
        <w:outlineLvl w:val="6"/>
        <w:rPr>
          <w:rFonts w:hint="eastAsia" w:asciiTheme="minorEastAsia" w:hAnsiTheme="minorEastAsia" w:eastAsiaTheme="minorEastAsia" w:cstheme="minorEastAsia"/>
          <w:color w:val="auto"/>
          <w:spacing w:val="-4"/>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lang w:val="en-US" w:eastAsia="zh-CN"/>
        </w:rPr>
        <w:t>注：响应单位代表不是响应单位的法定代表人的提供。</w:t>
      </w:r>
    </w:p>
    <w:p w14:paraId="5F5DFF66">
      <w:pPr>
        <w:pStyle w:val="2"/>
        <w:rPr>
          <w:rFonts w:hint="eastAsia"/>
          <w:lang w:val="en-US" w:eastAsia="zh-CN"/>
        </w:rPr>
      </w:pPr>
    </w:p>
    <w:p w14:paraId="63C6F4E2">
      <w:pPr>
        <w:keepNext w:val="0"/>
        <w:keepLines w:val="0"/>
        <w:pageBreakBefore w:val="0"/>
        <w:numPr>
          <w:ilvl w:val="0"/>
          <w:numId w:val="0"/>
        </w:numPr>
        <w:overflowPunct/>
        <w:topLinePunct w:val="0"/>
        <w:bidi w:val="0"/>
        <w:spacing w:before="105" w:line="360" w:lineRule="auto"/>
        <w:ind w:firstLine="3480" w:firstLineChars="1500"/>
        <w:jc w:val="left"/>
        <w:outlineLvl w:val="6"/>
        <w:rPr>
          <w:rFonts w:hint="eastAsia" w:asciiTheme="minorEastAsia" w:hAnsiTheme="minorEastAsia" w:eastAsiaTheme="minorEastAsia" w:cstheme="minorEastAsia"/>
          <w:b w:val="0"/>
          <w:bCs w:val="0"/>
          <w:color w:val="auto"/>
          <w:spacing w:val="-4"/>
          <w:sz w:val="24"/>
          <w:szCs w:val="24"/>
          <w:highlight w:val="none"/>
          <w:lang w:val="en-US" w:eastAsia="zh-CN"/>
        </w:rPr>
      </w:pPr>
      <w:r>
        <w:rPr>
          <w:rFonts w:hint="eastAsia" w:asciiTheme="minorEastAsia" w:hAnsiTheme="minorEastAsia" w:eastAsiaTheme="minorEastAsia" w:cstheme="minorEastAsia"/>
          <w:b w:val="0"/>
          <w:bCs w:val="0"/>
          <w:color w:val="auto"/>
          <w:spacing w:val="-4"/>
          <w:sz w:val="24"/>
          <w:szCs w:val="24"/>
          <w:highlight w:val="none"/>
          <w:lang w:val="en-US" w:eastAsia="zh-CN"/>
        </w:rPr>
        <w:t>响应单位名称（盖单位公章）：</w:t>
      </w:r>
    </w:p>
    <w:p w14:paraId="5D473ED6">
      <w:pPr>
        <w:keepNext w:val="0"/>
        <w:keepLines w:val="0"/>
        <w:pageBreakBefore w:val="0"/>
        <w:numPr>
          <w:ilvl w:val="0"/>
          <w:numId w:val="0"/>
        </w:numPr>
        <w:overflowPunct/>
        <w:topLinePunct w:val="0"/>
        <w:bidi w:val="0"/>
        <w:spacing w:before="105" w:line="360" w:lineRule="auto"/>
        <w:ind w:firstLine="3712" w:firstLineChars="1600"/>
        <w:jc w:val="left"/>
        <w:outlineLvl w:val="6"/>
        <w:rPr>
          <w:rFonts w:hint="eastAsia" w:asciiTheme="minorEastAsia" w:hAnsiTheme="minorEastAsia" w:eastAsiaTheme="minorEastAsia" w:cstheme="minorEastAsia"/>
          <w:b w:val="0"/>
          <w:bCs w:val="0"/>
          <w:color w:val="auto"/>
          <w:spacing w:val="-4"/>
          <w:sz w:val="24"/>
          <w:szCs w:val="24"/>
          <w:highlight w:val="none"/>
          <w:u w:val="single" w:color="auto"/>
          <w:lang w:val="en-US" w:eastAsia="zh-CN"/>
        </w:rPr>
      </w:pP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法定代表人（签字或印章）：</w:t>
      </w:r>
    </w:p>
    <w:p w14:paraId="7CD08F4D">
      <w:pPr>
        <w:spacing w:line="360" w:lineRule="auto"/>
        <w:ind w:firstLine="3712" w:firstLineChars="1600"/>
        <w:rPr>
          <w:rFonts w:hint="eastAsia" w:asciiTheme="minorEastAsia" w:hAnsiTheme="minorEastAsia" w:eastAsiaTheme="minorEastAsia" w:cstheme="minorEastAsia"/>
          <w:b w:val="0"/>
          <w:bCs w:val="0"/>
          <w:color w:val="auto"/>
          <w:spacing w:val="-4"/>
          <w:sz w:val="24"/>
          <w:szCs w:val="24"/>
          <w:highlight w:val="none"/>
          <w:u w:val="single"/>
          <w:lang w:val="en-US" w:eastAsia="zh-CN"/>
        </w:rPr>
      </w:pPr>
      <w:r>
        <w:rPr>
          <w:rFonts w:hint="eastAsia" w:asciiTheme="minorEastAsia" w:hAnsiTheme="minorEastAsia" w:eastAsiaTheme="minorEastAsia" w:cstheme="minorEastAsia"/>
          <w:b w:val="0"/>
          <w:bCs w:val="0"/>
          <w:color w:val="auto"/>
          <w:spacing w:val="-4"/>
          <w:sz w:val="24"/>
          <w:szCs w:val="24"/>
          <w:highlight w:val="none"/>
          <w:lang w:val="en-US" w:eastAsia="zh-CN"/>
        </w:rPr>
        <w:t>授权代理人（签字或印章）：</w:t>
      </w:r>
    </w:p>
    <w:p w14:paraId="7C867273">
      <w:pPr>
        <w:spacing w:line="360" w:lineRule="auto"/>
        <w:ind w:firstLine="4408" w:firstLineChars="1900"/>
        <w:rPr>
          <w:rFonts w:hint="default"/>
          <w:sz w:val="24"/>
          <w:szCs w:val="24"/>
          <w:lang w:val="en-US"/>
        </w:rPr>
        <w:sectPr>
          <w:footerReference r:id="rId4" w:type="default"/>
          <w:pgSz w:w="11906" w:h="16838"/>
          <w:pgMar w:top="1247" w:right="1446" w:bottom="1247" w:left="1446" w:header="851" w:footer="992" w:gutter="0"/>
          <w:pgNumType w:fmt="numberInDash"/>
          <w:cols w:space="720" w:num="1"/>
          <w:rtlGutter w:val="0"/>
          <w:docGrid w:type="lines" w:linePitch="312" w:charSpace="0"/>
        </w:sectPr>
      </w:pP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日期：</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年</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4"/>
          <w:sz w:val="24"/>
          <w:szCs w:val="24"/>
          <w:highlight w:val="none"/>
          <w:u w:val="none" w:color="auto"/>
          <w:lang w:val="en-US" w:eastAsia="zh-CN"/>
        </w:rPr>
        <w:t>月</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none"/>
          <w:lang w:val="en-US" w:eastAsia="zh-CN"/>
        </w:rPr>
        <w:t>日</w:t>
      </w:r>
    </w:p>
    <w:p w14:paraId="47FA713E">
      <w:pPr>
        <w:keepNext w:val="0"/>
        <w:keepLines w:val="0"/>
        <w:pageBreakBefore w:val="0"/>
        <w:numPr>
          <w:ilvl w:val="0"/>
          <w:numId w:val="0"/>
        </w:numPr>
        <w:kinsoku/>
        <w:overflowPunct/>
        <w:topLinePunct w:val="0"/>
        <w:autoSpaceDE/>
        <w:autoSpaceDN/>
        <w:bidi w:val="0"/>
        <w:adjustRightInd w:val="0"/>
        <w:snapToGrid w:val="0"/>
        <w:spacing w:line="240" w:lineRule="auto"/>
        <w:ind w:left="0" w:leftChars="0" w:firstLine="0" w:firstLineChars="0"/>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kern w:val="2"/>
          <w:sz w:val="32"/>
          <w:szCs w:val="32"/>
          <w:lang w:val="en-US" w:eastAsia="zh-CN" w:bidi="ar-SA"/>
        </w:rPr>
        <w:t>三、</w:t>
      </w:r>
      <w:r>
        <w:rPr>
          <w:rFonts w:hint="eastAsia" w:ascii="方正黑体_GBK" w:hAnsi="方正黑体_GBK" w:eastAsia="方正黑体_GBK" w:cs="方正黑体_GBK"/>
          <w:color w:val="auto"/>
          <w:sz w:val="32"/>
          <w:szCs w:val="32"/>
          <w:highlight w:val="none"/>
          <w:lang w:val="en-US" w:eastAsia="zh-CN"/>
        </w:rPr>
        <w:t>入库承诺书</w:t>
      </w:r>
    </w:p>
    <w:p w14:paraId="3D21B9C1">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hint="eastAsia" w:ascii="宋体" w:hAnsi="宋体" w:eastAsia="宋体" w:cs="宋体"/>
          <w:color w:val="auto"/>
          <w:spacing w:val="-1"/>
          <w:sz w:val="24"/>
          <w:szCs w:val="24"/>
          <w:highlight w:val="none"/>
          <w:u w:val="single"/>
        </w:rPr>
      </w:pPr>
      <w:r>
        <w:rPr>
          <w:rFonts w:hint="eastAsia" w:ascii="宋体" w:hAnsi="宋体" w:eastAsia="宋体" w:cs="宋体"/>
          <w:color w:val="auto"/>
          <w:spacing w:val="-1"/>
          <w:sz w:val="24"/>
          <w:szCs w:val="24"/>
          <w:highlight w:val="none"/>
        </w:rPr>
        <w:t>致：</w:t>
      </w:r>
      <w:r>
        <w:rPr>
          <w:rFonts w:hint="eastAsia" w:ascii="宋体" w:hAnsi="宋体" w:eastAsia="宋体" w:cs="宋体"/>
          <w:color w:val="auto"/>
          <w:spacing w:val="-1"/>
          <w:sz w:val="24"/>
          <w:szCs w:val="24"/>
          <w:highlight w:val="none"/>
          <w:u w:val="single"/>
        </w:rPr>
        <w:t>重庆市江北区城市建设工程技术有限公司</w:t>
      </w:r>
    </w:p>
    <w:p w14:paraId="1314DE65">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hint="eastAsia" w:ascii="宋体" w:hAnsi="宋体" w:eastAsia="宋体" w:cs="宋体"/>
          <w:color w:val="auto"/>
          <w:spacing w:val="-1"/>
          <w:sz w:val="24"/>
          <w:szCs w:val="24"/>
          <w:highlight w:val="none"/>
        </w:rPr>
      </w:pPr>
    </w:p>
    <w:p w14:paraId="412628E1">
      <w:pPr>
        <w:keepNext w:val="0"/>
        <w:keepLines w:val="0"/>
        <w:pageBreakBefore w:val="0"/>
        <w:widowControl/>
        <w:kinsoku w:val="0"/>
        <w:wordWrap/>
        <w:overflowPunct/>
        <w:topLinePunct w:val="0"/>
        <w:autoSpaceDE w:val="0"/>
        <w:autoSpaceDN w:val="0"/>
        <w:bidi w:val="0"/>
        <w:adjustRightInd w:val="0"/>
        <w:snapToGrid w:val="0"/>
        <w:spacing w:before="118" w:line="420" w:lineRule="exact"/>
        <w:ind w:left="42" w:right="88" w:firstLine="477"/>
        <w:textAlignment w:val="baseline"/>
        <w:rPr>
          <w:rFonts w:hint="eastAsia" w:ascii="宋体" w:hAnsi="宋体" w:eastAsia="宋体" w:cs="宋体"/>
          <w:color w:val="auto"/>
          <w:spacing w:val="-11"/>
          <w:sz w:val="24"/>
          <w:szCs w:val="24"/>
          <w:highlight w:val="none"/>
        </w:rPr>
      </w:pPr>
      <w:r>
        <w:rPr>
          <w:rFonts w:hint="eastAsia" w:ascii="宋体" w:hAnsi="宋体" w:eastAsia="宋体" w:cs="宋体"/>
          <w:color w:val="auto"/>
          <w:spacing w:val="-11"/>
          <w:sz w:val="24"/>
          <w:szCs w:val="24"/>
          <w:highlight w:val="none"/>
        </w:rPr>
        <w:t>若我司成为重庆市江北区城市建设工程技术有限公司</w:t>
      </w:r>
      <w:r>
        <w:rPr>
          <w:rFonts w:hint="eastAsia" w:ascii="宋体" w:hAnsi="宋体" w:eastAsia="宋体" w:cs="宋体"/>
          <w:color w:val="auto"/>
          <w:spacing w:val="-11"/>
          <w:sz w:val="24"/>
          <w:szCs w:val="24"/>
          <w:highlight w:val="none"/>
          <w:lang w:eastAsia="zh-CN"/>
        </w:rPr>
        <w:t>工程残余物资竞价年度合作商</w:t>
      </w:r>
      <w:r>
        <w:rPr>
          <w:rFonts w:hint="eastAsia" w:ascii="宋体" w:hAnsi="宋体" w:eastAsia="宋体" w:cs="宋体"/>
          <w:color w:val="auto"/>
          <w:spacing w:val="-11"/>
          <w:sz w:val="24"/>
          <w:szCs w:val="24"/>
          <w:highlight w:val="none"/>
        </w:rPr>
        <w:t>进行公开比选的成交单位，在接到采购人书面成交通知后，中标单位承诺加入江北建工“合作商资源库”，将</w:t>
      </w:r>
      <w:r>
        <w:rPr>
          <w:rFonts w:hint="eastAsia" w:ascii="宋体" w:hAnsi="宋体" w:cs="宋体"/>
          <w:color w:val="auto"/>
          <w:spacing w:val="-11"/>
          <w:sz w:val="24"/>
          <w:szCs w:val="24"/>
          <w:highlight w:val="none"/>
          <w:lang w:val="en-US" w:eastAsia="zh-CN"/>
        </w:rPr>
        <w:t>4</w:t>
      </w:r>
      <w:r>
        <w:rPr>
          <w:rFonts w:hint="eastAsia" w:ascii="宋体" w:hAnsi="宋体" w:eastAsia="宋体" w:cs="宋体"/>
          <w:color w:val="auto"/>
          <w:spacing w:val="-11"/>
          <w:sz w:val="24"/>
          <w:szCs w:val="24"/>
          <w:highlight w:val="none"/>
        </w:rPr>
        <w:t>万元投标保证金转成入库保证金，不足部分在入库时补缴</w:t>
      </w:r>
      <w:r>
        <w:rPr>
          <w:rFonts w:hint="eastAsia" w:ascii="宋体" w:hAnsi="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rPr>
        <w:t>若中标后不履行承诺，将没收投标保证金。</w:t>
      </w:r>
    </w:p>
    <w:p w14:paraId="59DD4E03">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　　　</w:t>
      </w:r>
    </w:p>
    <w:p w14:paraId="66F53095">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 xml:space="preserve">           </w:t>
      </w:r>
    </w:p>
    <w:p w14:paraId="0837DA71">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 xml:space="preserve">                </w:t>
      </w:r>
    </w:p>
    <w:p w14:paraId="4EE7A6C0">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hint="eastAsia" w:ascii="宋体" w:hAnsi="宋体" w:eastAsia="宋体" w:cs="宋体"/>
          <w:color w:val="auto"/>
          <w:spacing w:val="-1"/>
          <w:sz w:val="24"/>
          <w:szCs w:val="24"/>
          <w:highlight w:val="none"/>
        </w:rPr>
      </w:pPr>
    </w:p>
    <w:p w14:paraId="5D4C353C">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41"/>
        <w:jc w:val="center"/>
        <w:textAlignment w:val="baseline"/>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hint="eastAsia" w:ascii="宋体" w:hAnsi="宋体" w:cs="宋体"/>
          <w:color w:val="auto"/>
          <w:spacing w:val="-23"/>
          <w:sz w:val="24"/>
          <w:szCs w:val="24"/>
          <w:highlight w:val="none"/>
          <w:lang w:val="en-US" w:eastAsia="zh-CN"/>
        </w:rPr>
        <w:t xml:space="preserve">                                       </w:t>
      </w:r>
      <w:r>
        <w:rPr>
          <w:rFonts w:hint="eastAsia" w:ascii="宋体" w:hAnsi="宋体" w:eastAsia="宋体" w:cs="宋体"/>
          <w:color w:val="auto"/>
          <w:spacing w:val="-23"/>
          <w:sz w:val="24"/>
          <w:szCs w:val="24"/>
          <w:highlight w:val="none"/>
          <w:lang w:val="en-US" w:eastAsia="zh-CN"/>
        </w:rPr>
        <w:t xml:space="preserve"> 响应单位名称</w:t>
      </w:r>
      <w:r>
        <w:rPr>
          <w:rFonts w:ascii="宋体" w:hAnsi="宋体" w:eastAsia="宋体" w:cs="宋体"/>
          <w:color w:val="auto"/>
          <w:spacing w:val="-25"/>
          <w:position w:val="9"/>
          <w:sz w:val="24"/>
          <w:szCs w:val="24"/>
          <w:highlight w:val="none"/>
        </w:rPr>
        <w:t>：</w:t>
      </w:r>
      <w:r>
        <w:rPr>
          <w:rFonts w:hint="eastAsia" w:ascii="宋体" w:hAnsi="宋体" w:eastAsia="宋体" w:cs="宋体"/>
          <w:color w:val="auto"/>
          <w:spacing w:val="-25"/>
          <w:position w:val="9"/>
          <w:sz w:val="24"/>
          <w:szCs w:val="24"/>
          <w:highlight w:val="none"/>
          <w:u w:val="single"/>
          <w:lang w:val="en-US" w:eastAsia="zh-CN"/>
        </w:rPr>
        <w:t xml:space="preserve">                   </w:t>
      </w:r>
      <w:r>
        <w:rPr>
          <w:rFonts w:hint="eastAsia" w:ascii="宋体" w:hAnsi="宋体" w:cs="宋体"/>
          <w:color w:val="auto"/>
          <w:spacing w:val="-25"/>
          <w:position w:val="9"/>
          <w:sz w:val="24"/>
          <w:szCs w:val="24"/>
          <w:highlight w:val="none"/>
          <w:u w:val="single"/>
          <w:lang w:val="en-US" w:eastAsia="zh-CN"/>
        </w:rPr>
        <w:t xml:space="preserve">         </w:t>
      </w:r>
      <w:r>
        <w:rPr>
          <w:rFonts w:ascii="宋体" w:hAnsi="宋体" w:eastAsia="宋体" w:cs="宋体"/>
          <w:color w:val="auto"/>
          <w:spacing w:val="-25"/>
          <w:position w:val="9"/>
          <w:sz w:val="24"/>
          <w:szCs w:val="24"/>
          <w:highlight w:val="none"/>
        </w:rPr>
        <w:t>（</w:t>
      </w:r>
      <w:r>
        <w:rPr>
          <w:rFonts w:ascii="宋体" w:hAnsi="宋体" w:eastAsia="宋体" w:cs="宋体"/>
          <w:color w:val="auto"/>
          <w:spacing w:val="-22"/>
          <w:w w:val="93"/>
          <w:position w:val="9"/>
          <w:sz w:val="24"/>
          <w:szCs w:val="24"/>
          <w:highlight w:val="none"/>
        </w:rPr>
        <w:t>盖公章）</w:t>
      </w:r>
    </w:p>
    <w:p w14:paraId="428A55C1">
      <w:pPr>
        <w:keepNext w:val="0"/>
        <w:keepLines w:val="0"/>
        <w:pageBreakBefore w:val="0"/>
        <w:widowControl/>
        <w:kinsoku w:val="0"/>
        <w:wordWrap/>
        <w:overflowPunct/>
        <w:topLinePunct w:val="0"/>
        <w:autoSpaceDE w:val="0"/>
        <w:autoSpaceDN w:val="0"/>
        <w:bidi w:val="0"/>
        <w:adjustRightInd w:val="0"/>
        <w:snapToGrid w:val="0"/>
        <w:spacing w:before="1" w:line="420" w:lineRule="exact"/>
        <w:ind w:firstLine="39"/>
        <w:jc w:val="center"/>
        <w:textAlignment w:val="baseline"/>
        <w:rPr>
          <w:rFonts w:hint="eastAsia" w:ascii="宋体" w:hAnsi="宋体" w:eastAsia="宋体" w:cs="宋体"/>
          <w:color w:val="auto"/>
          <w:spacing w:val="-23"/>
          <w:sz w:val="24"/>
          <w:szCs w:val="24"/>
          <w:highlight w:val="none"/>
          <w:lang w:val="en-US" w:eastAsia="zh-CN"/>
        </w:rPr>
      </w:pPr>
      <w:r>
        <w:rPr>
          <w:rFonts w:hint="eastAsia" w:ascii="宋体" w:hAnsi="宋体" w:eastAsia="宋体" w:cs="宋体"/>
          <w:color w:val="auto"/>
          <w:spacing w:val="-23"/>
          <w:sz w:val="24"/>
          <w:szCs w:val="24"/>
          <w:highlight w:val="none"/>
        </w:rPr>
        <w:t xml:space="preserve">                       </w:t>
      </w:r>
      <w:r>
        <w:rPr>
          <w:rFonts w:hint="eastAsia" w:ascii="宋体" w:hAnsi="宋体" w:eastAsia="宋体" w:cs="宋体"/>
          <w:color w:val="auto"/>
          <w:spacing w:val="-23"/>
          <w:sz w:val="24"/>
          <w:szCs w:val="24"/>
          <w:highlight w:val="none"/>
          <w:lang w:val="en-US" w:eastAsia="zh-CN"/>
        </w:rPr>
        <w:t xml:space="preserve">    </w:t>
      </w:r>
    </w:p>
    <w:p w14:paraId="44929709">
      <w:pPr>
        <w:keepNext w:val="0"/>
        <w:keepLines w:val="0"/>
        <w:pageBreakBefore w:val="0"/>
        <w:widowControl/>
        <w:kinsoku w:val="0"/>
        <w:wordWrap/>
        <w:overflowPunct/>
        <w:topLinePunct w:val="0"/>
        <w:autoSpaceDE w:val="0"/>
        <w:autoSpaceDN w:val="0"/>
        <w:bidi w:val="0"/>
        <w:adjustRightInd w:val="0"/>
        <w:snapToGrid w:val="0"/>
        <w:spacing w:before="1" w:line="420" w:lineRule="exact"/>
        <w:ind w:firstLine="39"/>
        <w:jc w:val="center"/>
        <w:textAlignment w:val="baseline"/>
        <w:rPr>
          <w:rFonts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ascii="宋体" w:hAnsi="宋体" w:eastAsia="宋体" w:cs="宋体"/>
          <w:color w:val="auto"/>
          <w:spacing w:val="-23"/>
          <w:sz w:val="24"/>
          <w:szCs w:val="24"/>
          <w:highlight w:val="none"/>
        </w:rPr>
        <w:t>法定代表人（或</w:t>
      </w:r>
      <w:r>
        <w:rPr>
          <w:rFonts w:hint="eastAsia" w:ascii="宋体" w:hAnsi="宋体" w:eastAsia="宋体" w:cs="宋体"/>
          <w:color w:val="auto"/>
          <w:spacing w:val="-23"/>
          <w:sz w:val="24"/>
          <w:szCs w:val="24"/>
          <w:highlight w:val="none"/>
          <w:lang w:val="en-US" w:eastAsia="zh-CN"/>
        </w:rPr>
        <w:t>授权</w:t>
      </w:r>
      <w:r>
        <w:rPr>
          <w:rFonts w:ascii="宋体" w:hAnsi="宋体" w:eastAsia="宋体" w:cs="宋体"/>
          <w:color w:val="auto"/>
          <w:spacing w:val="-23"/>
          <w:sz w:val="24"/>
          <w:szCs w:val="24"/>
          <w:highlight w:val="none"/>
        </w:rPr>
        <w:t>代表</w:t>
      </w:r>
      <w:r>
        <w:rPr>
          <w:rFonts w:ascii="宋体" w:hAnsi="宋体" w:eastAsia="宋体" w:cs="宋体"/>
          <w:color w:val="auto"/>
          <w:spacing w:val="-10"/>
          <w:sz w:val="24"/>
          <w:szCs w:val="24"/>
          <w:highlight w:val="none"/>
        </w:rPr>
        <w:t>）：</w:t>
      </w:r>
      <w:r>
        <w:rPr>
          <w:rFonts w:hint="eastAsia" w:ascii="宋体" w:hAnsi="宋体" w:eastAsia="宋体" w:cs="宋体"/>
          <w:color w:val="auto"/>
          <w:spacing w:val="-10"/>
          <w:sz w:val="24"/>
          <w:szCs w:val="24"/>
          <w:highlight w:val="none"/>
          <w:u w:val="single"/>
          <w:lang w:val="en-US" w:eastAsia="zh-CN"/>
        </w:rPr>
        <w:t xml:space="preserve">       </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u w:val="single"/>
          <w:lang w:val="en-US" w:eastAsia="zh-CN"/>
        </w:rPr>
        <w:t xml:space="preserve">    </w:t>
      </w:r>
      <w:r>
        <w:rPr>
          <w:rFonts w:ascii="宋体" w:hAnsi="宋体" w:eastAsia="宋体" w:cs="宋体"/>
          <w:color w:val="auto"/>
          <w:spacing w:val="-10"/>
          <w:sz w:val="24"/>
          <w:szCs w:val="24"/>
          <w:highlight w:val="none"/>
          <w:u w:val="none"/>
        </w:rPr>
        <w:t>（</w:t>
      </w:r>
      <w:r>
        <w:rPr>
          <w:rFonts w:ascii="宋体" w:hAnsi="宋体" w:eastAsia="宋体" w:cs="宋体"/>
          <w:color w:val="auto"/>
          <w:spacing w:val="-23"/>
          <w:sz w:val="24"/>
          <w:szCs w:val="24"/>
          <w:highlight w:val="none"/>
          <w:u w:val="none"/>
        </w:rPr>
        <w:t>签名或签章）</w:t>
      </w:r>
    </w:p>
    <w:p w14:paraId="4BC86CDE">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41"/>
        <w:jc w:val="right"/>
        <w:textAlignment w:val="baseline"/>
        <w:rPr>
          <w:rFonts w:hint="eastAsia" w:ascii="宋体" w:hAnsi="宋体" w:eastAsia="宋体" w:cs="宋体"/>
          <w:color w:val="auto"/>
          <w:spacing w:val="-23"/>
          <w:sz w:val="24"/>
          <w:szCs w:val="24"/>
          <w:highlight w:val="none"/>
        </w:rPr>
      </w:pPr>
      <w:r>
        <w:rPr>
          <w:rFonts w:hint="eastAsia" w:ascii="宋体" w:hAnsi="宋体" w:eastAsia="宋体" w:cs="宋体"/>
          <w:color w:val="auto"/>
          <w:spacing w:val="-23"/>
          <w:sz w:val="24"/>
          <w:szCs w:val="24"/>
          <w:highlight w:val="none"/>
        </w:rPr>
        <w:t xml:space="preserve">       </w:t>
      </w:r>
    </w:p>
    <w:p w14:paraId="1E87C593">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41"/>
        <w:jc w:val="center"/>
        <w:textAlignment w:val="baseline"/>
        <w:rPr>
          <w:rFonts w:hint="eastAsia" w:ascii="宋体" w:hAnsi="宋体" w:eastAsia="宋体" w:cs="宋体"/>
          <w:color w:val="auto"/>
          <w:spacing w:val="-23"/>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hint="eastAsia" w:ascii="宋体" w:hAnsi="宋体" w:eastAsia="宋体" w:cs="宋体"/>
          <w:color w:val="auto"/>
          <w:spacing w:val="-23"/>
          <w:sz w:val="24"/>
          <w:szCs w:val="24"/>
          <w:highlight w:val="none"/>
        </w:rPr>
        <w:t>日  期：</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u w:val="single"/>
          <w:lang w:val="en-US" w:eastAsia="zh-CN"/>
        </w:rPr>
        <w:t xml:space="preserve">  </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rPr>
        <w:t>年</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u w:val="single"/>
          <w:lang w:val="en-US" w:eastAsia="zh-CN"/>
        </w:rPr>
        <w:t xml:space="preserve">  </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rPr>
        <w:t>月</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u w:val="single"/>
          <w:lang w:val="en-US" w:eastAsia="zh-CN"/>
        </w:rPr>
        <w:t xml:space="preserve">   </w:t>
      </w:r>
      <w:r>
        <w:rPr>
          <w:rFonts w:hint="eastAsia" w:ascii="宋体" w:hAnsi="宋体" w:eastAsia="宋体" w:cs="宋体"/>
          <w:color w:val="auto"/>
          <w:spacing w:val="-23"/>
          <w:sz w:val="24"/>
          <w:szCs w:val="24"/>
          <w:highlight w:val="none"/>
          <w:u w:val="single"/>
        </w:rPr>
        <w:t xml:space="preserve">  </w:t>
      </w:r>
      <w:r>
        <w:rPr>
          <w:rFonts w:hint="eastAsia" w:ascii="宋体" w:hAnsi="宋体" w:eastAsia="宋体" w:cs="宋体"/>
          <w:color w:val="auto"/>
          <w:spacing w:val="-23"/>
          <w:sz w:val="24"/>
          <w:szCs w:val="24"/>
          <w:highlight w:val="none"/>
        </w:rPr>
        <w:t>日</w:t>
      </w:r>
    </w:p>
    <w:p w14:paraId="27F73E3E">
      <w:pPr>
        <w:keepNext w:val="0"/>
        <w:keepLines w:val="0"/>
        <w:pageBreakBefore w:val="0"/>
        <w:widowControl/>
        <w:kinsoku w:val="0"/>
        <w:wordWrap/>
        <w:overflowPunct/>
        <w:topLinePunct w:val="0"/>
        <w:autoSpaceDE w:val="0"/>
        <w:autoSpaceDN w:val="0"/>
        <w:bidi w:val="0"/>
        <w:adjustRightInd w:val="0"/>
        <w:snapToGrid w:val="0"/>
        <w:spacing w:before="79" w:line="420" w:lineRule="exact"/>
        <w:ind w:firstLine="38"/>
        <w:textAlignment w:val="baseline"/>
        <w:rPr>
          <w:rFonts w:hint="eastAsia" w:ascii="宋体" w:hAnsi="宋体" w:eastAsia="宋体" w:cs="宋体"/>
          <w:color w:val="auto"/>
          <w:spacing w:val="-1"/>
          <w:sz w:val="24"/>
          <w:szCs w:val="24"/>
          <w:highlight w:val="none"/>
        </w:rPr>
      </w:pPr>
    </w:p>
    <w:p w14:paraId="70B49759">
      <w:pPr>
        <w:pStyle w:val="5"/>
        <w:rPr>
          <w:color w:val="auto"/>
          <w:highlight w:val="none"/>
        </w:rPr>
      </w:pPr>
    </w:p>
    <w:p w14:paraId="116F3313">
      <w:pPr>
        <w:spacing w:line="348" w:lineRule="auto"/>
        <w:rPr>
          <w:rFonts w:ascii="宋体"/>
          <w:color w:val="auto"/>
          <w:highlight w:val="none"/>
        </w:rPr>
      </w:pPr>
    </w:p>
    <w:p w14:paraId="07A88855">
      <w:pPr>
        <w:pStyle w:val="2"/>
        <w:rPr>
          <w:color w:val="auto"/>
          <w:highlight w:val="none"/>
        </w:rPr>
        <w:sectPr>
          <w:headerReference r:id="rId5" w:type="default"/>
          <w:footerReference r:id="rId6" w:type="default"/>
          <w:pgSz w:w="11906" w:h="16838"/>
          <w:pgMar w:top="1984" w:right="1446" w:bottom="1644" w:left="1446" w:header="851" w:footer="992" w:gutter="0"/>
          <w:pgNumType w:fmt="decimal"/>
          <w:cols w:space="720" w:num="1"/>
          <w:docGrid w:type="lines" w:linePitch="312" w:charSpace="0"/>
        </w:sectPr>
      </w:pPr>
    </w:p>
    <w:p w14:paraId="1C82F29A">
      <w:pPr>
        <w:keepNext w:val="0"/>
        <w:keepLines w:val="0"/>
        <w:pageBreakBefore w:val="0"/>
        <w:numPr>
          <w:ilvl w:val="0"/>
          <w:numId w:val="0"/>
        </w:numPr>
        <w:kinsoku/>
        <w:overflowPunct/>
        <w:topLinePunct w:val="0"/>
        <w:autoSpaceDE/>
        <w:autoSpaceDN/>
        <w:bidi w:val="0"/>
        <w:adjustRightInd w:val="0"/>
        <w:snapToGrid w:val="0"/>
        <w:spacing w:line="240" w:lineRule="auto"/>
        <w:ind w:left="0" w:leftChars="0" w:firstLine="0" w:firstLineChars="0"/>
        <w:jc w:val="center"/>
        <w:textAlignment w:val="auto"/>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kern w:val="2"/>
          <w:sz w:val="32"/>
          <w:szCs w:val="32"/>
          <w:lang w:val="en-US" w:eastAsia="zh-CN" w:bidi="ar-SA"/>
        </w:rPr>
        <w:t>四、</w:t>
      </w:r>
      <w:r>
        <w:rPr>
          <w:rFonts w:hint="eastAsia" w:ascii="方正黑体_GBK" w:hAnsi="方正黑体_GBK" w:eastAsia="方正黑体_GBK" w:cs="方正黑体_GBK"/>
          <w:color w:val="auto"/>
          <w:sz w:val="32"/>
          <w:szCs w:val="32"/>
          <w:highlight w:val="none"/>
        </w:rPr>
        <w:t>重庆市江北区城市建设工程技术有限公</w:t>
      </w:r>
      <w:r>
        <w:rPr>
          <w:rFonts w:hint="eastAsia" w:ascii="方正黑体_GBK" w:hAnsi="方正黑体_GBK" w:eastAsia="方正黑体_GBK" w:cs="方正黑体_GBK"/>
          <w:color w:val="auto"/>
          <w:sz w:val="32"/>
          <w:szCs w:val="32"/>
          <w:highlight w:val="none"/>
          <w:lang w:eastAsia="zh-CN"/>
        </w:rPr>
        <w:t>工程残余物资竞价</w:t>
      </w:r>
      <w:r>
        <w:rPr>
          <w:rFonts w:hint="eastAsia" w:ascii="方正黑体_GBK" w:hAnsi="方正黑体_GBK" w:eastAsia="方正黑体_GBK" w:cs="方正黑体_GBK"/>
          <w:color w:val="auto"/>
          <w:sz w:val="32"/>
          <w:szCs w:val="32"/>
          <w:highlight w:val="none"/>
        </w:rPr>
        <w:t>报价单</w:t>
      </w:r>
    </w:p>
    <w:tbl>
      <w:tblPr>
        <w:tblStyle w:val="10"/>
        <w:tblW w:w="15183" w:type="dxa"/>
        <w:tblInd w:w="-9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83"/>
        <w:gridCol w:w="1450"/>
        <w:gridCol w:w="1868"/>
        <w:gridCol w:w="3266"/>
        <w:gridCol w:w="750"/>
        <w:gridCol w:w="1183"/>
        <w:gridCol w:w="2667"/>
        <w:gridCol w:w="2716"/>
        <w:gridCol w:w="900"/>
      </w:tblGrid>
      <w:tr w14:paraId="0F897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54B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序号</w:t>
            </w: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D886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物资名称</w:t>
            </w:r>
          </w:p>
        </w:tc>
        <w:tc>
          <w:tcPr>
            <w:tcW w:w="18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6DC7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规格型号/材质</w:t>
            </w:r>
          </w:p>
        </w:tc>
        <w:tc>
          <w:tcPr>
            <w:tcW w:w="32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D29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品牌/技术参数</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799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计量单位</w:t>
            </w:r>
          </w:p>
        </w:tc>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F28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计划采购数量</w:t>
            </w:r>
          </w:p>
        </w:tc>
        <w:tc>
          <w:tcPr>
            <w:tcW w:w="2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59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限价（元）</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D04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报价(元)</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675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备注</w:t>
            </w:r>
          </w:p>
        </w:tc>
      </w:tr>
      <w:tr w14:paraId="61F7F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42521">
            <w:pPr>
              <w:jc w:val="center"/>
              <w:rPr>
                <w:rFonts w:hint="eastAsia" w:asciiTheme="minorEastAsia" w:hAnsiTheme="minorEastAsia" w:eastAsiaTheme="minorEastAsia" w:cstheme="minorEastAsia"/>
                <w:i w:val="0"/>
                <w:iCs w:val="0"/>
                <w:color w:val="auto"/>
                <w:sz w:val="20"/>
                <w:szCs w:val="20"/>
                <w:highlight w:val="none"/>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ADCE4">
            <w:pPr>
              <w:jc w:val="center"/>
              <w:rPr>
                <w:rFonts w:hint="eastAsia" w:asciiTheme="minorEastAsia" w:hAnsiTheme="minorEastAsia" w:eastAsiaTheme="minorEastAsia" w:cstheme="minorEastAsia"/>
                <w:i w:val="0"/>
                <w:iCs w:val="0"/>
                <w:color w:val="auto"/>
                <w:sz w:val="20"/>
                <w:szCs w:val="20"/>
                <w:highlight w:val="none"/>
                <w:u w:val="none"/>
              </w:rPr>
            </w:pPr>
          </w:p>
        </w:tc>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A2782">
            <w:pPr>
              <w:jc w:val="center"/>
              <w:rPr>
                <w:rFonts w:hint="eastAsia" w:asciiTheme="minorEastAsia" w:hAnsiTheme="minorEastAsia" w:eastAsiaTheme="minorEastAsia" w:cstheme="minorEastAsia"/>
                <w:i w:val="0"/>
                <w:iCs w:val="0"/>
                <w:color w:val="auto"/>
                <w:sz w:val="20"/>
                <w:szCs w:val="20"/>
                <w:highlight w:val="none"/>
                <w:u w:val="none"/>
              </w:rPr>
            </w:pPr>
          </w:p>
        </w:tc>
        <w:tc>
          <w:tcPr>
            <w:tcW w:w="32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528D2">
            <w:pPr>
              <w:jc w:val="center"/>
              <w:rPr>
                <w:rFonts w:hint="eastAsia" w:asciiTheme="minorEastAsia" w:hAnsiTheme="minorEastAsia" w:eastAsiaTheme="minorEastAsia" w:cstheme="minorEastAsia"/>
                <w:i w:val="0"/>
                <w:iCs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29219">
            <w:pPr>
              <w:jc w:val="center"/>
              <w:rPr>
                <w:rFonts w:hint="eastAsia" w:asciiTheme="minorEastAsia" w:hAnsiTheme="minorEastAsia" w:eastAsiaTheme="minorEastAsia" w:cstheme="minorEastAsia"/>
                <w:i w:val="0"/>
                <w:iCs w:val="0"/>
                <w:color w:val="auto"/>
                <w:sz w:val="20"/>
                <w:szCs w:val="20"/>
                <w:highlight w:val="none"/>
                <w:u w:val="none"/>
              </w:rPr>
            </w:pPr>
          </w:p>
        </w:tc>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3302F">
            <w:pPr>
              <w:jc w:val="center"/>
              <w:rPr>
                <w:rFonts w:hint="eastAsia" w:asciiTheme="minorEastAsia" w:hAnsiTheme="minorEastAsia" w:eastAsiaTheme="minorEastAsia" w:cstheme="minorEastAsia"/>
                <w:i w:val="0"/>
                <w:iCs w:val="0"/>
                <w:color w:val="auto"/>
                <w:sz w:val="20"/>
                <w:szCs w:val="20"/>
                <w:highlight w:val="none"/>
                <w:u w:val="none"/>
              </w:rPr>
            </w:pPr>
          </w:p>
        </w:tc>
        <w:tc>
          <w:tcPr>
            <w:tcW w:w="2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131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单价（不含税）</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61B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单价（不含税）</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19BBA">
            <w:pPr>
              <w:jc w:val="center"/>
              <w:rPr>
                <w:rFonts w:hint="eastAsia" w:asciiTheme="minorEastAsia" w:hAnsiTheme="minorEastAsia" w:eastAsiaTheme="minorEastAsia" w:cstheme="minorEastAsia"/>
                <w:i w:val="0"/>
                <w:iCs w:val="0"/>
                <w:color w:val="auto"/>
                <w:sz w:val="20"/>
                <w:szCs w:val="20"/>
                <w:highlight w:val="none"/>
                <w:u w:val="none"/>
              </w:rPr>
            </w:pPr>
          </w:p>
        </w:tc>
      </w:tr>
      <w:tr w14:paraId="3E1DD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0" w:hRule="atLeast"/>
        </w:trPr>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B6E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1</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6DC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残余物资回收</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336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废旧钢材物资（钢筋/型钢/钢板）</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7786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包含清理费用所涉及的清扫费用、机械、回收车辆运输费（起运点为废旧物资堆放地点）、人员工资、保险等全部费用、废旧物资的变现费用、确定废旧物资数量的第三方过磅的相关费用、市场价格的波动风险、利润、税金（税率13%）等乙方为履行回收义务所支出的所有费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5F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t</w:t>
            </w:r>
          </w:p>
        </w:tc>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B68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按实计量（过磅工程量不扣除杂质量）</w:t>
            </w:r>
          </w:p>
        </w:tc>
        <w:tc>
          <w:tcPr>
            <w:tcW w:w="2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14F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按日结算，在“我的钢铁网”成交当日首次发布的对应重庆市场普碳废钢里乱钢筋、彩钢瓦、废铝最低不含税价格上浮</w:t>
            </w:r>
            <w:r>
              <w:rPr>
                <w:rFonts w:hint="eastAsia" w:asciiTheme="minorEastAsia" w:hAnsiTheme="minorEastAsia" w:eastAsiaTheme="minorEastAsia" w:cstheme="minorEastAsia"/>
                <w:i w:val="0"/>
                <w:iCs w:val="0"/>
                <w:color w:val="auto"/>
                <w:kern w:val="0"/>
                <w:sz w:val="20"/>
                <w:szCs w:val="20"/>
                <w:highlight w:val="none"/>
                <w:u w:val="single"/>
                <w:lang w:val="en-US" w:eastAsia="zh-CN" w:bidi="ar"/>
              </w:rPr>
              <w:t xml:space="preserve"> 0 </w:t>
            </w: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%，加13%税金（甲方提供13%增值税专用发票）</w:t>
            </w:r>
          </w:p>
        </w:tc>
        <w:tc>
          <w:tcPr>
            <w:tcW w:w="2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E88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 xml:space="preserve">按日结算，在“我的钢铁网”成交当日首次发布的对应重庆市场普碳废钢里乱钢筋、彩钢瓦、废铝最低不含税价格上浮 </w:t>
            </w:r>
            <w:r>
              <w:rPr>
                <w:rFonts w:hint="eastAsia" w:asciiTheme="minorEastAsia" w:hAnsiTheme="minorEastAsia" w:eastAsiaTheme="minorEastAsia" w:cstheme="minorEastAsia"/>
                <w:i w:val="0"/>
                <w:iCs w:val="0"/>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%，加13%税金（甲方提供13%增值税专用发票）</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DA3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r>
      <w:tr w14:paraId="07900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247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2</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E29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残余物资回收</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BF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废旧彩钢瓦物资</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CD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同上</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2D4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t</w:t>
            </w:r>
          </w:p>
        </w:tc>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F57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c>
          <w:tcPr>
            <w:tcW w:w="2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324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c>
          <w:tcPr>
            <w:tcW w:w="2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1F6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D3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r>
      <w:tr w14:paraId="36E3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0F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3</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32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残余物资回收</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E5C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废旧铝合金物资</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C9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同上</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63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t</w:t>
            </w:r>
          </w:p>
        </w:tc>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B35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c>
          <w:tcPr>
            <w:tcW w:w="2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BDE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c>
          <w:tcPr>
            <w:tcW w:w="2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E4A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08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p>
        </w:tc>
      </w:tr>
      <w:tr w14:paraId="6874B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51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3790920">
            <w:pPr>
              <w:keepNext w:val="0"/>
              <w:keepLines w:val="0"/>
              <w:widowControl/>
              <w:suppressLineNumbers w:val="0"/>
              <w:tabs>
                <w:tab w:val="left" w:pos="582"/>
              </w:tabs>
              <w:jc w:val="left"/>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说明：1.项目所有废旧钢材物资不分型号全部执行“我的钢铁网”当日首次发布的重庆市场废钢里乱钢筋/型钢/钢板、彩钢瓦、废铝最低价格行情不含税单价。</w:t>
            </w:r>
          </w:p>
          <w:p w14:paraId="12C52330">
            <w:pPr>
              <w:keepNext w:val="0"/>
              <w:keepLines w:val="0"/>
              <w:widowControl/>
              <w:suppressLineNumbers w:val="0"/>
              <w:tabs>
                <w:tab w:val="left" w:pos="582"/>
              </w:tabs>
              <w:jc w:val="left"/>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2.其他废旧金属如铜、不锈钢等按“我的钢铁网”成交当日首次发布的重庆地区发布价（重庆地区没有发布价的采用上海地区发布价）对应废旧金属的最低价为基准价，按中标上浮率上浮后加13%税金为结算含税单价。</w:t>
            </w:r>
          </w:p>
          <w:p w14:paraId="06240419">
            <w:pPr>
              <w:keepNext w:val="0"/>
              <w:keepLines w:val="0"/>
              <w:widowControl/>
              <w:suppressLineNumbers w:val="0"/>
              <w:tabs>
                <w:tab w:val="left" w:pos="582"/>
              </w:tabs>
              <w:jc w:val="left"/>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3.“我的钢铁网”中缺项的废旧物资，由甲乙双方协商一致并共同确认单价。</w:t>
            </w:r>
          </w:p>
          <w:p w14:paraId="376302C5">
            <w:pPr>
              <w:keepNext w:val="0"/>
              <w:keepLines w:val="0"/>
              <w:widowControl/>
              <w:suppressLineNumbers w:val="0"/>
              <w:tabs>
                <w:tab w:val="left" w:pos="582"/>
              </w:tabs>
              <w:jc w:val="left"/>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4.若成交当日是节假日，则以节假日前最后一个工作日“我的钢铁网”中首次发布最低不含税价为基准价，按中标上浮率上浮后加13%税金为结算含税单价。</w:t>
            </w:r>
          </w:p>
          <w:p w14:paraId="1B960D78">
            <w:pPr>
              <w:keepNext w:val="0"/>
              <w:keepLines w:val="0"/>
              <w:widowControl/>
              <w:suppressLineNumbers w:val="0"/>
              <w:tabs>
                <w:tab w:val="left" w:pos="582"/>
              </w:tabs>
              <w:jc w:val="left"/>
              <w:textAlignment w:val="center"/>
              <w:rPr>
                <w:rFonts w:hint="eastAsia"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5.第三方过磅单位由比选人确定，过磅费用由响应单位自行承担。</w:t>
            </w:r>
          </w:p>
        </w:tc>
      </w:tr>
    </w:tbl>
    <w:p w14:paraId="1A07E831">
      <w:pPr>
        <w:keepNext w:val="0"/>
        <w:keepLines w:val="0"/>
        <w:pageBreakBefore w:val="0"/>
        <w:widowControl/>
        <w:kinsoku w:val="0"/>
        <w:wordWrap/>
        <w:overflowPunct/>
        <w:topLinePunct w:val="0"/>
        <w:autoSpaceDE w:val="0"/>
        <w:autoSpaceDN w:val="0"/>
        <w:bidi w:val="0"/>
        <w:adjustRightInd w:val="0"/>
        <w:snapToGrid w:val="0"/>
        <w:spacing w:before="79" w:line="360" w:lineRule="exact"/>
        <w:jc w:val="center"/>
        <w:textAlignment w:val="baseline"/>
        <w:rPr>
          <w:rFonts w:hint="eastAsia" w:asciiTheme="minorEastAsia" w:hAnsiTheme="minorEastAsia" w:eastAsiaTheme="minorEastAsia" w:cstheme="minorEastAsia"/>
          <w:color w:val="auto"/>
          <w:spacing w:val="-23"/>
          <w:sz w:val="24"/>
          <w:szCs w:val="24"/>
          <w:highlight w:val="none"/>
          <w:lang w:val="en-US" w:eastAsia="zh-CN"/>
        </w:rPr>
      </w:pPr>
      <w:r>
        <w:rPr>
          <w:rFonts w:hint="eastAsia" w:asciiTheme="minorEastAsia" w:hAnsiTheme="minorEastAsia" w:eastAsiaTheme="minorEastAsia" w:cstheme="minorEastAsia"/>
          <w:color w:val="auto"/>
          <w:spacing w:val="-23"/>
          <w:sz w:val="24"/>
          <w:szCs w:val="24"/>
          <w:highlight w:val="none"/>
          <w:lang w:val="en-US" w:eastAsia="zh-CN"/>
        </w:rPr>
        <w:t xml:space="preserve">                                  响应单位名称  ：</w:t>
      </w:r>
      <w:r>
        <w:rPr>
          <w:rFonts w:hint="eastAsia" w:asciiTheme="minorEastAsia" w:hAnsiTheme="minorEastAsia" w:eastAsiaTheme="minorEastAsia" w:cstheme="minorEastAsia"/>
          <w:color w:val="auto"/>
          <w:spacing w:val="-25"/>
          <w:position w:val="9"/>
          <w:sz w:val="24"/>
          <w:szCs w:val="24"/>
          <w:highlight w:val="none"/>
          <w:u w:val="single"/>
          <w:lang w:val="en-US" w:eastAsia="zh-CN"/>
        </w:rPr>
        <w:t xml:space="preserve">                                </w:t>
      </w:r>
      <w:r>
        <w:rPr>
          <w:rFonts w:hint="eastAsia" w:asciiTheme="minorEastAsia" w:hAnsiTheme="minorEastAsia" w:eastAsiaTheme="minorEastAsia" w:cstheme="minorEastAsia"/>
          <w:color w:val="auto"/>
          <w:spacing w:val="-23"/>
          <w:sz w:val="24"/>
          <w:szCs w:val="24"/>
          <w:highlight w:val="none"/>
        </w:rPr>
        <w:t>（盖公章）</w:t>
      </w:r>
      <w:r>
        <w:rPr>
          <w:rFonts w:hint="eastAsia" w:asciiTheme="minorEastAsia" w:hAnsiTheme="minorEastAsia" w:eastAsiaTheme="minorEastAsia" w:cstheme="minorEastAsia"/>
          <w:color w:val="auto"/>
          <w:spacing w:val="-23"/>
          <w:sz w:val="24"/>
          <w:szCs w:val="24"/>
          <w:highlight w:val="none"/>
        </w:rPr>
        <w:t xml:space="preserve">     </w:t>
      </w:r>
      <w:r>
        <w:rPr>
          <w:rFonts w:hint="eastAsia" w:asciiTheme="minorEastAsia" w:hAnsiTheme="minorEastAsia" w:eastAsiaTheme="minorEastAsia" w:cstheme="minorEastAsia"/>
          <w:color w:val="auto"/>
          <w:spacing w:val="-23"/>
          <w:sz w:val="24"/>
          <w:szCs w:val="24"/>
          <w:highlight w:val="none"/>
          <w:lang w:val="en-US" w:eastAsia="zh-CN"/>
        </w:rPr>
        <w:t xml:space="preserve">    </w:t>
      </w:r>
    </w:p>
    <w:p w14:paraId="43906593">
      <w:pPr>
        <w:keepNext w:val="0"/>
        <w:keepLines w:val="0"/>
        <w:pageBreakBefore w:val="0"/>
        <w:widowControl/>
        <w:kinsoku w:val="0"/>
        <w:wordWrap/>
        <w:overflowPunct/>
        <w:topLinePunct w:val="0"/>
        <w:autoSpaceDE w:val="0"/>
        <w:autoSpaceDN w:val="0"/>
        <w:bidi w:val="0"/>
        <w:adjustRightInd w:val="0"/>
        <w:snapToGrid w:val="0"/>
        <w:spacing w:before="1" w:line="360" w:lineRule="exact"/>
        <w:ind w:firstLine="39"/>
        <w:jc w:val="center"/>
        <w:textAlignment w:val="baseline"/>
        <w:rPr>
          <w:rFonts w:hint="eastAsia" w:asciiTheme="minorEastAsia" w:hAnsiTheme="minorEastAsia" w:eastAsiaTheme="minorEastAsia" w:cstheme="minorEastAsia"/>
          <w:color w:val="auto"/>
          <w:spacing w:val="-23"/>
          <w:sz w:val="24"/>
          <w:szCs w:val="24"/>
          <w:highlight w:val="none"/>
        </w:rPr>
      </w:pPr>
      <w:r>
        <w:rPr>
          <w:rFonts w:hint="eastAsia" w:asciiTheme="minorEastAsia" w:hAnsiTheme="minorEastAsia" w:eastAsiaTheme="minorEastAsia" w:cstheme="minorEastAsia"/>
          <w:color w:val="auto"/>
          <w:spacing w:val="-23"/>
          <w:sz w:val="24"/>
          <w:szCs w:val="24"/>
          <w:highlight w:val="none"/>
          <w:lang w:val="en-US" w:eastAsia="zh-CN"/>
        </w:rPr>
        <w:t xml:space="preserve">                                      </w:t>
      </w:r>
      <w:r>
        <w:rPr>
          <w:rFonts w:hint="eastAsia" w:asciiTheme="minorEastAsia" w:hAnsiTheme="minorEastAsia" w:eastAsiaTheme="minorEastAsia" w:cstheme="minorEastAsia"/>
          <w:color w:val="auto"/>
          <w:spacing w:val="-23"/>
          <w:sz w:val="24"/>
          <w:szCs w:val="24"/>
          <w:highlight w:val="none"/>
        </w:rPr>
        <w:t>法定代表人（或</w:t>
      </w:r>
      <w:r>
        <w:rPr>
          <w:rFonts w:hint="eastAsia" w:asciiTheme="minorEastAsia" w:hAnsiTheme="minorEastAsia" w:eastAsiaTheme="minorEastAsia" w:cstheme="minorEastAsia"/>
          <w:color w:val="auto"/>
          <w:spacing w:val="-23"/>
          <w:sz w:val="24"/>
          <w:szCs w:val="24"/>
          <w:highlight w:val="none"/>
          <w:lang w:val="en-US" w:eastAsia="zh-CN"/>
        </w:rPr>
        <w:t>授权</w:t>
      </w:r>
      <w:r>
        <w:rPr>
          <w:rFonts w:hint="eastAsia" w:asciiTheme="minorEastAsia" w:hAnsiTheme="minorEastAsia" w:eastAsiaTheme="minorEastAsia" w:cstheme="minorEastAsia"/>
          <w:color w:val="auto"/>
          <w:spacing w:val="-23"/>
          <w:sz w:val="24"/>
          <w:szCs w:val="24"/>
          <w:highlight w:val="none"/>
        </w:rPr>
        <w:t>代表</w:t>
      </w:r>
      <w:r>
        <w:rPr>
          <w:rFonts w:hint="eastAsia" w:asciiTheme="minorEastAsia" w:hAnsiTheme="minorEastAsia" w:eastAsiaTheme="minorEastAsia" w:cstheme="minorEastAsia"/>
          <w:color w:val="auto"/>
          <w:spacing w:val="-10"/>
          <w:sz w:val="24"/>
          <w:szCs w:val="24"/>
          <w:highlight w:val="none"/>
        </w:rPr>
        <w:t>）：</w:t>
      </w:r>
      <w:r>
        <w:rPr>
          <w:rFonts w:hint="eastAsia" w:asciiTheme="minorEastAsia" w:hAnsiTheme="minorEastAsia" w:eastAsiaTheme="minorEastAsia" w:cstheme="minorEastAsia"/>
          <w:color w:val="auto"/>
          <w:spacing w:val="-10"/>
          <w:sz w:val="24"/>
          <w:szCs w:val="24"/>
          <w:highlight w:val="none"/>
          <w:u w:val="single"/>
          <w:lang w:val="en-US" w:eastAsia="zh-CN"/>
        </w:rPr>
        <w:t xml:space="preserve">           </w:t>
      </w:r>
      <w:r>
        <w:rPr>
          <w:rFonts w:hint="eastAsia" w:asciiTheme="minorEastAsia" w:hAnsiTheme="minorEastAsia" w:eastAsiaTheme="minorEastAsia" w:cstheme="minorEastAsia"/>
          <w:color w:val="auto"/>
          <w:spacing w:val="-10"/>
          <w:sz w:val="24"/>
          <w:szCs w:val="24"/>
          <w:highlight w:val="none"/>
          <w:u w:val="none"/>
        </w:rPr>
        <w:t>（</w:t>
      </w:r>
      <w:r>
        <w:rPr>
          <w:rFonts w:hint="eastAsia" w:asciiTheme="minorEastAsia" w:hAnsiTheme="minorEastAsia" w:eastAsiaTheme="minorEastAsia" w:cstheme="minorEastAsia"/>
          <w:color w:val="auto"/>
          <w:spacing w:val="-23"/>
          <w:sz w:val="24"/>
          <w:szCs w:val="24"/>
          <w:highlight w:val="none"/>
          <w:u w:val="none"/>
        </w:rPr>
        <w:t>签名或签章）</w:t>
      </w:r>
      <w:r>
        <w:rPr>
          <w:rFonts w:hint="eastAsia" w:asciiTheme="minorEastAsia" w:hAnsiTheme="minorEastAsia" w:eastAsiaTheme="minorEastAsia" w:cstheme="minorEastAsia"/>
          <w:color w:val="auto"/>
          <w:spacing w:val="-23"/>
          <w:sz w:val="24"/>
          <w:szCs w:val="24"/>
          <w:highlight w:val="none"/>
        </w:rPr>
        <w:t xml:space="preserve">       </w:t>
      </w:r>
    </w:p>
    <w:p w14:paraId="27124B1F">
      <w:pPr>
        <w:keepNext w:val="0"/>
        <w:keepLines w:val="0"/>
        <w:pageBreakBefore w:val="0"/>
        <w:widowControl/>
        <w:kinsoku w:val="0"/>
        <w:wordWrap/>
        <w:overflowPunct/>
        <w:topLinePunct w:val="0"/>
        <w:autoSpaceDE w:val="0"/>
        <w:autoSpaceDN w:val="0"/>
        <w:bidi w:val="0"/>
        <w:adjustRightInd w:val="0"/>
        <w:snapToGrid w:val="0"/>
        <w:spacing w:before="79" w:line="360" w:lineRule="exact"/>
        <w:ind w:firstLine="41"/>
        <w:jc w:val="center"/>
        <w:textAlignment w:val="baseline"/>
        <w:rPr>
          <w:rFonts w:hint="eastAsia" w:asciiTheme="minorEastAsia" w:hAnsiTheme="minorEastAsia" w:eastAsiaTheme="minorEastAsia" w:cstheme="minorEastAsia"/>
          <w:color w:val="auto"/>
          <w:spacing w:val="-23"/>
          <w:sz w:val="24"/>
          <w:szCs w:val="24"/>
          <w:highlight w:val="none"/>
        </w:rPr>
      </w:pPr>
      <w:r>
        <w:rPr>
          <w:rFonts w:hint="eastAsia" w:asciiTheme="minorEastAsia" w:hAnsiTheme="minorEastAsia" w:eastAsiaTheme="minorEastAsia" w:cstheme="minorEastAsia"/>
          <w:color w:val="auto"/>
          <w:spacing w:val="-23"/>
          <w:sz w:val="24"/>
          <w:szCs w:val="24"/>
          <w:highlight w:val="none"/>
          <w:lang w:val="en-US" w:eastAsia="zh-CN"/>
        </w:rPr>
        <w:t xml:space="preserve">                                              </w:t>
      </w:r>
      <w:r>
        <w:rPr>
          <w:rFonts w:hint="eastAsia" w:asciiTheme="minorEastAsia" w:hAnsiTheme="minorEastAsia" w:eastAsiaTheme="minorEastAsia" w:cstheme="minorEastAsia"/>
          <w:color w:val="auto"/>
          <w:spacing w:val="-23"/>
          <w:sz w:val="24"/>
          <w:szCs w:val="24"/>
          <w:highlight w:val="none"/>
        </w:rPr>
        <w:t>日  期：</w:t>
      </w:r>
      <w:r>
        <w:rPr>
          <w:rFonts w:hint="eastAsia" w:asciiTheme="minorEastAsia" w:hAnsiTheme="minorEastAsia" w:eastAsiaTheme="minorEastAsia" w:cstheme="minorEastAsia"/>
          <w:color w:val="auto"/>
          <w:spacing w:val="-23"/>
          <w:sz w:val="24"/>
          <w:szCs w:val="24"/>
          <w:highlight w:val="none"/>
          <w:u w:val="single"/>
        </w:rPr>
        <w:t xml:space="preserve">  </w:t>
      </w:r>
      <w:r>
        <w:rPr>
          <w:rFonts w:hint="eastAsia" w:asciiTheme="minorEastAsia" w:hAnsiTheme="minorEastAsia" w:eastAsiaTheme="minorEastAsia" w:cstheme="minorEastAsia"/>
          <w:color w:val="auto"/>
          <w:spacing w:val="-23"/>
          <w:sz w:val="24"/>
          <w:szCs w:val="24"/>
          <w:highlight w:val="none"/>
          <w:u w:val="single"/>
          <w:lang w:val="en-US" w:eastAsia="zh-CN"/>
        </w:rPr>
        <w:t xml:space="preserve">  </w:t>
      </w:r>
      <w:r>
        <w:rPr>
          <w:rFonts w:hint="eastAsia" w:asciiTheme="minorEastAsia" w:hAnsiTheme="minorEastAsia" w:eastAsiaTheme="minorEastAsia" w:cstheme="minorEastAsia"/>
          <w:color w:val="auto"/>
          <w:spacing w:val="-23"/>
          <w:sz w:val="24"/>
          <w:szCs w:val="24"/>
          <w:highlight w:val="none"/>
          <w:u w:val="single"/>
        </w:rPr>
        <w:t xml:space="preserve">   </w:t>
      </w:r>
      <w:r>
        <w:rPr>
          <w:rFonts w:hint="eastAsia" w:asciiTheme="minorEastAsia" w:hAnsiTheme="minorEastAsia" w:eastAsiaTheme="minorEastAsia" w:cstheme="minorEastAsia"/>
          <w:color w:val="auto"/>
          <w:spacing w:val="-23"/>
          <w:sz w:val="24"/>
          <w:szCs w:val="24"/>
          <w:highlight w:val="none"/>
        </w:rPr>
        <w:t>年</w:t>
      </w:r>
      <w:r>
        <w:rPr>
          <w:rFonts w:hint="eastAsia" w:asciiTheme="minorEastAsia" w:hAnsiTheme="minorEastAsia" w:eastAsiaTheme="minorEastAsia" w:cstheme="minorEastAsia"/>
          <w:color w:val="auto"/>
          <w:spacing w:val="-23"/>
          <w:sz w:val="24"/>
          <w:szCs w:val="24"/>
          <w:highlight w:val="none"/>
          <w:u w:val="single"/>
        </w:rPr>
        <w:t xml:space="preserve"> </w:t>
      </w:r>
      <w:r>
        <w:rPr>
          <w:rFonts w:hint="eastAsia" w:asciiTheme="minorEastAsia" w:hAnsiTheme="minorEastAsia" w:eastAsiaTheme="minorEastAsia" w:cstheme="minorEastAsia"/>
          <w:color w:val="auto"/>
          <w:spacing w:val="-23"/>
          <w:sz w:val="24"/>
          <w:szCs w:val="24"/>
          <w:highlight w:val="none"/>
          <w:u w:val="single"/>
          <w:lang w:val="en-US" w:eastAsia="zh-CN"/>
        </w:rPr>
        <w:t xml:space="preserve">  </w:t>
      </w:r>
      <w:r>
        <w:rPr>
          <w:rFonts w:hint="eastAsia" w:asciiTheme="minorEastAsia" w:hAnsiTheme="minorEastAsia" w:eastAsiaTheme="minorEastAsia" w:cstheme="minorEastAsia"/>
          <w:color w:val="auto"/>
          <w:spacing w:val="-23"/>
          <w:sz w:val="24"/>
          <w:szCs w:val="24"/>
          <w:highlight w:val="none"/>
          <w:u w:val="single"/>
        </w:rPr>
        <w:t xml:space="preserve">   </w:t>
      </w:r>
      <w:r>
        <w:rPr>
          <w:rFonts w:hint="eastAsia" w:asciiTheme="minorEastAsia" w:hAnsiTheme="minorEastAsia" w:eastAsiaTheme="minorEastAsia" w:cstheme="minorEastAsia"/>
          <w:color w:val="auto"/>
          <w:spacing w:val="-23"/>
          <w:sz w:val="24"/>
          <w:szCs w:val="24"/>
          <w:highlight w:val="none"/>
        </w:rPr>
        <w:t>月</w:t>
      </w:r>
      <w:r>
        <w:rPr>
          <w:rFonts w:hint="eastAsia" w:asciiTheme="minorEastAsia" w:hAnsiTheme="minorEastAsia" w:eastAsiaTheme="minorEastAsia" w:cstheme="minorEastAsia"/>
          <w:color w:val="auto"/>
          <w:spacing w:val="-23"/>
          <w:sz w:val="24"/>
          <w:szCs w:val="24"/>
          <w:highlight w:val="none"/>
          <w:u w:val="single"/>
        </w:rPr>
        <w:t xml:space="preserve">  </w:t>
      </w:r>
      <w:r>
        <w:rPr>
          <w:rFonts w:hint="eastAsia" w:asciiTheme="minorEastAsia" w:hAnsiTheme="minorEastAsia" w:eastAsiaTheme="minorEastAsia" w:cstheme="minorEastAsia"/>
          <w:color w:val="auto"/>
          <w:spacing w:val="-23"/>
          <w:sz w:val="24"/>
          <w:szCs w:val="24"/>
          <w:highlight w:val="none"/>
          <w:u w:val="single"/>
          <w:lang w:val="en-US" w:eastAsia="zh-CN"/>
        </w:rPr>
        <w:t xml:space="preserve">   </w:t>
      </w:r>
      <w:r>
        <w:rPr>
          <w:rFonts w:hint="eastAsia" w:asciiTheme="minorEastAsia" w:hAnsiTheme="minorEastAsia" w:eastAsiaTheme="minorEastAsia" w:cstheme="minorEastAsia"/>
          <w:color w:val="auto"/>
          <w:spacing w:val="-23"/>
          <w:sz w:val="24"/>
          <w:szCs w:val="24"/>
          <w:highlight w:val="none"/>
          <w:u w:val="single"/>
        </w:rPr>
        <w:t xml:space="preserve">  </w:t>
      </w:r>
      <w:r>
        <w:rPr>
          <w:rFonts w:hint="eastAsia" w:asciiTheme="minorEastAsia" w:hAnsiTheme="minorEastAsia" w:eastAsiaTheme="minorEastAsia" w:cstheme="minorEastAsia"/>
          <w:color w:val="auto"/>
          <w:spacing w:val="-23"/>
          <w:sz w:val="24"/>
          <w:szCs w:val="24"/>
          <w:highlight w:val="none"/>
        </w:rPr>
        <w:t>日</w:t>
      </w:r>
    </w:p>
    <w:p w14:paraId="1BF2E3FB">
      <w:pPr>
        <w:keepNext w:val="0"/>
        <w:keepLines w:val="0"/>
        <w:pageBreakBefore w:val="0"/>
        <w:wordWrap/>
        <w:overflowPunct/>
        <w:topLinePunct w:val="0"/>
        <w:bidi w:val="0"/>
        <w:spacing w:line="360" w:lineRule="exact"/>
        <w:jc w:val="both"/>
        <w:rPr>
          <w:rFonts w:hint="eastAsia" w:ascii="方正仿宋_GBK" w:hAnsi="方正仿宋_GBK" w:eastAsia="方正仿宋_GBK" w:cs="方正仿宋_GBK"/>
          <w:color w:val="auto"/>
          <w:sz w:val="32"/>
          <w:szCs w:val="32"/>
          <w:highlight w:val="none"/>
          <w:lang w:val="en-US" w:eastAsia="zh-CN"/>
        </w:rPr>
        <w:sectPr>
          <w:pgSz w:w="16838" w:h="11906" w:orient="landscape"/>
          <w:pgMar w:top="1276" w:right="1984" w:bottom="1219" w:left="1644" w:header="851" w:footer="992" w:gutter="0"/>
          <w:pgNumType w:fmt="decimal"/>
          <w:cols w:space="0" w:num="1"/>
          <w:docGrid w:type="lines" w:linePitch="312" w:charSpace="0"/>
        </w:sectPr>
      </w:pPr>
      <w:bookmarkStart w:id="3" w:name="_GoBack"/>
      <w:bookmarkEnd w:id="3"/>
    </w:p>
    <w:p w14:paraId="7E04EBAB">
      <w:pPr>
        <w:keepNext w:val="0"/>
        <w:keepLines w:val="0"/>
        <w:pageBreakBefore w:val="0"/>
        <w:numPr>
          <w:ilvl w:val="0"/>
          <w:numId w:val="0"/>
        </w:numPr>
        <w:kinsoku/>
        <w:overflowPunct/>
        <w:topLinePunct w:val="0"/>
        <w:autoSpaceDE/>
        <w:autoSpaceDN/>
        <w:bidi w:val="0"/>
        <w:adjustRightInd w:val="0"/>
        <w:snapToGrid w:val="0"/>
        <w:spacing w:line="240" w:lineRule="auto"/>
        <w:jc w:val="center"/>
        <w:textAlignment w:val="auto"/>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lang w:val="en-US" w:eastAsia="zh-CN"/>
        </w:rPr>
        <w:t>五、资格评审资料</w:t>
      </w:r>
    </w:p>
    <w:p w14:paraId="7A0CBD92">
      <w:pPr>
        <w:pStyle w:val="17"/>
        <w:tabs>
          <w:tab w:val="left" w:pos="1525"/>
        </w:tabs>
        <w:spacing w:line="360" w:lineRule="exact"/>
        <w:ind w:left="0" w:firstLine="0"/>
        <w:jc w:val="left"/>
        <w:rPr>
          <w:rFonts w:hint="eastAsia"/>
          <w:b w:val="0"/>
          <w:bCs w:val="0"/>
          <w:color w:val="auto"/>
          <w:sz w:val="24"/>
          <w:szCs w:val="24"/>
          <w:highlight w:val="none"/>
          <w:lang w:val="en-US" w:eastAsia="zh-CN"/>
        </w:rPr>
      </w:pPr>
      <w:r>
        <w:rPr>
          <w:rFonts w:hint="eastAsia"/>
          <w:b w:val="0"/>
          <w:bCs w:val="0"/>
          <w:color w:val="auto"/>
          <w:sz w:val="24"/>
          <w:szCs w:val="24"/>
          <w:highlight w:val="none"/>
          <w:lang w:val="en-US"/>
        </w:rPr>
        <w:t>1.竞价人</w:t>
      </w:r>
      <w:r>
        <w:rPr>
          <w:rFonts w:hint="eastAsia"/>
          <w:b w:val="0"/>
          <w:bCs w:val="0"/>
          <w:color w:val="auto"/>
          <w:sz w:val="24"/>
          <w:szCs w:val="24"/>
          <w:highlight w:val="none"/>
          <w:lang w:val="en-US" w:eastAsia="zh-CN"/>
        </w:rPr>
        <w:t>需提供</w:t>
      </w:r>
      <w:r>
        <w:rPr>
          <w:rFonts w:hint="eastAsia"/>
          <w:b w:val="0"/>
          <w:bCs w:val="0"/>
          <w:color w:val="auto"/>
          <w:sz w:val="24"/>
          <w:szCs w:val="24"/>
          <w:highlight w:val="none"/>
          <w:lang w:val="en-US"/>
        </w:rPr>
        <w:t>营业执照</w:t>
      </w:r>
      <w:r>
        <w:rPr>
          <w:rFonts w:hint="eastAsia"/>
          <w:b w:val="0"/>
          <w:bCs w:val="0"/>
          <w:color w:val="auto"/>
          <w:sz w:val="24"/>
          <w:szCs w:val="24"/>
          <w:highlight w:val="none"/>
          <w:lang w:val="en-US" w:eastAsia="zh-CN"/>
        </w:rPr>
        <w:t>（复印件加盖公章）。</w:t>
      </w:r>
    </w:p>
    <w:p w14:paraId="27AFFD7F">
      <w:pPr>
        <w:pStyle w:val="17"/>
        <w:tabs>
          <w:tab w:val="left" w:pos="1525"/>
        </w:tabs>
        <w:spacing w:line="360" w:lineRule="exact"/>
        <w:ind w:left="0" w:firstLine="0"/>
        <w:jc w:val="left"/>
        <w:rPr>
          <w:rFonts w:hint="eastAsia"/>
          <w:b w:val="0"/>
          <w:bCs w:val="0"/>
          <w:color w:val="auto"/>
          <w:sz w:val="24"/>
          <w:szCs w:val="24"/>
          <w:highlight w:val="none"/>
          <w:lang w:val="en-US" w:eastAsia="zh-CN"/>
        </w:rPr>
      </w:pPr>
      <w:r>
        <w:rPr>
          <w:rFonts w:hint="eastAsia"/>
          <w:b w:val="0"/>
          <w:bCs w:val="0"/>
          <w:color w:val="auto"/>
          <w:sz w:val="24"/>
          <w:szCs w:val="24"/>
          <w:highlight w:val="none"/>
          <w:lang w:val="en-US" w:eastAsia="zh-CN"/>
        </w:rPr>
        <w:t>2.</w:t>
      </w:r>
      <w:r>
        <w:rPr>
          <w:rFonts w:hint="eastAsia"/>
          <w:b w:val="0"/>
          <w:bCs w:val="0"/>
          <w:color w:val="auto"/>
          <w:sz w:val="24"/>
          <w:szCs w:val="24"/>
          <w:highlight w:val="none"/>
          <w:lang w:val="en-US"/>
        </w:rPr>
        <w:t>竞价人提供已在公安局登记备案的再生资源回收经营备案登记证</w:t>
      </w:r>
      <w:r>
        <w:rPr>
          <w:rFonts w:hint="eastAsia"/>
          <w:b w:val="0"/>
          <w:bCs w:val="0"/>
          <w:color w:val="auto"/>
          <w:sz w:val="24"/>
          <w:szCs w:val="24"/>
          <w:highlight w:val="none"/>
          <w:lang w:val="en-US" w:eastAsia="zh-CN"/>
        </w:rPr>
        <w:t>（复印件加盖公章）</w:t>
      </w:r>
      <w:r>
        <w:rPr>
          <w:rFonts w:hint="eastAsia"/>
          <w:b w:val="0"/>
          <w:bCs w:val="0"/>
          <w:color w:val="auto"/>
          <w:sz w:val="24"/>
          <w:szCs w:val="24"/>
          <w:highlight w:val="none"/>
          <w:lang w:val="en-US"/>
        </w:rPr>
        <w:t>。</w:t>
      </w:r>
    </w:p>
    <w:p w14:paraId="6D66A94F">
      <w:pPr>
        <w:pStyle w:val="17"/>
        <w:tabs>
          <w:tab w:val="left" w:pos="1525"/>
        </w:tabs>
        <w:spacing w:line="360" w:lineRule="exact"/>
        <w:ind w:left="0" w:firstLine="0"/>
        <w:jc w:val="left"/>
        <w:rPr>
          <w:rFonts w:hint="default"/>
          <w:b w:val="0"/>
          <w:bCs w:val="0"/>
          <w:color w:val="auto"/>
          <w:sz w:val="24"/>
          <w:szCs w:val="24"/>
          <w:highlight w:val="none"/>
          <w:lang w:val="en-US" w:eastAsia="zh-CN"/>
        </w:rPr>
      </w:pPr>
      <w:r>
        <w:rPr>
          <w:rFonts w:hint="eastAsia"/>
          <w:b w:val="0"/>
          <w:bCs w:val="0"/>
          <w:color w:val="auto"/>
          <w:sz w:val="24"/>
          <w:szCs w:val="24"/>
          <w:highlight w:val="none"/>
          <w:lang w:val="en-US" w:eastAsia="zh-CN"/>
        </w:rPr>
        <w:t>3.社会供应商提供投标保证金转账凭证（复印件加盖公章）。</w:t>
      </w:r>
    </w:p>
    <w:p w14:paraId="012551C4">
      <w:pPr>
        <w:pStyle w:val="17"/>
        <w:tabs>
          <w:tab w:val="left" w:pos="1525"/>
        </w:tabs>
        <w:spacing w:line="360" w:lineRule="exact"/>
        <w:ind w:left="0" w:firstLine="0"/>
        <w:jc w:val="left"/>
        <w:rPr>
          <w:rFonts w:hint="eastAsia"/>
          <w:color w:val="auto"/>
          <w:sz w:val="24"/>
          <w:highlight w:val="none"/>
          <w:lang w:val="en-US" w:eastAsia="zh-CN"/>
        </w:rPr>
      </w:pPr>
    </w:p>
    <w:p w14:paraId="5EF963EA">
      <w:pPr>
        <w:pStyle w:val="17"/>
        <w:tabs>
          <w:tab w:val="left" w:pos="1525"/>
        </w:tabs>
        <w:spacing w:line="360" w:lineRule="exact"/>
        <w:ind w:left="0" w:firstLine="0"/>
        <w:jc w:val="left"/>
        <w:rPr>
          <w:rFonts w:hint="eastAsia"/>
          <w:color w:val="auto"/>
          <w:sz w:val="24"/>
          <w:highlight w:val="none"/>
          <w:lang w:val="en-US" w:eastAsia="zh-CN"/>
        </w:rPr>
      </w:pPr>
    </w:p>
    <w:p w14:paraId="6F0B22BF">
      <w:pPr>
        <w:pStyle w:val="17"/>
        <w:tabs>
          <w:tab w:val="left" w:pos="1525"/>
        </w:tabs>
        <w:spacing w:line="360" w:lineRule="exact"/>
        <w:ind w:left="0" w:firstLine="0"/>
        <w:jc w:val="left"/>
        <w:rPr>
          <w:rFonts w:hint="eastAsia"/>
          <w:color w:val="auto"/>
          <w:sz w:val="24"/>
          <w:highlight w:val="none"/>
          <w:lang w:val="en-US" w:eastAsia="zh-CN"/>
        </w:rPr>
      </w:pPr>
    </w:p>
    <w:p w14:paraId="0539A2B8">
      <w:pPr>
        <w:pStyle w:val="17"/>
        <w:tabs>
          <w:tab w:val="left" w:pos="1525"/>
        </w:tabs>
        <w:spacing w:line="360" w:lineRule="exact"/>
        <w:ind w:left="0" w:firstLine="0"/>
        <w:jc w:val="left"/>
        <w:rPr>
          <w:rFonts w:hint="eastAsia"/>
          <w:color w:val="auto"/>
          <w:sz w:val="24"/>
          <w:highlight w:val="none"/>
          <w:lang w:val="en-US" w:eastAsia="zh-CN"/>
        </w:rPr>
      </w:pPr>
    </w:p>
    <w:p w14:paraId="7C6C4B80">
      <w:pPr>
        <w:pStyle w:val="17"/>
        <w:tabs>
          <w:tab w:val="left" w:pos="1525"/>
        </w:tabs>
        <w:spacing w:line="360" w:lineRule="exact"/>
        <w:ind w:left="0" w:firstLine="0"/>
        <w:jc w:val="left"/>
        <w:rPr>
          <w:rFonts w:hint="eastAsia"/>
          <w:color w:val="auto"/>
          <w:sz w:val="24"/>
          <w:highlight w:val="none"/>
          <w:lang w:val="en-US" w:eastAsia="zh-CN"/>
        </w:rPr>
      </w:pPr>
    </w:p>
    <w:p w14:paraId="2FCC3849">
      <w:pPr>
        <w:pStyle w:val="17"/>
        <w:tabs>
          <w:tab w:val="left" w:pos="1525"/>
        </w:tabs>
        <w:spacing w:line="360" w:lineRule="exact"/>
        <w:ind w:left="0" w:firstLine="0"/>
        <w:jc w:val="left"/>
        <w:rPr>
          <w:rFonts w:hint="eastAsia"/>
          <w:color w:val="auto"/>
          <w:sz w:val="24"/>
          <w:highlight w:val="none"/>
          <w:lang w:val="en-US" w:eastAsia="zh-CN"/>
        </w:rPr>
      </w:pPr>
    </w:p>
    <w:p w14:paraId="54DA3498">
      <w:pPr>
        <w:pStyle w:val="17"/>
        <w:tabs>
          <w:tab w:val="left" w:pos="1525"/>
        </w:tabs>
        <w:spacing w:line="360" w:lineRule="exact"/>
        <w:ind w:left="0" w:firstLine="0"/>
        <w:jc w:val="left"/>
        <w:rPr>
          <w:rFonts w:hint="eastAsia"/>
          <w:color w:val="auto"/>
          <w:sz w:val="24"/>
          <w:highlight w:val="none"/>
          <w:lang w:val="en-US" w:eastAsia="zh-CN"/>
        </w:rPr>
      </w:pPr>
    </w:p>
    <w:p w14:paraId="4C8F6F63">
      <w:pPr>
        <w:pStyle w:val="17"/>
        <w:tabs>
          <w:tab w:val="left" w:pos="1525"/>
        </w:tabs>
        <w:spacing w:line="360" w:lineRule="exact"/>
        <w:ind w:left="0" w:firstLine="0"/>
        <w:jc w:val="left"/>
        <w:rPr>
          <w:rFonts w:hint="eastAsia"/>
          <w:color w:val="auto"/>
          <w:sz w:val="24"/>
          <w:highlight w:val="none"/>
          <w:lang w:val="en-US" w:eastAsia="zh-CN"/>
        </w:rPr>
      </w:pPr>
    </w:p>
    <w:p w14:paraId="30490A77">
      <w:pPr>
        <w:pStyle w:val="17"/>
        <w:tabs>
          <w:tab w:val="left" w:pos="1525"/>
        </w:tabs>
        <w:spacing w:line="360" w:lineRule="exact"/>
        <w:ind w:left="0" w:firstLine="0"/>
        <w:jc w:val="left"/>
        <w:rPr>
          <w:rFonts w:hint="eastAsia"/>
          <w:color w:val="auto"/>
          <w:sz w:val="24"/>
          <w:highlight w:val="none"/>
          <w:lang w:val="en-US" w:eastAsia="zh-CN"/>
        </w:rPr>
      </w:pPr>
    </w:p>
    <w:p w14:paraId="3B810F4D">
      <w:pPr>
        <w:pStyle w:val="17"/>
        <w:tabs>
          <w:tab w:val="left" w:pos="1525"/>
        </w:tabs>
        <w:spacing w:line="360" w:lineRule="exact"/>
        <w:ind w:left="0" w:firstLine="0"/>
        <w:jc w:val="left"/>
        <w:rPr>
          <w:rFonts w:hint="eastAsia"/>
          <w:color w:val="auto"/>
          <w:sz w:val="24"/>
          <w:highlight w:val="none"/>
          <w:lang w:val="en-US" w:eastAsia="zh-CN"/>
        </w:rPr>
      </w:pPr>
    </w:p>
    <w:p w14:paraId="479C19FD">
      <w:pPr>
        <w:pStyle w:val="17"/>
        <w:tabs>
          <w:tab w:val="left" w:pos="1525"/>
        </w:tabs>
        <w:spacing w:line="360" w:lineRule="exact"/>
        <w:ind w:left="0" w:firstLine="0"/>
        <w:jc w:val="left"/>
        <w:rPr>
          <w:rFonts w:hint="eastAsia"/>
          <w:color w:val="auto"/>
          <w:sz w:val="24"/>
          <w:highlight w:val="none"/>
          <w:lang w:val="en-US" w:eastAsia="zh-CN"/>
        </w:rPr>
      </w:pPr>
    </w:p>
    <w:p w14:paraId="288BD388">
      <w:pPr>
        <w:pStyle w:val="17"/>
        <w:tabs>
          <w:tab w:val="left" w:pos="1525"/>
        </w:tabs>
        <w:spacing w:line="360" w:lineRule="exact"/>
        <w:ind w:left="0" w:firstLine="0"/>
        <w:jc w:val="left"/>
        <w:rPr>
          <w:rFonts w:hint="eastAsia"/>
          <w:color w:val="auto"/>
          <w:sz w:val="24"/>
          <w:highlight w:val="none"/>
          <w:lang w:val="en-US" w:eastAsia="zh-CN"/>
        </w:rPr>
      </w:pPr>
    </w:p>
    <w:p w14:paraId="721ED000">
      <w:pPr>
        <w:pStyle w:val="17"/>
        <w:tabs>
          <w:tab w:val="left" w:pos="1525"/>
        </w:tabs>
        <w:spacing w:line="360" w:lineRule="exact"/>
        <w:ind w:left="0" w:firstLine="0"/>
        <w:jc w:val="left"/>
        <w:rPr>
          <w:rFonts w:hint="eastAsia"/>
          <w:color w:val="auto"/>
          <w:sz w:val="24"/>
          <w:highlight w:val="none"/>
          <w:lang w:val="en-US" w:eastAsia="zh-CN"/>
        </w:rPr>
      </w:pPr>
    </w:p>
    <w:p w14:paraId="76C4A498">
      <w:pPr>
        <w:pStyle w:val="17"/>
        <w:tabs>
          <w:tab w:val="left" w:pos="1525"/>
        </w:tabs>
        <w:spacing w:line="360" w:lineRule="exact"/>
        <w:ind w:left="0" w:firstLine="0"/>
        <w:jc w:val="left"/>
        <w:rPr>
          <w:rFonts w:hint="eastAsia"/>
          <w:color w:val="auto"/>
          <w:sz w:val="24"/>
          <w:highlight w:val="none"/>
          <w:lang w:val="en-US" w:eastAsia="zh-CN"/>
        </w:rPr>
      </w:pPr>
    </w:p>
    <w:p w14:paraId="59081492">
      <w:pPr>
        <w:pStyle w:val="17"/>
        <w:tabs>
          <w:tab w:val="left" w:pos="1525"/>
        </w:tabs>
        <w:spacing w:line="360" w:lineRule="exact"/>
        <w:ind w:left="0" w:firstLine="0"/>
        <w:jc w:val="left"/>
        <w:rPr>
          <w:rFonts w:hint="eastAsia"/>
          <w:color w:val="auto"/>
          <w:sz w:val="24"/>
          <w:highlight w:val="none"/>
          <w:lang w:val="en-US" w:eastAsia="zh-CN"/>
        </w:rPr>
      </w:pPr>
    </w:p>
    <w:p w14:paraId="597DBABE">
      <w:pPr>
        <w:pStyle w:val="17"/>
        <w:tabs>
          <w:tab w:val="left" w:pos="1525"/>
        </w:tabs>
        <w:spacing w:line="360" w:lineRule="exact"/>
        <w:ind w:left="0" w:firstLine="0"/>
        <w:jc w:val="left"/>
        <w:rPr>
          <w:rFonts w:hint="eastAsia"/>
          <w:color w:val="auto"/>
          <w:sz w:val="24"/>
          <w:highlight w:val="none"/>
          <w:lang w:val="en-US" w:eastAsia="zh-CN"/>
        </w:rPr>
      </w:pPr>
    </w:p>
    <w:p w14:paraId="01C1BE28">
      <w:pPr>
        <w:pStyle w:val="17"/>
        <w:tabs>
          <w:tab w:val="left" w:pos="1525"/>
        </w:tabs>
        <w:spacing w:line="360" w:lineRule="exact"/>
        <w:ind w:left="0" w:firstLine="0"/>
        <w:jc w:val="left"/>
        <w:rPr>
          <w:rFonts w:hint="eastAsia"/>
          <w:color w:val="auto"/>
          <w:sz w:val="24"/>
          <w:highlight w:val="none"/>
          <w:lang w:val="en-US" w:eastAsia="zh-CN"/>
        </w:rPr>
      </w:pPr>
    </w:p>
    <w:p w14:paraId="6573DF3F">
      <w:pPr>
        <w:pStyle w:val="17"/>
        <w:tabs>
          <w:tab w:val="left" w:pos="1525"/>
        </w:tabs>
        <w:spacing w:line="360" w:lineRule="exact"/>
        <w:ind w:left="0" w:firstLine="0"/>
        <w:jc w:val="left"/>
        <w:rPr>
          <w:rFonts w:hint="eastAsia"/>
          <w:color w:val="auto"/>
          <w:sz w:val="24"/>
          <w:highlight w:val="none"/>
          <w:lang w:val="en-US" w:eastAsia="zh-CN"/>
        </w:rPr>
      </w:pPr>
    </w:p>
    <w:p w14:paraId="7B71FC1F">
      <w:pPr>
        <w:pStyle w:val="17"/>
        <w:tabs>
          <w:tab w:val="left" w:pos="1525"/>
        </w:tabs>
        <w:spacing w:line="360" w:lineRule="exact"/>
        <w:ind w:left="0" w:firstLine="0"/>
        <w:jc w:val="left"/>
        <w:rPr>
          <w:rFonts w:hint="eastAsia"/>
          <w:color w:val="auto"/>
          <w:sz w:val="24"/>
          <w:highlight w:val="none"/>
          <w:lang w:val="en-US" w:eastAsia="zh-CN"/>
        </w:rPr>
      </w:pPr>
    </w:p>
    <w:p w14:paraId="1E453328">
      <w:pPr>
        <w:pStyle w:val="17"/>
        <w:tabs>
          <w:tab w:val="left" w:pos="1525"/>
        </w:tabs>
        <w:spacing w:line="360" w:lineRule="exact"/>
        <w:ind w:left="0" w:firstLine="0"/>
        <w:jc w:val="left"/>
        <w:rPr>
          <w:rFonts w:hint="eastAsia"/>
          <w:color w:val="auto"/>
          <w:sz w:val="24"/>
          <w:highlight w:val="none"/>
          <w:lang w:val="en-US" w:eastAsia="zh-CN"/>
        </w:rPr>
      </w:pPr>
    </w:p>
    <w:p w14:paraId="71BC913E">
      <w:pPr>
        <w:pStyle w:val="17"/>
        <w:tabs>
          <w:tab w:val="left" w:pos="1525"/>
        </w:tabs>
        <w:spacing w:line="360" w:lineRule="exact"/>
        <w:ind w:left="0" w:firstLine="0"/>
        <w:jc w:val="left"/>
        <w:rPr>
          <w:rFonts w:hint="eastAsia"/>
          <w:color w:val="auto"/>
          <w:sz w:val="24"/>
          <w:highlight w:val="none"/>
          <w:lang w:val="en-US" w:eastAsia="zh-CN"/>
        </w:rPr>
      </w:pPr>
    </w:p>
    <w:p w14:paraId="657FADC4">
      <w:pPr>
        <w:pStyle w:val="17"/>
        <w:tabs>
          <w:tab w:val="left" w:pos="1525"/>
        </w:tabs>
        <w:spacing w:line="360" w:lineRule="exact"/>
        <w:ind w:left="0" w:firstLine="0"/>
        <w:jc w:val="left"/>
        <w:rPr>
          <w:rFonts w:hint="eastAsia"/>
          <w:color w:val="auto"/>
          <w:sz w:val="24"/>
          <w:highlight w:val="none"/>
          <w:lang w:val="en-US" w:eastAsia="zh-CN"/>
        </w:rPr>
      </w:pPr>
    </w:p>
    <w:p w14:paraId="7E2885D9">
      <w:pPr>
        <w:pStyle w:val="17"/>
        <w:tabs>
          <w:tab w:val="left" w:pos="1525"/>
        </w:tabs>
        <w:spacing w:line="360" w:lineRule="exact"/>
        <w:ind w:left="0" w:firstLine="0"/>
        <w:jc w:val="left"/>
        <w:rPr>
          <w:rFonts w:hint="eastAsia"/>
          <w:color w:val="auto"/>
          <w:sz w:val="24"/>
          <w:highlight w:val="none"/>
          <w:lang w:val="en-US" w:eastAsia="zh-CN"/>
        </w:rPr>
      </w:pPr>
    </w:p>
    <w:p w14:paraId="6D6E9431">
      <w:pPr>
        <w:pStyle w:val="17"/>
        <w:tabs>
          <w:tab w:val="left" w:pos="1525"/>
        </w:tabs>
        <w:spacing w:line="360" w:lineRule="exact"/>
        <w:ind w:left="0" w:firstLine="0"/>
        <w:jc w:val="left"/>
        <w:rPr>
          <w:rFonts w:hint="eastAsia"/>
          <w:color w:val="auto"/>
          <w:sz w:val="24"/>
          <w:highlight w:val="none"/>
          <w:lang w:val="en-US" w:eastAsia="zh-CN"/>
        </w:rPr>
      </w:pPr>
    </w:p>
    <w:p w14:paraId="35C4A63D">
      <w:pPr>
        <w:pStyle w:val="17"/>
        <w:tabs>
          <w:tab w:val="left" w:pos="1525"/>
        </w:tabs>
        <w:spacing w:line="360" w:lineRule="exact"/>
        <w:ind w:left="0" w:firstLine="0"/>
        <w:jc w:val="left"/>
        <w:rPr>
          <w:rFonts w:hint="eastAsia"/>
          <w:color w:val="auto"/>
          <w:sz w:val="24"/>
          <w:highlight w:val="none"/>
          <w:lang w:val="en-US" w:eastAsia="zh-CN"/>
        </w:rPr>
      </w:pPr>
    </w:p>
    <w:p w14:paraId="785B5E2D">
      <w:pPr>
        <w:pStyle w:val="17"/>
        <w:tabs>
          <w:tab w:val="left" w:pos="1525"/>
        </w:tabs>
        <w:spacing w:line="360" w:lineRule="exact"/>
        <w:ind w:left="0" w:firstLine="0"/>
        <w:jc w:val="left"/>
        <w:rPr>
          <w:rFonts w:hint="eastAsia"/>
          <w:color w:val="auto"/>
          <w:sz w:val="24"/>
          <w:highlight w:val="none"/>
          <w:lang w:val="en-US" w:eastAsia="zh-CN"/>
        </w:rPr>
      </w:pPr>
    </w:p>
    <w:p w14:paraId="250D4DEF">
      <w:pPr>
        <w:pStyle w:val="17"/>
        <w:tabs>
          <w:tab w:val="left" w:pos="1525"/>
        </w:tabs>
        <w:spacing w:line="360" w:lineRule="exact"/>
        <w:ind w:left="0" w:firstLine="0"/>
        <w:jc w:val="left"/>
        <w:rPr>
          <w:rFonts w:hint="eastAsia"/>
          <w:color w:val="auto"/>
          <w:sz w:val="24"/>
          <w:highlight w:val="none"/>
          <w:lang w:val="en-US" w:eastAsia="zh-CN"/>
        </w:rPr>
      </w:pPr>
    </w:p>
    <w:p w14:paraId="47D3CB03">
      <w:pPr>
        <w:pStyle w:val="17"/>
        <w:tabs>
          <w:tab w:val="left" w:pos="1525"/>
        </w:tabs>
        <w:spacing w:line="360" w:lineRule="exact"/>
        <w:ind w:left="0" w:firstLine="0"/>
        <w:jc w:val="left"/>
        <w:rPr>
          <w:rFonts w:hint="eastAsia"/>
          <w:color w:val="auto"/>
          <w:sz w:val="24"/>
          <w:highlight w:val="none"/>
          <w:lang w:val="en-US" w:eastAsia="zh-CN"/>
        </w:rPr>
      </w:pPr>
    </w:p>
    <w:p w14:paraId="5D4F9B0B">
      <w:pPr>
        <w:pStyle w:val="17"/>
        <w:tabs>
          <w:tab w:val="left" w:pos="1525"/>
        </w:tabs>
        <w:spacing w:line="360" w:lineRule="exact"/>
        <w:ind w:left="0" w:firstLine="0"/>
        <w:jc w:val="left"/>
        <w:rPr>
          <w:rFonts w:hint="eastAsia"/>
          <w:color w:val="auto"/>
          <w:sz w:val="24"/>
          <w:highlight w:val="none"/>
          <w:lang w:val="en-US" w:eastAsia="zh-CN"/>
        </w:rPr>
      </w:pPr>
    </w:p>
    <w:p w14:paraId="7C864CCA">
      <w:pPr>
        <w:pStyle w:val="17"/>
        <w:tabs>
          <w:tab w:val="left" w:pos="1525"/>
        </w:tabs>
        <w:spacing w:line="360" w:lineRule="exact"/>
        <w:ind w:left="0" w:firstLine="0"/>
        <w:jc w:val="left"/>
        <w:rPr>
          <w:rFonts w:hint="eastAsia"/>
          <w:color w:val="auto"/>
          <w:sz w:val="24"/>
          <w:highlight w:val="none"/>
          <w:lang w:val="en-US" w:eastAsia="zh-CN"/>
        </w:rPr>
      </w:pPr>
    </w:p>
    <w:p w14:paraId="4E560284">
      <w:pPr>
        <w:pStyle w:val="2"/>
        <w:rPr>
          <w:color w:val="auto"/>
          <w:highlight w:val="none"/>
          <w:lang w:val="en-US"/>
        </w:rPr>
      </w:pPr>
    </w:p>
    <w:sectPr>
      <w:headerReference r:id="rId7" w:type="default"/>
      <w:footerReference r:id="rId8" w:type="default"/>
      <w:pgSz w:w="11906" w:h="16838"/>
      <w:pgMar w:top="1984" w:right="1446" w:bottom="1644" w:left="1446"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8BF16">
    <w:pPr>
      <w:pStyle w:val="7"/>
    </w:pPr>
    <w:r>
      <w:rPr>
        <w:sz w:val="18"/>
      </w:rPr>
      <w:pict>
        <v:shape id="_x0000_s1029" o:spid="_x0000_s102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BB78528">
                <w:pPr>
                  <w:pStyle w:val="7"/>
                </w:pPr>
                <w:r>
                  <w:fldChar w:fldCharType="begin"/>
                </w:r>
                <w:r>
                  <w:instrText xml:space="preserve"> PAGE  \* MERGEFORMAT </w:instrText>
                </w:r>
                <w:r>
                  <w:fldChar w:fldCharType="separate"/>
                </w:r>
                <w:r>
                  <w:t>- 2 -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4AA88">
    <w:pPr>
      <w:pStyle w:val="2"/>
      <w:spacing w:line="14" w:lineRule="auto"/>
      <w:rPr>
        <w:sz w:val="13"/>
      </w:rPr>
    </w:pPr>
    <w:r>
      <w:rPr>
        <w:rFonts w:ascii="宋体" w:hAnsi="宋体" w:eastAsia="宋体" w:cs="宋体"/>
        <w:kern w:val="2"/>
        <w:sz w:val="13"/>
        <w:szCs w:val="21"/>
        <w:lang w:val="zh-CN" w:eastAsia="zh-CN" w:bidi="zh-CN"/>
      </w:rPr>
      <w:pict>
        <v:shape id="Quad Arrow 3" o:spid="_x0000_s1030" o:spt="202" type="#_x0000_t202" style="position:absolute;left:0pt;margin-top:0pt;height:144pt;width:144pt;mso-position-horizontal:outside;mso-position-horizontal-relative:margin;mso-wrap-style:non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34E82C98">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386ED">
    <w:pPr>
      <w:pStyle w:val="2"/>
      <w:spacing w:line="14" w:lineRule="auto"/>
      <w:rPr>
        <w:sz w:val="13"/>
      </w:rPr>
    </w:pPr>
    <w:r>
      <w:rPr>
        <w:sz w:val="13"/>
      </w:rP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862B87C">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- 2 -</w:t>
                </w:r>
                <w:r>
                  <w:rPr>
                    <w:sz w:val="28"/>
                    <w:szCs w:val="28"/>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A645C">
    <w:pPr>
      <w:spacing w:line="14" w:lineRule="auto"/>
      <w:rPr>
        <w:rFonts w:ascii="宋体"/>
        <w:sz w:val="2"/>
      </w:rPr>
    </w:pPr>
    <w:r>
      <w:rPr>
        <w:sz w:val="2"/>
      </w:rPr>
      <w:pict>
        <v:shape id="_x0000_s1028" o:spid="_x0000_s102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5FABE3CE">
                <w:pPr>
                  <w:pStyle w:val="7"/>
                </w:pPr>
                <w:r>
                  <w:fldChar w:fldCharType="begin"/>
                </w:r>
                <w:r>
                  <w:instrText xml:space="preserve"> PAGE  \* MERGEFORMAT </w:instrText>
                </w:r>
                <w:r>
                  <w:fldChar w:fldCharType="separate"/>
                </w:r>
                <w:r>
                  <w:t>10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8AD4B">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868CF">
    <w:pPr>
      <w:spacing w:line="204" w:lineRule="auto"/>
      <w:ind w:firstLine="337"/>
      <w:rPr>
        <w:rFonts w:ascii="Times New Roman" w:hAnsi="Times New Roman" w:eastAsia="Times New Roman" w:cs="Times New Roman"/>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RhNDgxYTI0ZThhMzA5NmIzZjBhNWEyZDE0ODA1ZmYifQ=="/>
  </w:docVars>
  <w:rsids>
    <w:rsidRoot w:val="151D5421"/>
    <w:rsid w:val="000A4EB4"/>
    <w:rsid w:val="001A03E4"/>
    <w:rsid w:val="00291A19"/>
    <w:rsid w:val="004432CC"/>
    <w:rsid w:val="004874D5"/>
    <w:rsid w:val="00D3103C"/>
    <w:rsid w:val="00DA6276"/>
    <w:rsid w:val="0141218F"/>
    <w:rsid w:val="016916D9"/>
    <w:rsid w:val="017E5331"/>
    <w:rsid w:val="01FE0C85"/>
    <w:rsid w:val="03E94B2B"/>
    <w:rsid w:val="04795AEA"/>
    <w:rsid w:val="05103A52"/>
    <w:rsid w:val="058A0563"/>
    <w:rsid w:val="05B72A07"/>
    <w:rsid w:val="05DD246D"/>
    <w:rsid w:val="0873720A"/>
    <w:rsid w:val="08E75CEA"/>
    <w:rsid w:val="094840A2"/>
    <w:rsid w:val="09FC6C3A"/>
    <w:rsid w:val="0A60562B"/>
    <w:rsid w:val="0D86163D"/>
    <w:rsid w:val="0DA25D4B"/>
    <w:rsid w:val="0DAC6A72"/>
    <w:rsid w:val="0E7A385B"/>
    <w:rsid w:val="0F111E7E"/>
    <w:rsid w:val="0F64150A"/>
    <w:rsid w:val="0FCC7511"/>
    <w:rsid w:val="0FE73602"/>
    <w:rsid w:val="0FF17498"/>
    <w:rsid w:val="0FF30ADF"/>
    <w:rsid w:val="10014FAA"/>
    <w:rsid w:val="1053332C"/>
    <w:rsid w:val="10CB08A4"/>
    <w:rsid w:val="10ED552F"/>
    <w:rsid w:val="11203B56"/>
    <w:rsid w:val="115455AE"/>
    <w:rsid w:val="11D24E50"/>
    <w:rsid w:val="121B7AEE"/>
    <w:rsid w:val="12B6002F"/>
    <w:rsid w:val="130D3C66"/>
    <w:rsid w:val="13DF1990"/>
    <w:rsid w:val="14D64F88"/>
    <w:rsid w:val="14E25289"/>
    <w:rsid w:val="151D5421"/>
    <w:rsid w:val="15C745A0"/>
    <w:rsid w:val="1652007A"/>
    <w:rsid w:val="165C275A"/>
    <w:rsid w:val="16BC6DF5"/>
    <w:rsid w:val="17044C01"/>
    <w:rsid w:val="172A128B"/>
    <w:rsid w:val="17F662C1"/>
    <w:rsid w:val="184B14B9"/>
    <w:rsid w:val="18626802"/>
    <w:rsid w:val="18F90F15"/>
    <w:rsid w:val="1A1E5A15"/>
    <w:rsid w:val="1AA2272F"/>
    <w:rsid w:val="1AB84DFF"/>
    <w:rsid w:val="1B1E2EB4"/>
    <w:rsid w:val="1B4905D1"/>
    <w:rsid w:val="1C0C0CEA"/>
    <w:rsid w:val="1C8C20A0"/>
    <w:rsid w:val="1CA613B3"/>
    <w:rsid w:val="1E7C5AA5"/>
    <w:rsid w:val="1EA25BAA"/>
    <w:rsid w:val="1F7B7E09"/>
    <w:rsid w:val="20FB6440"/>
    <w:rsid w:val="216C24A0"/>
    <w:rsid w:val="223D16E1"/>
    <w:rsid w:val="227C3379"/>
    <w:rsid w:val="22C04851"/>
    <w:rsid w:val="23160915"/>
    <w:rsid w:val="23706277"/>
    <w:rsid w:val="24B52EEF"/>
    <w:rsid w:val="25AC730F"/>
    <w:rsid w:val="25D10A62"/>
    <w:rsid w:val="26040C84"/>
    <w:rsid w:val="26177FE1"/>
    <w:rsid w:val="2637090C"/>
    <w:rsid w:val="26F7280B"/>
    <w:rsid w:val="275D6B12"/>
    <w:rsid w:val="27985D9D"/>
    <w:rsid w:val="28365597"/>
    <w:rsid w:val="2A84085A"/>
    <w:rsid w:val="2AF459EC"/>
    <w:rsid w:val="2AF64D4F"/>
    <w:rsid w:val="2C416A03"/>
    <w:rsid w:val="2D4E6606"/>
    <w:rsid w:val="2D8751C7"/>
    <w:rsid w:val="2DAC46C8"/>
    <w:rsid w:val="2E1B0284"/>
    <w:rsid w:val="2EA61733"/>
    <w:rsid w:val="2EB37826"/>
    <w:rsid w:val="2F065CE2"/>
    <w:rsid w:val="2F205BF4"/>
    <w:rsid w:val="2F5F6EB7"/>
    <w:rsid w:val="3050099D"/>
    <w:rsid w:val="30FE1366"/>
    <w:rsid w:val="3159659D"/>
    <w:rsid w:val="31C0486E"/>
    <w:rsid w:val="31CD661F"/>
    <w:rsid w:val="31F462C5"/>
    <w:rsid w:val="32D00AE0"/>
    <w:rsid w:val="32EB1476"/>
    <w:rsid w:val="3306047F"/>
    <w:rsid w:val="33180F62"/>
    <w:rsid w:val="33AC5FF5"/>
    <w:rsid w:val="35F373B8"/>
    <w:rsid w:val="360C08A4"/>
    <w:rsid w:val="36C50230"/>
    <w:rsid w:val="36CC15FA"/>
    <w:rsid w:val="36F6488E"/>
    <w:rsid w:val="36FF3742"/>
    <w:rsid w:val="377653F0"/>
    <w:rsid w:val="3797278D"/>
    <w:rsid w:val="38305B7D"/>
    <w:rsid w:val="38334291"/>
    <w:rsid w:val="38AF2F46"/>
    <w:rsid w:val="391F5EBF"/>
    <w:rsid w:val="396312AB"/>
    <w:rsid w:val="398757D7"/>
    <w:rsid w:val="39930ABA"/>
    <w:rsid w:val="3A445910"/>
    <w:rsid w:val="3A6771F5"/>
    <w:rsid w:val="3AAD5BAB"/>
    <w:rsid w:val="3AEE1CC2"/>
    <w:rsid w:val="3B007A89"/>
    <w:rsid w:val="3CB44FCF"/>
    <w:rsid w:val="3CFC7E58"/>
    <w:rsid w:val="3D303D01"/>
    <w:rsid w:val="3D6E74D5"/>
    <w:rsid w:val="3DA71599"/>
    <w:rsid w:val="3DAA58C4"/>
    <w:rsid w:val="3DF15DAF"/>
    <w:rsid w:val="3DFF227A"/>
    <w:rsid w:val="3E927592"/>
    <w:rsid w:val="3ED2798E"/>
    <w:rsid w:val="40844A28"/>
    <w:rsid w:val="40E744BC"/>
    <w:rsid w:val="410F6C78"/>
    <w:rsid w:val="41395AA3"/>
    <w:rsid w:val="423D222C"/>
    <w:rsid w:val="426E477F"/>
    <w:rsid w:val="42B86E9B"/>
    <w:rsid w:val="44853480"/>
    <w:rsid w:val="4584426D"/>
    <w:rsid w:val="45E03678"/>
    <w:rsid w:val="466D0F7C"/>
    <w:rsid w:val="46731A57"/>
    <w:rsid w:val="481360BF"/>
    <w:rsid w:val="48320350"/>
    <w:rsid w:val="488241D3"/>
    <w:rsid w:val="48855A71"/>
    <w:rsid w:val="49D6528D"/>
    <w:rsid w:val="4A91474C"/>
    <w:rsid w:val="4B0A356A"/>
    <w:rsid w:val="4BED22AB"/>
    <w:rsid w:val="4C854292"/>
    <w:rsid w:val="4C980F4B"/>
    <w:rsid w:val="4E066D25"/>
    <w:rsid w:val="4EAE54E8"/>
    <w:rsid w:val="4EE615DE"/>
    <w:rsid w:val="4EEE3F21"/>
    <w:rsid w:val="4F3855EC"/>
    <w:rsid w:val="50063D03"/>
    <w:rsid w:val="50130A4A"/>
    <w:rsid w:val="5017360B"/>
    <w:rsid w:val="504D0CA5"/>
    <w:rsid w:val="51602114"/>
    <w:rsid w:val="5224454D"/>
    <w:rsid w:val="52C75604"/>
    <w:rsid w:val="53030BFC"/>
    <w:rsid w:val="53A70F92"/>
    <w:rsid w:val="53B8481A"/>
    <w:rsid w:val="53BC2BF1"/>
    <w:rsid w:val="53CE1A19"/>
    <w:rsid w:val="53D70B99"/>
    <w:rsid w:val="541A5C08"/>
    <w:rsid w:val="542F198F"/>
    <w:rsid w:val="549E0D64"/>
    <w:rsid w:val="55376345"/>
    <w:rsid w:val="554F368F"/>
    <w:rsid w:val="55E31896"/>
    <w:rsid w:val="5634167C"/>
    <w:rsid w:val="569752EE"/>
    <w:rsid w:val="574014E1"/>
    <w:rsid w:val="57DD4F82"/>
    <w:rsid w:val="580F7106"/>
    <w:rsid w:val="582A3F3F"/>
    <w:rsid w:val="588C69A8"/>
    <w:rsid w:val="58931AE5"/>
    <w:rsid w:val="59036D26"/>
    <w:rsid w:val="596632CF"/>
    <w:rsid w:val="598F04FE"/>
    <w:rsid w:val="5AC94109"/>
    <w:rsid w:val="5AD00DCE"/>
    <w:rsid w:val="5C2C0286"/>
    <w:rsid w:val="5C9B67E2"/>
    <w:rsid w:val="5CAC172F"/>
    <w:rsid w:val="5CCE0E2E"/>
    <w:rsid w:val="5CD7351C"/>
    <w:rsid w:val="5CE24DE9"/>
    <w:rsid w:val="5E0425AE"/>
    <w:rsid w:val="5E4E0C48"/>
    <w:rsid w:val="5E9071F2"/>
    <w:rsid w:val="5EAD029F"/>
    <w:rsid w:val="5EE83548"/>
    <w:rsid w:val="5EF62DCD"/>
    <w:rsid w:val="5F587A61"/>
    <w:rsid w:val="5FC07F96"/>
    <w:rsid w:val="5FC627A0"/>
    <w:rsid w:val="60A67499"/>
    <w:rsid w:val="615D01F7"/>
    <w:rsid w:val="620F54F9"/>
    <w:rsid w:val="62B55115"/>
    <w:rsid w:val="62D376AD"/>
    <w:rsid w:val="63C139AA"/>
    <w:rsid w:val="64432586"/>
    <w:rsid w:val="648062DD"/>
    <w:rsid w:val="64BE2D2B"/>
    <w:rsid w:val="652C12F7"/>
    <w:rsid w:val="65921DD0"/>
    <w:rsid w:val="65A974BB"/>
    <w:rsid w:val="65B03CD6"/>
    <w:rsid w:val="68211322"/>
    <w:rsid w:val="684B3478"/>
    <w:rsid w:val="685D5899"/>
    <w:rsid w:val="688761C3"/>
    <w:rsid w:val="68D51B64"/>
    <w:rsid w:val="692A0C26"/>
    <w:rsid w:val="693E056D"/>
    <w:rsid w:val="69A36B79"/>
    <w:rsid w:val="6A4D243B"/>
    <w:rsid w:val="6A6634FD"/>
    <w:rsid w:val="6A8B3679"/>
    <w:rsid w:val="6AB852C2"/>
    <w:rsid w:val="6B1B42E7"/>
    <w:rsid w:val="6B225676"/>
    <w:rsid w:val="6B6B7202"/>
    <w:rsid w:val="6BAC13E3"/>
    <w:rsid w:val="6C515AE7"/>
    <w:rsid w:val="6C600636"/>
    <w:rsid w:val="6CF135A9"/>
    <w:rsid w:val="6E867CCA"/>
    <w:rsid w:val="6EF03395"/>
    <w:rsid w:val="6F3367F3"/>
    <w:rsid w:val="702D33AC"/>
    <w:rsid w:val="70993CCB"/>
    <w:rsid w:val="709F453F"/>
    <w:rsid w:val="71130835"/>
    <w:rsid w:val="71324D9B"/>
    <w:rsid w:val="71523829"/>
    <w:rsid w:val="71C8684B"/>
    <w:rsid w:val="71DA71F5"/>
    <w:rsid w:val="72133F6A"/>
    <w:rsid w:val="72F9168D"/>
    <w:rsid w:val="734463A5"/>
    <w:rsid w:val="735A34D3"/>
    <w:rsid w:val="735B06CF"/>
    <w:rsid w:val="73AF381F"/>
    <w:rsid w:val="73D2750D"/>
    <w:rsid w:val="73EA07D7"/>
    <w:rsid w:val="73F2195D"/>
    <w:rsid w:val="74A20C83"/>
    <w:rsid w:val="74D6127F"/>
    <w:rsid w:val="750A7744"/>
    <w:rsid w:val="753D1863"/>
    <w:rsid w:val="75B25848"/>
    <w:rsid w:val="767D7C04"/>
    <w:rsid w:val="76BC6337"/>
    <w:rsid w:val="771358C0"/>
    <w:rsid w:val="77AB0781"/>
    <w:rsid w:val="77AD7648"/>
    <w:rsid w:val="77D17F5C"/>
    <w:rsid w:val="786126FD"/>
    <w:rsid w:val="79543B72"/>
    <w:rsid w:val="796A2E97"/>
    <w:rsid w:val="797F0137"/>
    <w:rsid w:val="79E44065"/>
    <w:rsid w:val="79EA15D1"/>
    <w:rsid w:val="7AC1208A"/>
    <w:rsid w:val="7B2A40D3"/>
    <w:rsid w:val="7BDD1CD9"/>
    <w:rsid w:val="7C627B7A"/>
    <w:rsid w:val="7CE426A1"/>
    <w:rsid w:val="7D8E1D30"/>
    <w:rsid w:val="7D964322"/>
    <w:rsid w:val="7DC66335"/>
    <w:rsid w:val="7DCE343B"/>
    <w:rsid w:val="7EB57CA0"/>
    <w:rsid w:val="7ED46572"/>
    <w:rsid w:val="7F181013"/>
    <w:rsid w:val="7F71407E"/>
    <w:rsid w:val="7FCE4F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qFormat/>
    <w:uiPriority w:val="1"/>
    <w:pPr>
      <w:spacing w:before="30"/>
      <w:jc w:val="center"/>
      <w:outlineLvl w:val="1"/>
    </w:pPr>
    <w:rPr>
      <w:rFonts w:ascii="黑体" w:hAnsi="黑体" w:eastAsia="黑体" w:cs="黑体"/>
      <w:sz w:val="32"/>
      <w:szCs w:val="32"/>
      <w:lang w:val="zh-CN" w:bidi="zh-CN"/>
    </w:rPr>
  </w:style>
  <w:style w:type="paragraph" w:styleId="5">
    <w:name w:val="heading 3"/>
    <w:basedOn w:val="1"/>
    <w:next w:val="1"/>
    <w:qFormat/>
    <w:uiPriority w:val="1"/>
    <w:pPr>
      <w:spacing w:before="684"/>
      <w:ind w:left="2560" w:right="1439"/>
      <w:outlineLvl w:val="2"/>
    </w:pPr>
    <w:rPr>
      <w:rFonts w:ascii="宋体" w:hAnsi="宋体" w:cs="宋体"/>
      <w:b/>
      <w:bCs/>
      <w:sz w:val="30"/>
      <w:szCs w:val="30"/>
      <w:u w:val="single" w:color="000000"/>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cs="宋体"/>
      <w:szCs w:val="21"/>
      <w:lang w:val="zh-CN" w:bidi="zh-CN"/>
    </w:rPr>
  </w:style>
  <w:style w:type="paragraph" w:customStyle="1" w:styleId="3">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6">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unhideWhenUsed/>
    <w:qFormat/>
    <w:uiPriority w:val="99"/>
    <w:rPr>
      <w:rFonts w:ascii="宋体" w:hAnsi="宋体" w:cs="宋体"/>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font71"/>
    <w:basedOn w:val="12"/>
    <w:qFormat/>
    <w:uiPriority w:val="0"/>
    <w:rPr>
      <w:rFonts w:hint="eastAsia" w:ascii="方正仿宋_GBK" w:hAnsi="方正仿宋_GBK" w:eastAsia="方正仿宋_GBK" w:cs="方正仿宋_GBK"/>
      <w:color w:val="000000"/>
      <w:sz w:val="20"/>
      <w:szCs w:val="20"/>
      <w:u w:val="none"/>
    </w:rPr>
  </w:style>
  <w:style w:type="character" w:customStyle="1" w:styleId="14">
    <w:name w:val="font41"/>
    <w:basedOn w:val="12"/>
    <w:qFormat/>
    <w:uiPriority w:val="0"/>
    <w:rPr>
      <w:rFonts w:hint="eastAsia" w:ascii="方正仿宋_GBK" w:hAnsi="方正仿宋_GBK" w:eastAsia="方正仿宋_GBK" w:cs="方正仿宋_GBK"/>
      <w:color w:val="000000"/>
      <w:sz w:val="20"/>
      <w:szCs w:val="20"/>
      <w:u w:val="single"/>
    </w:rPr>
  </w:style>
  <w:style w:type="character" w:customStyle="1" w:styleId="15">
    <w:name w:val="font11"/>
    <w:basedOn w:val="12"/>
    <w:qFormat/>
    <w:uiPriority w:val="0"/>
    <w:rPr>
      <w:rFonts w:hint="eastAsia" w:ascii="宋体" w:hAnsi="宋体" w:eastAsia="宋体" w:cs="宋体"/>
      <w:color w:val="000000"/>
      <w:sz w:val="22"/>
      <w:szCs w:val="22"/>
      <w:u w:val="none"/>
    </w:rPr>
  </w:style>
  <w:style w:type="character" w:customStyle="1" w:styleId="16">
    <w:name w:val="font01"/>
    <w:basedOn w:val="12"/>
    <w:qFormat/>
    <w:uiPriority w:val="0"/>
    <w:rPr>
      <w:rFonts w:hint="eastAsia" w:ascii="宋体" w:hAnsi="宋体" w:eastAsia="宋体" w:cs="宋体"/>
      <w:color w:val="000000"/>
      <w:sz w:val="22"/>
      <w:szCs w:val="22"/>
      <w:u w:val="single"/>
    </w:rPr>
  </w:style>
  <w:style w:type="paragraph" w:customStyle="1" w:styleId="17">
    <w:name w:val="列出段落1"/>
    <w:basedOn w:val="1"/>
    <w:qFormat/>
    <w:uiPriority w:val="1"/>
    <w:pPr>
      <w:ind w:left="580" w:firstLine="420"/>
    </w:pPr>
    <w:rPr>
      <w:rFonts w:ascii="宋体" w:hAnsi="宋体" w:cs="宋体"/>
      <w:lang w:val="zh-CN" w:bidi="zh-CN"/>
    </w:rPr>
  </w:style>
  <w:style w:type="character" w:customStyle="1" w:styleId="18">
    <w:name w:val="font21"/>
    <w:basedOn w:val="12"/>
    <w:qFormat/>
    <w:uiPriority w:val="0"/>
    <w:rPr>
      <w:rFonts w:hint="eastAsia" w:ascii="宋体" w:hAnsi="宋体" w:eastAsia="宋体" w:cs="宋体"/>
      <w:color w:val="000000"/>
      <w:sz w:val="24"/>
      <w:szCs w:val="24"/>
      <w:u w:val="none"/>
    </w:rPr>
  </w:style>
  <w:style w:type="character" w:customStyle="1" w:styleId="19">
    <w:name w:val="font31"/>
    <w:basedOn w:val="12"/>
    <w:qFormat/>
    <w:uiPriority w:val="0"/>
    <w:rPr>
      <w:rFonts w:hint="eastAsia" w:ascii="宋体" w:hAnsi="宋体" w:eastAsia="宋体" w:cs="宋体"/>
      <w:b/>
      <w:bCs/>
      <w:color w:val="000000"/>
      <w:sz w:val="18"/>
      <w:szCs w:val="18"/>
      <w:u w:val="none"/>
    </w:rPr>
  </w:style>
  <w:style w:type="character" w:customStyle="1" w:styleId="20">
    <w:name w:val="font51"/>
    <w:basedOn w:val="12"/>
    <w:qFormat/>
    <w:uiPriority w:val="0"/>
    <w:rPr>
      <w:rFonts w:hint="eastAsia" w:ascii="宋体" w:hAnsi="宋体" w:eastAsia="宋体" w:cs="宋体"/>
      <w:b/>
      <w:bCs/>
      <w:color w:val="000000"/>
      <w:sz w:val="18"/>
      <w:szCs w:val="18"/>
      <w:u w:val="none"/>
    </w:rPr>
  </w:style>
  <w:style w:type="character" w:customStyle="1" w:styleId="21">
    <w:name w:val="font61"/>
    <w:basedOn w:val="12"/>
    <w:qFormat/>
    <w:uiPriority w:val="0"/>
    <w:rPr>
      <w:rFonts w:hint="eastAsia" w:ascii="宋体" w:hAnsi="宋体" w:eastAsia="宋体" w:cs="宋体"/>
      <w:b/>
      <w:bCs/>
      <w:color w:val="000000"/>
      <w:sz w:val="18"/>
      <w:szCs w:val="18"/>
      <w:u w:val="none"/>
    </w:rPr>
  </w:style>
  <w:style w:type="table" w:customStyle="1" w:styleId="2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9" textRotate="1"/>
    <customShpInfo spid="_x0000_s1030"/>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2260</Words>
  <Characters>2321</Characters>
  <Lines>54</Lines>
  <Paragraphs>15</Paragraphs>
  <TotalTime>3</TotalTime>
  <ScaleCrop>false</ScaleCrop>
  <LinksUpToDate>false</LinksUpToDate>
  <CharactersWithSpaces>3222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2022-09-13T10:47:00Z</dcterms:created>
  <dc:creator>躲猫猫</dc:creator>
  <cp:lastModifiedBy>媛媛</cp:lastModifiedBy>
  <cp:lastPrinted>2024-06-13T08:57:00Z</cp:lastPrinted>
  <dcterms:modified xsi:type="dcterms:W3CDTF">2025-05-19T03:51:52Z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DFA2AF3CF2B34D658FEFB61AA9AA408C</vt:lpwstr>
  </property>
  <property fmtid="{D5CDD505-2E9C-101B-9397-08002B2CF9AE}" pid="4" name="KSOTemplateDocerSaveRecord">
    <vt:lpwstr>eyJoZGlkIjoiZWRhNDgxYTI0ZThhMzA5NmIzZjBhNWEyZDE0ODA1ZmYiLCJ1c2VySWQiOiI2OTM3ODQwMjcifQ==</vt:lpwstr>
  </property>
</Properties>
</file>