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60955C">
      <w:pPr>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6786D3A4">
      <w:pPr>
        <w:jc w:val="center"/>
        <w:rPr>
          <w:rFonts w:hint="eastAsia" w:asciiTheme="minorEastAsia" w:hAnsiTheme="minorEastAsia" w:eastAsiaTheme="minorEastAsia" w:cstheme="minorEastAsia"/>
          <w:color w:val="auto"/>
          <w:highlight w:val="none"/>
        </w:rPr>
      </w:pPr>
    </w:p>
    <w:p w14:paraId="4EB14266">
      <w:pPr>
        <w:spacing w:line="1600" w:lineRule="exact"/>
        <w:jc w:val="center"/>
        <w:outlineLvl w:val="0"/>
        <w:rPr>
          <w:rFonts w:hint="eastAsia" w:asciiTheme="minorEastAsia" w:hAnsiTheme="minorEastAsia" w:eastAsiaTheme="minorEastAsia" w:cstheme="minorEastAsia"/>
          <w:color w:val="auto"/>
          <w:sz w:val="100"/>
          <w:highlight w:val="none"/>
        </w:rPr>
      </w:pPr>
    </w:p>
    <w:p w14:paraId="4A16B1C0">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130"/>
          <w:szCs w:val="130"/>
          <w:highlight w:val="none"/>
        </w:rPr>
        <w:t>竞争性磋商文件</w:t>
      </w:r>
    </w:p>
    <w:p w14:paraId="350DA31E">
      <w:pPr>
        <w:spacing w:line="700" w:lineRule="exact"/>
        <w:jc w:val="center"/>
        <w:rPr>
          <w:rFonts w:hint="eastAsia" w:asciiTheme="minorEastAsia" w:hAnsiTheme="minorEastAsia" w:eastAsiaTheme="minorEastAsia" w:cstheme="minorEastAsia"/>
          <w:color w:val="auto"/>
          <w:sz w:val="32"/>
          <w:highlight w:val="none"/>
        </w:rPr>
      </w:pPr>
    </w:p>
    <w:p w14:paraId="6F0C0B92">
      <w:pPr>
        <w:spacing w:line="700" w:lineRule="exact"/>
        <w:jc w:val="center"/>
        <w:rPr>
          <w:rFonts w:hint="eastAsia" w:asciiTheme="minorEastAsia" w:hAnsiTheme="minorEastAsia" w:eastAsiaTheme="minorEastAsia" w:cstheme="minorEastAsia"/>
          <w:color w:val="auto"/>
          <w:sz w:val="32"/>
          <w:highlight w:val="none"/>
        </w:rPr>
      </w:pPr>
    </w:p>
    <w:p w14:paraId="26CA75AB">
      <w:pPr>
        <w:spacing w:line="500" w:lineRule="exact"/>
        <w:ind w:left="997" w:leftChars="356" w:firstLine="3"/>
        <w:outlineLvl w:val="0"/>
        <w:rPr>
          <w:rFonts w:hint="eastAsia" w:asciiTheme="minorEastAsia" w:hAnsiTheme="minorEastAsia" w:eastAsiaTheme="minorEastAsia" w:cstheme="minorEastAsia"/>
          <w:color w:val="auto"/>
          <w:sz w:val="36"/>
          <w:szCs w:val="36"/>
          <w:highlight w:val="none"/>
        </w:rPr>
      </w:pPr>
    </w:p>
    <w:p w14:paraId="0361FA78">
      <w:pPr>
        <w:spacing w:line="500" w:lineRule="exact"/>
        <w:ind w:firstLine="1080" w:firstLineChars="3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 目 号：CQHDZ-2025-056</w:t>
      </w:r>
    </w:p>
    <w:p w14:paraId="6843670C">
      <w:pPr>
        <w:spacing w:line="500" w:lineRule="exact"/>
        <w:ind w:firstLine="1080" w:firstLineChars="300"/>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lang w:eastAsia="zh-CN"/>
        </w:rPr>
        <w:t>重庆市涪陵区国土规划测绘站采购测绘仪器设备项目</w:t>
      </w:r>
    </w:p>
    <w:p w14:paraId="5A5C81F0">
      <w:pPr>
        <w:spacing w:line="700" w:lineRule="exact"/>
        <w:ind w:left="997" w:leftChars="356" w:firstLine="3"/>
        <w:rPr>
          <w:rFonts w:hint="eastAsia" w:asciiTheme="minorEastAsia" w:hAnsiTheme="minorEastAsia" w:eastAsiaTheme="minorEastAsia" w:cstheme="minorEastAsia"/>
          <w:color w:val="auto"/>
          <w:sz w:val="36"/>
          <w:szCs w:val="36"/>
          <w:highlight w:val="none"/>
        </w:rPr>
      </w:pPr>
    </w:p>
    <w:p w14:paraId="011FCA76">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3DA47A49">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2616DBEC">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2982B12B">
      <w:pPr>
        <w:spacing w:line="500" w:lineRule="exact"/>
        <w:jc w:val="center"/>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采购人：</w:t>
      </w:r>
      <w:r>
        <w:rPr>
          <w:rFonts w:hint="eastAsia" w:asciiTheme="minorEastAsia" w:hAnsiTheme="minorEastAsia" w:eastAsiaTheme="minorEastAsia" w:cstheme="minorEastAsia"/>
          <w:color w:val="auto"/>
          <w:sz w:val="36"/>
          <w:szCs w:val="36"/>
          <w:highlight w:val="none"/>
          <w:lang w:eastAsia="zh-CN"/>
        </w:rPr>
        <w:t>重庆市涪陵区国土规划测绘站</w:t>
      </w:r>
    </w:p>
    <w:p w14:paraId="5D21AC65">
      <w:pPr>
        <w:spacing w:line="500" w:lineRule="exact"/>
        <w:jc w:val="center"/>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采购代理机构：重庆华大工程管理有限公司</w:t>
      </w:r>
    </w:p>
    <w:p w14:paraId="4B088407">
      <w:pPr>
        <w:spacing w:line="500" w:lineRule="exact"/>
        <w:jc w:val="center"/>
        <w:outlineLvl w:val="0"/>
        <w:rPr>
          <w:rFonts w:hint="eastAsia" w:asciiTheme="minorEastAsia" w:hAnsiTheme="minorEastAsia" w:eastAsiaTheme="minorEastAsia" w:cstheme="minorEastAsia"/>
          <w:color w:val="auto"/>
          <w:sz w:val="36"/>
          <w:szCs w:val="36"/>
          <w:highlight w:val="none"/>
        </w:rPr>
      </w:pPr>
    </w:p>
    <w:p w14:paraId="2FA0C8AB">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月</w:t>
      </w:r>
    </w:p>
    <w:p w14:paraId="1214785B">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BEC4781">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54D57751">
      <w:pPr>
        <w:pStyle w:val="48"/>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_Toc26117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_Toc26117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32B5A56">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_Toc14229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_Toc14229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7BB7E2F">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_Toc21896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_Toc21896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0C68081">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_Toc1339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7561D09">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_Toc21808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_Toc21808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E8A4541">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_Toc5397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五、磋商保证金</w:t>
      </w:r>
      <w:r>
        <w:rPr>
          <w:color w:val="auto"/>
          <w:highlight w:val="none"/>
        </w:rPr>
        <w:tab/>
      </w:r>
      <w:r>
        <w:rPr>
          <w:color w:val="auto"/>
          <w:highlight w:val="none"/>
        </w:rPr>
        <w:fldChar w:fldCharType="begin"/>
      </w:r>
      <w:r>
        <w:rPr>
          <w:color w:val="auto"/>
          <w:highlight w:val="none"/>
        </w:rPr>
        <w:instrText xml:space="preserve"> PAGEREF _Toc5397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8B2B103">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_Toc8008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六、采购项目需落实的政府采购政策</w:t>
      </w:r>
      <w:r>
        <w:rPr>
          <w:color w:val="auto"/>
          <w:highlight w:val="none"/>
        </w:rPr>
        <w:tab/>
      </w:r>
      <w:r>
        <w:rPr>
          <w:color w:val="auto"/>
          <w:highlight w:val="none"/>
        </w:rPr>
        <w:fldChar w:fldCharType="begin"/>
      </w:r>
      <w:r>
        <w:rPr>
          <w:color w:val="auto"/>
          <w:highlight w:val="none"/>
        </w:rPr>
        <w:instrText xml:space="preserve"> PAGEREF _Toc8008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310EE92">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_Toc22391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七、其它有关规定</w:t>
      </w:r>
      <w:r>
        <w:rPr>
          <w:color w:val="auto"/>
          <w:highlight w:val="none"/>
        </w:rPr>
        <w:tab/>
      </w:r>
      <w:r>
        <w:rPr>
          <w:color w:val="auto"/>
          <w:highlight w:val="none"/>
        </w:rPr>
        <w:fldChar w:fldCharType="begin"/>
      </w:r>
      <w:r>
        <w:rPr>
          <w:color w:val="auto"/>
          <w:highlight w:val="none"/>
        </w:rPr>
        <w:instrText xml:space="preserve"> PAGEREF _Toc22391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C4AA1A6">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_Toc19776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八、联系方式</w:t>
      </w:r>
      <w:r>
        <w:rPr>
          <w:color w:val="auto"/>
          <w:highlight w:val="none"/>
        </w:rPr>
        <w:tab/>
      </w:r>
      <w:r>
        <w:rPr>
          <w:color w:val="auto"/>
          <w:highlight w:val="none"/>
        </w:rPr>
        <w:fldChar w:fldCharType="begin"/>
      </w:r>
      <w:r>
        <w:rPr>
          <w:color w:val="auto"/>
          <w:highlight w:val="none"/>
        </w:rPr>
        <w:instrText xml:space="preserve"> PAGEREF _Toc19776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1ED7D7D">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_Toc26837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第二篇 项目技术（质量）要求</w:t>
      </w:r>
      <w:r>
        <w:rPr>
          <w:color w:val="auto"/>
          <w:highlight w:val="none"/>
        </w:rPr>
        <w:tab/>
      </w:r>
      <w:r>
        <w:rPr>
          <w:color w:val="auto"/>
          <w:highlight w:val="none"/>
        </w:rPr>
        <w:fldChar w:fldCharType="begin"/>
      </w:r>
      <w:r>
        <w:rPr>
          <w:color w:val="auto"/>
          <w:highlight w:val="none"/>
        </w:rPr>
        <w:instrText xml:space="preserve"> PAGEREF _Toc26837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824F968">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_Toc22389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43F75B0">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_Toc18500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_Toc18500 \h </w:instrText>
      </w:r>
      <w:r>
        <w:rPr>
          <w:color w:val="auto"/>
          <w:highlight w:val="none"/>
        </w:rPr>
        <w:fldChar w:fldCharType="separate"/>
      </w:r>
      <w:r>
        <w:rPr>
          <w:color w:val="auto"/>
          <w:highlight w:val="none"/>
        </w:rPr>
        <w:t>- 18 -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F46C883">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_Toc24570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_Toc24570 \h </w:instrText>
      </w:r>
      <w:r>
        <w:rPr>
          <w:color w:val="auto"/>
          <w:highlight w:val="none"/>
        </w:rPr>
        <w:fldChar w:fldCharType="separate"/>
      </w:r>
      <w:r>
        <w:rPr>
          <w:color w:val="auto"/>
          <w:highlight w:val="none"/>
        </w:rPr>
        <w:t>- 18 -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C0331E1">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_Toc25776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_Toc25776 \h </w:instrText>
      </w:r>
      <w:r>
        <w:rPr>
          <w:color w:val="auto"/>
          <w:highlight w:val="none"/>
        </w:rPr>
        <w:fldChar w:fldCharType="separate"/>
      </w:r>
      <w:r>
        <w:rPr>
          <w:color w:val="auto"/>
          <w:highlight w:val="none"/>
        </w:rPr>
        <w:t>- 20 -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E94976E">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_Toc23927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_Toc23927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7177284">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_Toc24346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_Toc24346 \h </w:instrText>
      </w:r>
      <w:r>
        <w:rPr>
          <w:color w:val="auto"/>
          <w:highlight w:val="none"/>
        </w:rPr>
        <w:fldChar w:fldCharType="separate"/>
      </w:r>
      <w:r>
        <w:rPr>
          <w:color w:val="auto"/>
          <w:highlight w:val="none"/>
        </w:rPr>
        <w:t>- 23 -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E78E9B7">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_Toc21566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_Toc21566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D096F32">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_Toc3294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F907B82">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_Toc18503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_Toc18503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8559C2D">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_Toc7647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_Toc7647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95527CA">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_Toc7826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_Toc7826 \h </w:instrText>
      </w:r>
      <w:r>
        <w:rPr>
          <w:color w:val="auto"/>
          <w:highlight w:val="none"/>
        </w:rPr>
        <w:fldChar w:fldCharType="separate"/>
      </w:r>
      <w:r>
        <w:rPr>
          <w:color w:val="auto"/>
          <w:highlight w:val="none"/>
        </w:rPr>
        <w:t>- 25 -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C047746">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_Toc3382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_Toc3382 \h </w:instrText>
      </w:r>
      <w:r>
        <w:rPr>
          <w:color w:val="auto"/>
          <w:highlight w:val="none"/>
        </w:rPr>
        <w:fldChar w:fldCharType="separate"/>
      </w:r>
      <w:r>
        <w:rPr>
          <w:color w:val="auto"/>
          <w:highlight w:val="none"/>
        </w:rPr>
        <w:t>- 25 -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71A01EE">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_Toc20353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_Toc20353 \h </w:instrText>
      </w:r>
      <w:r>
        <w:rPr>
          <w:color w:val="auto"/>
          <w:highlight w:val="none"/>
        </w:rPr>
        <w:fldChar w:fldCharType="separate"/>
      </w:r>
      <w:r>
        <w:rPr>
          <w:color w:val="auto"/>
          <w:highlight w:val="none"/>
        </w:rPr>
        <w:t>- 26 -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C542D0F">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_Toc31913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w:t>
      </w:r>
      <w:r>
        <w:rPr>
          <w:rFonts w:hint="eastAsia" w:asciiTheme="minorEastAsia" w:hAnsiTheme="minorEastAsia" w:eastAsiaTheme="minorEastAsia" w:cstheme="minorEastAsia"/>
          <w:color w:val="auto"/>
          <w:highlight w:val="none"/>
          <w:lang w:val="en-US" w:eastAsia="zh-CN"/>
        </w:rPr>
        <w:t>采购代理服务费</w:t>
      </w:r>
      <w:r>
        <w:rPr>
          <w:color w:val="auto"/>
          <w:highlight w:val="none"/>
        </w:rPr>
        <w:tab/>
      </w:r>
      <w:r>
        <w:rPr>
          <w:color w:val="auto"/>
          <w:highlight w:val="none"/>
        </w:rPr>
        <w:fldChar w:fldCharType="begin"/>
      </w:r>
      <w:r>
        <w:rPr>
          <w:color w:val="auto"/>
          <w:highlight w:val="none"/>
        </w:rPr>
        <w:instrText xml:space="preserve"> PAGEREF _Toc31913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9386FF">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_Toc30872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九、签订合同</w:t>
      </w:r>
      <w:r>
        <w:rPr>
          <w:color w:val="auto"/>
          <w:highlight w:val="none"/>
        </w:rPr>
        <w:tab/>
      </w:r>
      <w:r>
        <w:rPr>
          <w:color w:val="auto"/>
          <w:highlight w:val="none"/>
        </w:rPr>
        <w:fldChar w:fldCharType="begin"/>
      </w:r>
      <w:r>
        <w:rPr>
          <w:color w:val="auto"/>
          <w:highlight w:val="none"/>
        </w:rPr>
        <w:instrText xml:space="preserve"> PAGEREF _Toc30872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4B4553E">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_Toc4950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十、项目验收</w:t>
      </w:r>
      <w:r>
        <w:rPr>
          <w:color w:val="auto"/>
          <w:highlight w:val="none"/>
        </w:rPr>
        <w:tab/>
      </w:r>
      <w:r>
        <w:rPr>
          <w:color w:val="auto"/>
          <w:highlight w:val="none"/>
        </w:rPr>
        <w:fldChar w:fldCharType="begin"/>
      </w:r>
      <w:r>
        <w:rPr>
          <w:color w:val="auto"/>
          <w:highlight w:val="none"/>
        </w:rPr>
        <w:instrText xml:space="preserve"> PAGEREF _Toc4950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ED4FFE1">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_Toc20601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第六篇  政府采购合同</w:t>
      </w:r>
      <w:r>
        <w:rPr>
          <w:color w:val="auto"/>
          <w:highlight w:val="none"/>
        </w:rPr>
        <w:tab/>
      </w:r>
      <w:r>
        <w:rPr>
          <w:color w:val="auto"/>
          <w:highlight w:val="none"/>
        </w:rPr>
        <w:fldChar w:fldCharType="begin"/>
      </w:r>
      <w:r>
        <w:rPr>
          <w:color w:val="auto"/>
          <w:highlight w:val="none"/>
        </w:rPr>
        <w:instrText xml:space="preserve"> PAGEREF _Toc20601 \h </w:instrText>
      </w:r>
      <w:r>
        <w:rPr>
          <w:color w:val="auto"/>
          <w:highlight w:val="none"/>
        </w:rPr>
        <w:fldChar w:fldCharType="separate"/>
      </w:r>
      <w:r>
        <w:rPr>
          <w:color w:val="auto"/>
          <w:highlight w:val="none"/>
        </w:rPr>
        <w:t>- 28 -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001E200">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_Toc4078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_Toc4078 \h </w:instrText>
      </w:r>
      <w:r>
        <w:rPr>
          <w:color w:val="auto"/>
          <w:highlight w:val="none"/>
        </w:rPr>
        <w:fldChar w:fldCharType="separate"/>
      </w:r>
      <w:r>
        <w:rPr>
          <w:color w:val="auto"/>
          <w:highlight w:val="none"/>
        </w:rPr>
        <w:t>- 29 -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DB112CA">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_Toc20513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_Toc20513 \h </w:instrText>
      </w:r>
      <w:r>
        <w:rPr>
          <w:color w:val="auto"/>
          <w:highlight w:val="none"/>
        </w:rPr>
        <w:fldChar w:fldCharType="separate"/>
      </w:r>
      <w:r>
        <w:rPr>
          <w:color w:val="auto"/>
          <w:highlight w:val="none"/>
        </w:rPr>
        <w:t>- 30 -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344CDEE">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_Toc10817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val="en-US" w:eastAsia="zh-CN"/>
        </w:rPr>
        <w:t>技术</w:t>
      </w:r>
      <w:r>
        <w:rPr>
          <w:rFonts w:hint="eastAsia" w:asciiTheme="minorEastAsia" w:hAnsiTheme="minorEastAsia" w:eastAsiaTheme="minorEastAsia" w:cstheme="minorEastAsia"/>
          <w:color w:val="auto"/>
          <w:highlight w:val="none"/>
        </w:rPr>
        <w:t>部分</w:t>
      </w:r>
      <w:r>
        <w:rPr>
          <w:color w:val="auto"/>
          <w:highlight w:val="none"/>
        </w:rPr>
        <w:tab/>
      </w:r>
      <w:r>
        <w:rPr>
          <w:color w:val="auto"/>
          <w:highlight w:val="none"/>
        </w:rPr>
        <w:fldChar w:fldCharType="begin"/>
      </w:r>
      <w:r>
        <w:rPr>
          <w:color w:val="auto"/>
          <w:highlight w:val="none"/>
        </w:rPr>
        <w:instrText xml:space="preserve"> PAGEREF _Toc10817 \h </w:instrText>
      </w:r>
      <w:r>
        <w:rPr>
          <w:color w:val="auto"/>
          <w:highlight w:val="none"/>
        </w:rPr>
        <w:fldChar w:fldCharType="separate"/>
      </w:r>
      <w:r>
        <w:rPr>
          <w:color w:val="auto"/>
          <w:highlight w:val="none"/>
        </w:rPr>
        <w:t>- 31 -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64F5EFF">
      <w:pPr>
        <w:pStyle w:val="48"/>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_Toc18539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_Toc18539 \h </w:instrText>
      </w:r>
      <w:r>
        <w:rPr>
          <w:color w:val="auto"/>
          <w:highlight w:val="none"/>
        </w:rPr>
        <w:fldChar w:fldCharType="separate"/>
      </w:r>
      <w:r>
        <w:rPr>
          <w:color w:val="auto"/>
          <w:highlight w:val="none"/>
        </w:rPr>
        <w:t>- 34 -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0E4AECD">
      <w:pPr>
        <w:pStyle w:val="48"/>
        <w:tabs>
          <w:tab w:val="right" w:leader="dot" w:pos="9412"/>
        </w:tabs>
        <w:spacing w:line="360" w:lineRule="auto"/>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_Toc12862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_Toc12862 \h </w:instrText>
      </w:r>
      <w:r>
        <w:rPr>
          <w:color w:val="auto"/>
          <w:highlight w:val="none"/>
        </w:rPr>
        <w:fldChar w:fldCharType="separate"/>
      </w:r>
      <w:r>
        <w:rPr>
          <w:color w:val="auto"/>
          <w:highlight w:val="none"/>
        </w:rPr>
        <w:t>- 37 -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E7E8FA7">
      <w:pPr>
        <w:pStyle w:val="40"/>
        <w:tabs>
          <w:tab w:val="right" w:leader="dot" w:pos="9412"/>
        </w:tabs>
        <w:spacing w:line="360" w:lineRule="auto"/>
        <w:rPr>
          <w:color w:val="auto"/>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szCs w:val="24"/>
          <w:highlight w:val="none"/>
        </w:rPr>
        <w:t>重庆华大工程管理有限公司报名登记表</w:t>
      </w:r>
      <w:r>
        <w:rPr>
          <w:color w:val="auto"/>
          <w:highlight w:val="none"/>
        </w:rPr>
        <w:tab/>
      </w:r>
      <w:r>
        <w:rPr>
          <w:color w:val="auto"/>
          <w:highlight w:val="none"/>
        </w:rPr>
        <w:fldChar w:fldCharType="begin"/>
      </w:r>
      <w:r>
        <w:rPr>
          <w:color w:val="auto"/>
          <w:highlight w:val="none"/>
        </w:rPr>
        <w:instrText xml:space="preserve"> PAGEREF _Toc2556 \h </w:instrText>
      </w:r>
      <w:r>
        <w:rPr>
          <w:color w:val="auto"/>
          <w:highlight w:val="none"/>
        </w:rPr>
        <w:fldChar w:fldCharType="separate"/>
      </w:r>
      <w:r>
        <w:rPr>
          <w:color w:val="auto"/>
          <w:highlight w:val="none"/>
        </w:rPr>
        <w:t>- 46 -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57534BE">
      <w:pPr>
        <w:pStyle w:val="48"/>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6B2C5307">
      <w:pPr>
        <w:pStyle w:val="5"/>
        <w:spacing w:line="360" w:lineRule="auto"/>
        <w:jc w:val="center"/>
        <w:rPr>
          <w:rFonts w:hint="eastAsia" w:asciiTheme="minorEastAsia" w:hAnsiTheme="minorEastAsia" w:eastAsiaTheme="minorEastAsia" w:cstheme="minorEastAsia"/>
          <w:b w:val="0"/>
          <w:color w:val="auto"/>
          <w:szCs w:val="30"/>
          <w:highlight w:val="none"/>
        </w:rPr>
      </w:pPr>
      <w:bookmarkStart w:id="0" w:name="_Toc12789052"/>
      <w:bookmarkStart w:id="1" w:name="_Toc76462316"/>
      <w:bookmarkStart w:id="2" w:name="_Toc11641050"/>
      <w:bookmarkStart w:id="3" w:name="_Toc26117"/>
      <w:r>
        <w:rPr>
          <w:rFonts w:hint="eastAsia" w:asciiTheme="minorEastAsia" w:hAnsiTheme="minorEastAsia" w:eastAsiaTheme="minorEastAsia" w:cstheme="minorEastAsia"/>
          <w:b w:val="0"/>
          <w:color w:val="auto"/>
          <w:sz w:val="36"/>
          <w:szCs w:val="30"/>
          <w:highlight w:val="none"/>
        </w:rPr>
        <w:t>第一篇  采购邀请书</w:t>
      </w:r>
      <w:bookmarkEnd w:id="0"/>
      <w:bookmarkEnd w:id="1"/>
      <w:bookmarkEnd w:id="2"/>
      <w:bookmarkEnd w:id="3"/>
    </w:p>
    <w:p w14:paraId="1179366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重庆华大工程管理有限公司（以下简称：采购代理机构）接受</w:t>
      </w:r>
      <w:r>
        <w:rPr>
          <w:rFonts w:hint="eastAsia" w:asciiTheme="minorEastAsia" w:hAnsiTheme="minorEastAsia" w:eastAsiaTheme="minorEastAsia" w:cstheme="minorEastAsia"/>
          <w:color w:val="auto"/>
          <w:sz w:val="24"/>
          <w:szCs w:val="24"/>
          <w:highlight w:val="none"/>
          <w:lang w:eastAsia="zh-CN"/>
        </w:rPr>
        <w:t>重庆市涪陵区国土规划测绘站</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color w:val="auto"/>
          <w:sz w:val="24"/>
          <w:szCs w:val="24"/>
          <w:highlight w:val="none"/>
          <w:lang w:eastAsia="zh-CN"/>
        </w:rPr>
        <w:t>重庆市涪陵区国土规划测绘站采购测绘仪器设备项目</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1FBF5E06">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 w:name="_Toc14229"/>
      <w:bookmarkStart w:id="5" w:name="_Toc317775175"/>
      <w:bookmarkStart w:id="6" w:name="_Toc313893526"/>
      <w:bookmarkStart w:id="7" w:name="_Toc76462317"/>
      <w:r>
        <w:rPr>
          <w:rFonts w:hint="eastAsia" w:asciiTheme="minorEastAsia" w:hAnsiTheme="minorEastAsia" w:eastAsiaTheme="minorEastAsia" w:cstheme="minorEastAsia"/>
          <w:color w:val="auto"/>
          <w:sz w:val="24"/>
          <w:highlight w:val="none"/>
        </w:rPr>
        <w:t>一、竞争性磋商内容</w:t>
      </w:r>
      <w:bookmarkEnd w:id="4"/>
      <w:bookmarkEnd w:id="5"/>
      <w:bookmarkEnd w:id="6"/>
      <w:bookmarkEnd w:id="7"/>
    </w:p>
    <w:tbl>
      <w:tblPr>
        <w:tblStyle w:val="5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1311"/>
        <w:gridCol w:w="1500"/>
        <w:gridCol w:w="1653"/>
        <w:gridCol w:w="2247"/>
      </w:tblGrid>
      <w:tr w14:paraId="12D3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7" w:type="dxa"/>
            <w:tcBorders>
              <w:top w:val="single" w:color="auto" w:sz="4" w:space="0"/>
              <w:left w:val="single" w:color="auto" w:sz="4" w:space="0"/>
              <w:right w:val="single" w:color="auto" w:sz="4" w:space="0"/>
            </w:tcBorders>
            <w:noWrap w:val="0"/>
            <w:vAlign w:val="center"/>
          </w:tcPr>
          <w:p w14:paraId="7DD489D3">
            <w:pPr>
              <w:widowControl/>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项目名称</w:t>
            </w:r>
          </w:p>
        </w:tc>
        <w:tc>
          <w:tcPr>
            <w:tcW w:w="1311" w:type="dxa"/>
            <w:tcBorders>
              <w:top w:val="single" w:color="auto" w:sz="4" w:space="0"/>
              <w:left w:val="single" w:color="auto" w:sz="4" w:space="0"/>
              <w:right w:val="single" w:color="auto" w:sz="4" w:space="0"/>
            </w:tcBorders>
            <w:noWrap w:val="0"/>
            <w:vAlign w:val="center"/>
          </w:tcPr>
          <w:p w14:paraId="6A183A4D">
            <w:pPr>
              <w:jc w:val="center"/>
              <w:rPr>
                <w:rFonts w:hint="eastAsia" w:asciiTheme="minorEastAsia" w:hAnsiTheme="minorEastAsia" w:eastAsiaTheme="minorEastAsia" w:cstheme="minorEastAsia"/>
                <w:b/>
                <w:bCs/>
                <w:color w:val="auto"/>
                <w:kern w:val="0"/>
                <w:sz w:val="21"/>
                <w:szCs w:val="24"/>
                <w:highlight w:val="none"/>
                <w:lang w:eastAsia="zh-CN"/>
              </w:rPr>
            </w:pPr>
            <w:r>
              <w:rPr>
                <w:rFonts w:hint="eastAsia" w:asciiTheme="minorEastAsia" w:hAnsiTheme="minorEastAsia" w:eastAsiaTheme="minorEastAsia" w:cstheme="minorEastAsia"/>
                <w:b/>
                <w:bCs/>
                <w:color w:val="auto"/>
                <w:kern w:val="0"/>
                <w:sz w:val="21"/>
                <w:szCs w:val="24"/>
                <w:highlight w:val="none"/>
              </w:rPr>
              <w:t>最高限价</w:t>
            </w:r>
            <w:r>
              <w:rPr>
                <w:rFonts w:hint="eastAsia" w:asciiTheme="minorEastAsia" w:hAnsiTheme="minorEastAsia" w:eastAsiaTheme="minorEastAsia" w:cstheme="minorEastAsia"/>
                <w:b/>
                <w:bCs/>
                <w:color w:val="auto"/>
                <w:kern w:val="0"/>
                <w:sz w:val="21"/>
                <w:szCs w:val="24"/>
                <w:highlight w:val="none"/>
                <w:lang w:eastAsia="zh-CN"/>
              </w:rPr>
              <w:t>（</w:t>
            </w:r>
            <w:r>
              <w:rPr>
                <w:rFonts w:hint="eastAsia" w:asciiTheme="minorEastAsia" w:hAnsiTheme="minorEastAsia" w:eastAsiaTheme="minorEastAsia" w:cstheme="minorEastAsia"/>
                <w:b/>
                <w:bCs/>
                <w:color w:val="auto"/>
                <w:kern w:val="0"/>
                <w:sz w:val="21"/>
                <w:szCs w:val="24"/>
                <w:highlight w:val="none"/>
                <w:lang w:val="en-US" w:eastAsia="zh-CN"/>
              </w:rPr>
              <w:t>万元</w:t>
            </w:r>
            <w:r>
              <w:rPr>
                <w:rFonts w:hint="eastAsia" w:asciiTheme="minorEastAsia" w:hAnsiTheme="minorEastAsia" w:eastAsiaTheme="minorEastAsia" w:cstheme="minorEastAsia"/>
                <w:b/>
                <w:bCs/>
                <w:color w:val="auto"/>
                <w:kern w:val="0"/>
                <w:sz w:val="21"/>
                <w:szCs w:val="24"/>
                <w:highlight w:val="none"/>
                <w:lang w:eastAsia="zh-CN"/>
              </w:rPr>
              <w:t>）</w:t>
            </w:r>
          </w:p>
        </w:tc>
        <w:tc>
          <w:tcPr>
            <w:tcW w:w="1500" w:type="dxa"/>
            <w:tcBorders>
              <w:top w:val="single" w:color="auto" w:sz="4" w:space="0"/>
              <w:left w:val="single" w:color="auto" w:sz="4" w:space="0"/>
              <w:right w:val="single" w:color="auto" w:sz="4" w:space="0"/>
            </w:tcBorders>
            <w:noWrap w:val="0"/>
            <w:vAlign w:val="center"/>
          </w:tcPr>
          <w:p w14:paraId="0838A623">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磋商保证金</w:t>
            </w:r>
          </w:p>
          <w:p w14:paraId="19FB93A0">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1"/>
                <w:highlight w:val="none"/>
              </w:rPr>
              <w:t>（万元）</w:t>
            </w:r>
          </w:p>
        </w:tc>
        <w:tc>
          <w:tcPr>
            <w:tcW w:w="1653" w:type="dxa"/>
            <w:tcBorders>
              <w:top w:val="single" w:color="auto" w:sz="4" w:space="0"/>
              <w:left w:val="single" w:color="auto" w:sz="4" w:space="0"/>
              <w:right w:val="single" w:color="auto" w:sz="4" w:space="0"/>
            </w:tcBorders>
            <w:noWrap w:val="0"/>
            <w:vAlign w:val="center"/>
          </w:tcPr>
          <w:p w14:paraId="741F681A">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成交供应商数量（名）</w:t>
            </w:r>
          </w:p>
        </w:tc>
        <w:tc>
          <w:tcPr>
            <w:tcW w:w="2247" w:type="dxa"/>
            <w:tcBorders>
              <w:top w:val="single" w:color="auto" w:sz="4" w:space="0"/>
              <w:left w:val="single" w:color="auto" w:sz="4" w:space="0"/>
              <w:right w:val="single" w:color="auto" w:sz="4" w:space="0"/>
            </w:tcBorders>
            <w:noWrap w:val="0"/>
            <w:vAlign w:val="center"/>
          </w:tcPr>
          <w:p w14:paraId="68FF3073">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采购标的对应的中小企业划分标准所属行业</w:t>
            </w:r>
          </w:p>
        </w:tc>
      </w:tr>
      <w:tr w14:paraId="0560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167" w:type="dxa"/>
            <w:tcBorders>
              <w:top w:val="single" w:color="auto" w:sz="4" w:space="0"/>
              <w:left w:val="single" w:color="auto" w:sz="4" w:space="0"/>
              <w:right w:val="single" w:color="auto" w:sz="4" w:space="0"/>
            </w:tcBorders>
            <w:noWrap w:val="0"/>
            <w:vAlign w:val="center"/>
          </w:tcPr>
          <w:p w14:paraId="10498A5A">
            <w:pPr>
              <w:widowControl/>
              <w:jc w:val="center"/>
              <w:rPr>
                <w:rFonts w:hint="eastAsia" w:asciiTheme="minorEastAsia" w:hAnsiTheme="minorEastAsia" w:eastAsiaTheme="minorEastAsia" w:cstheme="minorEastAsia"/>
                <w:color w:val="auto"/>
                <w:kern w:val="0"/>
                <w:sz w:val="21"/>
                <w:szCs w:val="24"/>
                <w:highlight w:val="none"/>
              </w:rPr>
            </w:pPr>
            <w:bookmarkStart w:id="8" w:name="_Hlk344477914"/>
            <w:r>
              <w:rPr>
                <w:rFonts w:hint="eastAsia" w:asciiTheme="minorEastAsia" w:hAnsiTheme="minorEastAsia" w:eastAsiaTheme="minorEastAsia" w:cstheme="minorEastAsia"/>
                <w:color w:val="auto"/>
                <w:sz w:val="24"/>
                <w:szCs w:val="24"/>
                <w:highlight w:val="none"/>
                <w:lang w:eastAsia="zh-CN"/>
              </w:rPr>
              <w:t>重庆市涪陵区国土规划测绘站采购测绘仪器设备项目</w:t>
            </w:r>
          </w:p>
        </w:tc>
        <w:tc>
          <w:tcPr>
            <w:tcW w:w="1311" w:type="dxa"/>
            <w:tcBorders>
              <w:top w:val="single" w:color="auto" w:sz="4" w:space="0"/>
              <w:left w:val="single" w:color="auto" w:sz="4" w:space="0"/>
              <w:right w:val="single" w:color="auto" w:sz="4" w:space="0"/>
            </w:tcBorders>
            <w:noWrap w:val="0"/>
            <w:vAlign w:val="center"/>
          </w:tcPr>
          <w:p w14:paraId="2C86A690">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Style w:val="248"/>
                <w:rFonts w:hint="eastAsia" w:ascii="微软雅黑" w:hAnsi="微软雅黑" w:eastAsia="微软雅黑" w:cs="微软雅黑"/>
                <w:color w:val="auto"/>
                <w:kern w:val="0"/>
                <w:sz w:val="21"/>
                <w:szCs w:val="21"/>
                <w:highlight w:val="none"/>
                <w:lang w:val="en-US"/>
              </w:rPr>
              <w:t>34.76</w:t>
            </w:r>
          </w:p>
        </w:tc>
        <w:tc>
          <w:tcPr>
            <w:tcW w:w="1500" w:type="dxa"/>
            <w:tcBorders>
              <w:top w:val="single" w:color="auto" w:sz="4" w:space="0"/>
              <w:left w:val="single" w:color="auto" w:sz="4" w:space="0"/>
              <w:right w:val="single" w:color="auto" w:sz="4" w:space="0"/>
            </w:tcBorders>
            <w:noWrap w:val="0"/>
            <w:vAlign w:val="center"/>
          </w:tcPr>
          <w:p w14:paraId="10DECEF7">
            <w:pPr>
              <w:widowControl/>
              <w:jc w:val="center"/>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无</w:t>
            </w:r>
          </w:p>
        </w:tc>
        <w:tc>
          <w:tcPr>
            <w:tcW w:w="1653" w:type="dxa"/>
            <w:tcBorders>
              <w:top w:val="single" w:color="auto" w:sz="4" w:space="0"/>
              <w:left w:val="single" w:color="auto" w:sz="4" w:space="0"/>
              <w:right w:val="single" w:color="auto" w:sz="4" w:space="0"/>
            </w:tcBorders>
            <w:noWrap w:val="0"/>
            <w:vAlign w:val="center"/>
          </w:tcPr>
          <w:p w14:paraId="66550721">
            <w:pPr>
              <w:widowControl/>
              <w:jc w:val="center"/>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1</w:t>
            </w:r>
          </w:p>
        </w:tc>
        <w:tc>
          <w:tcPr>
            <w:tcW w:w="2247" w:type="dxa"/>
            <w:tcBorders>
              <w:top w:val="single" w:color="auto" w:sz="4" w:space="0"/>
              <w:left w:val="single" w:color="auto" w:sz="4" w:space="0"/>
              <w:right w:val="single" w:color="auto" w:sz="4" w:space="0"/>
            </w:tcBorders>
            <w:noWrap w:val="0"/>
            <w:vAlign w:val="center"/>
          </w:tcPr>
          <w:p w14:paraId="565E72C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其他未列明行业</w:t>
            </w:r>
          </w:p>
        </w:tc>
      </w:tr>
      <w:bookmarkEnd w:id="8"/>
    </w:tbl>
    <w:p w14:paraId="2A6B8741">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 w:name="_Toc76462318"/>
      <w:bookmarkStart w:id="10" w:name="_Toc21896"/>
      <w:bookmarkStart w:id="11" w:name="_Toc373860293"/>
      <w:bookmarkStart w:id="12" w:name="_Toc317775178"/>
      <w:r>
        <w:rPr>
          <w:rFonts w:hint="eastAsia" w:asciiTheme="minorEastAsia" w:hAnsiTheme="minorEastAsia" w:eastAsiaTheme="minorEastAsia" w:cstheme="minorEastAsia"/>
          <w:color w:val="auto"/>
          <w:sz w:val="24"/>
          <w:highlight w:val="none"/>
        </w:rPr>
        <w:t>二、资金来源</w:t>
      </w:r>
      <w:bookmarkEnd w:id="9"/>
      <w:bookmarkEnd w:id="10"/>
    </w:p>
    <w:p w14:paraId="40BE6FE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测绘站自有资金</w:t>
      </w:r>
      <w:r>
        <w:rPr>
          <w:rFonts w:hint="eastAsia" w:asciiTheme="minorEastAsia" w:hAnsiTheme="minorEastAsia" w:eastAsiaTheme="minorEastAsia" w:cstheme="minorEastAsia"/>
          <w:color w:val="auto"/>
          <w:sz w:val="24"/>
          <w:szCs w:val="24"/>
          <w:highlight w:val="none"/>
        </w:rPr>
        <w:t>。</w:t>
      </w:r>
    </w:p>
    <w:p w14:paraId="6414FA18">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 w:name="_Toc76462319"/>
      <w:bookmarkStart w:id="14" w:name="_Toc1339"/>
      <w:r>
        <w:rPr>
          <w:rFonts w:hint="eastAsia" w:asciiTheme="minorEastAsia" w:hAnsiTheme="minorEastAsia" w:eastAsiaTheme="minorEastAsia" w:cstheme="minorEastAsia"/>
          <w:color w:val="auto"/>
          <w:sz w:val="24"/>
          <w:highlight w:val="none"/>
        </w:rPr>
        <w:t>三、供应商资格条件</w:t>
      </w:r>
      <w:bookmarkEnd w:id="13"/>
      <w:bookmarkEnd w:id="14"/>
    </w:p>
    <w:p w14:paraId="3085B3A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（一）满足《中华人民共和国政府采购法》第二十二条规定；</w:t>
      </w:r>
    </w:p>
    <w:p w14:paraId="7BA66618">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（二）落实政府采购政策需满足的资格要求：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无</w:t>
      </w:r>
    </w:p>
    <w:p w14:paraId="0509D244">
      <w:pPr>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（三）本项目的特定资格要求：</w:t>
      </w:r>
      <w:bookmarkStart w:id="15" w:name="_Toc76462320"/>
      <w:r>
        <w:rPr>
          <w:rFonts w:hint="eastAsia" w:asciiTheme="minorEastAsia" w:hAnsiTheme="minorEastAsia" w:eastAsiaTheme="minorEastAsia" w:cstheme="minorEastAsia"/>
          <w:color w:val="auto"/>
          <w:sz w:val="24"/>
          <w:szCs w:val="24"/>
          <w:highlight w:val="none"/>
          <w:lang w:val="en-US" w:eastAsia="zh-CN"/>
        </w:rPr>
        <w:t>无</w:t>
      </w:r>
    </w:p>
    <w:p w14:paraId="135A6F5E">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 w:name="_Toc21808"/>
      <w:r>
        <w:rPr>
          <w:rFonts w:hint="eastAsia" w:asciiTheme="minorEastAsia" w:hAnsiTheme="minorEastAsia" w:eastAsiaTheme="minorEastAsia" w:cstheme="minorEastAsia"/>
          <w:color w:val="auto"/>
          <w:sz w:val="24"/>
          <w:highlight w:val="none"/>
        </w:rPr>
        <w:t>四、磋商有关说明</w:t>
      </w:r>
      <w:bookmarkEnd w:id="11"/>
      <w:bookmarkEnd w:id="15"/>
      <w:bookmarkEnd w:id="16"/>
    </w:p>
    <w:p w14:paraId="7127DA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）凡有意参加磋商的供应商，请在“行采家”平台（www.gec123.com）上下载本项目磋商文件以及图纸、补遗文件等磋商前公布的所有项目资料，无论供应商下载与否，均视为已知晓所有磋商内容。</w:t>
      </w:r>
    </w:p>
    <w:p w14:paraId="4775051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）竞争性磋商公告期限：自采购公告发布之日起五个工作日。</w:t>
      </w:r>
    </w:p>
    <w:p w14:paraId="24B92A3A">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7" w:name="_Toc373860294"/>
      <w:bookmarkStart w:id="18" w:name="_Toc76462321"/>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 xml:space="preserve">）竞争性磋商文件发售期限： </w:t>
      </w:r>
    </w:p>
    <w:p w14:paraId="1C63D8E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1.竞争性磋商文件发售及报名期限：202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color="FF0000"/>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color="FF0000"/>
          <w:lang w:val="en-US" w:eastAsia="zh-CN"/>
        </w:rPr>
        <w:t xml:space="preserve"> 4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:00至202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color="FF0000"/>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color="FF0000"/>
          <w:lang w:val="en-US" w:eastAsia="zh-CN"/>
        </w:rPr>
        <w:t xml:space="preserve"> 11 </w:t>
      </w:r>
      <w:r>
        <w:rPr>
          <w:rFonts w:hint="eastAsia" w:asciiTheme="minorEastAsia" w:hAnsiTheme="minorEastAsia" w:eastAsiaTheme="minorEastAsia" w:cstheme="minorEastAsia"/>
          <w:color w:val="auto"/>
          <w:sz w:val="24"/>
          <w:szCs w:val="24"/>
          <w:highlight w:val="none"/>
        </w:rPr>
        <w:t>日17:30。</w:t>
      </w:r>
    </w:p>
    <w:p w14:paraId="740D262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2.报名费：</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00元/份。</w:t>
      </w:r>
    </w:p>
    <w:p w14:paraId="70E5A8C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p>
    <w:p w14:paraId="1938828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3.1现场报名：供应商在竞争性磋商文件发售期内到重庆华大工程管理有限公司登记报名并缴纳报名费，同时递交发售登记表（格式详见附件，内容填写完整并加盖供应商公章）。</w:t>
      </w:r>
    </w:p>
    <w:p w14:paraId="656F6BB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线上报名：供应商在竞争性磋商文件发售期内向重庆华大工程管理有限公司账户缴纳报名费（备注公司简称及项目编号），同时将报名费缴纳依据及发售登记表（格式详见附件，内容填写完整并加盖供应商公章）上传至指定邮箱（114735376@qq.com）。</w:t>
      </w:r>
    </w:p>
    <w:p w14:paraId="197C5E0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账户名称：重庆华大工程管理有限公司</w:t>
      </w:r>
    </w:p>
    <w:p w14:paraId="6B85D12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开户行及账户:中国工商银行股份有限公司重庆枳城支行      3100234409000002238</w:t>
      </w:r>
    </w:p>
    <w:p w14:paraId="22BAE54C">
      <w:pPr>
        <w:snapToGrid w:val="0"/>
        <w:spacing w:line="380" w:lineRule="exact"/>
        <w:ind w:firstLine="480" w:firstLineChars="200"/>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drawing>
          <wp:anchor distT="0" distB="0" distL="114300" distR="114300" simplePos="0" relativeHeight="251659264" behindDoc="1" locked="0" layoutInCell="1" allowOverlap="1">
            <wp:simplePos x="0" y="0"/>
            <wp:positionH relativeFrom="column">
              <wp:posOffset>1978025</wp:posOffset>
            </wp:positionH>
            <wp:positionV relativeFrom="paragraph">
              <wp:posOffset>133350</wp:posOffset>
            </wp:positionV>
            <wp:extent cx="1127125" cy="1313815"/>
            <wp:effectExtent l="0" t="0" r="15875" b="635"/>
            <wp:wrapTight wrapText="bothSides">
              <wp:wrapPolygon>
                <wp:start x="0" y="0"/>
                <wp:lineTo x="0" y="21297"/>
                <wp:lineTo x="21174" y="21297"/>
                <wp:lineTo x="21174" y="0"/>
                <wp:lineTo x="0" y="0"/>
              </wp:wrapPolygon>
            </wp:wrapTight>
            <wp:docPr id="2" name="图片 2" descr="174796422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7964223619"/>
                    <pic:cNvPicPr>
                      <a:picLocks noChangeAspect="1"/>
                    </pic:cNvPicPr>
                  </pic:nvPicPr>
                  <pic:blipFill>
                    <a:blip r:embed="rId16"/>
                    <a:stretch>
                      <a:fillRect/>
                    </a:stretch>
                  </pic:blipFill>
                  <pic:spPr>
                    <a:xfrm>
                      <a:off x="0" y="0"/>
                      <a:ext cx="1127125" cy="131381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微信收款码</w:t>
      </w:r>
      <w:r>
        <w:rPr>
          <w:rFonts w:hint="eastAsia" w:ascii="宋体" w:hAnsi="宋体" w:eastAsia="宋体" w:cs="宋体"/>
          <w:color w:val="auto"/>
          <w:sz w:val="24"/>
          <w:szCs w:val="24"/>
          <w:highlight w:val="none"/>
          <w:lang w:eastAsia="zh-CN"/>
        </w:rPr>
        <w:t>信息如下：</w:t>
      </w:r>
    </w:p>
    <w:p w14:paraId="3B69C06D">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36F73D4B">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349F3BD9">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3912E9EB">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02F0B099">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0F57976A">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4.在报名和招标文件发售期内购买了招标文件的投标人，其报名才被接收。</w:t>
      </w:r>
    </w:p>
    <w:p w14:paraId="6687D2E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r>
        <w:rPr>
          <w:rFonts w:hint="eastAsia" w:asciiTheme="minorEastAsia" w:hAnsiTheme="minorEastAsia" w:eastAsiaTheme="minorEastAsia" w:cstheme="minorEastAsia"/>
          <w:color w:val="auto"/>
          <w:sz w:val="24"/>
          <w:szCs w:val="24"/>
          <w:highlight w:val="none"/>
          <w:lang w:val="en-US" w:eastAsia="zh-CN"/>
        </w:rPr>
        <w:t>会议室</w:t>
      </w:r>
    </w:p>
    <w:bookmarkEnd w:id="12"/>
    <w:bookmarkEnd w:id="17"/>
    <w:p w14:paraId="20487843">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9" w:name="_Toc480466698"/>
      <w:bookmarkStart w:id="20" w:name="_Toc479668114"/>
      <w:r>
        <w:rPr>
          <w:rFonts w:hint="eastAsia" w:asciiTheme="minorEastAsia" w:hAnsiTheme="minorEastAsia" w:eastAsiaTheme="minorEastAsia" w:cstheme="minorEastAsia"/>
          <w:color w:val="auto"/>
          <w:sz w:val="24"/>
          <w:szCs w:val="24"/>
          <w:highlight w:val="none"/>
        </w:rPr>
        <w:t>（六）响应文件递交开始时间：202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18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5CFFE27B">
      <w:pPr>
        <w:spacing w:line="400" w:lineRule="exact"/>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18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5BF10933">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18 </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5B98B230">
      <w:pPr>
        <w:numPr>
          <w:ilvl w:val="0"/>
          <w:numId w:val="13"/>
        </w:num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磋商地点：重庆市涪陵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r>
        <w:rPr>
          <w:rFonts w:hint="eastAsia" w:asciiTheme="minorEastAsia" w:hAnsiTheme="minorEastAsia" w:eastAsiaTheme="minorEastAsia" w:cstheme="minorEastAsia"/>
          <w:color w:val="auto"/>
          <w:sz w:val="24"/>
          <w:szCs w:val="24"/>
          <w:highlight w:val="none"/>
          <w:lang w:val="en-US" w:eastAsia="zh-CN"/>
        </w:rPr>
        <w:t>会议室</w:t>
      </w:r>
    </w:p>
    <w:p w14:paraId="77BA0D5A">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szCs w:val="24"/>
          <w:highlight w:val="none"/>
        </w:rPr>
      </w:pPr>
      <w:bookmarkStart w:id="21" w:name="_Toc5397"/>
      <w:r>
        <w:rPr>
          <w:rFonts w:hint="eastAsia" w:asciiTheme="minorEastAsia" w:hAnsiTheme="minorEastAsia" w:eastAsiaTheme="minorEastAsia" w:cstheme="minorEastAsia"/>
          <w:color w:val="auto"/>
          <w:sz w:val="24"/>
          <w:szCs w:val="24"/>
          <w:highlight w:val="none"/>
        </w:rPr>
        <w:t>五、磋商保证金</w:t>
      </w:r>
      <w:bookmarkEnd w:id="21"/>
    </w:p>
    <w:p w14:paraId="59BF7F22">
      <w:pPr>
        <w:pStyle w:val="35"/>
        <w:spacing w:line="400" w:lineRule="exact"/>
        <w:ind w:firstLine="480" w:firstLineChars="20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无</w:t>
      </w:r>
    </w:p>
    <w:p w14:paraId="3805C465">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 w:name="_Toc8008"/>
      <w:r>
        <w:rPr>
          <w:rFonts w:hint="eastAsia" w:asciiTheme="minorEastAsia" w:hAnsiTheme="minorEastAsia" w:eastAsiaTheme="minorEastAsia" w:cstheme="minorEastAsia"/>
          <w:color w:val="auto"/>
          <w:sz w:val="24"/>
          <w:highlight w:val="none"/>
        </w:rPr>
        <w:t>六、采购项目需落实的政府采购政策</w:t>
      </w:r>
      <w:bookmarkEnd w:id="18"/>
      <w:bookmarkEnd w:id="19"/>
      <w:bookmarkEnd w:id="20"/>
      <w:bookmarkEnd w:id="22"/>
    </w:p>
    <w:p w14:paraId="7BF833A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E9AD6B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（二）按照财政部、工业和信息化部关于印发《政府采购促进中小企业发展管理办法》的通知（财库〔2020〕46号）的规定，落实促进中小企业发展政策。</w:t>
      </w:r>
    </w:p>
    <w:p w14:paraId="1144FDD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（三）按照《财政部、司法部关于政府采购支持监狱企业发展有关问题的通知》（财库〔2014〕68号）的规定，落实支持监狱企业发展政策。</w:t>
      </w:r>
    </w:p>
    <w:p w14:paraId="2B3C673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（四）按照《三部门联合发布关于促进残疾人就业政府采购政策的通知》（财库〔2017〕 141号）的规定，落实支持残疾人福利性单位发展政策。</w:t>
      </w:r>
    </w:p>
    <w:p w14:paraId="569916F3">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3" w:name="_Toc22391"/>
      <w:bookmarkStart w:id="24" w:name="_Toc76462322"/>
      <w:bookmarkStart w:id="25" w:name="_Toc480466699"/>
      <w:r>
        <w:rPr>
          <w:rFonts w:hint="eastAsia" w:asciiTheme="minorEastAsia" w:hAnsiTheme="minorEastAsia" w:eastAsiaTheme="minorEastAsia" w:cstheme="minorEastAsia"/>
          <w:color w:val="auto"/>
          <w:sz w:val="24"/>
          <w:highlight w:val="none"/>
        </w:rPr>
        <w:t>七、其它有关规定</w:t>
      </w:r>
      <w:bookmarkEnd w:id="23"/>
      <w:bookmarkEnd w:id="24"/>
      <w:bookmarkEnd w:id="25"/>
    </w:p>
    <w:p w14:paraId="618924C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（一）单位负责人为同一人或者存在直接控股、管理关系的不同供应商，不得参加同一合同项（包）下的政府采购活动，否则均为无效响应。</w:t>
      </w:r>
    </w:p>
    <w:p w14:paraId="321149D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3A4D8E7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行采家”平台（http://www.gec123.com）上发布，请各供应商注意下载或到采购代理机构处领取；无论供应商下载或领取与否，均视同供应商已知晓本项目澄清文件（如果有）的内容。</w:t>
      </w:r>
    </w:p>
    <w:p w14:paraId="02A7A1F7">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4DB94BD4">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599A7E9F">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本项目不接受联合体参与磋商，否则按无效处理。</w:t>
      </w:r>
    </w:p>
    <w:p w14:paraId="071EB18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本项目不接受合同分包，否则按无效处理。</w:t>
      </w:r>
    </w:p>
    <w:p w14:paraId="2443C2AE">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w:t>
      </w:r>
      <w:bookmarkStart w:id="26" w:name="_Toc480466700"/>
      <w:r>
        <w:rPr>
          <w:rFonts w:hint="eastAsia" w:asciiTheme="minorEastAsia" w:hAnsiTheme="minorEastAsia" w:eastAsiaTheme="minorEastAsia" w:cstheme="minorEastAsia"/>
          <w:color w:val="auto"/>
          <w:sz w:val="24"/>
          <w:szCs w:val="24"/>
          <w:highlight w:val="none"/>
        </w:rPr>
        <w:t>按照《财政部关于在政府采购活动中查询及使用信用记录有关问题的通知》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财库〔2016〕125号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，供应商列入失信被执行人、重大税收违法案件当事人名单、政府采购严重违法失信行为记录名单及其他不符合《中华人民共和国政府采购法》第二十二条规定条件的供应商，将拒绝其参与政府采购活动。</w:t>
      </w:r>
    </w:p>
    <w:p w14:paraId="6F3D21B1">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7" w:name="_Toc19776"/>
      <w:bookmarkStart w:id="28" w:name="_Toc76462323"/>
      <w:r>
        <w:rPr>
          <w:rFonts w:hint="eastAsia" w:asciiTheme="minorEastAsia" w:hAnsiTheme="minorEastAsia" w:eastAsiaTheme="minorEastAsia" w:cstheme="minorEastAsia"/>
          <w:color w:val="auto"/>
          <w:sz w:val="24"/>
          <w:highlight w:val="none"/>
        </w:rPr>
        <w:t>八、联系方式</w:t>
      </w:r>
      <w:bookmarkEnd w:id="26"/>
      <w:bookmarkEnd w:id="27"/>
      <w:bookmarkEnd w:id="28"/>
    </w:p>
    <w:p w14:paraId="4D3ECD3F">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重庆市涪陵区国土规划测绘站</w:t>
      </w:r>
    </w:p>
    <w:p w14:paraId="184A6DB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苏</w:t>
      </w:r>
      <w:r>
        <w:rPr>
          <w:rFonts w:hint="eastAsia" w:asciiTheme="minorEastAsia" w:hAnsiTheme="minorEastAsia" w:eastAsiaTheme="minorEastAsia" w:cstheme="minorEastAsia"/>
          <w:color w:val="auto"/>
          <w:sz w:val="24"/>
          <w:szCs w:val="24"/>
          <w:highlight w:val="none"/>
        </w:rPr>
        <w:t xml:space="preserve">老师 </w:t>
      </w:r>
    </w:p>
    <w:p w14:paraId="048BA62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18996813386</w:t>
      </w:r>
      <w:r>
        <w:rPr>
          <w:rFonts w:hint="eastAsia" w:asciiTheme="minorEastAsia" w:hAnsiTheme="minorEastAsia" w:eastAsiaTheme="minorEastAsia" w:cstheme="minorEastAsia"/>
          <w:color w:val="auto"/>
          <w:sz w:val="24"/>
          <w:szCs w:val="24"/>
          <w:highlight w:val="none"/>
        </w:rPr>
        <w:t xml:space="preserve"> </w:t>
      </w:r>
    </w:p>
    <w:p w14:paraId="135A52F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址：重庆市涪陵区体育南路7号</w:t>
      </w:r>
    </w:p>
    <w:p w14:paraId="1EADD744">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（二）采购代理机构：重庆华大工程管理有限公司</w:t>
      </w:r>
    </w:p>
    <w:p w14:paraId="5F797BA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联系人：刘老师 </w:t>
      </w:r>
    </w:p>
    <w:p w14:paraId="734D69E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18325055102</w:t>
      </w:r>
    </w:p>
    <w:p w14:paraId="3CF8189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址：重庆市涪陵</w:t>
      </w:r>
      <w:r>
        <w:rPr>
          <w:rFonts w:hint="eastAsia" w:asciiTheme="minorEastAsia" w:hAnsiTheme="minorEastAsia" w:eastAsiaTheme="minorEastAsia" w:cstheme="minorEastAsia"/>
          <w:color w:val="auto"/>
          <w:sz w:val="24"/>
          <w:szCs w:val="24"/>
          <w:highlight w:val="none"/>
          <w:lang w:val="en-US" w:eastAsia="zh-CN"/>
        </w:rPr>
        <w:t>新</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万汇路66号</w:t>
      </w:r>
      <w:r>
        <w:rPr>
          <w:rFonts w:hint="eastAsia" w:asciiTheme="minorEastAsia" w:hAnsiTheme="minorEastAsia" w:eastAsiaTheme="minorEastAsia" w:cstheme="minorEastAsia"/>
          <w:color w:val="auto"/>
          <w:sz w:val="24"/>
          <w:szCs w:val="24"/>
          <w:highlight w:val="none"/>
        </w:rPr>
        <w:t>建筑业大厦3楼</w:t>
      </w:r>
    </w:p>
    <w:p w14:paraId="4A1E7E8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r>
        <w:rPr>
          <w:rFonts w:hint="eastAsia" w:asciiTheme="minorEastAsia" w:hAnsiTheme="minorEastAsia" w:eastAsiaTheme="minorEastAsia" w:cstheme="minorEastAsia"/>
          <w:color w:val="auto"/>
          <w:sz w:val="24"/>
          <w:szCs w:val="24"/>
          <w:highlight w:val="none"/>
        </w:rPr>
        <w:t xml:space="preserve"> </w:t>
      </w:r>
    </w:p>
    <w:p w14:paraId="77F40D2C">
      <w:pPr>
        <w:pStyle w:val="5"/>
        <w:numPr>
          <w:ilvl w:val="0"/>
          <w:numId w:val="14"/>
        </w:numPr>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29" w:name="_Toc76462324"/>
      <w:r>
        <w:rPr>
          <w:rFonts w:hint="eastAsia" w:asciiTheme="minorEastAsia" w:hAnsiTheme="minorEastAsia" w:eastAsiaTheme="minorEastAsia" w:cstheme="minorEastAsia"/>
          <w:b w:val="0"/>
          <w:color w:val="auto"/>
          <w:sz w:val="36"/>
          <w:szCs w:val="30"/>
          <w:highlight w:val="none"/>
        </w:rPr>
        <w:t xml:space="preserve"> </w:t>
      </w:r>
      <w:bookmarkStart w:id="30" w:name="_Toc26837"/>
      <w:r>
        <w:rPr>
          <w:rFonts w:hint="eastAsia" w:asciiTheme="minorEastAsia" w:hAnsiTheme="minorEastAsia" w:eastAsiaTheme="minorEastAsia" w:cstheme="minorEastAsia"/>
          <w:b w:val="0"/>
          <w:color w:val="auto"/>
          <w:sz w:val="36"/>
          <w:szCs w:val="30"/>
          <w:highlight w:val="none"/>
        </w:rPr>
        <w:t>项目</w:t>
      </w:r>
      <w:bookmarkEnd w:id="29"/>
      <w:r>
        <w:rPr>
          <w:rFonts w:hint="eastAsia" w:asciiTheme="minorEastAsia" w:hAnsiTheme="minorEastAsia" w:eastAsiaTheme="minorEastAsia" w:cstheme="minorEastAsia"/>
          <w:b w:val="0"/>
          <w:color w:val="auto"/>
          <w:sz w:val="36"/>
          <w:szCs w:val="30"/>
          <w:highlight w:val="none"/>
        </w:rPr>
        <w:t>技术（质量）要求</w:t>
      </w:r>
      <w:bookmarkEnd w:id="30"/>
    </w:p>
    <w:p w14:paraId="7830BBAA">
      <w:pPr>
        <w:rPr>
          <w:rFonts w:hint="eastAsia" w:asciiTheme="minorEastAsia" w:hAnsiTheme="minorEastAsia" w:eastAsiaTheme="minorEastAsia" w:cstheme="minorEastAsia"/>
          <w:b/>
          <w:bCs/>
          <w:color w:val="auto"/>
          <w:sz w:val="24"/>
          <w:szCs w:val="24"/>
          <w:highlight w:val="none"/>
        </w:rPr>
      </w:pPr>
      <w:r>
        <w:rPr>
          <w:rFonts w:hint="eastAsia" w:ascii="宋体" w:hAnsi="宋体" w:cs="仿宋"/>
          <w:b/>
          <w:bCs/>
          <w:color w:val="auto"/>
          <w:sz w:val="24"/>
          <w:szCs w:val="24"/>
          <w:highlight w:val="none"/>
        </w:rPr>
        <w:t>“</w:t>
      </w:r>
      <w:r>
        <w:rPr>
          <w:rFonts w:hint="eastAsia" w:ascii="宋体" w:hAnsi="宋体"/>
          <w:color w:val="auto"/>
          <w:sz w:val="22"/>
          <w:szCs w:val="24"/>
          <w:highlight w:val="none"/>
        </w:rPr>
        <w:t>★</w:t>
      </w:r>
      <w:r>
        <w:rPr>
          <w:rFonts w:hint="eastAsia" w:ascii="宋体" w:hAnsi="宋体" w:cs="仿宋"/>
          <w:b/>
          <w:bCs/>
          <w:color w:val="auto"/>
          <w:sz w:val="24"/>
          <w:szCs w:val="24"/>
          <w:highlight w:val="none"/>
        </w:rPr>
        <w:t>”标注的内容为技术要求中的重要技术参数，若不满足按评分标准中相关规定处理。</w:t>
      </w:r>
    </w:p>
    <w:p w14:paraId="1EE2A172">
      <w:pPr>
        <w:snapToGrid w:val="0"/>
        <w:spacing w:line="400" w:lineRule="exact"/>
        <w:ind w:firstLine="361" w:firstLineChars="150"/>
        <w:rPr>
          <w:rFonts w:hint="eastAsia" w:asciiTheme="minorEastAsia" w:hAnsiTheme="minorEastAsia" w:eastAsiaTheme="minorEastAsia" w:cstheme="minorEastAsia"/>
          <w:b/>
          <w:bCs/>
          <w:color w:val="auto"/>
          <w:kern w:val="2"/>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一、</w:t>
      </w:r>
      <w:r>
        <w:rPr>
          <w:rFonts w:hint="eastAsia" w:asciiTheme="minorEastAsia" w:hAnsiTheme="minorEastAsia" w:eastAsiaTheme="minorEastAsia" w:cstheme="minorEastAsia"/>
          <w:b/>
          <w:bCs/>
          <w:color w:val="auto"/>
          <w:sz w:val="24"/>
          <w:szCs w:val="24"/>
          <w:highlight w:val="none"/>
          <w:lang w:val="en-US" w:eastAsia="zh-CN"/>
        </w:rPr>
        <w:t>招标项目一览表</w:t>
      </w:r>
    </w:p>
    <w:tbl>
      <w:tblPr>
        <w:tblStyle w:val="59"/>
        <w:tblW w:w="942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982"/>
        <w:gridCol w:w="1188"/>
      </w:tblGrid>
      <w:tr w14:paraId="43A6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252" w:type="dxa"/>
            <w:vAlign w:val="center"/>
          </w:tcPr>
          <w:p w14:paraId="6381DAB1">
            <w:pPr>
              <w:jc w:val="center"/>
              <w:rPr>
                <w:rFonts w:hint="eastAsia" w:asciiTheme="minorEastAsia" w:hAnsiTheme="minorEastAsia" w:eastAsiaTheme="minorEastAsia" w:cstheme="minorEastAsia"/>
                <w:b/>
                <w:bCs/>
                <w:kern w:val="0"/>
                <w:sz w:val="24"/>
                <w:szCs w:val="24"/>
              </w:rPr>
            </w:pPr>
            <w:bookmarkStart w:id="31" w:name="_Toc12789058"/>
            <w:bookmarkStart w:id="32" w:name="_Toc76462327"/>
            <w:r>
              <w:rPr>
                <w:rFonts w:hint="eastAsia" w:asciiTheme="minorEastAsia" w:hAnsiTheme="minorEastAsia" w:eastAsiaTheme="minorEastAsia" w:cstheme="minorEastAsia"/>
                <w:b/>
                <w:bCs/>
                <w:sz w:val="24"/>
                <w:szCs w:val="24"/>
              </w:rPr>
              <w:t>名称</w:t>
            </w:r>
          </w:p>
        </w:tc>
        <w:tc>
          <w:tcPr>
            <w:tcW w:w="6982" w:type="dxa"/>
            <w:vAlign w:val="center"/>
          </w:tcPr>
          <w:p w14:paraId="067397D0">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主要指标</w:t>
            </w:r>
          </w:p>
        </w:tc>
        <w:tc>
          <w:tcPr>
            <w:tcW w:w="1188" w:type="dxa"/>
            <w:vAlign w:val="center"/>
          </w:tcPr>
          <w:p w14:paraId="60FBAB5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数量（套）</w:t>
            </w:r>
          </w:p>
        </w:tc>
      </w:tr>
      <w:tr w14:paraId="402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52" w:type="dxa"/>
            <w:vAlign w:val="center"/>
          </w:tcPr>
          <w:p w14:paraId="51C5FE8C">
            <w:pPr>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highlight w:val="none"/>
              </w:rPr>
              <w:t>航测无人机</w:t>
            </w:r>
          </w:p>
        </w:tc>
        <w:tc>
          <w:tcPr>
            <w:tcW w:w="6982" w:type="dxa"/>
            <w:vAlign w:val="center"/>
          </w:tcPr>
          <w:p w14:paraId="16867A40">
            <w:pPr>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无人机模块</w:t>
            </w:r>
          </w:p>
          <w:p w14:paraId="00FE1888">
            <w:pPr>
              <w:pStyle w:val="2"/>
              <w:rPr>
                <w:rFonts w:hint="default"/>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b w:val="0"/>
                <w:bCs w:val="0"/>
                <w:kern w:val="0"/>
                <w:sz w:val="21"/>
                <w:szCs w:val="21"/>
                <w:lang w:val="en-US" w:eastAsia="zh-CN"/>
              </w:rPr>
              <w:t>1.机型：4旋翼</w:t>
            </w:r>
          </w:p>
          <w:p w14:paraId="090A922F">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2.机身材质及结构：碳纤维加铝机构</w:t>
            </w:r>
          </w:p>
          <w:p w14:paraId="11A80035">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b w:val="0"/>
                <w:bCs w:val="0"/>
                <w:kern w:val="0"/>
                <w:sz w:val="21"/>
                <w:szCs w:val="21"/>
                <w:lang w:val="en-US" w:eastAsia="zh-CN"/>
              </w:rPr>
              <w:t>3.对称电机轴距：≤600mm</w:t>
            </w:r>
          </w:p>
          <w:p w14:paraId="31BB8CE0">
            <w:pPr>
              <w:jc w:val="left"/>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b w:val="0"/>
                <w:bCs w:val="0"/>
                <w:color w:val="auto"/>
                <w:kern w:val="0"/>
                <w:sz w:val="21"/>
                <w:szCs w:val="21"/>
                <w:lang w:val="en-US" w:eastAsia="zh-CN"/>
              </w:rPr>
              <w:t>4.空机重量：≤3.3kg</w:t>
            </w:r>
          </w:p>
          <w:p w14:paraId="72CD7B4C">
            <w:pPr>
              <w:pStyle w:val="2"/>
              <w:rPr>
                <w:rFonts w:hint="default"/>
                <w:lang w:val="en-US" w:eastAsia="zh-CN"/>
              </w:rPr>
            </w:pPr>
            <w:r>
              <w:rPr>
                <w:rFonts w:hint="eastAsia" w:asciiTheme="minorEastAsia" w:hAnsiTheme="minorEastAsia" w:eastAsiaTheme="minorEastAsia" w:cstheme="minorEastAsia"/>
                <w:b w:val="0"/>
                <w:bCs w:val="0"/>
                <w:color w:val="auto"/>
                <w:kern w:val="0"/>
                <w:sz w:val="21"/>
                <w:szCs w:val="21"/>
                <w:lang w:val="en-US" w:eastAsia="zh-CN"/>
              </w:rPr>
              <w:t>5.差分模式：PPK/RTK</w:t>
            </w:r>
          </w:p>
          <w:p w14:paraId="58745710">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6.空机续航时间：≥60min</w:t>
            </w:r>
          </w:p>
          <w:p w14:paraId="735E5E3C">
            <w:pPr>
              <w:jc w:val="left"/>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b w:val="0"/>
                <w:bCs w:val="0"/>
                <w:kern w:val="0"/>
                <w:sz w:val="21"/>
                <w:szCs w:val="21"/>
                <w:lang w:val="en-US" w:eastAsia="zh-CN"/>
              </w:rPr>
              <w:t>7.正射挂载320g续航时间：≥50min</w:t>
            </w:r>
          </w:p>
          <w:p w14:paraId="4AB177CB">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b w:val="0"/>
                <w:bCs w:val="0"/>
                <w:kern w:val="0"/>
                <w:sz w:val="21"/>
                <w:szCs w:val="21"/>
                <w:lang w:val="en-US" w:eastAsia="zh-CN"/>
              </w:rPr>
              <w:t>8.悬停精度：水平≤1cm±1ppm；垂直≤15cm±1ppm</w:t>
            </w:r>
          </w:p>
          <w:p w14:paraId="485D7E96">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9.抗风能力：</w:t>
            </w:r>
            <w:r>
              <w:rPr>
                <w:rFonts w:hint="eastAsia" w:asciiTheme="minorEastAsia" w:hAnsiTheme="minorEastAsia" w:eastAsiaTheme="minorEastAsia" w:cstheme="minorEastAsia"/>
                <w:b w:val="0"/>
                <w:bCs w:val="0"/>
                <w:color w:val="auto"/>
                <w:kern w:val="0"/>
                <w:sz w:val="21"/>
                <w:szCs w:val="21"/>
                <w:lang w:val="en-US" w:eastAsia="zh-CN"/>
              </w:rPr>
              <w:t>≥6</w:t>
            </w:r>
            <w:r>
              <w:rPr>
                <w:rFonts w:hint="eastAsia" w:asciiTheme="minorEastAsia" w:hAnsiTheme="minorEastAsia" w:eastAsiaTheme="minorEastAsia" w:cstheme="minorEastAsia"/>
                <w:b w:val="0"/>
                <w:bCs w:val="0"/>
                <w:kern w:val="0"/>
                <w:sz w:val="21"/>
                <w:szCs w:val="21"/>
                <w:lang w:val="en-US" w:eastAsia="zh-CN"/>
              </w:rPr>
              <w:t>级</w:t>
            </w:r>
          </w:p>
          <w:p w14:paraId="73804774">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10.智能功能：可跟随地形仿地飞行，配备前视毫米波雷达避障，支持下视激光测距，支持一键起飞、一键降落、航线规划和一键返航功能，具备断点续飞功能，配备机载PPK、RTK</w:t>
            </w:r>
          </w:p>
          <w:p w14:paraId="19997088">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11.云协同：无需架设基站，同步云记录数据，包括测区划分、任务航线、范围云协同上传下载数据。</w:t>
            </w:r>
          </w:p>
          <w:p w14:paraId="1E39C2CF">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b w:val="0"/>
                <w:bCs w:val="0"/>
                <w:kern w:val="0"/>
                <w:sz w:val="21"/>
                <w:szCs w:val="21"/>
                <w:lang w:val="en-US" w:eastAsia="zh-CN"/>
              </w:rPr>
              <w:t>12.挂载兼容性：支持搭载正射相机、倾斜相机、双光吊舱、喊话喇叭、照明设备、三维激光载荷且统一法兰接口任意切花。</w:t>
            </w:r>
          </w:p>
          <w:p w14:paraId="69267E5F">
            <w:pPr>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智能模块</w:t>
            </w:r>
          </w:p>
          <w:p w14:paraId="14CE2397">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电池容量：≥13700mAh</w:t>
            </w:r>
          </w:p>
          <w:p w14:paraId="65570035">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标称电压：≤22.8V</w:t>
            </w:r>
          </w:p>
          <w:p w14:paraId="3FD53AE2">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充电限制电压：≤26.1V</w:t>
            </w:r>
          </w:p>
          <w:p w14:paraId="4C553289">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电池类型：LiHv6S</w:t>
            </w:r>
          </w:p>
          <w:p w14:paraId="0C55AE66">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能量：≤273.6Wh</w:t>
            </w:r>
          </w:p>
          <w:p w14:paraId="094619B9">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工作环境温度：‘-20°C至50°C（环境温度低于5°C时具有自动加热功能）。</w:t>
            </w:r>
          </w:p>
          <w:p w14:paraId="41C393DB">
            <w:pPr>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飞控模块</w:t>
            </w:r>
          </w:p>
          <w:p w14:paraId="7A47FAD0">
            <w:pPr>
              <w:jc w:val="left"/>
              <w:rPr>
                <w:rFonts w:hint="eastAsia"/>
                <w:lang w:val="en-US" w:eastAsia="zh-CN"/>
              </w:rPr>
            </w:pPr>
            <w:r>
              <w:rPr>
                <w:rFonts w:hint="eastAsia" w:asciiTheme="minorEastAsia" w:hAnsiTheme="minorEastAsia" w:eastAsiaTheme="minorEastAsia" w:cstheme="minorEastAsia"/>
                <w:b w:val="0"/>
                <w:bCs w:val="0"/>
                <w:kern w:val="0"/>
                <w:sz w:val="21"/>
                <w:szCs w:val="21"/>
                <w:lang w:val="en-US" w:eastAsia="zh-CN"/>
              </w:rPr>
              <w:t>处理器：飞控系统采用双处理器</w:t>
            </w:r>
          </w:p>
          <w:p w14:paraId="2B3A2F48">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核心算法：捷联式惯性导航系统、卡尔曼滤波以及扩展卡尔曼滤波、飞行控制PID算法，三大算法结合</w:t>
            </w:r>
          </w:p>
          <w:p w14:paraId="6BC4E335">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惯性导航系统：使用三余度惯性导航系统（IMU）</w:t>
            </w:r>
          </w:p>
          <w:p w14:paraId="205CA4CB">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IMU：IMU内置隔离减震棉，抗干扰性和稳定性都有质的提升。IMU具有恒温控制，内置发热电阻，在低温环境下依然能保持恒温作业</w:t>
            </w:r>
          </w:p>
          <w:p w14:paraId="075815E0">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GNSS：GNSS内置F3处理芯片，运行实时操作系统（chibiOS），满足更多元化的导航需求。内置气压计MS5611，用于气压和高度测算，保证飞行高度的准确性</w:t>
            </w:r>
          </w:p>
          <w:p w14:paraId="6A116C00">
            <w:pPr>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PPK模块</w:t>
            </w:r>
          </w:p>
          <w:p w14:paraId="1FCAECDC">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频段跟踪：BDS+GPS+GLONASS+GALILEO</w:t>
            </w:r>
          </w:p>
          <w:p w14:paraId="54145BE2">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处理器：ARM Cortex A7</w:t>
            </w:r>
          </w:p>
          <w:p w14:paraId="3CF7B97F">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PPK频率：5Hz/10Hz/20Hz</w:t>
            </w:r>
          </w:p>
          <w:p w14:paraId="282EC1B3">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RTK频率：100Hz</w:t>
            </w:r>
          </w:p>
          <w:p w14:paraId="42EC0BA7">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数据存储：Micro-SD卡</w:t>
            </w:r>
          </w:p>
          <w:p w14:paraId="1BD1DA73">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人机交互：LED+WebUI</w:t>
            </w:r>
          </w:p>
          <w:p w14:paraId="18C3F9E2">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内置SIM：支持</w:t>
            </w:r>
          </w:p>
          <w:p w14:paraId="10E533B9">
            <w:pPr>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地面站模块</w:t>
            </w:r>
          </w:p>
          <w:p w14:paraId="36903C7B">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续航时间：≥60小时</w:t>
            </w:r>
          </w:p>
          <w:p w14:paraId="7C5AD06A">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数据链路：蓝牙+TypeC+RD-Link</w:t>
            </w:r>
          </w:p>
          <w:p w14:paraId="30DBBD7E">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图传及数传作业半径：≥15km</w:t>
            </w:r>
          </w:p>
          <w:p w14:paraId="7F1D7D5E">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航线规划：带状地形、断点续飞功能</w:t>
            </w:r>
          </w:p>
          <w:p w14:paraId="39ECF3DF">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实时监测飞机状态，以及观察测区状况：支持</w:t>
            </w:r>
          </w:p>
          <w:p w14:paraId="6BAD919B">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屏幕尺寸：5.5寸高亮屏，阳光下清晰可见</w:t>
            </w:r>
          </w:p>
          <w:p w14:paraId="66627E50">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地面站软件：可环绕飞行规划航线；防地飞行高度变化直观可视；可显示电池充放次数；同屏显示图传和航线</w:t>
            </w:r>
          </w:p>
          <w:p w14:paraId="1FCF4047">
            <w:pPr>
              <w:jc w:val="left"/>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S45相机</w:t>
            </w:r>
          </w:p>
          <w:p w14:paraId="7BA3C5F9">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全画幅模组主机、运输箱一个;像素:4500 万、焦距:下视 40mm;重量:223g、存储容量:256G*2</w:t>
            </w:r>
          </w:p>
          <w:p w14:paraId="75F9E691">
            <w:pPr>
              <w:jc w:val="left"/>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虚实结合仿真培训模块</w:t>
            </w:r>
          </w:p>
          <w:p w14:paraId="0205BC58">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b w:val="0"/>
                <w:bCs w:val="0"/>
                <w:kern w:val="0"/>
                <w:sz w:val="21"/>
                <w:szCs w:val="21"/>
                <w:lang w:val="en-US" w:eastAsia="zh-CN"/>
              </w:rPr>
              <w:t>1.虚实结合：仿真系统中的虚拟无人机工作过程中能够与用户真实遥控器互联，并可以使用真实遥控器控制虚拟场景中的无人机飞行，规划航线飞行并在虚拟仿真场景中执行飞行任务。</w:t>
            </w:r>
          </w:p>
          <w:p w14:paraId="56914D94">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b w:val="0"/>
                <w:bCs w:val="0"/>
                <w:kern w:val="0"/>
                <w:sz w:val="21"/>
                <w:szCs w:val="21"/>
                <w:lang w:val="en-US" w:eastAsia="zh-CN"/>
              </w:rPr>
              <w:t>2.虚拟场景:软件启动后，即进入逼真的测量场景，包含植物、道路、建筑等。此场景内应与现实场景基本一致，包含植物、道路、建筑等元素，高山、丘陵、平原、城区、城郊等不同类型的场景，场景内支持第一人称全场景浏览。具备场景元素动态演算视觉效果。</w:t>
            </w:r>
          </w:p>
          <w:p w14:paraId="192D94B9">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时间：场景会根据时间切换昼夜环境，太阳高度角随时间调整变化，可自主调控时间；</w:t>
            </w:r>
          </w:p>
          <w:p w14:paraId="4C8BCA09">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地图：地图中会以正射视角显示整体场景，并且在场景随机区域设定禁飞区域；</w:t>
            </w:r>
          </w:p>
          <w:p w14:paraId="44B57543">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环境：场景中可对风速进行设置，无人机在不同风速下的飞行状态也有相应的差别。</w:t>
            </w:r>
          </w:p>
          <w:p w14:paraId="2C28C5A5">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3.虚拟无人机：</w:t>
            </w:r>
          </w:p>
          <w:p w14:paraId="0FC62CD2">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3.1四旋翼无人机：外形尺寸与真实无人机相同，可进行组装，主要部件包括旋翼、相机、遥控器、电池、动力系统等；</w:t>
            </w:r>
          </w:p>
          <w:p w14:paraId="4A6D9824">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3.2遥控器：外形尺寸与真实遥控器相同，可对无人机进行旋转、升降、自动导航、拍照以及定高/定点/姿态模式装换。</w:t>
            </w:r>
          </w:p>
          <w:p w14:paraId="5FFED7C5">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4.可以在场景中实现虚拟无人机操作：</w:t>
            </w:r>
          </w:p>
          <w:p w14:paraId="50DBBC72">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4.1无人机螺旋桨、电池、相机安装。</w:t>
            </w:r>
          </w:p>
          <w:p w14:paraId="5E51375F">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4.2相机内存卡真实储存容量变化、数据自动输出。</w:t>
            </w:r>
          </w:p>
          <w:p w14:paraId="704324E3">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4.3支持无人机与遥控器之间的配合操作。</w:t>
            </w:r>
          </w:p>
          <w:p w14:paraId="4164338E">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4.4含有真实遥控器航线规划算法。</w:t>
            </w:r>
          </w:p>
          <w:p w14:paraId="1A7D9AF0">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4.5内置天气变化，可变化晴天、阴天、暴雨且有动态效果。</w:t>
            </w:r>
          </w:p>
          <w:p w14:paraId="50D8D3F5">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4.6内置风速变化，可变化0-10级风。</w:t>
            </w:r>
          </w:p>
          <w:p w14:paraId="584F58C0">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4.7含有手持佳能相机，可完成点之记拍照记录并且导出。</w:t>
            </w:r>
          </w:p>
          <w:p w14:paraId="2E56A273">
            <w:pPr>
              <w:jc w:val="left"/>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4.8可完成正射与倾斜的采集操作，支持照片与POS可在内业软件进行数据处理。</w:t>
            </w:r>
          </w:p>
          <w:p w14:paraId="61813264">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保险：</w:t>
            </w:r>
            <w:r>
              <w:rPr>
                <w:rFonts w:hint="eastAsia" w:asciiTheme="minorEastAsia" w:hAnsiTheme="minorEastAsia" w:eastAsiaTheme="minorEastAsia" w:cstheme="minorEastAsia"/>
                <w:kern w:val="0"/>
                <w:sz w:val="21"/>
                <w:szCs w:val="21"/>
              </w:rPr>
              <w:t>飞机机身险1年，三者责任险30万1年</w:t>
            </w:r>
          </w:p>
          <w:p w14:paraId="74BB01A4">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配置：无人机主机</w:t>
            </w:r>
            <w:r>
              <w:rPr>
                <w:rFonts w:hint="eastAsia" w:asciiTheme="minorEastAsia" w:hAnsiTheme="minorEastAsia" w:eastAsiaTheme="minorEastAsia" w:cstheme="minorEastAsia"/>
                <w:b/>
                <w:bCs/>
                <w:kern w:val="0"/>
                <w:sz w:val="21"/>
                <w:szCs w:val="21"/>
                <w:lang w:val="en-US" w:eastAsia="zh-CN"/>
              </w:rPr>
              <w:t>一套</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遥控器一套、S45相机一套、影像处理及建模软件一套、无人机</w:t>
            </w:r>
            <w:r>
              <w:rPr>
                <w:rFonts w:hint="eastAsia" w:asciiTheme="minorEastAsia" w:hAnsiTheme="minorEastAsia" w:eastAsiaTheme="minorEastAsia" w:cstheme="minorEastAsia"/>
                <w:b/>
                <w:bCs/>
                <w:kern w:val="0"/>
                <w:sz w:val="21"/>
                <w:szCs w:val="21"/>
              </w:rPr>
              <w:t>电池二块、充电器一个、拉杆箱一个。</w:t>
            </w:r>
          </w:p>
        </w:tc>
        <w:tc>
          <w:tcPr>
            <w:tcW w:w="1188" w:type="dxa"/>
            <w:vAlign w:val="center"/>
          </w:tcPr>
          <w:p w14:paraId="72D75158">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07F3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0" w:hRule="atLeast"/>
        </w:trPr>
        <w:tc>
          <w:tcPr>
            <w:tcW w:w="1252" w:type="dxa"/>
            <w:vAlign w:val="center"/>
          </w:tcPr>
          <w:p w14:paraId="7A1F224D">
            <w:pPr>
              <w:jc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highlight w:val="none"/>
                <w:lang w:val="en-US" w:eastAsia="zh-CN"/>
              </w:rPr>
              <w:t>地理信息数据成图软件</w:t>
            </w:r>
          </w:p>
        </w:tc>
        <w:tc>
          <w:tcPr>
            <w:tcW w:w="6982" w:type="dxa"/>
            <w:vAlign w:val="center"/>
          </w:tcPr>
          <w:p w14:paraId="317F28E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000000"/>
                <w:kern w:val="0"/>
                <w:sz w:val="20"/>
                <w:szCs w:val="20"/>
                <w:highlight w:val="none"/>
                <w:lang w:bidi="ar"/>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rPr>
              <w:t>知识产权：</w:t>
            </w:r>
            <w:r>
              <w:rPr>
                <w:rFonts w:hint="eastAsia" w:ascii="宋体" w:hAnsi="宋体" w:eastAsia="宋体" w:cs="宋体"/>
                <w:b w:val="0"/>
                <w:bCs w:val="0"/>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软件开发商</w:t>
            </w:r>
            <w:r>
              <w:rPr>
                <w:rFonts w:hint="eastAsia" w:ascii="宋体" w:hAnsi="宋体" w:eastAsia="宋体" w:cs="宋体"/>
                <w:b w:val="0"/>
                <w:bCs w:val="0"/>
                <w:color w:val="auto"/>
                <w:sz w:val="21"/>
                <w:szCs w:val="21"/>
                <w:highlight w:val="none"/>
                <w:lang w:val="en-US" w:eastAsia="zh-CN"/>
              </w:rPr>
              <w:t>授权文件</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具有国家版权局颁发的"计算机软件著作权登记证书"</w:t>
            </w:r>
            <w:r>
              <w:rPr>
                <w:rFonts w:hint="eastAsia" w:ascii="宋体" w:hAnsi="宋体" w:cs="宋体"/>
                <w:b w:val="0"/>
                <w:bCs w:val="0"/>
                <w:color w:val="auto"/>
                <w:sz w:val="21"/>
                <w:szCs w:val="21"/>
                <w:highlight w:val="none"/>
                <w:lang w:val="en-US" w:eastAsia="zh-CN"/>
              </w:rPr>
              <w:t>证明文件；</w:t>
            </w:r>
          </w:p>
          <w:p w14:paraId="3D5BDC4B">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000000"/>
                <w:kern w:val="0"/>
                <w:sz w:val="20"/>
                <w:szCs w:val="20"/>
                <w:lang w:bidi="ar"/>
              </w:rPr>
              <w:t>★</w:t>
            </w: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b w:val="0"/>
                <w:bCs w:val="0"/>
                <w:color w:val="auto"/>
                <w:sz w:val="21"/>
                <w:szCs w:val="21"/>
                <w:highlight w:val="none"/>
              </w:rPr>
              <w:t>支持免平台安装，</w:t>
            </w:r>
            <w:r>
              <w:rPr>
                <w:rFonts w:hint="eastAsia" w:ascii="宋体" w:hAnsi="宋体" w:cs="宋体"/>
                <w:b w:val="0"/>
                <w:bCs w:val="0"/>
                <w:color w:val="auto"/>
                <w:sz w:val="21"/>
                <w:szCs w:val="21"/>
                <w:highlight w:val="none"/>
                <w:lang w:val="en-US" w:eastAsia="zh-CN"/>
              </w:rPr>
              <w:t>直接进行数据生产</w:t>
            </w:r>
            <w:r>
              <w:rPr>
                <w:rFonts w:hint="eastAsia" w:ascii="宋体" w:hAnsi="宋体" w:eastAsia="宋体" w:cs="宋体"/>
                <w:b w:val="0"/>
                <w:bCs w:val="0"/>
                <w:color w:val="auto"/>
                <w:sz w:val="21"/>
                <w:szCs w:val="21"/>
                <w:highlight w:val="none"/>
              </w:rPr>
              <w:t>。</w:t>
            </w:r>
          </w:p>
          <w:p w14:paraId="145E8DF9">
            <w:pPr>
              <w:pStyle w:val="251"/>
              <w:numPr>
                <w:ilvl w:val="0"/>
                <w:numId w:val="0"/>
              </w:numPr>
              <w:spacing w:line="276" w:lineRule="auto"/>
              <w:ind w:left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000000"/>
                <w:kern w:val="0"/>
                <w:sz w:val="20"/>
                <w:szCs w:val="20"/>
                <w:lang w:bidi="ar"/>
              </w:rPr>
              <w:t>★</w:t>
            </w:r>
            <w:r>
              <w:rPr>
                <w:rFonts w:hint="eastAsia" w:ascii="宋体" w:hAnsi="宋体" w:cs="宋体"/>
                <w:b w:val="0"/>
                <w:bCs w:val="0"/>
                <w:color w:val="auto"/>
                <w:kern w:val="2"/>
                <w:sz w:val="21"/>
                <w:szCs w:val="21"/>
                <w:lang w:val="en-US" w:eastAsia="zh-CN" w:bidi="ar-SA"/>
              </w:rPr>
              <w:t>3.地形绘图、工程应用、三维成图、点云绘图、数据质检等功能齐全。</w:t>
            </w:r>
          </w:p>
          <w:p w14:paraId="6E293463">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000000"/>
                <w:kern w:val="0"/>
                <w:sz w:val="20"/>
                <w:szCs w:val="20"/>
                <w:lang w:bidi="ar"/>
              </w:rPr>
              <w:t>★</w:t>
            </w: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支持dat、txt、csv、xls、xlsx多种坐标文件格式</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支持矢量数据：DWG 、MDB、Shapefile、DXF等；正射影像：TIF、IMG、JPG等；三维模型：OSGB等。</w:t>
            </w:r>
          </w:p>
          <w:p w14:paraId="285D1472">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5</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能够读取智能全站仪外业gpkg数据直接成图；读取云平台工程数据成图；支持读取*.cas/*.sou格式交换文件成图；对野外测量数据进行展点处理成图。</w:t>
            </w:r>
          </w:p>
          <w:p w14:paraId="5D4B955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6</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满足国家GB/T 20257.1-2017国家基本比例尺地图图式，能够支持 1:500、1:1000、1:2000 地形图绘制；具有完善的地形图式符号库，完全符合国家的最新地形图式标准。</w:t>
            </w:r>
          </w:p>
          <w:p w14:paraId="6472A96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7</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满足GB/T 30428.2-2013数字化城市管理信息系统第2部分：管理部件和事件；能够绘制公用设施、交通设施、市容环境设施、园林绿化设施及其他市政部件符号。</w:t>
            </w:r>
          </w:p>
          <w:p w14:paraId="770A040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8</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数据入库编码参考规范GB/T 20258.1-2019基础地理信息要素数据字典第1部分：15001100012000比例尺，GB/T 13923-2022基础地理信息要素分类与代码。</w:t>
            </w:r>
          </w:p>
          <w:p w14:paraId="2E5B1699">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bookmarkStart w:id="33" w:name="_Hlk97210523"/>
            <w:r>
              <w:rPr>
                <w:rFonts w:hint="eastAsia" w:ascii="宋体" w:hAnsi="宋体" w:cs="宋体"/>
                <w:b w:val="0"/>
                <w:bCs w:val="0"/>
                <w:color w:val="auto"/>
                <w:kern w:val="2"/>
                <w:sz w:val="21"/>
                <w:szCs w:val="21"/>
                <w:lang w:val="en-US" w:eastAsia="zh-CN" w:bidi="ar-SA"/>
              </w:rPr>
              <w:t>9</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提供标准绘图、快速绘图、自动绘图等方式，提供简码识别、编码引导、源码识别等方式实现高效绘图。</w:t>
            </w:r>
          </w:p>
          <w:bookmarkEnd w:id="33"/>
          <w:p w14:paraId="7D567E9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bookmarkStart w:id="34" w:name="_Hlk97210656"/>
            <w:r>
              <w:rPr>
                <w:rFonts w:hint="eastAsia" w:ascii="宋体" w:hAnsi="宋体" w:cs="宋体"/>
                <w:b w:val="0"/>
                <w:bCs w:val="0"/>
                <w:color w:val="auto"/>
                <w:kern w:val="2"/>
                <w:sz w:val="21"/>
                <w:szCs w:val="21"/>
                <w:lang w:val="en-US" w:eastAsia="zh-CN" w:bidi="ar-SA"/>
              </w:rPr>
              <w:t>10</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提供图形编辑处理的工具箱，集成绘图处理、属性赋值、高程点处理、坐标提取、断面坡度标注、批量标注、等高线处理等工具；包括独立符号压线消隐、污水篦子方向自动调整、高程点内插、等高线等距离滤波、悬挂点处理、围墙裁剪角等功能。</w:t>
            </w:r>
          </w:p>
          <w:bookmarkEnd w:id="34"/>
          <w:p w14:paraId="5F89133D">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11</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满足最新地图图式的图幅输出，地图分幅处理及添加多种规格图幅，包含标准图幅、任意图幅、批量分幅等。</w:t>
            </w:r>
          </w:p>
          <w:p w14:paraId="7558D89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提供图形绘制工具，可通过调用CAD命令，绘制多种不同类型的形状，包括圆、弧、直线、复合线、多段线等。</w:t>
            </w:r>
          </w:p>
          <w:p w14:paraId="0D8E179C">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具备丰富的图形编辑功能，移动、旋转、伸展、缩放、图形复制、偏移拷贝等。</w:t>
            </w:r>
          </w:p>
          <w:p w14:paraId="494E3F1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具备坐标转换功能，通过四参数或七参数，将图形或数据，在两个坐标系间转换。</w:t>
            </w:r>
          </w:p>
          <w:p w14:paraId="0759AAD7">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5</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具备丰富的地物编辑功能，对图上地物图形要素有全面的编辑能力。修改墙宽、坎高、复合线处理、房檐改正、批量裁剪等一系列丰富的地物编辑功能。</w:t>
            </w:r>
          </w:p>
          <w:p w14:paraId="3CCE4767">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16</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支持多种批量处理操作，包括批量分幅，批量选择、删剪、剪切，批量修改坐标等操作。</w:t>
            </w:r>
          </w:p>
          <w:p w14:paraId="4ACE5827">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17</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高效建立三角网，自动绘制等高线、等深线，可以对等高线进行灵活修剪及注记。自动处理地性线，对地性线自动插点，构建三角网更加精确。</w:t>
            </w:r>
          </w:p>
          <w:p w14:paraId="6789339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18</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能够根据测量数据进行地形信息的呈现、处理；采用拓扑结构 DTM，增删顶点能自动重新组网，可自动生成等高线支持地形三维模型呈现及坡度分析。</w:t>
            </w:r>
          </w:p>
          <w:p w14:paraId="368AAF2D">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19</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多种完善的土方计算方法，集三维立体化展示、模型数据种类多样、成果快速生成、智能化操作计算等优点于一身，适用于山坡、土堆、基坑、道路、航道、沟渠等各类型土方工程。具有三角网法、方格网法、断面法、等高线法等计算方法。</w:t>
            </w:r>
          </w:p>
          <w:p w14:paraId="794EC3E3">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20</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土方三维模型。多角度浏览自然面、设计面、合成面土方三维模型，直观分析开挖前后的土方场景。</w:t>
            </w:r>
          </w:p>
          <w:p w14:paraId="1989005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21</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严格依据最新地籍调查规程，具有权属线绘制、界址点（线）编辑、界址线类别自动判别、修改宗地属性、添加宗地四至、宗地重排、宗地重构等功能，高效输出地籍调查表、界址点成果表、宗地图等地籍成果并可定制。</w:t>
            </w:r>
          </w:p>
          <w:p w14:paraId="7371A13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22</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可自动生成地类图斑，并计算图斑面积，按最新土地利用现状分类标准进行面积分类统计，输出勘测定界报告书。</w:t>
            </w:r>
          </w:p>
          <w:p w14:paraId="499A31D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23</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可将绘制好并经过检查的地形地籍图完整地输出面向GIS库的mdb和shp格式数据，也可导入mdb或shp成图。</w:t>
            </w:r>
          </w:p>
          <w:p w14:paraId="5F9C5537">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24</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支持多种二三维窗口显示模式：全屏、分屏、两屏，以及支持二三维窗口同步缩放、平移、旋转，数据浏览平滑、操作顺畅。</w:t>
            </w:r>
          </w:p>
          <w:p w14:paraId="6248471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25</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支持加载DOM、DEM数据合成DSM。</w:t>
            </w:r>
          </w:p>
          <w:p w14:paraId="135BD44C">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26</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支持多窗口同时加载多个三维模型，联动同步显示。</w:t>
            </w:r>
          </w:p>
          <w:p w14:paraId="71EF888B">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27</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可直接读取CC和大疆智图等主流软件输出的OSGB、S3C模型，模型浏览平滑顺畅，同时可基于三维模型进行DLG采编。</w:t>
            </w:r>
          </w:p>
          <w:p w14:paraId="5F75D889">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28</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支持批量提取高程点，即通过三维模型的地表起伏自动生成指定的闭合范围内或线上的高程点。</w:t>
            </w:r>
          </w:p>
          <w:p w14:paraId="10C68641">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29</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可通过指定一点或多点确定切割平面，对三维模型进行多种形式的切割，对模型指定部分进行隐藏，有效解决植被遮挡高楼问题。</w:t>
            </w:r>
          </w:p>
          <w:p w14:paraId="4EBFDE54">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30</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支持在倾斜三维模型，提取三维断面线，动态调整断面点，同步更新里程文件，实现直观快速地批量绘制断面图。</w:t>
            </w:r>
          </w:p>
          <w:p w14:paraId="768E6CE5">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31</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点云绘图，兼容多种格式的点云数据，支持多种点云渲染模式。针对复杂的建筑群，支持点云绘房、点云分层图绘制，点云立面图绘制、立面图汇总统计，点云断面图绘制和动态更新等功能</w:t>
            </w:r>
          </w:p>
          <w:p w14:paraId="5DF45C67">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32</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支持同步加载、浏览多源数据，包括点云、倾斜模型、TIF模型、影像数据等。在文件管理目录树中，可选择指定数据源，进行移除、显示、隐藏和缩放的操作。</w:t>
            </w:r>
          </w:p>
          <w:p w14:paraId="2051E526">
            <w:pPr>
              <w:pStyle w:val="251"/>
              <w:numPr>
                <w:ilvl w:val="0"/>
                <w:numId w:val="0"/>
              </w:numPr>
              <w:spacing w:line="276" w:lineRule="auto"/>
              <w:ind w:left="420" w:leftChars="0" w:hanging="420" w:firstLine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bidi="ar-SA"/>
              </w:rPr>
              <w:t>33.</w:t>
            </w:r>
            <w:r>
              <w:rPr>
                <w:rFonts w:hint="eastAsia" w:ascii="宋体" w:hAnsi="宋体" w:eastAsia="宋体" w:cs="宋体"/>
                <w:b w:val="0"/>
                <w:bCs w:val="0"/>
                <w:color w:val="auto"/>
                <w:sz w:val="21"/>
                <w:szCs w:val="21"/>
                <w:highlight w:val="none"/>
              </w:rPr>
              <w:t>可根据需求进行现场定制开发。</w:t>
            </w:r>
          </w:p>
        </w:tc>
        <w:tc>
          <w:tcPr>
            <w:tcW w:w="1188" w:type="dxa"/>
            <w:vAlign w:val="center"/>
          </w:tcPr>
          <w:p w14:paraId="74EF5E9B">
            <w:pPr>
              <w:jc w:val="center"/>
              <w:rPr>
                <w:rFonts w:hint="eastAsia"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w:t>
            </w:r>
          </w:p>
        </w:tc>
      </w:tr>
      <w:tr w14:paraId="46AB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52" w:type="dxa"/>
            <w:vAlign w:val="center"/>
          </w:tcPr>
          <w:p w14:paraId="7E858F13">
            <w:pPr>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管线探 </w:t>
            </w:r>
          </w:p>
          <w:p w14:paraId="57D9C4EB">
            <w:pPr>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highlight w:val="none"/>
              </w:rPr>
              <w:t>测仪</w:t>
            </w:r>
          </w:p>
        </w:tc>
        <w:tc>
          <w:tcPr>
            <w:tcW w:w="6982" w:type="dxa"/>
            <w:vAlign w:val="center"/>
          </w:tcPr>
          <w:p w14:paraId="41A689B3">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bookmarkStart w:id="35" w:name="_Hlk528241260"/>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 w:val="21"/>
                <w:szCs w:val="21"/>
                <w:highlight w:val="none"/>
              </w:rPr>
              <w:t>灵敏度：6E-15 Tesla, 5μA 1米处 (33kHz)</w:t>
            </w:r>
            <w:r>
              <w:rPr>
                <w:rFonts w:hint="eastAsia" w:ascii="宋体" w:hAnsi="宋体" w:eastAsia="宋体" w:cs="宋体"/>
                <w:b w:val="0"/>
                <w:bCs w:val="0"/>
                <w:color w:val="auto"/>
                <w:sz w:val="21"/>
                <w:szCs w:val="21"/>
                <w:highlight w:val="none"/>
                <w:lang w:eastAsia="zh-CN"/>
              </w:rPr>
              <w:t>；</w:t>
            </w:r>
          </w:p>
          <w:p w14:paraId="28422C0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b w:val="0"/>
                <w:bCs w:val="0"/>
                <w:color w:val="auto"/>
                <w:sz w:val="21"/>
                <w:szCs w:val="21"/>
                <w:highlight w:val="none"/>
              </w:rPr>
              <w:t>动态范围：140dB</w:t>
            </w:r>
            <w:r>
              <w:rPr>
                <w:rFonts w:hint="eastAsia" w:ascii="宋体" w:hAnsi="宋体" w:eastAsia="宋体" w:cs="宋体"/>
                <w:b w:val="0"/>
                <w:bCs w:val="0"/>
                <w:color w:val="auto"/>
                <w:sz w:val="21"/>
                <w:szCs w:val="21"/>
                <w:highlight w:val="none"/>
                <w:lang w:eastAsia="zh-CN"/>
              </w:rPr>
              <w:t>；</w:t>
            </w:r>
          </w:p>
          <w:p w14:paraId="0300EF1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000000"/>
                <w:kern w:val="0"/>
                <w:sz w:val="20"/>
                <w:szCs w:val="20"/>
                <w:lang w:bidi="ar"/>
              </w:rPr>
              <w:t>★</w:t>
            </w:r>
            <w:r>
              <w:rPr>
                <w:rFonts w:hint="eastAsia" w:ascii="宋体" w:hAnsi="宋体" w:eastAsia="宋体" w:cs="宋体"/>
                <w:b w:val="0"/>
                <w:bCs w:val="0"/>
                <w:color w:val="auto"/>
                <w:kern w:val="2"/>
                <w:sz w:val="21"/>
                <w:szCs w:val="21"/>
                <w:lang w:val="en-US" w:eastAsia="zh-CN" w:bidi="ar-SA"/>
              </w:rPr>
              <w:t>3.</w:t>
            </w:r>
            <w:r>
              <w:rPr>
                <w:rFonts w:hint="eastAsia" w:ascii="宋体" w:hAnsi="宋体" w:eastAsia="宋体" w:cs="宋体"/>
                <w:b w:val="0"/>
                <w:bCs w:val="0"/>
                <w:color w:val="auto"/>
                <w:sz w:val="21"/>
                <w:szCs w:val="21"/>
                <w:highlight w:val="none"/>
              </w:rPr>
              <w:t>深度测量精度：</w:t>
            </w:r>
            <w:r>
              <w:rPr>
                <w:rFonts w:hint="eastAsia" w:ascii="宋体" w:hAnsi="宋体" w:eastAsia="宋体" w:cs="宋体"/>
                <w:b w:val="0"/>
                <w:bCs w:val="0"/>
                <w:color w:val="auto"/>
                <w:sz w:val="21"/>
                <w:szCs w:val="21"/>
                <w:highlight w:val="none"/>
                <w:lang w:val="en-US" w:eastAsia="zh-CN"/>
              </w:rPr>
              <w:t>深度D≤2米，</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；2米＜深度D</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8米，</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7F4A2AFD">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000000"/>
                <w:kern w:val="0"/>
                <w:sz w:val="20"/>
                <w:szCs w:val="20"/>
                <w:lang w:bidi="ar"/>
              </w:rPr>
              <w:t>★</w:t>
            </w:r>
            <w:r>
              <w:rPr>
                <w:rFonts w:hint="eastAsia" w:ascii="宋体" w:hAnsi="宋体" w:eastAsia="宋体" w:cs="宋体"/>
                <w:b w:val="0"/>
                <w:bCs w:val="0"/>
                <w:color w:val="auto"/>
                <w:kern w:val="2"/>
                <w:sz w:val="21"/>
                <w:szCs w:val="21"/>
                <w:lang w:val="en-US" w:eastAsia="zh-CN" w:bidi="ar-SA"/>
              </w:rPr>
              <w:t>4.</w:t>
            </w:r>
            <w:r>
              <w:rPr>
                <w:rFonts w:hint="eastAsia" w:ascii="宋体" w:hAnsi="宋体" w:eastAsia="宋体" w:cs="宋体"/>
                <w:b w:val="0"/>
                <w:bCs w:val="0"/>
                <w:color w:val="auto"/>
                <w:sz w:val="21"/>
                <w:szCs w:val="21"/>
                <w:highlight w:val="none"/>
              </w:rPr>
              <w:t>定位准确度：深度的±5%</w:t>
            </w:r>
            <w:r>
              <w:rPr>
                <w:rFonts w:hint="eastAsia" w:ascii="宋体" w:hAnsi="宋体" w:eastAsia="宋体" w:cs="宋体"/>
                <w:b w:val="0"/>
                <w:bCs w:val="0"/>
                <w:color w:val="auto"/>
                <w:sz w:val="21"/>
                <w:szCs w:val="21"/>
                <w:highlight w:val="none"/>
                <w:lang w:eastAsia="zh-CN"/>
              </w:rPr>
              <w:t>；</w:t>
            </w:r>
          </w:p>
          <w:p w14:paraId="69713F2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5.</w:t>
            </w:r>
            <w:r>
              <w:rPr>
                <w:rFonts w:hint="eastAsia" w:ascii="宋体" w:hAnsi="宋体" w:eastAsia="宋体" w:cs="宋体"/>
                <w:b w:val="0"/>
                <w:bCs w:val="0"/>
                <w:color w:val="auto"/>
                <w:sz w:val="21"/>
                <w:szCs w:val="21"/>
                <w:highlight w:val="none"/>
              </w:rPr>
              <w:t>彩屏罗盘显示：透视地下管线一览无余。</w:t>
            </w:r>
          </w:p>
          <w:p w14:paraId="42D725EB">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6.</w:t>
            </w:r>
            <w:r>
              <w:rPr>
                <w:rFonts w:hint="eastAsia" w:ascii="宋体" w:hAnsi="宋体" w:eastAsia="宋体" w:cs="宋体"/>
                <w:b w:val="0"/>
                <w:bCs w:val="0"/>
                <w:color w:val="auto"/>
                <w:sz w:val="21"/>
                <w:szCs w:val="21"/>
                <w:highlight w:val="none"/>
              </w:rPr>
              <w:t>跟踪正误提示：</w:t>
            </w:r>
            <w:r>
              <w:rPr>
                <w:rFonts w:hint="eastAsia" w:ascii="宋体" w:hAnsi="宋体" w:eastAsia="宋体" w:cs="宋体"/>
                <w:b w:val="0"/>
                <w:bCs w:val="0"/>
                <w:color w:val="auto"/>
                <w:sz w:val="21"/>
                <w:szCs w:val="21"/>
                <w:highlight w:val="none"/>
                <w:lang w:val="en-US" w:eastAsia="zh-CN"/>
              </w:rPr>
              <w:t>电磁相位技术，</w:t>
            </w:r>
            <w:r>
              <w:rPr>
                <w:rFonts w:hint="eastAsia" w:ascii="宋体" w:hAnsi="宋体" w:eastAsia="宋体" w:cs="宋体"/>
                <w:b w:val="0"/>
                <w:bCs w:val="0"/>
                <w:color w:val="auto"/>
                <w:sz w:val="21"/>
                <w:szCs w:val="21"/>
                <w:highlight w:val="none"/>
              </w:rPr>
              <w:t>排除邻近管线干扰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带相位360度指示</w:t>
            </w:r>
            <w:r>
              <w:rPr>
                <w:rFonts w:hint="eastAsia" w:ascii="宋体" w:hAnsi="宋体" w:eastAsia="宋体" w:cs="宋体"/>
                <w:b w:val="0"/>
                <w:bCs w:val="0"/>
                <w:color w:val="auto"/>
                <w:sz w:val="21"/>
                <w:szCs w:val="21"/>
                <w:highlight w:val="none"/>
                <w:lang w:eastAsia="zh-CN"/>
              </w:rPr>
              <w:t>。</w:t>
            </w:r>
          </w:p>
          <w:p w14:paraId="466005F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7.</w:t>
            </w:r>
            <w:r>
              <w:rPr>
                <w:rFonts w:hint="eastAsia" w:ascii="宋体" w:hAnsi="宋体" w:eastAsia="宋体" w:cs="宋体"/>
                <w:b w:val="0"/>
                <w:bCs w:val="0"/>
                <w:color w:val="auto"/>
                <w:sz w:val="21"/>
                <w:szCs w:val="21"/>
                <w:highlight w:val="none"/>
              </w:rPr>
              <w:t>无源探测频谱分析：排除干扰频率。</w:t>
            </w:r>
          </w:p>
          <w:p w14:paraId="0F4B9F74">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8.</w:t>
            </w:r>
            <w:r>
              <w:rPr>
                <w:rFonts w:hint="eastAsia" w:ascii="宋体" w:hAnsi="宋体" w:eastAsia="宋体" w:cs="宋体"/>
                <w:b w:val="0"/>
                <w:bCs w:val="0"/>
                <w:color w:val="auto"/>
                <w:sz w:val="21"/>
                <w:szCs w:val="21"/>
                <w:highlight w:val="none"/>
              </w:rPr>
              <w:t>支持订制频率</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支持管网之星属性匹配</w:t>
            </w:r>
            <w:r>
              <w:rPr>
                <w:rFonts w:hint="eastAsia" w:ascii="宋体" w:hAnsi="宋体" w:eastAsia="宋体" w:cs="宋体"/>
                <w:b w:val="0"/>
                <w:bCs w:val="0"/>
                <w:color w:val="auto"/>
                <w:sz w:val="21"/>
                <w:szCs w:val="21"/>
                <w:highlight w:val="none"/>
              </w:rPr>
              <w:t>。</w:t>
            </w:r>
          </w:p>
          <w:p w14:paraId="5A55A986">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9</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 xml:space="preserve">有源定位过滤器带宽：± 2Hz, </w:t>
            </w:r>
          </w:p>
          <w:p w14:paraId="7F0B8F9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0</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最大深度读值：管线为</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米，探棒为30米</w:t>
            </w:r>
          </w:p>
          <w:p w14:paraId="28459DF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有源定位模式：（宽峰、窄峰、谷值、历史曲线、频谱）</w:t>
            </w:r>
          </w:p>
          <w:p w14:paraId="30A3AEC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color w:val="000000"/>
                <w:kern w:val="0"/>
                <w:sz w:val="20"/>
                <w:szCs w:val="20"/>
                <w:lang w:bidi="ar"/>
              </w:rPr>
              <w:t>★</w:t>
            </w: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发射机多种信号输出方式：直连</w:t>
            </w:r>
            <w:r>
              <w:rPr>
                <w:rFonts w:hint="eastAsia" w:ascii="宋体" w:hAnsi="宋体" w:eastAsia="宋体" w:cs="宋体"/>
                <w:b w:val="0"/>
                <w:bCs w:val="0"/>
                <w:color w:val="auto"/>
                <w:sz w:val="21"/>
                <w:szCs w:val="21"/>
                <w:highlight w:val="none"/>
                <w:lang w:val="en-US" w:eastAsia="zh-CN"/>
              </w:rPr>
              <w:t>法</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夹钳法</w:t>
            </w:r>
            <w:r>
              <w:rPr>
                <w:rFonts w:hint="eastAsia" w:ascii="宋体" w:hAnsi="宋体" w:eastAsia="宋体" w:cs="宋体"/>
                <w:b w:val="0"/>
                <w:bCs w:val="0"/>
                <w:color w:val="auto"/>
                <w:sz w:val="21"/>
                <w:szCs w:val="21"/>
                <w:highlight w:val="none"/>
              </w:rPr>
              <w:t>、感应</w:t>
            </w:r>
            <w:r>
              <w:rPr>
                <w:rFonts w:hint="eastAsia" w:ascii="宋体" w:hAnsi="宋体" w:eastAsia="宋体" w:cs="宋体"/>
                <w:b w:val="0"/>
                <w:bCs w:val="0"/>
                <w:color w:val="auto"/>
                <w:sz w:val="21"/>
                <w:szCs w:val="21"/>
                <w:highlight w:val="none"/>
                <w:lang w:val="en-US" w:eastAsia="zh-CN"/>
              </w:rPr>
              <w:t>法</w:t>
            </w:r>
          </w:p>
          <w:p w14:paraId="6D23C004">
            <w:pPr>
              <w:pStyle w:val="251"/>
              <w:numPr>
                <w:ilvl w:val="0"/>
                <w:numId w:val="15"/>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增益控制：导向模式：自动增益；</w:t>
            </w:r>
          </w:p>
          <w:p w14:paraId="0ED735EA">
            <w:pPr>
              <w:pStyle w:val="251"/>
              <w:spacing w:line="276" w:lineRule="auto"/>
              <w:ind w:left="560" w:leftChars="200" w:firstLine="1050" w:firstLineChars="5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其他模式：用“+”或“—”进行手动调节增益，一键恢复中心值（满量程的</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或6</w:t>
            </w:r>
            <w:r>
              <w:rPr>
                <w:rFonts w:hint="eastAsia" w:ascii="宋体" w:hAnsi="宋体" w:eastAsia="宋体" w:cs="宋体"/>
                <w:b w:val="0"/>
                <w:bCs w:val="0"/>
                <w:color w:val="auto"/>
                <w:sz w:val="21"/>
                <w:szCs w:val="21"/>
                <w:highlight w:val="none"/>
              </w:rPr>
              <w:t>0%）</w:t>
            </w:r>
          </w:p>
          <w:p w14:paraId="739D4C21">
            <w:pPr>
              <w:pStyle w:val="251"/>
              <w:spacing w:line="276" w:lineRule="auto"/>
              <w:ind w:left="560" w:leftChars="200" w:firstLine="1050" w:firstLineChars="5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有源定位频率：（1280Hz、8kHz、33kHz、82kHz）</w:t>
            </w:r>
          </w:p>
          <w:p w14:paraId="2FD397CA">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5</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探头频率：</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个（512Hz、8kHz 及 33kHz）</w:t>
            </w:r>
          </w:p>
          <w:p w14:paraId="6175869D">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6</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故障查找：（可选配件 A 字架和兼容发射机将管道和电缆上的绝缘护套</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   </w:t>
            </w:r>
          </w:p>
          <w:p w14:paraId="0E3B32EC">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7</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故障定位</w:t>
            </w:r>
            <w:r>
              <w:rPr>
                <w:rFonts w:hint="eastAsia" w:ascii="宋体" w:hAnsi="宋体" w:eastAsia="宋体" w:cs="宋体"/>
                <w:b w:val="0"/>
                <w:bCs w:val="0"/>
                <w:color w:val="auto"/>
                <w:sz w:val="21"/>
                <w:szCs w:val="21"/>
                <w:highlight w:val="none"/>
                <w:lang w:val="en-US" w:eastAsia="zh-CN"/>
              </w:rPr>
              <w:t>精度</w:t>
            </w:r>
            <w:r>
              <w:rPr>
                <w:rFonts w:hint="eastAsia" w:ascii="宋体" w:hAnsi="宋体" w:eastAsia="宋体" w:cs="宋体"/>
                <w:b w:val="0"/>
                <w:bCs w:val="0"/>
                <w:color w:val="auto"/>
                <w:sz w:val="21"/>
                <w:szCs w:val="21"/>
                <w:highlight w:val="none"/>
              </w:rPr>
              <w:t xml:space="preserve"> 10cm（查障升压器和A字架：用于定位部分电缆故障和管线绝缘破损点。）</w:t>
            </w:r>
          </w:p>
          <w:p w14:paraId="02C6BD78">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18</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音量：5档可调，便于操作人员在嘈杂环境下可清晰听见警报</w:t>
            </w:r>
          </w:p>
          <w:p w14:paraId="57CB4023">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19</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动态过载保护：40dB (自动)</w:t>
            </w:r>
          </w:p>
          <w:p w14:paraId="2B0019AF">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20</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电池：接收机内置锂离子电池组（</w:t>
            </w:r>
            <w:r>
              <w:rPr>
                <w:rFonts w:hint="eastAsia" w:ascii="宋体" w:hAnsi="宋体" w:eastAsia="宋体" w:cs="宋体"/>
                <w:b w:val="0"/>
                <w:bCs w:val="0"/>
                <w:color w:val="auto"/>
                <w:sz w:val="21"/>
                <w:szCs w:val="21"/>
                <w:highlight w:val="none"/>
                <w:lang w:val="en-US" w:eastAsia="zh-CN"/>
              </w:rPr>
              <w:t>连续工作12小时</w:t>
            </w:r>
            <w:r>
              <w:rPr>
                <w:rFonts w:hint="eastAsia" w:ascii="宋体" w:hAnsi="宋体" w:eastAsia="宋体" w:cs="宋体"/>
                <w:b w:val="0"/>
                <w:bCs w:val="0"/>
                <w:color w:val="auto"/>
                <w:sz w:val="21"/>
                <w:szCs w:val="21"/>
                <w:highlight w:val="none"/>
              </w:rPr>
              <w:t>，7.4V，&gt;3Ah）；发射机内置锂离子电池组（</w:t>
            </w:r>
            <w:r>
              <w:rPr>
                <w:rFonts w:hint="eastAsia" w:ascii="宋体" w:hAnsi="宋体" w:eastAsia="宋体" w:cs="宋体"/>
                <w:b w:val="0"/>
                <w:bCs w:val="0"/>
                <w:color w:val="auto"/>
                <w:sz w:val="21"/>
                <w:szCs w:val="21"/>
                <w:highlight w:val="none"/>
                <w:lang w:val="en-US" w:eastAsia="zh-CN"/>
              </w:rPr>
              <w:t>连续工作12小时</w:t>
            </w:r>
            <w:r>
              <w:rPr>
                <w:rFonts w:hint="eastAsia" w:ascii="宋体" w:hAnsi="宋体" w:eastAsia="宋体" w:cs="宋体"/>
                <w:b w:val="0"/>
                <w:bCs w:val="0"/>
                <w:color w:val="auto"/>
                <w:sz w:val="21"/>
                <w:szCs w:val="21"/>
                <w:highlight w:val="none"/>
              </w:rPr>
              <w:t>，7.4V，&gt;3Ah）</w:t>
            </w:r>
          </w:p>
          <w:p w14:paraId="7D87D08E">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2</w:t>
            </w:r>
            <w:r>
              <w:rPr>
                <w:rFonts w:hint="eastAsia" w:ascii="宋体" w:hAnsi="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rPr>
              <w:t>质量认证：通过ISO 9001:2015</w:t>
            </w:r>
          </w:p>
          <w:p w14:paraId="56C9F0B7">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2</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lang w:val="en-US" w:eastAsia="zh-CN"/>
              </w:rPr>
              <w:t>防护等级：IP65</w:t>
            </w:r>
          </w:p>
          <w:p w14:paraId="613934A9">
            <w:pPr>
              <w:pStyle w:val="251"/>
              <w:numPr>
                <w:ilvl w:val="0"/>
                <w:numId w:val="0"/>
              </w:numPr>
              <w:spacing w:line="276" w:lineRule="auto"/>
              <w:ind w:left="420" w:leftChars="0" w:hanging="420" w:firstLineChars="0"/>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2"/>
                <w:sz w:val="21"/>
                <w:szCs w:val="21"/>
                <w:lang w:val="en-US" w:eastAsia="zh-CN" w:bidi="ar-SA"/>
              </w:rPr>
              <w:t>23</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b w:val="0"/>
                <w:bCs w:val="0"/>
                <w:color w:val="auto"/>
                <w:sz w:val="21"/>
                <w:szCs w:val="21"/>
                <w:highlight w:val="none"/>
                <w:lang w:val="en-US" w:eastAsia="zh-CN"/>
              </w:rPr>
              <w:t>采集软件：实时数据传输，实时存储深度，电流，工作模式，信号值，并导出Excel。</w:t>
            </w:r>
          </w:p>
          <w:bookmarkEnd w:id="35"/>
          <w:p w14:paraId="0C6A34B5">
            <w:pPr>
              <w:autoSpaceDE w:val="0"/>
              <w:autoSpaceDN w:val="0"/>
              <w:adjustRightInd w:val="0"/>
              <w:spacing w:line="276" w:lineRule="auto"/>
              <w:rPr>
                <w:rFonts w:hint="eastAsia" w:asciiTheme="minorEastAsia" w:hAnsiTheme="minorEastAsia" w:eastAsiaTheme="minorEastAsia" w:cstheme="minorEastAsia"/>
                <w:kern w:val="0"/>
                <w:sz w:val="21"/>
                <w:szCs w:val="21"/>
              </w:rPr>
            </w:pPr>
            <w:r>
              <w:rPr>
                <w:rFonts w:hint="eastAsia" w:ascii="宋体" w:hAnsi="宋体" w:eastAsia="宋体" w:cs="宋体"/>
                <w:b w:val="0"/>
                <w:bCs w:val="0"/>
                <w:color w:val="auto"/>
                <w:kern w:val="0"/>
                <w:sz w:val="21"/>
                <w:szCs w:val="21"/>
                <w:highlight w:val="none"/>
              </w:rPr>
              <w:t>标准配置：接收机1个，发射机1个，发射机夹钳1个，红、黑连接导线1条，</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m</w:t>
            </w:r>
            <w:r>
              <w:rPr>
                <w:rFonts w:hint="eastAsia" w:ascii="宋体" w:hAnsi="宋体" w:eastAsia="宋体" w:cs="宋体"/>
                <w:b w:val="0"/>
                <w:bCs w:val="0"/>
                <w:color w:val="auto"/>
                <w:kern w:val="0"/>
                <w:sz w:val="21"/>
                <w:szCs w:val="21"/>
                <w:highlight w:val="none"/>
                <w:lang w:val="en-US" w:eastAsia="zh-CN"/>
              </w:rPr>
              <w:t>黑</w:t>
            </w:r>
            <w:r>
              <w:rPr>
                <w:rFonts w:hint="eastAsia" w:ascii="宋体" w:hAnsi="宋体" w:eastAsia="宋体" w:cs="宋体"/>
                <w:b w:val="0"/>
                <w:bCs w:val="0"/>
                <w:color w:val="auto"/>
                <w:kern w:val="0"/>
                <w:sz w:val="21"/>
                <w:szCs w:val="21"/>
                <w:highlight w:val="none"/>
              </w:rPr>
              <w:t>色接地</w:t>
            </w:r>
            <w:r>
              <w:rPr>
                <w:rFonts w:hint="eastAsia" w:ascii="宋体" w:hAnsi="宋体" w:eastAsia="宋体" w:cs="宋体"/>
                <w:b w:val="0"/>
                <w:bCs w:val="0"/>
                <w:color w:val="auto"/>
                <w:kern w:val="0"/>
                <w:sz w:val="21"/>
                <w:szCs w:val="21"/>
                <w:highlight w:val="none"/>
                <w:lang w:val="en-US" w:eastAsia="zh-CN"/>
              </w:rPr>
              <w:t>延长</w:t>
            </w:r>
            <w:r>
              <w:rPr>
                <w:rFonts w:hint="eastAsia" w:ascii="宋体" w:hAnsi="宋体" w:eastAsia="宋体" w:cs="宋体"/>
                <w:b w:val="0"/>
                <w:bCs w:val="0"/>
                <w:color w:val="auto"/>
                <w:kern w:val="0"/>
                <w:sz w:val="21"/>
                <w:szCs w:val="21"/>
                <w:highlight w:val="none"/>
              </w:rPr>
              <w:t>线1条，接地钎</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个，磁铁1个，用户手册1份，仪器包1个</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采集软件1套</w:t>
            </w:r>
            <w:r>
              <w:rPr>
                <w:rFonts w:hint="eastAsia" w:ascii="宋体" w:hAnsi="宋体" w:eastAsia="宋体" w:cs="宋体"/>
                <w:b w:val="0"/>
                <w:bCs w:val="0"/>
                <w:color w:val="auto"/>
                <w:kern w:val="0"/>
                <w:sz w:val="21"/>
                <w:szCs w:val="21"/>
                <w:highlight w:val="none"/>
              </w:rPr>
              <w:t>。</w:t>
            </w:r>
          </w:p>
        </w:tc>
        <w:tc>
          <w:tcPr>
            <w:tcW w:w="1188" w:type="dxa"/>
            <w:vAlign w:val="center"/>
          </w:tcPr>
          <w:p w14:paraId="6C73F287">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2FBD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52" w:type="dxa"/>
            <w:vAlign w:val="center"/>
          </w:tcPr>
          <w:p w14:paraId="5957AEA3">
            <w:pPr>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管线成图入库软件</w:t>
            </w:r>
          </w:p>
        </w:tc>
        <w:tc>
          <w:tcPr>
            <w:tcW w:w="6982" w:type="dxa"/>
            <w:vAlign w:val="center"/>
          </w:tcPr>
          <w:p w14:paraId="12A29503">
            <w:pPr>
              <w:pStyle w:val="251"/>
              <w:numPr>
                <w:ilvl w:val="0"/>
                <w:numId w:val="0"/>
              </w:numPr>
              <w:spacing w:line="276" w:lineRule="auto"/>
              <w:ind w:left="420" w:leftChars="0" w:hanging="420" w:firstLineChars="0"/>
              <w:rPr>
                <w:rFonts w:hint="default" w:ascii="宋体" w:hAnsi="宋体" w:eastAsia="宋体" w:cs="宋体"/>
                <w:b w:val="0"/>
                <w:bCs w:val="0"/>
                <w:color w:val="auto"/>
                <w:sz w:val="21"/>
                <w:szCs w:val="21"/>
                <w:highlight w:val="none"/>
                <w:lang w:val="en-US"/>
              </w:rPr>
            </w:pPr>
            <w:r>
              <w:rPr>
                <w:rFonts w:hint="eastAsia" w:asciiTheme="minorEastAsia" w:hAnsiTheme="minorEastAsia" w:eastAsiaTheme="minorEastAsia" w:cstheme="minorEastAsia"/>
                <w:color w:val="000000"/>
                <w:kern w:val="0"/>
                <w:sz w:val="20"/>
                <w:szCs w:val="20"/>
                <w:lang w:bidi="ar"/>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rPr>
              <w:t>知识产权：</w:t>
            </w:r>
            <w:r>
              <w:rPr>
                <w:rFonts w:hint="eastAsia" w:ascii="宋体" w:hAnsi="宋体" w:eastAsia="宋体" w:cs="宋体"/>
                <w:b w:val="0"/>
                <w:bCs w:val="0"/>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软件开发商</w:t>
            </w:r>
            <w:r>
              <w:rPr>
                <w:rFonts w:hint="eastAsia" w:ascii="宋体" w:hAnsi="宋体" w:eastAsia="宋体" w:cs="宋体"/>
                <w:b w:val="0"/>
                <w:bCs w:val="0"/>
                <w:color w:val="auto"/>
                <w:sz w:val="21"/>
                <w:szCs w:val="21"/>
                <w:highlight w:val="none"/>
                <w:lang w:val="en-US" w:eastAsia="zh-CN"/>
              </w:rPr>
              <w:t>授权文件</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具有国家版权局颁发的"计算机软件著作权登记证书"</w:t>
            </w:r>
            <w:r>
              <w:rPr>
                <w:rFonts w:hint="eastAsia" w:ascii="宋体" w:hAnsi="宋体" w:cs="宋体"/>
                <w:b w:val="0"/>
                <w:bCs w:val="0"/>
                <w:color w:val="auto"/>
                <w:sz w:val="21"/>
                <w:szCs w:val="21"/>
                <w:highlight w:val="none"/>
                <w:lang w:val="en-US" w:eastAsia="zh-CN"/>
              </w:rPr>
              <w:t>证明文件；</w:t>
            </w:r>
          </w:p>
          <w:p w14:paraId="1EC709F7">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kern w:val="0"/>
                <w:sz w:val="21"/>
                <w:szCs w:val="21"/>
                <w:lang w:val="en-US" w:eastAsia="zh-CN" w:bidi="ar-SA"/>
              </w:rPr>
              <w:t>2</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功能完整、方便实用，</w:t>
            </w:r>
            <w:r>
              <w:rPr>
                <w:rFonts w:hint="eastAsia" w:asciiTheme="minorEastAsia" w:hAnsiTheme="minorEastAsia" w:eastAsiaTheme="minorEastAsia" w:cstheme="minorEastAsia"/>
                <w:kern w:val="0"/>
                <w:sz w:val="21"/>
                <w:szCs w:val="21"/>
                <w:lang w:val="en-US" w:eastAsia="zh-CN"/>
              </w:rPr>
              <w:t>集数据采集、编辑、质检、入库于一体，业务涉及地形图生产、地籍图生产、航测立体采编、数据质检与入库、动态更新、梯级缩编等；</w:t>
            </w:r>
          </w:p>
          <w:p w14:paraId="13BEF0E3">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kern w:val="0"/>
                <w:sz w:val="21"/>
                <w:szCs w:val="21"/>
                <w:lang w:val="en-US" w:eastAsia="zh-CN" w:bidi="ar-SA"/>
              </w:rPr>
              <w:t>3</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自主研发，未架构于任何第三方平台</w:t>
            </w:r>
            <w:r>
              <w:rPr>
                <w:rFonts w:hint="eastAsia" w:asciiTheme="minorEastAsia" w:hAnsiTheme="minorEastAsia" w:eastAsiaTheme="minorEastAsia" w:cstheme="minorEastAsia"/>
                <w:kern w:val="0"/>
                <w:sz w:val="21"/>
                <w:szCs w:val="21"/>
                <w:lang w:eastAsia="zh-CN"/>
              </w:rPr>
              <w:t>；</w:t>
            </w:r>
          </w:p>
          <w:p w14:paraId="53C99CCE">
            <w:pPr>
              <w:pStyle w:val="251"/>
              <w:numPr>
                <w:ilvl w:val="0"/>
                <w:numId w:val="0"/>
              </w:numPr>
              <w:ind w:left="360" w:leftChars="0" w:hanging="36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满足地下管线外业探查、测点导入及内业自动成图、手动绘制管点及管段、图形及属性修改、属性自动赋值、管线标注、断面图生成、成果质检、成果表导出、分发DWG等管线功能需求，并能提高各阶段工作效率</w:t>
            </w:r>
          </w:p>
          <w:p w14:paraId="0974E8CA">
            <w:pPr>
              <w:pStyle w:val="251"/>
              <w:numPr>
                <w:ilvl w:val="0"/>
                <w:numId w:val="0"/>
              </w:numPr>
              <w:ind w:left="360" w:leftChars="0" w:hanging="36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SA"/>
              </w:rPr>
              <w:t>5</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CAD操作习惯、可自定义的快捷命令、菜单、工具栏，简单易上手</w:t>
            </w:r>
          </w:p>
          <w:p w14:paraId="06A3219E">
            <w:pPr>
              <w:pStyle w:val="251"/>
              <w:numPr>
                <w:ilvl w:val="0"/>
                <w:numId w:val="0"/>
              </w:numPr>
              <w:ind w:left="360" w:leftChars="0" w:hanging="36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SA"/>
              </w:rPr>
              <w:t>6</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支持直接读写MDB(Personal Geodatabase)、GDB(File Geodatabase)、SHAPE、DWG、DXF、DGN格式数据</w:t>
            </w:r>
          </w:p>
          <w:p w14:paraId="48BA0569">
            <w:pPr>
              <w:pStyle w:val="251"/>
              <w:numPr>
                <w:ilvl w:val="0"/>
                <w:numId w:val="0"/>
              </w:numPr>
              <w:ind w:left="360" w:leftChars="0" w:hanging="36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SA"/>
              </w:rPr>
              <w:t>7</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直接生产MDB空间数据库格式数据，数据无需转换，无缝与其他GIS平台对接</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方案式数据质检方式，快速定制，可拓展性强</w:t>
            </w:r>
          </w:p>
          <w:p w14:paraId="43DF401C">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SA"/>
              </w:rPr>
              <w:t>8</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支持绘制管点管段、测点生成管点、外业探查记录表导入以及外业电子</w:t>
            </w:r>
          </w:p>
          <w:p w14:paraId="75BC3C5D">
            <w:pPr>
              <w:pStyle w:val="251"/>
              <w:numPr>
                <w:ilvl w:val="0"/>
                <w:numId w:val="0"/>
              </w:numPr>
              <w:ind w:left="360" w:leftChars="0" w:hanging="36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成图导入等多种绘制成图手段，支持EXCEL、db等外业探查数据格式导入</w:t>
            </w:r>
          </w:p>
          <w:p w14:paraId="58F09676">
            <w:pPr>
              <w:pStyle w:val="251"/>
              <w:numPr>
                <w:ilvl w:val="0"/>
                <w:numId w:val="0"/>
              </w:numPr>
              <w:ind w:left="360" w:leftChars="0" w:hanging="36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SA"/>
              </w:rPr>
              <w:t>9</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支持直接分发DWG数据，图面效果一致，属性不丢失</w:t>
            </w:r>
          </w:p>
          <w:p w14:paraId="4180DE4B">
            <w:pPr>
              <w:pStyle w:val="251"/>
              <w:numPr>
                <w:ilvl w:val="0"/>
                <w:numId w:val="0"/>
              </w:numPr>
              <w:ind w:left="360" w:leftChars="0" w:hanging="36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SA"/>
              </w:rPr>
              <w:t>10</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获得国家发明专利的基于骨架线的数据库符号化技术</w:t>
            </w:r>
          </w:p>
          <w:p w14:paraId="4E75D604">
            <w:pPr>
              <w:pStyle w:val="251"/>
              <w:numPr>
                <w:ilvl w:val="0"/>
                <w:numId w:val="0"/>
              </w:numPr>
              <w:ind w:lef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0"/>
                <w:szCs w:val="20"/>
                <w:lang w:bidi="ar"/>
              </w:rPr>
              <w:t>★</w:t>
            </w:r>
            <w:r>
              <w:rPr>
                <w:rFonts w:hint="default" w:asciiTheme="minorEastAsia" w:hAnsiTheme="minorEastAsia" w:eastAsiaTheme="minorEastAsia" w:cstheme="minorEastAsia"/>
                <w:kern w:val="0"/>
                <w:sz w:val="21"/>
                <w:szCs w:val="21"/>
                <w:lang w:val="en-US" w:eastAsia="zh-CN" w:bidi="ar-SA"/>
              </w:rPr>
              <w:t>1</w:t>
            </w:r>
            <w:r>
              <w:rPr>
                <w:rFonts w:hint="eastAsia" w:asciiTheme="minorEastAsia" w:hAnsiTheme="minorEastAsia" w:eastAsiaTheme="minorEastAsia" w:cstheme="minorEastAsia"/>
                <w:kern w:val="0"/>
                <w:sz w:val="21"/>
                <w:szCs w:val="21"/>
                <w:lang w:val="en-US" w:eastAsia="zh-CN" w:bidi="ar-SA"/>
              </w:rPr>
              <w:t>1</w:t>
            </w:r>
            <w:r>
              <w:rPr>
                <w:rFonts w:hint="default" w:asciiTheme="minorEastAsia" w:hAnsiTheme="minorEastAsia" w:eastAsiaTheme="minorEastAsia" w:cstheme="minorEastAsia"/>
                <w:kern w:val="0"/>
                <w:sz w:val="21"/>
                <w:szCs w:val="21"/>
                <w:lang w:val="en-US" w:eastAsia="zh-CN" w:bidi="ar-SA"/>
              </w:rPr>
              <w:t>.</w:t>
            </w:r>
            <w:r>
              <w:rPr>
                <w:rFonts w:hint="eastAsia" w:asciiTheme="minorEastAsia" w:hAnsiTheme="minorEastAsia" w:eastAsiaTheme="minorEastAsia" w:cstheme="minorEastAsia"/>
                <w:kern w:val="0"/>
                <w:sz w:val="21"/>
                <w:szCs w:val="21"/>
              </w:rPr>
              <w:t>满足重庆市地下管线基础信息普查技术规程和重庆市地下管线数据共享与服务标准技术和入库要求</w:t>
            </w:r>
          </w:p>
        </w:tc>
        <w:tc>
          <w:tcPr>
            <w:tcW w:w="1188" w:type="dxa"/>
            <w:vAlign w:val="center"/>
          </w:tcPr>
          <w:p w14:paraId="4E4F79DC">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r>
      <w:tr w14:paraId="4FCD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1252" w:type="dxa"/>
            <w:vAlign w:val="center"/>
          </w:tcPr>
          <w:p w14:paraId="40F136B1">
            <w:pPr>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highlight w:val="none"/>
              </w:rPr>
              <w:t>全站仪</w:t>
            </w:r>
          </w:p>
        </w:tc>
        <w:tc>
          <w:tcPr>
            <w:tcW w:w="6982" w:type="dxa"/>
            <w:vAlign w:val="center"/>
          </w:tcPr>
          <w:p w14:paraId="3B6A65CC">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kern w:val="0"/>
                <w:sz w:val="21"/>
                <w:szCs w:val="21"/>
              </w:rPr>
              <w:t>1、测角精度：</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w:t>
            </w:r>
          </w:p>
          <w:p w14:paraId="4C3352AB">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2、最小角度显示：</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1″</w:t>
            </w:r>
          </w:p>
          <w:p w14:paraId="3FB3B557">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3、测角方式：绝对编码</w:t>
            </w:r>
          </w:p>
          <w:p w14:paraId="5837088F">
            <w:pPr>
              <w:pStyle w:val="251"/>
              <w:numPr>
                <w:ilvl w:val="0"/>
                <w:numId w:val="0"/>
              </w:numPr>
              <w:ind w:left="360" w:leftChars="0" w:hanging="360" w:firstLine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kern w:val="0"/>
                <w:sz w:val="21"/>
                <w:szCs w:val="21"/>
              </w:rPr>
              <w:t>4、测角最小读数：</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/0.1″可选</w:t>
            </w:r>
          </w:p>
          <w:p w14:paraId="1074FA67">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5、探测方式：水平/垂直</w:t>
            </w:r>
            <w:r>
              <w:rPr>
                <w:rFonts w:hint="eastAsia" w:asciiTheme="minorEastAsia" w:hAnsiTheme="minorEastAsia" w:eastAsiaTheme="minorEastAsia" w:cstheme="minorEastAsia"/>
                <w:kern w:val="0"/>
                <w:sz w:val="21"/>
                <w:szCs w:val="21"/>
                <w:lang w:val="en-US" w:eastAsia="zh-CN"/>
              </w:rPr>
              <w:t>各对径四</w:t>
            </w:r>
            <w:r>
              <w:rPr>
                <w:rFonts w:hint="eastAsia" w:asciiTheme="minorEastAsia" w:hAnsiTheme="minorEastAsia" w:eastAsiaTheme="minorEastAsia" w:cstheme="minorEastAsia"/>
                <w:kern w:val="0"/>
                <w:sz w:val="21"/>
                <w:szCs w:val="21"/>
              </w:rPr>
              <w:t>探</w:t>
            </w:r>
            <w:r>
              <w:rPr>
                <w:rFonts w:hint="eastAsia" w:asciiTheme="minorEastAsia" w:hAnsiTheme="minorEastAsia" w:eastAsiaTheme="minorEastAsia" w:cstheme="minorEastAsia"/>
                <w:kern w:val="0"/>
                <w:sz w:val="21"/>
                <w:szCs w:val="21"/>
                <w:lang w:val="en-US" w:eastAsia="zh-CN"/>
              </w:rPr>
              <w:t>头</w:t>
            </w:r>
          </w:p>
          <w:p w14:paraId="4FFD7A6D">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kern w:val="0"/>
                <w:sz w:val="21"/>
                <w:szCs w:val="21"/>
              </w:rPr>
              <w:t>6、测距精度：有棱镜±（</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mm+</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vertAlign w:val="superscript"/>
                <w:lang w:val="en-US" w:eastAsia="zh-CN"/>
              </w:rPr>
              <w:t>-6</w:t>
            </w:r>
            <w:r>
              <w:rPr>
                <w:rFonts w:hint="eastAsia" w:asciiTheme="minorEastAsia" w:hAnsiTheme="minorEastAsia" w:eastAsiaTheme="minorEastAsia" w:cstheme="minorEastAsia"/>
                <w:kern w:val="0"/>
                <w:sz w:val="21"/>
                <w:szCs w:val="21"/>
              </w:rPr>
              <w:t>6D）；</w:t>
            </w:r>
          </w:p>
          <w:p w14:paraId="524F2DE7">
            <w:pPr>
              <w:pStyle w:val="251"/>
              <w:numPr>
                <w:ilvl w:val="0"/>
                <w:numId w:val="0"/>
              </w:numPr>
              <w:ind w:left="360" w:leftChars="0" w:hanging="360" w:firstLine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7、快速测量：连续0.3s，跟踪0.2s，单次1.0s</w:t>
            </w:r>
          </w:p>
          <w:p w14:paraId="537800E5">
            <w:pPr>
              <w:pStyle w:val="251"/>
              <w:numPr>
                <w:ilvl w:val="0"/>
                <w:numId w:val="0"/>
              </w:numPr>
              <w:ind w:left="360" w:leftChars="0" w:hanging="360" w:firstLine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、免棱镜测程</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1500</w:t>
            </w:r>
            <w:r>
              <w:rPr>
                <w:rFonts w:hint="eastAsia" w:asciiTheme="minorEastAsia" w:hAnsiTheme="minorEastAsia" w:eastAsiaTheme="minorEastAsia" w:cstheme="minorEastAsia"/>
                <w:kern w:val="0"/>
                <w:sz w:val="21"/>
                <w:szCs w:val="21"/>
              </w:rPr>
              <w:t>米</w:t>
            </w:r>
          </w:p>
          <w:p w14:paraId="73D489B2">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、测距最小显示：</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1mm</w:t>
            </w:r>
          </w:p>
          <w:p w14:paraId="54DF6BEF">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、补偿系统：双轴液态光电式电子补偿器，补偿范围：</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6′；补偿精度：1″</w:t>
            </w:r>
          </w:p>
          <w:p w14:paraId="66298856">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、气象修正：温度气压传感器自动改正</w:t>
            </w:r>
          </w:p>
          <w:p w14:paraId="550B2280">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侧面测量</w:t>
            </w:r>
            <w:r>
              <w:rPr>
                <w:rFonts w:hint="eastAsia" w:asciiTheme="minorEastAsia" w:hAnsiTheme="minorEastAsia" w:eastAsiaTheme="minorEastAsia" w:cstheme="minorEastAsia"/>
                <w:kern w:val="0"/>
                <w:sz w:val="21"/>
                <w:szCs w:val="21"/>
              </w:rPr>
              <w:t>触发键：</w:t>
            </w:r>
            <w:r>
              <w:rPr>
                <w:rFonts w:hint="eastAsia" w:asciiTheme="minorEastAsia" w:hAnsiTheme="minorEastAsia" w:eastAsiaTheme="minorEastAsia" w:cstheme="minorEastAsia"/>
                <w:kern w:val="0"/>
                <w:sz w:val="21"/>
                <w:szCs w:val="21"/>
                <w:lang w:eastAsia="zh-CN"/>
              </w:rPr>
              <w:t>侧面有一键式测量快捷键，</w:t>
            </w:r>
            <w:r>
              <w:rPr>
                <w:rFonts w:hint="eastAsia" w:asciiTheme="minorEastAsia" w:hAnsiTheme="minorEastAsia" w:eastAsiaTheme="minorEastAsia" w:cstheme="minorEastAsia"/>
                <w:kern w:val="0"/>
                <w:sz w:val="21"/>
                <w:szCs w:val="21"/>
              </w:rPr>
              <w:t>测量或放样测量状态下，一键触发测量，快速测量</w:t>
            </w:r>
          </w:p>
          <w:p w14:paraId="51252E1C">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、电子气泡：图形显示</w:t>
            </w:r>
          </w:p>
          <w:p w14:paraId="45644599">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、屏幕</w:t>
            </w:r>
            <w:r>
              <w:rPr>
                <w:rFonts w:hint="eastAsia" w:asciiTheme="minorEastAsia" w:hAnsiTheme="minorEastAsia" w:eastAsiaTheme="minorEastAsia" w:cstheme="minorEastAsia"/>
                <w:kern w:val="0"/>
                <w:sz w:val="21"/>
                <w:szCs w:val="21"/>
                <w:lang w:eastAsia="zh-CN"/>
              </w:rPr>
              <w:t>尺寸</w:t>
            </w:r>
            <w:r>
              <w:rPr>
                <w:rFonts w:hint="eastAsia" w:asciiTheme="minorEastAsia" w:hAnsiTheme="minorEastAsia" w:eastAsiaTheme="minorEastAsia" w:cstheme="minorEastAsia"/>
                <w:kern w:val="0"/>
                <w:sz w:val="21"/>
                <w:szCs w:val="21"/>
              </w:rPr>
              <w:t>类型：</w:t>
            </w: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4.0</w:t>
            </w:r>
            <w:r>
              <w:rPr>
                <w:rFonts w:hint="eastAsia" w:asciiTheme="minorEastAsia" w:hAnsiTheme="minorEastAsia" w:eastAsiaTheme="minorEastAsia" w:cstheme="minorEastAsia"/>
                <w:kern w:val="0"/>
                <w:sz w:val="21"/>
                <w:szCs w:val="21"/>
              </w:rPr>
              <w:t>英寸</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800</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480</w:t>
            </w:r>
            <w:r>
              <w:rPr>
                <w:rFonts w:hint="eastAsia" w:asciiTheme="minorEastAsia" w:hAnsiTheme="minorEastAsia" w:eastAsiaTheme="minorEastAsia" w:cstheme="minorEastAsia"/>
                <w:kern w:val="0"/>
                <w:sz w:val="21"/>
                <w:szCs w:val="21"/>
              </w:rPr>
              <w:t>高清</w:t>
            </w:r>
            <w:r>
              <w:rPr>
                <w:rFonts w:hint="eastAsia" w:asciiTheme="minorEastAsia" w:hAnsiTheme="minorEastAsia" w:eastAsiaTheme="minorEastAsia" w:cstheme="minorEastAsia"/>
                <w:kern w:val="0"/>
                <w:sz w:val="21"/>
                <w:szCs w:val="21"/>
                <w:lang w:val="en-US" w:eastAsia="zh-CN"/>
              </w:rPr>
              <w:t>全视角</w:t>
            </w:r>
            <w:r>
              <w:rPr>
                <w:rFonts w:hint="eastAsia" w:asciiTheme="minorEastAsia" w:hAnsiTheme="minorEastAsia" w:eastAsiaTheme="minorEastAsia" w:cstheme="minorEastAsia"/>
                <w:kern w:val="0"/>
                <w:sz w:val="21"/>
                <w:szCs w:val="21"/>
              </w:rPr>
              <w:t>显示触摸屏</w:t>
            </w:r>
          </w:p>
          <w:p w14:paraId="17580DF2">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、主动式屏幕背光：触动一面键盘或屏幕对应面关闭背光，亦可定义双面背光同时亮</w:t>
            </w:r>
          </w:p>
          <w:p w14:paraId="6618F2C5">
            <w:pPr>
              <w:pStyle w:val="251"/>
              <w:numPr>
                <w:ilvl w:val="0"/>
                <w:numId w:val="0"/>
              </w:numPr>
              <w:ind w:left="360" w:leftChars="0" w:hanging="360" w:firstLine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、操作系统：</w:t>
            </w:r>
            <w:r>
              <w:rPr>
                <w:rFonts w:hint="eastAsia" w:asciiTheme="minorEastAsia" w:hAnsiTheme="minorEastAsia" w:eastAsiaTheme="minorEastAsia" w:cstheme="minorEastAsia"/>
                <w:kern w:val="0"/>
                <w:sz w:val="21"/>
                <w:szCs w:val="21"/>
                <w:lang w:val="en-US" w:eastAsia="zh-CN"/>
              </w:rPr>
              <w:t xml:space="preserve"> 封闭式安卓9.0系统，处理器：⾼通MSM8953</w:t>
            </w:r>
          </w:p>
          <w:p w14:paraId="03F1E77C">
            <w:pPr>
              <w:pStyle w:val="251"/>
              <w:numPr>
                <w:ilvl w:val="0"/>
                <w:numId w:val="0"/>
              </w:numPr>
              <w:ind w:left="360" w:leftChars="0" w:hanging="360" w:firstLine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存储</w:t>
            </w:r>
            <w:r>
              <w:rPr>
                <w:rFonts w:hint="eastAsia" w:asciiTheme="minorEastAsia" w:hAnsiTheme="minorEastAsia" w:eastAsiaTheme="minorEastAsia" w:cstheme="minorEastAsia"/>
                <w:kern w:val="0"/>
                <w:sz w:val="21"/>
                <w:szCs w:val="21"/>
                <w:lang w:eastAsia="zh-CN"/>
              </w:rPr>
              <w:t>空间：</w:t>
            </w:r>
            <w:r>
              <w:rPr>
                <w:rFonts w:hint="eastAsia" w:asciiTheme="minorEastAsia" w:hAnsiTheme="minorEastAsia" w:eastAsiaTheme="minorEastAsia" w:cstheme="minorEastAsia"/>
                <w:kern w:val="0"/>
                <w:sz w:val="21"/>
                <w:szCs w:val="21"/>
                <w:lang w:val="en-US" w:eastAsia="zh-CN"/>
              </w:rPr>
              <w:t>32</w:t>
            </w:r>
            <w:r>
              <w:rPr>
                <w:rFonts w:hint="eastAsia" w:asciiTheme="minorEastAsia" w:hAnsiTheme="minorEastAsia" w:eastAsiaTheme="minorEastAsia" w:cstheme="minorEastAsia"/>
                <w:kern w:val="0"/>
                <w:sz w:val="21"/>
                <w:szCs w:val="21"/>
              </w:rPr>
              <w:t>GB</w:t>
            </w:r>
            <w:r>
              <w:rPr>
                <w:rFonts w:hint="eastAsia" w:asciiTheme="minorEastAsia" w:hAnsiTheme="minorEastAsia" w:eastAsiaTheme="minorEastAsia" w:cstheme="minorEastAsia"/>
                <w:kern w:val="0"/>
                <w:sz w:val="21"/>
                <w:szCs w:val="21"/>
                <w:lang w:eastAsia="zh-CN"/>
              </w:rPr>
              <w:t>内存，</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GB</w:t>
            </w:r>
            <w:r>
              <w:rPr>
                <w:rFonts w:hint="eastAsia" w:asciiTheme="minorEastAsia" w:hAnsiTheme="minorEastAsia" w:eastAsiaTheme="minorEastAsia" w:cstheme="minorEastAsia"/>
                <w:kern w:val="0"/>
                <w:sz w:val="21"/>
                <w:szCs w:val="21"/>
                <w:lang w:eastAsia="zh-CN"/>
              </w:rPr>
              <w:t>运存</w:t>
            </w:r>
          </w:p>
          <w:p w14:paraId="2572F25B">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、键盘：</w:t>
            </w:r>
            <w:r>
              <w:rPr>
                <w:rFonts w:hint="eastAsia" w:asciiTheme="minorEastAsia" w:hAnsiTheme="minorEastAsia" w:eastAsiaTheme="minorEastAsia" w:cstheme="minorEastAsia"/>
                <w:kern w:val="0"/>
                <w:sz w:val="21"/>
                <w:szCs w:val="21"/>
                <w:lang w:val="en-US" w:eastAsia="zh-CN"/>
              </w:rPr>
              <w:t>⼈性化的全数字键盘设计，按键舒适，搭配手写功能，提高用户作业效率。</w:t>
            </w:r>
          </w:p>
          <w:p w14:paraId="51CC50B3">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数据</w:t>
            </w:r>
            <w:r>
              <w:rPr>
                <w:rFonts w:hint="eastAsia" w:asciiTheme="minorEastAsia" w:hAnsiTheme="minorEastAsia" w:eastAsiaTheme="minorEastAsia" w:cstheme="minorEastAsia"/>
                <w:kern w:val="0"/>
                <w:sz w:val="21"/>
                <w:szCs w:val="21"/>
                <w:lang w:val="en-US" w:eastAsia="zh-CN"/>
              </w:rPr>
              <w:t>通讯</w:t>
            </w:r>
            <w:r>
              <w:rPr>
                <w:rFonts w:hint="eastAsia" w:asciiTheme="minorEastAsia" w:hAnsiTheme="minorEastAsia" w:eastAsiaTheme="minorEastAsia" w:cstheme="minorEastAsia"/>
                <w:kern w:val="0"/>
                <w:sz w:val="21"/>
                <w:szCs w:val="21"/>
              </w:rPr>
              <w:t>：U盘、USB Micro、RS232、蓝牙</w:t>
            </w:r>
          </w:p>
          <w:p w14:paraId="6383927E">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20、通过蓝牙，可以与MSMT，测量员APP等连接，控制测量</w:t>
            </w:r>
          </w:p>
          <w:p w14:paraId="51E2A317">
            <w:pPr>
              <w:pStyle w:val="251"/>
              <w:numPr>
                <w:ilvl w:val="0"/>
                <w:numId w:val="0"/>
              </w:numPr>
              <w:ind w:left="360" w:leftChars="0" w:hanging="360" w:firstLine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数据格式：坐标数据信息可调换位置，并可直接导出</w:t>
            </w:r>
            <w:r>
              <w:rPr>
                <w:rFonts w:hint="eastAsia" w:asciiTheme="minorEastAsia" w:hAnsiTheme="minorEastAsia" w:eastAsiaTheme="minorEastAsia" w:cstheme="minorEastAsia"/>
                <w:kern w:val="0"/>
                <w:sz w:val="21"/>
                <w:szCs w:val="21"/>
                <w:lang w:val="en-US" w:eastAsia="zh-CN"/>
              </w:rPr>
              <w:t>CASS格式，CAD格式</w:t>
            </w:r>
          </w:p>
          <w:p w14:paraId="7E759901">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计算工具包：计算器、坐标正反算、体积（土方）计算、面积周长</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圆柱垂直度、平面度、三点定圆、点线距离、饶度测量</w:t>
            </w:r>
            <w:r>
              <w:rPr>
                <w:rFonts w:hint="eastAsia" w:asciiTheme="minorEastAsia" w:hAnsiTheme="minorEastAsia" w:eastAsiaTheme="minorEastAsia" w:cstheme="minorEastAsia"/>
                <w:kern w:val="0"/>
                <w:sz w:val="21"/>
                <w:szCs w:val="21"/>
              </w:rPr>
              <w:t>等</w:t>
            </w:r>
            <w:r>
              <w:rPr>
                <w:rFonts w:hint="eastAsia" w:asciiTheme="minorEastAsia" w:hAnsiTheme="minorEastAsia" w:eastAsiaTheme="minorEastAsia" w:cstheme="minorEastAsia"/>
                <w:kern w:val="0"/>
                <w:sz w:val="21"/>
                <w:szCs w:val="21"/>
                <w:lang w:val="en-US" w:eastAsia="zh-CN"/>
              </w:rPr>
              <w:t>功能</w:t>
            </w:r>
          </w:p>
          <w:p w14:paraId="2E89AA98">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可提供二次开发接口，定制程序功能。</w:t>
            </w:r>
          </w:p>
          <w:p w14:paraId="19688C11">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24、装有适用于高度测量的激光对点器</w:t>
            </w:r>
          </w:p>
          <w:p w14:paraId="20C7E48C">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配置两块内嵌式锂电池，容量</w:t>
            </w: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50</w:t>
            </w:r>
            <w:r>
              <w:rPr>
                <w:rFonts w:hint="eastAsia" w:asciiTheme="minorEastAsia" w:hAnsiTheme="minorEastAsia" w:eastAsiaTheme="minorEastAsia" w:cstheme="minorEastAsia"/>
                <w:kern w:val="0"/>
                <w:sz w:val="21"/>
                <w:szCs w:val="21"/>
              </w:rPr>
              <w:t>00mAh</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eastAsia="zh-CN"/>
              </w:rPr>
              <w:t>单块电池壳持续工作时间</w:t>
            </w:r>
          </w:p>
          <w:p w14:paraId="7BFA7F1D">
            <w:pPr>
              <w:pStyle w:val="251"/>
              <w:numPr>
                <w:ilvl w:val="0"/>
                <w:numId w:val="0"/>
              </w:numPr>
              <w:ind w:left="360" w:leftChars="0" w:hanging="360" w:firstLine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12小时以上。</w:t>
            </w:r>
          </w:p>
          <w:p w14:paraId="27027BF9">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配置：脚架1副，支架对中杆2副，单棱镜2套</w:t>
            </w:r>
          </w:p>
        </w:tc>
        <w:tc>
          <w:tcPr>
            <w:tcW w:w="1188" w:type="dxa"/>
            <w:vAlign w:val="center"/>
          </w:tcPr>
          <w:p w14:paraId="619E2BDB">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r>
      <w:tr w14:paraId="4DDD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252" w:type="dxa"/>
            <w:vAlign w:val="center"/>
          </w:tcPr>
          <w:p w14:paraId="565AF0D0">
            <w:pPr>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highlight w:val="none"/>
              </w:rPr>
              <w:t>单北斗RT</w:t>
            </w:r>
            <w:r>
              <w:rPr>
                <w:rFonts w:hint="eastAsia" w:asciiTheme="minorEastAsia" w:hAnsiTheme="minorEastAsia" w:eastAsiaTheme="minorEastAsia" w:cstheme="minorEastAsia"/>
                <w:kern w:val="0"/>
                <w:sz w:val="22"/>
                <w:szCs w:val="22"/>
                <w:highlight w:val="none"/>
              </w:rPr>
              <w:t>K</w:t>
            </w:r>
          </w:p>
        </w:tc>
        <w:tc>
          <w:tcPr>
            <w:tcW w:w="6982" w:type="dxa"/>
            <w:vAlign w:val="center"/>
          </w:tcPr>
          <w:p w14:paraId="71176E3D">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rPr>
              <w:t xml:space="preserve">1、信号跟踪:1598 通道数 </w:t>
            </w:r>
          </w:p>
          <w:p w14:paraId="1C4337F2">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rPr>
              <w:t>2、卫星跟踪:BDS-2:B1I、B2I、B3I</w:t>
            </w:r>
          </w:p>
          <w:p w14:paraId="6B90C95F">
            <w:pPr>
              <w:widowControl/>
              <w:ind w:firstLine="1260" w:firstLineChars="6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BDS-3:B1I、B3I、B1C、B2a、B2b</w:t>
            </w:r>
          </w:p>
          <w:p w14:paraId="222EB582">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lang w:val="en-US" w:eastAsia="zh-CN"/>
              </w:rPr>
              <w:t>3、定位精度：</w:t>
            </w:r>
          </w:p>
          <w:p w14:paraId="20942257">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3.1、静态测量精度</w:t>
            </w:r>
          </w:p>
          <w:p w14:paraId="38582F72">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平面：±（2.5mm+0.5×10</w:t>
            </w:r>
            <w:r>
              <w:rPr>
                <w:rFonts w:hint="eastAsia" w:asciiTheme="minorEastAsia" w:hAnsiTheme="minorEastAsia" w:eastAsiaTheme="minorEastAsia" w:cstheme="minorEastAsia"/>
                <w:color w:val="000000"/>
                <w:kern w:val="0"/>
                <w:sz w:val="21"/>
                <w:szCs w:val="21"/>
                <w:vertAlign w:val="superscript"/>
                <w:lang w:val="en-US" w:eastAsia="zh-CN"/>
              </w:rPr>
              <w:t>-6</w:t>
            </w:r>
            <w:r>
              <w:rPr>
                <w:rFonts w:hint="eastAsia" w:asciiTheme="minorEastAsia" w:hAnsiTheme="minorEastAsia" w:eastAsiaTheme="minorEastAsia" w:cstheme="minorEastAsia"/>
                <w:color w:val="000000"/>
                <w:kern w:val="0"/>
                <w:sz w:val="21"/>
                <w:szCs w:val="21"/>
                <w:lang w:val="en-US" w:eastAsia="zh-CN"/>
              </w:rPr>
              <w:t>D）</w:t>
            </w:r>
          </w:p>
          <w:p w14:paraId="14F060A8">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高程:±(5mm+0.5x</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vertAlign w:val="superscript"/>
                <w:lang w:val="en-US" w:eastAsia="zh-CN"/>
              </w:rPr>
              <w:t>-6</w:t>
            </w:r>
            <w:r>
              <w:rPr>
                <w:rFonts w:hint="eastAsia" w:asciiTheme="minorEastAsia" w:hAnsiTheme="minorEastAsia" w:eastAsiaTheme="minorEastAsia" w:cstheme="minorEastAsia"/>
                <w:color w:val="000000"/>
                <w:kern w:val="0"/>
                <w:sz w:val="21"/>
                <w:szCs w:val="21"/>
                <w:lang w:val="en-US" w:eastAsia="zh-CN"/>
              </w:rPr>
              <w:t>D</w:t>
            </w:r>
            <w:r>
              <w:rPr>
                <w:rFonts w:hint="eastAsia" w:asciiTheme="minorEastAsia" w:hAnsiTheme="minorEastAsia" w:eastAsiaTheme="minorEastAsia" w:cstheme="minorEastAsia"/>
                <w:color w:val="000000"/>
                <w:kern w:val="0"/>
                <w:sz w:val="21"/>
                <w:szCs w:val="21"/>
              </w:rPr>
              <w:t>)</w:t>
            </w:r>
          </w:p>
          <w:p w14:paraId="50B661D7">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(D为所测量的基线长度)</w:t>
            </w:r>
          </w:p>
          <w:p w14:paraId="30662EEA">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3.2、实时动态</w:t>
            </w:r>
            <w:r>
              <w:rPr>
                <w:rFonts w:hint="eastAsia" w:asciiTheme="minorEastAsia" w:hAnsiTheme="minorEastAsia" w:eastAsiaTheme="minorEastAsia" w:cstheme="minorEastAsia"/>
                <w:color w:val="000000"/>
                <w:kern w:val="0"/>
                <w:sz w:val="21"/>
                <w:szCs w:val="21"/>
              </w:rPr>
              <w:t>测量精度</w:t>
            </w:r>
          </w:p>
          <w:p w14:paraId="4B235D5C">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平面:±(8mm+1x</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vertAlign w:val="superscript"/>
                <w:lang w:val="en-US" w:eastAsia="zh-CN"/>
              </w:rPr>
              <w:t>-6</w:t>
            </w:r>
            <w:r>
              <w:rPr>
                <w:rFonts w:hint="eastAsia" w:asciiTheme="minorEastAsia" w:hAnsiTheme="minorEastAsia" w:eastAsiaTheme="minorEastAsia" w:cstheme="minorEastAsia"/>
                <w:color w:val="000000"/>
                <w:kern w:val="0"/>
                <w:sz w:val="21"/>
                <w:szCs w:val="21"/>
                <w:lang w:val="en-US" w:eastAsia="zh-CN"/>
              </w:rPr>
              <w:t>D</w:t>
            </w:r>
            <w:r>
              <w:rPr>
                <w:rFonts w:hint="eastAsia" w:asciiTheme="minorEastAsia" w:hAnsiTheme="minorEastAsia" w:eastAsiaTheme="minorEastAsia" w:cstheme="minorEastAsia"/>
                <w:color w:val="000000"/>
                <w:kern w:val="0"/>
                <w:sz w:val="21"/>
                <w:szCs w:val="21"/>
              </w:rPr>
              <w:t>)</w:t>
            </w:r>
          </w:p>
          <w:p w14:paraId="05EF6F14">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高程:±(15mm+1x</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vertAlign w:val="superscript"/>
                <w:lang w:val="en-US" w:eastAsia="zh-CN"/>
              </w:rPr>
              <w:t>-6</w:t>
            </w:r>
            <w:r>
              <w:rPr>
                <w:rFonts w:hint="eastAsia" w:asciiTheme="minorEastAsia" w:hAnsiTheme="minorEastAsia" w:eastAsiaTheme="minorEastAsia" w:cstheme="minorEastAsia"/>
                <w:color w:val="000000"/>
                <w:kern w:val="0"/>
                <w:sz w:val="21"/>
                <w:szCs w:val="21"/>
                <w:lang w:val="en-US" w:eastAsia="zh-CN"/>
              </w:rPr>
              <w:t>D</w:t>
            </w:r>
            <w:r>
              <w:rPr>
                <w:rFonts w:hint="eastAsia" w:asciiTheme="minorEastAsia" w:hAnsiTheme="minorEastAsia" w:eastAsiaTheme="minorEastAsia" w:cstheme="minorEastAsia"/>
                <w:color w:val="000000"/>
                <w:kern w:val="0"/>
                <w:sz w:val="21"/>
                <w:szCs w:val="21"/>
              </w:rPr>
              <w:t>)</w:t>
            </w:r>
          </w:p>
          <w:p w14:paraId="02267C54">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(D为所测量的基线长度)</w:t>
            </w:r>
          </w:p>
          <w:p w14:paraId="62B68992">
            <w:pPr>
              <w:pStyle w:val="2"/>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3.3、北斗精度：</w:t>
            </w:r>
          </w:p>
          <w:p w14:paraId="7ABF9063">
            <w:pPr>
              <w:widowControl/>
              <w:jc w:val="left"/>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基于北斗三号GEO卫星播发的改正数，采用精密单点定位技术，实现单机厘米级定位。在典型作业环境，收敛10分钟，RMS：10cm。</w:t>
            </w:r>
          </w:p>
          <w:p w14:paraId="744C15BC">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、内置IMU惯性测量传感器，支持导倾斜测量功能，根据对中杆倾斜方向和角度自动校正坐标</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倾斜角度：0度—60度</w:t>
            </w:r>
            <w:r>
              <w:rPr>
                <w:rFonts w:hint="eastAsia" w:asciiTheme="minorEastAsia" w:hAnsiTheme="minorEastAsia" w:eastAsiaTheme="minorEastAsia" w:cstheme="minorEastAsia"/>
                <w:color w:val="000000"/>
                <w:kern w:val="0"/>
                <w:sz w:val="21"/>
                <w:szCs w:val="21"/>
              </w:rPr>
              <w:t>。</w:t>
            </w:r>
          </w:p>
          <w:p w14:paraId="12AE6FF4">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 xml:space="preserve">、内置收发一体电台，工作频率 410-470MHZ </w:t>
            </w:r>
          </w:p>
          <w:p w14:paraId="07C0F15B">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lang w:val="en-US" w:eastAsia="zh-CN"/>
              </w:rPr>
              <w:t>6</w:t>
            </w:r>
            <w:r>
              <w:rPr>
                <w:rFonts w:hint="eastAsia" w:asciiTheme="minorEastAsia" w:hAnsiTheme="minorEastAsia" w:eastAsiaTheme="minorEastAsia" w:cstheme="minorEastAsia"/>
                <w:color w:val="000000"/>
                <w:kern w:val="0"/>
                <w:sz w:val="21"/>
                <w:szCs w:val="21"/>
              </w:rPr>
              <w:t>、支持实景测量功能、支持实景放样功能、支持激光测量功能</w:t>
            </w:r>
          </w:p>
          <w:p w14:paraId="5DA9F40C">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虚实结合</w:t>
            </w:r>
            <w:r>
              <w:rPr>
                <w:rFonts w:hint="eastAsia" w:asciiTheme="minorEastAsia" w:hAnsiTheme="minorEastAsia" w:eastAsiaTheme="minorEastAsia" w:cstheme="minorEastAsia"/>
                <w:sz w:val="21"/>
                <w:szCs w:val="21"/>
                <w:lang w:val="en-US" w:eastAsia="zh-CN"/>
              </w:rPr>
              <w:t>仿真培训</w:t>
            </w:r>
            <w:r>
              <w:rPr>
                <w:rFonts w:hint="eastAsia" w:asciiTheme="minorEastAsia" w:hAnsiTheme="minorEastAsia" w:eastAsiaTheme="minorEastAsia" w:cstheme="minorEastAsia"/>
                <w:sz w:val="21"/>
                <w:szCs w:val="21"/>
              </w:rPr>
              <w:t>：仿真系统中的虚拟RTK工作过程中能够与用户真实手机互联，可以通过手机实时接收角度、距离、坐标数据等功能，并且手机可以控制虚拟设备进行数据采集。</w:t>
            </w:r>
          </w:p>
          <w:p w14:paraId="4C55A39A">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虚拟场景：软件支持1:500地形图精度，有实训场景。软件加载成功后进入逼真的测量主场景，场景中包含城市道路、山区公路、道路附属物、城区建筑及其附属物、不同植被、不同地形区等多种类型的场景，包含实训所需所有场景。场景内支持第一人称视角，支持人物灵活运动，包括进行走跑跳跃翻跨等活动。</w:t>
            </w:r>
          </w:p>
          <w:p w14:paraId="700904DA">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w:t>
            </w:r>
            <w:r>
              <w:rPr>
                <w:rFonts w:hint="eastAsia" w:asciiTheme="minorEastAsia" w:hAnsiTheme="minorEastAsia" w:eastAsiaTheme="minorEastAsia" w:cstheme="minorEastAsia"/>
                <w:sz w:val="21"/>
                <w:szCs w:val="21"/>
              </w:rPr>
              <w:t>模拟数据采集需真实还原现实流程：①模拟坐标采集： 包括新建项目、选择项目、查询项目、删除项目，设置测站、支站点，碎部点采集等。模拟采集的数据必须可导出，并兼容虚拟数字成图软件，进行内业成图。②数据输出：数据可导出无缝兼容Cass、SmartGIS Survey,SouthMap。</w:t>
            </w:r>
          </w:p>
          <w:p w14:paraId="572EE110">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7.3</w:t>
            </w:r>
            <w:r>
              <w:rPr>
                <w:rFonts w:hint="eastAsia" w:asciiTheme="minorEastAsia" w:hAnsiTheme="minorEastAsia" w:eastAsiaTheme="minorEastAsia" w:cstheme="minorEastAsia"/>
                <w:sz w:val="21"/>
                <w:szCs w:val="21"/>
              </w:rPr>
              <w:t>.模拟RTK仪器操作：包括仪器架设、新建工程、求解转换参数、校正向导、已知点检核、图根点测量、数据导出等基本操作，完整模拟RTK网络模式的架设与采集功能。</w:t>
            </w:r>
          </w:p>
          <w:p w14:paraId="2917BC95">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kern w:val="0"/>
                <w:sz w:val="21"/>
                <w:szCs w:val="21"/>
              </w:rPr>
              <w:t>配置：主机1</w:t>
            </w:r>
            <w:r>
              <w:rPr>
                <w:rFonts w:hint="eastAsia" w:asciiTheme="minorEastAsia" w:hAnsiTheme="minorEastAsia" w:eastAsiaTheme="minorEastAsia" w:cstheme="minorEastAsia"/>
                <w:b/>
                <w:bCs/>
                <w:kern w:val="0"/>
                <w:sz w:val="21"/>
                <w:szCs w:val="21"/>
                <w:lang w:val="en-US" w:eastAsia="zh-CN"/>
              </w:rPr>
              <w:t>台</w:t>
            </w:r>
            <w:r>
              <w:rPr>
                <w:rFonts w:hint="eastAsia" w:asciiTheme="minorEastAsia" w:hAnsiTheme="minorEastAsia" w:eastAsiaTheme="minorEastAsia" w:cstheme="minorEastAsia"/>
                <w:b/>
                <w:bCs/>
                <w:kern w:val="0"/>
                <w:sz w:val="21"/>
                <w:szCs w:val="21"/>
              </w:rPr>
              <w:t>，手簿1套，碳纤杆1根，账号1年</w:t>
            </w:r>
          </w:p>
        </w:tc>
        <w:tc>
          <w:tcPr>
            <w:tcW w:w="1188" w:type="dxa"/>
            <w:vAlign w:val="center"/>
          </w:tcPr>
          <w:p w14:paraId="62328AEE">
            <w:pPr>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r w14:paraId="753B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252" w:type="dxa"/>
            <w:vAlign w:val="center"/>
          </w:tcPr>
          <w:p w14:paraId="347C2914">
            <w:pPr>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highlight w:val="none"/>
              </w:rPr>
              <w:t>无人机影像处理工作站</w:t>
            </w:r>
          </w:p>
        </w:tc>
        <w:tc>
          <w:tcPr>
            <w:tcW w:w="6982" w:type="dxa"/>
            <w:vAlign w:val="center"/>
          </w:tcPr>
          <w:p w14:paraId="56726580">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配置说明</w:t>
            </w:r>
          </w:p>
          <w:p w14:paraId="1C0613D9">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rPr>
              <w:t>1. 处理器: Intel Core i7-13700K 拥有16核（8性能核 + 8能效核）和24线程，适合多任务处理和影像编辑。</w:t>
            </w:r>
          </w:p>
          <w:p w14:paraId="18DF1ABA">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rPr>
              <w:t xml:space="preserve">2. 显卡: RTX </w:t>
            </w:r>
            <w:r>
              <w:rPr>
                <w:rFonts w:hint="eastAsia" w:asciiTheme="minorEastAsia" w:hAnsiTheme="minorEastAsia" w:eastAsiaTheme="minorEastAsia" w:cstheme="minorEastAsia"/>
                <w:color w:val="000000"/>
                <w:kern w:val="0"/>
                <w:sz w:val="21"/>
                <w:szCs w:val="21"/>
                <w:lang w:val="en-US" w:eastAsia="zh-CN"/>
              </w:rPr>
              <w:t>5070</w:t>
            </w:r>
            <w:r>
              <w:rPr>
                <w:rFonts w:hint="eastAsia" w:asciiTheme="minorEastAsia" w:hAnsiTheme="minorEastAsia" w:eastAsiaTheme="minorEastAsia" w:cstheme="minorEastAsia"/>
                <w:color w:val="000000"/>
                <w:kern w:val="0"/>
                <w:sz w:val="21"/>
                <w:szCs w:val="21"/>
              </w:rPr>
              <w:t>，适合无人机影像处理和3D建模。</w:t>
            </w:r>
          </w:p>
          <w:p w14:paraId="6CD5807E">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rPr>
              <w:t>3. 主板: 微星 PRO Z790-P 支持 DDR5 和 PCIe 5.0。</w:t>
            </w:r>
          </w:p>
          <w:p w14:paraId="1CE9A8C1">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0"/>
                <w:szCs w:val="20"/>
                <w:lang w:bidi="ar"/>
              </w:rPr>
              <w:t>★</w:t>
            </w:r>
            <w:r>
              <w:rPr>
                <w:rFonts w:hint="eastAsia" w:asciiTheme="minorEastAsia" w:hAnsiTheme="minorEastAsia" w:eastAsiaTheme="minorEastAsia" w:cstheme="minorEastAsia"/>
                <w:color w:val="000000"/>
                <w:kern w:val="0"/>
                <w:sz w:val="21"/>
                <w:szCs w:val="21"/>
              </w:rPr>
              <w:t>4. 内存: 32GB DDR5 5200MHz 足够应对无人机影像处理需求。</w:t>
            </w:r>
          </w:p>
          <w:p w14:paraId="072E9844">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 存储: 2TB NVMe SSD 提供高速存储，适合大文件处理。</w:t>
            </w:r>
          </w:p>
          <w:p w14:paraId="24B4DB8C">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 电源: 850W 80+ 金牌电源。</w:t>
            </w:r>
          </w:p>
          <w:p w14:paraId="0FB19C88">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 机箱:先马 黑洞7 提供良好的散热和扩展性，价格实惠。</w:t>
            </w:r>
          </w:p>
          <w:p w14:paraId="591E4AB8">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 散热: 360 一体式水冷确保处理器在高负载下稳定运行。</w:t>
            </w:r>
          </w:p>
          <w:p w14:paraId="60765176">
            <w:pPr>
              <w:widowControl/>
              <w:jc w:val="left"/>
              <w:rPr>
                <w:rFonts w:hint="eastAsia" w:eastAsiaTheme="minorEastAsia"/>
                <w:lang w:eastAsia="zh-CN"/>
              </w:rPr>
            </w:pPr>
            <w:r>
              <w:rPr>
                <w:rFonts w:hint="eastAsia" w:asciiTheme="minorEastAsia" w:hAnsiTheme="minorEastAsia" w:eastAsiaTheme="minorEastAsia" w:cstheme="minorEastAsia"/>
                <w:color w:val="000000"/>
                <w:kern w:val="0"/>
                <w:sz w:val="21"/>
                <w:szCs w:val="21"/>
              </w:rPr>
              <w:t>9.</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显示器:LG 4k</w:t>
            </w:r>
            <w:r>
              <w:rPr>
                <w:rFonts w:hint="eastAsia" w:asciiTheme="minorEastAsia" w:hAnsiTheme="minorEastAsia" w:eastAsiaTheme="minorEastAsia" w:cstheme="minorEastAsia"/>
                <w:color w:val="000000"/>
                <w:kern w:val="0"/>
                <w:sz w:val="21"/>
                <w:szCs w:val="21"/>
                <w:lang w:eastAsia="zh-CN"/>
              </w:rPr>
              <w:t>。</w:t>
            </w:r>
          </w:p>
        </w:tc>
        <w:tc>
          <w:tcPr>
            <w:tcW w:w="1188" w:type="dxa"/>
            <w:vAlign w:val="center"/>
          </w:tcPr>
          <w:p w14:paraId="04281960">
            <w:pPr>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r>
    </w:tbl>
    <w:p w14:paraId="1D54EAA4">
      <w:pPr>
        <w:numPr>
          <w:ilvl w:val="0"/>
          <w:numId w:val="0"/>
        </w:numPr>
        <w:snapToGrid w:val="0"/>
        <w:spacing w:line="400" w:lineRule="exact"/>
        <w:rPr>
          <w:rFonts w:hint="eastAsia" w:asciiTheme="minorEastAsia" w:hAnsiTheme="minorEastAsia" w:eastAsiaTheme="minorEastAsia" w:cstheme="minorEastAsia"/>
          <w:color w:val="auto"/>
          <w:sz w:val="24"/>
          <w:szCs w:val="28"/>
          <w:highlight w:val="none"/>
        </w:rPr>
      </w:pPr>
      <w:bookmarkStart w:id="152" w:name="_GoBack"/>
      <w:bookmarkEnd w:id="152"/>
    </w:p>
    <w:p w14:paraId="455A4A60">
      <w:pPr>
        <w:numPr>
          <w:ilvl w:val="0"/>
          <w:numId w:val="0"/>
        </w:numPr>
        <w:snapToGrid w:val="0"/>
        <w:spacing w:line="400" w:lineRule="exact"/>
        <w:ind w:firstLine="56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4"/>
          <w:highlight w:val="none"/>
          <w:lang w:val="en-US" w:eastAsia="zh-CN"/>
        </w:rPr>
        <w:t>注：所有软硬件均为国产（中国制造），以上技术条款属于产品设备类的，需提供制造商公开渠道发布的技术参数证明，原件备查。</w:t>
      </w:r>
      <w:r>
        <w:rPr>
          <w:rFonts w:hint="eastAsia" w:asciiTheme="minorEastAsia" w:hAnsiTheme="minorEastAsia" w:eastAsiaTheme="minorEastAsia" w:cstheme="minorEastAsia"/>
          <w:color w:val="auto"/>
          <w:sz w:val="24"/>
          <w:szCs w:val="28"/>
          <w:highlight w:val="none"/>
        </w:rPr>
        <w:br w:type="page"/>
      </w:r>
    </w:p>
    <w:p w14:paraId="09B8CEE6">
      <w:pPr>
        <w:pStyle w:val="5"/>
        <w:numPr>
          <w:ilvl w:val="0"/>
          <w:numId w:val="16"/>
        </w:numPr>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b w:val="0"/>
          <w:color w:val="auto"/>
          <w:sz w:val="36"/>
          <w:szCs w:val="30"/>
          <w:highlight w:val="none"/>
        </w:rPr>
        <w:t xml:space="preserve"> </w:t>
      </w:r>
      <w:bookmarkEnd w:id="31"/>
      <w:bookmarkStart w:id="36" w:name="_Toc22389"/>
      <w:r>
        <w:rPr>
          <w:rFonts w:hint="eastAsia" w:asciiTheme="minorEastAsia" w:hAnsiTheme="minorEastAsia" w:eastAsiaTheme="minorEastAsia" w:cstheme="minorEastAsia"/>
          <w:b w:val="0"/>
          <w:color w:val="auto"/>
          <w:sz w:val="36"/>
          <w:szCs w:val="30"/>
          <w:highlight w:val="none"/>
        </w:rPr>
        <w:t>项目商务需求</w:t>
      </w:r>
      <w:bookmarkEnd w:id="32"/>
      <w:bookmarkEnd w:id="36"/>
    </w:p>
    <w:p w14:paraId="1FEC0851">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37" w:name="_Toc267320049"/>
      <w:r>
        <w:rPr>
          <w:rFonts w:hint="eastAsia" w:asciiTheme="minorEastAsia" w:hAnsiTheme="minorEastAsia" w:eastAsiaTheme="minorEastAsia" w:cstheme="minorEastAsia"/>
          <w:color w:val="auto"/>
          <w:sz w:val="24"/>
          <w:szCs w:val="28"/>
          <w:highlight w:val="none"/>
        </w:rPr>
        <w:t>项目商务需求中的所有需求均为符合性审查中的实质性要求，磋商响应文件中若有任何一条不满足按无效响应处理。</w:t>
      </w:r>
      <w:bookmarkStart w:id="38" w:name="_Toc24587"/>
      <w:bookmarkStart w:id="39" w:name="_Toc14747"/>
    </w:p>
    <w:p w14:paraId="3C0F5ABA">
      <w:pPr>
        <w:snapToGrid w:val="0"/>
        <w:spacing w:line="400" w:lineRule="exact"/>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一、</w:t>
      </w:r>
      <w:bookmarkEnd w:id="37"/>
      <w:r>
        <w:rPr>
          <w:rFonts w:hint="eastAsia" w:asciiTheme="minorEastAsia" w:hAnsiTheme="minorEastAsia" w:eastAsiaTheme="minorEastAsia" w:cstheme="minorEastAsia"/>
          <w:b/>
          <w:color w:val="auto"/>
          <w:sz w:val="24"/>
          <w:szCs w:val="24"/>
          <w:highlight w:val="none"/>
          <w:lang w:val="en-US" w:eastAsia="zh-CN"/>
        </w:rPr>
        <w:t>交付时间</w:t>
      </w:r>
      <w:r>
        <w:rPr>
          <w:rFonts w:hint="eastAsia" w:asciiTheme="minorEastAsia" w:hAnsiTheme="minorEastAsia" w:eastAsiaTheme="minorEastAsia" w:cstheme="minorEastAsia"/>
          <w:b/>
          <w:color w:val="auto"/>
          <w:sz w:val="24"/>
          <w:szCs w:val="24"/>
          <w:highlight w:val="none"/>
        </w:rPr>
        <w:t>、地点及验收方式</w:t>
      </w:r>
      <w:bookmarkEnd w:id="38"/>
      <w:bookmarkEnd w:id="39"/>
      <w:bookmarkStart w:id="40" w:name="_Hlk82682555"/>
      <w:bookmarkStart w:id="41" w:name="_Toc267320050"/>
    </w:p>
    <w:p w14:paraId="169754ED">
      <w:pPr>
        <w:numPr>
          <w:ilvl w:val="0"/>
          <w:numId w:val="17"/>
        </w:num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交付时间</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30日历天。</w:t>
      </w:r>
    </w:p>
    <w:p w14:paraId="0FE5E2F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（二）服务地点：采购人指定地点</w:t>
      </w:r>
    </w:p>
    <w:p w14:paraId="49CA6AD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（三）验收方式：</w:t>
      </w:r>
      <w:bookmarkStart w:id="42" w:name="_Toc13113"/>
      <w:bookmarkStart w:id="43" w:name="_Toc4689"/>
    </w:p>
    <w:bookmarkEnd w:id="42"/>
    <w:bookmarkEnd w:id="43"/>
    <w:p w14:paraId="1A5D0F9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货物到达现场后，供应商应经采购人或其指定验收单位清点品名、规格、数量；检查外观，作出验收记录，双方签字确认。</w:t>
      </w:r>
    </w:p>
    <w:p w14:paraId="6E03F14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供应商应保证货物到达用户所在地完好无损，如有缺漏、损坏，由供应商负责调换、补齐或赔偿。</w:t>
      </w:r>
    </w:p>
    <w:p w14:paraId="39FF97D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供应商应提供完备的技术资料、装箱单和合格证等，并派遣专业技术人员进行现场安装调试。验收合格条件如下：</w:t>
      </w:r>
    </w:p>
    <w:p w14:paraId="7D665B3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（1）设备品种、规格、数量、技术参数以及商品品牌、制造商等与采购合同一致，性能指标达到规定的标准。</w:t>
      </w:r>
    </w:p>
    <w:p w14:paraId="1AF126F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（2）货物技术资料、装箱单、合格证等资料齐全。</w:t>
      </w:r>
    </w:p>
    <w:p w14:paraId="6AD3CAB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（3）在规定时间内完成交货并验收，并经采购人确认。</w:t>
      </w:r>
    </w:p>
    <w:p w14:paraId="691A2EF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设备技术参数与询价采购文件要求一致或高于询价采购文件所规定，试运行期间性能指标达到或超过规定的标准。</w:t>
      </w:r>
    </w:p>
    <w:p w14:paraId="6A915742">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供应商提供的货物未达到询价通知书规定要求，且对采购人造成损失的，由供应商承担一切责任，并赔偿所造成的损失。</w:t>
      </w:r>
    </w:p>
    <w:p w14:paraId="41C781B2">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采购人需要制造商对成交供应商交付的产品（包括质量、技术参数等）进行确认的，制造商应予以配合，并出具书面意见。</w:t>
      </w:r>
    </w:p>
    <w:bookmarkEnd w:id="40"/>
    <w:p w14:paraId="03373626">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zh-CN" w:eastAsia="zh-CN"/>
        </w:rPr>
      </w:pPr>
      <w:bookmarkStart w:id="44" w:name="_Toc10286"/>
      <w:bookmarkStart w:id="45" w:name="_Toc8103"/>
      <w:bookmarkStart w:id="46" w:name="_Toc1838"/>
      <w:bookmarkStart w:id="47" w:name="_Toc24110"/>
      <w:bookmarkStart w:id="48" w:name="_Toc65660343"/>
      <w:bookmarkStart w:id="49" w:name="_Toc26498"/>
      <w:bookmarkStart w:id="50" w:name="_Toc13038"/>
      <w:r>
        <w:rPr>
          <w:rFonts w:hint="eastAsia" w:asciiTheme="minorEastAsia" w:hAnsiTheme="minorEastAsia" w:eastAsiaTheme="minorEastAsia" w:cstheme="minorEastAsia"/>
          <w:b/>
          <w:color w:val="auto"/>
          <w:sz w:val="24"/>
          <w:szCs w:val="24"/>
          <w:highlight w:val="none"/>
          <w:lang w:val="zh-CN" w:eastAsia="zh-CN"/>
        </w:rPr>
        <w:t>二、质量保证及售后服务</w:t>
      </w:r>
      <w:bookmarkEnd w:id="44"/>
      <w:bookmarkEnd w:id="45"/>
      <w:bookmarkEnd w:id="46"/>
      <w:bookmarkEnd w:id="47"/>
      <w:bookmarkEnd w:id="48"/>
    </w:p>
    <w:p w14:paraId="0041475E">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（一）产品质量保证期：</w:t>
      </w:r>
    </w:p>
    <w:p w14:paraId="658534D3">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1、产品免费质保期为一年的免费上门服务，终身维护；质保期自采购人在验收报告上签署“验收合格”之日起计算。</w:t>
      </w:r>
    </w:p>
    <w:p w14:paraId="16B777B8">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供应商保证所提供的货物为全新、原厂原装的、先进的、成熟的、完整的和安全可靠的，完全符合质量检测标准且货物性能参数、技术指标和功能符合本次采购要求。供应商对售出的产品提供包退、包换、包修“三包”服务。</w:t>
      </w:r>
    </w:p>
    <w:p w14:paraId="2EEB647B">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A、包退：产品验收时，发现任何质量问题或产品的型号与投标产品不相符，可给予退货。</w:t>
      </w:r>
    </w:p>
    <w:p w14:paraId="2E80E150">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B、包换：在保修期内，用户在正常使用的情况下，如出现任何问题，不能正常使用，且产品无法修复的情况下，供应商承诺无条件更换相同款式、规格及相同材质的全新产品。</w:t>
      </w:r>
    </w:p>
    <w:p w14:paraId="2E75FDB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C、包修：供应商对售出的产品实行终身上门维修服务。</w:t>
      </w:r>
    </w:p>
    <w:p w14:paraId="3E18D6B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（二）售后服务内容</w:t>
      </w:r>
    </w:p>
    <w:p w14:paraId="009D04D3">
      <w:pPr>
        <w:snapToGrid w:val="0"/>
        <w:spacing w:line="400" w:lineRule="exact"/>
        <w:ind w:firstLine="482" w:firstLineChars="200"/>
        <w:rPr>
          <w:rFonts w:hint="eastAsia" w:ascii="宋体" w:hAnsi="宋体"/>
          <w:b/>
          <w:color w:val="auto"/>
          <w:sz w:val="24"/>
          <w:szCs w:val="24"/>
          <w:highlight w:val="none"/>
        </w:rPr>
      </w:pPr>
      <w:bookmarkStart w:id="51" w:name="_Toc19910"/>
      <w:r>
        <w:rPr>
          <w:rFonts w:hint="eastAsia" w:ascii="宋体" w:hAnsi="宋体"/>
          <w:b/>
          <w:color w:val="auto"/>
          <w:sz w:val="24"/>
          <w:szCs w:val="24"/>
          <w:highlight w:val="none"/>
        </w:rPr>
        <w:t>（1）解决问题响应时间及排除故障速度：</w:t>
      </w:r>
      <w:bookmarkEnd w:id="51"/>
    </w:p>
    <w:p w14:paraId="54BD84C7">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应配有一支技术熟练、作风过硬、行动迅速的售后服务队伍，承诺提供365*7*24小时的电话支持响应。接到报修电话后30分钟内响应，保证在12小时内派专业维修人员到达现场，并在24小时内及时恢复使用。质保期内同一产品经3次以上维修仍出现故障的，供应商无条件予以更换新品。</w:t>
      </w:r>
    </w:p>
    <w:p w14:paraId="5DDB9662">
      <w:pPr>
        <w:snapToGrid w:val="0"/>
        <w:spacing w:line="400" w:lineRule="exact"/>
        <w:ind w:firstLine="482" w:firstLineChars="200"/>
        <w:rPr>
          <w:rFonts w:hint="eastAsia" w:ascii="宋体" w:hAnsi="宋体"/>
          <w:b/>
          <w:color w:val="auto"/>
          <w:sz w:val="24"/>
          <w:szCs w:val="24"/>
          <w:highlight w:val="none"/>
        </w:rPr>
      </w:pPr>
      <w:bookmarkStart w:id="52" w:name="_Toc27013"/>
      <w:r>
        <w:rPr>
          <w:rFonts w:hint="eastAsia" w:ascii="宋体" w:hAnsi="宋体"/>
          <w:b/>
          <w:color w:val="auto"/>
          <w:sz w:val="24"/>
          <w:szCs w:val="24"/>
          <w:highlight w:val="none"/>
        </w:rPr>
        <w:t>（2）保修期内服务内容及收费标准：</w:t>
      </w:r>
      <w:bookmarkEnd w:id="52"/>
    </w:p>
    <w:p w14:paraId="0DF829B1">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产品在质保期内除不可抗力和人为原因造成的损坏外，全部免费维修,维修人员往返车费、餐饮费、住宿费等全部由供应商承担。保质期满后只收取零配件的成本费（费用低于同业行标准）。终身负责上门维修。所有连接件都采用标准件固定，不采用拉铆钉。</w:t>
      </w:r>
    </w:p>
    <w:p w14:paraId="1748F022">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2、如属于下列原因之一而导致产品出现故障或损坏的，不享有免修服务，但您可以选择有偿服务。</w:t>
      </w:r>
    </w:p>
    <w:p w14:paraId="3D7A8809">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2.1、用户自行维修，拆装、联接不适当、未依使用说明书使用及其他意外而造成的系统损坏。</w:t>
      </w:r>
    </w:p>
    <w:p w14:paraId="1A5601BE">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2.2、超过保修期等。</w:t>
      </w:r>
    </w:p>
    <w:p w14:paraId="2738079C">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2.3、擅自改装等人为造成损坏；</w:t>
      </w:r>
    </w:p>
    <w:p w14:paraId="4121656C">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2.4、外力致产品损坏（如地震、火灾、海啸等不可抗力）。</w:t>
      </w:r>
    </w:p>
    <w:p w14:paraId="49653A14">
      <w:pPr>
        <w:snapToGrid w:val="0"/>
        <w:spacing w:line="400" w:lineRule="exact"/>
        <w:ind w:firstLine="482" w:firstLineChars="200"/>
        <w:rPr>
          <w:rFonts w:hint="eastAsia" w:ascii="宋体" w:hAnsi="宋体"/>
          <w:b/>
          <w:color w:val="auto"/>
          <w:sz w:val="24"/>
          <w:szCs w:val="24"/>
          <w:highlight w:val="none"/>
        </w:rPr>
      </w:pPr>
      <w:bookmarkStart w:id="53" w:name="_Toc25479"/>
      <w:r>
        <w:rPr>
          <w:rFonts w:hint="eastAsia" w:ascii="宋体" w:hAnsi="宋体"/>
          <w:b/>
          <w:color w:val="auto"/>
          <w:sz w:val="24"/>
          <w:szCs w:val="24"/>
          <w:highlight w:val="none"/>
        </w:rPr>
        <w:t>（3）保修期外的服务内容及收费标准：</w:t>
      </w:r>
      <w:bookmarkEnd w:id="53"/>
    </w:p>
    <w:p w14:paraId="34588A8E">
      <w:pPr>
        <w:snapToGrid w:val="0"/>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1、服务内容：</w:t>
      </w:r>
    </w:p>
    <w:p w14:paraId="3A75575B">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1.1、技术咨询服务：为顾客解答安装、调试、系统配置及设备在使用过程中遇到的各种技术问题。</w:t>
      </w:r>
    </w:p>
    <w:p w14:paraId="50F6D171">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1.2、保修期满后为顾客提供常年维修服务，严格执行服务程序及收费规定，对部分更换的零部件我们只适当收取成本费。</w:t>
      </w:r>
    </w:p>
    <w:p w14:paraId="0E4A3AAA">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1.3、接收投诉、反馈信息：接收顾客的投诉（产品质量及服务态度），收集设备在运行中的各类问题，进行分析汇总，积极采取相应的措施及改进方法。</w:t>
      </w:r>
    </w:p>
    <w:p w14:paraId="4287C69C">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1.4、体贴，周到的系统终身维护：提供终身技术保障服务，提供不定时跟踪服务，及时查询记录设备及系统运行情况，为用户提供系统维护方案和建议。</w:t>
      </w:r>
    </w:p>
    <w:p w14:paraId="1B28C61E">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1.5、常用备件供应，客户购买常用备件，按成本收取费用。</w:t>
      </w:r>
    </w:p>
    <w:p w14:paraId="395643DA">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1.6、最优惠的零配件：质保期满后，供应商提供不以高于市场零售价格的零配件。</w:t>
      </w:r>
    </w:p>
    <w:p w14:paraId="42A240B1">
      <w:pPr>
        <w:snapToGrid w:val="0"/>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2、服务费用：</w:t>
      </w:r>
    </w:p>
    <w:p w14:paraId="59660B40">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2.1、技术咨询服务终身免费。</w:t>
      </w:r>
    </w:p>
    <w:p w14:paraId="2CCC4806">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2.2、上门维修服务收取成本费，更换零部件按成本费收取。</w:t>
      </w:r>
    </w:p>
    <w:p w14:paraId="1C1C0819">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2.3、系统维护收取技术人员交通费，技术服务免费。</w:t>
      </w:r>
    </w:p>
    <w:p w14:paraId="47B32650">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2.4、系统的使用培训、升级免费。</w:t>
      </w:r>
    </w:p>
    <w:p w14:paraId="64E6B4B7">
      <w:pPr>
        <w:snapToGrid w:val="0"/>
        <w:spacing w:line="400" w:lineRule="exact"/>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3、备品备件的供应</w:t>
      </w:r>
    </w:p>
    <w:p w14:paraId="51176155">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3.1、各地售后服务分支机构根据实际需求申请备件。</w:t>
      </w:r>
    </w:p>
    <w:p w14:paraId="19E2A17C">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3.2、普通备件在4小时到货，紧急调件在2小时内到货。</w:t>
      </w:r>
    </w:p>
    <w:p w14:paraId="7BBFCFDD">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3.3、质保期内备件免费供应，质保期外收取成本费用。</w:t>
      </w:r>
    </w:p>
    <w:p w14:paraId="1C8F7EB1">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（三）备品备件及易损件</w:t>
      </w:r>
    </w:p>
    <w:p w14:paraId="413AF09A">
      <w:pPr>
        <w:pStyle w:val="35"/>
        <w:spacing w:line="480" w:lineRule="exact"/>
        <w:ind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Times New Roman"/>
          <w:b w:val="0"/>
          <w:color w:val="auto"/>
          <w:kern w:val="2"/>
          <w:sz w:val="24"/>
          <w:szCs w:val="24"/>
          <w:highlight w:val="none"/>
          <w:lang w:val="en-US" w:eastAsia="zh-CN" w:bidi="ar-SA"/>
        </w:rPr>
        <w:t>供应商售后服务中，维修使用的备品备件及易损件应为原厂配件，未经采购人同意不得使用非原厂配件。</w:t>
      </w:r>
    </w:p>
    <w:p w14:paraId="377A93DD">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zh-CN" w:eastAsia="zh-CN"/>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lang w:val="zh-CN" w:eastAsia="zh-CN"/>
        </w:rPr>
        <w:t>、报价要求</w:t>
      </w:r>
      <w:bookmarkEnd w:id="49"/>
      <w:bookmarkEnd w:id="50"/>
    </w:p>
    <w:bookmarkEnd w:id="41"/>
    <w:p w14:paraId="4DF6BF0C">
      <w:pPr>
        <w:pStyle w:val="5"/>
        <w:adjustRightInd w:val="0"/>
        <w:snapToGrid w:val="0"/>
        <w:spacing w:before="0" w:after="0" w:line="400" w:lineRule="exact"/>
        <w:ind w:firstLine="480" w:firstLineChars="200"/>
        <w:rPr>
          <w:rFonts w:hint="eastAsia" w:asciiTheme="minorEastAsia" w:hAnsiTheme="minorEastAsia" w:eastAsiaTheme="minorEastAsia" w:cstheme="minorEastAsia"/>
          <w:color w:val="auto"/>
          <w:sz w:val="24"/>
          <w:highlight w:val="none"/>
          <w:lang w:val="en-US" w:eastAsia="zh-CN"/>
        </w:rPr>
      </w:pPr>
      <w:bookmarkStart w:id="54" w:name="_Toc24297"/>
      <w:bookmarkStart w:id="55" w:name="_Toc8646"/>
      <w:bookmarkStart w:id="56" w:name="_Toc2903"/>
      <w:bookmarkStart w:id="57" w:name="_Toc21010"/>
      <w:r>
        <w:rPr>
          <w:rFonts w:hint="eastAsia" w:asciiTheme="minorEastAsia" w:hAnsiTheme="minorEastAsia" w:eastAsiaTheme="minorEastAsia" w:cstheme="minorEastAsia"/>
          <w:b w:val="0"/>
          <w:bCs/>
          <w:color w:val="auto"/>
          <w:sz w:val="24"/>
          <w:highlight w:val="none"/>
          <w:lang w:val="en-US" w:eastAsia="zh-CN"/>
        </w:rPr>
        <w:t>本次报价为人民币，投标报价应包括完成采购人提供的完成本项目的全部费用，及各种应纳税费和可能出现的风险花费等一切与该项目相关的全部费用。因供应商自身原因造成漏报、少报皆由其自行承担责任，采购人不再补偿。如果成交供应商交付的成果达不到采购人要求需要更改，更改涉及的所有费用由成交供应商自行测算，费用纳入投标报价中，结算时采购人将不再另行支付。</w:t>
      </w:r>
      <w:bookmarkEnd w:id="54"/>
    </w:p>
    <w:p w14:paraId="769F9681">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四、付款方式</w:t>
      </w:r>
      <w:bookmarkEnd w:id="55"/>
      <w:bookmarkEnd w:id="56"/>
      <w:bookmarkEnd w:id="57"/>
    </w:p>
    <w:p w14:paraId="411193B2">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58" w:name="_Toc1976"/>
      <w:bookmarkStart w:id="59" w:name="_Toc3884"/>
      <w:bookmarkStart w:id="60" w:name="_Toc21511829"/>
      <w:bookmarkStart w:id="61" w:name="_Toc13970"/>
      <w:r>
        <w:rPr>
          <w:rFonts w:hint="eastAsia" w:asciiTheme="minorEastAsia" w:hAnsiTheme="minorEastAsia" w:eastAsiaTheme="minorEastAsia" w:cstheme="minorEastAsia"/>
          <w:color w:val="auto"/>
          <w:sz w:val="24"/>
          <w:szCs w:val="24"/>
          <w:highlight w:val="none"/>
          <w:lang w:val="en-US" w:eastAsia="zh-CN"/>
        </w:rPr>
        <w:t>（一）履约保证金：</w:t>
      </w:r>
    </w:p>
    <w:p w14:paraId="2DE34A05">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1、履约担保形式：转账或者保函。</w:t>
      </w:r>
    </w:p>
    <w:p w14:paraId="68921BAE">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2、金额：合同金额的10%。</w:t>
      </w:r>
    </w:p>
    <w:p w14:paraId="28F83AE1">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3、提交方式：成交供应商应在收到中标通知书后10个工作日内，按成交金额的10%向采购人提交履约保证金或者提交履约保函。</w:t>
      </w:r>
    </w:p>
    <w:p w14:paraId="5F84591A">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4、退还方式：项目验收合格后3个工作日内一次性无息退还。</w:t>
      </w:r>
    </w:p>
    <w:p w14:paraId="572A9035">
      <w:pPr>
        <w:pStyle w:val="35"/>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（二）付款步骤</w:t>
      </w:r>
    </w:p>
    <w:p w14:paraId="2B6B6919">
      <w:pPr>
        <w:pStyle w:val="35"/>
        <w:spacing w:line="48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本项目验收合格后15个工作日内，支付合同总金额的90%，服务期满1年后项目运行稳定，经双方签字确认后支付剩余10%。付款前成交供应商应向采购人提供相应金额的普通增值税发票，否则采购人有权暂缓付款。</w:t>
      </w:r>
    </w:p>
    <w:p w14:paraId="37C10C19">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五、培训</w:t>
      </w:r>
    </w:p>
    <w:p w14:paraId="42DB6619">
      <w:pPr>
        <w:snapToGrid w:val="0"/>
        <w:spacing w:line="40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投标人对其提供产品的使用和操作应尽培训义务。投标人应提供对采购人的基本免费培训，使采购人使用人员能够正常操作。 </w:t>
      </w:r>
    </w:p>
    <w:p w14:paraId="15405755">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六、知识产权</w:t>
      </w:r>
      <w:bookmarkEnd w:id="58"/>
      <w:bookmarkEnd w:id="59"/>
      <w:bookmarkEnd w:id="60"/>
      <w:bookmarkEnd w:id="61"/>
    </w:p>
    <w:p w14:paraId="217EE368">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62" w:name="_Hlk82682484"/>
      <w:r>
        <w:rPr>
          <w:rFonts w:hint="eastAsia" w:asciiTheme="minorEastAsia" w:hAnsiTheme="minorEastAsia" w:eastAsiaTheme="minorEastAsia" w:cstheme="minorEastAsia"/>
          <w:color w:val="auto"/>
          <w:kern w:val="0"/>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62"/>
    </w:p>
    <w:p w14:paraId="60AF601D">
      <w:pPr>
        <w:snapToGrid w:val="0"/>
        <w:spacing w:line="400" w:lineRule="exact"/>
        <w:ind w:firstLine="482" w:firstLineChars="200"/>
        <w:rPr>
          <w:rFonts w:hint="eastAsia" w:asciiTheme="minorEastAsia" w:hAnsiTheme="minorEastAsia" w:eastAsiaTheme="minorEastAsia" w:cstheme="minorEastAsia"/>
          <w:b/>
          <w:color w:val="auto"/>
          <w:sz w:val="24"/>
          <w:szCs w:val="24"/>
          <w:highlight w:val="none"/>
          <w:lang w:val="en-US" w:eastAsia="zh-CN"/>
        </w:rPr>
      </w:pPr>
      <w:bookmarkStart w:id="63" w:name="_Toc21417"/>
      <w:bookmarkStart w:id="64" w:name="_Toc7646"/>
      <w:bookmarkStart w:id="65" w:name="_Toc9757"/>
      <w:bookmarkStart w:id="66" w:name="_Toc21511830"/>
      <w:bookmarkStart w:id="67" w:name="_Toc344475125"/>
      <w:r>
        <w:rPr>
          <w:rFonts w:hint="eastAsia" w:asciiTheme="minorEastAsia" w:hAnsiTheme="minorEastAsia" w:eastAsiaTheme="minorEastAsia" w:cstheme="minorEastAsia"/>
          <w:b/>
          <w:color w:val="auto"/>
          <w:sz w:val="24"/>
          <w:szCs w:val="24"/>
          <w:highlight w:val="none"/>
          <w:lang w:val="en-US" w:eastAsia="zh-CN"/>
        </w:rPr>
        <w:t>七、其他</w:t>
      </w:r>
      <w:bookmarkEnd w:id="63"/>
      <w:bookmarkEnd w:id="64"/>
      <w:bookmarkEnd w:id="65"/>
      <w:bookmarkEnd w:id="66"/>
    </w:p>
    <w:bookmarkEnd w:id="67"/>
    <w:p w14:paraId="76E3DA0B">
      <w:pPr>
        <w:snapToGrid w:val="0"/>
        <w:spacing w:line="400" w:lineRule="exact"/>
        <w:ind w:firstLine="42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1"/>
          <w:szCs w:val="21"/>
          <w:highlight w:val="none"/>
        </w:rPr>
        <w:t>（一）供应商必须在响应文件中对以上条款和服务承诺明确列出，承诺内容必须达到本篇及招标文件其他条款的要求</w:t>
      </w:r>
      <w:r>
        <w:rPr>
          <w:rFonts w:hint="eastAsia" w:asciiTheme="minorEastAsia" w:hAnsiTheme="minorEastAsia" w:eastAsiaTheme="minorEastAsia" w:cstheme="minorEastAsia"/>
          <w:color w:val="auto"/>
          <w:kern w:val="0"/>
          <w:sz w:val="24"/>
          <w:szCs w:val="24"/>
          <w:highlight w:val="none"/>
        </w:rPr>
        <w:t>。</w:t>
      </w:r>
    </w:p>
    <w:p w14:paraId="48589C7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（二）其他未尽事宜由供需双方在采购合同中详细约定。</w:t>
      </w:r>
    </w:p>
    <w:p w14:paraId="5FAD2A0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 xml:space="preserve"> </w:t>
      </w:r>
    </w:p>
    <w:p w14:paraId="05E217B1">
      <w:pPr>
        <w:pStyle w:val="5"/>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68" w:name="_Toc76462332"/>
      <w:r>
        <w:rPr>
          <w:rFonts w:hint="eastAsia" w:asciiTheme="minorEastAsia" w:hAnsiTheme="minorEastAsia" w:eastAsiaTheme="minorEastAsia" w:cstheme="minorEastAsia"/>
          <w:color w:val="auto"/>
          <w:kern w:val="0"/>
          <w:sz w:val="22"/>
          <w:szCs w:val="22"/>
          <w:highlight w:val="none"/>
        </w:rPr>
        <w:t xml:space="preserve"> </w:t>
      </w:r>
      <w:bookmarkStart w:id="69" w:name="_Toc18500"/>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68"/>
      <w:bookmarkEnd w:id="69"/>
    </w:p>
    <w:p w14:paraId="6FD936CC">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0" w:name="_Toc24570"/>
      <w:bookmarkStart w:id="71" w:name="_Toc76462333"/>
      <w:r>
        <w:rPr>
          <w:rFonts w:hint="eastAsia" w:asciiTheme="minorEastAsia" w:hAnsiTheme="minorEastAsia" w:eastAsiaTheme="minorEastAsia" w:cstheme="minorEastAsia"/>
          <w:color w:val="auto"/>
          <w:sz w:val="24"/>
          <w:highlight w:val="none"/>
        </w:rPr>
        <w:t>一、磋商程序及方法</w:t>
      </w:r>
      <w:bookmarkEnd w:id="70"/>
      <w:bookmarkEnd w:id="71"/>
    </w:p>
    <w:p w14:paraId="7378EF6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B5319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079F77E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C02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F8321AA">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13F493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1BBB890">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1BCA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B14B9F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0"/>
            <w:vAlign w:val="center"/>
          </w:tcPr>
          <w:p w14:paraId="6CA260A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noWrap w:val="0"/>
            <w:vAlign w:val="center"/>
          </w:tcPr>
          <w:p w14:paraId="7A22164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noWrap w:val="0"/>
            <w:vAlign w:val="center"/>
          </w:tcPr>
          <w:p w14:paraId="32D2A00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291263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716A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AEFBF8C">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528B3869">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5B837B7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noWrap w:val="0"/>
            <w:vAlign w:val="center"/>
          </w:tcPr>
          <w:p w14:paraId="1428B77E">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054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C1BC978">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6E61581F">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56419A80">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noWrap w:val="0"/>
            <w:vAlign w:val="center"/>
          </w:tcPr>
          <w:p w14:paraId="1CD69EE2">
            <w:pPr>
              <w:rPr>
                <w:rFonts w:hint="eastAsia" w:asciiTheme="minorEastAsia" w:hAnsiTheme="minorEastAsia" w:eastAsiaTheme="minorEastAsia" w:cstheme="minorEastAsia"/>
                <w:color w:val="auto"/>
                <w:sz w:val="21"/>
                <w:szCs w:val="21"/>
                <w:highlight w:val="none"/>
              </w:rPr>
            </w:pPr>
          </w:p>
        </w:tc>
      </w:tr>
      <w:tr w14:paraId="1EC3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1E9253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2EA58A13">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175B52D8">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noWrap w:val="0"/>
            <w:vAlign w:val="center"/>
          </w:tcPr>
          <w:p w14:paraId="19A2A10C">
            <w:pPr>
              <w:rPr>
                <w:rFonts w:hint="eastAsia" w:asciiTheme="minorEastAsia" w:hAnsiTheme="minorEastAsia" w:eastAsiaTheme="minorEastAsia" w:cstheme="minorEastAsia"/>
                <w:color w:val="auto"/>
                <w:sz w:val="21"/>
                <w:szCs w:val="21"/>
                <w:highlight w:val="none"/>
              </w:rPr>
            </w:pPr>
          </w:p>
        </w:tc>
      </w:tr>
      <w:tr w14:paraId="4E53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BB2C56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09A4302E">
            <w:pPr>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1620A942">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noWrap w:val="0"/>
            <w:vAlign w:val="center"/>
          </w:tcPr>
          <w:p w14:paraId="53F94D1C">
            <w:pPr>
              <w:rPr>
                <w:rFonts w:hint="eastAsia" w:asciiTheme="minorEastAsia" w:hAnsiTheme="minorEastAsia" w:eastAsiaTheme="minorEastAsia" w:cstheme="minorEastAsia"/>
                <w:b/>
                <w:color w:val="auto"/>
                <w:sz w:val="21"/>
                <w:szCs w:val="21"/>
                <w:highlight w:val="none"/>
              </w:rPr>
            </w:pPr>
          </w:p>
        </w:tc>
      </w:tr>
      <w:tr w14:paraId="180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A785989">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4B623D7C">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0616E3C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noWrap w:val="0"/>
            <w:vAlign w:val="center"/>
          </w:tcPr>
          <w:p w14:paraId="31D6465B">
            <w:pPr>
              <w:rPr>
                <w:rFonts w:hint="eastAsia" w:asciiTheme="minorEastAsia" w:hAnsiTheme="minorEastAsia" w:eastAsiaTheme="minorEastAsia" w:cstheme="minorEastAsia"/>
                <w:color w:val="auto"/>
                <w:sz w:val="21"/>
                <w:szCs w:val="21"/>
                <w:highlight w:val="none"/>
              </w:rPr>
            </w:pPr>
          </w:p>
        </w:tc>
      </w:tr>
      <w:tr w14:paraId="0BFB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FB91CD0">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5BC53687">
            <w:pPr>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4F13AC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noWrap w:val="0"/>
            <w:vAlign w:val="center"/>
          </w:tcPr>
          <w:p w14:paraId="59A4DEF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按“第一篇三、供应商资格要求（三）本项目的特定资格要求”的要求提交（如果有）。</w:t>
            </w:r>
          </w:p>
        </w:tc>
      </w:tr>
      <w:tr w14:paraId="4787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82F64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noWrap w:val="0"/>
            <w:vAlign w:val="center"/>
          </w:tcPr>
          <w:p w14:paraId="29C923E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落实政府采购政策需满足的资格要求</w:t>
            </w:r>
          </w:p>
        </w:tc>
        <w:tc>
          <w:tcPr>
            <w:tcW w:w="4984" w:type="dxa"/>
            <w:noWrap w:val="0"/>
            <w:vAlign w:val="center"/>
          </w:tcPr>
          <w:p w14:paraId="20CF53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按“第一篇三、供应商资格要求（二）落实政府采购政策需满足的资格要求”的要求提交（如果有）。</w:t>
            </w:r>
          </w:p>
        </w:tc>
      </w:tr>
      <w:tr w14:paraId="20B1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FA0CFB">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p>
        </w:tc>
        <w:tc>
          <w:tcPr>
            <w:tcW w:w="3827" w:type="dxa"/>
            <w:gridSpan w:val="2"/>
            <w:noWrap w:val="0"/>
            <w:vAlign w:val="center"/>
          </w:tcPr>
          <w:p w14:paraId="6DB895D8">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4984" w:type="dxa"/>
            <w:noWrap w:val="0"/>
            <w:vAlign w:val="center"/>
          </w:tcPr>
          <w:p w14:paraId="22F69321">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按照竞争性磋商文件的规定提交磋商保证金。</w:t>
            </w:r>
          </w:p>
        </w:tc>
      </w:tr>
    </w:tbl>
    <w:p w14:paraId="58A776D9">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BC3520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FAD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1399BC2">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noWrap w:val="0"/>
            <w:vAlign w:val="center"/>
          </w:tcPr>
          <w:p w14:paraId="7316A2A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noWrap w:val="0"/>
            <w:vAlign w:val="center"/>
          </w:tcPr>
          <w:p w14:paraId="1EEC861B">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1DE5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8EE79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noWrap w:val="0"/>
            <w:vAlign w:val="center"/>
          </w:tcPr>
          <w:p w14:paraId="00B81EA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noWrap w:val="0"/>
            <w:vAlign w:val="center"/>
          </w:tcPr>
          <w:p w14:paraId="724C090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noWrap w:val="0"/>
            <w:vAlign w:val="center"/>
          </w:tcPr>
          <w:p w14:paraId="1B4C0B64">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按竞争性磋商文件“第七篇响应文件编制要求”要求签署或盖章。</w:t>
            </w:r>
          </w:p>
        </w:tc>
      </w:tr>
      <w:tr w14:paraId="4A96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88C152">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38BB0EA">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697E894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noWrap w:val="0"/>
            <w:vAlign w:val="center"/>
          </w:tcPr>
          <w:p w14:paraId="18C8E9B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法定代表人身份证明及授权委托书有效，符合竞争性磋商文件规定的格式，签署或盖章齐全。</w:t>
            </w:r>
          </w:p>
        </w:tc>
      </w:tr>
      <w:tr w14:paraId="57A3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48EEAC6">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3DCA3BED">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55E3EA66">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noWrap w:val="0"/>
            <w:vAlign w:val="center"/>
          </w:tcPr>
          <w:p w14:paraId="2B10D199">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196F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48AF613">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C290635">
            <w:pPr>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33DEEA9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noWrap w:val="0"/>
            <w:vAlign w:val="center"/>
          </w:tcPr>
          <w:p w14:paraId="380B58A8">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71FA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4B01E0B1">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noWrap w:val="0"/>
            <w:vAlign w:val="center"/>
          </w:tcPr>
          <w:p w14:paraId="334F9783">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noWrap w:val="0"/>
            <w:vAlign w:val="center"/>
          </w:tcPr>
          <w:p w14:paraId="3ECCF3FB">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noWrap w:val="0"/>
            <w:vAlign w:val="center"/>
          </w:tcPr>
          <w:p w14:paraId="1553F507">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65C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DAD1EAB">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noWrap w:val="0"/>
            <w:vAlign w:val="center"/>
          </w:tcPr>
          <w:p w14:paraId="7EFD7BD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noWrap w:val="0"/>
            <w:vAlign w:val="center"/>
          </w:tcPr>
          <w:p w14:paraId="04CC652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noWrap w:val="0"/>
            <w:vAlign w:val="center"/>
          </w:tcPr>
          <w:p w14:paraId="12CD75A4">
            <w:pPr>
              <w:pStyle w:val="34"/>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竞争性磋商文件第二篇、第三篇。</w:t>
            </w:r>
          </w:p>
        </w:tc>
      </w:tr>
      <w:tr w14:paraId="7018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7E7C6EAB">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0EDC804C">
            <w:pPr>
              <w:rPr>
                <w:rFonts w:hint="eastAsia" w:asciiTheme="minorEastAsia" w:hAnsiTheme="minorEastAsia" w:eastAsiaTheme="minorEastAsia" w:cstheme="minorEastAsia"/>
                <w:color w:val="auto"/>
                <w:sz w:val="21"/>
                <w:szCs w:val="21"/>
                <w:highlight w:val="none"/>
                <w:lang w:val="zh-CN"/>
              </w:rPr>
            </w:pPr>
          </w:p>
        </w:tc>
        <w:tc>
          <w:tcPr>
            <w:tcW w:w="1984" w:type="dxa"/>
            <w:noWrap w:val="0"/>
            <w:vAlign w:val="center"/>
          </w:tcPr>
          <w:p w14:paraId="45C3EB32">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noWrap w:val="0"/>
            <w:vAlign w:val="center"/>
          </w:tcPr>
          <w:p w14:paraId="0B584A0C">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3CBDA98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94CCB6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F1BB0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8CF31E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639C427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AD118E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6C0E52E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FC2DA0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21BC63B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81F2347">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2" w:name="_Toc25776"/>
      <w:bookmarkStart w:id="73" w:name="_Toc76462334"/>
      <w:r>
        <w:rPr>
          <w:rFonts w:hint="eastAsia" w:asciiTheme="minorEastAsia" w:hAnsiTheme="minorEastAsia" w:eastAsiaTheme="minorEastAsia" w:cstheme="minorEastAsia"/>
          <w:color w:val="auto"/>
          <w:sz w:val="24"/>
          <w:highlight w:val="none"/>
        </w:rPr>
        <w:t>二、</w:t>
      </w:r>
      <w:bookmarkStart w:id="74" w:name="_Toc102227320"/>
      <w:bookmarkStart w:id="75" w:name="_Toc342913394"/>
      <w:r>
        <w:rPr>
          <w:rFonts w:hint="eastAsia" w:asciiTheme="minorEastAsia" w:hAnsiTheme="minorEastAsia" w:eastAsiaTheme="minorEastAsia" w:cstheme="minorEastAsia"/>
          <w:color w:val="auto"/>
          <w:sz w:val="24"/>
          <w:highlight w:val="none"/>
        </w:rPr>
        <w:t>评审标准</w:t>
      </w:r>
      <w:bookmarkEnd w:id="72"/>
      <w:bookmarkEnd w:id="73"/>
    </w:p>
    <w:tbl>
      <w:tblPr>
        <w:tblStyle w:val="59"/>
        <w:tblW w:w="9394" w:type="dxa"/>
        <w:tblInd w:w="-2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671"/>
        <w:gridCol w:w="968"/>
        <w:gridCol w:w="1177"/>
        <w:gridCol w:w="4500"/>
        <w:gridCol w:w="2078"/>
      </w:tblGrid>
      <w:tr w14:paraId="605F9A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8" w:hRule="atLeast"/>
        </w:trPr>
        <w:tc>
          <w:tcPr>
            <w:tcW w:w="671" w:type="dxa"/>
            <w:tcBorders>
              <w:bottom w:val="single" w:color="auto" w:sz="4" w:space="0"/>
              <w:right w:val="single" w:color="auto" w:sz="4" w:space="0"/>
            </w:tcBorders>
            <w:noWrap/>
            <w:tcMar>
              <w:top w:w="15" w:type="dxa"/>
              <w:left w:w="15" w:type="dxa"/>
              <w:right w:w="15" w:type="dxa"/>
            </w:tcMar>
            <w:vAlign w:val="center"/>
          </w:tcPr>
          <w:p w14:paraId="698489CE">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968" w:type="dxa"/>
            <w:tcBorders>
              <w:left w:val="single" w:color="auto" w:sz="4" w:space="0"/>
              <w:bottom w:val="single" w:color="auto" w:sz="4" w:space="0"/>
              <w:right w:val="single" w:color="auto" w:sz="4" w:space="0"/>
            </w:tcBorders>
            <w:noWrap/>
            <w:tcMar>
              <w:top w:w="15" w:type="dxa"/>
              <w:left w:w="15" w:type="dxa"/>
              <w:right w:w="15" w:type="dxa"/>
            </w:tcMar>
            <w:vAlign w:val="center"/>
          </w:tcPr>
          <w:p w14:paraId="77B947F3">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w:t>
            </w:r>
          </w:p>
          <w:p w14:paraId="148A0392">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因素</w:t>
            </w:r>
          </w:p>
        </w:tc>
        <w:tc>
          <w:tcPr>
            <w:tcW w:w="1177" w:type="dxa"/>
            <w:tcBorders>
              <w:left w:val="single" w:color="auto" w:sz="4" w:space="0"/>
              <w:bottom w:val="single" w:color="auto" w:sz="4" w:space="0"/>
              <w:right w:val="single" w:color="auto" w:sz="4" w:space="0"/>
            </w:tcBorders>
            <w:noWrap/>
            <w:tcMar>
              <w:top w:w="15" w:type="dxa"/>
              <w:left w:w="15" w:type="dxa"/>
              <w:right w:w="15" w:type="dxa"/>
            </w:tcMar>
            <w:vAlign w:val="center"/>
          </w:tcPr>
          <w:p w14:paraId="0DD4410C">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分值</w:t>
            </w:r>
          </w:p>
        </w:tc>
        <w:tc>
          <w:tcPr>
            <w:tcW w:w="4500" w:type="dxa"/>
            <w:tcBorders>
              <w:left w:val="single" w:color="auto" w:sz="4" w:space="0"/>
              <w:bottom w:val="single" w:color="auto" w:sz="4" w:space="0"/>
              <w:right w:val="single" w:color="auto" w:sz="4" w:space="0"/>
            </w:tcBorders>
            <w:noWrap/>
            <w:tcMar>
              <w:top w:w="15" w:type="dxa"/>
              <w:left w:w="15" w:type="dxa"/>
              <w:right w:w="15" w:type="dxa"/>
            </w:tcMar>
            <w:vAlign w:val="center"/>
          </w:tcPr>
          <w:p w14:paraId="16027D71">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评分标准</w:t>
            </w:r>
          </w:p>
        </w:tc>
        <w:tc>
          <w:tcPr>
            <w:tcW w:w="2078" w:type="dxa"/>
            <w:tcBorders>
              <w:left w:val="single" w:color="auto" w:sz="4" w:space="0"/>
              <w:bottom w:val="single" w:color="auto" w:sz="4" w:space="0"/>
            </w:tcBorders>
            <w:noWrap/>
            <w:tcMar>
              <w:top w:w="15" w:type="dxa"/>
              <w:left w:w="15" w:type="dxa"/>
              <w:right w:w="15" w:type="dxa"/>
            </w:tcMar>
            <w:vAlign w:val="center"/>
          </w:tcPr>
          <w:p w14:paraId="7C5A863C">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2F0BB4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87" w:hRule="atLeast"/>
        </w:trPr>
        <w:tc>
          <w:tcPr>
            <w:tcW w:w="671" w:type="dxa"/>
            <w:vMerge w:val="restart"/>
            <w:tcBorders>
              <w:top w:val="single" w:color="auto" w:sz="4" w:space="0"/>
              <w:bottom w:val="single" w:color="auto" w:sz="4" w:space="0"/>
              <w:right w:val="single" w:color="auto" w:sz="4" w:space="0"/>
            </w:tcBorders>
            <w:noWrap/>
            <w:tcMar>
              <w:top w:w="15" w:type="dxa"/>
              <w:left w:w="15" w:type="dxa"/>
              <w:right w:w="15" w:type="dxa"/>
            </w:tcMar>
            <w:vAlign w:val="center"/>
          </w:tcPr>
          <w:p w14:paraId="75F8A869">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6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6B8FCC">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投标</w:t>
            </w:r>
            <w:r>
              <w:rPr>
                <w:rFonts w:hint="eastAsia" w:asciiTheme="minorEastAsia" w:hAnsiTheme="minorEastAsia" w:eastAsiaTheme="minorEastAsia" w:cstheme="minorEastAsia"/>
                <w:color w:val="auto"/>
                <w:kern w:val="0"/>
                <w:sz w:val="24"/>
                <w:szCs w:val="24"/>
                <w:highlight w:val="none"/>
              </w:rPr>
              <w:t>报价（</w:t>
            </w:r>
            <w:r>
              <w:rPr>
                <w:rFonts w:hint="eastAsia" w:asciiTheme="minorEastAsia" w:hAnsiTheme="minorEastAsia" w:eastAsiaTheme="minorEastAsia" w:cstheme="minorEastAsia"/>
                <w:color w:val="auto"/>
                <w:kern w:val="0"/>
                <w:sz w:val="24"/>
                <w:szCs w:val="24"/>
                <w:highlight w:val="none"/>
                <w:lang w:val="en-US" w:eastAsia="zh-CN"/>
              </w:rPr>
              <w:t>30</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p>
        </w:tc>
        <w:tc>
          <w:tcPr>
            <w:tcW w:w="117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A8B964">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30</w:t>
            </w:r>
            <w:r>
              <w:rPr>
                <w:rFonts w:hint="eastAsia" w:asciiTheme="minorEastAsia" w:hAnsiTheme="minorEastAsia" w:eastAsiaTheme="minorEastAsia" w:cstheme="minorEastAsia"/>
                <w:color w:val="auto"/>
                <w:kern w:val="0"/>
                <w:sz w:val="24"/>
                <w:szCs w:val="24"/>
                <w:highlight w:val="none"/>
              </w:rPr>
              <w:t>分</w:t>
            </w:r>
          </w:p>
        </w:tc>
        <w:tc>
          <w:tcPr>
            <w:tcW w:w="4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7CE43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w:t>
            </w:r>
            <w:r>
              <w:rPr>
                <w:rFonts w:hint="eastAsia" w:asciiTheme="minorEastAsia" w:hAnsiTheme="minorEastAsia" w:eastAsiaTheme="minorEastAsia" w:cstheme="minorEastAsia"/>
                <w:color w:val="auto"/>
                <w:sz w:val="24"/>
                <w:szCs w:val="24"/>
                <w:highlight w:val="none"/>
                <w:lang w:val="en-US" w:eastAsia="zh-CN"/>
              </w:rPr>
              <w:t>询比</w:t>
            </w:r>
            <w:r>
              <w:rPr>
                <w:rFonts w:hint="eastAsia" w:asciiTheme="minorEastAsia" w:hAnsiTheme="minorEastAsia" w:eastAsiaTheme="minorEastAsia" w:cstheme="minorEastAsia"/>
                <w:color w:val="auto"/>
                <w:sz w:val="24"/>
                <w:szCs w:val="24"/>
                <w:highlight w:val="none"/>
              </w:rPr>
              <w:t>文件要求且最后报价最低的供应商的价格为</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基准价，按照下列公式计算每个供应商的</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报价得分。</w:t>
            </w:r>
          </w:p>
        </w:tc>
        <w:tc>
          <w:tcPr>
            <w:tcW w:w="2078" w:type="dxa"/>
            <w:vMerge w:val="restart"/>
            <w:tcBorders>
              <w:top w:val="single" w:color="auto" w:sz="4" w:space="0"/>
              <w:left w:val="single" w:color="auto" w:sz="4" w:space="0"/>
              <w:bottom w:val="single" w:color="auto" w:sz="4" w:space="0"/>
            </w:tcBorders>
            <w:noWrap/>
            <w:tcMar>
              <w:top w:w="15" w:type="dxa"/>
              <w:left w:w="15" w:type="dxa"/>
              <w:right w:w="15" w:type="dxa"/>
            </w:tcMar>
            <w:vAlign w:val="center"/>
          </w:tcPr>
          <w:p w14:paraId="7DBE4E80">
            <w:pPr>
              <w:spacing w:line="400" w:lineRule="exact"/>
              <w:ind w:firstLine="480" w:firstLineChars="200"/>
              <w:rPr>
                <w:rFonts w:hint="eastAsia" w:asciiTheme="minorEastAsia" w:hAnsiTheme="minorEastAsia" w:eastAsiaTheme="minorEastAsia" w:cstheme="minorEastAsia"/>
                <w:color w:val="auto"/>
                <w:sz w:val="24"/>
                <w:szCs w:val="24"/>
                <w:highlight w:val="none"/>
              </w:rPr>
            </w:pPr>
          </w:p>
        </w:tc>
      </w:tr>
      <w:tr w14:paraId="7D5DD3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4" w:hRule="atLeast"/>
        </w:trPr>
        <w:tc>
          <w:tcPr>
            <w:tcW w:w="671" w:type="dxa"/>
            <w:vMerge w:val="continue"/>
            <w:tcBorders>
              <w:top w:val="single" w:color="auto" w:sz="4" w:space="0"/>
              <w:bottom w:val="single" w:color="auto" w:sz="4" w:space="0"/>
              <w:right w:val="single" w:color="auto" w:sz="4" w:space="0"/>
            </w:tcBorders>
            <w:noWrap/>
            <w:tcMar>
              <w:top w:w="15" w:type="dxa"/>
              <w:left w:w="15" w:type="dxa"/>
              <w:right w:w="15" w:type="dxa"/>
            </w:tcMar>
            <w:vAlign w:val="center"/>
          </w:tcPr>
          <w:p w14:paraId="4C96F18B">
            <w:pPr>
              <w:jc w:val="center"/>
              <w:rPr>
                <w:rFonts w:hint="eastAsia" w:asciiTheme="minorEastAsia" w:hAnsiTheme="minorEastAsia" w:eastAsiaTheme="minorEastAsia" w:cstheme="minorEastAsia"/>
                <w:color w:val="auto"/>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20BF2D">
            <w:pPr>
              <w:jc w:val="center"/>
              <w:rPr>
                <w:rFonts w:hint="eastAsia" w:asciiTheme="minorEastAsia" w:hAnsiTheme="minorEastAsia" w:eastAsiaTheme="minorEastAsia" w:cstheme="minorEastAsia"/>
                <w:color w:val="auto"/>
                <w:sz w:val="24"/>
                <w:szCs w:val="24"/>
                <w:highlight w:val="none"/>
              </w:rPr>
            </w:pPr>
          </w:p>
        </w:tc>
        <w:tc>
          <w:tcPr>
            <w:tcW w:w="117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663DDC">
            <w:pPr>
              <w:jc w:val="center"/>
              <w:rPr>
                <w:rFonts w:hint="eastAsia" w:asciiTheme="minorEastAsia" w:hAnsiTheme="minorEastAsia" w:eastAsiaTheme="minorEastAsia" w:cstheme="minorEastAsia"/>
                <w:color w:val="auto"/>
                <w:sz w:val="24"/>
                <w:szCs w:val="24"/>
                <w:highlight w:val="none"/>
              </w:rPr>
            </w:pPr>
          </w:p>
        </w:tc>
        <w:tc>
          <w:tcPr>
            <w:tcW w:w="4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6FD88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报价得分＝（</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基准价/</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报价）×价格权重×100。</w:t>
            </w:r>
          </w:p>
        </w:tc>
        <w:tc>
          <w:tcPr>
            <w:tcW w:w="2078" w:type="dxa"/>
            <w:vMerge w:val="continue"/>
            <w:tcBorders>
              <w:top w:val="single" w:color="auto" w:sz="4" w:space="0"/>
              <w:left w:val="single" w:color="auto" w:sz="4" w:space="0"/>
              <w:bottom w:val="single" w:color="auto" w:sz="4" w:space="0"/>
            </w:tcBorders>
            <w:noWrap/>
            <w:tcMar>
              <w:top w:w="15" w:type="dxa"/>
              <w:left w:w="15" w:type="dxa"/>
              <w:right w:w="15" w:type="dxa"/>
            </w:tcMar>
            <w:vAlign w:val="center"/>
          </w:tcPr>
          <w:p w14:paraId="35763147">
            <w:pPr>
              <w:jc w:val="center"/>
              <w:rPr>
                <w:rFonts w:hint="eastAsia" w:asciiTheme="minorEastAsia" w:hAnsiTheme="minorEastAsia" w:eastAsiaTheme="minorEastAsia" w:cstheme="minorEastAsia"/>
                <w:b/>
                <w:color w:val="auto"/>
                <w:sz w:val="24"/>
                <w:szCs w:val="24"/>
                <w:highlight w:val="none"/>
              </w:rPr>
            </w:pPr>
          </w:p>
        </w:tc>
      </w:tr>
      <w:tr w14:paraId="72CA65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4" w:hRule="atLeast"/>
        </w:trPr>
        <w:tc>
          <w:tcPr>
            <w:tcW w:w="671" w:type="dxa"/>
            <w:vMerge w:val="restart"/>
            <w:tcBorders>
              <w:top w:val="single" w:color="auto" w:sz="4" w:space="0"/>
              <w:right w:val="single" w:color="auto" w:sz="4" w:space="0"/>
            </w:tcBorders>
            <w:noWrap/>
            <w:tcMar>
              <w:top w:w="15" w:type="dxa"/>
              <w:left w:w="15" w:type="dxa"/>
              <w:right w:w="15" w:type="dxa"/>
            </w:tcMar>
            <w:vAlign w:val="center"/>
          </w:tcPr>
          <w:p w14:paraId="19085BFB">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6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64DEEF">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技术</w:t>
            </w:r>
          </w:p>
          <w:p w14:paraId="00B4C8EB">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部分（</w:t>
            </w:r>
            <w:r>
              <w:rPr>
                <w:rFonts w:hint="eastAsia" w:asciiTheme="minorEastAsia" w:hAnsiTheme="minorEastAsia" w:eastAsiaTheme="minorEastAsia" w:cstheme="minorEastAsia"/>
                <w:color w:val="auto"/>
                <w:kern w:val="0"/>
                <w:sz w:val="24"/>
                <w:szCs w:val="24"/>
                <w:highlight w:val="none"/>
                <w:lang w:val="en-US" w:eastAsia="zh-CN"/>
              </w:rPr>
              <w:t>60％</w:t>
            </w:r>
            <w:r>
              <w:rPr>
                <w:rFonts w:hint="eastAsia" w:asciiTheme="minorEastAsia" w:hAnsiTheme="minorEastAsia" w:eastAsiaTheme="minorEastAsia" w:cstheme="minorEastAsia"/>
                <w:color w:val="auto"/>
                <w:kern w:val="0"/>
                <w:sz w:val="24"/>
                <w:szCs w:val="24"/>
                <w:highlight w:val="none"/>
              </w:rPr>
              <w:t>）</w:t>
            </w:r>
          </w:p>
        </w:tc>
        <w:tc>
          <w:tcPr>
            <w:tcW w:w="117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6EAF97">
            <w:pP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pacing w:val="-2"/>
                <w:sz w:val="24"/>
                <w:szCs w:val="24"/>
                <w:highlight w:val="none"/>
              </w:rPr>
              <w:t>技术参数</w:t>
            </w:r>
            <w:r>
              <w:rPr>
                <w:rFonts w:hint="eastAsia" w:ascii="宋体" w:hAnsi="宋体" w:eastAsia="宋体" w:cs="宋体"/>
                <w:color w:val="auto"/>
                <w:spacing w:val="-5"/>
                <w:sz w:val="24"/>
                <w:szCs w:val="24"/>
                <w:highlight w:val="none"/>
              </w:rPr>
              <w:t>响应</w:t>
            </w:r>
            <w:r>
              <w:rPr>
                <w:rFonts w:hint="eastAsia" w:ascii="宋体" w:hAnsi="宋体" w:eastAsia="宋体" w:cs="宋体"/>
                <w:color w:val="auto"/>
                <w:spacing w:val="-8"/>
                <w:sz w:val="24"/>
                <w:szCs w:val="24"/>
                <w:highlight w:val="none"/>
              </w:rPr>
              <w:t>（</w:t>
            </w:r>
            <w:r>
              <w:rPr>
                <w:rFonts w:hint="eastAsia" w:ascii="宋体" w:hAnsi="宋体" w:cs="宋体"/>
                <w:color w:val="auto"/>
                <w:spacing w:val="-8"/>
                <w:sz w:val="24"/>
                <w:szCs w:val="24"/>
                <w:highlight w:val="none"/>
                <w:lang w:val="en-US" w:eastAsia="zh-CN"/>
              </w:rPr>
              <w:t>30</w:t>
            </w:r>
            <w:r>
              <w:rPr>
                <w:rFonts w:hint="eastAsia" w:ascii="宋体" w:hAnsi="宋体" w:eastAsia="宋体" w:cs="宋体"/>
                <w:color w:val="auto"/>
                <w:spacing w:val="-8"/>
                <w:sz w:val="24"/>
                <w:szCs w:val="24"/>
                <w:highlight w:val="none"/>
              </w:rPr>
              <w:t>分）</w:t>
            </w:r>
          </w:p>
        </w:tc>
        <w:tc>
          <w:tcPr>
            <w:tcW w:w="4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8673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根据所投产品对采购需求中的技术参数及要求响应情况进行评审</w:t>
            </w:r>
            <w:r>
              <w:rPr>
                <w:rFonts w:hint="eastAsia" w:ascii="宋体" w:hAnsi="宋体" w:eastAsia="宋体" w:cs="宋体"/>
                <w:color w:val="auto"/>
                <w:spacing w:val="-2"/>
                <w:sz w:val="24"/>
                <w:szCs w:val="24"/>
                <w:highlight w:val="none"/>
                <w:lang w:eastAsia="zh-CN"/>
              </w:rPr>
              <w:t>：</w:t>
            </w:r>
          </w:p>
          <w:p w14:paraId="55F59B05">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A、起评分：</w:t>
            </w:r>
          </w:p>
          <w:p w14:paraId="264DF1F3">
            <w:pPr>
              <w:snapToGrid w:val="0"/>
              <w:rPr>
                <w:rFonts w:ascii="宋体" w:hAnsi="宋体" w:cs="宋体"/>
                <w:color w:val="auto"/>
                <w:sz w:val="24"/>
                <w:szCs w:val="24"/>
                <w:highlight w:val="none"/>
              </w:rPr>
            </w:pPr>
            <w:r>
              <w:rPr>
                <w:rFonts w:hint="eastAsia" w:ascii="宋体" w:hAnsi="宋体" w:cs="宋体"/>
                <w:color w:val="auto"/>
                <w:sz w:val="24"/>
                <w:szCs w:val="24"/>
                <w:highlight w:val="none"/>
              </w:rPr>
              <w:t>有效投标人的起评分为</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1EF3955C">
            <w:pPr>
              <w:snapToGrid w:val="0"/>
              <w:rPr>
                <w:rFonts w:hint="eastAsia" w:ascii="宋体" w:hAnsi="宋体" w:eastAsia="宋体" w:cs="宋体"/>
                <w:color w:val="auto"/>
                <w:spacing w:val="-2"/>
                <w:sz w:val="24"/>
                <w:szCs w:val="24"/>
                <w:highlight w:val="none"/>
                <w:lang w:val="en-US" w:eastAsia="zh-CN"/>
              </w:rPr>
            </w:pPr>
            <w:r>
              <w:rPr>
                <w:rFonts w:hint="eastAsia" w:ascii="宋体" w:hAnsi="宋体" w:cs="宋体"/>
                <w:b/>
                <w:bCs/>
                <w:color w:val="auto"/>
                <w:sz w:val="24"/>
                <w:szCs w:val="24"/>
                <w:highlight w:val="none"/>
              </w:rPr>
              <w:t>B、扣分条款：</w:t>
            </w:r>
          </w:p>
          <w:p w14:paraId="085B28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1、重要技术参数标★部分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有一条不满足的，技术部分得分为0分。</w:t>
            </w:r>
          </w:p>
          <w:p w14:paraId="5F099C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2、一般性技术参数未标★号的部分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达不到招标文件要求的,每负偏离一条从起评分中扣除</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分，有5条不满足，技术得分为0。</w:t>
            </w:r>
          </w:p>
        </w:tc>
        <w:tc>
          <w:tcPr>
            <w:tcW w:w="2078" w:type="dxa"/>
            <w:tcBorders>
              <w:top w:val="single" w:color="auto" w:sz="4" w:space="0"/>
              <w:left w:val="single" w:color="auto" w:sz="4" w:space="0"/>
              <w:bottom w:val="single" w:color="auto" w:sz="4" w:space="0"/>
            </w:tcBorders>
            <w:noWrap/>
            <w:tcMar>
              <w:top w:w="15" w:type="dxa"/>
              <w:left w:w="15" w:type="dxa"/>
              <w:right w:w="15" w:type="dxa"/>
            </w:tcMar>
            <w:vAlign w:val="center"/>
          </w:tcPr>
          <w:p w14:paraId="12A9E872">
            <w:pPr>
              <w:widowControl/>
              <w:ind w:firstLine="480" w:firstLineChars="2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根据技术偏离表响应情况及相关证明材料打分</w:t>
            </w:r>
          </w:p>
        </w:tc>
      </w:tr>
      <w:tr w14:paraId="765884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4" w:hRule="atLeast"/>
        </w:trPr>
        <w:tc>
          <w:tcPr>
            <w:tcW w:w="671" w:type="dxa"/>
            <w:vMerge w:val="continue"/>
            <w:tcBorders>
              <w:right w:val="single" w:color="auto" w:sz="4" w:space="0"/>
            </w:tcBorders>
            <w:noWrap/>
            <w:tcMar>
              <w:top w:w="15" w:type="dxa"/>
              <w:left w:w="15" w:type="dxa"/>
              <w:right w:w="15" w:type="dxa"/>
            </w:tcMar>
            <w:vAlign w:val="center"/>
          </w:tcPr>
          <w:p w14:paraId="4669BBF9">
            <w:pPr>
              <w:widowControl/>
              <w:jc w:val="center"/>
              <w:textAlignment w:val="center"/>
              <w:rPr>
                <w:rFonts w:hint="eastAsia" w:asciiTheme="minorEastAsia" w:hAnsiTheme="minorEastAsia" w:eastAsiaTheme="minorEastAsia" w:cstheme="minorEastAsia"/>
                <w:color w:val="auto"/>
                <w:sz w:val="24"/>
                <w:szCs w:val="24"/>
                <w:highlight w:val="none"/>
              </w:rPr>
            </w:pPr>
          </w:p>
        </w:tc>
        <w:tc>
          <w:tcPr>
            <w:tcW w:w="968" w:type="dxa"/>
            <w:vMerge w:val="continue"/>
            <w:tcBorders>
              <w:left w:val="single" w:color="auto" w:sz="4" w:space="0"/>
              <w:right w:val="single" w:color="auto" w:sz="4" w:space="0"/>
            </w:tcBorders>
            <w:noWrap/>
            <w:tcMar>
              <w:top w:w="15" w:type="dxa"/>
              <w:left w:w="15" w:type="dxa"/>
              <w:right w:w="15" w:type="dxa"/>
            </w:tcMar>
            <w:vAlign w:val="center"/>
          </w:tcPr>
          <w:p w14:paraId="46579B89">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14:paraId="5D7B33AF">
            <w:pPr>
              <w:pStyle w:val="86"/>
              <w:spacing w:before="132" w:line="252" w:lineRule="auto"/>
              <w:ind w:right="106"/>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总体</w:t>
            </w:r>
            <w:r>
              <w:rPr>
                <w:rFonts w:hint="eastAsia" w:ascii="宋体" w:hAnsi="宋体" w:eastAsia="宋体" w:cs="宋体"/>
                <w:color w:val="auto"/>
                <w:spacing w:val="-3"/>
                <w:sz w:val="24"/>
                <w:szCs w:val="24"/>
                <w:highlight w:val="none"/>
              </w:rPr>
              <w:t>实施</w:t>
            </w:r>
          </w:p>
          <w:p w14:paraId="68C074D5">
            <w:pPr>
              <w:pStyle w:val="86"/>
              <w:spacing w:before="132" w:line="252" w:lineRule="auto"/>
              <w:ind w:right="106"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sz w:val="24"/>
                <w:szCs w:val="24"/>
                <w:highlight w:val="none"/>
              </w:rPr>
              <w:t>方案</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10分</w:t>
            </w:r>
            <w:r>
              <w:rPr>
                <w:rFonts w:hint="eastAsia" w:ascii="宋体" w:hAnsi="宋体" w:cs="宋体"/>
                <w:color w:val="auto"/>
                <w:spacing w:val="-2"/>
                <w:sz w:val="24"/>
                <w:szCs w:val="24"/>
                <w:highlight w:val="none"/>
                <w:lang w:eastAsia="zh-CN"/>
              </w:rPr>
              <w:t>）</w:t>
            </w:r>
          </w:p>
        </w:tc>
        <w:tc>
          <w:tcPr>
            <w:tcW w:w="4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14:paraId="3C1DABB0">
            <w:pPr>
              <w:pStyle w:val="86"/>
              <w:spacing w:before="128" w:line="294" w:lineRule="auto"/>
              <w:ind w:right="103" w:firstLine="456" w:firstLineChars="200"/>
              <w:jc w:val="both"/>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根据本项目建设要求，提供总体实施方案，包括但不限于供货措施、质量保证措施、人力资源安排、</w:t>
            </w:r>
            <w:r>
              <w:rPr>
                <w:rFonts w:hint="eastAsia" w:ascii="宋体" w:hAnsi="宋体" w:cs="宋体"/>
                <w:color w:val="auto"/>
                <w:sz w:val="24"/>
                <w:szCs w:val="24"/>
                <w:highlight w:val="none"/>
              </w:rPr>
              <w:t>调试完毕工期计划</w:t>
            </w:r>
            <w:r>
              <w:rPr>
                <w:rFonts w:hint="eastAsia" w:ascii="宋体" w:hAnsi="宋体" w:eastAsia="宋体" w:cs="宋体"/>
                <w:color w:val="auto"/>
                <w:spacing w:val="-6"/>
                <w:sz w:val="24"/>
                <w:szCs w:val="24"/>
                <w:highlight w:val="none"/>
                <w:lang w:val="en-US" w:eastAsia="zh-CN"/>
              </w:rPr>
              <w:t>等。</w:t>
            </w:r>
          </w:p>
          <w:p w14:paraId="52BC8D7E">
            <w:pPr>
              <w:pStyle w:val="86"/>
              <w:spacing w:before="128" w:line="294" w:lineRule="auto"/>
              <w:ind w:right="103" w:rightChars="0"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1.方案包含上述所有内容的基础上，内容不存在瑕疵的得</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 xml:space="preserve">分； </w:t>
            </w:r>
          </w:p>
          <w:p w14:paraId="392A4C1E">
            <w:pPr>
              <w:pStyle w:val="86"/>
              <w:spacing w:before="128" w:line="294" w:lineRule="auto"/>
              <w:ind w:right="103" w:rightChars="0"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2.方案包含上述所有内容的基础上，内容存在1处瑕疵的得</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rPr>
              <w:t xml:space="preserve">分； </w:t>
            </w:r>
          </w:p>
          <w:p w14:paraId="475DB25F">
            <w:pPr>
              <w:pStyle w:val="86"/>
              <w:spacing w:before="128" w:line="294" w:lineRule="auto"/>
              <w:ind w:right="103" w:rightChars="0"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3.方案包含上述所有内容的基础上，内容存在2处瑕疵的得</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分；</w:t>
            </w:r>
          </w:p>
          <w:p w14:paraId="19C10541">
            <w:pPr>
              <w:pStyle w:val="86"/>
              <w:spacing w:before="128" w:line="294" w:lineRule="auto"/>
              <w:ind w:right="103" w:rightChars="0" w:firstLine="456" w:firstLineChars="200"/>
              <w:jc w:val="both"/>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6"/>
                <w:sz w:val="24"/>
                <w:szCs w:val="24"/>
                <w:highlight w:val="none"/>
              </w:rPr>
              <w:t>4.方案包含上述内容不全或内容存在3处及以上瑕疵的或未提供得0分。</w:t>
            </w:r>
          </w:p>
        </w:tc>
        <w:tc>
          <w:tcPr>
            <w:tcW w:w="2078" w:type="dxa"/>
            <w:vMerge w:val="restart"/>
            <w:tcBorders>
              <w:top w:val="single" w:color="auto" w:sz="4" w:space="0"/>
              <w:left w:val="single" w:color="auto" w:sz="4" w:space="0"/>
            </w:tcBorders>
            <w:noWrap/>
            <w:tcMar>
              <w:top w:w="15" w:type="dxa"/>
              <w:left w:w="15" w:type="dxa"/>
              <w:right w:w="15" w:type="dxa"/>
            </w:tcMar>
            <w:vAlign w:val="center"/>
          </w:tcPr>
          <w:p w14:paraId="5CC98E12">
            <w:pPr>
              <w:widowControl/>
              <w:ind w:firstLine="480" w:firstLineChars="200"/>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提供方案，格式自拟。</w:t>
            </w:r>
          </w:p>
          <w:p w14:paraId="15DF8CA6">
            <w:pPr>
              <w:widowControl/>
              <w:ind w:firstLine="480" w:firstLineChars="200"/>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方案所称的瑕疵是指：</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1.要素欠缺、仅有标题而无实质意义叙述内容、内容表述不完整、缺少关键分析点；</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2.缺乏科学合理性，存在逻辑漏洞、常识错误；</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3.内容表述前后矛盾、无连贯性；</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4.方案不适用本项目特性、非专门针对本项目制定、方案相关内容不利于项目目标实现；</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5.方案内容中包含其他项目名称，或出现与本项目不相关的其他内容；</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6.内容空泛，无具体方法或内容；</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7.现有条件下不可能实现的情形。</w:t>
            </w:r>
          </w:p>
        </w:tc>
      </w:tr>
      <w:tr w14:paraId="026ED9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5" w:hRule="atLeast"/>
        </w:trPr>
        <w:tc>
          <w:tcPr>
            <w:tcW w:w="671" w:type="dxa"/>
            <w:vMerge w:val="continue"/>
            <w:tcBorders>
              <w:right w:val="single" w:color="auto" w:sz="4" w:space="0"/>
            </w:tcBorders>
            <w:noWrap/>
            <w:tcMar>
              <w:top w:w="15" w:type="dxa"/>
              <w:left w:w="15" w:type="dxa"/>
              <w:right w:w="15" w:type="dxa"/>
            </w:tcMar>
            <w:vAlign w:val="center"/>
          </w:tcPr>
          <w:p w14:paraId="51C759C7">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2FE64F">
            <w:pPr>
              <w:spacing w:line="560" w:lineRule="exact"/>
              <w:rPr>
                <w:rFonts w:hint="eastAsia" w:asciiTheme="minorEastAsia" w:hAnsiTheme="minorEastAsia" w:eastAsiaTheme="minorEastAsia" w:cstheme="minorEastAsia"/>
                <w:color w:val="auto"/>
                <w:kern w:val="0"/>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A8BD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培训方案（</w:t>
            </w:r>
            <w:r>
              <w:rPr>
                <w:rFonts w:hint="eastAsia" w:ascii="宋体" w:hAnsi="宋体" w:cs="宋体"/>
                <w:color w:val="auto"/>
                <w:spacing w:val="-2"/>
                <w:sz w:val="24"/>
                <w:szCs w:val="24"/>
                <w:highlight w:val="none"/>
                <w:lang w:val="en-US" w:eastAsia="zh-CN"/>
              </w:rPr>
              <w:t>10</w:t>
            </w:r>
            <w:r>
              <w:rPr>
                <w:rFonts w:hint="eastAsia" w:ascii="宋体" w:hAnsi="宋体" w:eastAsia="宋体" w:cs="宋体"/>
                <w:color w:val="auto"/>
                <w:spacing w:val="-2"/>
                <w:sz w:val="24"/>
                <w:szCs w:val="24"/>
                <w:highlight w:val="none"/>
                <w:lang w:val="en-US" w:eastAsia="zh-CN"/>
              </w:rPr>
              <w:t>分）</w:t>
            </w:r>
          </w:p>
        </w:tc>
        <w:tc>
          <w:tcPr>
            <w:tcW w:w="4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1D52EF">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根据本项目建设要求，提供培训方案，方案内容包括但不限于：培训内容、培训课时、培训地点、培训人数、培训方式、培训次数、等内容。</w:t>
            </w:r>
          </w:p>
          <w:p w14:paraId="6F23D2D9">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1.方案包含上述所有内容的基础上，内容不存在瑕疵的得</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 xml:space="preserve">分； </w:t>
            </w:r>
          </w:p>
          <w:p w14:paraId="0AC4D375">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2.方案包含上述所有内容的基础上，内容存在1处瑕疵的得</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rPr>
              <w:t xml:space="preserve">分； </w:t>
            </w:r>
          </w:p>
          <w:p w14:paraId="65D3DBBA">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3.方案包含上述所有内容的基础上，内容存在2处瑕疵的得</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分；</w:t>
            </w:r>
          </w:p>
          <w:p w14:paraId="08C0A1C6">
            <w:pPr>
              <w:pStyle w:val="86"/>
              <w:spacing w:before="128" w:line="294" w:lineRule="auto"/>
              <w:ind w:right="103" w:firstLine="456" w:firstLineChars="200"/>
              <w:jc w:val="both"/>
              <w:rPr>
                <w:rFonts w:hint="default" w:asciiTheme="minorEastAsia" w:hAnsiTheme="minorEastAsia" w:eastAsiaTheme="minorEastAsia" w:cstheme="minorEastAsia"/>
                <w:color w:val="auto"/>
                <w:sz w:val="24"/>
                <w:szCs w:val="24"/>
                <w:highlight w:val="none"/>
                <w:lang w:val="en-US"/>
              </w:rPr>
            </w:pPr>
            <w:r>
              <w:rPr>
                <w:rFonts w:hint="eastAsia" w:ascii="宋体" w:hAnsi="宋体" w:eastAsia="宋体" w:cs="宋体"/>
                <w:color w:val="auto"/>
                <w:spacing w:val="-6"/>
                <w:sz w:val="24"/>
                <w:szCs w:val="24"/>
                <w:highlight w:val="none"/>
              </w:rPr>
              <w:t>4.方案包含上述内容不全或内容存在3处及以上瑕疵的或未提供得0分。</w:t>
            </w:r>
          </w:p>
        </w:tc>
        <w:tc>
          <w:tcPr>
            <w:tcW w:w="2078" w:type="dxa"/>
            <w:vMerge w:val="continue"/>
            <w:tcBorders>
              <w:left w:val="single" w:color="auto" w:sz="4" w:space="0"/>
            </w:tcBorders>
            <w:noWrap/>
            <w:tcMar>
              <w:top w:w="15" w:type="dxa"/>
              <w:left w:w="15" w:type="dxa"/>
              <w:right w:w="15" w:type="dxa"/>
            </w:tcMar>
            <w:vAlign w:val="center"/>
          </w:tcPr>
          <w:p w14:paraId="2BFFA7EB">
            <w:pPr>
              <w:widowControl/>
              <w:jc w:val="center"/>
              <w:textAlignment w:val="center"/>
              <w:rPr>
                <w:rFonts w:hint="eastAsia" w:asciiTheme="minorEastAsia" w:hAnsiTheme="minorEastAsia" w:eastAsiaTheme="minorEastAsia" w:cstheme="minorEastAsia"/>
                <w:color w:val="auto"/>
                <w:sz w:val="24"/>
                <w:szCs w:val="24"/>
                <w:highlight w:val="none"/>
              </w:rPr>
            </w:pPr>
          </w:p>
        </w:tc>
      </w:tr>
      <w:tr w14:paraId="2323216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28" w:hRule="atLeast"/>
        </w:trPr>
        <w:tc>
          <w:tcPr>
            <w:tcW w:w="671" w:type="dxa"/>
            <w:vMerge w:val="continue"/>
            <w:tcBorders>
              <w:right w:val="single" w:color="auto" w:sz="4" w:space="0"/>
            </w:tcBorders>
            <w:noWrap/>
            <w:tcMar>
              <w:top w:w="15" w:type="dxa"/>
              <w:left w:w="15" w:type="dxa"/>
              <w:right w:w="15" w:type="dxa"/>
            </w:tcMar>
            <w:vAlign w:val="center"/>
          </w:tcPr>
          <w:p w14:paraId="21023E46">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A3357D">
            <w:pPr>
              <w:spacing w:line="560" w:lineRule="exact"/>
              <w:rPr>
                <w:rFonts w:hint="eastAsia" w:asciiTheme="minorEastAsia" w:hAnsiTheme="minorEastAsia" w:eastAsiaTheme="minorEastAsia" w:cstheme="minorEastAsia"/>
                <w:color w:val="auto"/>
                <w:kern w:val="0"/>
                <w:sz w:val="24"/>
                <w:szCs w:val="24"/>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14:paraId="3ED4608C">
            <w:pPr>
              <w:pStyle w:val="86"/>
              <w:spacing w:before="96" w:line="294" w:lineRule="auto"/>
              <w:ind w:right="106"/>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售后服务</w:t>
            </w:r>
          </w:p>
          <w:p w14:paraId="77ACBA65">
            <w:pPr>
              <w:pStyle w:val="86"/>
              <w:spacing w:before="96" w:line="294" w:lineRule="auto"/>
              <w:ind w:right="10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sz w:val="24"/>
                <w:szCs w:val="24"/>
                <w:highlight w:val="none"/>
              </w:rPr>
              <w:t>方案</w:t>
            </w: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分）</w:t>
            </w:r>
          </w:p>
        </w:tc>
        <w:tc>
          <w:tcPr>
            <w:tcW w:w="4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14:paraId="17649356">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综合考虑投标单位提供的售后服务方案的可行性、完整性(包括响应时间、响应程度、解决问题的能力等)以及服务承诺落实的保障措施，质保期内外的后续技术支持和维护能力等进行综合评价。</w:t>
            </w:r>
          </w:p>
          <w:p w14:paraId="5B3D4986">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1.方案包含上述所有内容的基础上，内容不存在瑕疵的得</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 xml:space="preserve">分； </w:t>
            </w:r>
          </w:p>
          <w:p w14:paraId="34197116">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2.方案包含上述所有内容的基础上，内容存在1处瑕疵的得</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rPr>
              <w:t xml:space="preserve">分； </w:t>
            </w:r>
          </w:p>
          <w:p w14:paraId="2847AC80">
            <w:pPr>
              <w:pStyle w:val="86"/>
              <w:spacing w:before="128" w:line="294" w:lineRule="auto"/>
              <w:ind w:right="103" w:firstLine="456"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3.方案包含上述所有内容的基础上，内容存在2处瑕疵的得</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分；</w:t>
            </w:r>
          </w:p>
          <w:p w14:paraId="39240AEB">
            <w:pPr>
              <w:pStyle w:val="86"/>
              <w:spacing w:before="128" w:line="294" w:lineRule="auto"/>
              <w:ind w:right="10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4.方案包含上述内容不全或内容存在3处及以上瑕疵的或未提供得0分。</w:t>
            </w:r>
          </w:p>
        </w:tc>
        <w:tc>
          <w:tcPr>
            <w:tcW w:w="2078" w:type="dxa"/>
            <w:vMerge w:val="continue"/>
            <w:tcBorders>
              <w:left w:val="single" w:color="auto" w:sz="4" w:space="0"/>
            </w:tcBorders>
            <w:noWrap/>
            <w:tcMar>
              <w:top w:w="15" w:type="dxa"/>
              <w:left w:w="15" w:type="dxa"/>
              <w:right w:w="15" w:type="dxa"/>
            </w:tcMar>
            <w:vAlign w:val="center"/>
          </w:tcPr>
          <w:p w14:paraId="55C31E1B">
            <w:pPr>
              <w:widowControl/>
              <w:jc w:val="center"/>
              <w:textAlignment w:val="center"/>
              <w:rPr>
                <w:rFonts w:hint="eastAsia" w:asciiTheme="minorEastAsia" w:hAnsiTheme="minorEastAsia" w:eastAsiaTheme="minorEastAsia" w:cstheme="minorEastAsia"/>
                <w:color w:val="auto"/>
                <w:sz w:val="24"/>
                <w:szCs w:val="24"/>
                <w:highlight w:val="none"/>
              </w:rPr>
            </w:pPr>
          </w:p>
        </w:tc>
      </w:tr>
      <w:tr w14:paraId="13BAB3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78" w:hRule="atLeast"/>
        </w:trPr>
        <w:tc>
          <w:tcPr>
            <w:tcW w:w="671" w:type="dxa"/>
            <w:tcBorders>
              <w:top w:val="single" w:color="auto" w:sz="4" w:space="0"/>
              <w:right w:val="single" w:color="auto" w:sz="4" w:space="0"/>
            </w:tcBorders>
            <w:noWrap/>
            <w:tcMar>
              <w:top w:w="15" w:type="dxa"/>
              <w:left w:w="15" w:type="dxa"/>
              <w:right w:w="15" w:type="dxa"/>
            </w:tcMar>
            <w:vAlign w:val="center"/>
          </w:tcPr>
          <w:p w14:paraId="6A88FA07">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68" w:type="dxa"/>
            <w:tcBorders>
              <w:top w:val="single" w:color="auto" w:sz="4" w:space="0"/>
              <w:left w:val="single" w:color="auto" w:sz="4" w:space="0"/>
              <w:right w:val="single" w:color="auto" w:sz="4" w:space="0"/>
            </w:tcBorders>
            <w:noWrap/>
            <w:tcMar>
              <w:top w:w="15" w:type="dxa"/>
              <w:left w:w="15" w:type="dxa"/>
              <w:right w:w="15" w:type="dxa"/>
            </w:tcMar>
            <w:vAlign w:val="center"/>
          </w:tcPr>
          <w:p w14:paraId="60630731">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w:t>
            </w:r>
          </w:p>
          <w:p w14:paraId="5A69E4B6">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部分（</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w:t>
            </w:r>
          </w:p>
        </w:tc>
        <w:tc>
          <w:tcPr>
            <w:tcW w:w="1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27D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业绩（</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c>
          <w:tcPr>
            <w:tcW w:w="4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0AB73">
            <w:pPr>
              <w:pStyle w:val="86"/>
              <w:spacing w:before="128" w:line="294" w:lineRule="auto"/>
              <w:ind w:right="103" w:firstLine="456" w:firstLineChars="200"/>
              <w:jc w:val="both"/>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20</w:t>
            </w:r>
            <w:r>
              <w:rPr>
                <w:rFonts w:hint="eastAsia" w:ascii="宋体" w:hAnsi="宋体" w:eastAsia="宋体" w:cs="宋体"/>
                <w:color w:val="auto"/>
                <w:spacing w:val="-6"/>
                <w:sz w:val="24"/>
                <w:szCs w:val="24"/>
                <w:highlight w:val="none"/>
                <w:lang w:val="en-US" w:eastAsia="zh-CN"/>
              </w:rPr>
              <w:t>20</w:t>
            </w:r>
            <w:r>
              <w:rPr>
                <w:rFonts w:hint="eastAsia" w:ascii="宋体" w:hAnsi="宋体" w:eastAsia="宋体" w:cs="宋体"/>
                <w:color w:val="auto"/>
                <w:spacing w:val="-6"/>
                <w:sz w:val="24"/>
                <w:szCs w:val="24"/>
                <w:highlight w:val="none"/>
              </w:rPr>
              <w:t>年1月1日以来（以合同签订时间为准</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投标单位具有</w:t>
            </w:r>
            <w:r>
              <w:rPr>
                <w:rFonts w:hint="eastAsia" w:ascii="宋体" w:hAnsi="宋体" w:cs="宋体"/>
                <w:color w:val="auto"/>
                <w:spacing w:val="-6"/>
                <w:sz w:val="24"/>
                <w:szCs w:val="24"/>
                <w:highlight w:val="none"/>
                <w:lang w:val="en-US" w:eastAsia="zh-CN"/>
              </w:rPr>
              <w:t>类似</w:t>
            </w:r>
            <w:r>
              <w:rPr>
                <w:rFonts w:hint="eastAsia" w:ascii="宋体" w:hAnsi="宋体" w:eastAsia="宋体" w:cs="宋体"/>
                <w:color w:val="auto"/>
                <w:spacing w:val="-1"/>
                <w:sz w:val="24"/>
                <w:szCs w:val="24"/>
                <w:highlight w:val="none"/>
              </w:rPr>
              <w:t>项目业绩，每提供一份业绩得</w:t>
            </w:r>
            <w:r>
              <w:rPr>
                <w:rFonts w:hint="eastAsia" w:ascii="宋体" w:hAnsi="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分，最高</w:t>
            </w:r>
            <w:r>
              <w:rPr>
                <w:rFonts w:hint="eastAsia" w:ascii="宋体" w:hAnsi="宋体" w:eastAsia="宋体" w:cs="宋体"/>
                <w:color w:val="auto"/>
                <w:spacing w:val="-12"/>
                <w:sz w:val="24"/>
                <w:szCs w:val="24"/>
                <w:highlight w:val="none"/>
              </w:rPr>
              <w:t>得</w:t>
            </w:r>
            <w:r>
              <w:rPr>
                <w:rFonts w:hint="eastAsia" w:ascii="宋体" w:hAnsi="宋体" w:cs="宋体"/>
                <w:color w:val="auto"/>
                <w:spacing w:val="-12"/>
                <w:sz w:val="24"/>
                <w:szCs w:val="24"/>
                <w:highlight w:val="none"/>
                <w:lang w:val="en-US" w:eastAsia="zh-CN"/>
              </w:rPr>
              <w:t>10</w:t>
            </w:r>
            <w:r>
              <w:rPr>
                <w:rFonts w:hint="eastAsia" w:ascii="宋体" w:hAnsi="宋体" w:eastAsia="宋体" w:cs="宋体"/>
                <w:color w:val="auto"/>
                <w:spacing w:val="-12"/>
                <w:sz w:val="24"/>
                <w:szCs w:val="24"/>
                <w:highlight w:val="none"/>
              </w:rPr>
              <w:t>分。</w:t>
            </w:r>
          </w:p>
        </w:tc>
        <w:tc>
          <w:tcPr>
            <w:tcW w:w="2078" w:type="dxa"/>
            <w:tcBorders>
              <w:top w:val="single" w:color="auto" w:sz="4" w:space="0"/>
              <w:left w:val="single" w:color="auto" w:sz="4" w:space="0"/>
              <w:bottom w:val="single" w:color="auto" w:sz="4" w:space="0"/>
            </w:tcBorders>
            <w:noWrap/>
            <w:tcMar>
              <w:top w:w="15" w:type="dxa"/>
              <w:left w:w="15" w:type="dxa"/>
              <w:right w:w="15" w:type="dxa"/>
            </w:tcMar>
            <w:vAlign w:val="center"/>
          </w:tcPr>
          <w:p w14:paraId="39188715">
            <w:pPr>
              <w:widowControl/>
              <w:snapToGrid w:val="0"/>
              <w:jc w:val="left"/>
              <w:textAlignment w:val="center"/>
              <w:rPr>
                <w:rFonts w:hint="default" w:asciiTheme="minorEastAsia" w:hAnsiTheme="minorEastAsia" w:eastAsiaTheme="minorEastAsia" w:cstheme="minorEastAsia"/>
                <w:color w:val="auto"/>
                <w:kern w:val="0"/>
                <w:sz w:val="24"/>
                <w:szCs w:val="24"/>
                <w:highlight w:val="none"/>
                <w:lang w:val="en-US"/>
              </w:rPr>
            </w:pPr>
            <w:r>
              <w:rPr>
                <w:rFonts w:hint="eastAsia" w:ascii="宋体" w:hAnsi="宋体" w:eastAsia="宋体" w:cs="宋体"/>
                <w:color w:val="auto"/>
                <w:spacing w:val="-1"/>
                <w:sz w:val="24"/>
                <w:szCs w:val="24"/>
                <w:highlight w:val="none"/>
                <w:lang w:val="en-US" w:eastAsia="zh-CN"/>
              </w:rPr>
              <w:t>投标人</w:t>
            </w:r>
            <w:r>
              <w:rPr>
                <w:rFonts w:hint="eastAsia" w:ascii="宋体" w:hAnsi="宋体" w:eastAsia="宋体" w:cs="宋体"/>
                <w:color w:val="auto"/>
                <w:spacing w:val="-1"/>
                <w:sz w:val="24"/>
                <w:szCs w:val="24"/>
                <w:highlight w:val="none"/>
              </w:rPr>
              <w:t>须提供业绩合同复印件或扫描件</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并加盖公章</w:t>
            </w:r>
          </w:p>
        </w:tc>
      </w:tr>
    </w:tbl>
    <w:p w14:paraId="2700A981">
      <w:pPr>
        <w:snapToGrid w:val="0"/>
        <w:spacing w:line="400" w:lineRule="exact"/>
        <w:rPr>
          <w:rFonts w:hint="eastAsia" w:asciiTheme="minorEastAsia" w:hAnsiTheme="minorEastAsia" w:eastAsiaTheme="minorEastAsia" w:cstheme="minorEastAsia"/>
          <w:color w:val="auto"/>
          <w:sz w:val="24"/>
          <w:szCs w:val="24"/>
          <w:highlight w:val="none"/>
        </w:rPr>
      </w:pPr>
    </w:p>
    <w:p w14:paraId="3D591736">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注：关于小微企业报价扣除比例说明</w:t>
      </w:r>
    </w:p>
    <w:p w14:paraId="5766C29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1.供应商为非联合体参与的，对服务承接企业为小微型企业给予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%的扣除，以扣除后的报价参与评审。</w:t>
      </w:r>
    </w:p>
    <w:p w14:paraId="71E4E42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.监狱企业、残疾人福利性单位视同小型、微型企业，供应商应提供《中小微企业声明函》（详见第七篇附表格式）。</w:t>
      </w:r>
    </w:p>
    <w:p w14:paraId="448AC353">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报价政策性扣减是指对小型和微型企业产品的价格给予的扣除。中小企业应当按照《中小企业划型标准规定》（工信部联企业〔2011〕300号），如实填写并提交《中小企业声明函》（详见第七篇附表格式），否则不予认定。</w:t>
      </w:r>
    </w:p>
    <w:p w14:paraId="115B919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3E96A17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（1）对于成交小微企业，在评审过程中按照政府采购政策享受了报价扣除的，成交结果公告中应公告服务承接单位的企业类型。</w:t>
      </w:r>
    </w:p>
    <w:p w14:paraId="24F3663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（2）对于未如实填写《中小微企业声明函》的供应商，一经查实，将按照《中华人民共和国政府采购法》及其实施条例进行严肃处罚。</w:t>
      </w:r>
    </w:p>
    <w:p w14:paraId="5ECDC2E5">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6" w:name="_Toc23927"/>
      <w:bookmarkStart w:id="77" w:name="_Toc76462335"/>
      <w:r>
        <w:rPr>
          <w:rFonts w:hint="eastAsia" w:asciiTheme="minorEastAsia" w:hAnsiTheme="minorEastAsia" w:eastAsiaTheme="minorEastAsia" w:cstheme="minorEastAsia"/>
          <w:color w:val="auto"/>
          <w:sz w:val="24"/>
          <w:highlight w:val="none"/>
        </w:rPr>
        <w:t>三、无效响应</w:t>
      </w:r>
      <w:bookmarkEnd w:id="76"/>
      <w:bookmarkEnd w:id="77"/>
    </w:p>
    <w:p w14:paraId="4F96823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191DF68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12619AE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459F099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（三）供应商所提交的响应文件不按“第七篇响应文件编制要求”要求签署或盖章；</w:t>
      </w:r>
    </w:p>
    <w:p w14:paraId="7194CC0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1AD41EA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4E0BC18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（六）单位负责人为同一人或者存在直接控股、管理关系的不同供应商，参加同一合同项下的政府采购活动的；</w:t>
      </w:r>
    </w:p>
    <w:p w14:paraId="66368AC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68D4D02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00A980F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331059D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（十）法律、法规和竞争性磋商文件规定的其他无效情形。</w:t>
      </w:r>
    </w:p>
    <w:p w14:paraId="60640C51">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8" w:name="_Toc76462336"/>
      <w:bookmarkStart w:id="79" w:name="_Toc24346"/>
      <w:r>
        <w:rPr>
          <w:rFonts w:hint="eastAsia" w:asciiTheme="minorEastAsia" w:hAnsiTheme="minorEastAsia" w:eastAsiaTheme="minorEastAsia" w:cstheme="minorEastAsia"/>
          <w:color w:val="auto"/>
          <w:sz w:val="24"/>
          <w:highlight w:val="none"/>
        </w:rPr>
        <w:t>四、</w:t>
      </w:r>
      <w:bookmarkEnd w:id="74"/>
      <w:bookmarkEnd w:id="75"/>
      <w:r>
        <w:rPr>
          <w:rFonts w:hint="eastAsia" w:asciiTheme="minorEastAsia" w:hAnsiTheme="minorEastAsia" w:eastAsiaTheme="minorEastAsia" w:cstheme="minorEastAsia"/>
          <w:color w:val="auto"/>
          <w:sz w:val="24"/>
          <w:highlight w:val="none"/>
        </w:rPr>
        <w:t>采购终止</w:t>
      </w:r>
      <w:bookmarkEnd w:id="78"/>
      <w:bookmarkEnd w:id="79"/>
    </w:p>
    <w:p w14:paraId="71C0ED2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5DEB69D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2BF6FFC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4E47C05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82925CC">
      <w:pPr>
        <w:spacing w:line="400" w:lineRule="exact"/>
        <w:ind w:firstLine="480" w:firstLineChars="200"/>
        <w:rPr>
          <w:rFonts w:hint="eastAsia" w:asciiTheme="minorEastAsia" w:hAnsiTheme="minorEastAsia" w:eastAsiaTheme="minorEastAsia" w:cstheme="minorEastAsia"/>
          <w:color w:val="auto"/>
          <w:sz w:val="24"/>
          <w:szCs w:val="24"/>
          <w:highlight w:val="none"/>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p>
    <w:p w14:paraId="1878621A">
      <w:pPr>
        <w:pStyle w:val="5"/>
        <w:pageBreakBefore/>
        <w:spacing w:before="0" w:after="0" w:line="360" w:lineRule="auto"/>
        <w:jc w:val="center"/>
        <w:rPr>
          <w:rFonts w:hint="eastAsia" w:asciiTheme="minorEastAsia" w:hAnsiTheme="minorEastAsia" w:eastAsiaTheme="minorEastAsia" w:cstheme="minorEastAsia"/>
          <w:b w:val="0"/>
          <w:bCs/>
          <w:color w:val="auto"/>
          <w:sz w:val="36"/>
          <w:szCs w:val="30"/>
          <w:highlight w:val="none"/>
        </w:rPr>
      </w:pPr>
      <w:bookmarkStart w:id="80" w:name="_Toc76462337"/>
      <w:bookmarkStart w:id="81" w:name="_Toc102227313"/>
      <w:bookmarkStart w:id="82" w:name="_Toc21566"/>
      <w:r>
        <w:rPr>
          <w:rFonts w:hint="eastAsia" w:asciiTheme="minorEastAsia" w:hAnsiTheme="minorEastAsia" w:eastAsiaTheme="minorEastAsia" w:cstheme="minorEastAsia"/>
          <w:b w:val="0"/>
          <w:bCs/>
          <w:color w:val="auto"/>
          <w:sz w:val="36"/>
          <w:szCs w:val="30"/>
          <w:highlight w:val="none"/>
        </w:rPr>
        <w:t>第五篇  供应商须知</w:t>
      </w:r>
      <w:bookmarkEnd w:id="80"/>
      <w:bookmarkEnd w:id="81"/>
      <w:bookmarkEnd w:id="82"/>
    </w:p>
    <w:p w14:paraId="44C33440">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3" w:name="_Toc76462338"/>
      <w:bookmarkStart w:id="84" w:name="_Toc342913389"/>
      <w:bookmarkStart w:id="85" w:name="_Toc3294"/>
      <w:r>
        <w:rPr>
          <w:rFonts w:hint="eastAsia" w:asciiTheme="minorEastAsia" w:hAnsiTheme="minorEastAsia" w:eastAsiaTheme="minorEastAsia" w:cstheme="minorEastAsia"/>
          <w:color w:val="auto"/>
          <w:sz w:val="24"/>
          <w:highlight w:val="none"/>
        </w:rPr>
        <w:t>一、磋商费用</w:t>
      </w:r>
      <w:bookmarkEnd w:id="83"/>
      <w:bookmarkEnd w:id="84"/>
      <w:bookmarkEnd w:id="85"/>
    </w:p>
    <w:p w14:paraId="583E52F4">
      <w:pPr>
        <w:pStyle w:val="153"/>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4C9C21A">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6" w:name="_Toc76462339"/>
      <w:bookmarkStart w:id="87" w:name="_Toc18503"/>
      <w:bookmarkStart w:id="88" w:name="_Toc342913391"/>
      <w:r>
        <w:rPr>
          <w:rFonts w:hint="eastAsia" w:asciiTheme="minorEastAsia" w:hAnsiTheme="minorEastAsia" w:eastAsiaTheme="minorEastAsia" w:cstheme="minorEastAsia"/>
          <w:color w:val="auto"/>
          <w:sz w:val="24"/>
          <w:highlight w:val="none"/>
        </w:rPr>
        <w:t>二、竞争性磋商文件</w:t>
      </w:r>
      <w:bookmarkEnd w:id="86"/>
      <w:bookmarkEnd w:id="87"/>
      <w:bookmarkEnd w:id="88"/>
    </w:p>
    <w:p w14:paraId="564E29C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政府采购合同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响应文件编制要求七部分组成。</w:t>
      </w:r>
    </w:p>
    <w:p w14:paraId="2BBD09F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0DD9738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54B08E4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9" w:name="_Toc318166429"/>
      <w:bookmarkStart w:id="90" w:name="_Toc318159349"/>
      <w:bookmarkStart w:id="91" w:name="_Toc318159160"/>
      <w:bookmarkStart w:id="92" w:name="_Toc318159780"/>
    </w:p>
    <w:p w14:paraId="0A6B74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0518D9E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89"/>
    <w:bookmarkEnd w:id="90"/>
    <w:bookmarkEnd w:id="91"/>
    <w:bookmarkEnd w:id="92"/>
    <w:p w14:paraId="45CA343C">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3" w:name="_Toc76462340"/>
      <w:bookmarkStart w:id="94" w:name="_Toc7647"/>
      <w:bookmarkStart w:id="95" w:name="_Toc179714297"/>
      <w:bookmarkStart w:id="96" w:name="_Toc342913392"/>
      <w:bookmarkStart w:id="97" w:name="_Toc102227318"/>
      <w:r>
        <w:rPr>
          <w:rFonts w:hint="eastAsia" w:asciiTheme="minorEastAsia" w:hAnsiTheme="minorEastAsia" w:eastAsiaTheme="minorEastAsia" w:cstheme="minorEastAsia"/>
          <w:color w:val="auto"/>
          <w:sz w:val="24"/>
          <w:highlight w:val="none"/>
        </w:rPr>
        <w:t>三、磋商要求</w:t>
      </w:r>
      <w:bookmarkEnd w:id="93"/>
      <w:bookmarkEnd w:id="94"/>
      <w:bookmarkEnd w:id="95"/>
      <w:bookmarkEnd w:id="96"/>
      <w:bookmarkEnd w:id="97"/>
    </w:p>
    <w:p w14:paraId="6322EF2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5A39171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2E25FE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3D887E1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3EE66E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p>
    <w:p w14:paraId="051A31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本项目不接受联合体参与磋商。</w:t>
      </w:r>
    </w:p>
    <w:p w14:paraId="0108D7F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01891D7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7218939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64741AC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F0BE01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7C58099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四份，其中正本一份，副本二份，电子文档一份（电子文档内容应与纸质文件正本一致，如不一致以纸质文件正本为准。推荐采用U盘为电子文档载体）；副本可为正本的复印件，应与正本一致，如出现不一致情况以正本为准。</w:t>
      </w:r>
    </w:p>
    <w:p w14:paraId="0159B83F">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响应文件按竞争性磋商文件“第七篇响应文件编制要求”要求签署或盖章。</w:t>
      </w:r>
    </w:p>
    <w:p w14:paraId="23D2C6F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16EBA550">
      <w:pPr>
        <w:pStyle w:val="32"/>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的正本、副本以及电子文档均应密封送达磋商地点，应在封套上注明磋商项目名称、供应商名称。若正本、副本以及电子文档分别进行密封的，还应在封套上注明“正本”、“副本”、“电子文档”字样。</w:t>
      </w:r>
    </w:p>
    <w:p w14:paraId="4B360FD7">
      <w:pPr>
        <w:pStyle w:val="32"/>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2.磋商文件要求提供的相关原件应单独封装，与响应文件同时递交。应在封套上注明磋商项目名称、供应商名称、“相关原件”字样。超过响应文件递交截止时间提交的相关原件不予接收。</w:t>
      </w:r>
    </w:p>
    <w:p w14:paraId="5ECF9EE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467C86E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1E890F64">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8" w:name="_Toc76462341"/>
      <w:bookmarkStart w:id="99" w:name="_Toc7826"/>
      <w:r>
        <w:rPr>
          <w:rFonts w:hint="eastAsia" w:asciiTheme="minorEastAsia" w:hAnsiTheme="minorEastAsia" w:eastAsiaTheme="minorEastAsia" w:cstheme="minorEastAsia"/>
          <w:color w:val="auto"/>
          <w:sz w:val="24"/>
          <w:highlight w:val="none"/>
        </w:rPr>
        <w:t>四、成交供应商的确认和变更</w:t>
      </w:r>
      <w:bookmarkEnd w:id="98"/>
      <w:bookmarkEnd w:id="99"/>
    </w:p>
    <w:p w14:paraId="2BDE4FA8">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3CFF719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D0DABE">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454F580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58076C56">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0" w:name="_Toc102227321"/>
      <w:bookmarkStart w:id="101" w:name="_Toc3382"/>
      <w:bookmarkStart w:id="102" w:name="_Toc76462342"/>
      <w:bookmarkStart w:id="103" w:name="_Toc342913395"/>
      <w:r>
        <w:rPr>
          <w:rFonts w:hint="eastAsia" w:asciiTheme="minorEastAsia" w:hAnsiTheme="minorEastAsia" w:eastAsiaTheme="minorEastAsia" w:cstheme="minorEastAsia"/>
          <w:color w:val="auto"/>
          <w:sz w:val="24"/>
          <w:highlight w:val="none"/>
        </w:rPr>
        <w:t>五、成交通知</w:t>
      </w:r>
      <w:bookmarkEnd w:id="100"/>
      <w:bookmarkEnd w:id="101"/>
      <w:bookmarkEnd w:id="102"/>
      <w:bookmarkEnd w:id="103"/>
    </w:p>
    <w:p w14:paraId="663AA2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（一）成交供应商确定后，采购代理机构将在“行采家”平台（https://www.gec123.com）上发布成交结果公告。</w:t>
      </w:r>
    </w:p>
    <w:p w14:paraId="179B67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62495E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23775350">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4" w:name="_Toc76462343"/>
      <w:bookmarkStart w:id="105" w:name="_Toc20353"/>
      <w:r>
        <w:rPr>
          <w:rFonts w:hint="eastAsia" w:asciiTheme="minorEastAsia" w:hAnsiTheme="minorEastAsia" w:eastAsiaTheme="minorEastAsia" w:cstheme="minorEastAsia"/>
          <w:color w:val="auto"/>
          <w:sz w:val="24"/>
          <w:highlight w:val="none"/>
        </w:rPr>
        <w:t>六、关于质疑和投诉</w:t>
      </w:r>
      <w:bookmarkEnd w:id="104"/>
      <w:bookmarkEnd w:id="105"/>
    </w:p>
    <w:p w14:paraId="72C26411">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w:t>
      </w:r>
    </w:p>
    <w:p w14:paraId="02550F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供应商认为采购文件、采购过程和成交结果使自己的权益收到伤害的，可向采购人或采购代理机构以书面形式提出质疑。</w:t>
      </w:r>
    </w:p>
    <w:p w14:paraId="02BFDDD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提出质疑的应当是参与所质疑项目采购活动的供应商。 </w:t>
      </w:r>
    </w:p>
    <w:p w14:paraId="6C732312">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1.质疑时限、内容</w:t>
      </w:r>
    </w:p>
    <w:p w14:paraId="3B531DD6">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1E1AE24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1.2供应商提出质疑应当提交质疑函和必要的证明材料，质疑函应当包括下列内容：</w:t>
      </w:r>
    </w:p>
    <w:p w14:paraId="08D41E1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2B8F0EE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1.2.2质疑项目的名称、项目号以及采购执行编号；</w:t>
      </w:r>
    </w:p>
    <w:p w14:paraId="5305321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1.2.3具体、明确的质疑事项和与质疑事项相关的请求；</w:t>
      </w:r>
    </w:p>
    <w:p w14:paraId="2CF36E3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4839CE6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4A57031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1.2.6提出质疑的日期；</w:t>
      </w:r>
    </w:p>
    <w:p w14:paraId="3C75A88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14:paraId="078A1E2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43CDD869">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1.3供应商为自然人的，质疑函应当由本人签字；供应商为法人或者其他组织的，质疑函应当由法定代表人、主要负责人，或者其授权代表签字或者盖章，并加盖公章。</w:t>
      </w:r>
    </w:p>
    <w:p w14:paraId="678312DF">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2.质疑答复</w:t>
      </w:r>
    </w:p>
    <w:p w14:paraId="27807FA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采购人、采购代理机构应当在收到供应商的书面质疑后七个工作日内作出答复，并以书面形式通知质疑供应商和其他有关供应商。</w:t>
      </w:r>
    </w:p>
    <w:p w14:paraId="68AB3A98">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3.其他</w:t>
      </w:r>
    </w:p>
    <w:p w14:paraId="2721A62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3.1供应商应按照《政府采购质疑和投诉办法》（财政部令第94号）及相关法律法规要求，在法定质疑期内一次性提出针对同一采购程序环节的质疑。</w:t>
      </w:r>
    </w:p>
    <w:p w14:paraId="70635CD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3.2质疑函范本可在财政部门户网站和中国政府采购网下载。</w:t>
      </w:r>
    </w:p>
    <w:p w14:paraId="39A09307">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w:t>
      </w:r>
    </w:p>
    <w:p w14:paraId="6FB4D34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A53550D">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570B9AE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061B2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84FCF81">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6" w:name="_Toc76462344"/>
      <w:bookmarkStart w:id="107" w:name="_Toc31913"/>
      <w:r>
        <w:rPr>
          <w:rFonts w:hint="eastAsia" w:asciiTheme="minorEastAsia" w:hAnsiTheme="minorEastAsia" w:eastAsiaTheme="minorEastAsia" w:cstheme="minorEastAsia"/>
          <w:color w:val="auto"/>
          <w:sz w:val="24"/>
          <w:highlight w:val="none"/>
        </w:rPr>
        <w:t>七、</w:t>
      </w:r>
      <w:bookmarkEnd w:id="106"/>
      <w:r>
        <w:rPr>
          <w:rFonts w:hint="eastAsia" w:asciiTheme="minorEastAsia" w:hAnsiTheme="minorEastAsia" w:eastAsiaTheme="minorEastAsia" w:cstheme="minorEastAsia"/>
          <w:color w:val="auto"/>
          <w:sz w:val="24"/>
          <w:highlight w:val="none"/>
          <w:lang w:val="en-US" w:eastAsia="zh-CN"/>
        </w:rPr>
        <w:t>采购代理服务费</w:t>
      </w:r>
      <w:bookmarkEnd w:id="107"/>
    </w:p>
    <w:p w14:paraId="58A5BA2E">
      <w:pPr>
        <w:pStyle w:val="5"/>
        <w:adjustRightInd w:val="0"/>
        <w:snapToGrid w:val="0"/>
        <w:spacing w:before="0" w:after="0" w:line="400" w:lineRule="exact"/>
        <w:ind w:firstLine="480" w:firstLineChars="200"/>
        <w:rPr>
          <w:rFonts w:hint="eastAsia" w:asciiTheme="minorEastAsia" w:hAnsiTheme="minorEastAsia" w:eastAsiaTheme="minorEastAsia" w:cstheme="minorEastAsia"/>
          <w:b w:val="0"/>
          <w:bCs/>
          <w:color w:val="auto"/>
          <w:sz w:val="24"/>
          <w:highlight w:val="none"/>
          <w:lang w:val="en-US" w:eastAsia="zh-CN"/>
        </w:rPr>
      </w:pPr>
      <w:bookmarkStart w:id="108" w:name="_Toc32007"/>
      <w:bookmarkStart w:id="109" w:name="_Toc76462345"/>
      <w:r>
        <w:rPr>
          <w:rFonts w:hint="eastAsia" w:asciiTheme="minorEastAsia" w:hAnsiTheme="minorEastAsia" w:eastAsiaTheme="minorEastAsia" w:cstheme="minorEastAsia"/>
          <w:b w:val="0"/>
          <w:bCs/>
          <w:color w:val="auto"/>
          <w:sz w:val="24"/>
          <w:highlight w:val="none"/>
          <w:lang w:val="en-US" w:eastAsia="zh-CN"/>
        </w:rPr>
        <w:t>采购代理服务费：由中标人在领取中标通知书时按固定费用2500元一次性向采购代理机构缴纳。</w:t>
      </w:r>
      <w:bookmarkEnd w:id="108"/>
    </w:p>
    <w:bookmarkEnd w:id="109"/>
    <w:p w14:paraId="33BC8AC0">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0" w:name="_Toc102227322"/>
      <w:bookmarkStart w:id="111" w:name="_Toc76462346"/>
      <w:bookmarkStart w:id="112" w:name="_Toc342913396"/>
      <w:bookmarkStart w:id="113" w:name="_Toc30872"/>
      <w:bookmarkStart w:id="114" w:name="_Toc12789059"/>
      <w:bookmarkStart w:id="115" w:name="_Toc11641055"/>
      <w:r>
        <w:rPr>
          <w:rFonts w:hint="eastAsia" w:asciiTheme="minorEastAsia" w:hAnsiTheme="minorEastAsia" w:eastAsiaTheme="minorEastAsia" w:cstheme="minorEastAsia"/>
          <w:color w:val="auto"/>
          <w:sz w:val="24"/>
          <w:highlight w:val="none"/>
        </w:rPr>
        <w:t>九、签订</w:t>
      </w:r>
      <w:bookmarkEnd w:id="110"/>
      <w:r>
        <w:rPr>
          <w:rFonts w:hint="eastAsia" w:asciiTheme="minorEastAsia" w:hAnsiTheme="minorEastAsia" w:eastAsiaTheme="minorEastAsia" w:cstheme="minorEastAsia"/>
          <w:color w:val="auto"/>
          <w:sz w:val="24"/>
          <w:highlight w:val="none"/>
        </w:rPr>
        <w:t>合同</w:t>
      </w:r>
      <w:bookmarkEnd w:id="111"/>
      <w:bookmarkEnd w:id="112"/>
      <w:bookmarkEnd w:id="113"/>
    </w:p>
    <w:p w14:paraId="5188661E">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采购人原则上应在成交通知书发出之日起二十日内和成交供应商签订政府采购合同，无正当理由不得拒绝或拖延合同签订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6DEEBA03">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）竞争性磋商文件、供应商的响应文件及澄清文件等，均为签订政府采购合同的依据。</w:t>
      </w:r>
    </w:p>
    <w:p w14:paraId="696B3404">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）合同生效条款由供需双方约定，法律、行政法规规定应当办理批准、登记等手续后生效的合同，依照其规定。</w:t>
      </w:r>
    </w:p>
    <w:p w14:paraId="04570EFB">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）合同原则上应按照《重庆市政府采购合同》签订，相关单位要求适用合同通用格式版本的，应按其要求另行签订其他合同。</w:t>
      </w:r>
    </w:p>
    <w:p w14:paraId="409C07FF">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1D9427E1">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6" w:name="_Toc4950"/>
      <w:r>
        <w:rPr>
          <w:rFonts w:hint="eastAsia" w:asciiTheme="minorEastAsia" w:hAnsiTheme="minorEastAsia" w:eastAsiaTheme="minorEastAsia" w:cstheme="minorEastAsia"/>
          <w:color w:val="auto"/>
          <w:sz w:val="24"/>
          <w:highlight w:val="none"/>
        </w:rPr>
        <w:t>十、项目验收</w:t>
      </w:r>
      <w:bookmarkEnd w:id="116"/>
    </w:p>
    <w:p w14:paraId="1F25E57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合同执行完毕，采购人或采购代理机构原则上应在7个工作日内组织履约情况验收，不得无故拖延或附加额外条件。</w:t>
      </w:r>
    </w:p>
    <w:p w14:paraId="2A464423">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E8031AA">
      <w:pPr>
        <w:pStyle w:val="5"/>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36"/>
          <w:szCs w:val="30"/>
          <w:highlight w:val="none"/>
        </w:rPr>
        <w:br w:type="page"/>
      </w:r>
      <w:bookmarkStart w:id="117" w:name="_Toc76462348"/>
      <w:bookmarkStart w:id="118" w:name="_Toc20601"/>
      <w:r>
        <w:rPr>
          <w:rFonts w:hint="eastAsia" w:asciiTheme="minorEastAsia" w:hAnsiTheme="minorEastAsia" w:eastAsiaTheme="minorEastAsia" w:cstheme="minorEastAsia"/>
          <w:b w:val="0"/>
          <w:color w:val="auto"/>
          <w:sz w:val="36"/>
          <w:szCs w:val="30"/>
          <w:highlight w:val="none"/>
        </w:rPr>
        <w:t xml:space="preserve">第六篇  </w:t>
      </w:r>
      <w:bookmarkEnd w:id="114"/>
      <w:bookmarkEnd w:id="115"/>
      <w:r>
        <w:rPr>
          <w:rFonts w:hint="eastAsia" w:asciiTheme="minorEastAsia" w:hAnsiTheme="minorEastAsia" w:eastAsiaTheme="minorEastAsia" w:cstheme="minorEastAsia"/>
          <w:b w:val="0"/>
          <w:color w:val="auto"/>
          <w:sz w:val="36"/>
          <w:szCs w:val="30"/>
          <w:highlight w:val="none"/>
        </w:rPr>
        <w:t>政府采购合同</w:t>
      </w:r>
      <w:bookmarkEnd w:id="117"/>
      <w:bookmarkEnd w:id="118"/>
    </w:p>
    <w:p w14:paraId="7EE02C8C">
      <w:pPr>
        <w:spacing w:line="500" w:lineRule="exact"/>
        <w:jc w:val="center"/>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重庆市政府采购合同</w:t>
      </w:r>
    </w:p>
    <w:p w14:paraId="20FCEAB7">
      <w:pPr>
        <w:spacing w:line="5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（项目号：     ）</w:t>
      </w:r>
    </w:p>
    <w:p w14:paraId="1835938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甲方（需方）：___________________________      计价单位：____________</w:t>
      </w:r>
    </w:p>
    <w:p w14:paraId="65C0B2E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乙方（供方）：___________________________      计量单位：_____________</w:t>
      </w:r>
    </w:p>
    <w:p w14:paraId="652B26D7">
      <w:pPr>
        <w:spacing w:line="500" w:lineRule="exact"/>
        <w:rPr>
          <w:rFonts w:hint="eastAsia" w:asciiTheme="minorEastAsia" w:hAnsiTheme="minorEastAsia" w:eastAsiaTheme="minorEastAsia" w:cstheme="minorEastAsia"/>
          <w:color w:val="auto"/>
          <w:sz w:val="24"/>
          <w:highlight w:val="none"/>
        </w:rPr>
      </w:pPr>
    </w:p>
    <w:p w14:paraId="51DC53B2">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经双方协商一致，达成以下购销合同：</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17C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CD83903">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磋商项目名称</w:t>
            </w:r>
          </w:p>
        </w:tc>
        <w:tc>
          <w:tcPr>
            <w:tcW w:w="984" w:type="dxa"/>
            <w:noWrap w:val="0"/>
            <w:vAlign w:val="center"/>
          </w:tcPr>
          <w:p w14:paraId="58B836C0">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298" w:type="dxa"/>
            <w:gridSpan w:val="2"/>
            <w:noWrap w:val="0"/>
            <w:vAlign w:val="center"/>
          </w:tcPr>
          <w:p w14:paraId="0CEF6E38">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综合单价</w:t>
            </w:r>
          </w:p>
        </w:tc>
        <w:tc>
          <w:tcPr>
            <w:tcW w:w="1134" w:type="dxa"/>
            <w:noWrap w:val="0"/>
            <w:vAlign w:val="center"/>
          </w:tcPr>
          <w:p w14:paraId="4BAFDE3A">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559" w:type="dxa"/>
            <w:noWrap w:val="0"/>
            <w:vAlign w:val="center"/>
          </w:tcPr>
          <w:p w14:paraId="40B1C084">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服务时间</w:t>
            </w:r>
          </w:p>
        </w:tc>
        <w:tc>
          <w:tcPr>
            <w:tcW w:w="1567" w:type="dxa"/>
            <w:noWrap w:val="0"/>
            <w:vAlign w:val="center"/>
          </w:tcPr>
          <w:p w14:paraId="73E07CB9">
            <w:pPr>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r>
      <w:tr w14:paraId="4B2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0D7E0E9">
            <w:pPr>
              <w:spacing w:line="240" w:lineRule="atLeast"/>
              <w:jc w:val="center"/>
              <w:rPr>
                <w:rFonts w:hint="eastAsia" w:asciiTheme="minorEastAsia" w:hAnsiTheme="minorEastAsia" w:eastAsiaTheme="minorEastAsia" w:cstheme="minorEastAsia"/>
                <w:color w:val="auto"/>
                <w:sz w:val="21"/>
                <w:szCs w:val="21"/>
                <w:highlight w:val="none"/>
              </w:rPr>
            </w:pPr>
          </w:p>
        </w:tc>
        <w:tc>
          <w:tcPr>
            <w:tcW w:w="984" w:type="dxa"/>
            <w:noWrap w:val="0"/>
            <w:vAlign w:val="center"/>
          </w:tcPr>
          <w:p w14:paraId="2389E97D">
            <w:pPr>
              <w:spacing w:line="240" w:lineRule="atLeast"/>
              <w:jc w:val="center"/>
              <w:rPr>
                <w:rFonts w:hint="eastAsia" w:asciiTheme="minorEastAsia" w:hAnsiTheme="minorEastAsia" w:eastAsiaTheme="minorEastAsia" w:cstheme="minorEastAsia"/>
                <w:color w:val="auto"/>
                <w:sz w:val="21"/>
                <w:szCs w:val="21"/>
                <w:highlight w:val="none"/>
              </w:rPr>
            </w:pPr>
          </w:p>
        </w:tc>
        <w:tc>
          <w:tcPr>
            <w:tcW w:w="1298" w:type="dxa"/>
            <w:gridSpan w:val="2"/>
            <w:noWrap w:val="0"/>
            <w:vAlign w:val="center"/>
          </w:tcPr>
          <w:p w14:paraId="2DD6E6F8">
            <w:pPr>
              <w:spacing w:line="240" w:lineRule="atLeast"/>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0A45017E">
            <w:pPr>
              <w:spacing w:line="240" w:lineRule="atLeast"/>
              <w:jc w:val="center"/>
              <w:rPr>
                <w:rFonts w:hint="eastAsia" w:asciiTheme="minorEastAsia" w:hAnsiTheme="minorEastAsia" w:eastAsiaTheme="minorEastAsia" w:cstheme="minorEastAsia"/>
                <w:color w:val="auto"/>
                <w:sz w:val="21"/>
                <w:szCs w:val="21"/>
                <w:highlight w:val="none"/>
              </w:rPr>
            </w:pPr>
          </w:p>
        </w:tc>
        <w:tc>
          <w:tcPr>
            <w:tcW w:w="1559" w:type="dxa"/>
            <w:noWrap w:val="0"/>
            <w:vAlign w:val="center"/>
          </w:tcPr>
          <w:p w14:paraId="14518188">
            <w:pPr>
              <w:spacing w:line="240" w:lineRule="atLeast"/>
              <w:jc w:val="center"/>
              <w:rPr>
                <w:rFonts w:hint="eastAsia" w:asciiTheme="minorEastAsia" w:hAnsiTheme="minorEastAsia" w:eastAsiaTheme="minorEastAsia" w:cstheme="minorEastAsia"/>
                <w:color w:val="auto"/>
                <w:sz w:val="21"/>
                <w:szCs w:val="21"/>
                <w:highlight w:val="none"/>
              </w:rPr>
            </w:pPr>
          </w:p>
        </w:tc>
        <w:tc>
          <w:tcPr>
            <w:tcW w:w="1567" w:type="dxa"/>
            <w:noWrap w:val="0"/>
            <w:vAlign w:val="center"/>
          </w:tcPr>
          <w:p w14:paraId="3DD98A65">
            <w:pPr>
              <w:spacing w:line="240" w:lineRule="atLeast"/>
              <w:jc w:val="center"/>
              <w:rPr>
                <w:rFonts w:hint="eastAsia" w:asciiTheme="minorEastAsia" w:hAnsiTheme="minorEastAsia" w:eastAsiaTheme="minorEastAsia" w:cstheme="minorEastAsia"/>
                <w:color w:val="auto"/>
                <w:sz w:val="21"/>
                <w:szCs w:val="21"/>
                <w:highlight w:val="none"/>
              </w:rPr>
            </w:pPr>
          </w:p>
        </w:tc>
      </w:tr>
      <w:tr w14:paraId="4EF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6B3BF92">
            <w:pPr>
              <w:spacing w:line="240" w:lineRule="atLeast"/>
              <w:jc w:val="center"/>
              <w:rPr>
                <w:rFonts w:hint="eastAsia" w:asciiTheme="minorEastAsia" w:hAnsiTheme="minorEastAsia" w:eastAsiaTheme="minorEastAsia" w:cstheme="minorEastAsia"/>
                <w:color w:val="auto"/>
                <w:sz w:val="21"/>
                <w:szCs w:val="21"/>
                <w:highlight w:val="none"/>
              </w:rPr>
            </w:pPr>
          </w:p>
        </w:tc>
        <w:tc>
          <w:tcPr>
            <w:tcW w:w="984" w:type="dxa"/>
            <w:noWrap w:val="0"/>
            <w:vAlign w:val="center"/>
          </w:tcPr>
          <w:p w14:paraId="270C8885">
            <w:pPr>
              <w:spacing w:line="240" w:lineRule="atLeast"/>
              <w:jc w:val="center"/>
              <w:rPr>
                <w:rFonts w:hint="eastAsia" w:asciiTheme="minorEastAsia" w:hAnsiTheme="minorEastAsia" w:eastAsiaTheme="minorEastAsia" w:cstheme="minorEastAsia"/>
                <w:color w:val="auto"/>
                <w:sz w:val="21"/>
                <w:szCs w:val="21"/>
                <w:highlight w:val="none"/>
              </w:rPr>
            </w:pPr>
          </w:p>
        </w:tc>
        <w:tc>
          <w:tcPr>
            <w:tcW w:w="1298" w:type="dxa"/>
            <w:gridSpan w:val="2"/>
            <w:noWrap w:val="0"/>
            <w:vAlign w:val="center"/>
          </w:tcPr>
          <w:p w14:paraId="0DA66B84">
            <w:pPr>
              <w:spacing w:line="240" w:lineRule="atLeast"/>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381D88DD">
            <w:pPr>
              <w:spacing w:line="240" w:lineRule="atLeast"/>
              <w:jc w:val="center"/>
              <w:rPr>
                <w:rFonts w:hint="eastAsia" w:asciiTheme="minorEastAsia" w:hAnsiTheme="minorEastAsia" w:eastAsiaTheme="minorEastAsia" w:cstheme="minorEastAsia"/>
                <w:color w:val="auto"/>
                <w:sz w:val="21"/>
                <w:szCs w:val="21"/>
                <w:highlight w:val="none"/>
              </w:rPr>
            </w:pPr>
          </w:p>
        </w:tc>
        <w:tc>
          <w:tcPr>
            <w:tcW w:w="1559" w:type="dxa"/>
            <w:noWrap w:val="0"/>
            <w:vAlign w:val="center"/>
          </w:tcPr>
          <w:p w14:paraId="4AB0C71A">
            <w:pPr>
              <w:spacing w:line="240" w:lineRule="atLeast"/>
              <w:jc w:val="center"/>
              <w:rPr>
                <w:rFonts w:hint="eastAsia" w:asciiTheme="minorEastAsia" w:hAnsiTheme="minorEastAsia" w:eastAsiaTheme="minorEastAsia" w:cstheme="minorEastAsia"/>
                <w:color w:val="auto"/>
                <w:sz w:val="21"/>
                <w:szCs w:val="21"/>
                <w:highlight w:val="none"/>
              </w:rPr>
            </w:pPr>
          </w:p>
        </w:tc>
        <w:tc>
          <w:tcPr>
            <w:tcW w:w="1567" w:type="dxa"/>
            <w:noWrap w:val="0"/>
            <w:vAlign w:val="center"/>
          </w:tcPr>
          <w:p w14:paraId="06FF1D14">
            <w:pPr>
              <w:spacing w:line="240" w:lineRule="atLeast"/>
              <w:jc w:val="center"/>
              <w:rPr>
                <w:rFonts w:hint="eastAsia" w:asciiTheme="minorEastAsia" w:hAnsiTheme="minorEastAsia" w:eastAsiaTheme="minorEastAsia" w:cstheme="minorEastAsia"/>
                <w:color w:val="auto"/>
                <w:sz w:val="21"/>
                <w:szCs w:val="21"/>
                <w:highlight w:val="none"/>
              </w:rPr>
            </w:pPr>
          </w:p>
        </w:tc>
      </w:tr>
      <w:tr w14:paraId="2AE7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BCBA6E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合计人民币（小写）：</w:t>
            </w:r>
          </w:p>
        </w:tc>
      </w:tr>
      <w:tr w14:paraId="39F5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883BBA6">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合计人民币（大写）：</w:t>
            </w:r>
          </w:p>
        </w:tc>
      </w:tr>
      <w:tr w14:paraId="2156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62C88AB9">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一、服务要求</w:t>
            </w:r>
          </w:p>
        </w:tc>
      </w:tr>
      <w:tr w14:paraId="117C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3789D0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二、考核方式</w:t>
            </w:r>
          </w:p>
        </w:tc>
      </w:tr>
      <w:tr w14:paraId="122D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5314944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三、付款方式：</w:t>
            </w:r>
          </w:p>
          <w:p w14:paraId="695E0582">
            <w:pPr>
              <w:rPr>
                <w:rFonts w:hint="eastAsia" w:asciiTheme="minorEastAsia" w:hAnsiTheme="minorEastAsia" w:eastAsiaTheme="minorEastAsia" w:cstheme="minorEastAsia"/>
                <w:color w:val="auto"/>
                <w:highlight w:val="none"/>
              </w:rPr>
            </w:pPr>
          </w:p>
        </w:tc>
      </w:tr>
      <w:tr w14:paraId="7B26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7D845F9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X、履约保证金：</w:t>
            </w:r>
          </w:p>
        </w:tc>
      </w:tr>
      <w:tr w14:paraId="33D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505843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四、违约责任：</w:t>
            </w:r>
          </w:p>
          <w:p w14:paraId="09CF5B8A">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按《中华人民共和国民法典》、《中华人民共和国政府采购法》执行，或按双方约定。</w:t>
            </w:r>
          </w:p>
        </w:tc>
      </w:tr>
      <w:tr w14:paraId="1A25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F076F9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五、其他约定事项：</w:t>
            </w:r>
          </w:p>
          <w:p w14:paraId="19E1A31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1.采购文件及其澄清文件、响应文件和承诺是本合同不可分割的部分。</w:t>
            </w:r>
          </w:p>
          <w:p w14:paraId="483BAD5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2.本合同如发生争议由双方协商解决，协商不成向需方所在人民法院提请诉讼。</w:t>
            </w:r>
          </w:p>
          <w:p w14:paraId="4704C80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3.本合同一式__份， 需方__份，供方__份，具同等法律效力。</w:t>
            </w:r>
          </w:p>
          <w:p w14:paraId="74680DCD">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4.其他：</w:t>
            </w:r>
          </w:p>
        </w:tc>
      </w:tr>
      <w:tr w14:paraId="4C10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B199F9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需方：</w:t>
            </w:r>
          </w:p>
          <w:p w14:paraId="7AF7128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14:paraId="7C0B36A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p w14:paraId="63CEF20F">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tc>
        <w:tc>
          <w:tcPr>
            <w:tcW w:w="4984" w:type="dxa"/>
            <w:gridSpan w:val="5"/>
            <w:noWrap w:val="0"/>
            <w:vAlign w:val="top"/>
          </w:tcPr>
          <w:p w14:paraId="2BC4D9E1">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供方：</w:t>
            </w:r>
          </w:p>
          <w:p w14:paraId="30FD5ECE">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14:paraId="28480C0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p w14:paraId="2BED29B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p w14:paraId="2A27F877">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p w14:paraId="64702495">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p w14:paraId="3798B953">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p w14:paraId="4D115868">
            <w:pPr>
              <w:widowControl/>
              <w:spacing w:line="240" w:lineRule="atLeas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（本栏请用计算机打印以便于准确付款）</w:t>
            </w:r>
          </w:p>
        </w:tc>
      </w:tr>
      <w:tr w14:paraId="3454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07765AB">
            <w:pPr>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p w14:paraId="19A4C17D">
            <w:pPr>
              <w:spacing w:line="240" w:lineRule="atLeast"/>
              <w:rPr>
                <w:rFonts w:hint="eastAsia" w:asciiTheme="minorEastAsia" w:hAnsiTheme="minorEastAsia" w:eastAsiaTheme="minorEastAsia" w:cstheme="minorEastAsia"/>
                <w:color w:val="auto"/>
                <w:sz w:val="21"/>
                <w:szCs w:val="21"/>
                <w:highlight w:val="none"/>
              </w:rPr>
            </w:pPr>
          </w:p>
          <w:p w14:paraId="5102AB17">
            <w:pPr>
              <w:spacing w:line="240" w:lineRule="atLeast"/>
              <w:rPr>
                <w:rFonts w:hint="eastAsia" w:asciiTheme="minorEastAsia" w:hAnsiTheme="minorEastAsia" w:eastAsiaTheme="minorEastAsia" w:cstheme="minorEastAsia"/>
                <w:color w:val="auto"/>
                <w:sz w:val="21"/>
                <w:szCs w:val="21"/>
                <w:highlight w:val="none"/>
              </w:rPr>
            </w:pPr>
          </w:p>
        </w:tc>
      </w:tr>
    </w:tbl>
    <w:p w14:paraId="1EC2386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签约时间：           年   月   日      签约地点：</w:t>
      </w:r>
    </w:p>
    <w:p w14:paraId="0905083D">
      <w:pPr>
        <w:tabs>
          <w:tab w:val="left" w:pos="9000"/>
        </w:tabs>
        <w:spacing w:line="276" w:lineRule="auto"/>
        <w:jc w:val="center"/>
        <w:rPr>
          <w:rFonts w:hint="eastAsia" w:asciiTheme="minorEastAsia" w:hAnsiTheme="minorEastAsia" w:eastAsiaTheme="minorEastAsia" w:cstheme="minorEastAsia"/>
          <w:color w:val="auto"/>
          <w:sz w:val="21"/>
          <w:szCs w:val="21"/>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3BB0B912">
      <w:pPr>
        <w:pStyle w:val="5"/>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19" w:name="_Hlt41879464"/>
      <w:bookmarkEnd w:id="119"/>
      <w:bookmarkStart w:id="120" w:name="_Toc4078"/>
      <w:bookmarkStart w:id="121" w:name="_Toc76462349"/>
      <w:r>
        <w:rPr>
          <w:rFonts w:hint="eastAsia" w:asciiTheme="minorEastAsia" w:hAnsiTheme="minorEastAsia" w:eastAsiaTheme="minorEastAsia" w:cstheme="minorEastAsia"/>
          <w:b w:val="0"/>
          <w:color w:val="auto"/>
          <w:sz w:val="36"/>
          <w:szCs w:val="30"/>
          <w:highlight w:val="none"/>
        </w:rPr>
        <w:t>第七篇  响应文件编制要求</w:t>
      </w:r>
      <w:bookmarkEnd w:id="120"/>
      <w:bookmarkEnd w:id="121"/>
    </w:p>
    <w:p w14:paraId="42B2AE2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14:paraId="2154FB4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270188F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部分</w:t>
      </w:r>
    </w:p>
    <w:p w14:paraId="44A1B8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响应偏离表</w:t>
      </w:r>
    </w:p>
    <w:p w14:paraId="64ACCDBD">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44E2B2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（三）其他资料（格式自定）</w:t>
      </w:r>
    </w:p>
    <w:p w14:paraId="440DDD4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14:paraId="70277B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29A4C7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7228C50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（三）其它优惠服务承诺（格式自定）</w:t>
      </w:r>
    </w:p>
    <w:p w14:paraId="6DB2793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四、资格条件及其他</w:t>
      </w:r>
    </w:p>
    <w:p w14:paraId="083E660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2612C3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73DA4D2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058FA4A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608FD40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14:paraId="239518FB">
      <w:pPr>
        <w:spacing w:line="40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39143C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（二）其他与项目有关的资料</w:t>
      </w:r>
    </w:p>
    <w:p w14:paraId="11776045">
      <w:pPr>
        <w:snapToGrid w:val="0"/>
        <w:spacing w:line="360" w:lineRule="auto"/>
        <w:rPr>
          <w:rFonts w:hint="eastAsia" w:asciiTheme="minorEastAsia" w:hAnsiTheme="minorEastAsia" w:eastAsiaTheme="minorEastAsia" w:cstheme="minorEastAsia"/>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EA9CD27">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2" w:name="_Toc20513"/>
      <w:bookmarkStart w:id="123" w:name="_Toc76462350"/>
      <w:bookmarkStart w:id="124" w:name="_Toc342913419"/>
      <w:bookmarkStart w:id="125" w:name="_Toc313888360"/>
      <w:bookmarkStart w:id="126" w:name="_Toc313008356"/>
      <w:bookmarkStart w:id="127" w:name="_Toc12789073"/>
      <w:bookmarkStart w:id="128" w:name="_Toc283382454"/>
      <w:r>
        <w:rPr>
          <w:rFonts w:hint="eastAsia" w:asciiTheme="minorEastAsia" w:hAnsiTheme="minorEastAsia" w:eastAsiaTheme="minorEastAsia" w:cstheme="minorEastAsia"/>
          <w:color w:val="auto"/>
          <w:sz w:val="24"/>
          <w:highlight w:val="none"/>
        </w:rPr>
        <w:t>一、经济部分</w:t>
      </w:r>
      <w:bookmarkEnd w:id="122"/>
      <w:bookmarkEnd w:id="123"/>
      <w:bookmarkEnd w:id="124"/>
      <w:bookmarkEnd w:id="125"/>
      <w:bookmarkEnd w:id="126"/>
    </w:p>
    <w:bookmarkEnd w:id="127"/>
    <w:bookmarkEnd w:id="128"/>
    <w:p w14:paraId="65482BFA">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2B6DEBB6">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0BC673EF">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2EA682F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我方收到____________________________（磋商项目名称）的竞争性磋商文件，经详细研究，决定参加该项目的磋商。</w:t>
      </w:r>
    </w:p>
    <w:p w14:paraId="3ECD8C54">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1.愿意按照竞争性磋商文件中的一切要求，提供本项目的服务，初始报价</w:t>
      </w:r>
      <w:r>
        <w:rPr>
          <w:rFonts w:hint="eastAsia" w:asciiTheme="minorEastAsia" w:hAnsiTheme="minorEastAsia" w:eastAsiaTheme="minorEastAsia" w:cstheme="minorEastAsia"/>
          <w:color w:val="auto"/>
          <w:sz w:val="24"/>
          <w:szCs w:val="24"/>
          <w:highlight w:val="none"/>
          <w:lang w:val="en-US" w:eastAsia="zh-CN"/>
        </w:rPr>
        <w:t>为人民币</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。以我公司最后报价为准。</w:t>
      </w:r>
    </w:p>
    <w:p w14:paraId="40B8E6F1">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332CE20F">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7A3C16F9">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3371D937">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5.在整个竞争性磋商过程中，我方若有违规行为，接受按照《中华人民共和国政府采购法》和《竞争性磋商文件》之规定给予惩罚。</w:t>
      </w:r>
    </w:p>
    <w:p w14:paraId="5C9BD7B8">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5C057260">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7.如果我方成为成交供应商，保证在接到成交通知书后，向采购代理机构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14:paraId="32ED408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1F63FE1E">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14:paraId="352A7721">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2234BAAB">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7F3ACF16">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02B461A3">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670F3E2D">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8A1BE28">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14:paraId="6AE825BB">
      <w:pPr>
        <w:snapToGrid w:val="0"/>
        <w:spacing w:line="312" w:lineRule="auto"/>
        <w:ind w:firstLine="6720" w:firstLineChars="2800"/>
        <w:rPr>
          <w:rFonts w:hint="eastAsia" w:asciiTheme="minorEastAsia" w:hAnsiTheme="minorEastAsia" w:eastAsiaTheme="minorEastAsia" w:cstheme="minorEastAsia"/>
          <w:color w:val="auto"/>
          <w:sz w:val="24"/>
          <w:szCs w:val="24"/>
          <w:highlight w:val="none"/>
          <w:lang w:val="en-US" w:eastAsia="zh-CN"/>
        </w:rPr>
        <w:sectPr>
          <w:headerReference r:id="rId14"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lang w:val="en-US" w:eastAsia="zh-CN"/>
        </w:rPr>
        <w:t>年   月   日</w:t>
      </w:r>
    </w:p>
    <w:p w14:paraId="7761EE1C">
      <w:pPr>
        <w:pStyle w:val="5"/>
        <w:adjustRightInd w:val="0"/>
        <w:snapToGrid w:val="0"/>
        <w:spacing w:before="0" w:after="0" w:line="400" w:lineRule="exact"/>
        <w:rPr>
          <w:rFonts w:hint="eastAsia" w:asciiTheme="minorEastAsia" w:hAnsiTheme="minorEastAsia" w:eastAsiaTheme="minorEastAsia" w:cstheme="minorEastAsia"/>
          <w:color w:val="auto"/>
          <w:sz w:val="24"/>
          <w:highlight w:val="none"/>
        </w:rPr>
      </w:pPr>
      <w:bookmarkStart w:id="129" w:name="_Toc76462351"/>
      <w:bookmarkStart w:id="130" w:name="_Toc313008357"/>
      <w:bookmarkStart w:id="131" w:name="_Toc10817"/>
      <w:bookmarkStart w:id="132" w:name="_Toc342913420"/>
      <w:bookmarkStart w:id="133" w:name="_Toc313888361"/>
      <w:r>
        <w:rPr>
          <w:rFonts w:hint="eastAsia" w:asciiTheme="minorEastAsia" w:hAnsiTheme="minorEastAsia" w:eastAsiaTheme="minorEastAsia" w:cstheme="minorEastAsia"/>
          <w:color w:val="auto"/>
          <w:sz w:val="24"/>
          <w:highlight w:val="none"/>
        </w:rPr>
        <w:t>二、</w:t>
      </w:r>
      <w:r>
        <w:rPr>
          <w:rFonts w:hint="eastAsia" w:asciiTheme="minorEastAsia" w:hAnsiTheme="minorEastAsia" w:eastAsiaTheme="minorEastAsia" w:cstheme="minorEastAsia"/>
          <w:color w:val="auto"/>
          <w:sz w:val="24"/>
          <w:highlight w:val="none"/>
          <w:lang w:val="en-US" w:eastAsia="zh-CN"/>
        </w:rPr>
        <w:t>技术</w:t>
      </w:r>
      <w:r>
        <w:rPr>
          <w:rFonts w:hint="eastAsia" w:asciiTheme="minorEastAsia" w:hAnsiTheme="minorEastAsia" w:eastAsiaTheme="minorEastAsia" w:cstheme="minorEastAsia"/>
          <w:color w:val="auto"/>
          <w:sz w:val="24"/>
          <w:highlight w:val="none"/>
        </w:rPr>
        <w:t>部分</w:t>
      </w:r>
      <w:bookmarkEnd w:id="129"/>
      <w:bookmarkEnd w:id="130"/>
      <w:bookmarkEnd w:id="131"/>
      <w:bookmarkEnd w:id="132"/>
      <w:bookmarkEnd w:id="133"/>
    </w:p>
    <w:p w14:paraId="4B19F96C">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响应偏离表</w:t>
      </w:r>
    </w:p>
    <w:p w14:paraId="6D895D7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64A321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E36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61BAF39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967" w:type="dxa"/>
            <w:noWrap w:val="0"/>
            <w:vAlign w:val="center"/>
          </w:tcPr>
          <w:p w14:paraId="1037FA1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tc>
        <w:tc>
          <w:tcPr>
            <w:tcW w:w="3081" w:type="dxa"/>
            <w:noWrap w:val="0"/>
            <w:vAlign w:val="center"/>
          </w:tcPr>
          <w:p w14:paraId="7A4AA44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响应情况</w:t>
            </w:r>
          </w:p>
        </w:tc>
        <w:tc>
          <w:tcPr>
            <w:tcW w:w="2309" w:type="dxa"/>
            <w:noWrap w:val="0"/>
            <w:vAlign w:val="center"/>
          </w:tcPr>
          <w:p w14:paraId="7E9D954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差异说明</w:t>
            </w:r>
          </w:p>
        </w:tc>
      </w:tr>
      <w:tr w14:paraId="009D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742F55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816147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6A9D8A8">
            <w:pPr>
              <w:tabs>
                <w:tab w:val="left" w:pos="6300"/>
              </w:tabs>
              <w:snapToGrid w:val="0"/>
              <w:spacing w:line="5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提醒：请注明技术参数或具体内容以及响应文件中技术参数或具体内容的位置（页码）</w:t>
            </w:r>
          </w:p>
        </w:tc>
        <w:tc>
          <w:tcPr>
            <w:tcW w:w="2309" w:type="dxa"/>
            <w:noWrap w:val="0"/>
            <w:vAlign w:val="center"/>
          </w:tcPr>
          <w:p w14:paraId="556BE82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55D6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8D6264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5108FA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5522DC5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9C5980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883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B22D1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31981899">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62E07B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168B350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AB5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764CA1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0CB3EA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E07F6D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616CDBA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185C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1F71A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580D9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1704A0D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A53579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6860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A264EF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931AA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3ECA2FE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47FB7F0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7E6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CD1226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4BAC4F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4C34702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55BEA87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76E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CB1217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91F42F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8565FD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76ECC7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66A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AA30D6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ABB7C3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23818920">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2DD8624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05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D09CE6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46400D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6CC276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641D0A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bl>
    <w:p w14:paraId="54A7EDA4">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p>
    <w:p w14:paraId="213D7128">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3E7105D5">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35BE96D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08068C3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6FE621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本表即为对本项目“第二篇  项目</w:t>
      </w:r>
      <w:r>
        <w:rPr>
          <w:rFonts w:hint="eastAsia" w:ascii="宋体" w:hAnsi="宋体" w:cs="宋体"/>
          <w:color w:val="auto"/>
          <w:sz w:val="24"/>
          <w:szCs w:val="24"/>
          <w:highlight w:val="none"/>
        </w:rPr>
        <w:t>技术（质量）</w:t>
      </w:r>
      <w:r>
        <w:rPr>
          <w:rFonts w:hint="eastAsia" w:asciiTheme="minorEastAsia" w:hAnsiTheme="minorEastAsia" w:eastAsiaTheme="minorEastAsia" w:cstheme="minorEastAsia"/>
          <w:color w:val="auto"/>
          <w:sz w:val="24"/>
          <w:szCs w:val="24"/>
          <w:highlight w:val="none"/>
        </w:rPr>
        <w:t>需求”中所列条款进行比较和响应；</w:t>
      </w:r>
    </w:p>
    <w:p w14:paraId="3AB071F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2.本表可</w:t>
      </w:r>
      <w:r>
        <w:rPr>
          <w:rFonts w:hint="eastAsia" w:asciiTheme="minorEastAsia" w:hAnsiTheme="minorEastAsia" w:eastAsiaTheme="minorEastAsia" w:cstheme="minorEastAsia"/>
          <w:color w:val="auto"/>
          <w:sz w:val="24"/>
          <w:szCs w:val="24"/>
          <w:highlight w:val="none"/>
        </w:rPr>
        <w:t>扩展。</w:t>
      </w:r>
    </w:p>
    <w:p w14:paraId="6689436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3.可附相关技术支撑材料。（格式自定）</w:t>
      </w:r>
    </w:p>
    <w:p w14:paraId="763FBB5F">
      <w:pPr>
        <w:pStyle w:val="2"/>
        <w:rPr>
          <w:rFonts w:hint="eastAsia"/>
          <w:color w:val="auto"/>
          <w:highlight w:val="none"/>
        </w:rPr>
      </w:pPr>
    </w:p>
    <w:p w14:paraId="12BE638E">
      <w:pPr>
        <w:tabs>
          <w:tab w:val="left" w:pos="6300"/>
        </w:tabs>
        <w:snapToGrid w:val="0"/>
        <w:spacing w:line="400" w:lineRule="exact"/>
        <w:ind w:firstLine="56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（二）提供第四篇评分标准要求的内容或方案（格式自定）</w:t>
      </w:r>
    </w:p>
    <w:p w14:paraId="10992310">
      <w:pPr>
        <w:tabs>
          <w:tab w:val="left" w:pos="6300"/>
        </w:tabs>
        <w:snapToGrid w:val="0"/>
        <w:spacing w:line="400" w:lineRule="exact"/>
        <w:ind w:firstLine="56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（三）其他资料（格式自定）</w:t>
      </w:r>
    </w:p>
    <w:p w14:paraId="6919EBFB">
      <w:pPr>
        <w:pStyle w:val="5"/>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134" w:name="_Toc342913421"/>
      <w:bookmarkStart w:id="135" w:name="_Toc18539"/>
      <w:bookmarkStart w:id="136" w:name="_Toc313888362"/>
      <w:bookmarkStart w:id="137" w:name="_Toc76462352"/>
      <w:bookmarkStart w:id="138" w:name="_Toc313008358"/>
      <w:r>
        <w:rPr>
          <w:rFonts w:hint="eastAsia" w:asciiTheme="minorEastAsia" w:hAnsiTheme="minorEastAsia" w:eastAsiaTheme="minorEastAsia" w:cstheme="minorEastAsia"/>
          <w:color w:val="auto"/>
          <w:sz w:val="24"/>
          <w:highlight w:val="none"/>
        </w:rPr>
        <w:t>三、商务部分</w:t>
      </w:r>
      <w:bookmarkEnd w:id="134"/>
      <w:bookmarkEnd w:id="135"/>
      <w:bookmarkEnd w:id="136"/>
      <w:bookmarkEnd w:id="137"/>
      <w:bookmarkEnd w:id="138"/>
    </w:p>
    <w:p w14:paraId="6652105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（一）商务响应偏离表</w:t>
      </w:r>
    </w:p>
    <w:p w14:paraId="27836BD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项目号：                                </w:t>
      </w:r>
    </w:p>
    <w:p w14:paraId="050520B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磋商项目名称： </w:t>
      </w:r>
    </w:p>
    <w:tbl>
      <w:tblPr>
        <w:tblStyle w:val="59"/>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7DD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7CDE5B8">
            <w:pPr>
              <w:snapToGrid w:val="0"/>
              <w:spacing w:line="360" w:lineRule="auto"/>
              <w:ind w:firstLine="465"/>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序号</w:t>
            </w:r>
          </w:p>
        </w:tc>
        <w:tc>
          <w:tcPr>
            <w:tcW w:w="3179" w:type="dxa"/>
            <w:noWrap w:val="0"/>
            <w:vAlign w:val="center"/>
          </w:tcPr>
          <w:p w14:paraId="4FFA438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磋商项目商务需求</w:t>
            </w:r>
          </w:p>
        </w:tc>
        <w:tc>
          <w:tcPr>
            <w:tcW w:w="2434" w:type="dxa"/>
            <w:noWrap w:val="0"/>
            <w:vAlign w:val="center"/>
          </w:tcPr>
          <w:p w14:paraId="454E970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响应情况</w:t>
            </w:r>
          </w:p>
        </w:tc>
        <w:tc>
          <w:tcPr>
            <w:tcW w:w="2355" w:type="dxa"/>
            <w:noWrap w:val="0"/>
            <w:vAlign w:val="center"/>
          </w:tcPr>
          <w:p w14:paraId="4C48E76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偏离说明</w:t>
            </w:r>
          </w:p>
        </w:tc>
      </w:tr>
      <w:tr w14:paraId="717F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EC86F7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3D35B76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00AAB245">
            <w:pPr>
              <w:tabs>
                <w:tab w:val="left" w:pos="6300"/>
              </w:tabs>
              <w:snapToGrid w:val="0"/>
              <w:spacing w:line="360" w:lineRule="auto"/>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1"/>
                <w:highlight w:val="none"/>
              </w:rPr>
              <w:t>提醒：请注明具体内容以及响应文件中具体内容的位置（页码）</w:t>
            </w:r>
          </w:p>
        </w:tc>
        <w:tc>
          <w:tcPr>
            <w:tcW w:w="2355" w:type="dxa"/>
            <w:noWrap w:val="0"/>
            <w:vAlign w:val="center"/>
          </w:tcPr>
          <w:p w14:paraId="1CC2E4F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7DDA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66B746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372D7C0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9C6DA5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6961985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1E52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52DF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4F09BE04">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118A8D7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E1C2B1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E84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CD3D8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781DACE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A000E2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A0BB96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56B4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FB2A29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1932AB57">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7F42C2D0">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EAF6D7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74C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4A7062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1994498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C8F7B5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540CC12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bl>
    <w:p w14:paraId="1EF55058">
      <w:pPr>
        <w:snapToGrid w:val="0"/>
        <w:spacing w:line="360" w:lineRule="auto"/>
        <w:ind w:firstLine="465"/>
        <w:rPr>
          <w:rFonts w:hint="eastAsia" w:asciiTheme="minorEastAsia" w:hAnsiTheme="minorEastAsia" w:eastAsiaTheme="minorEastAsia" w:cstheme="minorEastAsia"/>
          <w:color w:val="auto"/>
          <w:sz w:val="24"/>
          <w:szCs w:val="24"/>
          <w:highlight w:val="none"/>
        </w:rPr>
      </w:pPr>
    </w:p>
    <w:p w14:paraId="538F4432">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p>
    <w:p w14:paraId="1B98847F">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757C1F10">
      <w:pPr>
        <w:spacing w:line="500" w:lineRule="exact"/>
        <w:ind w:firstLine="360" w:firstLineChars="1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2003DB6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62D7029B">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BAD4D61">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本表即为对本项目“第三篇  项目商务需求”中所列条款进行比较和响应；</w:t>
      </w:r>
    </w:p>
    <w:p w14:paraId="4272D80F">
      <w:pPr>
        <w:snapToGrid w:val="0"/>
        <w:spacing w:line="400" w:lineRule="exact"/>
        <w:ind w:firstLine="480" w:firstLineChars="200"/>
        <w:rPr>
          <w:rFonts w:hint="eastAsia" w:asciiTheme="minorEastAsia" w:hAnsiTheme="minorEastAsia" w:eastAsiaTheme="minorEastAsia" w:cstheme="minorEastAsia"/>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highlight w:val="none"/>
        </w:rPr>
        <w:t>2.本表可扩展。</w:t>
      </w:r>
    </w:p>
    <w:p w14:paraId="7A7F250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39" w:name="_Toc283382459"/>
      <w:r>
        <w:rPr>
          <w:rFonts w:hint="eastAsia" w:asciiTheme="minorEastAsia" w:hAnsiTheme="minorEastAsia" w:eastAsiaTheme="minorEastAsia" w:cstheme="minorEastAsia"/>
          <w:color w:val="auto"/>
          <w:sz w:val="24"/>
          <w:szCs w:val="24"/>
          <w:highlight w:val="none"/>
        </w:rPr>
        <w:t>（二）提供第四篇评分标准要求的内容（格式自定）</w:t>
      </w: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（三）其它优惠承诺（格式自定）</w:t>
      </w:r>
    </w:p>
    <w:p w14:paraId="61C6766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5A1D33A6">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br w:type="page"/>
      </w:r>
      <w:bookmarkEnd w:id="139"/>
      <w:bookmarkStart w:id="140" w:name="_Toc76462353"/>
      <w:bookmarkStart w:id="141" w:name="_Toc313888363"/>
      <w:bookmarkStart w:id="142" w:name="_Toc313008359"/>
      <w:bookmarkStart w:id="143" w:name="_Toc342913422"/>
      <w:bookmarkStart w:id="144" w:name="_Toc12862"/>
      <w:r>
        <w:rPr>
          <w:rFonts w:hint="eastAsia" w:asciiTheme="minorEastAsia" w:hAnsiTheme="minorEastAsia" w:eastAsiaTheme="minorEastAsia" w:cstheme="minorEastAsia"/>
          <w:color w:val="auto"/>
          <w:sz w:val="24"/>
          <w:highlight w:val="none"/>
        </w:rPr>
        <w:t>四、资格条件</w:t>
      </w:r>
      <w:bookmarkEnd w:id="140"/>
      <w:bookmarkEnd w:id="141"/>
      <w:bookmarkEnd w:id="142"/>
      <w:bookmarkEnd w:id="143"/>
      <w:bookmarkEnd w:id="144"/>
    </w:p>
    <w:p w14:paraId="1F6CD291">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7059EC40">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14:paraId="6F284771">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444EE8FF">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F179FB7">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78AAC74E">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A9915E0">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0A4FB9A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5B9219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磋商项目名称：</w:t>
      </w:r>
      <w:r>
        <w:rPr>
          <w:rFonts w:hint="eastAsia" w:asciiTheme="minorEastAsia" w:hAnsiTheme="minorEastAsia" w:eastAsiaTheme="minorEastAsia" w:cstheme="minorEastAsia"/>
          <w:color w:val="auto"/>
          <w:sz w:val="24"/>
          <w:highlight w:val="none"/>
          <w:u w:val="single"/>
        </w:rPr>
        <w:t xml:space="preserve">                                                </w:t>
      </w:r>
    </w:p>
    <w:p w14:paraId="47A2526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FE4245D">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762917C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26EF0A7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F027BD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E4916E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C4A326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FDEE1D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870C1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482CD5B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A428FA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3EF9BF8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14:paraId="4FC40F1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75BE4E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06C60F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8DE566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D4F8CA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85104B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CAD6ED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A0FEC93">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52F8C43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26D12B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磋商项目名称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2FDF0FA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4BB6BC5">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0B6EB28D">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（被授权人姓名及身份证代码）代表我单位全权办理上述项目的磋商、签约等具体工作，并签署全部有关文件、协议及合同。</w:t>
      </w:r>
    </w:p>
    <w:p w14:paraId="33382C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708BAF2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6AF7CD3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968284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C07CCA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2CB97EB7">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3F5F2CE4">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14:paraId="6CBC18E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3BB3CB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14:paraId="4127E54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43B5260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805EB3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2CCEEF4">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29634968">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69C4282">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14:paraId="426E79F9">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9CA37D0">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14:paraId="242071F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2.若为联合体参与的，法定代表人授权委托书由联合体主办方</w:t>
      </w:r>
      <w:r>
        <w:rPr>
          <w:rFonts w:hint="eastAsia" w:asciiTheme="minorEastAsia" w:hAnsiTheme="minorEastAsia" w:eastAsiaTheme="minorEastAsia" w:cstheme="minorEastAsia"/>
          <w:color w:val="auto"/>
          <w:kern w:val="0"/>
          <w:sz w:val="24"/>
          <w:szCs w:val="24"/>
          <w:highlight w:val="none"/>
        </w:rPr>
        <w:t>（主体）</w:t>
      </w:r>
      <w:r>
        <w:rPr>
          <w:rFonts w:hint="eastAsia" w:asciiTheme="minorEastAsia" w:hAnsiTheme="minorEastAsia" w:eastAsiaTheme="minorEastAsia" w:cstheme="minorEastAsia"/>
          <w:color w:val="auto"/>
          <w:sz w:val="24"/>
          <w:highlight w:val="none"/>
        </w:rPr>
        <w:t>出具。</w:t>
      </w:r>
    </w:p>
    <w:p w14:paraId="2AA9993E">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3CACBCC5">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33708DE5">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4084C42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27052BF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447A509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2F92557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3243012">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96A396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1FC1C86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53D9A3E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89EE900">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34CF85ED">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0E0EF98F">
      <w:pPr>
        <w:snapToGrid w:val="0"/>
        <w:spacing w:line="400" w:lineRule="exact"/>
        <w:rPr>
          <w:rFonts w:hint="eastAsia" w:asciiTheme="minorEastAsia" w:hAnsiTheme="minorEastAsia" w:eastAsiaTheme="minorEastAsia" w:cstheme="minorEastAsia"/>
          <w:color w:val="auto"/>
          <w:sz w:val="24"/>
          <w:highlight w:val="none"/>
        </w:rPr>
      </w:pPr>
      <w:bookmarkStart w:id="145" w:name="_Toc14422"/>
      <w:r>
        <w:rPr>
          <w:rFonts w:hint="eastAsia" w:asciiTheme="minorEastAsia" w:hAnsiTheme="minorEastAsia" w:eastAsiaTheme="minorEastAsia" w:cstheme="minorEastAsia"/>
          <w:b w:val="0"/>
          <w:color w:val="auto"/>
          <w:sz w:val="28"/>
          <w:highlight w:val="none"/>
        </w:rPr>
        <w:br w:type="page"/>
      </w:r>
      <w:bookmarkStart w:id="146" w:name="_Toc76462354"/>
      <w:r>
        <w:rPr>
          <w:rFonts w:hint="eastAsia" w:asciiTheme="minorEastAsia" w:hAnsiTheme="minorEastAsia" w:eastAsiaTheme="minorEastAsia" w:cstheme="minorEastAsia"/>
          <w:color w:val="auto"/>
          <w:sz w:val="24"/>
          <w:highlight w:val="none"/>
        </w:rPr>
        <w:t>五、其他资料</w:t>
      </w:r>
      <w:bookmarkEnd w:id="145"/>
      <w:bookmarkEnd w:id="146"/>
    </w:p>
    <w:p w14:paraId="733BE5E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0F46F6D4">
      <w:pPr>
        <w:widowControl/>
        <w:autoSpaceDE w:val="0"/>
        <w:spacing w:line="360" w:lineRule="auto"/>
        <w:ind w:firstLine="482" w:firstLineChars="200"/>
        <w:jc w:val="center"/>
        <w:rPr>
          <w:rFonts w:hint="eastAsia" w:ascii="宋体" w:hAnsi="宋体" w:cs="宋体"/>
          <w:b/>
          <w:bCs/>
          <w:color w:val="auto"/>
          <w:kern w:val="0"/>
          <w:sz w:val="24"/>
          <w:szCs w:val="24"/>
          <w:highlight w:val="none"/>
        </w:rPr>
      </w:pPr>
    </w:p>
    <w:p w14:paraId="6DDA6D02">
      <w:pPr>
        <w:widowControl/>
        <w:autoSpaceDE w:val="0"/>
        <w:spacing w:line="360" w:lineRule="auto"/>
        <w:ind w:firstLine="482" w:firstLineChars="200"/>
        <w:jc w:val="center"/>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中小企业声明函（货物类）</w:t>
      </w:r>
    </w:p>
    <w:p w14:paraId="2D46F8DC">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本公司（联合体）郑重声明，根据《政府采购促进中小企业发展管理办法</w:t>
      </w:r>
      <w:r>
        <w:rPr>
          <w:rFonts w:hint="eastAsia" w:ascii="宋体" w:hAnsi="宋体" w:cs="宋体"/>
          <w:color w:val="auto"/>
          <w:sz w:val="24"/>
          <w:szCs w:val="28"/>
          <w:highlight w:val="none"/>
        </w:rPr>
        <w:t>》</w:t>
      </w:r>
      <w:r>
        <w:rPr>
          <w:rFonts w:hint="eastAsia" w:ascii="宋体" w:hAnsi="宋体" w:cs="宋体"/>
          <w:color w:val="auto"/>
          <w:kern w:val="0"/>
          <w:sz w:val="24"/>
          <w:szCs w:val="24"/>
          <w:highlight w:val="none"/>
        </w:rPr>
        <w:t>（财库﹝2020﹞46 号）的规定，本公司（联合体）参加</w:t>
      </w:r>
      <w:r>
        <w:rPr>
          <w:rFonts w:hint="eastAsia" w:ascii="宋体" w:hAnsi="宋体" w:cs="宋体"/>
          <w:i/>
          <w:iCs/>
          <w:color w:val="auto"/>
          <w:kern w:val="0"/>
          <w:sz w:val="24"/>
          <w:szCs w:val="24"/>
          <w:highlight w:val="none"/>
        </w:rPr>
        <w:t>（单位名称）</w:t>
      </w:r>
      <w:r>
        <w:rPr>
          <w:rFonts w:hint="eastAsia" w:ascii="宋体" w:hAnsi="宋体" w:cs="宋体"/>
          <w:color w:val="auto"/>
          <w:kern w:val="0"/>
          <w:sz w:val="24"/>
          <w:szCs w:val="24"/>
          <w:highlight w:val="none"/>
        </w:rPr>
        <w:t>的</w:t>
      </w:r>
      <w:r>
        <w:rPr>
          <w:rFonts w:hint="eastAsia" w:ascii="宋体" w:hAnsi="宋体" w:cs="宋体"/>
          <w:i/>
          <w:iCs/>
          <w:color w:val="auto"/>
          <w:kern w:val="0"/>
          <w:sz w:val="24"/>
          <w:szCs w:val="24"/>
          <w:highlight w:val="none"/>
        </w:rPr>
        <w:t>（项目名称）</w:t>
      </w:r>
      <w:r>
        <w:rPr>
          <w:rFonts w:hint="eastAsia" w:ascii="宋体" w:hAnsi="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p w14:paraId="305AD6A3">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（标的名称） </w:t>
      </w:r>
      <w:r>
        <w:rPr>
          <w:rFonts w:hint="eastAsia" w:ascii="宋体" w:hAnsi="宋体" w:cs="宋体"/>
          <w:color w:val="auto"/>
          <w:kern w:val="0"/>
          <w:sz w:val="24"/>
          <w:szCs w:val="24"/>
          <w:highlight w:val="none"/>
        </w:rPr>
        <w:t>，属于</w:t>
      </w:r>
      <w:r>
        <w:rPr>
          <w:rFonts w:hint="eastAsia" w:ascii="宋体" w:hAnsi="宋体" w:cs="宋体"/>
          <w:i/>
          <w:iCs/>
          <w:color w:val="auto"/>
          <w:kern w:val="0"/>
          <w:sz w:val="24"/>
          <w:szCs w:val="24"/>
          <w:highlight w:val="none"/>
          <w:u w:val="single"/>
        </w:rPr>
        <w:t xml:space="preserve">（采购文件中明确的所属行业） </w:t>
      </w:r>
      <w:r>
        <w:rPr>
          <w:rFonts w:hint="eastAsia" w:ascii="宋体" w:hAnsi="宋体" w:cs="宋体"/>
          <w:i/>
          <w:iCs/>
          <w:color w:val="auto"/>
          <w:kern w:val="0"/>
          <w:sz w:val="24"/>
          <w:szCs w:val="24"/>
          <w:highlight w:val="none"/>
        </w:rPr>
        <w:t>行业</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 xml:space="preserve">（企业名称）  </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（中型企业、小 型企业、微型企业）    </w:t>
      </w:r>
      <w:r>
        <w:rPr>
          <w:rFonts w:hint="eastAsia" w:ascii="宋体" w:hAnsi="宋体" w:cs="宋体"/>
          <w:color w:val="auto"/>
          <w:kern w:val="0"/>
          <w:sz w:val="24"/>
          <w:szCs w:val="24"/>
          <w:highlight w:val="none"/>
        </w:rPr>
        <w:t xml:space="preserve">； </w:t>
      </w:r>
    </w:p>
    <w:p w14:paraId="535FB06E">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u w:val="single"/>
        </w:rPr>
        <w:t xml:space="preserve"> </w:t>
      </w:r>
      <w:r>
        <w:rPr>
          <w:rFonts w:hint="eastAsia" w:ascii="宋体" w:hAnsi="宋体" w:cs="宋体"/>
          <w:i/>
          <w:iCs/>
          <w:color w:val="auto"/>
          <w:kern w:val="0"/>
          <w:sz w:val="24"/>
          <w:szCs w:val="24"/>
          <w:highlight w:val="none"/>
          <w:u w:val="single"/>
        </w:rPr>
        <w:t xml:space="preserve">（标的名称） </w:t>
      </w:r>
      <w:r>
        <w:rPr>
          <w:rFonts w:hint="eastAsia" w:ascii="宋体" w:hAnsi="宋体" w:cs="宋体"/>
          <w:color w:val="auto"/>
          <w:kern w:val="0"/>
          <w:sz w:val="24"/>
          <w:szCs w:val="24"/>
          <w:highlight w:val="none"/>
        </w:rPr>
        <w:t>，属于</w:t>
      </w:r>
      <w:r>
        <w:rPr>
          <w:rFonts w:hint="eastAsia" w:ascii="宋体" w:hAnsi="宋体" w:cs="宋体"/>
          <w:i/>
          <w:iCs/>
          <w:color w:val="auto"/>
          <w:kern w:val="0"/>
          <w:sz w:val="24"/>
          <w:szCs w:val="24"/>
          <w:highlight w:val="none"/>
          <w:u w:val="single"/>
        </w:rPr>
        <w:t xml:space="preserve">（采购文件中明确的所属行业） </w:t>
      </w:r>
      <w:r>
        <w:rPr>
          <w:rFonts w:hint="eastAsia" w:ascii="宋体" w:hAnsi="宋体" w:cs="宋体"/>
          <w:i/>
          <w:iCs/>
          <w:color w:val="auto"/>
          <w:kern w:val="0"/>
          <w:sz w:val="24"/>
          <w:szCs w:val="24"/>
          <w:highlight w:val="none"/>
        </w:rPr>
        <w:t>行业</w:t>
      </w:r>
      <w:r>
        <w:rPr>
          <w:rFonts w:hint="eastAsia" w:ascii="宋体" w:hAnsi="宋体" w:cs="宋体"/>
          <w:color w:val="auto"/>
          <w:kern w:val="0"/>
          <w:sz w:val="24"/>
          <w:szCs w:val="24"/>
          <w:highlight w:val="none"/>
        </w:rPr>
        <w:t>；制造商为</w:t>
      </w:r>
      <w:r>
        <w:rPr>
          <w:rFonts w:hint="eastAsia" w:ascii="宋体" w:hAnsi="宋体" w:cs="宋体"/>
          <w:i/>
          <w:iCs/>
          <w:color w:val="auto"/>
          <w:kern w:val="0"/>
          <w:sz w:val="24"/>
          <w:szCs w:val="24"/>
          <w:highlight w:val="none"/>
          <w:u w:val="single"/>
        </w:rPr>
        <w:t xml:space="preserve">（企业名称）   </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i/>
          <w:iCs/>
          <w:color w:val="auto"/>
          <w:kern w:val="0"/>
          <w:sz w:val="24"/>
          <w:szCs w:val="24"/>
          <w:highlight w:val="none"/>
          <w:u w:val="single"/>
        </w:rPr>
        <w:t xml:space="preserve">（中型企业、小型 企业、微型企业）   </w:t>
      </w:r>
      <w:r>
        <w:rPr>
          <w:rFonts w:hint="eastAsia" w:ascii="宋体" w:hAnsi="宋体" w:cs="宋体"/>
          <w:color w:val="auto"/>
          <w:kern w:val="0"/>
          <w:sz w:val="24"/>
          <w:szCs w:val="24"/>
          <w:highlight w:val="none"/>
        </w:rPr>
        <w:t xml:space="preserve">； </w:t>
      </w:r>
    </w:p>
    <w:p w14:paraId="22122336">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w:t>
      </w:r>
    </w:p>
    <w:p w14:paraId="37B2DCB1">
      <w:pPr>
        <w:widowControl/>
        <w:autoSpaceDE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以上企业，不属于大企业的分支机构，不存在控股股东 为大企业的情形，也不存在与大企业的负责人为同一人的情 形。</w:t>
      </w:r>
    </w:p>
    <w:p w14:paraId="7C15FF89">
      <w:pPr>
        <w:widowControl/>
        <w:autoSpaceDE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本企业对上述声明内容的真实性负责。如有虚假，将依 法承担相应责任。 </w:t>
      </w:r>
    </w:p>
    <w:p w14:paraId="471266CC">
      <w:pPr>
        <w:widowControl/>
        <w:autoSpaceDE w:val="0"/>
        <w:spacing w:line="360" w:lineRule="auto"/>
        <w:ind w:firstLine="480" w:firstLineChars="200"/>
        <w:jc w:val="left"/>
        <w:rPr>
          <w:rFonts w:hint="eastAsia" w:ascii="宋体" w:hAnsi="宋体" w:cs="宋体"/>
          <w:color w:val="auto"/>
          <w:kern w:val="0"/>
          <w:sz w:val="24"/>
          <w:szCs w:val="24"/>
          <w:highlight w:val="none"/>
        </w:rPr>
      </w:pPr>
    </w:p>
    <w:p w14:paraId="5E378590">
      <w:pPr>
        <w:widowControl/>
        <w:autoSpaceDE w:val="0"/>
        <w:spacing w:line="360" w:lineRule="auto"/>
        <w:ind w:firstLine="6000" w:firstLineChars="25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企业名称（盖章）： </w:t>
      </w:r>
    </w:p>
    <w:p w14:paraId="70E4B133">
      <w:pPr>
        <w:tabs>
          <w:tab w:val="left" w:pos="6300"/>
        </w:tabs>
        <w:snapToGrid w:val="0"/>
        <w:spacing w:line="500" w:lineRule="exact"/>
        <w:ind w:right="784" w:firstLine="6120" w:firstLineChars="2550"/>
        <w:rPr>
          <w:rFonts w:hint="eastAsia" w:asciiTheme="minorEastAsia" w:hAnsiTheme="minorEastAsia" w:eastAsiaTheme="minorEastAsia" w:cstheme="minorEastAsia"/>
          <w:color w:val="auto"/>
          <w:sz w:val="24"/>
          <w:highlight w:val="none"/>
        </w:rPr>
      </w:pPr>
      <w:r>
        <w:rPr>
          <w:rFonts w:hint="eastAsia" w:ascii="宋体" w:hAnsi="宋体" w:cs="宋体"/>
          <w:color w:val="auto"/>
          <w:kern w:val="0"/>
          <w:sz w:val="24"/>
          <w:szCs w:val="24"/>
          <w:highlight w:val="none"/>
        </w:rPr>
        <w:t>日 期：</w:t>
      </w:r>
    </w:p>
    <w:p w14:paraId="052944BD">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填写时应注意以下事项：</w:t>
      </w:r>
    </w:p>
    <w:p w14:paraId="1ADC846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1.从业人员、营业收入、资产总额填报上一年度数据，无上一年度数据的新成立企业可不填报。</w:t>
      </w:r>
    </w:p>
    <w:p w14:paraId="5876FC2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2.中小企业应当按照《中小企业划型标准规定》（工信部联企业〔2011〕300号），如实填写并提交《中小企业声明函》。</w:t>
      </w:r>
    </w:p>
    <w:p w14:paraId="0F0A3B0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3.供应商填写《中小企业声明函》中所属行业时，应与采购文件第一篇“采购标的对应的中小企业划分标准所属行业”中填写的所属行业一致。</w:t>
      </w:r>
    </w:p>
    <w:p w14:paraId="362F441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4.本声明函“企业名称（盖章）”处为供应商盖章。</w:t>
      </w:r>
    </w:p>
    <w:p w14:paraId="4AEC2E44">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2A333669">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45B5E907">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p>
    <w:p w14:paraId="2CD3473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注：各行业划型标准：</w:t>
      </w:r>
    </w:p>
    <w:p w14:paraId="1CC7C0B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C784D22">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16ACBC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C57C3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719D20">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EF47BFA">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B8C3D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9C2AF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BD7A7E">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C40C5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2CF46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E4E8A6">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98E9C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FDD0172">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3EFECB">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7FDA43">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1C8BDD5C">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highlight w:val="none"/>
        </w:rPr>
        <w:t>监狱企业证明文件</w:t>
      </w:r>
    </w:p>
    <w:p w14:paraId="1ADFA4C9">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以省级以上监狱管理局、戒毒管理局（含新疆生产建设兵团）出具的属于监狱企业的证明文件为准。</w:t>
      </w:r>
    </w:p>
    <w:p w14:paraId="634CB56F">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highlight w:val="none"/>
        </w:rPr>
        <w:t>残疾人福利性单位声明函</w:t>
      </w:r>
    </w:p>
    <w:p w14:paraId="4B11DFD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8AEBB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085AC84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212813A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6F068D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供应商名称（盖章）：</w:t>
      </w:r>
    </w:p>
    <w:p w14:paraId="1730542E">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F711F6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3193BC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4EC4610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A9C2472">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5C5A6706">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5A0216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51CB8A9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126A935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4014B9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C13326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DE20597">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C3B856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7F504FA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若成交供应商为残疾人福利性单位的，将在结果公告时公告其《残疾人福利性单位声明函》。</w:t>
      </w:r>
    </w:p>
    <w:p w14:paraId="3C5EE1E8">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144B9D5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（二）其他与项目有关的资料</w:t>
      </w:r>
    </w:p>
    <w:p w14:paraId="0E5ABE2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其他与项目有关的资料（自附）：供应商总体情况介绍、其他与本项目有关的资料等。</w:t>
      </w:r>
    </w:p>
    <w:p w14:paraId="76CE9D60">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7D58C5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F289BA3">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8CF5D9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3E3CE1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9DD4FBA">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DBAEAA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FA830B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A2B8E5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67A951D5">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8265D39">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C7E762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6284644">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FD94ED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75F16E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3DCD13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23EFA6D">
      <w:pPr>
        <w:spacing w:line="360" w:lineRule="auto"/>
        <w:ind w:firstLine="480" w:firstLineChars="200"/>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（结束）</w:t>
      </w:r>
    </w:p>
    <w:p w14:paraId="3A3A8A88">
      <w:pPr>
        <w:pStyle w:val="138"/>
        <w:ind w:firstLine="480"/>
        <w:rPr>
          <w:rFonts w:hint="eastAsia" w:asciiTheme="minorEastAsia" w:hAnsiTheme="minorEastAsia" w:eastAsiaTheme="minorEastAsia" w:cstheme="minorEastAsia"/>
          <w:color w:val="auto"/>
          <w:sz w:val="32"/>
          <w:szCs w:val="24"/>
          <w:highlight w:val="none"/>
        </w:rPr>
      </w:pPr>
      <w:r>
        <w:rPr>
          <w:rFonts w:hint="eastAsia" w:asciiTheme="minorEastAsia" w:hAnsiTheme="minorEastAsia" w:eastAsiaTheme="minorEastAsia" w:cstheme="minorEastAsia"/>
          <w:color w:val="auto"/>
          <w:highlight w:val="none"/>
        </w:rPr>
        <w:br w:type="page"/>
      </w:r>
      <w:bookmarkStart w:id="147" w:name="_Toc2556"/>
      <w:bookmarkStart w:id="148" w:name="_Toc12874"/>
      <w:bookmarkStart w:id="149" w:name="_Toc13085"/>
      <w:r>
        <w:rPr>
          <w:rFonts w:hint="eastAsia" w:asciiTheme="minorEastAsia" w:hAnsiTheme="minorEastAsia" w:eastAsiaTheme="minorEastAsia" w:cstheme="minorEastAsia"/>
          <w:color w:val="auto"/>
          <w:highlight w:val="none"/>
        </w:rPr>
        <w:t>附件：</w:t>
      </w:r>
      <w:bookmarkStart w:id="150" w:name="_Toc3758"/>
      <w:bookmarkStart w:id="151" w:name="_Toc21964"/>
      <w:r>
        <w:rPr>
          <w:rFonts w:hint="eastAsia" w:asciiTheme="minorEastAsia" w:hAnsiTheme="minorEastAsia" w:eastAsiaTheme="minorEastAsia" w:cstheme="minorEastAsia"/>
          <w:color w:val="auto"/>
          <w:sz w:val="32"/>
          <w:szCs w:val="24"/>
          <w:highlight w:val="none"/>
        </w:rPr>
        <w:t>重庆华大工程管理有限公司报名登记表</w:t>
      </w:r>
      <w:bookmarkEnd w:id="147"/>
      <w:bookmarkEnd w:id="148"/>
      <w:bookmarkEnd w:id="149"/>
      <w:bookmarkEnd w:id="150"/>
      <w:bookmarkEnd w:id="151"/>
    </w:p>
    <w:p w14:paraId="76ED55C4">
      <w:pPr>
        <w:rPr>
          <w:rFonts w:hint="eastAsia" w:asciiTheme="minorEastAsia" w:hAnsiTheme="minorEastAsia" w:eastAsiaTheme="minorEastAsia" w:cstheme="minorEastAsia"/>
          <w:color w:val="auto"/>
          <w:highlight w:val="none"/>
        </w:rPr>
      </w:pPr>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323"/>
        <w:gridCol w:w="1021"/>
        <w:gridCol w:w="3855"/>
      </w:tblGrid>
      <w:tr w14:paraId="29622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80" w:type="dxa"/>
            <w:noWrap w:val="0"/>
            <w:vAlign w:val="center"/>
          </w:tcPr>
          <w:p w14:paraId="0B9B074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项目号</w:t>
            </w:r>
          </w:p>
        </w:tc>
        <w:tc>
          <w:tcPr>
            <w:tcW w:w="7199" w:type="dxa"/>
            <w:gridSpan w:val="3"/>
            <w:noWrap w:val="0"/>
            <w:vAlign w:val="center"/>
          </w:tcPr>
          <w:p w14:paraId="4357C529">
            <w:pPr>
              <w:jc w:val="center"/>
              <w:rPr>
                <w:rFonts w:hint="eastAsia" w:asciiTheme="minorEastAsia" w:hAnsiTheme="minorEastAsia" w:eastAsiaTheme="minorEastAsia" w:cstheme="minorEastAsia"/>
                <w:color w:val="auto"/>
                <w:szCs w:val="21"/>
                <w:highlight w:val="none"/>
              </w:rPr>
            </w:pPr>
          </w:p>
        </w:tc>
      </w:tr>
      <w:tr w14:paraId="003E3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80" w:type="dxa"/>
            <w:noWrap w:val="0"/>
            <w:vAlign w:val="center"/>
          </w:tcPr>
          <w:p w14:paraId="1DC1E00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199" w:type="dxa"/>
            <w:gridSpan w:val="3"/>
            <w:noWrap w:val="0"/>
            <w:vAlign w:val="center"/>
          </w:tcPr>
          <w:p w14:paraId="65C0B80A">
            <w:pPr>
              <w:jc w:val="center"/>
              <w:rPr>
                <w:rFonts w:hint="eastAsia" w:asciiTheme="minorEastAsia" w:hAnsiTheme="minorEastAsia" w:eastAsiaTheme="minorEastAsia" w:cstheme="minorEastAsia"/>
                <w:color w:val="auto"/>
                <w:szCs w:val="21"/>
                <w:highlight w:val="none"/>
              </w:rPr>
            </w:pPr>
          </w:p>
        </w:tc>
      </w:tr>
      <w:tr w14:paraId="5910E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780" w:type="dxa"/>
            <w:noWrap w:val="0"/>
            <w:vAlign w:val="center"/>
          </w:tcPr>
          <w:p w14:paraId="4A3D492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p>
        </w:tc>
        <w:tc>
          <w:tcPr>
            <w:tcW w:w="7199" w:type="dxa"/>
            <w:gridSpan w:val="3"/>
            <w:noWrap w:val="0"/>
            <w:vAlign w:val="center"/>
          </w:tcPr>
          <w:p w14:paraId="1DCC33F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Cs w:val="21"/>
                <w:highlight w:val="none"/>
              </w:rPr>
              <w:t>（供应商公章）</w:t>
            </w:r>
          </w:p>
        </w:tc>
      </w:tr>
      <w:tr w14:paraId="22432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80" w:type="dxa"/>
            <w:noWrap w:val="0"/>
            <w:vAlign w:val="center"/>
          </w:tcPr>
          <w:p w14:paraId="4B9915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323" w:type="dxa"/>
            <w:noWrap w:val="0"/>
            <w:vAlign w:val="center"/>
          </w:tcPr>
          <w:p w14:paraId="49B3FA00">
            <w:pPr>
              <w:pStyle w:val="140"/>
              <w:spacing w:line="860" w:lineRule="exact"/>
              <w:ind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tc>
        <w:tc>
          <w:tcPr>
            <w:tcW w:w="1021" w:type="dxa"/>
            <w:noWrap w:val="0"/>
            <w:vAlign w:val="center"/>
          </w:tcPr>
          <w:p w14:paraId="5D347B8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手机</w:t>
            </w:r>
          </w:p>
        </w:tc>
        <w:tc>
          <w:tcPr>
            <w:tcW w:w="3855" w:type="dxa"/>
            <w:noWrap w:val="0"/>
            <w:vAlign w:val="center"/>
          </w:tcPr>
          <w:p w14:paraId="6280A6C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tc>
      </w:tr>
      <w:tr w14:paraId="215CB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80" w:type="dxa"/>
            <w:noWrap w:val="0"/>
            <w:vAlign w:val="center"/>
          </w:tcPr>
          <w:p w14:paraId="3EC9B7A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办公电话</w:t>
            </w:r>
          </w:p>
        </w:tc>
        <w:tc>
          <w:tcPr>
            <w:tcW w:w="2323" w:type="dxa"/>
            <w:noWrap w:val="0"/>
            <w:vAlign w:val="center"/>
          </w:tcPr>
          <w:p w14:paraId="279F918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c>
          <w:tcPr>
            <w:tcW w:w="1021" w:type="dxa"/>
            <w:noWrap w:val="0"/>
            <w:vAlign w:val="center"/>
          </w:tcPr>
          <w:p w14:paraId="77703BA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3855" w:type="dxa"/>
            <w:noWrap w:val="0"/>
            <w:vAlign w:val="center"/>
          </w:tcPr>
          <w:p w14:paraId="2600AF2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14:paraId="3EAE9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80" w:type="dxa"/>
            <w:noWrap w:val="0"/>
            <w:vAlign w:val="center"/>
          </w:tcPr>
          <w:p w14:paraId="4101107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E-mail</w:t>
            </w:r>
          </w:p>
        </w:tc>
        <w:tc>
          <w:tcPr>
            <w:tcW w:w="7199" w:type="dxa"/>
            <w:gridSpan w:val="3"/>
            <w:noWrap w:val="0"/>
            <w:vAlign w:val="center"/>
          </w:tcPr>
          <w:p w14:paraId="3F28F81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14:paraId="2B578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80" w:type="dxa"/>
            <w:noWrap w:val="0"/>
            <w:vAlign w:val="center"/>
          </w:tcPr>
          <w:p w14:paraId="2F67E59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单位地址</w:t>
            </w:r>
          </w:p>
        </w:tc>
        <w:tc>
          <w:tcPr>
            <w:tcW w:w="7199" w:type="dxa"/>
            <w:gridSpan w:val="3"/>
            <w:noWrap w:val="0"/>
            <w:vAlign w:val="center"/>
          </w:tcPr>
          <w:p w14:paraId="307DB11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bl>
    <w:p w14:paraId="330C0CA4">
      <w:pPr>
        <w:spacing w:line="360" w:lineRule="auto"/>
        <w:ind w:firstLine="480" w:firstLineChars="200"/>
        <w:rPr>
          <w:rFonts w:hint="eastAsia" w:asciiTheme="minorEastAsia" w:hAnsiTheme="minorEastAsia" w:eastAsiaTheme="minorEastAsia" w:cstheme="minorEastAsia"/>
          <w:color w:val="auto"/>
          <w:sz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1EF35FE4-5500-498F-844A-14AEDB374B7D}"/>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7F52B47E-8CDD-4ABC-B214-D4BF6188A0C0}"/>
  </w:font>
  <w:font w:name="微软雅黑">
    <w:panose1 w:val="020B0503020204020204"/>
    <w:charset w:val="86"/>
    <w:family w:val="auto"/>
    <w:pitch w:val="default"/>
    <w:sig w:usb0="80000287" w:usb1="2ACF3C50" w:usb2="00000016" w:usb3="00000000" w:csb0="0004001F" w:csb1="00000000"/>
    <w:embedRegular r:id="rId3" w:fontKey="{D4361633-7C02-409D-936D-987B216DA7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7E995">
    <w:pPr>
      <w:pStyle w:val="37"/>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9D798C7">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A39C">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D3FB2CE">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4338">
    <w:pPr>
      <w:pStyle w:val="37"/>
      <w:framePr w:wrap="around" w:vAnchor="text" w:hAnchor="margin" w:xAlign="center" w:y="1"/>
      <w:rPr>
        <w:rStyle w:val="62"/>
      </w:rPr>
    </w:pPr>
  </w:p>
  <w:p w14:paraId="6CC4BE41">
    <w:pPr>
      <w:pStyle w:val="37"/>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DABD">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CF65A">
                          <w:pPr>
                            <w:pStyle w:val="37"/>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ECF65A">
                    <w:pPr>
                      <w:pStyle w:val="37"/>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A509">
    <w:pPr>
      <w:pStyle w:val="37"/>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8A72">
    <w:pPr>
      <w:pStyle w:val="37"/>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- 15 -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6E73">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AB4EBCF">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77AC">
    <w:pPr>
      <w:pStyle w:val="39"/>
      <w:jc w:val="both"/>
      <w:rPr>
        <w:rFonts w:hint="eastAsia" w:asciiTheme="minorEastAsia" w:hAnsiTheme="minorEastAsia" w:eastAsiaTheme="minorEastAsia" w:cstheme="minorEastAsia"/>
        <w:sz w:val="21"/>
        <w:szCs w:val="21"/>
      </w:rPr>
    </w:pPr>
    <w:r>
      <w:rPr>
        <w:rFonts w:hint="eastAsia" w:ascii="方正仿宋_GBK" w:eastAsia="方正仿宋_GBK"/>
        <w:sz w:val="21"/>
        <w:szCs w:val="21"/>
      </w:rPr>
      <w:t xml:space="preserve"> </w:t>
    </w:r>
    <w:r>
      <w:rPr>
        <w:rFonts w:hint="eastAsia" w:asciiTheme="minorEastAsia" w:hAnsiTheme="minorEastAsia" w:eastAsiaTheme="minorEastAsia" w:cstheme="minorEastAsia"/>
        <w:sz w:val="21"/>
        <w:szCs w:val="21"/>
      </w:rPr>
      <w:t xml:space="preserve"> 重庆华大工程管理有限公司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5E05">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B41E">
    <w:pPr>
      <w:pStyle w:val="39"/>
      <w:pBdr>
        <w:bottom w:val="single" w:color="auto" w:sz="4" w:space="1"/>
      </w:pBdr>
      <w:jc w:val="both"/>
      <w:rPr>
        <w:rFonts w:ascii="方正仿宋_GBK" w:eastAsia="方正仿宋_GBK"/>
        <w:sz w:val="21"/>
        <w:szCs w:val="21"/>
      </w:rPr>
    </w:pPr>
    <w:r>
      <w:rPr>
        <w:rFonts w:hint="eastAsia" w:asciiTheme="minorEastAsia" w:hAnsiTheme="minorEastAsia" w:eastAsiaTheme="minorEastAsia" w:cstheme="minorEastAsia"/>
        <w:sz w:val="21"/>
        <w:szCs w:val="21"/>
      </w:rPr>
      <w:t>重庆华大工程管理有限公司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4701E">
    <w:pPr>
      <w:pStyle w:val="39"/>
      <w:pBdr>
        <w:bottom w:val="single" w:color="auto" w:sz="4" w:space="1"/>
      </w:pBdr>
      <w:jc w:val="both"/>
      <w:rPr>
        <w:rFonts w:hint="eastAsia"/>
      </w:rPr>
    </w:pPr>
    <w:r>
      <w:rPr>
        <w:rFonts w:hint="eastAsia" w:ascii="方正仿宋_GBK" w:eastAsia="方正仿宋_GBK"/>
        <w:sz w:val="21"/>
        <w:szCs w:val="21"/>
      </w:rPr>
      <w:t>重庆华大工程管理有限公司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1375">
    <w:pPr>
      <w:pStyle w:val="39"/>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731A2"/>
    <w:multiLevelType w:val="singleLevel"/>
    <w:tmpl w:val="C82731A2"/>
    <w:lvl w:ilvl="0" w:tentative="0">
      <w:start w:val="1"/>
      <w:numFmt w:val="chineseCounting"/>
      <w:suff w:val="nothing"/>
      <w:lvlText w:val="（%1）"/>
      <w:lvlJc w:val="left"/>
      <w:rPr>
        <w:rFonts w:hint="eastAsia"/>
      </w:rPr>
    </w:lvl>
  </w:abstractNum>
  <w:abstractNum w:abstractNumId="1">
    <w:nsid w:val="EB4F1147"/>
    <w:multiLevelType w:val="singleLevel"/>
    <w:tmpl w:val="EB4F1147"/>
    <w:lvl w:ilvl="0" w:tentative="0">
      <w:start w:val="14"/>
      <w:numFmt w:val="decimal"/>
      <w:lvlText w:val="%1."/>
      <w:lvlJc w:val="left"/>
      <w:pPr>
        <w:tabs>
          <w:tab w:val="left" w:pos="312"/>
        </w:tabs>
      </w:pPr>
    </w:lvl>
  </w:abstractNum>
  <w:abstractNum w:abstractNumId="2">
    <w:nsid w:val="00000002"/>
    <w:multiLevelType w:val="singleLevel"/>
    <w:tmpl w:val="00000002"/>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3">
    <w:nsid w:val="00000003"/>
    <w:multiLevelType w:val="multilevel"/>
    <w:tmpl w:val="00000003"/>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4"/>
    <w:multiLevelType w:val="singleLevel"/>
    <w:tmpl w:val="00000004"/>
    <w:lvl w:ilvl="0" w:tentative="0">
      <w:start w:val="1"/>
      <w:numFmt w:val="decimal"/>
      <w:pStyle w:val="132"/>
      <w:lvlText w:val="%1)"/>
      <w:lvlJc w:val="left"/>
      <w:pPr>
        <w:tabs>
          <w:tab w:val="left" w:pos="425"/>
        </w:tabs>
        <w:ind w:left="425" w:hanging="425"/>
      </w:pPr>
      <w:rPr>
        <w:rFonts w:hint="eastAsia"/>
      </w:rPr>
    </w:lvl>
  </w:abstractNum>
  <w:abstractNum w:abstractNumId="5">
    <w:nsid w:val="00000005"/>
    <w:multiLevelType w:val="multilevel"/>
    <w:tmpl w:val="00000005"/>
    <w:lvl w:ilvl="0" w:tentative="0">
      <w:start w:val="1"/>
      <w:numFmt w:val="chineseCountingThousand"/>
      <w:pStyle w:val="17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23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8"/>
    <w:multiLevelType w:val="multilevel"/>
    <w:tmpl w:val="00000008"/>
    <w:lvl w:ilvl="0" w:tentative="0">
      <w:start w:val="1"/>
      <w:numFmt w:val="upperLetter"/>
      <w:pStyle w:val="19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B"/>
    <w:multiLevelType w:val="singleLevel"/>
    <w:tmpl w:val="0000000B"/>
    <w:lvl w:ilvl="0" w:tentative="0">
      <w:start w:val="1"/>
      <w:numFmt w:val="bullet"/>
      <w:pStyle w:val="218"/>
      <w:lvlText w:val=""/>
      <w:lvlJc w:val="left"/>
      <w:pPr>
        <w:tabs>
          <w:tab w:val="left" w:pos="1620"/>
        </w:tabs>
        <w:ind w:left="1620" w:hanging="360"/>
      </w:pPr>
      <w:rPr>
        <w:rFonts w:hint="default" w:ascii="Wingdings" w:hAnsi="Wingdings"/>
      </w:rPr>
    </w:lvl>
  </w:abstractNum>
  <w:abstractNum w:abstractNumId="9">
    <w:nsid w:val="0000000C"/>
    <w:multiLevelType w:val="multilevel"/>
    <w:tmpl w:val="0000000C"/>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singleLevel"/>
    <w:tmpl w:val="0000000D"/>
    <w:lvl w:ilvl="0" w:tentative="0">
      <w:start w:val="1"/>
      <w:numFmt w:val="decimal"/>
      <w:pStyle w:val="15"/>
      <w:lvlText w:val="%1."/>
      <w:lvlJc w:val="left"/>
      <w:pPr>
        <w:tabs>
          <w:tab w:val="left" w:pos="425"/>
        </w:tabs>
        <w:ind w:left="425" w:hanging="425"/>
      </w:pPr>
      <w:rPr>
        <w:rFonts w:hint="default"/>
      </w:rPr>
    </w:lvl>
  </w:abstractNum>
  <w:abstractNum w:abstractNumId="11">
    <w:nsid w:val="0000000E"/>
    <w:multiLevelType w:val="multilevel"/>
    <w:tmpl w:val="0000000E"/>
    <w:lvl w:ilvl="0" w:tentative="0">
      <w:start w:val="1"/>
      <w:numFmt w:val="decimal"/>
      <w:pStyle w:val="15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1"/>
    <w:multiLevelType w:val="singleLevel"/>
    <w:tmpl w:val="00000011"/>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3">
    <w:nsid w:val="00000012"/>
    <w:multiLevelType w:val="singleLevel"/>
    <w:tmpl w:val="00000012"/>
    <w:lvl w:ilvl="0" w:tentative="0">
      <w:start w:val="1"/>
      <w:numFmt w:val="bullet"/>
      <w:pStyle w:val="126"/>
      <w:lvlText w:val=""/>
      <w:lvlJc w:val="left"/>
      <w:pPr>
        <w:tabs>
          <w:tab w:val="left" w:pos="360"/>
        </w:tabs>
        <w:ind w:left="360" w:hanging="360"/>
      </w:pPr>
      <w:rPr>
        <w:rFonts w:hint="default" w:ascii="Wingdings" w:hAnsi="Wingdings"/>
      </w:rPr>
    </w:lvl>
  </w:abstractNum>
  <w:abstractNum w:abstractNumId="14">
    <w:nsid w:val="3DCBC568"/>
    <w:multiLevelType w:val="singleLevel"/>
    <w:tmpl w:val="3DCBC568"/>
    <w:lvl w:ilvl="0" w:tentative="0">
      <w:start w:val="3"/>
      <w:numFmt w:val="chineseCounting"/>
      <w:suff w:val="space"/>
      <w:lvlText w:val="第%1篇"/>
      <w:lvlJc w:val="left"/>
      <w:rPr>
        <w:rFonts w:hint="eastAsia"/>
      </w:rPr>
    </w:lvl>
  </w:abstractNum>
  <w:abstractNum w:abstractNumId="15">
    <w:nsid w:val="6343D3AD"/>
    <w:multiLevelType w:val="singleLevel"/>
    <w:tmpl w:val="6343D3AD"/>
    <w:lvl w:ilvl="0" w:tentative="0">
      <w:start w:val="2"/>
      <w:numFmt w:val="chineseCounting"/>
      <w:suff w:val="space"/>
      <w:lvlText w:val="第%1篇"/>
      <w:lvlJc w:val="left"/>
      <w:rPr>
        <w:rFonts w:hint="eastAsia"/>
      </w:rPr>
    </w:lvl>
  </w:abstractNum>
  <w:abstractNum w:abstractNumId="16">
    <w:nsid w:val="6694B9DA"/>
    <w:multiLevelType w:val="singleLevel"/>
    <w:tmpl w:val="6694B9DA"/>
    <w:lvl w:ilvl="0" w:tentative="0">
      <w:start w:val="7"/>
      <w:numFmt w:val="chineseCounting"/>
      <w:suff w:val="nothing"/>
      <w:lvlText w:val="（%1）"/>
      <w:lvlJc w:val="left"/>
      <w:rPr>
        <w:rFonts w:hint="eastAsia"/>
      </w:rPr>
    </w:lvl>
  </w:abstractNum>
  <w:num w:numId="1">
    <w:abstractNumId w:val="10"/>
  </w:num>
  <w:num w:numId="2">
    <w:abstractNumId w:val="8"/>
  </w:num>
  <w:num w:numId="3">
    <w:abstractNumId w:val="2"/>
  </w:num>
  <w:num w:numId="4">
    <w:abstractNumId w:val="12"/>
  </w:num>
  <w:num w:numId="5">
    <w:abstractNumId w:val="7"/>
  </w:num>
  <w:num w:numId="6">
    <w:abstractNumId w:val="13"/>
  </w:num>
  <w:num w:numId="7">
    <w:abstractNumId w:val="4"/>
  </w:num>
  <w:num w:numId="8">
    <w:abstractNumId w:val="11"/>
  </w:num>
  <w:num w:numId="9">
    <w:abstractNumId w:val="9"/>
  </w:num>
  <w:num w:numId="10">
    <w:abstractNumId w:val="5"/>
  </w:num>
  <w:num w:numId="11">
    <w:abstractNumId w:val="3"/>
  </w:num>
  <w:num w:numId="12">
    <w:abstractNumId w:val="6"/>
  </w:num>
  <w:num w:numId="13">
    <w:abstractNumId w:val="16"/>
  </w:num>
  <w:num w:numId="14">
    <w:abstractNumId w:val="15"/>
  </w:num>
  <w:num w:numId="15">
    <w:abstractNumId w:val="1"/>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006057F2"/>
    <w:rsid w:val="0001658E"/>
    <w:rsid w:val="00030C18"/>
    <w:rsid w:val="001869C0"/>
    <w:rsid w:val="001B6C73"/>
    <w:rsid w:val="002B0EDA"/>
    <w:rsid w:val="003B2DCE"/>
    <w:rsid w:val="004519D9"/>
    <w:rsid w:val="004529F6"/>
    <w:rsid w:val="00456F84"/>
    <w:rsid w:val="005659D8"/>
    <w:rsid w:val="00582B11"/>
    <w:rsid w:val="005B5E17"/>
    <w:rsid w:val="006057F2"/>
    <w:rsid w:val="006975CD"/>
    <w:rsid w:val="008049F8"/>
    <w:rsid w:val="00816142"/>
    <w:rsid w:val="00926A2B"/>
    <w:rsid w:val="00980CF5"/>
    <w:rsid w:val="00A76F22"/>
    <w:rsid w:val="00C52111"/>
    <w:rsid w:val="00CB615A"/>
    <w:rsid w:val="00CC59E0"/>
    <w:rsid w:val="00D424B0"/>
    <w:rsid w:val="0115203E"/>
    <w:rsid w:val="02AA3E42"/>
    <w:rsid w:val="02D07799"/>
    <w:rsid w:val="03600EDC"/>
    <w:rsid w:val="03C9097D"/>
    <w:rsid w:val="043A2E92"/>
    <w:rsid w:val="04801084"/>
    <w:rsid w:val="0483580C"/>
    <w:rsid w:val="04FA68C4"/>
    <w:rsid w:val="05191B72"/>
    <w:rsid w:val="05343AA8"/>
    <w:rsid w:val="05B64A1E"/>
    <w:rsid w:val="05E55122"/>
    <w:rsid w:val="0605788C"/>
    <w:rsid w:val="06E62EAE"/>
    <w:rsid w:val="073A24BC"/>
    <w:rsid w:val="07835E66"/>
    <w:rsid w:val="080F070A"/>
    <w:rsid w:val="084412AD"/>
    <w:rsid w:val="09311CDF"/>
    <w:rsid w:val="0990783C"/>
    <w:rsid w:val="0AD833C2"/>
    <w:rsid w:val="0AF949F7"/>
    <w:rsid w:val="0AFE1479"/>
    <w:rsid w:val="0B050737"/>
    <w:rsid w:val="0C5E7223"/>
    <w:rsid w:val="0DF2718C"/>
    <w:rsid w:val="0F4A2853"/>
    <w:rsid w:val="0F584FF8"/>
    <w:rsid w:val="103C38B5"/>
    <w:rsid w:val="10BB33AB"/>
    <w:rsid w:val="11B11A17"/>
    <w:rsid w:val="12D65A86"/>
    <w:rsid w:val="133A20C2"/>
    <w:rsid w:val="135104C8"/>
    <w:rsid w:val="13CF064E"/>
    <w:rsid w:val="13E501E2"/>
    <w:rsid w:val="13F41C12"/>
    <w:rsid w:val="14340876"/>
    <w:rsid w:val="14A37375"/>
    <w:rsid w:val="15425620"/>
    <w:rsid w:val="154B32F4"/>
    <w:rsid w:val="154E24EE"/>
    <w:rsid w:val="15842905"/>
    <w:rsid w:val="15A703A2"/>
    <w:rsid w:val="162A33A1"/>
    <w:rsid w:val="170966D6"/>
    <w:rsid w:val="17290A40"/>
    <w:rsid w:val="175600F6"/>
    <w:rsid w:val="17EC2163"/>
    <w:rsid w:val="18FE27B3"/>
    <w:rsid w:val="18FE52DE"/>
    <w:rsid w:val="19200C1C"/>
    <w:rsid w:val="1A1515C8"/>
    <w:rsid w:val="1B90015C"/>
    <w:rsid w:val="1CAF158E"/>
    <w:rsid w:val="1CB50209"/>
    <w:rsid w:val="1D2A6B79"/>
    <w:rsid w:val="1DDA30C6"/>
    <w:rsid w:val="1E0457D8"/>
    <w:rsid w:val="1E29229C"/>
    <w:rsid w:val="1EFD72D6"/>
    <w:rsid w:val="1F0028D1"/>
    <w:rsid w:val="1F1C00E0"/>
    <w:rsid w:val="1F433BDA"/>
    <w:rsid w:val="2053291F"/>
    <w:rsid w:val="21643F15"/>
    <w:rsid w:val="21A23927"/>
    <w:rsid w:val="21B31E7D"/>
    <w:rsid w:val="21E9106C"/>
    <w:rsid w:val="240018FC"/>
    <w:rsid w:val="244020ED"/>
    <w:rsid w:val="249146F7"/>
    <w:rsid w:val="24AA3A0B"/>
    <w:rsid w:val="24C871D9"/>
    <w:rsid w:val="25355EDB"/>
    <w:rsid w:val="253A396E"/>
    <w:rsid w:val="25D52D6C"/>
    <w:rsid w:val="25E847EB"/>
    <w:rsid w:val="25ED4D0C"/>
    <w:rsid w:val="266F1197"/>
    <w:rsid w:val="28330107"/>
    <w:rsid w:val="290C36CD"/>
    <w:rsid w:val="2A867339"/>
    <w:rsid w:val="2B0B0F15"/>
    <w:rsid w:val="2B244BE4"/>
    <w:rsid w:val="2B72206B"/>
    <w:rsid w:val="2BEE3EBD"/>
    <w:rsid w:val="2C646B95"/>
    <w:rsid w:val="2C6C77F8"/>
    <w:rsid w:val="2D0141C9"/>
    <w:rsid w:val="2D82111D"/>
    <w:rsid w:val="2E7A30B3"/>
    <w:rsid w:val="2ED42292"/>
    <w:rsid w:val="2F5814B6"/>
    <w:rsid w:val="2F5841ED"/>
    <w:rsid w:val="308D49C9"/>
    <w:rsid w:val="31772EC7"/>
    <w:rsid w:val="31AC719F"/>
    <w:rsid w:val="32715B68"/>
    <w:rsid w:val="32AB37DD"/>
    <w:rsid w:val="334973E1"/>
    <w:rsid w:val="34562DA0"/>
    <w:rsid w:val="35B40356"/>
    <w:rsid w:val="36397ECD"/>
    <w:rsid w:val="37194EDB"/>
    <w:rsid w:val="379A653D"/>
    <w:rsid w:val="38500D2A"/>
    <w:rsid w:val="38D13251"/>
    <w:rsid w:val="39061F4C"/>
    <w:rsid w:val="39172E8B"/>
    <w:rsid w:val="39BC711A"/>
    <w:rsid w:val="3A5E69D2"/>
    <w:rsid w:val="3AF9002E"/>
    <w:rsid w:val="3BB9087A"/>
    <w:rsid w:val="3BE41CF3"/>
    <w:rsid w:val="3E030F56"/>
    <w:rsid w:val="3EB30313"/>
    <w:rsid w:val="3EE14075"/>
    <w:rsid w:val="3F710F55"/>
    <w:rsid w:val="404A775D"/>
    <w:rsid w:val="406E0E08"/>
    <w:rsid w:val="408B6047"/>
    <w:rsid w:val="41775031"/>
    <w:rsid w:val="437D0D46"/>
    <w:rsid w:val="43B348E4"/>
    <w:rsid w:val="4444376B"/>
    <w:rsid w:val="45475748"/>
    <w:rsid w:val="455D183A"/>
    <w:rsid w:val="458874EB"/>
    <w:rsid w:val="45FB77CB"/>
    <w:rsid w:val="45FC021B"/>
    <w:rsid w:val="4651133F"/>
    <w:rsid w:val="47E81FD1"/>
    <w:rsid w:val="48114D6E"/>
    <w:rsid w:val="484336AB"/>
    <w:rsid w:val="49DD6CEF"/>
    <w:rsid w:val="4A0C126B"/>
    <w:rsid w:val="4B47662B"/>
    <w:rsid w:val="4B713F54"/>
    <w:rsid w:val="4C746529"/>
    <w:rsid w:val="4C8A7AFA"/>
    <w:rsid w:val="4CC96874"/>
    <w:rsid w:val="4DC173D3"/>
    <w:rsid w:val="4DD27A9D"/>
    <w:rsid w:val="4EC05A55"/>
    <w:rsid w:val="4F425595"/>
    <w:rsid w:val="4FC479DF"/>
    <w:rsid w:val="4FF00EF9"/>
    <w:rsid w:val="506526D6"/>
    <w:rsid w:val="50CC1360"/>
    <w:rsid w:val="515A339B"/>
    <w:rsid w:val="518138AC"/>
    <w:rsid w:val="51A71208"/>
    <w:rsid w:val="52A13C91"/>
    <w:rsid w:val="5340478B"/>
    <w:rsid w:val="5357795B"/>
    <w:rsid w:val="54273E81"/>
    <w:rsid w:val="543E5495"/>
    <w:rsid w:val="547E7F44"/>
    <w:rsid w:val="54EA2789"/>
    <w:rsid w:val="557A467E"/>
    <w:rsid w:val="575009AD"/>
    <w:rsid w:val="58145BBF"/>
    <w:rsid w:val="58E202AC"/>
    <w:rsid w:val="5903767D"/>
    <w:rsid w:val="59275C0B"/>
    <w:rsid w:val="5A497825"/>
    <w:rsid w:val="5B724AFA"/>
    <w:rsid w:val="5B973AA8"/>
    <w:rsid w:val="5C81140E"/>
    <w:rsid w:val="5EA178AA"/>
    <w:rsid w:val="5F345879"/>
    <w:rsid w:val="5F447FDD"/>
    <w:rsid w:val="601B0D3D"/>
    <w:rsid w:val="615A76FC"/>
    <w:rsid w:val="61664601"/>
    <w:rsid w:val="61CD42B9"/>
    <w:rsid w:val="62203570"/>
    <w:rsid w:val="62933A98"/>
    <w:rsid w:val="63AE3EB9"/>
    <w:rsid w:val="66B37AF6"/>
    <w:rsid w:val="66C95FB0"/>
    <w:rsid w:val="674169E9"/>
    <w:rsid w:val="67D5211A"/>
    <w:rsid w:val="68437083"/>
    <w:rsid w:val="69E2696D"/>
    <w:rsid w:val="6B8754D9"/>
    <w:rsid w:val="6BB57F0A"/>
    <w:rsid w:val="6BBC7BDD"/>
    <w:rsid w:val="6BF6657C"/>
    <w:rsid w:val="6CB30550"/>
    <w:rsid w:val="6CFF2439"/>
    <w:rsid w:val="6D400035"/>
    <w:rsid w:val="6DCF09F2"/>
    <w:rsid w:val="6DE3167B"/>
    <w:rsid w:val="6DF92FEF"/>
    <w:rsid w:val="6E7B4FE9"/>
    <w:rsid w:val="6EBD7464"/>
    <w:rsid w:val="703A6FBE"/>
    <w:rsid w:val="7095689B"/>
    <w:rsid w:val="70BA6A2B"/>
    <w:rsid w:val="72B30450"/>
    <w:rsid w:val="72C059D5"/>
    <w:rsid w:val="72E0000C"/>
    <w:rsid w:val="72E61B5F"/>
    <w:rsid w:val="73E934FC"/>
    <w:rsid w:val="7481790F"/>
    <w:rsid w:val="74F27BE3"/>
    <w:rsid w:val="7608681E"/>
    <w:rsid w:val="76726F26"/>
    <w:rsid w:val="77FB5F58"/>
    <w:rsid w:val="78281DF2"/>
    <w:rsid w:val="78476C1F"/>
    <w:rsid w:val="78886D34"/>
    <w:rsid w:val="78E51EEF"/>
    <w:rsid w:val="793C25AF"/>
    <w:rsid w:val="79825B65"/>
    <w:rsid w:val="79B07967"/>
    <w:rsid w:val="79D27FA4"/>
    <w:rsid w:val="7A0600B1"/>
    <w:rsid w:val="7AA61F37"/>
    <w:rsid w:val="7AA96CF0"/>
    <w:rsid w:val="7B3C45F4"/>
    <w:rsid w:val="7D146DE8"/>
    <w:rsid w:val="7D547F54"/>
    <w:rsid w:val="7D643BC0"/>
    <w:rsid w:val="7DBE44EE"/>
    <w:rsid w:val="7EEF6D5A"/>
    <w:rsid w:val="7EFC0E24"/>
    <w:rsid w:val="7F8A2D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8"/>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70"/>
    <w:qFormat/>
    <w:uiPriority w:val="0"/>
    <w:pPr>
      <w:keepNext/>
      <w:keepLines/>
      <w:spacing w:before="260" w:beforeLines="0" w:beforeAutospacing="0" w:after="260" w:afterLines="0" w:afterAutospacing="0" w:line="413" w:lineRule="auto"/>
      <w:outlineLvl w:val="1"/>
    </w:pPr>
    <w:rPr>
      <w:rFonts w:ascii="Arial" w:hAnsi="Arial" w:eastAsia="黑体"/>
      <w:b/>
      <w:kern w:val="2"/>
      <w:sz w:val="32"/>
    </w:rPr>
  </w:style>
  <w:style w:type="paragraph" w:styleId="6">
    <w:name w:val="heading 3"/>
    <w:basedOn w:val="1"/>
    <w:next w:val="1"/>
    <w:link w:val="71"/>
    <w:qFormat/>
    <w:uiPriority w:val="0"/>
    <w:pPr>
      <w:keepNext/>
      <w:keepLines/>
      <w:spacing w:before="260" w:beforeLines="0" w:beforeAutospacing="0" w:after="260" w:afterLines="0" w:afterAutospacing="0" w:line="413" w:lineRule="auto"/>
      <w:outlineLvl w:val="2"/>
    </w:pPr>
    <w:rPr>
      <w:rFonts w:eastAsia="宋体"/>
      <w:b/>
      <w:kern w:val="2"/>
      <w:sz w:val="32"/>
      <w:lang w:val="en-US" w:eastAsia="zh-CN"/>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1"/>
    <w:qFormat/>
    <w:uiPriority w:val="0"/>
    <w:pPr>
      <w:spacing w:line="360" w:lineRule="auto"/>
      <w:ind w:firstLine="420"/>
    </w:pPr>
    <w:rPr>
      <w:rFonts w:ascii="宋体" w:hAnsi="宋体"/>
      <w:sz w:val="2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table of authorities"/>
    <w:basedOn w:val="1"/>
    <w:next w:val="1"/>
    <w:qFormat/>
    <w:uiPriority w:val="0"/>
    <w:pPr>
      <w:ind w:left="200" w:leftChars="200"/>
    </w:pPr>
    <w:rPr>
      <w:rFonts w:ascii="Calibri" w:hAnsi="Calibri"/>
    </w:rPr>
  </w:style>
  <w:style w:type="paragraph" w:styleId="17">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8">
    <w:name w:val="Normal Indent"/>
    <w:basedOn w:val="1"/>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beforeLines="0"/>
    </w:pPr>
    <w:rPr>
      <w:rFonts w:ascii="Arial" w:hAnsi="Arial"/>
      <w:sz w:val="24"/>
    </w:rPr>
  </w:style>
  <w:style w:type="paragraph" w:styleId="22">
    <w:name w:val="annotation text"/>
    <w:basedOn w:val="1"/>
    <w:link w:val="72"/>
    <w:qFormat/>
    <w:uiPriority w:val="0"/>
    <w:pPr>
      <w:adjustRightInd w:val="0"/>
      <w:spacing w:line="360" w:lineRule="atLeast"/>
      <w:jc w:val="left"/>
      <w:textAlignment w:val="baseline"/>
    </w:pPr>
    <w:rPr>
      <w:sz w:val="24"/>
    </w:rPr>
  </w:style>
  <w:style w:type="paragraph" w:styleId="23">
    <w:name w:val="Body Text 3"/>
    <w:basedOn w:val="1"/>
    <w:qFormat/>
    <w:uiPriority w:val="0"/>
    <w:pPr>
      <w:adjustRightInd w:val="0"/>
      <w:snapToGrid w:val="0"/>
      <w:spacing w:after="120" w:afterLines="0" w:afterAutospacing="0" w:line="360" w:lineRule="auto"/>
    </w:pPr>
    <w:rPr>
      <w:sz w:val="16"/>
    </w:rPr>
  </w:style>
  <w:style w:type="paragraph" w:styleId="24">
    <w:name w:val="List Bullet 3"/>
    <w:basedOn w:val="1"/>
    <w:qFormat/>
    <w:uiPriority w:val="0"/>
    <w:pPr>
      <w:numPr>
        <w:ilvl w:val="0"/>
        <w:numId w:val="3"/>
      </w:numPr>
      <w:adjustRightInd w:val="0"/>
      <w:snapToGrid w:val="0"/>
      <w:spacing w:line="360" w:lineRule="auto"/>
    </w:pPr>
    <w:rPr>
      <w:sz w:val="24"/>
    </w:rPr>
  </w:style>
  <w:style w:type="paragraph" w:styleId="25">
    <w:name w:val="Body Text Indent"/>
    <w:basedOn w:val="1"/>
    <w:link w:val="73"/>
    <w:qFormat/>
    <w:uiPriority w:val="0"/>
    <w:pPr>
      <w:spacing w:line="700" w:lineRule="exact"/>
      <w:ind w:left="960"/>
    </w:pPr>
    <w:rPr>
      <w:kern w:val="2"/>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0" w:afterAutospacing="0" w:line="360" w:lineRule="auto"/>
      <w:ind w:left="420" w:leftChars="200"/>
    </w:pPr>
    <w:rPr>
      <w:sz w:val="24"/>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4"/>
    <w:qFormat/>
    <w:uiPriority w:val="0"/>
    <w:rPr>
      <w:kern w:val="2"/>
      <w:sz w:val="28"/>
    </w:rPr>
  </w:style>
  <w:style w:type="paragraph" w:styleId="35">
    <w:name w:val="Body Text Indent 2"/>
    <w:basedOn w:val="1"/>
    <w:link w:val="75"/>
    <w:qFormat/>
    <w:uiPriority w:val="0"/>
    <w:pPr>
      <w:snapToGrid w:val="0"/>
      <w:spacing w:line="560" w:lineRule="atLeast"/>
      <w:ind w:firstLine="540"/>
    </w:pPr>
    <w:rPr>
      <w:kern w:val="2"/>
      <w:sz w:val="28"/>
    </w:r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cs="Arial"/>
      <w:sz w:val="21"/>
      <w:szCs w:val="24"/>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76"/>
    <w:qFormat/>
    <w:uiPriority w:val="0"/>
    <w:pPr>
      <w:spacing w:line="360" w:lineRule="auto"/>
    </w:pPr>
    <w:rPr>
      <w:kern w:val="2"/>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afterLines="0" w:afterAutospacing="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22"/>
    <w:next w:val="22"/>
    <w:link w:val="77"/>
    <w:qFormat/>
    <w:uiPriority w:val="0"/>
    <w:pPr>
      <w:adjustRightInd/>
      <w:spacing w:line="240" w:lineRule="auto"/>
      <w:textAlignment w:val="auto"/>
    </w:pPr>
  </w:style>
  <w:style w:type="paragraph" w:styleId="58">
    <w:name w:val="Body Text First Indent 2"/>
    <w:basedOn w:val="25"/>
    <w:link w:val="78"/>
    <w:qFormat/>
    <w:uiPriority w:val="0"/>
    <w:pPr>
      <w:spacing w:after="120" w:afterLines="0" w:line="240" w:lineRule="auto"/>
      <w:ind w:left="420" w:leftChars="200" w:firstLine="420" w:firstLineChars="200"/>
    </w:pPr>
  </w:style>
  <w:style w:type="character" w:styleId="61">
    <w:name w:val="Strong"/>
    <w:qFormat/>
    <w:uiPriority w:val="0"/>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9">
    <w:name w:val="Heading2"/>
    <w:basedOn w:val="1"/>
    <w:next w:val="1"/>
    <w:qFormat/>
    <w:uiPriority w:val="0"/>
    <w:pPr>
      <w:keepNext/>
      <w:keepLines/>
      <w:spacing w:before="260" w:after="260" w:line="413" w:lineRule="auto"/>
      <w:textAlignment w:val="baseline"/>
    </w:pPr>
    <w:rPr>
      <w:rFonts w:ascii="Arial" w:hAnsi="Arial" w:eastAsia="黑体"/>
      <w:b/>
      <w:sz w:val="32"/>
    </w:rPr>
  </w:style>
  <w:style w:type="character" w:customStyle="1" w:styleId="70">
    <w:name w:val="标题 2 Char"/>
    <w:link w:val="5"/>
    <w:qFormat/>
    <w:uiPriority w:val="0"/>
    <w:rPr>
      <w:rFonts w:ascii="Arial" w:hAnsi="Arial" w:eastAsia="黑体"/>
      <w:b/>
      <w:kern w:val="2"/>
      <w:sz w:val="32"/>
    </w:rPr>
  </w:style>
  <w:style w:type="character" w:customStyle="1" w:styleId="71">
    <w:name w:val="标题 3 Char"/>
    <w:link w:val="6"/>
    <w:qFormat/>
    <w:uiPriority w:val="0"/>
    <w:rPr>
      <w:rFonts w:eastAsia="宋体"/>
      <w:b/>
      <w:kern w:val="2"/>
      <w:sz w:val="32"/>
      <w:lang w:val="en-US" w:eastAsia="zh-CN"/>
    </w:rPr>
  </w:style>
  <w:style w:type="character" w:customStyle="1" w:styleId="72">
    <w:name w:val="批注文字 Char"/>
    <w:link w:val="22"/>
    <w:qFormat/>
    <w:uiPriority w:val="0"/>
    <w:rPr>
      <w:sz w:val="24"/>
    </w:rPr>
  </w:style>
  <w:style w:type="character" w:customStyle="1" w:styleId="73">
    <w:name w:val="正文文本缩进 Char"/>
    <w:link w:val="25"/>
    <w:qFormat/>
    <w:uiPriority w:val="0"/>
    <w:rPr>
      <w:kern w:val="2"/>
      <w:sz w:val="44"/>
    </w:rPr>
  </w:style>
  <w:style w:type="character" w:customStyle="1" w:styleId="74">
    <w:name w:val="日期 Char"/>
    <w:link w:val="34"/>
    <w:qFormat/>
    <w:uiPriority w:val="0"/>
    <w:rPr>
      <w:kern w:val="2"/>
      <w:sz w:val="28"/>
    </w:rPr>
  </w:style>
  <w:style w:type="character" w:customStyle="1" w:styleId="75">
    <w:name w:val="正文文本缩进 2 Char"/>
    <w:link w:val="35"/>
    <w:qFormat/>
    <w:uiPriority w:val="0"/>
    <w:rPr>
      <w:kern w:val="2"/>
      <w:sz w:val="28"/>
    </w:rPr>
  </w:style>
  <w:style w:type="character" w:customStyle="1" w:styleId="76">
    <w:name w:val="脚注文本 Char"/>
    <w:link w:val="43"/>
    <w:qFormat/>
    <w:uiPriority w:val="0"/>
    <w:rPr>
      <w:kern w:val="2"/>
      <w:sz w:val="18"/>
    </w:rPr>
  </w:style>
  <w:style w:type="character" w:customStyle="1" w:styleId="77">
    <w:name w:val="批注主题 Char"/>
    <w:link w:val="57"/>
    <w:qFormat/>
    <w:uiPriority w:val="0"/>
  </w:style>
  <w:style w:type="character" w:customStyle="1" w:styleId="78">
    <w:name w:val="正文首行缩进 2 Char"/>
    <w:link w:val="58"/>
    <w:qFormat/>
    <w:uiPriority w:val="0"/>
  </w:style>
  <w:style w:type="paragraph" w:customStyle="1" w:styleId="7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1">
    <w:name w:val="文字 Char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kern w:val="2"/>
      <w:sz w:val="28"/>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title_emph1"/>
    <w:qFormat/>
    <w:uiPriority w:val="0"/>
    <w:rPr>
      <w:rFonts w:hint="default" w:ascii="Arial" w:hAnsi="Arial"/>
      <w:b/>
      <w:sz w:val="20"/>
    </w:rPr>
  </w:style>
  <w:style w:type="character" w:customStyle="1" w:styleId="85">
    <w:name w:val="Table Text Char Char Char Char Char Char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 Char Char11"/>
    <w:qFormat/>
    <w:uiPriority w:val="0"/>
    <w:rPr>
      <w:rFonts w:ascii="宋体"/>
      <w:kern w:val="2"/>
      <w:sz w:val="28"/>
    </w:rPr>
  </w:style>
  <w:style w:type="character" w:customStyle="1" w:styleId="88">
    <w:name w:val="top-det1"/>
    <w:qFormat/>
    <w:uiPriority w:val="0"/>
    <w:rPr>
      <w:b/>
      <w:color w:val="000000"/>
    </w:rPr>
  </w:style>
  <w:style w:type="character" w:customStyle="1" w:styleId="89">
    <w:name w:val="未命名11"/>
    <w:qFormat/>
    <w:uiPriority w:val="0"/>
    <w:rPr>
      <w:color w:val="77FFFF"/>
      <w:sz w:val="24"/>
    </w:rPr>
  </w:style>
  <w:style w:type="character" w:customStyle="1" w:styleId="90">
    <w:name w:val="正文 + 三号 Char"/>
    <w:qFormat/>
    <w:uiPriority w:val="0"/>
    <w:rPr>
      <w:rFonts w:eastAsia="宋体"/>
      <w:kern w:val="2"/>
      <w:sz w:val="21"/>
      <w:lang w:val="en-US" w:eastAsia="zh-CN"/>
    </w:rPr>
  </w:style>
  <w:style w:type="character" w:customStyle="1" w:styleId="91">
    <w:name w:val=" Char Char4"/>
    <w:qFormat/>
    <w:uiPriority w:val="0"/>
    <w:rPr>
      <w:rFonts w:eastAsia="宋体"/>
      <w:b/>
      <w:kern w:val="2"/>
      <w:sz w:val="21"/>
      <w:lang w:val="en-US" w:eastAsia="zh-CN"/>
    </w:rPr>
  </w:style>
  <w:style w:type="character" w:customStyle="1" w:styleId="92">
    <w:name w:val="font1"/>
    <w:qFormat/>
    <w:uiPriority w:val="0"/>
    <w:rPr>
      <w:color w:val="000000"/>
      <w:sz w:val="18"/>
    </w:rPr>
  </w:style>
  <w:style w:type="character" w:customStyle="1" w:styleId="93">
    <w:name w:val="crowed11"/>
    <w:qFormat/>
    <w:uiPriority w:val="0"/>
    <w:rPr>
      <w:rFonts w:hint="default" w:ascii="_x000B__x000C_" w:hAnsi="_x000B__x000C_"/>
      <w:sz w:val="24"/>
    </w:rPr>
  </w:style>
  <w:style w:type="character" w:customStyle="1" w:styleId="94">
    <w:name w:val=" Char Char Char Char Char Char Char Char Char"/>
    <w:qFormat/>
    <w:uiPriority w:val="0"/>
    <w:rPr>
      <w:rFonts w:ascii="宋体" w:hAnsi="宋体" w:eastAsia="宋体"/>
      <w:kern w:val="2"/>
      <w:sz w:val="24"/>
      <w:lang w:val="en-US" w:eastAsia="zh-CN" w:bidi="ar-SA"/>
    </w:rPr>
  </w:style>
  <w:style w:type="character" w:customStyle="1" w:styleId="95">
    <w:name w:val="content-white1"/>
    <w:qFormat/>
    <w:uiPriority w:val="0"/>
    <w:rPr>
      <w:rFonts w:ascii="_x000B__x000C_" w:hAnsi="_x000B__x000C_"/>
      <w:color w:val="auto"/>
      <w:sz w:val="18"/>
      <w:u w:val="none"/>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H2 Char"/>
    <w:qFormat/>
    <w:uiPriority w:val="0"/>
    <w:rPr>
      <w:rFonts w:ascii="Arial" w:hAnsi="Arial" w:eastAsia="宋体"/>
      <w:kern w:val="2"/>
      <w:sz w:val="28"/>
      <w:lang w:val="en-US" w:eastAsia="zh-CN"/>
    </w:rPr>
  </w:style>
  <w:style w:type="character" w:customStyle="1" w:styleId="99">
    <w:name w:val=" Char Char6"/>
    <w:qFormat/>
    <w:uiPriority w:val="0"/>
    <w:rPr>
      <w:rFonts w:ascii="仿宋_GB2312" w:eastAsia="仿宋_GB2312"/>
      <w:kern w:val="2"/>
      <w:sz w:val="32"/>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 Char Char2"/>
    <w:qFormat/>
    <w:uiPriority w:val="0"/>
    <w:rPr>
      <w:rFonts w:eastAsia="宋体"/>
      <w:kern w:val="2"/>
      <w:sz w:val="18"/>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v151"/>
    <w:qFormat/>
    <w:uiPriority w:val="0"/>
    <w:rPr>
      <w:sz w:val="18"/>
    </w:rPr>
  </w:style>
  <w:style w:type="character" w:customStyle="1" w:styleId="104">
    <w:name w:val=" Char Char7"/>
    <w:qFormat/>
    <w:uiPriority w:val="0"/>
    <w:rPr>
      <w:rFonts w:ascii="宋体" w:hAnsi="宋体" w:eastAsia="宋体"/>
      <w:kern w:val="2"/>
      <w:sz w:val="28"/>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able Text Char1 Char Char"/>
    <w:qFormat/>
    <w:uiPriority w:val="0"/>
    <w:rPr>
      <w:rFonts w:ascii="Arial" w:hAnsi="Arial"/>
      <w:kern w:val="2"/>
      <w:sz w:val="18"/>
      <w:lang w:val="en-US" w:eastAsia="zh-CN" w:bidi="ar-SA"/>
    </w:rPr>
  </w:style>
  <w:style w:type="character" w:customStyle="1" w:styleId="107">
    <w:name w:val="Table Text Char Char Char Char Char Char"/>
    <w:link w:val="108"/>
    <w:qFormat/>
    <w:uiPriority w:val="0"/>
    <w:rPr>
      <w:rFonts w:ascii="Arial" w:hAnsi="Arial"/>
      <w:kern w:val="2"/>
      <w:sz w:val="18"/>
      <w:lang w:val="en-US" w:eastAsia="zh-CN" w:bidi="ar-SA"/>
    </w:rPr>
  </w:style>
  <w:style w:type="paragraph" w:customStyle="1" w:styleId="108">
    <w:name w:val="Table Text Char Char Char"/>
    <w:link w:val="107"/>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关键词"/>
    <w:basedOn w:val="1"/>
    <w:next w:val="1"/>
    <w:qFormat/>
    <w:uiPriority w:val="0"/>
    <w:pPr>
      <w:spacing w:line="360" w:lineRule="auto"/>
    </w:pPr>
    <w:rPr>
      <w:rFonts w:eastAsia="黑体"/>
      <w:sz w:val="20"/>
    </w:rPr>
  </w:style>
  <w:style w:type="paragraph" w:customStyle="1" w:styleId="110">
    <w:name w:val="00"/>
    <w:basedOn w:val="1"/>
    <w:qFormat/>
    <w:uiPriority w:val="0"/>
    <w:pPr>
      <w:autoSpaceDE w:val="0"/>
      <w:autoSpaceDN w:val="0"/>
      <w:adjustRightInd w:val="0"/>
      <w:jc w:val="left"/>
    </w:pPr>
    <w:rPr>
      <w:rFonts w:ascii="黑体" w:eastAsia="黑体"/>
      <w:b/>
      <w:kern w:val="0"/>
      <w:sz w:val="20"/>
    </w:rPr>
  </w:style>
  <w:style w:type="paragraph" w:customStyle="1" w:styleId="111">
    <w:name w:val="简单回函地址"/>
    <w:basedOn w:val="1"/>
    <w:qFormat/>
    <w:uiPriority w:val="0"/>
    <w:pPr>
      <w:adjustRightInd w:val="0"/>
      <w:snapToGrid w:val="0"/>
      <w:spacing w:line="360" w:lineRule="auto"/>
    </w:pPr>
    <w:rPr>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1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9">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1">
    <w:name w:val=" Char2 Char Char Char Char Char Char"/>
    <w:basedOn w:val="1"/>
    <w:qFormat/>
    <w:uiPriority w:val="0"/>
    <w:rPr>
      <w:rFonts w:ascii="仿宋_GB2312"/>
      <w:b/>
      <w:sz w:val="30"/>
    </w:rPr>
  </w:style>
  <w:style w:type="paragraph" w:customStyle="1" w:styleId="122">
    <w:name w:val="Body Text Indent 2"/>
    <w:basedOn w:val="1"/>
    <w:qFormat/>
    <w:uiPriority w:val="0"/>
    <w:pPr>
      <w:adjustRightInd w:val="0"/>
      <w:spacing w:before="120" w:beforeLines="0" w:beforeAutospacing="0"/>
      <w:ind w:firstLine="420"/>
      <w:textAlignment w:val="baseline"/>
    </w:pPr>
    <w:rPr>
      <w:sz w:val="24"/>
    </w:rPr>
  </w:style>
  <w:style w:type="paragraph" w:customStyle="1" w:styleId="12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2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5">
    <w:name w:val="Table Contents"/>
    <w:basedOn w:val="2"/>
    <w:qFormat/>
    <w:uiPriority w:val="0"/>
    <w:pPr>
      <w:suppressAutoHyphens/>
      <w:jc w:val="left"/>
    </w:pPr>
    <w:rPr>
      <w:rFonts w:ascii="Times New Roman" w:eastAsia="Times New Roman"/>
      <w:kern w:val="0"/>
      <w:sz w:val="24"/>
    </w:rPr>
  </w:style>
  <w:style w:type="paragraph" w:customStyle="1" w:styleId="126">
    <w:name w:val="表号"/>
    <w:basedOn w:val="1"/>
    <w:qFormat/>
    <w:uiPriority w:val="0"/>
    <w:pPr>
      <w:numPr>
        <w:ilvl w:val="0"/>
        <w:numId w:val="6"/>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27">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2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2">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3">
    <w:name w:val="正文 + 三号"/>
    <w:basedOn w:val="1"/>
    <w:qFormat/>
    <w:uiPriority w:val="0"/>
    <w:rPr>
      <w:sz w:val="21"/>
    </w:rPr>
  </w:style>
  <w:style w:type="paragraph" w:customStyle="1" w:styleId="1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5">
    <w:name w:val="Title - Date"/>
    <w:basedOn w:val="56"/>
    <w:next w:val="1"/>
    <w:qFormat/>
    <w:uiPriority w:val="0"/>
    <w:pPr>
      <w:spacing w:before="240" w:beforeLines="0" w:beforeAutospacing="0" w:after="720" w:afterLines="0" w:afterAutospacing="0"/>
    </w:pPr>
    <w:rPr>
      <w:sz w:val="28"/>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编号正文"/>
    <w:basedOn w:val="136"/>
    <w:qFormat/>
    <w:uiPriority w:val="0"/>
    <w:pPr>
      <w:snapToGrid/>
      <w:spacing w:line="360" w:lineRule="auto"/>
      <w:ind w:left="1407" w:hanging="1047"/>
      <w:jc w:val="left"/>
    </w:pPr>
    <w:rPr>
      <w:rFonts w:eastAsia="仿宋_GB2312"/>
    </w:rPr>
  </w:style>
  <w:style w:type="paragraph" w:customStyle="1" w:styleId="13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13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0">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14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2">
    <w:name w:val="表格文本"/>
    <w:qFormat/>
    <w:uiPriority w:val="0"/>
    <w:pPr>
      <w:tabs>
        <w:tab w:val="decimal" w:pos="0"/>
      </w:tabs>
    </w:pPr>
    <w:rPr>
      <w:rFonts w:ascii="Arial" w:hAnsi="Arial" w:eastAsia="宋体" w:cs="Times New Roman"/>
      <w:sz w:val="21"/>
      <w:lang w:val="en-US" w:eastAsia="zh-CN" w:bidi="ar-SA"/>
    </w:rPr>
  </w:style>
  <w:style w:type="paragraph" w:customStyle="1" w:styleId="143">
    <w:name w:val="Title - Revision"/>
    <w:basedOn w:val="56"/>
    <w:qFormat/>
    <w:uiPriority w:val="0"/>
    <w:pPr>
      <w:spacing w:before="720" w:beforeLines="0" w:beforeAutospacing="0"/>
    </w:pPr>
  </w:style>
  <w:style w:type="paragraph" w:customStyle="1" w:styleId="144">
    <w:name w:val="Char1 Char Char Char"/>
    <w:basedOn w:val="1"/>
    <w:qFormat/>
    <w:uiPriority w:val="0"/>
    <w:rPr>
      <w:rFonts w:ascii="Tahoma" w:hAnsi="Tahoma"/>
      <w:sz w:val="30"/>
    </w:rPr>
  </w:style>
  <w:style w:type="paragraph" w:customStyle="1" w:styleId="14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6">
    <w:name w:val=" Char Char Char"/>
    <w:basedOn w:val="1"/>
    <w:qFormat/>
    <w:uiPriority w:val="0"/>
    <w:rPr>
      <w:rFonts w:ascii="Tahoma" w:hAnsi="Tahoma"/>
      <w:sz w:val="24"/>
    </w:rPr>
  </w:style>
  <w:style w:type="paragraph" w:customStyle="1" w:styleId="14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48">
    <w:name w:val="样式4"/>
    <w:basedOn w:val="7"/>
    <w:qFormat/>
    <w:uiPriority w:val="0"/>
    <w:pPr>
      <w:adjustRightInd w:val="0"/>
      <w:snapToGrid w:val="0"/>
    </w:p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2">
    <w:name w:val="标书正文:  0.74 厘米"/>
    <w:basedOn w:val="1"/>
    <w:qFormat/>
    <w:uiPriority w:val="0"/>
    <w:pPr>
      <w:snapToGrid w:val="0"/>
      <w:spacing w:line="360" w:lineRule="auto"/>
      <w:ind w:firstLine="420"/>
    </w:pPr>
    <w:rPr>
      <w:sz w:val="24"/>
    </w:rPr>
  </w:style>
  <w:style w:type="paragraph" w:customStyle="1" w:styleId="153">
    <w:name w:val="1"/>
    <w:basedOn w:val="1"/>
    <w:next w:val="32"/>
    <w:qFormat/>
    <w:uiPriority w:val="0"/>
    <w:rPr>
      <w:rFonts w:ascii="宋体" w:hAnsi="Courier New"/>
      <w:sz w:val="21"/>
    </w:rPr>
  </w:style>
  <w:style w:type="paragraph" w:customStyle="1" w:styleId="15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5">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56">
    <w:name w:val=" Char"/>
    <w:basedOn w:val="1"/>
    <w:qFormat/>
    <w:uiPriority w:val="0"/>
    <w:pPr>
      <w:spacing w:line="240" w:lineRule="atLeast"/>
      <w:ind w:left="420" w:firstLine="420"/>
    </w:pPr>
    <w:rPr>
      <w:kern w:val="0"/>
      <w:sz w:val="21"/>
    </w:rPr>
  </w:style>
  <w:style w:type="paragraph" w:customStyle="1" w:styleId="157">
    <w:name w:val="标书正文1"/>
    <w:basedOn w:val="1"/>
    <w:qFormat/>
    <w:uiPriority w:val="0"/>
    <w:pPr>
      <w:spacing w:line="520" w:lineRule="exact"/>
    </w:pPr>
  </w:style>
  <w:style w:type="paragraph" w:customStyle="1" w:styleId="15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9">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60">
    <w:name w:val="_Style 158"/>
    <w:qFormat/>
    <w:uiPriority w:val="0"/>
    <w:rPr>
      <w:rFonts w:ascii="Times New Roman" w:hAnsi="Times New Roman" w:eastAsia="宋体" w:cs="Times New Roman"/>
      <w:kern w:val="2"/>
      <w:sz w:val="21"/>
      <w:lang w:val="en-US" w:eastAsia="zh-CN" w:bidi="ar-SA"/>
    </w:rPr>
  </w:style>
  <w:style w:type="paragraph" w:customStyle="1" w:styleId="161">
    <w:name w:val="表文字"/>
    <w:qFormat/>
    <w:uiPriority w:val="0"/>
    <w:rPr>
      <w:rFonts w:ascii="宋体" w:hAnsi="Times New Roman" w:eastAsia="宋体" w:cs="Times New Roman"/>
      <w:kern w:val="2"/>
      <w:lang w:val="en-US" w:eastAsia="zh-CN" w:bidi="ar-SA"/>
    </w:rPr>
  </w:style>
  <w:style w:type="paragraph" w:customStyle="1" w:styleId="162">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63">
    <w:name w:val="Char Char Char Char Char Char Char"/>
    <w:basedOn w:val="20"/>
    <w:qFormat/>
    <w:uiPriority w:val="0"/>
    <w:rPr>
      <w:rFonts w:ascii="宋体" w:hAnsi="Tahoma"/>
    </w:rPr>
  </w:style>
  <w:style w:type="paragraph" w:customStyle="1" w:styleId="164">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5">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6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69">
    <w:name w:val=" Char Char14 Char Char"/>
    <w:basedOn w:val="1"/>
    <w:qFormat/>
    <w:uiPriority w:val="0"/>
    <w:rPr>
      <w:sz w:val="21"/>
      <w:szCs w:val="24"/>
    </w:rPr>
  </w:style>
  <w:style w:type="paragraph" w:customStyle="1" w:styleId="170">
    <w:name w:val="摘要"/>
    <w:basedOn w:val="1"/>
    <w:next w:val="5"/>
    <w:qFormat/>
    <w:uiPriority w:val="0"/>
    <w:pPr>
      <w:spacing w:line="360" w:lineRule="auto"/>
    </w:pPr>
    <w:rPr>
      <w:rFonts w:eastAsia="黑体"/>
      <w:sz w:val="20"/>
    </w:rPr>
  </w:style>
  <w:style w:type="paragraph" w:customStyle="1" w:styleId="171">
    <w:name w:val="样式2"/>
    <w:basedOn w:val="7"/>
    <w:qFormat/>
    <w:uiPriority w:val="0"/>
    <w:pPr>
      <w:numPr>
        <w:ilvl w:val="0"/>
        <w:numId w:val="10"/>
      </w:numPr>
      <w:spacing w:before="560" w:beforeLines="0" w:line="400" w:lineRule="exact"/>
      <w:jc w:val="center"/>
      <w:outlineLvl w:val="0"/>
    </w:pPr>
    <w:rPr>
      <w:b w:val="0"/>
      <w:sz w:val="44"/>
    </w:rPr>
  </w:style>
  <w:style w:type="paragraph" w:customStyle="1" w:styleId="172">
    <w:name w:val=" Char1"/>
    <w:basedOn w:val="1"/>
    <w:qFormat/>
    <w:uiPriority w:val="0"/>
    <w:rPr>
      <w:sz w:val="21"/>
    </w:rPr>
  </w:style>
  <w:style w:type="paragraph" w:customStyle="1" w:styleId="17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4">
    <w:name w:val="正文1"/>
    <w:basedOn w:val="1"/>
    <w:qFormat/>
    <w:uiPriority w:val="0"/>
    <w:pPr>
      <w:spacing w:line="300" w:lineRule="auto"/>
      <w:ind w:firstLine="200" w:firstLineChars="200"/>
    </w:pPr>
    <w:rPr>
      <w:sz w:val="24"/>
    </w:rPr>
  </w:style>
  <w:style w:type="paragraph" w:customStyle="1" w:styleId="17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76">
    <w:name w:val="正文（首行不缩进）"/>
    <w:basedOn w:val="1"/>
    <w:qFormat/>
    <w:uiPriority w:val="0"/>
    <w:pPr>
      <w:autoSpaceDE w:val="0"/>
      <w:autoSpaceDN w:val="0"/>
      <w:adjustRightInd w:val="0"/>
      <w:spacing w:line="360" w:lineRule="auto"/>
      <w:jc w:val="left"/>
    </w:pPr>
    <w:rPr>
      <w:kern w:val="0"/>
      <w:sz w:val="21"/>
    </w:rPr>
  </w:style>
  <w:style w:type="paragraph" w:customStyle="1" w:styleId="17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8">
    <w:name w:val="文本1"/>
    <w:basedOn w:val="1"/>
    <w:qFormat/>
    <w:uiPriority w:val="0"/>
    <w:pPr>
      <w:adjustRightInd w:val="0"/>
      <w:spacing w:line="312" w:lineRule="atLeast"/>
      <w:jc w:val="center"/>
      <w:textAlignment w:val="baseline"/>
    </w:pPr>
    <w:rPr>
      <w:kern w:val="0"/>
      <w:sz w:val="18"/>
    </w:rPr>
  </w:style>
  <w:style w:type="paragraph" w:customStyle="1" w:styleId="179">
    <w:name w:val=" Char Char Char Char Char Char Char Char Char Char Char Char Char Char Char Char"/>
    <w:basedOn w:val="1"/>
    <w:qFormat/>
    <w:uiPriority w:val="0"/>
    <w:pPr>
      <w:tabs>
        <w:tab w:val="left" w:pos="360"/>
      </w:tabs>
    </w:pPr>
    <w:rPr>
      <w:sz w:val="24"/>
    </w:rPr>
  </w:style>
  <w:style w:type="paragraph" w:customStyle="1" w:styleId="180">
    <w:name w:val="正文表格"/>
    <w:basedOn w:val="1"/>
    <w:qFormat/>
    <w:uiPriority w:val="0"/>
    <w:pPr>
      <w:adjustRightInd w:val="0"/>
      <w:spacing w:before="40" w:beforeLines="0" w:beforeAutospacing="0" w:after="40" w:afterLines="0" w:afterAutospacing="0"/>
    </w:pPr>
    <w:rPr>
      <w:sz w:val="24"/>
    </w:rPr>
  </w:style>
  <w:style w:type="paragraph" w:customStyle="1" w:styleId="181">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3">
    <w:name w:val=" Char Char 字元 字元 字元 Char Char Char Char"/>
    <w:basedOn w:val="1"/>
    <w:qFormat/>
    <w:uiPriority w:val="0"/>
    <w:pPr>
      <w:adjustRightInd w:val="0"/>
      <w:spacing w:line="360" w:lineRule="auto"/>
    </w:pPr>
    <w:rPr>
      <w:kern w:val="0"/>
      <w:sz w:val="24"/>
    </w:rPr>
  </w:style>
  <w:style w:type="paragraph" w:customStyle="1" w:styleId="18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6">
    <w:name w:val="默认段落字体 Para Char Char Char Char Char Char Char"/>
    <w:basedOn w:val="1"/>
    <w:qFormat/>
    <w:uiPriority w:val="0"/>
    <w:rPr>
      <w:rFonts w:ascii="Tahoma" w:hAnsi="Tahoma"/>
      <w:sz w:val="24"/>
    </w:rPr>
  </w:style>
  <w:style w:type="paragraph" w:customStyle="1" w:styleId="187">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88">
    <w:name w:val="样式 行距: 1.5 倍行距1"/>
    <w:basedOn w:val="1"/>
    <w:qFormat/>
    <w:uiPriority w:val="0"/>
    <w:pPr>
      <w:snapToGrid w:val="0"/>
    </w:pPr>
    <w:rPr>
      <w:sz w:val="21"/>
    </w:rPr>
  </w:style>
  <w:style w:type="paragraph" w:customStyle="1" w:styleId="18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0">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3">
    <w:name w:val="样式 宋体 五号 行距: 单倍行距"/>
    <w:basedOn w:val="1"/>
    <w:qFormat/>
    <w:uiPriority w:val="0"/>
    <w:pPr>
      <w:adjustRightInd w:val="0"/>
      <w:jc w:val="left"/>
    </w:pPr>
    <w:rPr>
      <w:rFonts w:ascii="宋体" w:hAnsi="宋体"/>
      <w:kern w:val="0"/>
      <w:sz w:val="21"/>
    </w:rPr>
  </w:style>
  <w:style w:type="paragraph" w:customStyle="1" w:styleId="194">
    <w:name w:val="表格内文字"/>
    <w:basedOn w:val="32"/>
    <w:qFormat/>
    <w:uiPriority w:val="0"/>
    <w:pPr>
      <w:adjustRightInd w:val="0"/>
    </w:pPr>
    <w:rPr>
      <w:color w:val="000000"/>
      <w:lang w:val="en-GB"/>
    </w:rPr>
  </w:style>
  <w:style w:type="paragraph" w:customStyle="1" w:styleId="19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Note"/>
    <w:basedOn w:val="1"/>
    <w:qFormat/>
    <w:uiPriority w:val="0"/>
    <w:pPr>
      <w:pBdr>
        <w:top w:val="single" w:color="auto" w:sz="12" w:space="3"/>
        <w:bottom w:val="single" w:color="auto" w:sz="12" w:space="3"/>
      </w:pBdr>
      <w:spacing w:line="360" w:lineRule="auto"/>
    </w:pPr>
    <w:rPr>
      <w:sz w:val="24"/>
    </w:rPr>
  </w:style>
  <w:style w:type="paragraph" w:customStyle="1" w:styleId="198">
    <w:name w:val="标题3——2"/>
    <w:basedOn w:val="6"/>
    <w:next w:val="3"/>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样式 正文缩进正文（首行缩进两字）表正文正文非缩进特点标题4段1 + 首行缩进:  2 字符"/>
    <w:basedOn w:val="18"/>
    <w:qFormat/>
    <w:uiPriority w:val="0"/>
    <w:pPr>
      <w:ind w:firstLine="480" w:firstLineChars="200"/>
    </w:p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标准正文"/>
    <w:basedOn w:val="25"/>
    <w:qFormat/>
    <w:uiPriority w:val="0"/>
    <w:pPr>
      <w:spacing w:before="60" w:beforeLines="0" w:after="60" w:afterLines="0" w:line="360" w:lineRule="auto"/>
      <w:ind w:left="0" w:firstLine="482"/>
    </w:pPr>
    <w:rPr>
      <w:rFonts w:ascii="Arial" w:hAnsi="Arial"/>
      <w:sz w:val="24"/>
    </w:rPr>
  </w:style>
  <w:style w:type="paragraph" w:customStyle="1" w:styleId="203">
    <w:name w:val="Char"/>
    <w:basedOn w:val="1"/>
    <w:qFormat/>
    <w:uiPriority w:val="0"/>
    <w:pPr>
      <w:spacing w:line="240" w:lineRule="atLeast"/>
      <w:ind w:left="420" w:firstLine="420"/>
    </w:pPr>
    <w:rPr>
      <w:kern w:val="0"/>
      <w:sz w:val="21"/>
    </w:rPr>
  </w:style>
  <w:style w:type="paragraph" w:customStyle="1" w:styleId="204">
    <w:name w:val="样式 首行缩进:  0.74 厘米"/>
    <w:basedOn w:val="1"/>
    <w:qFormat/>
    <w:uiPriority w:val="0"/>
    <w:pPr>
      <w:spacing w:line="360" w:lineRule="auto"/>
      <w:ind w:firstLine="420"/>
    </w:pPr>
    <w:rPr>
      <w:sz w:val="24"/>
    </w:rPr>
  </w:style>
  <w:style w:type="paragraph" w:customStyle="1" w:styleId="20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6">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07">
    <w:name w:val="首行缩进 1"/>
    <w:basedOn w:val="1"/>
    <w:qFormat/>
    <w:uiPriority w:val="0"/>
    <w:pPr>
      <w:spacing w:after="120" w:afterLines="0" w:afterAutospacing="0" w:line="360" w:lineRule="auto"/>
      <w:ind w:firstLine="200" w:firstLineChars="200"/>
    </w:pPr>
    <w:rPr>
      <w:sz w:val="24"/>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样式1xz"/>
    <w:basedOn w:val="1"/>
    <w:qFormat/>
    <w:uiPriority w:val="0"/>
    <w:pPr>
      <w:tabs>
        <w:tab w:val="left" w:pos="1050"/>
        <w:tab w:val="right" w:leader="dot" w:pos="8296"/>
      </w:tabs>
    </w:pPr>
    <w:rPr>
      <w:caps/>
      <w:spacing w:val="20"/>
      <w:sz w:val="24"/>
    </w:rPr>
  </w:style>
  <w:style w:type="paragraph" w:customStyle="1" w:styleId="21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2">
    <w:name w:val=" Char1 Char Char Char"/>
    <w:basedOn w:val="1"/>
    <w:qFormat/>
    <w:uiPriority w:val="0"/>
    <w:rPr>
      <w:rFonts w:ascii="Tahoma" w:hAnsi="Tahoma"/>
      <w:sz w:val="24"/>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图片文字"/>
    <w:basedOn w:val="1"/>
    <w:qFormat/>
    <w:uiPriority w:val="0"/>
    <w:pPr>
      <w:spacing w:line="240" w:lineRule="atLeast"/>
      <w:jc w:val="center"/>
    </w:pPr>
    <w:rPr>
      <w:sz w:val="21"/>
    </w:rPr>
  </w:style>
  <w:style w:type="paragraph" w:customStyle="1" w:styleId="215">
    <w:name w:val=" Char Char Char Char Char Char Char"/>
    <w:basedOn w:val="1"/>
    <w:qFormat/>
    <w:uiPriority w:val="0"/>
    <w:rPr>
      <w:rFonts w:ascii="Tahoma" w:hAnsi="Tahoma"/>
      <w:sz w:val="24"/>
    </w:rPr>
  </w:style>
  <w:style w:type="paragraph" w:customStyle="1" w:styleId="21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9">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1">
    <w:name w:val="默认段落字体 Para Char Char Char Char Char Char Char Char Char1 Char Char Char Char"/>
    <w:basedOn w:val="1"/>
    <w:qFormat/>
    <w:uiPriority w:val="0"/>
    <w:rPr>
      <w:rFonts w:ascii="Tahoma" w:hAnsi="Tahoma"/>
      <w:sz w:val="24"/>
    </w:rPr>
  </w:style>
  <w:style w:type="paragraph" w:customStyle="1" w:styleId="22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4">
    <w:name w:val="标题无"/>
    <w:basedOn w:val="1"/>
    <w:qFormat/>
    <w:uiPriority w:val="0"/>
    <w:pPr>
      <w:spacing w:line="360" w:lineRule="auto"/>
    </w:pPr>
    <w:rPr>
      <w:sz w:val="24"/>
    </w:rPr>
  </w:style>
  <w:style w:type="paragraph" w:customStyle="1" w:styleId="22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7">
    <w:name w:val="内容标题"/>
    <w:basedOn w:val="20"/>
    <w:qFormat/>
    <w:uiPriority w:val="0"/>
    <w:rPr>
      <w:rFonts w:ascii="Tahoma" w:hAnsi="Tahoma"/>
      <w:sz w:val="24"/>
    </w:rPr>
  </w:style>
  <w:style w:type="paragraph" w:customStyle="1" w:styleId="228">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3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2">
    <w:name w:val="1.正文"/>
    <w:basedOn w:val="1"/>
    <w:qFormat/>
    <w:uiPriority w:val="0"/>
    <w:pPr>
      <w:spacing w:line="360" w:lineRule="auto"/>
      <w:ind w:left="540" w:leftChars="225" w:firstLine="540" w:firstLineChars="225"/>
    </w:pPr>
    <w:rPr>
      <w:sz w:val="24"/>
    </w:rPr>
  </w:style>
  <w:style w:type="paragraph" w:customStyle="1" w:styleId="233">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34">
    <w:name w:val="首行缩进"/>
    <w:basedOn w:val="1"/>
    <w:qFormat/>
    <w:uiPriority w:val="0"/>
    <w:pPr>
      <w:numPr>
        <w:ilvl w:val="0"/>
        <w:numId w:val="12"/>
      </w:numPr>
      <w:spacing w:line="360" w:lineRule="auto"/>
    </w:pPr>
    <w:rPr>
      <w:rFonts w:eastAsia="仿宋_GB2312"/>
    </w:rPr>
  </w:style>
  <w:style w:type="paragraph" w:customStyle="1" w:styleId="235">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6">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7">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3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39">
    <w:name w:val="可研正文"/>
    <w:basedOn w:val="2"/>
    <w:qFormat/>
    <w:uiPriority w:val="0"/>
    <w:pPr>
      <w:adjustRightInd w:val="0"/>
      <w:snapToGrid w:val="0"/>
      <w:spacing w:line="440" w:lineRule="exact"/>
      <w:ind w:firstLine="567"/>
    </w:pPr>
    <w:rPr>
      <w:sz w:val="28"/>
    </w:rPr>
  </w:style>
  <w:style w:type="paragraph" w:customStyle="1" w:styleId="240">
    <w:name w:val="文章正文"/>
    <w:basedOn w:val="1"/>
    <w:qFormat/>
    <w:uiPriority w:val="0"/>
    <w:pPr>
      <w:ind w:firstLine="560" w:firstLineChars="200"/>
    </w:pPr>
    <w:rPr>
      <w:rFonts w:ascii="仿宋_GB2312" w:hAnsi="宋体" w:eastAsia="仿宋_GB2312"/>
      <w:color w:val="000000"/>
    </w:rPr>
  </w:style>
  <w:style w:type="paragraph" w:customStyle="1" w:styleId="241">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character" w:customStyle="1" w:styleId="242">
    <w:name w:val="font31"/>
    <w:qFormat/>
    <w:uiPriority w:val="0"/>
    <w:rPr>
      <w:rFonts w:hint="eastAsia" w:ascii="方正仿宋_GBK" w:hAnsi="方正仿宋_GBK" w:eastAsia="方正仿宋_GBK" w:cs="方正仿宋_GBK"/>
      <w:color w:val="000000"/>
      <w:sz w:val="18"/>
      <w:szCs w:val="18"/>
      <w:u w:val="none"/>
    </w:rPr>
  </w:style>
  <w:style w:type="character" w:customStyle="1" w:styleId="243">
    <w:name w:val="font61"/>
    <w:qFormat/>
    <w:uiPriority w:val="0"/>
    <w:rPr>
      <w:rFonts w:hint="eastAsia" w:ascii="方正仿宋_GBK" w:hAnsi="方正仿宋_GBK" w:eastAsia="方正仿宋_GBK" w:cs="方正仿宋_GBK"/>
      <w:color w:val="000000"/>
      <w:sz w:val="18"/>
      <w:szCs w:val="18"/>
      <w:u w:val="none"/>
    </w:rPr>
  </w:style>
  <w:style w:type="character" w:customStyle="1" w:styleId="244">
    <w:name w:val="font51"/>
    <w:qFormat/>
    <w:uiPriority w:val="0"/>
    <w:rPr>
      <w:rFonts w:hint="eastAsia" w:ascii="方正仿宋_GBK" w:hAnsi="方正仿宋_GBK" w:eastAsia="方正仿宋_GBK" w:cs="方正仿宋_GBK"/>
      <w:color w:val="000000"/>
      <w:sz w:val="18"/>
      <w:szCs w:val="18"/>
      <w:u w:val="none"/>
    </w:rPr>
  </w:style>
  <w:style w:type="character" w:customStyle="1" w:styleId="245">
    <w:name w:val="font71"/>
    <w:qFormat/>
    <w:uiPriority w:val="0"/>
    <w:rPr>
      <w:rFonts w:hint="eastAsia" w:ascii="方正仿宋_GBK" w:hAnsi="方正仿宋_GBK" w:eastAsia="方正仿宋_GBK" w:cs="方正仿宋_GBK"/>
      <w:strike/>
      <w:color w:val="000000"/>
      <w:sz w:val="18"/>
      <w:szCs w:val="18"/>
    </w:rPr>
  </w:style>
  <w:style w:type="character" w:customStyle="1" w:styleId="246">
    <w:name w:val="font81"/>
    <w:qFormat/>
    <w:uiPriority w:val="0"/>
    <w:rPr>
      <w:rFonts w:hint="eastAsia" w:ascii="方正仿宋_GBK" w:hAnsi="方正仿宋_GBK" w:eastAsia="方正仿宋_GBK" w:cs="方正仿宋_GBK"/>
      <w:color w:val="FF0000"/>
      <w:sz w:val="18"/>
      <w:szCs w:val="18"/>
      <w:u w:val="none"/>
    </w:rPr>
  </w:style>
  <w:style w:type="character" w:customStyle="1" w:styleId="247">
    <w:name w:val="font91"/>
    <w:qFormat/>
    <w:uiPriority w:val="0"/>
    <w:rPr>
      <w:rFonts w:hint="eastAsia" w:ascii="方正仿宋_GBK" w:hAnsi="方正仿宋_GBK" w:eastAsia="方正仿宋_GBK" w:cs="方正仿宋_GBK"/>
      <w:b/>
      <w:bCs/>
      <w:color w:val="FF0000"/>
      <w:sz w:val="18"/>
      <w:szCs w:val="18"/>
      <w:u w:val="none"/>
    </w:rPr>
  </w:style>
  <w:style w:type="character" w:customStyle="1" w:styleId="248">
    <w:name w:val="NormalCharacter"/>
    <w:link w:val="1"/>
    <w:qFormat/>
    <w:uiPriority w:val="0"/>
    <w:rPr>
      <w:rFonts w:ascii="Times New Roman" w:hAnsi="Times New Roman" w:eastAsia="宋体" w:cs="Times New Roman"/>
      <w:kern w:val="2"/>
      <w:sz w:val="28"/>
      <w:lang w:val="en-US" w:eastAsia="zh-CN" w:bidi="ar-SA"/>
    </w:rPr>
  </w:style>
  <w:style w:type="character" w:customStyle="1" w:styleId="249">
    <w:name w:val="font11"/>
    <w:qFormat/>
    <w:uiPriority w:val="0"/>
    <w:rPr>
      <w:rFonts w:hint="eastAsia" w:ascii="仿宋" w:hAnsi="仿宋" w:eastAsia="仿宋" w:cs="仿宋"/>
      <w:color w:val="000000"/>
      <w:sz w:val="21"/>
      <w:szCs w:val="21"/>
      <w:u w:val="none"/>
    </w:rPr>
  </w:style>
  <w:style w:type="character" w:customStyle="1" w:styleId="250">
    <w:name w:val="trnone1"/>
    <w:basedOn w:val="60"/>
    <w:qFormat/>
    <w:uiPriority w:val="0"/>
  </w:style>
  <w:style w:type="paragraph" w:styleId="25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5&#24180;&#25307;&#26631;&#39033;&#30446;\&#28074;&#38517;\&#35268;&#36164;&#23616;\&#37325;&#24198;&#24066;&#28074;&#38517;&#21306;&#35268;&#21010;&#21644;&#33258;&#28982;&#36164;&#28304;&#23616;&#39135;&#22530;&#39135;&#26448;&#37197;&#36865;&#39033;&#30446;\&#37325;&#24198;&#24066;&#28074;&#38517;&#21306;&#35268;&#21010;&#21644;&#33258;&#28982;&#36164;&#28304;&#23616;&#39135;&#22530;&#39135;&#26448;&#37197;&#36865;&#39033;&#30446;%20&#30923;&#21830;&#25991;&#20214;(&#26356;&#27491;&#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重庆市涪陵区规划和自然资源局食堂食材配送项目 磋商文件(更正）.docx</Template>
  <Manager>罗成</Manager>
  <Pages>45</Pages>
  <Words>19321</Words>
  <Characters>21023</Characters>
  <Lines>167</Lines>
  <Paragraphs>47</Paragraphs>
  <TotalTime>0</TotalTime>
  <ScaleCrop>false</ScaleCrop>
  <LinksUpToDate>false</LinksUpToDate>
  <CharactersWithSpaces>21319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2025-06-18T01:46:00Z</dcterms:created>
  <dc:creator>陈萌</dc:creator>
  <cp:lastModifiedBy>陈萌</cp:lastModifiedBy>
  <dcterms:modified xsi:type="dcterms:W3CDTF">2025-07-04T06:47:30Z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DB0216C375944A3B80FF889FA5BF0E41_13</vt:lpwstr>
  </property>
  <property fmtid="{D5CDD505-2E9C-101B-9397-08002B2CF9AE}" pid="4" name="KSOTemplateDocerSaveRecord">
    <vt:lpwstr>eyJoZGlkIjoiNmU2ZDQxOTg2MmQ4MDFmNTMxZjg0YTg5Zjc0NDhjZTEiLCJ1c2VySWQiOiIxMTczMjg1NDAwIn0=</vt:lpwstr>
  </property>
</Properties>
</file>