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1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采购专业物业服务公司工作的范围和标准</w:t>
      </w:r>
    </w:p>
    <w:p w14:paraId="68815E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</w:p>
    <w:p w14:paraId="0AC230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一、工作范围</w:t>
      </w:r>
    </w:p>
    <w:p w14:paraId="201F82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机关办公大楼总面积7237.64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㎡（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一楼面积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1106㎡；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二楼面积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1480.82㎡；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三楼面积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1480.82㎡以及负一楼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栋车库3170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㎡）的所有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公共区域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（含公共卫生间、会议室、值班室、应急休息室、领导办公室、办公大楼外围等）的清洁卫生打扫和维护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机关安全巡逻，门岗值勤、安全监控、来访人员登记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报刊发放；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负责机关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车辆进出秩序维护，车辆停放秩序管理；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负责机关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日常水电维修、计划检修、保养等工作。</w:t>
      </w:r>
    </w:p>
    <w:p w14:paraId="423FF3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二、服务要求</w:t>
      </w:r>
    </w:p>
    <w:p w14:paraId="46DA05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(一）公共区域卫生清洁</w:t>
      </w:r>
    </w:p>
    <w:p w14:paraId="246464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1、8：30以前完成机关大楼、停车场等区域的第一次清洁工作；打扫好公共区域的清洁卫生；第二次清洁于晚间18:00开始。</w:t>
      </w:r>
    </w:p>
    <w:p w14:paraId="74DC28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2、18:00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集中收取垃圾（袋装），及时清运出办公楼；</w:t>
      </w:r>
    </w:p>
    <w:p w14:paraId="7CA8BE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3、地面清洁1天不少于2次；墙面清洁1周不少于2次，有灰尘或杂物随时清理；</w:t>
      </w:r>
    </w:p>
    <w:p w14:paraId="23BBDA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4、公共走廊推尘一天不少于2次，确保地面光亮；不洁净点滞留时间不超过1小时；</w:t>
      </w:r>
    </w:p>
    <w:p w14:paraId="4AEC63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5、楼梯台阶的拖洗保养、扶手抹尘；</w:t>
      </w:r>
    </w:p>
    <w:p w14:paraId="79F4E7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6、垃圾筒摆放在指定位置，外表光亮无污迹，筒外周围无痰迹，垃圾不外露；</w:t>
      </w:r>
    </w:p>
    <w:p w14:paraId="760791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7、办公楼室内天花灯筒、各组灯饰、各类出风口无蜘蛛网；</w:t>
      </w:r>
    </w:p>
    <w:p w14:paraId="39EE1A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8、墙面各开关面板、消防设施设备的清洁工作；</w:t>
      </w:r>
    </w:p>
    <w:p w14:paraId="47E57D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9、卫生间地面、台面无水迹、无杂物、锈迹，水龙头、镜面无水迹，光亮照人；水流通畅，无异味；厕纸娄纸不得堆出表面，厕间光洁无污渍；</w:t>
      </w:r>
    </w:p>
    <w:p w14:paraId="192BF5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（二）</w:t>
      </w:r>
      <w:bookmarkStart w:id="0" w:name="OLE_LINK7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会议室</w:t>
      </w:r>
      <w:bookmarkStart w:id="1" w:name="OLE_LINK4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随时保持干净整洁</w:t>
      </w:r>
      <w:bookmarkEnd w:id="0"/>
      <w:bookmarkEnd w:id="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，每次会后及时清理擦拭，办公楼垃圾日产日清；</w:t>
      </w:r>
    </w:p>
    <w:p w14:paraId="35C52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所有岗亭确保人员坐班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坐岗，办事车辆、人员秩序维护，报刊投送，办公楼及服务区域安全巡查，夜间值守。</w:t>
      </w:r>
    </w:p>
    <w:p w14:paraId="1BC9D6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bookmarkStart w:id="2" w:name="OLE_LINK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（四）</w:t>
      </w:r>
      <w:bookmarkEnd w:id="2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值班室随时保持干净整洁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床褥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每日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换洗、晾晒。</w:t>
      </w:r>
    </w:p>
    <w:p w14:paraId="0C6790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  <w:bookmarkStart w:id="3" w:name="OLE_LINK6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日常水电维修、计划检修、保养</w:t>
      </w:r>
      <w:bookmarkEnd w:id="3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，发现问题及时处理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0C8BC1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）制定消防、安全、保洁等应急作业方案。</w:t>
      </w:r>
    </w:p>
    <w:p w14:paraId="569826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960" w:firstLineChars="3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三、人员配置要求</w:t>
      </w:r>
    </w:p>
    <w:p w14:paraId="65689B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69"/>
        <w:gridCol w:w="857"/>
        <w:gridCol w:w="4019"/>
        <w:gridCol w:w="2038"/>
      </w:tblGrid>
      <w:tr w14:paraId="68F7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02F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2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职位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E0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人数</w:t>
            </w:r>
          </w:p>
        </w:tc>
        <w:tc>
          <w:tcPr>
            <w:tcW w:w="4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88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工作职责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F7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配备说明</w:t>
            </w:r>
          </w:p>
        </w:tc>
      </w:tr>
      <w:tr w14:paraId="5059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97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0B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64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437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负责该项目的服务管理工作。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BC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兼职班长</w:t>
            </w:r>
          </w:p>
        </w:tc>
      </w:tr>
      <w:tr w14:paraId="6E7D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ED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67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保洁员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CA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3B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1、在管理处经理及保洁班长的领导下进行工作，熟知办公区域面积和布局，熟知办公物业清理打扫管理作业程序。</w:t>
            </w:r>
          </w:p>
          <w:p w14:paraId="1B513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2、负责整个办公楼室内的清洁卫生保洁，包括楼道的保洁；负责办公室、会议室、卫生间、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应急休息室、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梯步、扶手、椅子的保洁等（其中领导办公室清洁固定人员打扫）；负责政府机关大院、停车场等公共区域的清扫及保洁。</w:t>
            </w:r>
          </w:p>
          <w:p w14:paraId="41639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3、负责值班室床褥的换洗、晾晒等工作。</w:t>
            </w:r>
          </w:p>
          <w:p w14:paraId="63987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每层楼确定一名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对应楼层联系负责人。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8C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熟悉室内清洁工作流程，具有从业经验，经过培训，且素质高、责任心强，有吃苦耐劳精神（要求：性别不限，年龄不超过55岁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，无不良记录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）。</w:t>
            </w:r>
          </w:p>
        </w:tc>
      </w:tr>
      <w:tr w14:paraId="5400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FC7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6D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安保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A3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BAD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负责整个政府大院的安保秩序维护工作，确保24小时门岗有专人值守，负责清理发放各科室的报纸、期刊。</w:t>
            </w:r>
          </w:p>
          <w:p w14:paraId="5A49D6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协助做好消防安全工作，执行扑救初级火灾等灾害事故的紧急任务。</w:t>
            </w:r>
          </w:p>
          <w:p w14:paraId="057722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协助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做好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重大活动、集会的安全保卫，配合采购人开展各类应急演练工作，维护重大活动、集会秩序，确保活动的安全。</w:t>
            </w:r>
          </w:p>
          <w:p w14:paraId="7E5017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协助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镇政府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及公安机关保护各种现场，包括治安、刑事案件现场、各类事件现场、火灾（警）交通及安全事故现场等。</w:t>
            </w:r>
          </w:p>
          <w:p w14:paraId="0121E5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纠正或制止管理范围内各种违章，维护正常秩序，净化办公环境。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5D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熟悉安保工作，责任心强，有吃苦耐劳精神（要求：限男性，年龄不超过58岁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，无不良记录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）。</w:t>
            </w:r>
          </w:p>
        </w:tc>
      </w:tr>
      <w:tr w14:paraId="50A6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C2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1A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兼职水、电综合维修工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9729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3F6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负责政府日常水电维修、计划检修、保养；</w:t>
            </w:r>
          </w:p>
          <w:p w14:paraId="76AFE8E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及时巡查，发现问题及时处理；</w:t>
            </w:r>
          </w:p>
          <w:p w14:paraId="15AC8B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报修后能在一个小时内到达现场处理，提供维修服务可单独进行结算。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3C2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持有有效的电工操作证；</w:t>
            </w:r>
          </w:p>
          <w:p w14:paraId="51C47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两年以上水电工工作经验；</w:t>
            </w:r>
          </w:p>
          <w:p w14:paraId="50992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熟悉水、电设施设备的维护和检修；</w:t>
            </w:r>
          </w:p>
          <w:p w14:paraId="25491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能够独立处理水电系统出现的常见问题；</w:t>
            </w:r>
          </w:p>
          <w:p w14:paraId="76C5D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良好的沟通能力和团队合作精神；</w:t>
            </w:r>
          </w:p>
          <w:p w14:paraId="01AF3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身体健康，能适应紧急抢修工作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 w14:paraId="4B13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1809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四、竞选人条件及要求</w:t>
      </w:r>
    </w:p>
    <w:p w14:paraId="5C4B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（一）竞选人应具备的条件</w:t>
      </w:r>
    </w:p>
    <w:p w14:paraId="73A5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竞选人必须是在中国境内注册的企业法人，具有独立承担民事责任能力，具有物业服务的资质，开展物业服务业务</w:t>
      </w:r>
      <w:r>
        <w:rPr>
          <w:rFonts w:hint="eastAsia" w:eastAsia="方正仿宋_GBK" w:cs="Times New Roman"/>
          <w:sz w:val="32"/>
          <w:szCs w:val="32"/>
          <w:lang w:eastAsia="zh-CN"/>
        </w:rPr>
        <w:t>，具有相关资质。</w:t>
      </w:r>
    </w:p>
    <w:p w14:paraId="0512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（二）中标后的权利与义务</w:t>
      </w:r>
    </w:p>
    <w:p w14:paraId="22984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1.根据有关法律、法规及本合同的约定，制定物业管理制度，自主开展各项管理经营活动。</w:t>
      </w:r>
    </w:p>
    <w:p w14:paraId="0B00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2.遵守各项管理法规和合同规定的责任要求，根据甲方授权对物业实施综合管理，确保实现各项管理目标，并承担相应责任，自觉接受甲方检查监督。</w:t>
      </w:r>
    </w:p>
    <w:p w14:paraId="76F4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3.接受甲方对经营管理过程的监督</w:t>
      </w:r>
      <w:r>
        <w:rPr>
          <w:rFonts w:hint="eastAsia" w:eastAsia="方正仿宋_GBK" w:cs="Times New Roman"/>
          <w:sz w:val="32"/>
          <w:szCs w:val="32"/>
          <w:lang w:eastAsia="zh-CN"/>
        </w:rPr>
        <w:t>和考核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，并定期报告工作。</w:t>
      </w:r>
    </w:p>
    <w:p w14:paraId="4CB4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4.建立物业管理档案并负责及时记载有关变更情况。</w:t>
      </w:r>
    </w:p>
    <w:p w14:paraId="0F1D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5.管理期满向甲方移交全部物业管理档案及有关资料。</w:t>
      </w:r>
    </w:p>
    <w:p w14:paraId="7336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6.派出到甲方工作的工作人员须是未触犯法律的、身体健康的人员。</w:t>
      </w:r>
    </w:p>
    <w:p w14:paraId="676B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7.首次服务时，乙方须向甲方提交派出到甲方上班人员的近30日内体检报告；人员调整时，乙方须向甲方提交新派来人员近30日内体检报告（三甲医院）。</w:t>
      </w:r>
    </w:p>
    <w:p w14:paraId="799A2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8.定期对派出人员开展业务培训、健康教育、法制教育。</w:t>
      </w:r>
    </w:p>
    <w:p w14:paraId="43CD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9.向甲方保证派出人员身心健康，保证服务区域财物安全以及遵守相关保密规定。</w:t>
      </w:r>
    </w:p>
    <w:p w14:paraId="3C30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10、甲为乙方上班的员工提供早、中、晚餐、管理用房、宿舍，提供必要的设施、设备及相关耗材。</w:t>
      </w:r>
    </w:p>
    <w:p w14:paraId="698C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11、如遇政府搬迁情况，物业服务合同可协商一致后终止，但物业公司需要服务至新物业公司正常提供物业服务为止，接续期间所产生的物业服务费用，参照原合同人员费率标准进行支付。</w:t>
      </w:r>
    </w:p>
    <w:p w14:paraId="070B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12、中标后，成交人必须按以上人员配置数量及要求派驻本项目，并配合采购人对以上派驻本项目人员进行政审。</w:t>
      </w:r>
    </w:p>
    <w:p w14:paraId="18C7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物业服务时间：2026年6月17日--2027年6月16日</w:t>
      </w:r>
      <w:bookmarkStart w:id="4" w:name="_GoBack"/>
      <w:bookmarkEnd w:id="4"/>
    </w:p>
    <w:p w14:paraId="124D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现场集中踏勘时间：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开始。</w:t>
      </w:r>
    </w:p>
    <w:p w14:paraId="481A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王霞18166313700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投标人若未参加现场踏勘，则视为无效投标。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参加现场踏勘人员需携带本单位营业执照复印件、法人委托书、法人身份证复印件、本人身份证原件及复印件，以上证件均需加盖鲜章。）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0D100"/>
    <w:multiLevelType w:val="singleLevel"/>
    <w:tmpl w:val="B340D1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D5DFCD"/>
    <w:multiLevelType w:val="singleLevel"/>
    <w:tmpl w:val="08D5DF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34AA"/>
    <w:rsid w:val="13C77409"/>
    <w:rsid w:val="141803A1"/>
    <w:rsid w:val="17C3523B"/>
    <w:rsid w:val="23F7046A"/>
    <w:rsid w:val="2FCD09C0"/>
    <w:rsid w:val="35B855EB"/>
    <w:rsid w:val="366D341A"/>
    <w:rsid w:val="3B3E6803"/>
    <w:rsid w:val="4B23657B"/>
    <w:rsid w:val="4BFF50D5"/>
    <w:rsid w:val="52FA066A"/>
    <w:rsid w:val="54F7331E"/>
    <w:rsid w:val="5F064DB8"/>
    <w:rsid w:val="5F5D0D5A"/>
    <w:rsid w:val="6D2D69AF"/>
    <w:rsid w:val="70A02B99"/>
    <w:rsid w:val="75453A82"/>
    <w:rsid w:val="7C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2143</Words>
  <Characters>2217</Characters>
  <Lines>0</Lines>
  <Paragraphs>0</Paragraphs>
  <TotalTime>20</TotalTime>
  <ScaleCrop>false</ScaleCrop>
  <LinksUpToDate>false</LinksUpToDate>
  <CharactersWithSpaces>2218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2025-05-12T03:26:00Z</dcterms:created>
  <dc:creator>Administrator</dc:creator>
  <cp:lastModifiedBy>so what</cp:lastModifiedBy>
  <dcterms:modified xsi:type="dcterms:W3CDTF">2026-06-09T08:37:41Z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eyJoZGlkIjoiZTI5NjFiNzlkMjNjN2MxZTUyNjhiMDA2Yjk2OTY1ZjEiLCJ1c2VySWQiOiIxNjE4NzkzNCJ9</vt:lpwstr>
  </property>
  <property fmtid="{D5CDD505-2E9C-101B-9397-08002B2CF9AE}" pid="4" name="ICV">
    <vt:lpwstr>A5AB55A31DDD43C3B7333CBB5E5DA343_12</vt:lpwstr>
  </property>
</Properties>
</file>