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1762746" w14:textId="77777777" w:rsidR="00B72F36" w:rsidRDefault="00B72F36">
      <w:pPr>
        <w:jc w:val="center"/>
        <w:rPr>
          <w:rFonts w:ascii="宋体" w:hAnsi="宋体"/>
        </w:rPr>
      </w:pPr>
    </w:p>
    <w:p w14:paraId="5467A7A0" w14:textId="77777777" w:rsidR="00B72F36" w:rsidRDefault="00B72F36">
      <w:pPr>
        <w:jc w:val="center"/>
        <w:rPr>
          <w:rFonts w:ascii="宋体" w:hAnsi="宋体"/>
        </w:rPr>
      </w:pPr>
    </w:p>
    <w:p w14:paraId="27FC653C" w14:textId="77777777" w:rsidR="00B72F36" w:rsidRDefault="00B72F36">
      <w:pPr>
        <w:jc w:val="center"/>
        <w:rPr>
          <w:rFonts w:ascii="宋体" w:hAnsi="宋体"/>
        </w:rPr>
      </w:pPr>
    </w:p>
    <w:p w14:paraId="1FEE64B1" w14:textId="77777777" w:rsidR="00B72F36" w:rsidRDefault="009D38DC">
      <w:pPr>
        <w:jc w:val="center"/>
        <w:outlineLvl w:val="0"/>
        <w:rPr>
          <w:rFonts w:ascii="仿宋" w:eastAsia="仿宋" w:hAnsi="仿宋"/>
          <w:spacing w:val="80"/>
          <w:sz w:val="112"/>
          <w:szCs w:val="112"/>
        </w:rPr>
      </w:pPr>
      <w:r>
        <w:rPr>
          <w:rFonts w:ascii="仿宋" w:eastAsia="仿宋" w:hAnsi="仿宋" w:hint="eastAsia"/>
          <w:spacing w:val="80"/>
          <w:sz w:val="112"/>
          <w:szCs w:val="112"/>
        </w:rPr>
        <w:t>竞争性磋商</w:t>
      </w:r>
    </w:p>
    <w:p w14:paraId="4DDCB3BB" w14:textId="77777777" w:rsidR="00B72F36" w:rsidRDefault="009D38DC">
      <w:pPr>
        <w:jc w:val="center"/>
        <w:outlineLvl w:val="0"/>
        <w:rPr>
          <w:rFonts w:ascii="仿宋" w:eastAsia="仿宋" w:hAnsi="仿宋"/>
          <w:spacing w:val="80"/>
          <w:sz w:val="112"/>
          <w:szCs w:val="112"/>
        </w:rPr>
      </w:pPr>
      <w:r>
        <w:rPr>
          <w:rFonts w:ascii="仿宋" w:eastAsia="仿宋" w:hAnsi="仿宋" w:hint="eastAsia"/>
          <w:spacing w:val="80"/>
          <w:sz w:val="112"/>
          <w:szCs w:val="112"/>
        </w:rPr>
        <w:t>文件</w:t>
      </w:r>
    </w:p>
    <w:p w14:paraId="53E2F377" w14:textId="77777777" w:rsidR="00B72F36" w:rsidRDefault="00B72F36">
      <w:pPr>
        <w:spacing w:line="700" w:lineRule="exact"/>
        <w:jc w:val="center"/>
        <w:rPr>
          <w:rFonts w:ascii="黑体" w:eastAsia="黑体"/>
          <w:sz w:val="32"/>
        </w:rPr>
      </w:pPr>
    </w:p>
    <w:p w14:paraId="435AB3D1" w14:textId="77777777" w:rsidR="00B72F36" w:rsidRDefault="00B72F36">
      <w:pPr>
        <w:spacing w:line="700" w:lineRule="exact"/>
        <w:jc w:val="center"/>
        <w:rPr>
          <w:rFonts w:ascii="黑体" w:eastAsia="黑体"/>
          <w:sz w:val="32"/>
        </w:rPr>
      </w:pPr>
    </w:p>
    <w:p w14:paraId="64323AD2" w14:textId="77777777" w:rsidR="00B72F36" w:rsidRDefault="00B72F36">
      <w:pPr>
        <w:spacing w:line="700" w:lineRule="exact"/>
        <w:jc w:val="center"/>
        <w:rPr>
          <w:rFonts w:ascii="仿宋" w:eastAsia="仿宋" w:hAnsi="仿宋"/>
          <w:sz w:val="32"/>
        </w:rPr>
      </w:pPr>
    </w:p>
    <w:p w14:paraId="0FA90A88" w14:textId="77777777" w:rsidR="00B72F36" w:rsidRDefault="009D38DC">
      <w:pPr>
        <w:spacing w:line="700" w:lineRule="exact"/>
        <w:ind w:firstLineChars="400" w:firstLine="1440"/>
        <w:rPr>
          <w:rFonts w:ascii="仿宋" w:eastAsia="仿宋" w:hAnsi="仿宋"/>
          <w:sz w:val="36"/>
          <w:szCs w:val="30"/>
        </w:rPr>
      </w:pPr>
      <w:r>
        <w:rPr>
          <w:rFonts w:ascii="仿宋" w:eastAsia="仿宋" w:hAnsi="仿宋" w:hint="eastAsia"/>
          <w:sz w:val="36"/>
          <w:szCs w:val="30"/>
        </w:rPr>
        <w:t>项目编号：DY-20250162</w:t>
      </w:r>
    </w:p>
    <w:p w14:paraId="3498F9E3" w14:textId="77777777" w:rsidR="00B72F36" w:rsidRDefault="009D38DC">
      <w:pPr>
        <w:spacing w:line="700" w:lineRule="exact"/>
        <w:ind w:firstLineChars="400" w:firstLine="1440"/>
        <w:rPr>
          <w:rFonts w:ascii="仿宋" w:eastAsia="仿宋" w:hAnsi="仿宋"/>
          <w:sz w:val="36"/>
          <w:szCs w:val="30"/>
        </w:rPr>
      </w:pPr>
      <w:r>
        <w:rPr>
          <w:rFonts w:ascii="仿宋" w:eastAsia="仿宋" w:hAnsi="仿宋" w:hint="eastAsia"/>
          <w:sz w:val="36"/>
          <w:szCs w:val="30"/>
        </w:rPr>
        <w:t>项目名称：</w:t>
      </w:r>
      <w:r>
        <w:rPr>
          <w:rFonts w:ascii="仿宋" w:eastAsia="仿宋" w:hAnsi="仿宋" w:cs="仿宋" w:hint="eastAsia"/>
          <w:sz w:val="36"/>
          <w:szCs w:val="30"/>
        </w:rPr>
        <w:t>全域数字身份中台建设项目</w:t>
      </w:r>
    </w:p>
    <w:p w14:paraId="4629ADDC" w14:textId="77777777" w:rsidR="00B72F36" w:rsidRDefault="00B72F36">
      <w:pPr>
        <w:spacing w:line="700" w:lineRule="exact"/>
        <w:rPr>
          <w:rFonts w:ascii="仿宋" w:eastAsia="仿宋" w:hAnsi="仿宋"/>
          <w:sz w:val="36"/>
          <w:szCs w:val="30"/>
        </w:rPr>
      </w:pPr>
    </w:p>
    <w:p w14:paraId="5CF4E619" w14:textId="77777777" w:rsidR="00B72F36" w:rsidRDefault="00B72F36" w:rsidP="006A3B8E">
      <w:pPr>
        <w:spacing w:line="700" w:lineRule="exact"/>
        <w:ind w:firstLineChars="486" w:firstLine="1750"/>
        <w:rPr>
          <w:rFonts w:ascii="仿宋" w:eastAsia="仿宋" w:hAnsi="仿宋"/>
          <w:sz w:val="36"/>
          <w:szCs w:val="30"/>
        </w:rPr>
      </w:pPr>
    </w:p>
    <w:p w14:paraId="6D19B3F5" w14:textId="77777777" w:rsidR="00B72F36" w:rsidRDefault="00B72F36" w:rsidP="006A3B8E">
      <w:pPr>
        <w:spacing w:line="700" w:lineRule="exact"/>
        <w:ind w:firstLineChars="486" w:firstLine="1750"/>
        <w:rPr>
          <w:rFonts w:ascii="仿宋" w:eastAsia="仿宋" w:hAnsi="仿宋"/>
          <w:sz w:val="36"/>
          <w:szCs w:val="30"/>
        </w:rPr>
      </w:pPr>
    </w:p>
    <w:p w14:paraId="3C0DB48A" w14:textId="77777777" w:rsidR="00B72F36" w:rsidRDefault="00B72F36" w:rsidP="006A3B8E">
      <w:pPr>
        <w:spacing w:line="700" w:lineRule="exact"/>
        <w:ind w:firstLineChars="486" w:firstLine="1750"/>
        <w:rPr>
          <w:rFonts w:ascii="仿宋" w:eastAsia="仿宋" w:hAnsi="仿宋"/>
          <w:sz w:val="36"/>
          <w:szCs w:val="30"/>
        </w:rPr>
      </w:pPr>
    </w:p>
    <w:p w14:paraId="7BD60112" w14:textId="77777777" w:rsidR="00B72F36" w:rsidRDefault="009D38DC">
      <w:pPr>
        <w:spacing w:line="700" w:lineRule="exact"/>
        <w:ind w:leftChars="300" w:left="840"/>
        <w:jc w:val="center"/>
        <w:rPr>
          <w:rFonts w:ascii="仿宋" w:eastAsia="仿宋" w:hAnsi="仿宋"/>
          <w:sz w:val="36"/>
          <w:szCs w:val="30"/>
        </w:rPr>
      </w:pPr>
      <w:r>
        <w:rPr>
          <w:rFonts w:ascii="仿宋" w:eastAsia="仿宋" w:hAnsi="仿宋" w:hint="eastAsia"/>
          <w:sz w:val="36"/>
          <w:szCs w:val="30"/>
        </w:rPr>
        <w:t>采购人：重庆三峡学院</w:t>
      </w:r>
    </w:p>
    <w:p w14:paraId="23960F84" w14:textId="77777777" w:rsidR="00B72F36" w:rsidRDefault="009D38DC">
      <w:pPr>
        <w:spacing w:line="700" w:lineRule="exact"/>
        <w:ind w:leftChars="300" w:left="840"/>
        <w:jc w:val="center"/>
        <w:rPr>
          <w:rFonts w:ascii="仿宋" w:eastAsia="仿宋" w:hAnsi="仿宋"/>
          <w:sz w:val="36"/>
          <w:szCs w:val="30"/>
        </w:rPr>
      </w:pPr>
      <w:r>
        <w:rPr>
          <w:rFonts w:ascii="仿宋" w:eastAsia="仿宋" w:hAnsi="仿宋" w:hint="eastAsia"/>
          <w:sz w:val="36"/>
          <w:szCs w:val="30"/>
        </w:rPr>
        <w:t>采购代理机构：重庆道</w:t>
      </w:r>
      <w:proofErr w:type="gramStart"/>
      <w:r>
        <w:rPr>
          <w:rFonts w:ascii="仿宋" w:eastAsia="仿宋" w:hAnsi="仿宋" w:hint="eastAsia"/>
          <w:sz w:val="36"/>
          <w:szCs w:val="30"/>
        </w:rPr>
        <w:t>一</w:t>
      </w:r>
      <w:proofErr w:type="gramEnd"/>
      <w:r>
        <w:rPr>
          <w:rFonts w:ascii="仿宋" w:eastAsia="仿宋" w:hAnsi="仿宋" w:hint="eastAsia"/>
          <w:sz w:val="36"/>
          <w:szCs w:val="30"/>
        </w:rPr>
        <w:t>招标代理有限公司</w:t>
      </w:r>
    </w:p>
    <w:p w14:paraId="0EBC46C7" w14:textId="77777777" w:rsidR="00B72F36" w:rsidRDefault="009D38DC">
      <w:pPr>
        <w:spacing w:line="700" w:lineRule="exact"/>
        <w:ind w:firstLineChars="1000" w:firstLine="3600"/>
        <w:rPr>
          <w:rFonts w:ascii="仿宋" w:eastAsia="仿宋" w:hAnsi="仿宋"/>
          <w:sz w:val="36"/>
          <w:szCs w:val="30"/>
        </w:rPr>
      </w:pPr>
      <w:r>
        <w:rPr>
          <w:rFonts w:ascii="仿宋" w:eastAsia="仿宋" w:hAnsi="仿宋" w:hint="eastAsia"/>
          <w:sz w:val="36"/>
          <w:szCs w:val="30"/>
        </w:rPr>
        <w:t>二〇二五年十二月</w:t>
      </w:r>
    </w:p>
    <w:p w14:paraId="13BD3852" w14:textId="77777777" w:rsidR="00B72F36" w:rsidRDefault="009D38DC" w:rsidP="006A3B8E">
      <w:pPr>
        <w:spacing w:line="700" w:lineRule="exact"/>
        <w:ind w:firstLineChars="486" w:firstLine="1750"/>
        <w:rPr>
          <w:rFonts w:ascii="方正小标宋_GBK" w:eastAsia="方正小标宋_GBK" w:hAnsi="宋体"/>
          <w:sz w:val="36"/>
          <w:szCs w:val="30"/>
        </w:rPr>
      </w:pPr>
      <w:r>
        <w:rPr>
          <w:rFonts w:ascii="方正小标宋_GBK" w:eastAsia="方正小标宋_GBK" w:hAnsi="宋体"/>
          <w:sz w:val="36"/>
          <w:szCs w:val="30"/>
        </w:rPr>
        <w:br w:type="page"/>
      </w:r>
      <w:r>
        <w:rPr>
          <w:rFonts w:ascii="方正小标宋_GBK" w:eastAsia="方正小标宋_GBK" w:hAnsi="宋体" w:hint="eastAsia"/>
          <w:sz w:val="36"/>
          <w:szCs w:val="30"/>
        </w:rPr>
        <w:lastRenderedPageBreak/>
        <w:t xml:space="preserve"> </w:t>
      </w:r>
    </w:p>
    <w:p w14:paraId="54894F61" w14:textId="77777777" w:rsidR="00B72F36" w:rsidRDefault="009D38DC">
      <w:pPr>
        <w:spacing w:line="480" w:lineRule="exact"/>
        <w:jc w:val="center"/>
        <w:outlineLvl w:val="0"/>
        <w:rPr>
          <w:rFonts w:ascii="方正黑体_GBK" w:eastAsia="方正黑体_GBK"/>
          <w:sz w:val="44"/>
          <w:szCs w:val="28"/>
        </w:rPr>
      </w:pPr>
      <w:r>
        <w:rPr>
          <w:rFonts w:ascii="方正黑体_GBK" w:eastAsia="方正黑体_GBK" w:hint="eastAsia"/>
          <w:sz w:val="44"/>
          <w:szCs w:val="28"/>
        </w:rPr>
        <w:t>目   录</w:t>
      </w:r>
    </w:p>
    <w:p w14:paraId="3B714099" w14:textId="77777777" w:rsidR="00B72F36" w:rsidRDefault="009D38DC">
      <w:pPr>
        <w:pStyle w:val="26"/>
        <w:tabs>
          <w:tab w:val="right" w:leader="dot" w:pos="9412"/>
        </w:tabs>
        <w:ind w:left="560"/>
      </w:pPr>
      <w:r>
        <w:rPr>
          <w:rFonts w:ascii="方正仿宋_GBK" w:eastAsia="方正仿宋_GBK" w:hAnsi="宋体" w:hint="eastAsia"/>
          <w:sz w:val="21"/>
          <w:szCs w:val="21"/>
        </w:rPr>
        <w:fldChar w:fldCharType="begin"/>
      </w:r>
      <w:r>
        <w:rPr>
          <w:rFonts w:ascii="方正仿宋_GBK" w:eastAsia="方正仿宋_GBK" w:hAnsi="宋体" w:hint="eastAsia"/>
          <w:sz w:val="21"/>
          <w:szCs w:val="21"/>
        </w:rPr>
        <w:instrText xml:space="preserve"> TOC \o "1-3" \h \z </w:instrText>
      </w:r>
      <w:r>
        <w:rPr>
          <w:rFonts w:ascii="方正仿宋_GBK" w:eastAsia="方正仿宋_GBK" w:hAnsi="宋体" w:hint="eastAsia"/>
          <w:sz w:val="21"/>
          <w:szCs w:val="21"/>
        </w:rPr>
        <w:fldChar w:fldCharType="separate"/>
      </w:r>
      <w:hyperlink w:anchor="_Toc9134" w:history="1">
        <w:r>
          <w:rPr>
            <w:rFonts w:ascii="仿宋" w:eastAsia="仿宋" w:hAnsi="仿宋" w:hint="eastAsia"/>
            <w:szCs w:val="32"/>
          </w:rPr>
          <w:t>第一篇  采购邀请书</w:t>
        </w:r>
        <w:r>
          <w:tab/>
        </w:r>
        <w:r>
          <w:fldChar w:fldCharType="begin"/>
        </w:r>
        <w:r>
          <w:instrText xml:space="preserve"> PAGEREF _Toc9134 \h </w:instrText>
        </w:r>
        <w:r>
          <w:fldChar w:fldCharType="separate"/>
        </w:r>
        <w:r>
          <w:t>- 4 -</w:t>
        </w:r>
        <w:r>
          <w:fldChar w:fldCharType="end"/>
        </w:r>
      </w:hyperlink>
    </w:p>
    <w:p w14:paraId="044C3890" w14:textId="77777777" w:rsidR="00B72F36" w:rsidRDefault="00947EAF">
      <w:pPr>
        <w:pStyle w:val="34"/>
        <w:tabs>
          <w:tab w:val="right" w:leader="dot" w:pos="9412"/>
        </w:tabs>
        <w:ind w:left="1120"/>
      </w:pPr>
      <w:hyperlink w:anchor="_Toc4118" w:history="1">
        <w:r w:rsidR="009D38DC">
          <w:rPr>
            <w:rFonts w:ascii="仿宋" w:eastAsia="仿宋" w:hAnsi="仿宋" w:hint="eastAsia"/>
            <w:szCs w:val="24"/>
          </w:rPr>
          <w:t>一、竞争性磋商内容</w:t>
        </w:r>
        <w:r w:rsidR="009D38DC">
          <w:tab/>
        </w:r>
        <w:r w:rsidR="009D38DC">
          <w:fldChar w:fldCharType="begin"/>
        </w:r>
        <w:r w:rsidR="009D38DC">
          <w:instrText xml:space="preserve"> PAGEREF _Toc4118 \h </w:instrText>
        </w:r>
        <w:r w:rsidR="009D38DC">
          <w:fldChar w:fldCharType="separate"/>
        </w:r>
        <w:r w:rsidR="009D38DC">
          <w:t>- 4 -</w:t>
        </w:r>
        <w:r w:rsidR="009D38DC">
          <w:fldChar w:fldCharType="end"/>
        </w:r>
      </w:hyperlink>
    </w:p>
    <w:p w14:paraId="21DA9F64" w14:textId="77777777" w:rsidR="00B72F36" w:rsidRDefault="00947EAF">
      <w:pPr>
        <w:pStyle w:val="34"/>
        <w:tabs>
          <w:tab w:val="right" w:leader="dot" w:pos="9412"/>
        </w:tabs>
        <w:ind w:left="1120"/>
      </w:pPr>
      <w:hyperlink w:anchor="_Toc27317" w:history="1">
        <w:r w:rsidR="009D38DC">
          <w:rPr>
            <w:rFonts w:ascii="仿宋" w:eastAsia="仿宋" w:hAnsi="仿宋" w:hint="eastAsia"/>
            <w:szCs w:val="24"/>
          </w:rPr>
          <w:t>二、资金来源</w:t>
        </w:r>
        <w:r w:rsidR="009D38DC">
          <w:tab/>
        </w:r>
        <w:r w:rsidR="009D38DC">
          <w:fldChar w:fldCharType="begin"/>
        </w:r>
        <w:r w:rsidR="009D38DC">
          <w:instrText xml:space="preserve"> PAGEREF _Toc27317 \h </w:instrText>
        </w:r>
        <w:r w:rsidR="009D38DC">
          <w:fldChar w:fldCharType="separate"/>
        </w:r>
        <w:r w:rsidR="009D38DC">
          <w:t>- 4 -</w:t>
        </w:r>
        <w:r w:rsidR="009D38DC">
          <w:fldChar w:fldCharType="end"/>
        </w:r>
      </w:hyperlink>
    </w:p>
    <w:p w14:paraId="1E7EA52E" w14:textId="77777777" w:rsidR="00B72F36" w:rsidRDefault="00947EAF">
      <w:pPr>
        <w:pStyle w:val="34"/>
        <w:tabs>
          <w:tab w:val="right" w:leader="dot" w:pos="9412"/>
        </w:tabs>
        <w:ind w:left="1120"/>
      </w:pPr>
      <w:hyperlink w:anchor="_Toc28737" w:history="1">
        <w:r w:rsidR="009D38DC">
          <w:rPr>
            <w:rFonts w:ascii="仿宋" w:eastAsia="仿宋" w:hAnsi="仿宋" w:hint="eastAsia"/>
            <w:szCs w:val="24"/>
          </w:rPr>
          <w:t>三、供应商资格条件</w:t>
        </w:r>
        <w:r w:rsidR="009D38DC">
          <w:tab/>
        </w:r>
        <w:r w:rsidR="009D38DC">
          <w:fldChar w:fldCharType="begin"/>
        </w:r>
        <w:r w:rsidR="009D38DC">
          <w:instrText xml:space="preserve"> PAGEREF _Toc28737 \h </w:instrText>
        </w:r>
        <w:r w:rsidR="009D38DC">
          <w:fldChar w:fldCharType="separate"/>
        </w:r>
        <w:r w:rsidR="009D38DC">
          <w:t>- 4 -</w:t>
        </w:r>
        <w:r w:rsidR="009D38DC">
          <w:fldChar w:fldCharType="end"/>
        </w:r>
      </w:hyperlink>
    </w:p>
    <w:p w14:paraId="61EB3107" w14:textId="77777777" w:rsidR="00B72F36" w:rsidRDefault="00947EAF">
      <w:pPr>
        <w:pStyle w:val="34"/>
        <w:tabs>
          <w:tab w:val="right" w:leader="dot" w:pos="9412"/>
        </w:tabs>
        <w:ind w:left="1120"/>
      </w:pPr>
      <w:hyperlink w:anchor="_Toc153" w:history="1">
        <w:r w:rsidR="009D38DC">
          <w:rPr>
            <w:rFonts w:ascii="仿宋" w:eastAsia="仿宋" w:hAnsi="仿宋" w:hint="eastAsia"/>
            <w:szCs w:val="24"/>
          </w:rPr>
          <w:t>四、磋商有关说明</w:t>
        </w:r>
        <w:r w:rsidR="009D38DC">
          <w:tab/>
        </w:r>
        <w:r w:rsidR="009D38DC">
          <w:fldChar w:fldCharType="begin"/>
        </w:r>
        <w:r w:rsidR="009D38DC">
          <w:instrText xml:space="preserve"> PAGEREF _Toc153 \h </w:instrText>
        </w:r>
        <w:r w:rsidR="009D38DC">
          <w:fldChar w:fldCharType="separate"/>
        </w:r>
        <w:r w:rsidR="009D38DC">
          <w:t>- 4 -</w:t>
        </w:r>
        <w:r w:rsidR="009D38DC">
          <w:fldChar w:fldCharType="end"/>
        </w:r>
      </w:hyperlink>
    </w:p>
    <w:p w14:paraId="3A7E17C9" w14:textId="77777777" w:rsidR="00B72F36" w:rsidRDefault="00947EAF">
      <w:pPr>
        <w:pStyle w:val="34"/>
        <w:tabs>
          <w:tab w:val="right" w:leader="dot" w:pos="9412"/>
        </w:tabs>
        <w:ind w:left="1120"/>
      </w:pPr>
      <w:hyperlink w:anchor="_Toc2315" w:history="1">
        <w:r w:rsidR="009D38DC">
          <w:rPr>
            <w:rFonts w:ascii="仿宋" w:eastAsia="仿宋" w:hAnsi="仿宋" w:hint="eastAsia"/>
            <w:szCs w:val="24"/>
          </w:rPr>
          <w:t>五、磋商保证金</w:t>
        </w:r>
        <w:r w:rsidR="009D38DC">
          <w:tab/>
        </w:r>
        <w:r w:rsidR="009D38DC">
          <w:fldChar w:fldCharType="begin"/>
        </w:r>
        <w:r w:rsidR="009D38DC">
          <w:instrText xml:space="preserve"> PAGEREF _Toc2315 \h </w:instrText>
        </w:r>
        <w:r w:rsidR="009D38DC">
          <w:fldChar w:fldCharType="separate"/>
        </w:r>
        <w:r w:rsidR="009D38DC">
          <w:t>- 5 -</w:t>
        </w:r>
        <w:r w:rsidR="009D38DC">
          <w:fldChar w:fldCharType="end"/>
        </w:r>
      </w:hyperlink>
    </w:p>
    <w:p w14:paraId="4406DC56" w14:textId="77777777" w:rsidR="00B72F36" w:rsidRDefault="00947EAF">
      <w:pPr>
        <w:pStyle w:val="34"/>
        <w:tabs>
          <w:tab w:val="right" w:leader="dot" w:pos="9412"/>
        </w:tabs>
        <w:ind w:left="1120"/>
      </w:pPr>
      <w:hyperlink w:anchor="_Toc11765" w:history="1">
        <w:r w:rsidR="009D38DC">
          <w:rPr>
            <w:rFonts w:ascii="仿宋" w:eastAsia="仿宋" w:hAnsi="仿宋" w:hint="eastAsia"/>
            <w:szCs w:val="24"/>
          </w:rPr>
          <w:t>六、其它有关规定</w:t>
        </w:r>
        <w:r w:rsidR="009D38DC">
          <w:tab/>
        </w:r>
        <w:r w:rsidR="009D38DC">
          <w:fldChar w:fldCharType="begin"/>
        </w:r>
        <w:r w:rsidR="009D38DC">
          <w:instrText xml:space="preserve"> PAGEREF _Toc11765 \h </w:instrText>
        </w:r>
        <w:r w:rsidR="009D38DC">
          <w:fldChar w:fldCharType="separate"/>
        </w:r>
        <w:r w:rsidR="009D38DC">
          <w:t>- 5 -</w:t>
        </w:r>
        <w:r w:rsidR="009D38DC">
          <w:fldChar w:fldCharType="end"/>
        </w:r>
      </w:hyperlink>
    </w:p>
    <w:p w14:paraId="1E13E1C6" w14:textId="77777777" w:rsidR="00B72F36" w:rsidRDefault="00947EAF">
      <w:pPr>
        <w:pStyle w:val="34"/>
        <w:tabs>
          <w:tab w:val="right" w:leader="dot" w:pos="9412"/>
        </w:tabs>
        <w:ind w:left="1120"/>
      </w:pPr>
      <w:hyperlink w:anchor="_Toc1129" w:history="1">
        <w:r w:rsidR="009D38DC">
          <w:rPr>
            <w:rFonts w:ascii="仿宋" w:eastAsia="仿宋" w:hAnsi="仿宋" w:hint="eastAsia"/>
            <w:szCs w:val="24"/>
          </w:rPr>
          <w:t>七、联系方式</w:t>
        </w:r>
        <w:r w:rsidR="009D38DC">
          <w:tab/>
        </w:r>
        <w:r w:rsidR="009D38DC">
          <w:fldChar w:fldCharType="begin"/>
        </w:r>
        <w:r w:rsidR="009D38DC">
          <w:instrText xml:space="preserve"> PAGEREF _Toc1129 \h </w:instrText>
        </w:r>
        <w:r w:rsidR="009D38DC">
          <w:fldChar w:fldCharType="separate"/>
        </w:r>
        <w:r w:rsidR="009D38DC">
          <w:t>- 6 -</w:t>
        </w:r>
        <w:r w:rsidR="009D38DC">
          <w:fldChar w:fldCharType="end"/>
        </w:r>
      </w:hyperlink>
    </w:p>
    <w:p w14:paraId="221FA0CB" w14:textId="77777777" w:rsidR="00B72F36" w:rsidRDefault="00947EAF">
      <w:pPr>
        <w:pStyle w:val="26"/>
        <w:tabs>
          <w:tab w:val="right" w:leader="dot" w:pos="9412"/>
        </w:tabs>
        <w:ind w:left="560"/>
      </w:pPr>
      <w:hyperlink w:anchor="_Toc29095" w:history="1">
        <w:r w:rsidR="009D38DC">
          <w:rPr>
            <w:rFonts w:ascii="仿宋" w:eastAsia="仿宋" w:hAnsi="仿宋" w:hint="eastAsia"/>
            <w:szCs w:val="32"/>
          </w:rPr>
          <w:t>第二篇  采购技术需求</w:t>
        </w:r>
        <w:r w:rsidR="009D38DC">
          <w:tab/>
        </w:r>
        <w:r w:rsidR="009D38DC">
          <w:fldChar w:fldCharType="begin"/>
        </w:r>
        <w:r w:rsidR="009D38DC">
          <w:instrText xml:space="preserve"> PAGEREF _Toc29095 \h </w:instrText>
        </w:r>
        <w:r w:rsidR="009D38DC">
          <w:fldChar w:fldCharType="separate"/>
        </w:r>
        <w:r w:rsidR="009D38DC">
          <w:t>- 7 -</w:t>
        </w:r>
        <w:r w:rsidR="009D38DC">
          <w:fldChar w:fldCharType="end"/>
        </w:r>
      </w:hyperlink>
    </w:p>
    <w:p w14:paraId="5B0B470F" w14:textId="77777777" w:rsidR="00B72F36" w:rsidRDefault="00947EAF">
      <w:pPr>
        <w:pStyle w:val="34"/>
        <w:tabs>
          <w:tab w:val="right" w:leader="dot" w:pos="9412"/>
        </w:tabs>
        <w:ind w:left="1120"/>
      </w:pPr>
      <w:hyperlink w:anchor="_Toc22418" w:history="1">
        <w:r w:rsidR="009D38DC">
          <w:rPr>
            <w:rFonts w:ascii="仿宋" w:eastAsia="仿宋" w:hAnsi="仿宋" w:hint="eastAsia"/>
            <w:szCs w:val="24"/>
          </w:rPr>
          <w:t>一、项目一览表</w:t>
        </w:r>
        <w:r w:rsidR="009D38DC">
          <w:tab/>
        </w:r>
        <w:r w:rsidR="009D38DC">
          <w:fldChar w:fldCharType="begin"/>
        </w:r>
        <w:r w:rsidR="009D38DC">
          <w:instrText xml:space="preserve"> PAGEREF _Toc22418 \h </w:instrText>
        </w:r>
        <w:r w:rsidR="009D38DC">
          <w:fldChar w:fldCharType="separate"/>
        </w:r>
        <w:r w:rsidR="009D38DC">
          <w:t>- 7 -</w:t>
        </w:r>
        <w:r w:rsidR="009D38DC">
          <w:fldChar w:fldCharType="end"/>
        </w:r>
      </w:hyperlink>
    </w:p>
    <w:p w14:paraId="3A2BFBCA" w14:textId="77777777" w:rsidR="00B72F36" w:rsidRDefault="00947EAF">
      <w:pPr>
        <w:pStyle w:val="34"/>
        <w:tabs>
          <w:tab w:val="right" w:leader="dot" w:pos="9412"/>
        </w:tabs>
        <w:ind w:left="1120"/>
      </w:pPr>
      <w:hyperlink w:anchor="_Toc24211" w:history="1">
        <w:r w:rsidR="009D38DC">
          <w:rPr>
            <w:rFonts w:ascii="仿宋" w:eastAsia="仿宋" w:hAnsi="仿宋" w:hint="eastAsia"/>
            <w:szCs w:val="24"/>
          </w:rPr>
          <w:t>二、技术需求</w:t>
        </w:r>
        <w:r w:rsidR="009D38DC">
          <w:tab/>
        </w:r>
        <w:r w:rsidR="009D38DC">
          <w:fldChar w:fldCharType="begin"/>
        </w:r>
        <w:r w:rsidR="009D38DC">
          <w:instrText xml:space="preserve"> PAGEREF _Toc24211 \h </w:instrText>
        </w:r>
        <w:r w:rsidR="009D38DC">
          <w:fldChar w:fldCharType="separate"/>
        </w:r>
        <w:r w:rsidR="009D38DC">
          <w:t>- 7 -</w:t>
        </w:r>
        <w:r w:rsidR="009D38DC">
          <w:fldChar w:fldCharType="end"/>
        </w:r>
      </w:hyperlink>
    </w:p>
    <w:p w14:paraId="291A7075" w14:textId="77777777" w:rsidR="00B72F36" w:rsidRDefault="00947EAF">
      <w:pPr>
        <w:pStyle w:val="26"/>
        <w:tabs>
          <w:tab w:val="right" w:leader="dot" w:pos="9412"/>
        </w:tabs>
        <w:ind w:left="560"/>
      </w:pPr>
      <w:hyperlink w:anchor="_Toc6713" w:history="1">
        <w:r w:rsidR="009D38DC">
          <w:rPr>
            <w:rFonts w:ascii="仿宋" w:eastAsia="仿宋" w:hAnsi="仿宋" w:hint="eastAsia"/>
            <w:szCs w:val="32"/>
          </w:rPr>
          <w:t>第三篇  采购商务需求</w:t>
        </w:r>
        <w:r w:rsidR="009D38DC">
          <w:tab/>
        </w:r>
        <w:r w:rsidR="009D38DC">
          <w:fldChar w:fldCharType="begin"/>
        </w:r>
        <w:r w:rsidR="009D38DC">
          <w:instrText xml:space="preserve"> PAGEREF _Toc6713 \h </w:instrText>
        </w:r>
        <w:r w:rsidR="009D38DC">
          <w:fldChar w:fldCharType="separate"/>
        </w:r>
        <w:r w:rsidR="009D38DC">
          <w:t>- 15 -</w:t>
        </w:r>
        <w:r w:rsidR="009D38DC">
          <w:fldChar w:fldCharType="end"/>
        </w:r>
      </w:hyperlink>
    </w:p>
    <w:p w14:paraId="292DDD37" w14:textId="77777777" w:rsidR="00B72F36" w:rsidRDefault="00947EAF">
      <w:pPr>
        <w:pStyle w:val="34"/>
        <w:tabs>
          <w:tab w:val="right" w:leader="dot" w:pos="9412"/>
        </w:tabs>
        <w:ind w:left="1120"/>
      </w:pPr>
      <w:hyperlink w:anchor="_Toc17527" w:history="1">
        <w:r w:rsidR="009D38DC">
          <w:rPr>
            <w:rFonts w:ascii="仿宋" w:eastAsia="仿宋" w:hAnsi="仿宋" w:cs="仿宋" w:hint="eastAsia"/>
            <w:szCs w:val="24"/>
          </w:rPr>
          <w:t>一、交货期、交货地点及验收方式</w:t>
        </w:r>
        <w:r w:rsidR="009D38DC">
          <w:tab/>
        </w:r>
        <w:r w:rsidR="009D38DC">
          <w:fldChar w:fldCharType="begin"/>
        </w:r>
        <w:r w:rsidR="009D38DC">
          <w:instrText xml:space="preserve"> PAGEREF _Toc17527 \h </w:instrText>
        </w:r>
        <w:r w:rsidR="009D38DC">
          <w:fldChar w:fldCharType="separate"/>
        </w:r>
        <w:r w:rsidR="009D38DC">
          <w:t>- 15 -</w:t>
        </w:r>
        <w:r w:rsidR="009D38DC">
          <w:fldChar w:fldCharType="end"/>
        </w:r>
      </w:hyperlink>
    </w:p>
    <w:p w14:paraId="5AB7C286" w14:textId="77777777" w:rsidR="00B72F36" w:rsidRDefault="00947EAF">
      <w:pPr>
        <w:pStyle w:val="34"/>
        <w:tabs>
          <w:tab w:val="right" w:leader="dot" w:pos="9412"/>
        </w:tabs>
        <w:ind w:left="1120"/>
      </w:pPr>
      <w:hyperlink w:anchor="_Toc151" w:history="1">
        <w:r w:rsidR="009D38DC">
          <w:rPr>
            <w:rFonts w:ascii="仿宋" w:eastAsia="仿宋" w:hAnsi="仿宋" w:cs="仿宋" w:hint="eastAsia"/>
            <w:szCs w:val="24"/>
          </w:rPr>
          <w:t>二、报价要求</w:t>
        </w:r>
        <w:r w:rsidR="009D38DC">
          <w:tab/>
        </w:r>
        <w:r w:rsidR="009D38DC">
          <w:fldChar w:fldCharType="begin"/>
        </w:r>
        <w:r w:rsidR="009D38DC">
          <w:instrText xml:space="preserve"> PAGEREF _Toc151 \h </w:instrText>
        </w:r>
        <w:r w:rsidR="009D38DC">
          <w:fldChar w:fldCharType="separate"/>
        </w:r>
        <w:r w:rsidR="009D38DC">
          <w:t>- 15 -</w:t>
        </w:r>
        <w:r w:rsidR="009D38DC">
          <w:fldChar w:fldCharType="end"/>
        </w:r>
      </w:hyperlink>
    </w:p>
    <w:p w14:paraId="39020D0A" w14:textId="77777777" w:rsidR="00B72F36" w:rsidRDefault="00947EAF">
      <w:pPr>
        <w:pStyle w:val="34"/>
        <w:tabs>
          <w:tab w:val="right" w:leader="dot" w:pos="9412"/>
        </w:tabs>
        <w:ind w:left="1120"/>
      </w:pPr>
      <w:hyperlink w:anchor="_Toc25689" w:history="1">
        <w:r w:rsidR="009D38DC">
          <w:rPr>
            <w:rFonts w:ascii="仿宋" w:eastAsia="仿宋" w:hAnsi="仿宋" w:cs="仿宋" w:hint="eastAsia"/>
            <w:szCs w:val="24"/>
          </w:rPr>
          <w:t>三、质量保证及售后服务</w:t>
        </w:r>
        <w:r w:rsidR="009D38DC">
          <w:tab/>
        </w:r>
        <w:r w:rsidR="009D38DC">
          <w:fldChar w:fldCharType="begin"/>
        </w:r>
        <w:r w:rsidR="009D38DC">
          <w:instrText xml:space="preserve"> PAGEREF _Toc25689 \h </w:instrText>
        </w:r>
        <w:r w:rsidR="009D38DC">
          <w:fldChar w:fldCharType="separate"/>
        </w:r>
        <w:r w:rsidR="009D38DC">
          <w:t>- 15 -</w:t>
        </w:r>
        <w:r w:rsidR="009D38DC">
          <w:fldChar w:fldCharType="end"/>
        </w:r>
      </w:hyperlink>
    </w:p>
    <w:p w14:paraId="1131943C" w14:textId="77777777" w:rsidR="00B72F36" w:rsidRDefault="00947EAF">
      <w:pPr>
        <w:pStyle w:val="34"/>
        <w:tabs>
          <w:tab w:val="right" w:leader="dot" w:pos="9412"/>
        </w:tabs>
        <w:ind w:left="1120"/>
      </w:pPr>
      <w:hyperlink w:anchor="_Toc22178" w:history="1">
        <w:r w:rsidR="009D38DC">
          <w:rPr>
            <w:rFonts w:ascii="仿宋" w:eastAsia="仿宋" w:hAnsi="仿宋" w:cs="仿宋" w:hint="eastAsia"/>
            <w:szCs w:val="24"/>
          </w:rPr>
          <w:t>四、付款方式</w:t>
        </w:r>
        <w:r w:rsidR="009D38DC">
          <w:tab/>
        </w:r>
        <w:r w:rsidR="009D38DC">
          <w:fldChar w:fldCharType="begin"/>
        </w:r>
        <w:r w:rsidR="009D38DC">
          <w:instrText xml:space="preserve"> PAGEREF _Toc22178 \h </w:instrText>
        </w:r>
        <w:r w:rsidR="009D38DC">
          <w:fldChar w:fldCharType="separate"/>
        </w:r>
        <w:r w:rsidR="009D38DC">
          <w:t>- 16 -</w:t>
        </w:r>
        <w:r w:rsidR="009D38DC">
          <w:fldChar w:fldCharType="end"/>
        </w:r>
      </w:hyperlink>
    </w:p>
    <w:p w14:paraId="0D96B60D" w14:textId="77777777" w:rsidR="00B72F36" w:rsidRDefault="00947EAF">
      <w:pPr>
        <w:pStyle w:val="34"/>
        <w:tabs>
          <w:tab w:val="right" w:leader="dot" w:pos="9412"/>
        </w:tabs>
        <w:ind w:left="1120"/>
      </w:pPr>
      <w:hyperlink w:anchor="_Toc13645" w:history="1">
        <w:r w:rsidR="009D38DC">
          <w:rPr>
            <w:rFonts w:ascii="仿宋" w:eastAsia="仿宋" w:hAnsi="仿宋" w:cs="微软雅黑" w:hint="eastAsia"/>
            <w:szCs w:val="24"/>
          </w:rPr>
          <w:t>五、知识产权</w:t>
        </w:r>
        <w:r w:rsidR="009D38DC">
          <w:tab/>
        </w:r>
        <w:r w:rsidR="009D38DC">
          <w:fldChar w:fldCharType="begin"/>
        </w:r>
        <w:r w:rsidR="009D38DC">
          <w:instrText xml:space="preserve"> PAGEREF _Toc13645 \h </w:instrText>
        </w:r>
        <w:r w:rsidR="009D38DC">
          <w:fldChar w:fldCharType="separate"/>
        </w:r>
        <w:r w:rsidR="009D38DC">
          <w:t>- 16 -</w:t>
        </w:r>
        <w:r w:rsidR="009D38DC">
          <w:fldChar w:fldCharType="end"/>
        </w:r>
      </w:hyperlink>
    </w:p>
    <w:p w14:paraId="3743BF00" w14:textId="77777777" w:rsidR="00B72F36" w:rsidRDefault="00947EAF">
      <w:pPr>
        <w:pStyle w:val="34"/>
        <w:tabs>
          <w:tab w:val="right" w:leader="dot" w:pos="9412"/>
        </w:tabs>
        <w:ind w:left="1120"/>
      </w:pPr>
      <w:hyperlink w:anchor="_Toc3623" w:history="1">
        <w:r w:rsidR="009D38DC">
          <w:rPr>
            <w:rFonts w:ascii="仿宋" w:eastAsia="仿宋" w:hAnsi="仿宋" w:cs="微软雅黑" w:hint="eastAsia"/>
            <w:szCs w:val="24"/>
          </w:rPr>
          <w:t>六、其他</w:t>
        </w:r>
        <w:r w:rsidR="009D38DC">
          <w:tab/>
        </w:r>
        <w:r w:rsidR="009D38DC">
          <w:fldChar w:fldCharType="begin"/>
        </w:r>
        <w:r w:rsidR="009D38DC">
          <w:instrText xml:space="preserve"> PAGEREF _Toc3623 \h </w:instrText>
        </w:r>
        <w:r w:rsidR="009D38DC">
          <w:fldChar w:fldCharType="separate"/>
        </w:r>
        <w:r w:rsidR="009D38DC">
          <w:t>- 16 -</w:t>
        </w:r>
        <w:r w:rsidR="009D38DC">
          <w:fldChar w:fldCharType="end"/>
        </w:r>
      </w:hyperlink>
    </w:p>
    <w:p w14:paraId="24BDCBC7" w14:textId="77777777" w:rsidR="00B72F36" w:rsidRDefault="00947EAF">
      <w:pPr>
        <w:pStyle w:val="26"/>
        <w:tabs>
          <w:tab w:val="right" w:leader="dot" w:pos="9412"/>
        </w:tabs>
        <w:ind w:left="560"/>
      </w:pPr>
      <w:hyperlink w:anchor="_Toc9396" w:history="1">
        <w:r w:rsidR="009D38DC">
          <w:rPr>
            <w:rFonts w:ascii="仿宋" w:eastAsia="仿宋" w:hAnsi="仿宋" w:hint="eastAsia"/>
            <w:szCs w:val="32"/>
          </w:rPr>
          <w:t>第四篇  磋商程序及方法、评审标准、无效响应和采购终止</w:t>
        </w:r>
        <w:r w:rsidR="009D38DC">
          <w:tab/>
        </w:r>
        <w:r w:rsidR="009D38DC">
          <w:fldChar w:fldCharType="begin"/>
        </w:r>
        <w:r w:rsidR="009D38DC">
          <w:instrText xml:space="preserve"> PAGEREF _Toc9396 \h </w:instrText>
        </w:r>
        <w:r w:rsidR="009D38DC">
          <w:fldChar w:fldCharType="separate"/>
        </w:r>
        <w:r w:rsidR="009D38DC">
          <w:t>- 17 -</w:t>
        </w:r>
        <w:r w:rsidR="009D38DC">
          <w:fldChar w:fldCharType="end"/>
        </w:r>
      </w:hyperlink>
    </w:p>
    <w:p w14:paraId="5FCB821B" w14:textId="77777777" w:rsidR="00B72F36" w:rsidRDefault="00947EAF">
      <w:pPr>
        <w:pStyle w:val="34"/>
        <w:tabs>
          <w:tab w:val="right" w:leader="dot" w:pos="9412"/>
        </w:tabs>
        <w:ind w:left="1120"/>
      </w:pPr>
      <w:hyperlink w:anchor="_Toc16043" w:history="1">
        <w:r w:rsidR="009D38DC">
          <w:rPr>
            <w:rFonts w:ascii="仿宋" w:eastAsia="仿宋" w:hAnsi="仿宋" w:hint="eastAsia"/>
            <w:szCs w:val="24"/>
          </w:rPr>
          <w:t>一、磋商程序及方法</w:t>
        </w:r>
        <w:r w:rsidR="009D38DC">
          <w:tab/>
        </w:r>
        <w:r w:rsidR="009D38DC">
          <w:fldChar w:fldCharType="begin"/>
        </w:r>
        <w:r w:rsidR="009D38DC">
          <w:instrText xml:space="preserve"> PAGEREF _Toc16043 \h </w:instrText>
        </w:r>
        <w:r w:rsidR="009D38DC">
          <w:fldChar w:fldCharType="separate"/>
        </w:r>
        <w:r w:rsidR="009D38DC">
          <w:t>- 17 -</w:t>
        </w:r>
        <w:r w:rsidR="009D38DC">
          <w:fldChar w:fldCharType="end"/>
        </w:r>
      </w:hyperlink>
    </w:p>
    <w:p w14:paraId="12A7596D" w14:textId="77777777" w:rsidR="00B72F36" w:rsidRDefault="00947EAF">
      <w:pPr>
        <w:pStyle w:val="34"/>
        <w:tabs>
          <w:tab w:val="right" w:leader="dot" w:pos="9412"/>
        </w:tabs>
        <w:ind w:left="1120"/>
      </w:pPr>
      <w:hyperlink w:anchor="_Toc21789" w:history="1">
        <w:r w:rsidR="009D38DC">
          <w:rPr>
            <w:rFonts w:ascii="仿宋" w:eastAsia="仿宋" w:hAnsi="仿宋" w:hint="eastAsia"/>
            <w:szCs w:val="24"/>
          </w:rPr>
          <w:t>二、评审标准</w:t>
        </w:r>
        <w:r w:rsidR="009D38DC">
          <w:tab/>
        </w:r>
        <w:r w:rsidR="009D38DC">
          <w:fldChar w:fldCharType="begin"/>
        </w:r>
        <w:r w:rsidR="009D38DC">
          <w:instrText xml:space="preserve"> PAGEREF _Toc21789 \h </w:instrText>
        </w:r>
        <w:r w:rsidR="009D38DC">
          <w:fldChar w:fldCharType="separate"/>
        </w:r>
        <w:r w:rsidR="009D38DC">
          <w:t>- 19 -</w:t>
        </w:r>
        <w:r w:rsidR="009D38DC">
          <w:fldChar w:fldCharType="end"/>
        </w:r>
      </w:hyperlink>
    </w:p>
    <w:p w14:paraId="303EF3AB" w14:textId="77777777" w:rsidR="00B72F36" w:rsidRDefault="00947EAF">
      <w:pPr>
        <w:pStyle w:val="34"/>
        <w:tabs>
          <w:tab w:val="right" w:leader="dot" w:pos="9412"/>
        </w:tabs>
        <w:ind w:left="1120"/>
      </w:pPr>
      <w:hyperlink w:anchor="_Toc11569" w:history="1">
        <w:r w:rsidR="009D38DC">
          <w:rPr>
            <w:rFonts w:ascii="仿宋" w:eastAsia="仿宋" w:hAnsi="仿宋" w:hint="eastAsia"/>
            <w:szCs w:val="24"/>
          </w:rPr>
          <w:t>三、无效响应</w:t>
        </w:r>
        <w:r w:rsidR="009D38DC">
          <w:tab/>
        </w:r>
        <w:r w:rsidR="009D38DC">
          <w:fldChar w:fldCharType="begin"/>
        </w:r>
        <w:r w:rsidR="009D38DC">
          <w:instrText xml:space="preserve"> PAGEREF _Toc11569 \h </w:instrText>
        </w:r>
        <w:r w:rsidR="009D38DC">
          <w:fldChar w:fldCharType="separate"/>
        </w:r>
        <w:r w:rsidR="009D38DC">
          <w:t>- 23 -</w:t>
        </w:r>
        <w:r w:rsidR="009D38DC">
          <w:fldChar w:fldCharType="end"/>
        </w:r>
      </w:hyperlink>
    </w:p>
    <w:p w14:paraId="73E314C8" w14:textId="77777777" w:rsidR="00B72F36" w:rsidRDefault="00947EAF">
      <w:pPr>
        <w:pStyle w:val="34"/>
        <w:tabs>
          <w:tab w:val="right" w:leader="dot" w:pos="9412"/>
        </w:tabs>
        <w:ind w:left="1120"/>
      </w:pPr>
      <w:hyperlink w:anchor="_Toc14696" w:history="1">
        <w:r w:rsidR="009D38DC">
          <w:rPr>
            <w:rFonts w:ascii="仿宋" w:eastAsia="仿宋" w:hAnsi="仿宋" w:hint="eastAsia"/>
            <w:szCs w:val="24"/>
          </w:rPr>
          <w:t>四、采购终止</w:t>
        </w:r>
        <w:r w:rsidR="009D38DC">
          <w:tab/>
        </w:r>
        <w:r w:rsidR="009D38DC">
          <w:fldChar w:fldCharType="begin"/>
        </w:r>
        <w:r w:rsidR="009D38DC">
          <w:instrText xml:space="preserve"> PAGEREF _Toc14696 \h </w:instrText>
        </w:r>
        <w:r w:rsidR="009D38DC">
          <w:fldChar w:fldCharType="separate"/>
        </w:r>
        <w:r w:rsidR="009D38DC">
          <w:t>- 24 -</w:t>
        </w:r>
        <w:r w:rsidR="009D38DC">
          <w:fldChar w:fldCharType="end"/>
        </w:r>
      </w:hyperlink>
    </w:p>
    <w:p w14:paraId="7609BF6E" w14:textId="77777777" w:rsidR="00B72F36" w:rsidRDefault="00947EAF">
      <w:pPr>
        <w:pStyle w:val="26"/>
        <w:tabs>
          <w:tab w:val="right" w:leader="dot" w:pos="9412"/>
        </w:tabs>
        <w:ind w:left="560"/>
      </w:pPr>
      <w:hyperlink w:anchor="_Toc25436" w:history="1">
        <w:r w:rsidR="009D38DC">
          <w:rPr>
            <w:rFonts w:ascii="仿宋" w:eastAsia="仿宋" w:hAnsi="仿宋" w:hint="eastAsia"/>
            <w:szCs w:val="32"/>
          </w:rPr>
          <w:t>第五篇  供应商须知</w:t>
        </w:r>
        <w:r w:rsidR="009D38DC">
          <w:tab/>
        </w:r>
        <w:r w:rsidR="009D38DC">
          <w:fldChar w:fldCharType="begin"/>
        </w:r>
        <w:r w:rsidR="009D38DC">
          <w:instrText xml:space="preserve"> PAGEREF _Toc25436 \h </w:instrText>
        </w:r>
        <w:r w:rsidR="009D38DC">
          <w:fldChar w:fldCharType="separate"/>
        </w:r>
        <w:r w:rsidR="009D38DC">
          <w:t>- 25 -</w:t>
        </w:r>
        <w:r w:rsidR="009D38DC">
          <w:fldChar w:fldCharType="end"/>
        </w:r>
      </w:hyperlink>
    </w:p>
    <w:p w14:paraId="162177BD" w14:textId="77777777" w:rsidR="00B72F36" w:rsidRDefault="00947EAF">
      <w:pPr>
        <w:pStyle w:val="34"/>
        <w:tabs>
          <w:tab w:val="right" w:leader="dot" w:pos="9412"/>
        </w:tabs>
        <w:ind w:left="1120"/>
      </w:pPr>
      <w:hyperlink w:anchor="_Toc5606" w:history="1">
        <w:r w:rsidR="009D38DC">
          <w:rPr>
            <w:rFonts w:ascii="仿宋" w:eastAsia="仿宋" w:hAnsi="仿宋" w:hint="eastAsia"/>
            <w:szCs w:val="24"/>
          </w:rPr>
          <w:t>一、磋商费用</w:t>
        </w:r>
        <w:r w:rsidR="009D38DC">
          <w:tab/>
        </w:r>
        <w:r w:rsidR="009D38DC">
          <w:fldChar w:fldCharType="begin"/>
        </w:r>
        <w:r w:rsidR="009D38DC">
          <w:instrText xml:space="preserve"> PAGEREF _Toc5606 \h </w:instrText>
        </w:r>
        <w:r w:rsidR="009D38DC">
          <w:fldChar w:fldCharType="separate"/>
        </w:r>
        <w:r w:rsidR="009D38DC">
          <w:t>- 25 -</w:t>
        </w:r>
        <w:r w:rsidR="009D38DC">
          <w:fldChar w:fldCharType="end"/>
        </w:r>
      </w:hyperlink>
    </w:p>
    <w:p w14:paraId="73768A3F" w14:textId="77777777" w:rsidR="00B72F36" w:rsidRDefault="00947EAF">
      <w:pPr>
        <w:pStyle w:val="34"/>
        <w:tabs>
          <w:tab w:val="right" w:leader="dot" w:pos="9412"/>
        </w:tabs>
        <w:ind w:left="1120"/>
      </w:pPr>
      <w:hyperlink w:anchor="_Toc22666" w:history="1">
        <w:r w:rsidR="009D38DC">
          <w:rPr>
            <w:rFonts w:ascii="仿宋" w:eastAsia="仿宋" w:hAnsi="仿宋" w:hint="eastAsia"/>
            <w:szCs w:val="24"/>
          </w:rPr>
          <w:t>二、竞争性磋商文件</w:t>
        </w:r>
        <w:r w:rsidR="009D38DC">
          <w:tab/>
        </w:r>
        <w:r w:rsidR="009D38DC">
          <w:fldChar w:fldCharType="begin"/>
        </w:r>
        <w:r w:rsidR="009D38DC">
          <w:instrText xml:space="preserve"> PAGEREF _Toc22666 \h </w:instrText>
        </w:r>
        <w:r w:rsidR="009D38DC">
          <w:fldChar w:fldCharType="separate"/>
        </w:r>
        <w:r w:rsidR="009D38DC">
          <w:t>- 25 -</w:t>
        </w:r>
        <w:r w:rsidR="009D38DC">
          <w:fldChar w:fldCharType="end"/>
        </w:r>
      </w:hyperlink>
    </w:p>
    <w:p w14:paraId="30AA78F0" w14:textId="77777777" w:rsidR="00B72F36" w:rsidRDefault="00947EAF">
      <w:pPr>
        <w:pStyle w:val="34"/>
        <w:tabs>
          <w:tab w:val="right" w:leader="dot" w:pos="9412"/>
        </w:tabs>
        <w:ind w:left="1120"/>
      </w:pPr>
      <w:hyperlink w:anchor="_Toc32643" w:history="1">
        <w:r w:rsidR="009D38DC">
          <w:rPr>
            <w:rFonts w:ascii="仿宋" w:eastAsia="仿宋" w:hAnsi="仿宋" w:hint="eastAsia"/>
            <w:szCs w:val="24"/>
          </w:rPr>
          <w:t>三、磋商要求</w:t>
        </w:r>
        <w:r w:rsidR="009D38DC">
          <w:tab/>
        </w:r>
        <w:r w:rsidR="009D38DC">
          <w:fldChar w:fldCharType="begin"/>
        </w:r>
        <w:r w:rsidR="009D38DC">
          <w:instrText xml:space="preserve"> PAGEREF _Toc32643 \h </w:instrText>
        </w:r>
        <w:r w:rsidR="009D38DC">
          <w:fldChar w:fldCharType="separate"/>
        </w:r>
        <w:r w:rsidR="009D38DC">
          <w:t>- 25 -</w:t>
        </w:r>
        <w:r w:rsidR="009D38DC">
          <w:fldChar w:fldCharType="end"/>
        </w:r>
      </w:hyperlink>
    </w:p>
    <w:p w14:paraId="3F246695" w14:textId="77777777" w:rsidR="00B72F36" w:rsidRDefault="00947EAF">
      <w:pPr>
        <w:pStyle w:val="34"/>
        <w:tabs>
          <w:tab w:val="right" w:leader="dot" w:pos="9412"/>
        </w:tabs>
        <w:ind w:left="1120"/>
      </w:pPr>
      <w:hyperlink w:anchor="_Toc1242" w:history="1">
        <w:r w:rsidR="009D38DC">
          <w:rPr>
            <w:rFonts w:ascii="仿宋" w:eastAsia="仿宋" w:hAnsi="仿宋" w:hint="eastAsia"/>
            <w:szCs w:val="24"/>
          </w:rPr>
          <w:t>四、成交供应商的确认和变更</w:t>
        </w:r>
        <w:r w:rsidR="009D38DC">
          <w:tab/>
        </w:r>
        <w:r w:rsidR="009D38DC">
          <w:fldChar w:fldCharType="begin"/>
        </w:r>
        <w:r w:rsidR="009D38DC">
          <w:instrText xml:space="preserve"> PAGEREF _Toc1242 \h </w:instrText>
        </w:r>
        <w:r w:rsidR="009D38DC">
          <w:fldChar w:fldCharType="separate"/>
        </w:r>
        <w:r w:rsidR="009D38DC">
          <w:t>- 26 -</w:t>
        </w:r>
        <w:r w:rsidR="009D38DC">
          <w:fldChar w:fldCharType="end"/>
        </w:r>
      </w:hyperlink>
    </w:p>
    <w:p w14:paraId="3E41FB36" w14:textId="77777777" w:rsidR="00B72F36" w:rsidRDefault="00947EAF">
      <w:pPr>
        <w:pStyle w:val="34"/>
        <w:tabs>
          <w:tab w:val="right" w:leader="dot" w:pos="9412"/>
        </w:tabs>
        <w:ind w:left="1120"/>
      </w:pPr>
      <w:hyperlink w:anchor="_Toc28994" w:history="1">
        <w:r w:rsidR="009D38DC">
          <w:rPr>
            <w:rFonts w:ascii="仿宋" w:eastAsia="仿宋" w:hAnsi="仿宋" w:hint="eastAsia"/>
            <w:szCs w:val="24"/>
          </w:rPr>
          <w:t>五、成交通知</w:t>
        </w:r>
        <w:r w:rsidR="009D38DC">
          <w:tab/>
        </w:r>
        <w:r w:rsidR="009D38DC">
          <w:fldChar w:fldCharType="begin"/>
        </w:r>
        <w:r w:rsidR="009D38DC">
          <w:instrText xml:space="preserve"> PAGEREF _Toc28994 \h </w:instrText>
        </w:r>
        <w:r w:rsidR="009D38DC">
          <w:fldChar w:fldCharType="separate"/>
        </w:r>
        <w:r w:rsidR="009D38DC">
          <w:t>- 27 -</w:t>
        </w:r>
        <w:r w:rsidR="009D38DC">
          <w:fldChar w:fldCharType="end"/>
        </w:r>
      </w:hyperlink>
    </w:p>
    <w:p w14:paraId="41A692EB" w14:textId="77777777" w:rsidR="00B72F36" w:rsidRDefault="00947EAF">
      <w:pPr>
        <w:pStyle w:val="34"/>
        <w:tabs>
          <w:tab w:val="right" w:leader="dot" w:pos="9412"/>
        </w:tabs>
        <w:ind w:left="1120"/>
      </w:pPr>
      <w:hyperlink w:anchor="_Toc13620" w:history="1">
        <w:r w:rsidR="009D38DC">
          <w:rPr>
            <w:rFonts w:ascii="仿宋" w:eastAsia="仿宋" w:hAnsi="仿宋" w:hint="eastAsia"/>
            <w:szCs w:val="24"/>
          </w:rPr>
          <w:t>六、关于质疑</w:t>
        </w:r>
        <w:r w:rsidR="009D38DC">
          <w:tab/>
        </w:r>
        <w:r w:rsidR="009D38DC">
          <w:fldChar w:fldCharType="begin"/>
        </w:r>
        <w:r w:rsidR="009D38DC">
          <w:instrText xml:space="preserve"> PAGEREF _Toc13620 \h </w:instrText>
        </w:r>
        <w:r w:rsidR="009D38DC">
          <w:fldChar w:fldCharType="separate"/>
        </w:r>
        <w:r w:rsidR="009D38DC">
          <w:t>- 27 -</w:t>
        </w:r>
        <w:r w:rsidR="009D38DC">
          <w:fldChar w:fldCharType="end"/>
        </w:r>
      </w:hyperlink>
    </w:p>
    <w:p w14:paraId="431AD7E3" w14:textId="77777777" w:rsidR="00B72F36" w:rsidRDefault="00947EAF">
      <w:pPr>
        <w:pStyle w:val="34"/>
        <w:tabs>
          <w:tab w:val="right" w:leader="dot" w:pos="9412"/>
        </w:tabs>
        <w:ind w:left="1120"/>
      </w:pPr>
      <w:hyperlink w:anchor="_Toc4751" w:history="1">
        <w:r w:rsidR="009D38DC">
          <w:rPr>
            <w:rFonts w:ascii="仿宋" w:eastAsia="仿宋" w:hAnsi="仿宋" w:hint="eastAsia"/>
            <w:szCs w:val="24"/>
          </w:rPr>
          <w:t>七、采购代理服务费</w:t>
        </w:r>
        <w:r w:rsidR="009D38DC">
          <w:tab/>
        </w:r>
        <w:r w:rsidR="009D38DC">
          <w:fldChar w:fldCharType="begin"/>
        </w:r>
        <w:r w:rsidR="009D38DC">
          <w:instrText xml:space="preserve"> PAGEREF _Toc4751 \h </w:instrText>
        </w:r>
        <w:r w:rsidR="009D38DC">
          <w:fldChar w:fldCharType="separate"/>
        </w:r>
        <w:r w:rsidR="009D38DC">
          <w:t>- 28 -</w:t>
        </w:r>
        <w:r w:rsidR="009D38DC">
          <w:fldChar w:fldCharType="end"/>
        </w:r>
      </w:hyperlink>
    </w:p>
    <w:p w14:paraId="39B1ABF3" w14:textId="77777777" w:rsidR="00B72F36" w:rsidRDefault="00947EAF">
      <w:pPr>
        <w:pStyle w:val="34"/>
        <w:tabs>
          <w:tab w:val="right" w:leader="dot" w:pos="9412"/>
        </w:tabs>
        <w:ind w:left="1120"/>
      </w:pPr>
      <w:hyperlink w:anchor="_Toc28883" w:history="1">
        <w:r w:rsidR="009D38DC">
          <w:rPr>
            <w:rFonts w:ascii="仿宋" w:eastAsia="仿宋" w:hAnsi="仿宋" w:hint="eastAsia"/>
            <w:szCs w:val="24"/>
          </w:rPr>
          <w:t>八、签订合同</w:t>
        </w:r>
        <w:r w:rsidR="009D38DC">
          <w:tab/>
        </w:r>
        <w:r w:rsidR="009D38DC">
          <w:fldChar w:fldCharType="begin"/>
        </w:r>
        <w:r w:rsidR="009D38DC">
          <w:instrText xml:space="preserve"> PAGEREF _Toc28883 \h </w:instrText>
        </w:r>
        <w:r w:rsidR="009D38DC">
          <w:fldChar w:fldCharType="separate"/>
        </w:r>
        <w:r w:rsidR="009D38DC">
          <w:t>- 28 -</w:t>
        </w:r>
        <w:r w:rsidR="009D38DC">
          <w:fldChar w:fldCharType="end"/>
        </w:r>
      </w:hyperlink>
    </w:p>
    <w:p w14:paraId="0CB20B81" w14:textId="77777777" w:rsidR="00B72F36" w:rsidRDefault="00947EAF">
      <w:pPr>
        <w:pStyle w:val="26"/>
        <w:tabs>
          <w:tab w:val="right" w:leader="dot" w:pos="9412"/>
        </w:tabs>
        <w:ind w:left="560"/>
      </w:pPr>
      <w:hyperlink w:anchor="_Toc23866" w:history="1">
        <w:r w:rsidR="009D38DC">
          <w:rPr>
            <w:rFonts w:ascii="仿宋" w:eastAsia="仿宋" w:hAnsi="仿宋" w:hint="eastAsia"/>
            <w:szCs w:val="32"/>
          </w:rPr>
          <w:t>第六篇  响应文件编制要求</w:t>
        </w:r>
        <w:r w:rsidR="009D38DC">
          <w:tab/>
        </w:r>
        <w:r w:rsidR="009D38DC">
          <w:fldChar w:fldCharType="begin"/>
        </w:r>
        <w:r w:rsidR="009D38DC">
          <w:instrText xml:space="preserve"> PAGEREF _Toc23866 \h </w:instrText>
        </w:r>
        <w:r w:rsidR="009D38DC">
          <w:fldChar w:fldCharType="separate"/>
        </w:r>
        <w:r w:rsidR="009D38DC">
          <w:t>- 29 -</w:t>
        </w:r>
        <w:r w:rsidR="009D38DC">
          <w:fldChar w:fldCharType="end"/>
        </w:r>
      </w:hyperlink>
    </w:p>
    <w:p w14:paraId="2366686A" w14:textId="77777777" w:rsidR="00B72F36" w:rsidRDefault="00947EAF">
      <w:pPr>
        <w:pStyle w:val="34"/>
        <w:tabs>
          <w:tab w:val="right" w:leader="dot" w:pos="9412"/>
        </w:tabs>
        <w:ind w:left="1120"/>
      </w:pPr>
      <w:hyperlink w:anchor="_Toc992" w:history="1">
        <w:r w:rsidR="009D38DC">
          <w:rPr>
            <w:rFonts w:ascii="仿宋" w:eastAsia="仿宋" w:hAnsi="仿宋" w:hint="eastAsia"/>
            <w:szCs w:val="24"/>
          </w:rPr>
          <w:t>一、经济部分</w:t>
        </w:r>
        <w:r w:rsidR="009D38DC">
          <w:tab/>
        </w:r>
        <w:r w:rsidR="009D38DC">
          <w:fldChar w:fldCharType="begin"/>
        </w:r>
        <w:r w:rsidR="009D38DC">
          <w:instrText xml:space="preserve"> PAGEREF _Toc992 \h </w:instrText>
        </w:r>
        <w:r w:rsidR="009D38DC">
          <w:fldChar w:fldCharType="separate"/>
        </w:r>
        <w:r w:rsidR="009D38DC">
          <w:t>- 30 -</w:t>
        </w:r>
        <w:r w:rsidR="009D38DC">
          <w:fldChar w:fldCharType="end"/>
        </w:r>
      </w:hyperlink>
    </w:p>
    <w:p w14:paraId="0C054016" w14:textId="77777777" w:rsidR="00B72F36" w:rsidRDefault="00947EAF">
      <w:pPr>
        <w:pStyle w:val="34"/>
        <w:tabs>
          <w:tab w:val="right" w:leader="dot" w:pos="9412"/>
        </w:tabs>
        <w:ind w:left="1120"/>
      </w:pPr>
      <w:hyperlink w:anchor="_Toc2060" w:history="1">
        <w:r w:rsidR="009D38DC">
          <w:rPr>
            <w:rFonts w:ascii="仿宋" w:eastAsia="仿宋" w:hAnsi="仿宋" w:hint="eastAsia"/>
            <w:szCs w:val="24"/>
          </w:rPr>
          <w:t>二、技术部分</w:t>
        </w:r>
        <w:r w:rsidR="009D38DC">
          <w:tab/>
        </w:r>
        <w:r w:rsidR="009D38DC">
          <w:fldChar w:fldCharType="begin"/>
        </w:r>
        <w:r w:rsidR="009D38DC">
          <w:instrText xml:space="preserve"> PAGEREF _Toc2060 \h </w:instrText>
        </w:r>
        <w:r w:rsidR="009D38DC">
          <w:fldChar w:fldCharType="separate"/>
        </w:r>
        <w:r w:rsidR="009D38DC">
          <w:t>- 32 -</w:t>
        </w:r>
        <w:r w:rsidR="009D38DC">
          <w:fldChar w:fldCharType="end"/>
        </w:r>
      </w:hyperlink>
    </w:p>
    <w:p w14:paraId="4C74BCCB" w14:textId="77777777" w:rsidR="00B72F36" w:rsidRDefault="00947EAF">
      <w:pPr>
        <w:pStyle w:val="34"/>
        <w:tabs>
          <w:tab w:val="right" w:leader="dot" w:pos="9412"/>
        </w:tabs>
        <w:ind w:left="1120"/>
      </w:pPr>
      <w:hyperlink w:anchor="_Toc8220" w:history="1">
        <w:r w:rsidR="009D38DC">
          <w:rPr>
            <w:rFonts w:ascii="仿宋" w:eastAsia="仿宋" w:hAnsi="仿宋" w:hint="eastAsia"/>
            <w:szCs w:val="24"/>
          </w:rPr>
          <w:t>三、商务部分</w:t>
        </w:r>
        <w:r w:rsidR="009D38DC">
          <w:tab/>
        </w:r>
        <w:r w:rsidR="009D38DC">
          <w:fldChar w:fldCharType="begin"/>
        </w:r>
        <w:r w:rsidR="009D38DC">
          <w:instrText xml:space="preserve"> PAGEREF _Toc8220 \h </w:instrText>
        </w:r>
        <w:r w:rsidR="009D38DC">
          <w:fldChar w:fldCharType="separate"/>
        </w:r>
        <w:r w:rsidR="009D38DC">
          <w:t>- 34 -</w:t>
        </w:r>
        <w:r w:rsidR="009D38DC">
          <w:fldChar w:fldCharType="end"/>
        </w:r>
      </w:hyperlink>
    </w:p>
    <w:p w14:paraId="5D1735E3" w14:textId="77777777" w:rsidR="00B72F36" w:rsidRDefault="00947EAF">
      <w:pPr>
        <w:pStyle w:val="34"/>
        <w:tabs>
          <w:tab w:val="right" w:leader="dot" w:pos="9412"/>
        </w:tabs>
        <w:ind w:left="1120"/>
      </w:pPr>
      <w:hyperlink w:anchor="_Toc862" w:history="1">
        <w:r w:rsidR="009D38DC">
          <w:rPr>
            <w:rFonts w:ascii="仿宋" w:eastAsia="仿宋" w:hAnsi="仿宋" w:hint="eastAsia"/>
            <w:szCs w:val="24"/>
          </w:rPr>
          <w:t>四、资格条件及其他</w:t>
        </w:r>
        <w:r w:rsidR="009D38DC">
          <w:tab/>
        </w:r>
        <w:r w:rsidR="009D38DC">
          <w:fldChar w:fldCharType="begin"/>
        </w:r>
        <w:r w:rsidR="009D38DC">
          <w:instrText xml:space="preserve"> PAGEREF _Toc862 \h </w:instrText>
        </w:r>
        <w:r w:rsidR="009D38DC">
          <w:fldChar w:fldCharType="separate"/>
        </w:r>
        <w:r w:rsidR="009D38DC">
          <w:t>- 36 -</w:t>
        </w:r>
        <w:r w:rsidR="009D38DC">
          <w:fldChar w:fldCharType="end"/>
        </w:r>
      </w:hyperlink>
    </w:p>
    <w:p w14:paraId="44F81CF8" w14:textId="77777777" w:rsidR="00B72F36" w:rsidRDefault="00947EAF">
      <w:pPr>
        <w:pStyle w:val="34"/>
        <w:tabs>
          <w:tab w:val="right" w:leader="dot" w:pos="9412"/>
        </w:tabs>
        <w:ind w:left="1120"/>
      </w:pPr>
      <w:hyperlink w:anchor="_Toc19377" w:history="1">
        <w:r w:rsidR="009D38DC">
          <w:rPr>
            <w:rFonts w:ascii="仿宋" w:eastAsia="仿宋" w:hAnsi="仿宋" w:hint="eastAsia"/>
            <w:szCs w:val="24"/>
          </w:rPr>
          <w:t>五、其他资料</w:t>
        </w:r>
        <w:r w:rsidR="009D38DC">
          <w:tab/>
        </w:r>
        <w:r w:rsidR="009D38DC">
          <w:fldChar w:fldCharType="begin"/>
        </w:r>
        <w:r w:rsidR="009D38DC">
          <w:instrText xml:space="preserve"> PAGEREF _Toc19377 \h </w:instrText>
        </w:r>
        <w:r w:rsidR="009D38DC">
          <w:fldChar w:fldCharType="separate"/>
        </w:r>
        <w:r w:rsidR="009D38DC">
          <w:t>- 41 -</w:t>
        </w:r>
        <w:r w:rsidR="009D38DC">
          <w:fldChar w:fldCharType="end"/>
        </w:r>
      </w:hyperlink>
    </w:p>
    <w:p w14:paraId="3D437984" w14:textId="77777777" w:rsidR="00B72F36" w:rsidRDefault="009D38DC">
      <w:pPr>
        <w:pStyle w:val="26"/>
        <w:tabs>
          <w:tab w:val="right" w:leader="dot" w:pos="9402"/>
        </w:tabs>
        <w:spacing w:line="480" w:lineRule="exact"/>
        <w:ind w:left="560"/>
        <w:jc w:val="center"/>
        <w:rPr>
          <w:rFonts w:ascii="方正仿宋_GBK" w:eastAsia="方正仿宋_GBK" w:hAnsi="Calibri"/>
          <w:sz w:val="18"/>
          <w:szCs w:val="22"/>
        </w:rPr>
        <w:sectPr w:rsidR="00B72F36">
          <w:headerReference w:type="default" r:id="rId8"/>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r>
        <w:rPr>
          <w:rFonts w:ascii="方正仿宋_GBK" w:eastAsia="方正仿宋_GBK" w:hAnsi="宋体" w:hint="eastAsia"/>
          <w:szCs w:val="21"/>
        </w:rPr>
        <w:fldChar w:fldCharType="end"/>
      </w:r>
    </w:p>
    <w:p w14:paraId="01AD6223" w14:textId="77777777" w:rsidR="00B72F36" w:rsidRDefault="009D38DC">
      <w:pPr>
        <w:pStyle w:val="23"/>
        <w:spacing w:line="360" w:lineRule="auto"/>
        <w:jc w:val="center"/>
        <w:rPr>
          <w:rFonts w:ascii="仿宋" w:eastAsia="仿宋" w:hAnsi="仿宋"/>
          <w:szCs w:val="32"/>
        </w:rPr>
      </w:pPr>
      <w:bookmarkStart w:id="0" w:name="_Toc30226"/>
      <w:bookmarkStart w:id="1" w:name="_Toc9134"/>
      <w:bookmarkStart w:id="2" w:name="_Toc11641050"/>
      <w:bookmarkStart w:id="3" w:name="_Toc3554"/>
      <w:bookmarkStart w:id="4" w:name="_Toc12789052"/>
      <w:r>
        <w:rPr>
          <w:rFonts w:ascii="仿宋" w:eastAsia="仿宋" w:hAnsi="仿宋" w:hint="eastAsia"/>
          <w:szCs w:val="32"/>
        </w:rPr>
        <w:lastRenderedPageBreak/>
        <w:t>第一篇  采购邀请书</w:t>
      </w:r>
      <w:bookmarkEnd w:id="0"/>
      <w:bookmarkEnd w:id="1"/>
      <w:bookmarkEnd w:id="2"/>
      <w:bookmarkEnd w:id="3"/>
      <w:bookmarkEnd w:id="4"/>
    </w:p>
    <w:p w14:paraId="0E245BDE" w14:textId="77777777" w:rsidR="00B72F36" w:rsidRDefault="009D38DC">
      <w:pPr>
        <w:snapToGrid w:val="0"/>
        <w:spacing w:line="400" w:lineRule="exact"/>
        <w:ind w:firstLineChars="200" w:firstLine="480"/>
        <w:rPr>
          <w:rFonts w:ascii="方正仿宋_GBK" w:eastAsia="方正仿宋_GBK" w:hAnsi="宋体"/>
          <w:sz w:val="24"/>
          <w:szCs w:val="24"/>
        </w:rPr>
      </w:pPr>
      <w:r>
        <w:rPr>
          <w:rFonts w:ascii="仿宋" w:eastAsia="仿宋" w:hAnsi="仿宋" w:hint="eastAsia"/>
          <w:sz w:val="24"/>
          <w:szCs w:val="24"/>
        </w:rPr>
        <w:t>重庆道</w:t>
      </w:r>
      <w:proofErr w:type="gramStart"/>
      <w:r>
        <w:rPr>
          <w:rFonts w:ascii="仿宋" w:eastAsia="仿宋" w:hAnsi="仿宋" w:hint="eastAsia"/>
          <w:sz w:val="24"/>
          <w:szCs w:val="24"/>
        </w:rPr>
        <w:t>一</w:t>
      </w:r>
      <w:proofErr w:type="gramEnd"/>
      <w:r>
        <w:rPr>
          <w:rFonts w:ascii="仿宋" w:eastAsia="仿宋" w:hAnsi="仿宋" w:hint="eastAsia"/>
          <w:sz w:val="24"/>
          <w:szCs w:val="24"/>
        </w:rPr>
        <w:t>招标代理有限公司受</w:t>
      </w:r>
      <w:r>
        <w:rPr>
          <w:rFonts w:ascii="仿宋" w:eastAsia="仿宋" w:hAnsi="仿宋" w:hint="eastAsia"/>
          <w:sz w:val="24"/>
          <w:szCs w:val="24"/>
          <w:u w:val="single"/>
        </w:rPr>
        <w:t xml:space="preserve"> 重庆三峡学院 </w:t>
      </w:r>
      <w:r>
        <w:rPr>
          <w:rFonts w:ascii="仿宋" w:eastAsia="仿宋" w:hAnsi="仿宋" w:hint="eastAsia"/>
          <w:sz w:val="24"/>
          <w:szCs w:val="24"/>
        </w:rPr>
        <w:t>的委托，对</w:t>
      </w:r>
      <w:r>
        <w:rPr>
          <w:rFonts w:ascii="仿宋" w:eastAsia="仿宋" w:hAnsi="仿宋" w:hint="eastAsia"/>
          <w:sz w:val="24"/>
          <w:szCs w:val="24"/>
          <w:u w:val="single"/>
        </w:rPr>
        <w:t xml:space="preserve"> 全域数字身份中台建设项目 </w:t>
      </w:r>
      <w:r>
        <w:rPr>
          <w:rFonts w:ascii="仿宋" w:eastAsia="仿宋" w:hAnsi="仿宋" w:hint="eastAsia"/>
          <w:sz w:val="24"/>
          <w:szCs w:val="24"/>
        </w:rPr>
        <w:t>进行竞争性磋商采购。欢迎有资格的供应商前来参与磋商</w:t>
      </w:r>
      <w:r>
        <w:rPr>
          <w:rFonts w:ascii="方正仿宋_GBK" w:eastAsia="方正仿宋_GBK" w:hAnsi="宋体" w:hint="eastAsia"/>
          <w:sz w:val="24"/>
          <w:szCs w:val="24"/>
        </w:rPr>
        <w:t>。</w:t>
      </w:r>
    </w:p>
    <w:p w14:paraId="257BAC16" w14:textId="77777777" w:rsidR="00B72F36" w:rsidRDefault="009D38DC">
      <w:pPr>
        <w:pStyle w:val="30"/>
        <w:spacing w:before="0" w:after="0" w:line="400" w:lineRule="exact"/>
        <w:rPr>
          <w:rFonts w:ascii="方正仿宋_GBK" w:eastAsia="方正仿宋_GBK"/>
          <w:sz w:val="24"/>
          <w:szCs w:val="24"/>
        </w:rPr>
      </w:pPr>
      <w:bookmarkStart w:id="5" w:name="_Toc4118"/>
      <w:bookmarkStart w:id="6" w:name="_Toc9121"/>
      <w:bookmarkStart w:id="7" w:name="_Toc23565"/>
      <w:bookmarkStart w:id="8" w:name="_Toc313893526"/>
      <w:bookmarkStart w:id="9" w:name="_Toc317775175"/>
      <w:r>
        <w:rPr>
          <w:rFonts w:ascii="仿宋" w:eastAsia="仿宋" w:hAnsi="仿宋" w:hint="eastAsia"/>
          <w:sz w:val="24"/>
          <w:szCs w:val="24"/>
        </w:rPr>
        <w:t>一、竞争性磋商内容</w:t>
      </w:r>
      <w:bookmarkEnd w:id="5"/>
      <w:bookmarkEnd w:id="6"/>
      <w:bookmarkEnd w:id="7"/>
      <w:bookmarkEnd w:id="8"/>
      <w:bookmarkEnd w:id="9"/>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1222"/>
        <w:gridCol w:w="1385"/>
        <w:gridCol w:w="1466"/>
        <w:gridCol w:w="2984"/>
      </w:tblGrid>
      <w:tr w:rsidR="00B72F36" w14:paraId="444B74B5" w14:textId="77777777">
        <w:trPr>
          <w:trHeight w:val="645"/>
          <w:jc w:val="center"/>
        </w:trPr>
        <w:tc>
          <w:tcPr>
            <w:tcW w:w="1197" w:type="pct"/>
            <w:tcBorders>
              <w:top w:val="single" w:sz="4" w:space="0" w:color="auto"/>
              <w:left w:val="single" w:sz="4" w:space="0" w:color="auto"/>
              <w:right w:val="single" w:sz="4" w:space="0" w:color="auto"/>
            </w:tcBorders>
            <w:vAlign w:val="center"/>
          </w:tcPr>
          <w:p w14:paraId="4EB41D42" w14:textId="77777777" w:rsidR="00B72F36" w:rsidRDefault="009D38DC">
            <w:pPr>
              <w:snapToGrid w:val="0"/>
              <w:spacing w:line="400" w:lineRule="exact"/>
              <w:jc w:val="center"/>
              <w:rPr>
                <w:rFonts w:ascii="仿宋" w:eastAsia="仿宋" w:hAnsi="仿宋" w:cs="仿宋"/>
                <w:b/>
                <w:bCs/>
                <w:sz w:val="21"/>
                <w:szCs w:val="21"/>
              </w:rPr>
            </w:pPr>
            <w:r>
              <w:rPr>
                <w:rFonts w:ascii="仿宋" w:eastAsia="仿宋" w:hAnsi="仿宋" w:cs="仿宋" w:hint="eastAsia"/>
                <w:b/>
                <w:bCs/>
                <w:sz w:val="21"/>
                <w:szCs w:val="21"/>
              </w:rPr>
              <w:t>项目名称</w:t>
            </w:r>
          </w:p>
        </w:tc>
        <w:tc>
          <w:tcPr>
            <w:tcW w:w="658" w:type="pct"/>
            <w:tcBorders>
              <w:top w:val="single" w:sz="4" w:space="0" w:color="auto"/>
              <w:left w:val="single" w:sz="4" w:space="0" w:color="auto"/>
              <w:right w:val="single" w:sz="4" w:space="0" w:color="auto"/>
            </w:tcBorders>
            <w:vAlign w:val="center"/>
          </w:tcPr>
          <w:p w14:paraId="4329EB71" w14:textId="77777777" w:rsidR="00B72F36" w:rsidRDefault="009D38DC">
            <w:pPr>
              <w:snapToGrid w:val="0"/>
              <w:spacing w:line="400" w:lineRule="exact"/>
              <w:jc w:val="center"/>
              <w:rPr>
                <w:rFonts w:ascii="仿宋" w:eastAsia="仿宋" w:hAnsi="仿宋" w:cs="仿宋"/>
                <w:b/>
                <w:bCs/>
                <w:sz w:val="21"/>
                <w:szCs w:val="21"/>
              </w:rPr>
            </w:pPr>
            <w:r>
              <w:rPr>
                <w:rFonts w:ascii="仿宋" w:eastAsia="仿宋" w:hAnsi="仿宋" w:cs="仿宋" w:hint="eastAsia"/>
                <w:b/>
                <w:bCs/>
                <w:sz w:val="21"/>
                <w:szCs w:val="21"/>
              </w:rPr>
              <w:t>最高限价</w:t>
            </w:r>
          </w:p>
          <w:p w14:paraId="5EF0251F" w14:textId="77777777" w:rsidR="00B72F36" w:rsidRDefault="009D38DC">
            <w:pPr>
              <w:snapToGrid w:val="0"/>
              <w:spacing w:line="400" w:lineRule="exact"/>
              <w:jc w:val="center"/>
              <w:rPr>
                <w:rFonts w:ascii="仿宋" w:eastAsia="仿宋" w:hAnsi="仿宋" w:cs="仿宋"/>
                <w:b/>
                <w:bCs/>
                <w:sz w:val="21"/>
                <w:szCs w:val="21"/>
              </w:rPr>
            </w:pPr>
            <w:r>
              <w:rPr>
                <w:rFonts w:ascii="仿宋" w:eastAsia="仿宋" w:hAnsi="仿宋" w:cs="仿宋" w:hint="eastAsia"/>
                <w:b/>
                <w:bCs/>
                <w:sz w:val="21"/>
                <w:szCs w:val="21"/>
              </w:rPr>
              <w:t>（万元）</w:t>
            </w:r>
          </w:p>
        </w:tc>
        <w:tc>
          <w:tcPr>
            <w:tcW w:w="746" w:type="pct"/>
            <w:tcBorders>
              <w:top w:val="single" w:sz="4" w:space="0" w:color="auto"/>
              <w:left w:val="single" w:sz="4" w:space="0" w:color="auto"/>
              <w:right w:val="single" w:sz="4" w:space="0" w:color="auto"/>
            </w:tcBorders>
            <w:vAlign w:val="center"/>
          </w:tcPr>
          <w:p w14:paraId="6238F3B5" w14:textId="77777777" w:rsidR="00B72F36" w:rsidRDefault="009D38DC">
            <w:pPr>
              <w:snapToGrid w:val="0"/>
              <w:spacing w:line="400" w:lineRule="exact"/>
              <w:jc w:val="center"/>
              <w:rPr>
                <w:rFonts w:ascii="仿宋" w:eastAsia="仿宋" w:hAnsi="仿宋" w:cs="仿宋"/>
                <w:b/>
                <w:bCs/>
                <w:sz w:val="21"/>
                <w:szCs w:val="21"/>
              </w:rPr>
            </w:pPr>
            <w:r>
              <w:rPr>
                <w:rFonts w:ascii="仿宋" w:eastAsia="仿宋" w:hAnsi="仿宋" w:cs="仿宋" w:hint="eastAsia"/>
                <w:b/>
                <w:bCs/>
                <w:sz w:val="21"/>
                <w:szCs w:val="21"/>
              </w:rPr>
              <w:t>磋商保证金</w:t>
            </w:r>
          </w:p>
          <w:p w14:paraId="139AF9CB" w14:textId="77777777" w:rsidR="00B72F36" w:rsidRDefault="009D38DC">
            <w:pPr>
              <w:snapToGrid w:val="0"/>
              <w:spacing w:line="400" w:lineRule="exact"/>
              <w:jc w:val="center"/>
              <w:rPr>
                <w:rFonts w:ascii="仿宋" w:eastAsia="仿宋" w:hAnsi="仿宋" w:cs="仿宋"/>
                <w:b/>
                <w:bCs/>
                <w:sz w:val="21"/>
                <w:szCs w:val="21"/>
              </w:rPr>
            </w:pPr>
            <w:r>
              <w:rPr>
                <w:rFonts w:ascii="仿宋" w:eastAsia="仿宋" w:hAnsi="仿宋" w:cs="仿宋" w:hint="eastAsia"/>
                <w:b/>
                <w:bCs/>
                <w:sz w:val="21"/>
                <w:szCs w:val="21"/>
              </w:rPr>
              <w:t>（万元）</w:t>
            </w:r>
          </w:p>
        </w:tc>
        <w:tc>
          <w:tcPr>
            <w:tcW w:w="790" w:type="pct"/>
            <w:tcBorders>
              <w:top w:val="single" w:sz="4" w:space="0" w:color="auto"/>
              <w:left w:val="single" w:sz="4" w:space="0" w:color="auto"/>
              <w:right w:val="single" w:sz="4" w:space="0" w:color="auto"/>
            </w:tcBorders>
            <w:vAlign w:val="center"/>
          </w:tcPr>
          <w:p w14:paraId="7DFCA579" w14:textId="77777777" w:rsidR="00B72F36" w:rsidRDefault="009D38DC">
            <w:pPr>
              <w:snapToGrid w:val="0"/>
              <w:spacing w:line="400" w:lineRule="exact"/>
              <w:jc w:val="center"/>
              <w:rPr>
                <w:rFonts w:ascii="仿宋" w:eastAsia="仿宋" w:hAnsi="仿宋" w:cs="仿宋"/>
                <w:b/>
                <w:bCs/>
                <w:sz w:val="21"/>
                <w:szCs w:val="21"/>
              </w:rPr>
            </w:pPr>
            <w:r>
              <w:rPr>
                <w:rFonts w:ascii="仿宋" w:eastAsia="仿宋" w:hAnsi="仿宋" w:cs="仿宋" w:hint="eastAsia"/>
                <w:b/>
                <w:bCs/>
                <w:sz w:val="21"/>
                <w:szCs w:val="21"/>
              </w:rPr>
              <w:t>成交供应商数量（名）</w:t>
            </w:r>
          </w:p>
        </w:tc>
        <w:tc>
          <w:tcPr>
            <w:tcW w:w="1607" w:type="pct"/>
            <w:tcBorders>
              <w:top w:val="single" w:sz="4" w:space="0" w:color="auto"/>
              <w:left w:val="single" w:sz="4" w:space="0" w:color="auto"/>
              <w:right w:val="single" w:sz="4" w:space="0" w:color="auto"/>
            </w:tcBorders>
            <w:vAlign w:val="center"/>
          </w:tcPr>
          <w:p w14:paraId="2329AA33" w14:textId="77777777" w:rsidR="00B72F36" w:rsidRDefault="009D38DC">
            <w:pPr>
              <w:snapToGrid w:val="0"/>
              <w:spacing w:line="400" w:lineRule="exact"/>
              <w:jc w:val="center"/>
              <w:rPr>
                <w:rFonts w:ascii="仿宋" w:eastAsia="仿宋" w:hAnsi="仿宋" w:cs="仿宋"/>
                <w:sz w:val="21"/>
                <w:szCs w:val="21"/>
              </w:rPr>
            </w:pPr>
            <w:r>
              <w:rPr>
                <w:rFonts w:ascii="仿宋" w:eastAsia="仿宋" w:hAnsi="仿宋" w:cs="仿宋" w:hint="eastAsia"/>
                <w:b/>
                <w:bCs/>
                <w:kern w:val="0"/>
                <w:sz w:val="21"/>
                <w:szCs w:val="21"/>
              </w:rPr>
              <w:t>采购标的对应的中小企业划分标准所属行业</w:t>
            </w:r>
          </w:p>
        </w:tc>
      </w:tr>
      <w:tr w:rsidR="00B72F36" w14:paraId="6A70C480" w14:textId="77777777">
        <w:trPr>
          <w:trHeight w:val="620"/>
          <w:jc w:val="center"/>
        </w:trPr>
        <w:tc>
          <w:tcPr>
            <w:tcW w:w="1197" w:type="pct"/>
            <w:tcBorders>
              <w:top w:val="single" w:sz="4" w:space="0" w:color="auto"/>
              <w:left w:val="single" w:sz="4" w:space="0" w:color="auto"/>
              <w:right w:val="single" w:sz="4" w:space="0" w:color="auto"/>
            </w:tcBorders>
            <w:vAlign w:val="center"/>
          </w:tcPr>
          <w:p w14:paraId="1168E66A" w14:textId="77777777" w:rsidR="00B72F36" w:rsidRDefault="009D38DC">
            <w:pPr>
              <w:snapToGrid w:val="0"/>
              <w:spacing w:line="400" w:lineRule="exact"/>
              <w:jc w:val="center"/>
              <w:rPr>
                <w:rFonts w:ascii="仿宋" w:eastAsia="仿宋" w:hAnsi="仿宋" w:cs="仿宋"/>
                <w:sz w:val="21"/>
                <w:szCs w:val="21"/>
              </w:rPr>
            </w:pPr>
            <w:bookmarkStart w:id="10" w:name="_Hlk344477914"/>
            <w:r>
              <w:rPr>
                <w:rFonts w:ascii="仿宋" w:eastAsia="仿宋" w:hAnsi="仿宋" w:cs="仿宋" w:hint="eastAsia"/>
                <w:sz w:val="21"/>
                <w:szCs w:val="21"/>
              </w:rPr>
              <w:t xml:space="preserve"> 全域数字身份中台建设项目</w:t>
            </w:r>
          </w:p>
        </w:tc>
        <w:tc>
          <w:tcPr>
            <w:tcW w:w="658" w:type="pct"/>
            <w:tcBorders>
              <w:top w:val="single" w:sz="4" w:space="0" w:color="auto"/>
              <w:left w:val="single" w:sz="4" w:space="0" w:color="auto"/>
              <w:right w:val="single" w:sz="4" w:space="0" w:color="auto"/>
            </w:tcBorders>
            <w:vAlign w:val="center"/>
          </w:tcPr>
          <w:p w14:paraId="078A6358" w14:textId="77777777" w:rsidR="00B72F36" w:rsidRDefault="009D38DC">
            <w:pPr>
              <w:widowControl/>
              <w:jc w:val="center"/>
              <w:textAlignment w:val="center"/>
              <w:rPr>
                <w:rFonts w:ascii="仿宋" w:eastAsia="仿宋" w:hAnsi="仿宋" w:cs="仿宋"/>
                <w:sz w:val="21"/>
                <w:szCs w:val="21"/>
              </w:rPr>
            </w:pPr>
            <w:r>
              <w:rPr>
                <w:rFonts w:ascii="仿宋" w:eastAsia="仿宋" w:hAnsi="仿宋" w:cs="仿宋" w:hint="eastAsia"/>
                <w:sz w:val="21"/>
                <w:szCs w:val="21"/>
              </w:rPr>
              <w:t>45.00</w:t>
            </w:r>
          </w:p>
        </w:tc>
        <w:tc>
          <w:tcPr>
            <w:tcW w:w="746" w:type="pct"/>
            <w:tcBorders>
              <w:top w:val="single" w:sz="4" w:space="0" w:color="auto"/>
              <w:left w:val="single" w:sz="4" w:space="0" w:color="auto"/>
              <w:right w:val="single" w:sz="4" w:space="0" w:color="auto"/>
            </w:tcBorders>
            <w:vAlign w:val="center"/>
          </w:tcPr>
          <w:p w14:paraId="2F939C8E" w14:textId="77777777" w:rsidR="00B72F36" w:rsidRDefault="009D38DC">
            <w:pPr>
              <w:snapToGrid w:val="0"/>
              <w:spacing w:line="400" w:lineRule="exact"/>
              <w:jc w:val="center"/>
              <w:rPr>
                <w:rFonts w:ascii="仿宋" w:eastAsia="仿宋" w:hAnsi="仿宋" w:cs="仿宋"/>
                <w:sz w:val="21"/>
                <w:szCs w:val="21"/>
              </w:rPr>
            </w:pPr>
            <w:r>
              <w:rPr>
                <w:rFonts w:ascii="仿宋" w:eastAsia="仿宋" w:hAnsi="仿宋" w:cs="仿宋" w:hint="eastAsia"/>
                <w:sz w:val="21"/>
                <w:szCs w:val="21"/>
              </w:rPr>
              <w:t>0.9</w:t>
            </w:r>
          </w:p>
        </w:tc>
        <w:tc>
          <w:tcPr>
            <w:tcW w:w="790" w:type="pct"/>
            <w:tcBorders>
              <w:top w:val="single" w:sz="4" w:space="0" w:color="auto"/>
              <w:left w:val="single" w:sz="4" w:space="0" w:color="auto"/>
              <w:right w:val="single" w:sz="4" w:space="0" w:color="auto"/>
            </w:tcBorders>
            <w:vAlign w:val="center"/>
          </w:tcPr>
          <w:p w14:paraId="08569658" w14:textId="77777777" w:rsidR="00B72F36" w:rsidRDefault="009D38DC">
            <w:pPr>
              <w:snapToGrid w:val="0"/>
              <w:spacing w:line="400" w:lineRule="exact"/>
              <w:jc w:val="center"/>
              <w:rPr>
                <w:rFonts w:ascii="仿宋" w:eastAsia="仿宋" w:hAnsi="仿宋" w:cs="仿宋"/>
                <w:sz w:val="21"/>
                <w:szCs w:val="21"/>
              </w:rPr>
            </w:pPr>
            <w:r>
              <w:rPr>
                <w:rFonts w:ascii="仿宋" w:eastAsia="仿宋" w:hAnsi="仿宋" w:cs="仿宋" w:hint="eastAsia"/>
                <w:sz w:val="21"/>
                <w:szCs w:val="21"/>
              </w:rPr>
              <w:t>1</w:t>
            </w:r>
          </w:p>
        </w:tc>
        <w:tc>
          <w:tcPr>
            <w:tcW w:w="1607" w:type="pct"/>
            <w:tcBorders>
              <w:top w:val="single" w:sz="4" w:space="0" w:color="auto"/>
              <w:left w:val="single" w:sz="4" w:space="0" w:color="auto"/>
              <w:right w:val="single" w:sz="4" w:space="0" w:color="auto"/>
            </w:tcBorders>
            <w:vAlign w:val="center"/>
          </w:tcPr>
          <w:p w14:paraId="2975773F" w14:textId="77777777" w:rsidR="00B72F36" w:rsidRDefault="009D38DC">
            <w:pPr>
              <w:snapToGrid w:val="0"/>
              <w:spacing w:line="400" w:lineRule="exact"/>
              <w:jc w:val="center"/>
              <w:rPr>
                <w:rFonts w:ascii="仿宋" w:eastAsia="仿宋" w:hAnsi="仿宋" w:cs="仿宋"/>
                <w:sz w:val="21"/>
                <w:szCs w:val="21"/>
              </w:rPr>
            </w:pPr>
            <w:r>
              <w:rPr>
                <w:rFonts w:ascii="仿宋" w:eastAsia="仿宋" w:hAnsi="仿宋" w:cs="仿宋" w:hint="eastAsia"/>
                <w:sz w:val="21"/>
                <w:szCs w:val="21"/>
              </w:rPr>
              <w:t>软件和信息技术服务业</w:t>
            </w:r>
          </w:p>
        </w:tc>
      </w:tr>
    </w:tbl>
    <w:p w14:paraId="6AF3473A" w14:textId="77777777" w:rsidR="00B72F36" w:rsidRDefault="009D38DC">
      <w:pPr>
        <w:pStyle w:val="30"/>
        <w:spacing w:before="0" w:after="0" w:line="400" w:lineRule="exact"/>
        <w:rPr>
          <w:rFonts w:ascii="仿宋" w:eastAsia="仿宋" w:hAnsi="仿宋"/>
          <w:sz w:val="24"/>
          <w:szCs w:val="24"/>
        </w:rPr>
      </w:pPr>
      <w:bookmarkStart w:id="11" w:name="_Toc3385"/>
      <w:bookmarkStart w:id="12" w:name="_Toc27317"/>
      <w:bookmarkStart w:id="13" w:name="_Toc20636"/>
      <w:bookmarkStart w:id="14" w:name="_Toc373860293"/>
      <w:bookmarkStart w:id="15" w:name="_Toc317775178"/>
      <w:bookmarkEnd w:id="10"/>
      <w:r>
        <w:rPr>
          <w:rFonts w:ascii="仿宋" w:eastAsia="仿宋" w:hAnsi="仿宋" w:hint="eastAsia"/>
          <w:sz w:val="24"/>
          <w:szCs w:val="24"/>
        </w:rPr>
        <w:t>二、资金来源</w:t>
      </w:r>
      <w:bookmarkEnd w:id="11"/>
      <w:bookmarkEnd w:id="12"/>
      <w:bookmarkEnd w:id="13"/>
    </w:p>
    <w:p w14:paraId="2BA024CD"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自筹资金。</w:t>
      </w:r>
    </w:p>
    <w:p w14:paraId="0D86FF15" w14:textId="77777777" w:rsidR="00B72F36" w:rsidRDefault="009D38DC">
      <w:pPr>
        <w:pStyle w:val="30"/>
        <w:spacing w:before="0" w:after="0" w:line="400" w:lineRule="exact"/>
        <w:rPr>
          <w:rFonts w:ascii="仿宋" w:eastAsia="仿宋" w:hAnsi="仿宋"/>
          <w:sz w:val="24"/>
          <w:szCs w:val="24"/>
        </w:rPr>
      </w:pPr>
      <w:bookmarkStart w:id="16" w:name="_Toc800"/>
      <w:bookmarkStart w:id="17" w:name="_Toc23272"/>
      <w:bookmarkStart w:id="18" w:name="_Toc28737"/>
      <w:r>
        <w:rPr>
          <w:rFonts w:ascii="仿宋" w:eastAsia="仿宋" w:hAnsi="仿宋" w:hint="eastAsia"/>
          <w:sz w:val="24"/>
          <w:szCs w:val="24"/>
        </w:rPr>
        <w:t>三、供应商资格条件</w:t>
      </w:r>
      <w:bookmarkEnd w:id="16"/>
      <w:bookmarkEnd w:id="17"/>
      <w:bookmarkEnd w:id="18"/>
    </w:p>
    <w:p w14:paraId="499631F5"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供应商是指向采购人提供服务或者货物的法人、其他组织或者自然人。合格的供应商应首先符合政府采购法第二十二条规定的基本资格条件。</w:t>
      </w:r>
    </w:p>
    <w:p w14:paraId="6182B332"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基本资格条件如下：</w:t>
      </w:r>
    </w:p>
    <w:p w14:paraId="1FE6F654"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1.具有独立承担民事责任的能力；</w:t>
      </w:r>
    </w:p>
    <w:p w14:paraId="72580804"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2.具有良好的商业信誉和健全的财务会计制度；</w:t>
      </w:r>
    </w:p>
    <w:p w14:paraId="3CFA2474"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3.具有履行合同所必需的设备和专业技术能力；</w:t>
      </w:r>
    </w:p>
    <w:p w14:paraId="53AA73B0"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4.有依法缴纳税收和社会保障资金的良好记录；</w:t>
      </w:r>
    </w:p>
    <w:p w14:paraId="62A571CD"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5.参加政府采购活动前三年内，在经营活动中没有重大违法记录；</w:t>
      </w:r>
    </w:p>
    <w:p w14:paraId="5C387711"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6.法律、行政法规规定的其他条件。</w:t>
      </w:r>
    </w:p>
    <w:p w14:paraId="108D808E" w14:textId="77777777" w:rsidR="00B72F36" w:rsidRDefault="009D38DC">
      <w:pPr>
        <w:pStyle w:val="30"/>
        <w:spacing w:before="0" w:after="0" w:line="400" w:lineRule="exact"/>
        <w:rPr>
          <w:rFonts w:ascii="仿宋" w:eastAsia="仿宋" w:hAnsi="仿宋"/>
          <w:sz w:val="24"/>
          <w:szCs w:val="24"/>
        </w:rPr>
      </w:pPr>
      <w:bookmarkStart w:id="19" w:name="_Toc12737"/>
      <w:bookmarkStart w:id="20" w:name="_Toc153"/>
      <w:bookmarkStart w:id="21" w:name="_Toc12248"/>
      <w:r>
        <w:rPr>
          <w:rFonts w:ascii="仿宋" w:eastAsia="仿宋" w:hAnsi="仿宋" w:hint="eastAsia"/>
          <w:sz w:val="24"/>
          <w:szCs w:val="24"/>
        </w:rPr>
        <w:t>四、磋商有关说明</w:t>
      </w:r>
      <w:bookmarkEnd w:id="14"/>
      <w:bookmarkEnd w:id="19"/>
      <w:bookmarkEnd w:id="20"/>
      <w:bookmarkEnd w:id="21"/>
    </w:p>
    <w:p w14:paraId="247C71BF" w14:textId="77777777" w:rsidR="00B72F36" w:rsidRDefault="009D38DC">
      <w:pPr>
        <w:spacing w:line="400" w:lineRule="exact"/>
        <w:ind w:firstLineChars="200" w:firstLine="480"/>
        <w:rPr>
          <w:rFonts w:ascii="仿宋" w:eastAsia="仿宋" w:hAnsi="仿宋"/>
          <w:sz w:val="24"/>
          <w:szCs w:val="24"/>
        </w:rPr>
      </w:pPr>
      <w:bookmarkStart w:id="22" w:name="_Toc373860294"/>
      <w:r>
        <w:rPr>
          <w:rFonts w:ascii="仿宋" w:eastAsia="仿宋" w:hAnsi="仿宋" w:hint="eastAsia"/>
          <w:sz w:val="24"/>
          <w:szCs w:val="24"/>
        </w:rPr>
        <w:t>（一）凡有意参加磋商的供应商，请于公告发布之日起至提交首次响应文件截止时间之前，在“行采家”平台（http://www.gec123.com）网上下载本项目磋商文件以及图纸、补遗等磋商前公布的所有项目资料，无论供应商领取或下载与否，均视为已知晓所有磋商内容。</w:t>
      </w:r>
    </w:p>
    <w:p w14:paraId="780B4056"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（二）报名及磋商文件发售</w:t>
      </w:r>
    </w:p>
    <w:p w14:paraId="69C65408" w14:textId="3CB188C9"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1.报名及磋商文件发售期：2025年</w:t>
      </w:r>
      <w:r w:rsidR="00747486">
        <w:rPr>
          <w:rFonts w:ascii="仿宋" w:eastAsia="仿宋" w:hAnsi="仿宋" w:hint="eastAsia"/>
          <w:sz w:val="24"/>
          <w:szCs w:val="24"/>
        </w:rPr>
        <w:t>12</w:t>
      </w:r>
      <w:r>
        <w:rPr>
          <w:rFonts w:ascii="仿宋" w:eastAsia="仿宋" w:hAnsi="仿宋" w:hint="eastAsia"/>
          <w:sz w:val="24"/>
          <w:szCs w:val="24"/>
        </w:rPr>
        <w:t>月</w:t>
      </w:r>
      <w:r w:rsidR="00747486">
        <w:rPr>
          <w:rFonts w:ascii="仿宋" w:eastAsia="仿宋" w:hAnsi="仿宋" w:hint="eastAsia"/>
          <w:sz w:val="24"/>
          <w:szCs w:val="24"/>
        </w:rPr>
        <w:t>5</w:t>
      </w:r>
      <w:r>
        <w:rPr>
          <w:rFonts w:ascii="仿宋" w:eastAsia="仿宋" w:hAnsi="仿宋" w:hint="eastAsia"/>
          <w:sz w:val="24"/>
          <w:szCs w:val="24"/>
        </w:rPr>
        <w:t>日-2025年</w:t>
      </w:r>
      <w:r w:rsidR="00747486">
        <w:rPr>
          <w:rFonts w:ascii="仿宋" w:eastAsia="仿宋" w:hAnsi="仿宋" w:hint="eastAsia"/>
          <w:sz w:val="24"/>
          <w:szCs w:val="24"/>
        </w:rPr>
        <w:t>12</w:t>
      </w:r>
      <w:r>
        <w:rPr>
          <w:rFonts w:ascii="仿宋" w:eastAsia="仿宋" w:hAnsi="仿宋" w:hint="eastAsia"/>
          <w:sz w:val="24"/>
          <w:szCs w:val="24"/>
        </w:rPr>
        <w:t>月</w:t>
      </w:r>
      <w:r w:rsidR="00747486">
        <w:rPr>
          <w:rFonts w:ascii="仿宋" w:eastAsia="仿宋" w:hAnsi="仿宋" w:hint="eastAsia"/>
          <w:sz w:val="24"/>
          <w:szCs w:val="24"/>
        </w:rPr>
        <w:t>12</w:t>
      </w:r>
      <w:r>
        <w:rPr>
          <w:rFonts w:ascii="仿宋" w:eastAsia="仿宋" w:hAnsi="仿宋" w:hint="eastAsia"/>
          <w:sz w:val="24"/>
          <w:szCs w:val="24"/>
        </w:rPr>
        <w:t>日17:30（工作时间）</w:t>
      </w:r>
    </w:p>
    <w:p w14:paraId="2D6AF338"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2.磋商文件售价：人民币300元/份（售后不退），磋商文件购买费由各供应商在磋商当日递交响应文件时一并缴纳。</w:t>
      </w:r>
    </w:p>
    <w:p w14:paraId="5421FC1E"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3.报名方式：在报名及磋商文件发售期内，供应商将《采购文件发售登记表》（加盖供应商公章）扫描后发送至76482711@qq.com。</w:t>
      </w:r>
    </w:p>
    <w:p w14:paraId="0793FD78"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sz w:val="24"/>
          <w:szCs w:val="24"/>
        </w:rPr>
        <w:t>（</w:t>
      </w:r>
      <w:r>
        <w:rPr>
          <w:rFonts w:ascii="仿宋" w:eastAsia="仿宋" w:hAnsi="仿宋" w:hint="eastAsia"/>
          <w:sz w:val="24"/>
          <w:szCs w:val="24"/>
        </w:rPr>
        <w:t>三</w:t>
      </w:r>
      <w:r>
        <w:rPr>
          <w:rFonts w:ascii="仿宋" w:eastAsia="仿宋" w:hAnsi="仿宋"/>
          <w:sz w:val="24"/>
          <w:szCs w:val="24"/>
        </w:rPr>
        <w:t>）磋商地点：</w:t>
      </w:r>
      <w:r>
        <w:rPr>
          <w:rFonts w:ascii="仿宋" w:eastAsia="仿宋" w:hAnsi="仿宋" w:hint="eastAsia"/>
          <w:sz w:val="24"/>
          <w:szCs w:val="24"/>
        </w:rPr>
        <w:t>重庆市</w:t>
      </w:r>
      <w:proofErr w:type="gramStart"/>
      <w:r>
        <w:rPr>
          <w:rFonts w:ascii="仿宋" w:eastAsia="仿宋" w:hAnsi="仿宋" w:hint="eastAsia"/>
          <w:sz w:val="24"/>
          <w:szCs w:val="24"/>
        </w:rPr>
        <w:t>渝</w:t>
      </w:r>
      <w:proofErr w:type="gramEnd"/>
      <w:r>
        <w:rPr>
          <w:rFonts w:ascii="仿宋" w:eastAsia="仿宋" w:hAnsi="仿宋" w:hint="eastAsia"/>
          <w:sz w:val="24"/>
          <w:szCs w:val="24"/>
        </w:rPr>
        <w:t>北区</w:t>
      </w:r>
      <w:proofErr w:type="gramStart"/>
      <w:r>
        <w:rPr>
          <w:rFonts w:ascii="仿宋" w:eastAsia="仿宋" w:hAnsi="仿宋" w:hint="eastAsia"/>
          <w:sz w:val="24"/>
          <w:szCs w:val="24"/>
        </w:rPr>
        <w:t>中渝都</w:t>
      </w:r>
      <w:proofErr w:type="gramEnd"/>
      <w:r>
        <w:rPr>
          <w:rFonts w:ascii="仿宋" w:eastAsia="仿宋" w:hAnsi="仿宋" w:hint="eastAsia"/>
          <w:sz w:val="24"/>
          <w:szCs w:val="24"/>
        </w:rPr>
        <w:t>会首站2栋1301室</w:t>
      </w:r>
    </w:p>
    <w:p w14:paraId="1795F2B3" w14:textId="3AF877D0"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sz w:val="24"/>
          <w:szCs w:val="24"/>
        </w:rPr>
        <w:t>（</w:t>
      </w:r>
      <w:r>
        <w:rPr>
          <w:rFonts w:ascii="仿宋" w:eastAsia="仿宋" w:hAnsi="仿宋" w:hint="eastAsia"/>
          <w:sz w:val="24"/>
          <w:szCs w:val="24"/>
        </w:rPr>
        <w:t>四</w:t>
      </w:r>
      <w:r>
        <w:rPr>
          <w:rFonts w:ascii="仿宋" w:eastAsia="仿宋" w:hAnsi="仿宋"/>
          <w:sz w:val="24"/>
          <w:szCs w:val="24"/>
        </w:rPr>
        <w:t>）提交响应文件开始时间：202</w:t>
      </w:r>
      <w:r>
        <w:rPr>
          <w:rFonts w:ascii="仿宋" w:eastAsia="仿宋" w:hAnsi="仿宋" w:hint="eastAsia"/>
          <w:sz w:val="24"/>
          <w:szCs w:val="24"/>
        </w:rPr>
        <w:t>5</w:t>
      </w:r>
      <w:r>
        <w:rPr>
          <w:rFonts w:ascii="仿宋" w:eastAsia="仿宋" w:hAnsi="仿宋"/>
          <w:sz w:val="24"/>
          <w:szCs w:val="24"/>
        </w:rPr>
        <w:t>年</w:t>
      </w:r>
      <w:r w:rsidR="00747486">
        <w:rPr>
          <w:rFonts w:ascii="仿宋" w:eastAsia="仿宋" w:hAnsi="仿宋" w:hint="eastAsia"/>
          <w:sz w:val="24"/>
          <w:szCs w:val="24"/>
        </w:rPr>
        <w:t>12</w:t>
      </w:r>
      <w:r>
        <w:rPr>
          <w:rFonts w:ascii="仿宋" w:eastAsia="仿宋" w:hAnsi="仿宋"/>
          <w:sz w:val="24"/>
          <w:szCs w:val="24"/>
        </w:rPr>
        <w:t>月</w:t>
      </w:r>
      <w:r w:rsidR="00747486">
        <w:rPr>
          <w:rFonts w:ascii="仿宋" w:eastAsia="仿宋" w:hAnsi="仿宋" w:hint="eastAsia"/>
          <w:sz w:val="24"/>
          <w:szCs w:val="24"/>
        </w:rPr>
        <w:t>16</w:t>
      </w:r>
      <w:r>
        <w:rPr>
          <w:rFonts w:ascii="仿宋" w:eastAsia="仿宋" w:hAnsi="仿宋"/>
          <w:sz w:val="24"/>
          <w:szCs w:val="24"/>
        </w:rPr>
        <w:t>日北京时间</w:t>
      </w:r>
      <w:r>
        <w:rPr>
          <w:rFonts w:ascii="仿宋" w:eastAsia="仿宋" w:hAnsi="仿宋" w:hint="eastAsia"/>
          <w:sz w:val="24"/>
          <w:szCs w:val="24"/>
        </w:rPr>
        <w:t>14</w:t>
      </w:r>
      <w:r>
        <w:rPr>
          <w:rFonts w:ascii="仿宋" w:eastAsia="仿宋" w:hAnsi="仿宋"/>
          <w:sz w:val="24"/>
          <w:szCs w:val="24"/>
        </w:rPr>
        <w:t>:</w:t>
      </w:r>
      <w:r>
        <w:rPr>
          <w:rFonts w:ascii="仿宋" w:eastAsia="仿宋" w:hAnsi="仿宋" w:hint="eastAsia"/>
          <w:sz w:val="24"/>
          <w:szCs w:val="24"/>
        </w:rPr>
        <w:t>0</w:t>
      </w:r>
      <w:r>
        <w:rPr>
          <w:rFonts w:ascii="仿宋" w:eastAsia="仿宋" w:hAnsi="仿宋"/>
          <w:sz w:val="24"/>
          <w:szCs w:val="24"/>
        </w:rPr>
        <w:t>0。</w:t>
      </w:r>
    </w:p>
    <w:p w14:paraId="4D9D674D" w14:textId="435D11B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sz w:val="24"/>
          <w:szCs w:val="24"/>
        </w:rPr>
        <w:lastRenderedPageBreak/>
        <w:t>（</w:t>
      </w:r>
      <w:r>
        <w:rPr>
          <w:rFonts w:ascii="仿宋" w:eastAsia="仿宋" w:hAnsi="仿宋" w:hint="eastAsia"/>
          <w:sz w:val="24"/>
          <w:szCs w:val="24"/>
        </w:rPr>
        <w:t>五</w:t>
      </w:r>
      <w:r>
        <w:rPr>
          <w:rFonts w:ascii="仿宋" w:eastAsia="仿宋" w:hAnsi="仿宋"/>
          <w:sz w:val="24"/>
          <w:szCs w:val="24"/>
        </w:rPr>
        <w:t>）提交响应文件截止时间：202</w:t>
      </w:r>
      <w:r>
        <w:rPr>
          <w:rFonts w:ascii="仿宋" w:eastAsia="仿宋" w:hAnsi="仿宋" w:hint="eastAsia"/>
          <w:sz w:val="24"/>
          <w:szCs w:val="24"/>
        </w:rPr>
        <w:t>5</w:t>
      </w:r>
      <w:r>
        <w:rPr>
          <w:rFonts w:ascii="仿宋" w:eastAsia="仿宋" w:hAnsi="仿宋"/>
          <w:sz w:val="24"/>
          <w:szCs w:val="24"/>
        </w:rPr>
        <w:t>年</w:t>
      </w:r>
      <w:r w:rsidR="00747486">
        <w:rPr>
          <w:rFonts w:ascii="仿宋" w:eastAsia="仿宋" w:hAnsi="仿宋" w:hint="eastAsia"/>
          <w:sz w:val="24"/>
          <w:szCs w:val="24"/>
        </w:rPr>
        <w:t>12</w:t>
      </w:r>
      <w:r>
        <w:rPr>
          <w:rFonts w:ascii="仿宋" w:eastAsia="仿宋" w:hAnsi="仿宋"/>
          <w:sz w:val="24"/>
          <w:szCs w:val="24"/>
        </w:rPr>
        <w:t>月</w:t>
      </w:r>
      <w:r w:rsidR="00747486">
        <w:rPr>
          <w:rFonts w:ascii="仿宋" w:eastAsia="仿宋" w:hAnsi="仿宋" w:hint="eastAsia"/>
          <w:sz w:val="24"/>
          <w:szCs w:val="24"/>
        </w:rPr>
        <w:t>16</w:t>
      </w:r>
      <w:r>
        <w:rPr>
          <w:rFonts w:ascii="仿宋" w:eastAsia="仿宋" w:hAnsi="仿宋"/>
          <w:sz w:val="24"/>
          <w:szCs w:val="24"/>
        </w:rPr>
        <w:t>日北京时间1</w:t>
      </w:r>
      <w:r>
        <w:rPr>
          <w:rFonts w:ascii="仿宋" w:eastAsia="仿宋" w:hAnsi="仿宋" w:hint="eastAsia"/>
          <w:sz w:val="24"/>
          <w:szCs w:val="24"/>
        </w:rPr>
        <w:t>4:3</w:t>
      </w:r>
      <w:r>
        <w:rPr>
          <w:rFonts w:ascii="仿宋" w:eastAsia="仿宋" w:hAnsi="仿宋"/>
          <w:sz w:val="24"/>
          <w:szCs w:val="24"/>
        </w:rPr>
        <w:t>0。</w:t>
      </w:r>
    </w:p>
    <w:p w14:paraId="16D71795" w14:textId="47E44FC6"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（六）磋商开始时间：20</w:t>
      </w:r>
      <w:r>
        <w:rPr>
          <w:rFonts w:ascii="仿宋" w:eastAsia="仿宋" w:hAnsi="仿宋"/>
          <w:sz w:val="24"/>
          <w:szCs w:val="24"/>
        </w:rPr>
        <w:t>2</w:t>
      </w:r>
      <w:r>
        <w:rPr>
          <w:rFonts w:ascii="仿宋" w:eastAsia="仿宋" w:hAnsi="仿宋" w:hint="eastAsia"/>
          <w:sz w:val="24"/>
          <w:szCs w:val="24"/>
        </w:rPr>
        <w:t>5年</w:t>
      </w:r>
      <w:r w:rsidR="00747486">
        <w:rPr>
          <w:rFonts w:ascii="仿宋" w:eastAsia="仿宋" w:hAnsi="仿宋" w:hint="eastAsia"/>
          <w:sz w:val="24"/>
          <w:szCs w:val="24"/>
        </w:rPr>
        <w:t>12</w:t>
      </w:r>
      <w:r>
        <w:rPr>
          <w:rFonts w:ascii="仿宋" w:eastAsia="仿宋" w:hAnsi="仿宋"/>
          <w:sz w:val="24"/>
          <w:szCs w:val="24"/>
        </w:rPr>
        <w:t>月</w:t>
      </w:r>
      <w:r w:rsidR="00747486">
        <w:rPr>
          <w:rFonts w:ascii="仿宋" w:eastAsia="仿宋" w:hAnsi="仿宋" w:hint="eastAsia"/>
          <w:sz w:val="24"/>
          <w:szCs w:val="24"/>
        </w:rPr>
        <w:t>16</w:t>
      </w:r>
      <w:r>
        <w:rPr>
          <w:rFonts w:ascii="仿宋" w:eastAsia="仿宋" w:hAnsi="仿宋"/>
          <w:sz w:val="24"/>
          <w:szCs w:val="24"/>
        </w:rPr>
        <w:t>日</w:t>
      </w:r>
      <w:r>
        <w:rPr>
          <w:rFonts w:ascii="仿宋" w:eastAsia="仿宋" w:hAnsi="仿宋" w:hint="eastAsia"/>
          <w:sz w:val="24"/>
          <w:szCs w:val="24"/>
        </w:rPr>
        <w:t>北京时间</w:t>
      </w:r>
      <w:r>
        <w:rPr>
          <w:rFonts w:ascii="仿宋" w:eastAsia="仿宋" w:hAnsi="仿宋"/>
          <w:sz w:val="24"/>
          <w:szCs w:val="24"/>
        </w:rPr>
        <w:t>1</w:t>
      </w:r>
      <w:r>
        <w:rPr>
          <w:rFonts w:ascii="仿宋" w:eastAsia="仿宋" w:hAnsi="仿宋" w:hint="eastAsia"/>
          <w:sz w:val="24"/>
          <w:szCs w:val="24"/>
        </w:rPr>
        <w:t>4:3</w:t>
      </w:r>
      <w:r>
        <w:rPr>
          <w:rFonts w:ascii="仿宋" w:eastAsia="仿宋" w:hAnsi="仿宋"/>
          <w:sz w:val="24"/>
          <w:szCs w:val="24"/>
        </w:rPr>
        <w:t>0</w:t>
      </w:r>
      <w:r>
        <w:rPr>
          <w:rFonts w:ascii="仿宋" w:eastAsia="仿宋" w:hAnsi="仿宋" w:hint="eastAsia"/>
          <w:sz w:val="24"/>
          <w:szCs w:val="24"/>
        </w:rPr>
        <w:t>。</w:t>
      </w:r>
      <w:bookmarkStart w:id="23" w:name="_GoBack"/>
      <w:bookmarkEnd w:id="23"/>
    </w:p>
    <w:p w14:paraId="68D44C39" w14:textId="77777777" w:rsidR="00B72F36" w:rsidRDefault="009D38DC">
      <w:pPr>
        <w:pStyle w:val="30"/>
        <w:spacing w:before="0" w:after="0" w:line="400" w:lineRule="exact"/>
        <w:rPr>
          <w:rFonts w:ascii="仿宋" w:eastAsia="仿宋" w:hAnsi="仿宋"/>
          <w:sz w:val="24"/>
          <w:szCs w:val="24"/>
        </w:rPr>
      </w:pPr>
      <w:bookmarkStart w:id="24" w:name="_Toc15956"/>
      <w:bookmarkStart w:id="25" w:name="_Toc2315"/>
      <w:bookmarkStart w:id="26" w:name="_Toc4014"/>
      <w:r>
        <w:rPr>
          <w:rFonts w:ascii="仿宋" w:eastAsia="仿宋" w:hAnsi="仿宋" w:hint="eastAsia"/>
          <w:sz w:val="24"/>
          <w:szCs w:val="24"/>
        </w:rPr>
        <w:t>五、磋商保证金</w:t>
      </w:r>
      <w:bookmarkEnd w:id="22"/>
      <w:bookmarkEnd w:id="24"/>
      <w:bookmarkEnd w:id="25"/>
      <w:bookmarkEnd w:id="26"/>
    </w:p>
    <w:p w14:paraId="372E524C" w14:textId="77777777" w:rsidR="00B72F36" w:rsidRDefault="009D38DC">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1.供应商应足额交纳磋商保证金（保证金金额详见本篇，一、竞争性磋商内容），并汇至所投包对应的任一账户，磋商保证金的到账截止时间同响应截止时间。</w:t>
      </w:r>
    </w:p>
    <w:p w14:paraId="59008CC4" w14:textId="77777777" w:rsidR="00B72F36" w:rsidRDefault="009D38DC">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磋商保证金账户：</w:t>
      </w:r>
    </w:p>
    <w:p w14:paraId="75E67633"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账户名：重庆道</w:t>
      </w:r>
      <w:proofErr w:type="gramStart"/>
      <w:r>
        <w:rPr>
          <w:rFonts w:ascii="仿宋" w:eastAsia="仿宋" w:hAnsi="仿宋" w:hint="eastAsia"/>
          <w:sz w:val="24"/>
          <w:szCs w:val="24"/>
        </w:rPr>
        <w:t>一</w:t>
      </w:r>
      <w:proofErr w:type="gramEnd"/>
      <w:r>
        <w:rPr>
          <w:rFonts w:ascii="仿宋" w:eastAsia="仿宋" w:hAnsi="仿宋" w:hint="eastAsia"/>
          <w:sz w:val="24"/>
          <w:szCs w:val="24"/>
        </w:rPr>
        <w:t>招标代理有限公司</w:t>
      </w:r>
    </w:p>
    <w:p w14:paraId="0E410B74"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开户行：重庆农村商业银行两江分行</w:t>
      </w:r>
    </w:p>
    <w:p w14:paraId="7846132E" w14:textId="77777777" w:rsidR="00B72F36" w:rsidRDefault="009D38DC">
      <w:pPr>
        <w:snapToGrid w:val="0"/>
        <w:spacing w:line="400" w:lineRule="exact"/>
        <w:ind w:firstLineChars="200" w:firstLine="480"/>
        <w:rPr>
          <w:rFonts w:ascii="仿宋" w:eastAsia="仿宋" w:hAnsi="仿宋" w:cs="仿宋"/>
          <w:sz w:val="24"/>
          <w:szCs w:val="24"/>
        </w:rPr>
      </w:pPr>
      <w:proofErr w:type="gramStart"/>
      <w:r>
        <w:rPr>
          <w:rFonts w:ascii="仿宋" w:eastAsia="仿宋" w:hAnsi="仿宋" w:hint="eastAsia"/>
          <w:sz w:val="24"/>
          <w:szCs w:val="24"/>
        </w:rPr>
        <w:t>账</w:t>
      </w:r>
      <w:proofErr w:type="gramEnd"/>
      <w:r>
        <w:rPr>
          <w:rFonts w:ascii="仿宋" w:eastAsia="仿宋" w:hAnsi="仿宋" w:hint="eastAsia"/>
          <w:sz w:val="24"/>
          <w:szCs w:val="24"/>
        </w:rPr>
        <w:t xml:space="preserve">  号：5104010120010004413</w:t>
      </w:r>
    </w:p>
    <w:p w14:paraId="301997BE"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1.1</w:t>
      </w:r>
      <w:proofErr w:type="gramStart"/>
      <w:r>
        <w:rPr>
          <w:rFonts w:ascii="仿宋" w:eastAsia="仿宋" w:hAnsi="仿宋" w:hint="eastAsia"/>
          <w:sz w:val="24"/>
          <w:szCs w:val="24"/>
        </w:rPr>
        <w:t>各</w:t>
      </w:r>
      <w:proofErr w:type="gramEnd"/>
      <w:r>
        <w:rPr>
          <w:rFonts w:ascii="仿宋" w:eastAsia="仿宋" w:hAnsi="仿宋" w:hint="eastAsia"/>
          <w:sz w:val="24"/>
          <w:szCs w:val="24"/>
        </w:rPr>
        <w:t>供应商在银行转账（电汇）时，须充分考虑银行转账（电汇）的时间差风险，如同城转账、异地转账或汇款、跨行转账或电汇的时间要求。</w:t>
      </w:r>
    </w:p>
    <w:p w14:paraId="756FFF11"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2.保证金保函方式</w:t>
      </w:r>
    </w:p>
    <w:p w14:paraId="7908D7FF"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2.1供应商应提供真实有效的保证金保函（电子保函提供复印件，纸质保函提供原件），保证金的保函担保金额应不低于保证金金额（保证金金额详见本篇，一、竞争性磋商内容），担保方应为中华人民共和国境内注册的可开展非融资担保类业务的银行、保险公司、担保公司等金融机构。</w:t>
      </w:r>
    </w:p>
    <w:p w14:paraId="080FA63D"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2.2保证金保函有效期与响应文件有效期保持一致。</w:t>
      </w:r>
    </w:p>
    <w:p w14:paraId="0EFADEEA"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2.3保证金保函随响应文件一并密封递交，保证金保函递交截止时间同提交响应文件截止时间。</w:t>
      </w:r>
    </w:p>
    <w:p w14:paraId="41B62C32" w14:textId="77777777" w:rsidR="00B72F36" w:rsidRDefault="009D38DC">
      <w:pPr>
        <w:snapToGrid w:val="0"/>
        <w:spacing w:line="400" w:lineRule="exact"/>
        <w:ind w:firstLineChars="200" w:firstLine="480"/>
        <w:rPr>
          <w:rFonts w:ascii="仿宋" w:eastAsia="仿宋" w:hAnsi="仿宋"/>
          <w:sz w:val="24"/>
          <w:szCs w:val="24"/>
        </w:rPr>
      </w:pPr>
      <w:bookmarkStart w:id="27" w:name="_Toc479668114"/>
      <w:r>
        <w:rPr>
          <w:rFonts w:ascii="仿宋" w:eastAsia="仿宋" w:hAnsi="仿宋" w:hint="eastAsia"/>
          <w:sz w:val="24"/>
          <w:szCs w:val="24"/>
        </w:rPr>
        <w:t>（二）保证金退还方式</w:t>
      </w:r>
    </w:p>
    <w:p w14:paraId="00B02CD9"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1.未成交供应商的保证金，在成交通知书发放后，由采购代理机构在五个工作日内按来款渠道直接退还。</w:t>
      </w:r>
    </w:p>
    <w:p w14:paraId="723625D7"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2.成交供应商的保证金，在成交供应商与采购人签订合同后，由采购代理机构在五个工作日内按资金来款渠道直接退还。</w:t>
      </w:r>
      <w:r>
        <w:rPr>
          <w:rFonts w:ascii="仿宋" w:eastAsia="仿宋" w:hAnsi="仿宋" w:cs="仿宋" w:hint="eastAsia"/>
          <w:sz w:val="24"/>
          <w:szCs w:val="24"/>
        </w:rPr>
        <w:t>【成交供应商请将签订后合同扫描件发至报名邮箱76482711@qq.com备注退还保证金】。</w:t>
      </w:r>
    </w:p>
    <w:p w14:paraId="36BDD669"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磋商保证金退还联系人：陈老师。联系电话：（023）63296219</w:t>
      </w:r>
    </w:p>
    <w:p w14:paraId="28B30129"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（三）报价供应商有下列情形之一的，竞标保证金不予退还：</w:t>
      </w:r>
    </w:p>
    <w:p w14:paraId="1DB5F21F"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1.报价供应商在磋商截止时间后，修改或撤回报价文件的；</w:t>
      </w:r>
    </w:p>
    <w:p w14:paraId="55344850"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2.报价供应商取得成交资格后，放弃成交资格或不按采购文件要求签订合同的；</w:t>
      </w:r>
    </w:p>
    <w:p w14:paraId="70E99410"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3.有围标、串标等违法违规行为的；</w:t>
      </w:r>
    </w:p>
    <w:p w14:paraId="2F4BC876"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4.提供虚假资料或弄虚作假参与磋商的；</w:t>
      </w:r>
      <w:bookmarkEnd w:id="27"/>
    </w:p>
    <w:p w14:paraId="72E855FB" w14:textId="77777777" w:rsidR="00B72F36" w:rsidRDefault="009D38DC">
      <w:pPr>
        <w:pStyle w:val="30"/>
        <w:spacing w:before="0" w:after="0" w:line="400" w:lineRule="exact"/>
        <w:rPr>
          <w:rFonts w:ascii="仿宋" w:eastAsia="仿宋" w:hAnsi="仿宋"/>
          <w:sz w:val="24"/>
          <w:szCs w:val="24"/>
        </w:rPr>
      </w:pPr>
      <w:bookmarkStart w:id="28" w:name="_Toc21800"/>
      <w:bookmarkStart w:id="29" w:name="_Toc11765"/>
      <w:bookmarkStart w:id="30" w:name="_Toc17260"/>
      <w:r>
        <w:rPr>
          <w:rFonts w:ascii="仿宋" w:eastAsia="仿宋" w:hAnsi="仿宋" w:hint="eastAsia"/>
          <w:sz w:val="24"/>
          <w:szCs w:val="24"/>
        </w:rPr>
        <w:t>六、</w:t>
      </w:r>
      <w:bookmarkEnd w:id="15"/>
      <w:r>
        <w:rPr>
          <w:rFonts w:ascii="仿宋" w:eastAsia="仿宋" w:hAnsi="仿宋" w:hint="eastAsia"/>
          <w:sz w:val="24"/>
          <w:szCs w:val="24"/>
        </w:rPr>
        <w:t>其它有关规定</w:t>
      </w:r>
      <w:bookmarkEnd w:id="28"/>
      <w:bookmarkEnd w:id="29"/>
      <w:bookmarkEnd w:id="30"/>
    </w:p>
    <w:p w14:paraId="33D1D296"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（一）单位负责人为同一人或者存在直接控股、管理关系的不同供应商，不得参加同一合同项下的政府采购活动，否则均为无效响应。</w:t>
      </w:r>
    </w:p>
    <w:p w14:paraId="06303169"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（二）为采购项目提供整体设计、规范编制或者项目管理、监理、检测等服务的供</w:t>
      </w:r>
      <w:r>
        <w:rPr>
          <w:rFonts w:ascii="仿宋" w:eastAsia="仿宋" w:hAnsi="仿宋" w:hint="eastAsia"/>
          <w:sz w:val="24"/>
          <w:szCs w:val="24"/>
        </w:rPr>
        <w:lastRenderedPageBreak/>
        <w:t>应商，不得再</w:t>
      </w:r>
      <w:r>
        <w:rPr>
          <w:rFonts w:ascii="仿宋" w:eastAsia="仿宋" w:hAnsi="仿宋"/>
          <w:sz w:val="24"/>
          <w:szCs w:val="24"/>
        </w:rPr>
        <w:t>参加</w:t>
      </w:r>
      <w:r>
        <w:rPr>
          <w:rFonts w:ascii="仿宋" w:eastAsia="仿宋" w:hAnsi="仿宋" w:hint="eastAsia"/>
          <w:sz w:val="24"/>
          <w:szCs w:val="24"/>
        </w:rPr>
        <w:t>该采购</w:t>
      </w:r>
      <w:r>
        <w:rPr>
          <w:rFonts w:ascii="仿宋" w:eastAsia="仿宋" w:hAnsi="仿宋"/>
          <w:sz w:val="24"/>
          <w:szCs w:val="24"/>
        </w:rPr>
        <w:t>项目的</w:t>
      </w:r>
      <w:r>
        <w:rPr>
          <w:rFonts w:ascii="仿宋" w:eastAsia="仿宋" w:hAnsi="仿宋" w:hint="eastAsia"/>
          <w:sz w:val="24"/>
          <w:szCs w:val="24"/>
        </w:rPr>
        <w:t>其他</w:t>
      </w:r>
      <w:r>
        <w:rPr>
          <w:rFonts w:ascii="仿宋" w:eastAsia="仿宋" w:hAnsi="仿宋"/>
          <w:sz w:val="24"/>
          <w:szCs w:val="24"/>
        </w:rPr>
        <w:t>采购活动</w:t>
      </w:r>
      <w:r>
        <w:rPr>
          <w:rFonts w:ascii="仿宋" w:eastAsia="仿宋" w:hAnsi="仿宋" w:hint="eastAsia"/>
          <w:sz w:val="24"/>
          <w:szCs w:val="24"/>
        </w:rPr>
        <w:t>，否则均为无效响应。</w:t>
      </w:r>
    </w:p>
    <w:p w14:paraId="3B226BB0"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三）本项目的补遗文件（如果有）一律在“行采家”平台（http://www.gec123.com）上发布，请各供应商注意下载或到采购代理机构领取；无论供应商下载或领取与否，均视同供应商已知晓本项目补遗文件（如果有）的内容。</w:t>
      </w:r>
    </w:p>
    <w:p w14:paraId="688445B0"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（四）超过响应文件截止时间递交的响应文件，恕不接收。</w:t>
      </w:r>
    </w:p>
    <w:p w14:paraId="05089B7D"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（五）磋商费用：无论磋商结果如何，供应商参与本项目磋商的所有费用均应由供应商自行承担。</w:t>
      </w:r>
    </w:p>
    <w:p w14:paraId="23626D18" w14:textId="77777777" w:rsidR="00B72F36" w:rsidRDefault="009D38DC">
      <w:pPr>
        <w:pStyle w:val="30"/>
        <w:spacing w:before="0" w:after="0" w:line="400" w:lineRule="exact"/>
        <w:rPr>
          <w:rFonts w:ascii="仿宋" w:eastAsia="仿宋" w:hAnsi="仿宋"/>
          <w:sz w:val="24"/>
          <w:szCs w:val="24"/>
        </w:rPr>
      </w:pPr>
      <w:bookmarkStart w:id="31" w:name="_Toc2369"/>
      <w:bookmarkStart w:id="32" w:name="_Toc1129"/>
      <w:bookmarkStart w:id="33" w:name="_Toc8400"/>
      <w:r>
        <w:rPr>
          <w:rFonts w:ascii="仿宋" w:eastAsia="仿宋" w:hAnsi="仿宋" w:hint="eastAsia"/>
          <w:sz w:val="24"/>
          <w:szCs w:val="24"/>
        </w:rPr>
        <w:t>七、联系方式</w:t>
      </w:r>
      <w:bookmarkEnd w:id="31"/>
      <w:bookmarkEnd w:id="32"/>
      <w:bookmarkEnd w:id="33"/>
    </w:p>
    <w:p w14:paraId="6DEE740B"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 xml:space="preserve">（一）采购人：重庆三峡学院 </w:t>
      </w:r>
    </w:p>
    <w:p w14:paraId="16AA2FF2"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 xml:space="preserve">联系人：汤老师 </w:t>
      </w:r>
    </w:p>
    <w:p w14:paraId="62C7FCAC"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电  话：15310502308</w:t>
      </w:r>
    </w:p>
    <w:p w14:paraId="4F6A607C"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地  址：重庆市万州区天星路666号</w:t>
      </w:r>
    </w:p>
    <w:p w14:paraId="068EE6CD"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（二）采购代理机构：重庆道</w:t>
      </w:r>
      <w:proofErr w:type="gramStart"/>
      <w:r>
        <w:rPr>
          <w:rFonts w:ascii="仿宋" w:eastAsia="仿宋" w:hAnsi="仿宋" w:hint="eastAsia"/>
          <w:sz w:val="24"/>
          <w:szCs w:val="24"/>
        </w:rPr>
        <w:t>一</w:t>
      </w:r>
      <w:proofErr w:type="gramEnd"/>
      <w:r>
        <w:rPr>
          <w:rFonts w:ascii="仿宋" w:eastAsia="仿宋" w:hAnsi="仿宋" w:hint="eastAsia"/>
          <w:sz w:val="24"/>
          <w:szCs w:val="24"/>
        </w:rPr>
        <w:t>招标代理有限公司</w:t>
      </w:r>
    </w:p>
    <w:p w14:paraId="56D7F930"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联系人：韦奇</w:t>
      </w:r>
    </w:p>
    <w:p w14:paraId="270648CE"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 xml:space="preserve">电  话：023-63296219 </w:t>
      </w:r>
      <w:bookmarkStart w:id="34" w:name="_Hlk46218821"/>
      <w:r>
        <w:rPr>
          <w:rFonts w:ascii="仿宋" w:eastAsia="仿宋" w:hAnsi="仿宋" w:hint="eastAsia"/>
          <w:sz w:val="24"/>
          <w:szCs w:val="24"/>
        </w:rPr>
        <w:t>15823580987</w:t>
      </w:r>
      <w:bookmarkEnd w:id="34"/>
    </w:p>
    <w:p w14:paraId="399AA6CD"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地  址：重庆市</w:t>
      </w:r>
      <w:proofErr w:type="gramStart"/>
      <w:r>
        <w:rPr>
          <w:rFonts w:ascii="仿宋" w:eastAsia="仿宋" w:hAnsi="仿宋" w:hint="eastAsia"/>
          <w:sz w:val="24"/>
          <w:szCs w:val="24"/>
        </w:rPr>
        <w:t>渝</w:t>
      </w:r>
      <w:proofErr w:type="gramEnd"/>
      <w:r>
        <w:rPr>
          <w:rFonts w:ascii="仿宋" w:eastAsia="仿宋" w:hAnsi="仿宋" w:hint="eastAsia"/>
          <w:sz w:val="24"/>
          <w:szCs w:val="24"/>
        </w:rPr>
        <w:t>北区龙溪街道</w:t>
      </w:r>
      <w:proofErr w:type="gramStart"/>
      <w:r>
        <w:rPr>
          <w:rFonts w:ascii="仿宋" w:eastAsia="仿宋" w:hAnsi="仿宋" w:hint="eastAsia"/>
          <w:sz w:val="24"/>
          <w:szCs w:val="24"/>
        </w:rPr>
        <w:t>金山路</w:t>
      </w:r>
      <w:proofErr w:type="gramEnd"/>
      <w:r>
        <w:rPr>
          <w:rFonts w:ascii="仿宋" w:eastAsia="仿宋" w:hAnsi="仿宋" w:hint="eastAsia"/>
          <w:sz w:val="24"/>
          <w:szCs w:val="24"/>
        </w:rPr>
        <w:t>18号</w:t>
      </w:r>
      <w:r>
        <w:rPr>
          <w:rFonts w:ascii="仿宋" w:eastAsia="仿宋" w:hAnsi="仿宋"/>
          <w:sz w:val="24"/>
          <w:szCs w:val="24"/>
        </w:rPr>
        <w:t>2</w:t>
      </w:r>
      <w:r>
        <w:rPr>
          <w:rFonts w:ascii="仿宋" w:eastAsia="仿宋" w:hAnsi="仿宋" w:hint="eastAsia"/>
          <w:sz w:val="24"/>
          <w:szCs w:val="24"/>
        </w:rPr>
        <w:t>幢</w:t>
      </w:r>
      <w:r>
        <w:rPr>
          <w:rFonts w:ascii="仿宋" w:eastAsia="仿宋" w:hAnsi="仿宋"/>
          <w:sz w:val="24"/>
          <w:szCs w:val="24"/>
        </w:rPr>
        <w:t>15</w:t>
      </w:r>
      <w:r>
        <w:rPr>
          <w:rFonts w:ascii="仿宋" w:eastAsia="仿宋" w:hAnsi="仿宋" w:hint="eastAsia"/>
          <w:sz w:val="24"/>
          <w:szCs w:val="24"/>
        </w:rPr>
        <w:t>-</w:t>
      </w:r>
      <w:r>
        <w:rPr>
          <w:rFonts w:ascii="仿宋" w:eastAsia="仿宋" w:hAnsi="仿宋"/>
          <w:sz w:val="24"/>
          <w:szCs w:val="24"/>
        </w:rPr>
        <w:t>04</w:t>
      </w:r>
    </w:p>
    <w:p w14:paraId="0F80B182" w14:textId="77777777" w:rsidR="00B72F36" w:rsidRDefault="00B72F36">
      <w:pPr>
        <w:snapToGrid w:val="0"/>
        <w:spacing w:line="400" w:lineRule="exact"/>
        <w:ind w:firstLineChars="200" w:firstLine="480"/>
        <w:rPr>
          <w:rFonts w:ascii="仿宋" w:eastAsia="仿宋" w:hAnsi="仿宋"/>
          <w:sz w:val="24"/>
          <w:szCs w:val="24"/>
        </w:rPr>
      </w:pPr>
    </w:p>
    <w:p w14:paraId="5268905A" w14:textId="77777777" w:rsidR="00B72F36" w:rsidRDefault="00B72F36">
      <w:pPr>
        <w:snapToGrid w:val="0"/>
        <w:spacing w:line="360" w:lineRule="auto"/>
        <w:ind w:firstLineChars="200" w:firstLine="482"/>
        <w:rPr>
          <w:rFonts w:ascii="宋体" w:hAnsi="宋体"/>
          <w:b/>
          <w:sz w:val="24"/>
          <w:szCs w:val="24"/>
        </w:rPr>
        <w:sectPr w:rsidR="00B72F36">
          <w:pgSz w:w="11907" w:h="16840"/>
          <w:pgMar w:top="1134" w:right="1418" w:bottom="1134" w:left="1418" w:header="964" w:footer="992" w:gutter="0"/>
          <w:pgNumType w:fmt="numberInDash"/>
          <w:cols w:space="720"/>
          <w:docGrid w:linePitch="312"/>
        </w:sectPr>
      </w:pPr>
    </w:p>
    <w:p w14:paraId="6E0D3721" w14:textId="77777777" w:rsidR="00B72F36" w:rsidRDefault="009D38DC">
      <w:pPr>
        <w:pStyle w:val="23"/>
        <w:spacing w:before="0" w:after="0" w:line="360" w:lineRule="auto"/>
        <w:jc w:val="center"/>
        <w:rPr>
          <w:rFonts w:ascii="仿宋" w:eastAsia="仿宋" w:hAnsi="仿宋"/>
          <w:b w:val="0"/>
          <w:szCs w:val="32"/>
        </w:rPr>
      </w:pPr>
      <w:bookmarkStart w:id="35" w:name="_Toc1256"/>
      <w:bookmarkStart w:id="36" w:name="_Toc15166"/>
      <w:bookmarkStart w:id="37" w:name="_Toc29095"/>
      <w:r>
        <w:rPr>
          <w:rFonts w:ascii="仿宋" w:eastAsia="仿宋" w:hAnsi="仿宋" w:hint="eastAsia"/>
          <w:b w:val="0"/>
          <w:szCs w:val="32"/>
        </w:rPr>
        <w:lastRenderedPageBreak/>
        <w:t>第二篇  采购技术需求</w:t>
      </w:r>
      <w:bookmarkEnd w:id="35"/>
      <w:bookmarkEnd w:id="36"/>
      <w:bookmarkEnd w:id="37"/>
    </w:p>
    <w:p w14:paraId="491D94A1" w14:textId="77777777" w:rsidR="00B72F36" w:rsidRDefault="009D38DC">
      <w:pPr>
        <w:snapToGrid w:val="0"/>
        <w:spacing w:line="400" w:lineRule="exact"/>
        <w:ind w:firstLineChars="200" w:firstLine="480"/>
        <w:rPr>
          <w:rFonts w:ascii="仿宋" w:eastAsia="仿宋" w:hAnsi="仿宋" w:cs="仿宋"/>
          <w:sz w:val="24"/>
          <w:szCs w:val="24"/>
        </w:rPr>
      </w:pPr>
      <w:bookmarkStart w:id="38" w:name="_Toc12789058"/>
      <w:r>
        <w:rPr>
          <w:rFonts w:ascii="仿宋" w:eastAsia="仿宋" w:hAnsi="仿宋" w:cs="仿宋" w:hint="eastAsia"/>
          <w:sz w:val="24"/>
          <w:szCs w:val="24"/>
        </w:rPr>
        <w:t>“※”标注的技术需求为符合性审查中的实质性要求，若不</w:t>
      </w:r>
      <w:proofErr w:type="gramStart"/>
      <w:r>
        <w:rPr>
          <w:rFonts w:ascii="仿宋" w:eastAsia="仿宋" w:hAnsi="仿宋" w:cs="仿宋" w:hint="eastAsia"/>
          <w:sz w:val="24"/>
          <w:szCs w:val="24"/>
        </w:rPr>
        <w:t>满足按</w:t>
      </w:r>
      <w:proofErr w:type="gramEnd"/>
      <w:r>
        <w:rPr>
          <w:rFonts w:ascii="仿宋" w:eastAsia="仿宋" w:hAnsi="仿宋" w:cs="仿宋" w:hint="eastAsia"/>
          <w:sz w:val="24"/>
          <w:szCs w:val="24"/>
        </w:rPr>
        <w:t>无效响应处理。</w:t>
      </w:r>
    </w:p>
    <w:p w14:paraId="6134BDC3" w14:textId="77777777" w:rsidR="00B72F36" w:rsidRDefault="009D38DC">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“▲”号标注的技术需求为重要技术需求，若不满足将按照评标因素中相关规定处理。</w:t>
      </w:r>
    </w:p>
    <w:p w14:paraId="252E49EC" w14:textId="77777777" w:rsidR="00B72F36" w:rsidRDefault="009D38DC">
      <w:pPr>
        <w:snapToGrid w:val="0"/>
        <w:spacing w:line="400" w:lineRule="exact"/>
        <w:ind w:firstLineChars="200" w:firstLine="480"/>
      </w:pPr>
      <w:r>
        <w:rPr>
          <w:rFonts w:ascii="仿宋" w:eastAsia="仿宋" w:hAnsi="仿宋" w:cs="仿宋" w:hint="eastAsia"/>
          <w:sz w:val="24"/>
          <w:szCs w:val="24"/>
        </w:rPr>
        <w:t>“★”号标注的技术需求为功能演示需求，若不满足将按照评标因素中相关规定处理。</w:t>
      </w:r>
    </w:p>
    <w:p w14:paraId="105D4EE5" w14:textId="77777777" w:rsidR="00B72F36" w:rsidRDefault="009D38DC">
      <w:pPr>
        <w:pStyle w:val="30"/>
        <w:spacing w:before="0" w:after="0" w:line="400" w:lineRule="exact"/>
        <w:rPr>
          <w:rFonts w:ascii="仿宋" w:eastAsia="仿宋" w:hAnsi="仿宋"/>
          <w:sz w:val="24"/>
          <w:szCs w:val="24"/>
        </w:rPr>
      </w:pPr>
      <w:bookmarkStart w:id="39" w:name="_Toc22418"/>
      <w:bookmarkStart w:id="40" w:name="_Toc16082"/>
      <w:bookmarkStart w:id="41" w:name="_Toc1293"/>
      <w:r>
        <w:rPr>
          <w:rFonts w:ascii="仿宋" w:eastAsia="仿宋" w:hAnsi="仿宋" w:hint="eastAsia"/>
          <w:sz w:val="24"/>
          <w:szCs w:val="24"/>
        </w:rPr>
        <w:t>一、项目一览表</w:t>
      </w:r>
      <w:bookmarkEnd w:id="39"/>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7"/>
        <w:gridCol w:w="4078"/>
        <w:gridCol w:w="2779"/>
        <w:gridCol w:w="1612"/>
      </w:tblGrid>
      <w:tr w:rsidR="00B72F36" w14:paraId="6194DE89" w14:textId="77777777">
        <w:trPr>
          <w:trHeight w:val="450"/>
        </w:trPr>
        <w:tc>
          <w:tcPr>
            <w:tcW w:w="541" w:type="pct"/>
            <w:tcMar>
              <w:top w:w="45" w:type="dxa"/>
              <w:left w:w="45" w:type="dxa"/>
              <w:bottom w:w="45" w:type="dxa"/>
              <w:right w:w="45" w:type="dxa"/>
            </w:tcMar>
            <w:vAlign w:val="center"/>
          </w:tcPr>
          <w:p w14:paraId="41AD029A" w14:textId="77777777" w:rsidR="00B72F36" w:rsidRDefault="009D38DC">
            <w:pPr>
              <w:widowControl/>
              <w:wordWrap w:val="0"/>
              <w:spacing w:line="330" w:lineRule="atLeast"/>
              <w:jc w:val="center"/>
              <w:textAlignment w:val="center"/>
              <w:rPr>
                <w:rFonts w:ascii="仿宋" w:eastAsia="仿宋" w:hAnsi="仿宋" w:cs="仿宋"/>
                <w:b/>
                <w:bCs/>
                <w:sz w:val="21"/>
                <w:szCs w:val="21"/>
              </w:rPr>
            </w:pPr>
            <w:r>
              <w:rPr>
                <w:rFonts w:ascii="仿宋" w:eastAsia="仿宋" w:hAnsi="仿宋" w:cs="仿宋" w:hint="eastAsia"/>
                <w:b/>
                <w:bCs/>
                <w:kern w:val="0"/>
                <w:sz w:val="21"/>
                <w:szCs w:val="21"/>
                <w:lang w:bidi="ar"/>
              </w:rPr>
              <w:t>序号</w:t>
            </w:r>
          </w:p>
        </w:tc>
        <w:tc>
          <w:tcPr>
            <w:tcW w:w="2146" w:type="pct"/>
            <w:tcMar>
              <w:top w:w="45" w:type="dxa"/>
              <w:left w:w="45" w:type="dxa"/>
              <w:bottom w:w="45" w:type="dxa"/>
              <w:right w:w="45" w:type="dxa"/>
            </w:tcMar>
            <w:vAlign w:val="center"/>
          </w:tcPr>
          <w:p w14:paraId="3742A4C6" w14:textId="77777777" w:rsidR="00B72F36" w:rsidRDefault="009D38DC">
            <w:pPr>
              <w:widowControl/>
              <w:wordWrap w:val="0"/>
              <w:spacing w:line="330" w:lineRule="atLeast"/>
              <w:jc w:val="center"/>
              <w:textAlignment w:val="center"/>
              <w:rPr>
                <w:rFonts w:ascii="仿宋" w:eastAsia="仿宋" w:hAnsi="仿宋" w:cs="仿宋"/>
                <w:b/>
                <w:bCs/>
                <w:sz w:val="21"/>
                <w:szCs w:val="21"/>
              </w:rPr>
            </w:pPr>
            <w:r>
              <w:rPr>
                <w:rFonts w:ascii="仿宋" w:eastAsia="仿宋" w:hAnsi="仿宋" w:cs="仿宋" w:hint="eastAsia"/>
                <w:b/>
                <w:bCs/>
                <w:kern w:val="0"/>
                <w:sz w:val="21"/>
                <w:szCs w:val="21"/>
                <w:lang w:bidi="ar"/>
              </w:rPr>
              <w:t>标的名称</w:t>
            </w:r>
          </w:p>
        </w:tc>
        <w:tc>
          <w:tcPr>
            <w:tcW w:w="1462" w:type="pct"/>
            <w:tcMar>
              <w:top w:w="45" w:type="dxa"/>
              <w:left w:w="45" w:type="dxa"/>
              <w:bottom w:w="45" w:type="dxa"/>
              <w:right w:w="45" w:type="dxa"/>
            </w:tcMar>
            <w:vAlign w:val="center"/>
          </w:tcPr>
          <w:p w14:paraId="4173852E" w14:textId="77777777" w:rsidR="00B72F36" w:rsidRDefault="009D38DC">
            <w:pPr>
              <w:widowControl/>
              <w:wordWrap w:val="0"/>
              <w:spacing w:line="330" w:lineRule="atLeast"/>
              <w:jc w:val="center"/>
              <w:textAlignment w:val="center"/>
              <w:rPr>
                <w:rFonts w:ascii="仿宋" w:eastAsia="仿宋" w:hAnsi="仿宋" w:cs="仿宋"/>
                <w:b/>
                <w:bCs/>
                <w:sz w:val="21"/>
                <w:szCs w:val="21"/>
              </w:rPr>
            </w:pPr>
            <w:r>
              <w:rPr>
                <w:rFonts w:ascii="仿宋" w:eastAsia="仿宋" w:hAnsi="仿宋" w:cs="仿宋" w:hint="eastAsia"/>
                <w:b/>
                <w:bCs/>
                <w:kern w:val="0"/>
                <w:sz w:val="21"/>
                <w:szCs w:val="21"/>
                <w:lang w:bidi="ar"/>
              </w:rPr>
              <w:t>数量(单位)</w:t>
            </w:r>
          </w:p>
        </w:tc>
        <w:tc>
          <w:tcPr>
            <w:tcW w:w="848" w:type="pct"/>
            <w:tcMar>
              <w:top w:w="45" w:type="dxa"/>
              <w:left w:w="45" w:type="dxa"/>
              <w:bottom w:w="45" w:type="dxa"/>
              <w:right w:w="45" w:type="dxa"/>
            </w:tcMar>
            <w:vAlign w:val="center"/>
          </w:tcPr>
          <w:p w14:paraId="6016EE2E" w14:textId="77777777" w:rsidR="00B72F36" w:rsidRDefault="009D38DC">
            <w:pPr>
              <w:widowControl/>
              <w:wordWrap w:val="0"/>
              <w:spacing w:line="330" w:lineRule="atLeast"/>
              <w:jc w:val="center"/>
              <w:textAlignment w:val="center"/>
              <w:rPr>
                <w:rFonts w:ascii="仿宋" w:eastAsia="仿宋" w:hAnsi="仿宋" w:cs="仿宋"/>
                <w:b/>
                <w:bCs/>
                <w:kern w:val="0"/>
                <w:sz w:val="21"/>
                <w:szCs w:val="21"/>
                <w:lang w:bidi="ar"/>
              </w:rPr>
            </w:pPr>
            <w:r>
              <w:rPr>
                <w:rFonts w:ascii="仿宋" w:eastAsia="仿宋" w:hAnsi="仿宋" w:cs="仿宋" w:hint="eastAsia"/>
                <w:b/>
                <w:bCs/>
                <w:kern w:val="0"/>
                <w:sz w:val="21"/>
                <w:szCs w:val="21"/>
                <w:lang w:bidi="ar"/>
              </w:rPr>
              <w:t>备注</w:t>
            </w:r>
          </w:p>
        </w:tc>
      </w:tr>
      <w:tr w:rsidR="00B72F36" w14:paraId="760590A2" w14:textId="77777777">
        <w:trPr>
          <w:trHeight w:val="450"/>
        </w:trPr>
        <w:tc>
          <w:tcPr>
            <w:tcW w:w="541" w:type="pct"/>
            <w:tcMar>
              <w:top w:w="45" w:type="dxa"/>
              <w:left w:w="45" w:type="dxa"/>
              <w:bottom w:w="45" w:type="dxa"/>
              <w:right w:w="45" w:type="dxa"/>
            </w:tcMar>
            <w:vAlign w:val="center"/>
          </w:tcPr>
          <w:p w14:paraId="0BB86DE9" w14:textId="77777777" w:rsidR="00B72F36" w:rsidRDefault="009D38DC">
            <w:pPr>
              <w:widowControl/>
              <w:wordWrap w:val="0"/>
              <w:spacing w:line="330" w:lineRule="atLeast"/>
              <w:jc w:val="center"/>
              <w:textAlignment w:val="center"/>
              <w:rPr>
                <w:rFonts w:ascii="仿宋" w:eastAsia="仿宋" w:hAnsi="仿宋" w:cs="仿宋"/>
                <w:sz w:val="21"/>
                <w:szCs w:val="21"/>
              </w:rPr>
            </w:pPr>
            <w:r>
              <w:rPr>
                <w:rFonts w:ascii="仿宋" w:eastAsia="仿宋" w:hAnsi="仿宋" w:cs="仿宋" w:hint="eastAsia"/>
                <w:kern w:val="0"/>
                <w:sz w:val="21"/>
                <w:szCs w:val="21"/>
                <w:lang w:bidi="ar"/>
              </w:rPr>
              <w:t>1</w:t>
            </w:r>
          </w:p>
        </w:tc>
        <w:tc>
          <w:tcPr>
            <w:tcW w:w="2146" w:type="pct"/>
            <w:tcMar>
              <w:top w:w="45" w:type="dxa"/>
              <w:left w:w="45" w:type="dxa"/>
              <w:bottom w:w="45" w:type="dxa"/>
              <w:right w:w="45" w:type="dxa"/>
            </w:tcMar>
            <w:vAlign w:val="center"/>
          </w:tcPr>
          <w:p w14:paraId="194E7C70" w14:textId="77777777" w:rsidR="00B72F36" w:rsidRDefault="009D38DC">
            <w:pPr>
              <w:widowControl/>
              <w:wordWrap w:val="0"/>
              <w:spacing w:line="330" w:lineRule="atLeast"/>
              <w:jc w:val="center"/>
              <w:textAlignment w:val="center"/>
              <w:rPr>
                <w:rFonts w:ascii="仿宋" w:eastAsia="仿宋" w:hAnsi="仿宋" w:cs="仿宋"/>
                <w:sz w:val="21"/>
                <w:szCs w:val="21"/>
              </w:rPr>
            </w:pPr>
            <w:r>
              <w:rPr>
                <w:rFonts w:ascii="仿宋" w:eastAsia="仿宋" w:hAnsi="仿宋" w:cs="仿宋" w:hint="eastAsia"/>
                <w:kern w:val="0"/>
                <w:sz w:val="21"/>
                <w:szCs w:val="21"/>
                <w:lang w:bidi="ar"/>
              </w:rPr>
              <w:t>全域人员与组织管理</w:t>
            </w:r>
          </w:p>
        </w:tc>
        <w:tc>
          <w:tcPr>
            <w:tcW w:w="1462" w:type="pct"/>
            <w:tcMar>
              <w:top w:w="45" w:type="dxa"/>
              <w:left w:w="45" w:type="dxa"/>
              <w:bottom w:w="45" w:type="dxa"/>
              <w:right w:w="45" w:type="dxa"/>
            </w:tcMar>
            <w:vAlign w:val="center"/>
          </w:tcPr>
          <w:p w14:paraId="0ED58533" w14:textId="77777777" w:rsidR="00B72F36" w:rsidRDefault="009D38DC">
            <w:pPr>
              <w:widowControl/>
              <w:wordWrap w:val="0"/>
              <w:spacing w:line="330" w:lineRule="atLeast"/>
              <w:jc w:val="center"/>
              <w:textAlignment w:val="center"/>
              <w:rPr>
                <w:rFonts w:ascii="仿宋" w:eastAsia="仿宋" w:hAnsi="仿宋" w:cs="仿宋"/>
                <w:sz w:val="21"/>
                <w:szCs w:val="21"/>
              </w:rPr>
            </w:pPr>
            <w:r>
              <w:rPr>
                <w:rFonts w:ascii="仿宋" w:eastAsia="仿宋" w:hAnsi="仿宋" w:cs="仿宋" w:hint="eastAsia"/>
                <w:kern w:val="0"/>
                <w:sz w:val="21"/>
                <w:szCs w:val="21"/>
                <w:lang w:bidi="ar"/>
              </w:rPr>
              <w:t>1模块</w:t>
            </w:r>
          </w:p>
        </w:tc>
        <w:tc>
          <w:tcPr>
            <w:tcW w:w="848" w:type="pct"/>
            <w:tcMar>
              <w:top w:w="45" w:type="dxa"/>
              <w:left w:w="45" w:type="dxa"/>
              <w:bottom w:w="45" w:type="dxa"/>
              <w:right w:w="45" w:type="dxa"/>
            </w:tcMar>
            <w:vAlign w:val="center"/>
          </w:tcPr>
          <w:p w14:paraId="3701165B" w14:textId="77777777" w:rsidR="00B72F36" w:rsidRDefault="00B72F36">
            <w:pPr>
              <w:widowControl/>
              <w:wordWrap w:val="0"/>
              <w:spacing w:line="330" w:lineRule="atLeast"/>
              <w:jc w:val="center"/>
              <w:textAlignment w:val="center"/>
              <w:rPr>
                <w:rFonts w:ascii="仿宋" w:eastAsia="仿宋" w:hAnsi="仿宋" w:cs="仿宋"/>
                <w:kern w:val="0"/>
                <w:sz w:val="21"/>
                <w:szCs w:val="21"/>
                <w:lang w:bidi="ar"/>
              </w:rPr>
            </w:pPr>
          </w:p>
        </w:tc>
      </w:tr>
      <w:tr w:rsidR="00B72F36" w14:paraId="18CF2871" w14:textId="77777777">
        <w:trPr>
          <w:trHeight w:val="450"/>
        </w:trPr>
        <w:tc>
          <w:tcPr>
            <w:tcW w:w="541" w:type="pct"/>
            <w:tcMar>
              <w:top w:w="45" w:type="dxa"/>
              <w:left w:w="45" w:type="dxa"/>
              <w:bottom w:w="45" w:type="dxa"/>
              <w:right w:w="45" w:type="dxa"/>
            </w:tcMar>
            <w:vAlign w:val="center"/>
          </w:tcPr>
          <w:p w14:paraId="14BE5B84" w14:textId="77777777" w:rsidR="00B72F36" w:rsidRDefault="009D38DC">
            <w:pPr>
              <w:widowControl/>
              <w:wordWrap w:val="0"/>
              <w:spacing w:line="330" w:lineRule="atLeast"/>
              <w:jc w:val="center"/>
              <w:textAlignment w:val="center"/>
              <w:rPr>
                <w:rFonts w:ascii="仿宋" w:eastAsia="仿宋" w:hAnsi="仿宋" w:cs="仿宋"/>
                <w:sz w:val="21"/>
                <w:szCs w:val="21"/>
              </w:rPr>
            </w:pPr>
            <w:r>
              <w:rPr>
                <w:rFonts w:ascii="仿宋" w:eastAsia="仿宋" w:hAnsi="仿宋" w:cs="仿宋" w:hint="eastAsia"/>
                <w:kern w:val="0"/>
                <w:sz w:val="21"/>
                <w:szCs w:val="21"/>
                <w:lang w:bidi="ar"/>
              </w:rPr>
              <w:t>2</w:t>
            </w:r>
          </w:p>
        </w:tc>
        <w:tc>
          <w:tcPr>
            <w:tcW w:w="2146" w:type="pct"/>
            <w:tcMar>
              <w:top w:w="45" w:type="dxa"/>
              <w:left w:w="45" w:type="dxa"/>
              <w:bottom w:w="45" w:type="dxa"/>
              <w:right w:w="45" w:type="dxa"/>
            </w:tcMar>
            <w:vAlign w:val="center"/>
          </w:tcPr>
          <w:p w14:paraId="0F548CF8" w14:textId="77777777" w:rsidR="00B72F36" w:rsidRDefault="009D38DC">
            <w:pPr>
              <w:widowControl/>
              <w:wordWrap w:val="0"/>
              <w:spacing w:line="330" w:lineRule="atLeast"/>
              <w:jc w:val="center"/>
              <w:textAlignment w:val="center"/>
              <w:rPr>
                <w:rFonts w:ascii="仿宋" w:eastAsia="仿宋" w:hAnsi="仿宋" w:cs="仿宋"/>
                <w:kern w:val="0"/>
                <w:sz w:val="21"/>
                <w:szCs w:val="21"/>
                <w:lang w:bidi="ar"/>
              </w:rPr>
            </w:pPr>
            <w:r>
              <w:rPr>
                <w:rFonts w:ascii="仿宋" w:eastAsia="仿宋" w:hAnsi="仿宋" w:cs="仿宋" w:hint="eastAsia"/>
                <w:kern w:val="0"/>
                <w:sz w:val="21"/>
                <w:szCs w:val="21"/>
                <w:lang w:bidi="ar"/>
              </w:rPr>
              <w:t>标签与权限管理</w:t>
            </w:r>
          </w:p>
        </w:tc>
        <w:tc>
          <w:tcPr>
            <w:tcW w:w="1462" w:type="pct"/>
            <w:tcMar>
              <w:top w:w="45" w:type="dxa"/>
              <w:left w:w="45" w:type="dxa"/>
              <w:bottom w:w="45" w:type="dxa"/>
              <w:right w:w="45" w:type="dxa"/>
            </w:tcMar>
            <w:vAlign w:val="center"/>
          </w:tcPr>
          <w:p w14:paraId="3286B05F" w14:textId="77777777" w:rsidR="00B72F36" w:rsidRDefault="009D38DC">
            <w:pPr>
              <w:widowControl/>
              <w:wordWrap w:val="0"/>
              <w:spacing w:line="330" w:lineRule="atLeast"/>
              <w:jc w:val="center"/>
              <w:textAlignment w:val="center"/>
              <w:rPr>
                <w:rFonts w:ascii="仿宋" w:eastAsia="仿宋" w:hAnsi="仿宋" w:cs="仿宋"/>
                <w:kern w:val="0"/>
                <w:sz w:val="21"/>
                <w:szCs w:val="21"/>
                <w:lang w:bidi="ar"/>
              </w:rPr>
            </w:pPr>
            <w:r>
              <w:rPr>
                <w:rFonts w:ascii="仿宋" w:eastAsia="仿宋" w:hAnsi="仿宋" w:cs="仿宋" w:hint="eastAsia"/>
                <w:kern w:val="0"/>
                <w:sz w:val="21"/>
                <w:szCs w:val="21"/>
                <w:lang w:bidi="ar"/>
              </w:rPr>
              <w:t>1模块</w:t>
            </w:r>
          </w:p>
        </w:tc>
        <w:tc>
          <w:tcPr>
            <w:tcW w:w="848" w:type="pct"/>
            <w:tcMar>
              <w:top w:w="45" w:type="dxa"/>
              <w:left w:w="45" w:type="dxa"/>
              <w:bottom w:w="45" w:type="dxa"/>
              <w:right w:w="45" w:type="dxa"/>
            </w:tcMar>
            <w:vAlign w:val="center"/>
          </w:tcPr>
          <w:p w14:paraId="77088EDF" w14:textId="77777777" w:rsidR="00B72F36" w:rsidRDefault="00B72F36">
            <w:pPr>
              <w:widowControl/>
              <w:wordWrap w:val="0"/>
              <w:spacing w:line="330" w:lineRule="atLeast"/>
              <w:jc w:val="center"/>
              <w:textAlignment w:val="center"/>
              <w:rPr>
                <w:rFonts w:ascii="仿宋" w:eastAsia="仿宋" w:hAnsi="仿宋" w:cs="仿宋"/>
                <w:kern w:val="0"/>
                <w:sz w:val="21"/>
                <w:szCs w:val="21"/>
                <w:lang w:bidi="ar"/>
              </w:rPr>
            </w:pPr>
          </w:p>
        </w:tc>
      </w:tr>
      <w:tr w:rsidR="00B72F36" w14:paraId="17299D30" w14:textId="77777777">
        <w:trPr>
          <w:trHeight w:val="450"/>
        </w:trPr>
        <w:tc>
          <w:tcPr>
            <w:tcW w:w="541" w:type="pct"/>
            <w:tcMar>
              <w:top w:w="45" w:type="dxa"/>
              <w:left w:w="45" w:type="dxa"/>
              <w:bottom w:w="45" w:type="dxa"/>
              <w:right w:w="45" w:type="dxa"/>
            </w:tcMar>
            <w:vAlign w:val="center"/>
          </w:tcPr>
          <w:p w14:paraId="42C599CF" w14:textId="77777777" w:rsidR="00B72F36" w:rsidRDefault="009D38DC">
            <w:pPr>
              <w:widowControl/>
              <w:wordWrap w:val="0"/>
              <w:spacing w:line="330" w:lineRule="atLeast"/>
              <w:jc w:val="center"/>
              <w:textAlignment w:val="center"/>
              <w:rPr>
                <w:rFonts w:ascii="仿宋" w:eastAsia="仿宋" w:hAnsi="仿宋" w:cs="仿宋"/>
                <w:sz w:val="21"/>
                <w:szCs w:val="21"/>
              </w:rPr>
            </w:pPr>
            <w:r>
              <w:rPr>
                <w:rFonts w:ascii="仿宋" w:eastAsia="仿宋" w:hAnsi="仿宋" w:cs="仿宋" w:hint="eastAsia"/>
                <w:kern w:val="0"/>
                <w:sz w:val="21"/>
                <w:szCs w:val="21"/>
                <w:lang w:bidi="ar"/>
              </w:rPr>
              <w:t>3</w:t>
            </w:r>
          </w:p>
        </w:tc>
        <w:tc>
          <w:tcPr>
            <w:tcW w:w="2146" w:type="pct"/>
            <w:tcMar>
              <w:top w:w="45" w:type="dxa"/>
              <w:left w:w="45" w:type="dxa"/>
              <w:bottom w:w="45" w:type="dxa"/>
              <w:right w:w="45" w:type="dxa"/>
            </w:tcMar>
            <w:vAlign w:val="center"/>
          </w:tcPr>
          <w:p w14:paraId="19E97DE0" w14:textId="77777777" w:rsidR="00B72F36" w:rsidRDefault="009D38DC">
            <w:pPr>
              <w:pStyle w:val="affffe"/>
              <w:adjustRightInd w:val="0"/>
              <w:snapToGrid w:val="0"/>
              <w:spacing w:line="240" w:lineRule="auto"/>
              <w:ind w:firstLineChars="0" w:firstLine="0"/>
              <w:jc w:val="center"/>
              <w:rPr>
                <w:rFonts w:ascii="仿宋" w:eastAsia="仿宋" w:hAnsi="仿宋" w:cs="仿宋"/>
                <w:kern w:val="0"/>
                <w:sz w:val="21"/>
                <w:szCs w:val="21"/>
                <w:lang w:bidi="ar"/>
              </w:rPr>
            </w:pPr>
            <w:r>
              <w:rPr>
                <w:rFonts w:ascii="仿宋" w:eastAsia="仿宋" w:hAnsi="仿宋" w:cs="仿宋" w:hint="eastAsia"/>
                <w:kern w:val="0"/>
                <w:sz w:val="21"/>
                <w:szCs w:val="21"/>
                <w:lang w:bidi="ar"/>
              </w:rPr>
              <w:t>数据采集与同步</w:t>
            </w:r>
          </w:p>
        </w:tc>
        <w:tc>
          <w:tcPr>
            <w:tcW w:w="1462" w:type="pct"/>
            <w:tcMar>
              <w:top w:w="45" w:type="dxa"/>
              <w:left w:w="45" w:type="dxa"/>
              <w:bottom w:w="45" w:type="dxa"/>
              <w:right w:w="45" w:type="dxa"/>
            </w:tcMar>
            <w:vAlign w:val="center"/>
          </w:tcPr>
          <w:p w14:paraId="325EF253" w14:textId="77777777" w:rsidR="00B72F36" w:rsidRDefault="009D38DC">
            <w:pPr>
              <w:widowControl/>
              <w:wordWrap w:val="0"/>
              <w:spacing w:line="330" w:lineRule="atLeast"/>
              <w:jc w:val="center"/>
              <w:textAlignment w:val="center"/>
              <w:rPr>
                <w:rFonts w:ascii="仿宋" w:eastAsia="仿宋" w:hAnsi="仿宋" w:cs="仿宋"/>
                <w:kern w:val="0"/>
                <w:sz w:val="21"/>
                <w:szCs w:val="21"/>
                <w:lang w:bidi="ar"/>
              </w:rPr>
            </w:pPr>
            <w:r>
              <w:rPr>
                <w:rFonts w:ascii="仿宋" w:eastAsia="仿宋" w:hAnsi="仿宋" w:cs="仿宋" w:hint="eastAsia"/>
                <w:kern w:val="0"/>
                <w:sz w:val="21"/>
                <w:szCs w:val="21"/>
                <w:lang w:bidi="ar"/>
              </w:rPr>
              <w:t>1模块</w:t>
            </w:r>
          </w:p>
        </w:tc>
        <w:tc>
          <w:tcPr>
            <w:tcW w:w="848" w:type="pct"/>
            <w:tcMar>
              <w:top w:w="45" w:type="dxa"/>
              <w:left w:w="45" w:type="dxa"/>
              <w:bottom w:w="45" w:type="dxa"/>
              <w:right w:w="45" w:type="dxa"/>
            </w:tcMar>
            <w:vAlign w:val="center"/>
          </w:tcPr>
          <w:p w14:paraId="54A9B855" w14:textId="77777777" w:rsidR="00B72F36" w:rsidRDefault="00B72F36">
            <w:pPr>
              <w:widowControl/>
              <w:wordWrap w:val="0"/>
              <w:spacing w:line="330" w:lineRule="atLeast"/>
              <w:jc w:val="center"/>
              <w:textAlignment w:val="center"/>
              <w:rPr>
                <w:rFonts w:ascii="仿宋" w:eastAsia="仿宋" w:hAnsi="仿宋" w:cs="仿宋"/>
                <w:kern w:val="0"/>
                <w:sz w:val="21"/>
                <w:szCs w:val="21"/>
                <w:lang w:bidi="ar"/>
              </w:rPr>
            </w:pPr>
          </w:p>
        </w:tc>
      </w:tr>
      <w:tr w:rsidR="00B72F36" w14:paraId="789CEA3D" w14:textId="77777777">
        <w:trPr>
          <w:trHeight w:val="450"/>
        </w:trPr>
        <w:tc>
          <w:tcPr>
            <w:tcW w:w="541" w:type="pct"/>
            <w:tcMar>
              <w:top w:w="45" w:type="dxa"/>
              <w:left w:w="45" w:type="dxa"/>
              <w:bottom w:w="45" w:type="dxa"/>
              <w:right w:w="45" w:type="dxa"/>
            </w:tcMar>
            <w:vAlign w:val="center"/>
          </w:tcPr>
          <w:p w14:paraId="78427D7B" w14:textId="77777777" w:rsidR="00B72F36" w:rsidRDefault="009D38DC">
            <w:pPr>
              <w:widowControl/>
              <w:wordWrap w:val="0"/>
              <w:spacing w:line="330" w:lineRule="atLeast"/>
              <w:jc w:val="center"/>
              <w:textAlignment w:val="center"/>
              <w:rPr>
                <w:rFonts w:ascii="仿宋" w:eastAsia="仿宋" w:hAnsi="仿宋" w:cs="仿宋"/>
                <w:kern w:val="0"/>
                <w:sz w:val="21"/>
                <w:szCs w:val="21"/>
                <w:lang w:bidi="ar"/>
              </w:rPr>
            </w:pPr>
            <w:r>
              <w:rPr>
                <w:rFonts w:ascii="仿宋" w:eastAsia="仿宋" w:hAnsi="仿宋" w:cs="仿宋" w:hint="eastAsia"/>
                <w:kern w:val="0"/>
                <w:sz w:val="21"/>
                <w:szCs w:val="21"/>
                <w:lang w:bidi="ar"/>
              </w:rPr>
              <w:t>4</w:t>
            </w:r>
          </w:p>
        </w:tc>
        <w:tc>
          <w:tcPr>
            <w:tcW w:w="2146" w:type="pct"/>
            <w:tcMar>
              <w:top w:w="45" w:type="dxa"/>
              <w:left w:w="45" w:type="dxa"/>
              <w:bottom w:w="45" w:type="dxa"/>
              <w:right w:w="45" w:type="dxa"/>
            </w:tcMar>
            <w:vAlign w:val="center"/>
          </w:tcPr>
          <w:p w14:paraId="269C0115" w14:textId="77777777" w:rsidR="00B72F36" w:rsidRDefault="009D38DC">
            <w:pPr>
              <w:pStyle w:val="affffe"/>
              <w:adjustRightInd w:val="0"/>
              <w:snapToGrid w:val="0"/>
              <w:spacing w:line="240" w:lineRule="auto"/>
              <w:ind w:firstLineChars="0" w:firstLine="0"/>
              <w:jc w:val="center"/>
              <w:rPr>
                <w:rFonts w:ascii="仿宋" w:eastAsia="仿宋" w:hAnsi="仿宋" w:cs="仿宋"/>
                <w:kern w:val="0"/>
                <w:sz w:val="21"/>
                <w:szCs w:val="21"/>
                <w:lang w:bidi="ar"/>
              </w:rPr>
            </w:pPr>
            <w:r>
              <w:rPr>
                <w:rFonts w:ascii="仿宋" w:eastAsia="仿宋" w:hAnsi="仿宋" w:cs="仿宋" w:hint="eastAsia"/>
                <w:kern w:val="0"/>
                <w:sz w:val="21"/>
                <w:szCs w:val="21"/>
                <w:lang w:bidi="ar"/>
              </w:rPr>
              <w:t>身份治理</w:t>
            </w:r>
          </w:p>
        </w:tc>
        <w:tc>
          <w:tcPr>
            <w:tcW w:w="1462" w:type="pct"/>
            <w:tcMar>
              <w:top w:w="45" w:type="dxa"/>
              <w:left w:w="45" w:type="dxa"/>
              <w:bottom w:w="45" w:type="dxa"/>
              <w:right w:w="45" w:type="dxa"/>
            </w:tcMar>
            <w:vAlign w:val="center"/>
          </w:tcPr>
          <w:p w14:paraId="3C946BCD" w14:textId="77777777" w:rsidR="00B72F36" w:rsidRDefault="009D38DC">
            <w:pPr>
              <w:pStyle w:val="affffe"/>
              <w:adjustRightInd w:val="0"/>
              <w:snapToGrid w:val="0"/>
              <w:spacing w:line="240" w:lineRule="auto"/>
              <w:ind w:firstLineChars="0" w:firstLine="0"/>
              <w:jc w:val="center"/>
              <w:rPr>
                <w:rFonts w:ascii="仿宋" w:eastAsia="仿宋" w:hAnsi="仿宋" w:cs="仿宋"/>
                <w:kern w:val="0"/>
                <w:sz w:val="21"/>
                <w:szCs w:val="21"/>
                <w:lang w:bidi="ar"/>
              </w:rPr>
            </w:pPr>
            <w:r>
              <w:rPr>
                <w:rFonts w:ascii="仿宋" w:eastAsia="仿宋" w:hAnsi="仿宋" w:cs="仿宋" w:hint="eastAsia"/>
                <w:kern w:val="0"/>
                <w:sz w:val="21"/>
                <w:szCs w:val="21"/>
                <w:lang w:bidi="ar"/>
              </w:rPr>
              <w:t>1模块</w:t>
            </w:r>
          </w:p>
        </w:tc>
        <w:tc>
          <w:tcPr>
            <w:tcW w:w="848" w:type="pct"/>
            <w:tcMar>
              <w:top w:w="45" w:type="dxa"/>
              <w:left w:w="45" w:type="dxa"/>
              <w:bottom w:w="45" w:type="dxa"/>
              <w:right w:w="45" w:type="dxa"/>
            </w:tcMar>
            <w:vAlign w:val="center"/>
          </w:tcPr>
          <w:p w14:paraId="4A9B2797" w14:textId="77777777" w:rsidR="00B72F36" w:rsidRDefault="00B72F36">
            <w:pPr>
              <w:pStyle w:val="affffe"/>
              <w:adjustRightInd w:val="0"/>
              <w:snapToGrid w:val="0"/>
              <w:spacing w:line="240" w:lineRule="auto"/>
              <w:ind w:firstLineChars="0" w:firstLine="420"/>
              <w:jc w:val="center"/>
              <w:rPr>
                <w:rFonts w:ascii="仿宋" w:eastAsia="仿宋" w:hAnsi="仿宋" w:cs="仿宋"/>
                <w:kern w:val="0"/>
                <w:sz w:val="21"/>
                <w:szCs w:val="21"/>
                <w:lang w:bidi="ar"/>
              </w:rPr>
            </w:pPr>
          </w:p>
        </w:tc>
      </w:tr>
      <w:tr w:rsidR="00B72F36" w14:paraId="5FB89FD9" w14:textId="77777777">
        <w:trPr>
          <w:trHeight w:val="450"/>
        </w:trPr>
        <w:tc>
          <w:tcPr>
            <w:tcW w:w="541" w:type="pct"/>
            <w:tcMar>
              <w:top w:w="45" w:type="dxa"/>
              <w:left w:w="45" w:type="dxa"/>
              <w:bottom w:w="45" w:type="dxa"/>
              <w:right w:w="45" w:type="dxa"/>
            </w:tcMar>
            <w:vAlign w:val="center"/>
          </w:tcPr>
          <w:p w14:paraId="342C1FED" w14:textId="77777777" w:rsidR="00B72F36" w:rsidRDefault="009D38DC">
            <w:pPr>
              <w:widowControl/>
              <w:wordWrap w:val="0"/>
              <w:spacing w:line="330" w:lineRule="atLeast"/>
              <w:jc w:val="center"/>
              <w:textAlignment w:val="center"/>
              <w:rPr>
                <w:rFonts w:ascii="仿宋" w:eastAsia="仿宋" w:hAnsi="仿宋" w:cs="仿宋"/>
                <w:kern w:val="0"/>
                <w:sz w:val="21"/>
                <w:szCs w:val="21"/>
                <w:lang w:bidi="ar"/>
              </w:rPr>
            </w:pPr>
            <w:r>
              <w:rPr>
                <w:rFonts w:ascii="仿宋" w:eastAsia="仿宋" w:hAnsi="仿宋" w:cs="仿宋" w:hint="eastAsia"/>
                <w:kern w:val="0"/>
                <w:sz w:val="21"/>
                <w:szCs w:val="21"/>
                <w:lang w:bidi="ar"/>
              </w:rPr>
              <w:t>5</w:t>
            </w:r>
          </w:p>
        </w:tc>
        <w:tc>
          <w:tcPr>
            <w:tcW w:w="2146" w:type="pct"/>
            <w:tcMar>
              <w:top w:w="45" w:type="dxa"/>
              <w:left w:w="45" w:type="dxa"/>
              <w:bottom w:w="45" w:type="dxa"/>
              <w:right w:w="45" w:type="dxa"/>
            </w:tcMar>
            <w:vAlign w:val="center"/>
          </w:tcPr>
          <w:p w14:paraId="65CA0C68" w14:textId="77777777" w:rsidR="00B72F36" w:rsidRDefault="009D38DC">
            <w:pPr>
              <w:pStyle w:val="affffe"/>
              <w:adjustRightInd w:val="0"/>
              <w:snapToGrid w:val="0"/>
              <w:spacing w:line="240" w:lineRule="auto"/>
              <w:ind w:firstLineChars="0" w:firstLine="0"/>
              <w:jc w:val="center"/>
              <w:rPr>
                <w:rFonts w:ascii="仿宋" w:eastAsia="仿宋" w:hAnsi="仿宋" w:cs="仿宋"/>
                <w:kern w:val="0"/>
                <w:sz w:val="21"/>
                <w:szCs w:val="21"/>
                <w:lang w:bidi="ar"/>
              </w:rPr>
            </w:pPr>
            <w:r>
              <w:rPr>
                <w:rFonts w:ascii="仿宋" w:eastAsia="仿宋" w:hAnsi="仿宋" w:cs="仿宋" w:hint="eastAsia"/>
                <w:kern w:val="0"/>
                <w:sz w:val="21"/>
                <w:szCs w:val="21"/>
                <w:lang w:bidi="ar"/>
              </w:rPr>
              <w:t>身份服务</w:t>
            </w:r>
          </w:p>
        </w:tc>
        <w:tc>
          <w:tcPr>
            <w:tcW w:w="1462" w:type="pct"/>
            <w:tcMar>
              <w:top w:w="45" w:type="dxa"/>
              <w:left w:w="45" w:type="dxa"/>
              <w:bottom w:w="45" w:type="dxa"/>
              <w:right w:w="45" w:type="dxa"/>
            </w:tcMar>
            <w:vAlign w:val="center"/>
          </w:tcPr>
          <w:p w14:paraId="1DB56A81" w14:textId="77777777" w:rsidR="00B72F36" w:rsidRDefault="009D38DC">
            <w:pPr>
              <w:pStyle w:val="affffe"/>
              <w:adjustRightInd w:val="0"/>
              <w:snapToGrid w:val="0"/>
              <w:spacing w:line="240" w:lineRule="auto"/>
              <w:ind w:firstLineChars="0" w:firstLine="0"/>
              <w:jc w:val="center"/>
              <w:rPr>
                <w:rFonts w:ascii="仿宋" w:eastAsia="仿宋" w:hAnsi="仿宋" w:cs="仿宋"/>
                <w:kern w:val="0"/>
                <w:sz w:val="21"/>
                <w:szCs w:val="21"/>
                <w:lang w:bidi="ar"/>
              </w:rPr>
            </w:pPr>
            <w:r>
              <w:rPr>
                <w:rFonts w:ascii="仿宋" w:eastAsia="仿宋" w:hAnsi="仿宋" w:cs="仿宋" w:hint="eastAsia"/>
                <w:kern w:val="0"/>
                <w:sz w:val="21"/>
                <w:szCs w:val="21"/>
                <w:lang w:bidi="ar"/>
              </w:rPr>
              <w:t>1模块</w:t>
            </w:r>
          </w:p>
        </w:tc>
        <w:tc>
          <w:tcPr>
            <w:tcW w:w="848" w:type="pct"/>
            <w:tcMar>
              <w:top w:w="45" w:type="dxa"/>
              <w:left w:w="45" w:type="dxa"/>
              <w:bottom w:w="45" w:type="dxa"/>
              <w:right w:w="45" w:type="dxa"/>
            </w:tcMar>
            <w:vAlign w:val="center"/>
          </w:tcPr>
          <w:p w14:paraId="763D0B75" w14:textId="77777777" w:rsidR="00B72F36" w:rsidRDefault="00B72F36">
            <w:pPr>
              <w:pStyle w:val="affffe"/>
              <w:adjustRightInd w:val="0"/>
              <w:snapToGrid w:val="0"/>
              <w:spacing w:line="240" w:lineRule="auto"/>
              <w:ind w:firstLineChars="0" w:firstLine="420"/>
              <w:jc w:val="center"/>
              <w:rPr>
                <w:rFonts w:ascii="仿宋" w:eastAsia="仿宋" w:hAnsi="仿宋" w:cs="仿宋"/>
                <w:kern w:val="0"/>
                <w:sz w:val="21"/>
                <w:szCs w:val="21"/>
                <w:lang w:bidi="ar"/>
              </w:rPr>
            </w:pPr>
          </w:p>
        </w:tc>
      </w:tr>
      <w:tr w:rsidR="00B72F36" w14:paraId="7F5375DC" w14:textId="77777777">
        <w:trPr>
          <w:trHeight w:val="450"/>
        </w:trPr>
        <w:tc>
          <w:tcPr>
            <w:tcW w:w="541" w:type="pct"/>
            <w:tcMar>
              <w:top w:w="45" w:type="dxa"/>
              <w:left w:w="45" w:type="dxa"/>
              <w:bottom w:w="45" w:type="dxa"/>
              <w:right w:w="45" w:type="dxa"/>
            </w:tcMar>
            <w:vAlign w:val="center"/>
          </w:tcPr>
          <w:p w14:paraId="21AC18C6" w14:textId="77777777" w:rsidR="00B72F36" w:rsidRDefault="009D38DC">
            <w:pPr>
              <w:widowControl/>
              <w:wordWrap w:val="0"/>
              <w:spacing w:line="330" w:lineRule="atLeast"/>
              <w:jc w:val="center"/>
              <w:textAlignment w:val="center"/>
              <w:rPr>
                <w:rFonts w:ascii="仿宋" w:eastAsia="仿宋" w:hAnsi="仿宋" w:cs="仿宋"/>
                <w:kern w:val="0"/>
                <w:sz w:val="21"/>
                <w:szCs w:val="21"/>
                <w:lang w:bidi="ar"/>
              </w:rPr>
            </w:pPr>
            <w:r>
              <w:rPr>
                <w:rFonts w:ascii="仿宋" w:eastAsia="仿宋" w:hAnsi="仿宋" w:cs="仿宋" w:hint="eastAsia"/>
                <w:kern w:val="0"/>
                <w:sz w:val="21"/>
                <w:szCs w:val="21"/>
                <w:lang w:bidi="ar"/>
              </w:rPr>
              <w:t>6</w:t>
            </w:r>
          </w:p>
        </w:tc>
        <w:tc>
          <w:tcPr>
            <w:tcW w:w="2146" w:type="pct"/>
            <w:tcMar>
              <w:top w:w="45" w:type="dxa"/>
              <w:left w:w="45" w:type="dxa"/>
              <w:bottom w:w="45" w:type="dxa"/>
              <w:right w:w="45" w:type="dxa"/>
            </w:tcMar>
            <w:vAlign w:val="center"/>
          </w:tcPr>
          <w:p w14:paraId="17DB1BC5" w14:textId="77777777" w:rsidR="00B72F36" w:rsidRDefault="009D38DC">
            <w:pPr>
              <w:pStyle w:val="affffe"/>
              <w:adjustRightInd w:val="0"/>
              <w:snapToGrid w:val="0"/>
              <w:spacing w:line="240" w:lineRule="auto"/>
              <w:ind w:firstLineChars="0" w:firstLine="0"/>
              <w:jc w:val="center"/>
              <w:rPr>
                <w:rFonts w:ascii="仿宋" w:eastAsia="仿宋" w:hAnsi="仿宋" w:cs="仿宋"/>
                <w:kern w:val="0"/>
                <w:sz w:val="21"/>
                <w:szCs w:val="21"/>
                <w:lang w:bidi="ar"/>
              </w:rPr>
            </w:pPr>
            <w:r>
              <w:rPr>
                <w:rFonts w:ascii="仿宋" w:eastAsia="仿宋" w:hAnsi="仿宋" w:cs="仿宋" w:hint="eastAsia"/>
                <w:kern w:val="0"/>
                <w:sz w:val="21"/>
                <w:szCs w:val="21"/>
                <w:lang w:bidi="ar"/>
              </w:rPr>
              <w:t>身份开放能力</w:t>
            </w:r>
          </w:p>
        </w:tc>
        <w:tc>
          <w:tcPr>
            <w:tcW w:w="1462" w:type="pct"/>
            <w:tcMar>
              <w:top w:w="45" w:type="dxa"/>
              <w:left w:w="45" w:type="dxa"/>
              <w:bottom w:w="45" w:type="dxa"/>
              <w:right w:w="45" w:type="dxa"/>
            </w:tcMar>
            <w:vAlign w:val="center"/>
          </w:tcPr>
          <w:p w14:paraId="2A371552" w14:textId="77777777" w:rsidR="00B72F36" w:rsidRDefault="009D38DC">
            <w:pPr>
              <w:pStyle w:val="affffe"/>
              <w:adjustRightInd w:val="0"/>
              <w:snapToGrid w:val="0"/>
              <w:spacing w:line="240" w:lineRule="auto"/>
              <w:ind w:firstLineChars="0" w:firstLine="0"/>
              <w:jc w:val="center"/>
              <w:rPr>
                <w:rFonts w:ascii="仿宋" w:eastAsia="仿宋" w:hAnsi="仿宋" w:cs="仿宋"/>
                <w:kern w:val="0"/>
                <w:sz w:val="21"/>
                <w:szCs w:val="21"/>
                <w:lang w:bidi="ar"/>
              </w:rPr>
            </w:pPr>
            <w:r>
              <w:rPr>
                <w:rFonts w:ascii="仿宋" w:eastAsia="仿宋" w:hAnsi="仿宋" w:cs="仿宋" w:hint="eastAsia"/>
                <w:kern w:val="0"/>
                <w:sz w:val="21"/>
                <w:szCs w:val="21"/>
                <w:lang w:bidi="ar"/>
              </w:rPr>
              <w:t>1模块</w:t>
            </w:r>
          </w:p>
        </w:tc>
        <w:tc>
          <w:tcPr>
            <w:tcW w:w="848" w:type="pct"/>
            <w:tcMar>
              <w:top w:w="45" w:type="dxa"/>
              <w:left w:w="45" w:type="dxa"/>
              <w:bottom w:w="45" w:type="dxa"/>
              <w:right w:w="45" w:type="dxa"/>
            </w:tcMar>
            <w:vAlign w:val="center"/>
          </w:tcPr>
          <w:p w14:paraId="038CCD29" w14:textId="77777777" w:rsidR="00B72F36" w:rsidRDefault="00B72F36">
            <w:pPr>
              <w:pStyle w:val="affffe"/>
              <w:adjustRightInd w:val="0"/>
              <w:snapToGrid w:val="0"/>
              <w:spacing w:line="240" w:lineRule="auto"/>
              <w:ind w:firstLineChars="0" w:firstLine="420"/>
              <w:jc w:val="center"/>
              <w:rPr>
                <w:rFonts w:ascii="仿宋" w:eastAsia="仿宋" w:hAnsi="仿宋" w:cs="仿宋"/>
                <w:kern w:val="0"/>
                <w:sz w:val="21"/>
                <w:szCs w:val="21"/>
                <w:lang w:bidi="ar"/>
              </w:rPr>
            </w:pPr>
          </w:p>
        </w:tc>
      </w:tr>
      <w:tr w:rsidR="00B72F36" w14:paraId="3707907A" w14:textId="77777777">
        <w:trPr>
          <w:trHeight w:val="450"/>
        </w:trPr>
        <w:tc>
          <w:tcPr>
            <w:tcW w:w="541" w:type="pct"/>
            <w:tcMar>
              <w:top w:w="45" w:type="dxa"/>
              <w:left w:w="45" w:type="dxa"/>
              <w:bottom w:w="45" w:type="dxa"/>
              <w:right w:w="45" w:type="dxa"/>
            </w:tcMar>
            <w:vAlign w:val="center"/>
          </w:tcPr>
          <w:p w14:paraId="183DFC58" w14:textId="77777777" w:rsidR="00B72F36" w:rsidRDefault="009D38DC">
            <w:pPr>
              <w:widowControl/>
              <w:wordWrap w:val="0"/>
              <w:spacing w:line="330" w:lineRule="atLeast"/>
              <w:jc w:val="center"/>
              <w:textAlignment w:val="center"/>
              <w:rPr>
                <w:rFonts w:ascii="仿宋" w:eastAsia="仿宋" w:hAnsi="仿宋" w:cs="仿宋"/>
                <w:kern w:val="0"/>
                <w:sz w:val="21"/>
                <w:szCs w:val="21"/>
                <w:lang w:bidi="ar"/>
              </w:rPr>
            </w:pPr>
            <w:r>
              <w:rPr>
                <w:rFonts w:ascii="仿宋" w:eastAsia="仿宋" w:hAnsi="仿宋" w:cs="仿宋" w:hint="eastAsia"/>
                <w:kern w:val="0"/>
                <w:sz w:val="21"/>
                <w:szCs w:val="21"/>
                <w:lang w:bidi="ar"/>
              </w:rPr>
              <w:t>7</w:t>
            </w:r>
          </w:p>
        </w:tc>
        <w:tc>
          <w:tcPr>
            <w:tcW w:w="2146" w:type="pct"/>
            <w:tcMar>
              <w:top w:w="45" w:type="dxa"/>
              <w:left w:w="45" w:type="dxa"/>
              <w:bottom w:w="45" w:type="dxa"/>
              <w:right w:w="45" w:type="dxa"/>
            </w:tcMar>
            <w:vAlign w:val="center"/>
          </w:tcPr>
          <w:p w14:paraId="1FAB530C" w14:textId="77777777" w:rsidR="00B72F36" w:rsidRDefault="009D38DC">
            <w:pPr>
              <w:pStyle w:val="affffe"/>
              <w:adjustRightInd w:val="0"/>
              <w:snapToGrid w:val="0"/>
              <w:spacing w:line="240" w:lineRule="auto"/>
              <w:ind w:firstLineChars="0" w:firstLine="0"/>
              <w:jc w:val="center"/>
              <w:rPr>
                <w:rFonts w:ascii="仿宋" w:eastAsia="仿宋" w:hAnsi="仿宋" w:cs="仿宋"/>
                <w:kern w:val="0"/>
                <w:sz w:val="21"/>
                <w:szCs w:val="21"/>
                <w:lang w:bidi="ar"/>
              </w:rPr>
            </w:pPr>
            <w:r>
              <w:rPr>
                <w:rFonts w:ascii="仿宋" w:eastAsia="仿宋" w:hAnsi="仿宋" w:cs="仿宋" w:hint="eastAsia"/>
                <w:kern w:val="0"/>
                <w:sz w:val="21"/>
                <w:szCs w:val="21"/>
                <w:lang w:bidi="ar"/>
              </w:rPr>
              <w:t>系统管理</w:t>
            </w:r>
          </w:p>
        </w:tc>
        <w:tc>
          <w:tcPr>
            <w:tcW w:w="1462" w:type="pct"/>
            <w:tcMar>
              <w:top w:w="45" w:type="dxa"/>
              <w:left w:w="45" w:type="dxa"/>
              <w:bottom w:w="45" w:type="dxa"/>
              <w:right w:w="45" w:type="dxa"/>
            </w:tcMar>
            <w:vAlign w:val="center"/>
          </w:tcPr>
          <w:p w14:paraId="141685E5" w14:textId="77777777" w:rsidR="00B72F36" w:rsidRDefault="009D38DC">
            <w:pPr>
              <w:pStyle w:val="affffe"/>
              <w:adjustRightInd w:val="0"/>
              <w:snapToGrid w:val="0"/>
              <w:spacing w:line="240" w:lineRule="auto"/>
              <w:ind w:firstLineChars="0" w:firstLine="0"/>
              <w:jc w:val="center"/>
              <w:rPr>
                <w:rFonts w:ascii="仿宋" w:eastAsia="仿宋" w:hAnsi="仿宋" w:cs="仿宋"/>
                <w:kern w:val="0"/>
                <w:sz w:val="21"/>
                <w:szCs w:val="21"/>
                <w:lang w:bidi="ar"/>
              </w:rPr>
            </w:pPr>
            <w:r>
              <w:rPr>
                <w:rFonts w:ascii="仿宋" w:eastAsia="仿宋" w:hAnsi="仿宋" w:cs="仿宋" w:hint="eastAsia"/>
                <w:kern w:val="0"/>
                <w:sz w:val="21"/>
                <w:szCs w:val="21"/>
                <w:lang w:bidi="ar"/>
              </w:rPr>
              <w:t>1模块</w:t>
            </w:r>
          </w:p>
        </w:tc>
        <w:tc>
          <w:tcPr>
            <w:tcW w:w="848" w:type="pct"/>
            <w:tcMar>
              <w:top w:w="45" w:type="dxa"/>
              <w:left w:w="45" w:type="dxa"/>
              <w:bottom w:w="45" w:type="dxa"/>
              <w:right w:w="45" w:type="dxa"/>
            </w:tcMar>
            <w:vAlign w:val="center"/>
          </w:tcPr>
          <w:p w14:paraId="49284B8C" w14:textId="77777777" w:rsidR="00B72F36" w:rsidRDefault="00B72F36">
            <w:pPr>
              <w:pStyle w:val="affffe"/>
              <w:adjustRightInd w:val="0"/>
              <w:snapToGrid w:val="0"/>
              <w:spacing w:line="240" w:lineRule="auto"/>
              <w:ind w:firstLineChars="0" w:firstLine="0"/>
              <w:jc w:val="center"/>
              <w:rPr>
                <w:rFonts w:ascii="仿宋" w:eastAsia="仿宋" w:hAnsi="仿宋" w:cs="仿宋"/>
                <w:kern w:val="0"/>
                <w:sz w:val="21"/>
                <w:szCs w:val="21"/>
                <w:lang w:bidi="ar"/>
              </w:rPr>
            </w:pPr>
          </w:p>
        </w:tc>
      </w:tr>
    </w:tbl>
    <w:p w14:paraId="5B9E694C" w14:textId="77777777" w:rsidR="00B72F36" w:rsidRDefault="009D38DC">
      <w:pPr>
        <w:pStyle w:val="30"/>
        <w:spacing w:before="0" w:after="0" w:line="400" w:lineRule="exact"/>
        <w:rPr>
          <w:rFonts w:ascii="仿宋" w:eastAsia="仿宋" w:hAnsi="仿宋"/>
          <w:sz w:val="24"/>
          <w:szCs w:val="24"/>
        </w:rPr>
      </w:pPr>
      <w:bookmarkStart w:id="42" w:name="_Toc24211"/>
      <w:r>
        <w:rPr>
          <w:rFonts w:ascii="仿宋" w:eastAsia="仿宋" w:hAnsi="仿宋" w:hint="eastAsia"/>
          <w:sz w:val="24"/>
          <w:szCs w:val="24"/>
        </w:rPr>
        <w:t>二、技术需求</w:t>
      </w:r>
      <w:bookmarkEnd w:id="40"/>
      <w:bookmarkEnd w:id="41"/>
      <w:bookmarkEnd w:id="42"/>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
        <w:gridCol w:w="995"/>
        <w:gridCol w:w="738"/>
        <w:gridCol w:w="7456"/>
      </w:tblGrid>
      <w:tr w:rsidR="00B72F36" w14:paraId="3B0BFD44" w14:textId="77777777">
        <w:trPr>
          <w:trHeight w:val="450"/>
        </w:trPr>
        <w:tc>
          <w:tcPr>
            <w:tcW w:w="159" w:type="pct"/>
            <w:tcMar>
              <w:top w:w="45" w:type="dxa"/>
              <w:left w:w="45" w:type="dxa"/>
              <w:bottom w:w="45" w:type="dxa"/>
              <w:right w:w="45" w:type="dxa"/>
            </w:tcMar>
            <w:vAlign w:val="center"/>
          </w:tcPr>
          <w:p w14:paraId="705F17FC" w14:textId="77777777" w:rsidR="00B72F36" w:rsidRDefault="009D38DC">
            <w:pPr>
              <w:widowControl/>
              <w:wordWrap w:val="0"/>
              <w:spacing w:line="330" w:lineRule="atLeast"/>
              <w:jc w:val="center"/>
              <w:textAlignment w:val="center"/>
              <w:rPr>
                <w:rFonts w:ascii="仿宋" w:eastAsia="仿宋" w:hAnsi="仿宋" w:cs="仿宋"/>
                <w:b/>
                <w:bCs/>
                <w:sz w:val="21"/>
                <w:szCs w:val="21"/>
              </w:rPr>
            </w:pPr>
            <w:bookmarkStart w:id="43" w:name="_Toc18902"/>
            <w:r>
              <w:rPr>
                <w:rFonts w:ascii="仿宋" w:eastAsia="仿宋" w:hAnsi="仿宋" w:cs="仿宋" w:hint="eastAsia"/>
                <w:b/>
                <w:bCs/>
                <w:kern w:val="0"/>
                <w:sz w:val="21"/>
                <w:szCs w:val="21"/>
                <w:lang w:bidi="ar"/>
              </w:rPr>
              <w:t>序号</w:t>
            </w:r>
          </w:p>
        </w:tc>
        <w:tc>
          <w:tcPr>
            <w:tcW w:w="524" w:type="pct"/>
            <w:tcMar>
              <w:top w:w="45" w:type="dxa"/>
              <w:left w:w="45" w:type="dxa"/>
              <w:bottom w:w="45" w:type="dxa"/>
              <w:right w:w="45" w:type="dxa"/>
            </w:tcMar>
            <w:vAlign w:val="center"/>
          </w:tcPr>
          <w:p w14:paraId="45DE748D" w14:textId="77777777" w:rsidR="00B72F36" w:rsidRDefault="009D38DC">
            <w:pPr>
              <w:widowControl/>
              <w:wordWrap w:val="0"/>
              <w:spacing w:line="330" w:lineRule="atLeast"/>
              <w:jc w:val="center"/>
              <w:textAlignment w:val="center"/>
              <w:rPr>
                <w:rFonts w:ascii="仿宋" w:eastAsia="仿宋" w:hAnsi="仿宋" w:cs="仿宋"/>
                <w:b/>
                <w:bCs/>
                <w:sz w:val="21"/>
                <w:szCs w:val="21"/>
              </w:rPr>
            </w:pPr>
            <w:r>
              <w:rPr>
                <w:rFonts w:ascii="仿宋" w:eastAsia="仿宋" w:hAnsi="仿宋" w:cs="仿宋" w:hint="eastAsia"/>
                <w:b/>
                <w:bCs/>
                <w:kern w:val="0"/>
                <w:sz w:val="21"/>
                <w:szCs w:val="21"/>
                <w:lang w:bidi="ar"/>
              </w:rPr>
              <w:t>标的名称</w:t>
            </w:r>
          </w:p>
        </w:tc>
        <w:tc>
          <w:tcPr>
            <w:tcW w:w="389" w:type="pct"/>
            <w:tcMar>
              <w:top w:w="45" w:type="dxa"/>
              <w:left w:w="45" w:type="dxa"/>
              <w:bottom w:w="45" w:type="dxa"/>
              <w:right w:w="45" w:type="dxa"/>
            </w:tcMar>
            <w:vAlign w:val="center"/>
          </w:tcPr>
          <w:p w14:paraId="523DA731" w14:textId="77777777" w:rsidR="00B72F36" w:rsidRDefault="009D38DC">
            <w:pPr>
              <w:widowControl/>
              <w:wordWrap w:val="0"/>
              <w:spacing w:line="330" w:lineRule="atLeast"/>
              <w:jc w:val="center"/>
              <w:textAlignment w:val="center"/>
              <w:rPr>
                <w:rFonts w:ascii="仿宋" w:eastAsia="仿宋" w:hAnsi="仿宋" w:cs="仿宋"/>
                <w:b/>
                <w:bCs/>
                <w:sz w:val="21"/>
                <w:szCs w:val="21"/>
              </w:rPr>
            </w:pPr>
            <w:r>
              <w:rPr>
                <w:rFonts w:ascii="仿宋" w:eastAsia="仿宋" w:hAnsi="仿宋" w:cs="仿宋" w:hint="eastAsia"/>
                <w:b/>
                <w:bCs/>
                <w:kern w:val="0"/>
                <w:sz w:val="21"/>
                <w:szCs w:val="21"/>
                <w:lang w:bidi="ar"/>
              </w:rPr>
              <w:t>数量(单位)</w:t>
            </w:r>
          </w:p>
        </w:tc>
        <w:tc>
          <w:tcPr>
            <w:tcW w:w="3926" w:type="pct"/>
            <w:tcMar>
              <w:top w:w="45" w:type="dxa"/>
              <w:left w:w="45" w:type="dxa"/>
              <w:bottom w:w="45" w:type="dxa"/>
              <w:right w:w="45" w:type="dxa"/>
            </w:tcMar>
            <w:vAlign w:val="center"/>
          </w:tcPr>
          <w:p w14:paraId="117EE192" w14:textId="77777777" w:rsidR="00B72F36" w:rsidRDefault="009D38DC">
            <w:pPr>
              <w:widowControl/>
              <w:wordWrap w:val="0"/>
              <w:spacing w:line="330" w:lineRule="atLeast"/>
              <w:jc w:val="center"/>
              <w:textAlignment w:val="center"/>
              <w:rPr>
                <w:rFonts w:ascii="仿宋" w:eastAsia="仿宋" w:hAnsi="仿宋" w:cs="仿宋"/>
                <w:b/>
                <w:bCs/>
                <w:sz w:val="21"/>
                <w:szCs w:val="21"/>
              </w:rPr>
            </w:pPr>
            <w:r>
              <w:rPr>
                <w:rFonts w:ascii="仿宋" w:eastAsia="仿宋" w:hAnsi="仿宋" w:cs="仿宋" w:hint="eastAsia"/>
                <w:b/>
                <w:bCs/>
                <w:kern w:val="0"/>
                <w:sz w:val="21"/>
                <w:szCs w:val="21"/>
                <w:lang w:bidi="ar"/>
              </w:rPr>
              <w:t>具体要求</w:t>
            </w:r>
          </w:p>
        </w:tc>
      </w:tr>
      <w:tr w:rsidR="00B72F36" w14:paraId="34C275A9" w14:textId="77777777">
        <w:trPr>
          <w:trHeight w:val="450"/>
        </w:trPr>
        <w:tc>
          <w:tcPr>
            <w:tcW w:w="159" w:type="pct"/>
            <w:tcMar>
              <w:top w:w="45" w:type="dxa"/>
              <w:left w:w="45" w:type="dxa"/>
              <w:bottom w:w="45" w:type="dxa"/>
              <w:right w:w="45" w:type="dxa"/>
            </w:tcMar>
            <w:vAlign w:val="center"/>
          </w:tcPr>
          <w:p w14:paraId="653D5815" w14:textId="77777777" w:rsidR="00B72F36" w:rsidRDefault="009D38DC">
            <w:pPr>
              <w:widowControl/>
              <w:wordWrap w:val="0"/>
              <w:spacing w:line="330" w:lineRule="atLeast"/>
              <w:jc w:val="center"/>
              <w:textAlignment w:val="center"/>
              <w:rPr>
                <w:rFonts w:ascii="仿宋" w:eastAsia="仿宋" w:hAnsi="仿宋" w:cs="仿宋"/>
                <w:sz w:val="21"/>
                <w:szCs w:val="21"/>
              </w:rPr>
            </w:pPr>
            <w:r>
              <w:rPr>
                <w:rFonts w:ascii="仿宋" w:eastAsia="仿宋" w:hAnsi="仿宋" w:cs="仿宋" w:hint="eastAsia"/>
                <w:kern w:val="0"/>
                <w:sz w:val="21"/>
                <w:szCs w:val="21"/>
                <w:lang w:bidi="ar"/>
              </w:rPr>
              <w:t>1</w:t>
            </w:r>
          </w:p>
        </w:tc>
        <w:tc>
          <w:tcPr>
            <w:tcW w:w="524" w:type="pct"/>
            <w:tcMar>
              <w:top w:w="45" w:type="dxa"/>
              <w:left w:w="45" w:type="dxa"/>
              <w:bottom w:w="45" w:type="dxa"/>
              <w:right w:w="45" w:type="dxa"/>
            </w:tcMar>
            <w:vAlign w:val="center"/>
          </w:tcPr>
          <w:p w14:paraId="03DCD769" w14:textId="77777777" w:rsidR="00B72F36" w:rsidRDefault="009D38DC">
            <w:pPr>
              <w:widowControl/>
              <w:wordWrap w:val="0"/>
              <w:spacing w:line="330" w:lineRule="atLeast"/>
              <w:jc w:val="center"/>
              <w:textAlignment w:val="center"/>
              <w:rPr>
                <w:rFonts w:ascii="仿宋" w:eastAsia="仿宋" w:hAnsi="仿宋" w:cs="仿宋"/>
                <w:sz w:val="21"/>
                <w:szCs w:val="21"/>
              </w:rPr>
            </w:pPr>
            <w:r>
              <w:rPr>
                <w:rFonts w:ascii="仿宋" w:eastAsia="仿宋" w:hAnsi="仿宋" w:cs="仿宋" w:hint="eastAsia"/>
                <w:kern w:val="0"/>
                <w:sz w:val="21"/>
                <w:szCs w:val="21"/>
                <w:lang w:bidi="ar"/>
              </w:rPr>
              <w:t>全域人员与组织管理</w:t>
            </w:r>
          </w:p>
        </w:tc>
        <w:tc>
          <w:tcPr>
            <w:tcW w:w="389" w:type="pct"/>
            <w:tcMar>
              <w:top w:w="45" w:type="dxa"/>
              <w:left w:w="45" w:type="dxa"/>
              <w:bottom w:w="45" w:type="dxa"/>
              <w:right w:w="45" w:type="dxa"/>
            </w:tcMar>
            <w:vAlign w:val="center"/>
          </w:tcPr>
          <w:p w14:paraId="7F58B083" w14:textId="77777777" w:rsidR="00B72F36" w:rsidRDefault="009D38DC">
            <w:pPr>
              <w:widowControl/>
              <w:wordWrap w:val="0"/>
              <w:spacing w:line="330" w:lineRule="atLeast"/>
              <w:jc w:val="center"/>
              <w:textAlignment w:val="center"/>
              <w:rPr>
                <w:rFonts w:ascii="仿宋" w:eastAsia="仿宋" w:hAnsi="仿宋" w:cs="仿宋"/>
                <w:sz w:val="21"/>
                <w:szCs w:val="21"/>
              </w:rPr>
            </w:pPr>
            <w:r>
              <w:rPr>
                <w:rFonts w:ascii="仿宋" w:eastAsia="仿宋" w:hAnsi="仿宋" w:cs="仿宋" w:hint="eastAsia"/>
                <w:kern w:val="0"/>
                <w:sz w:val="21"/>
                <w:szCs w:val="21"/>
                <w:lang w:bidi="ar"/>
              </w:rPr>
              <w:t>1</w:t>
            </w:r>
          </w:p>
        </w:tc>
        <w:tc>
          <w:tcPr>
            <w:tcW w:w="3926" w:type="pct"/>
            <w:tcMar>
              <w:top w:w="45" w:type="dxa"/>
              <w:left w:w="45" w:type="dxa"/>
              <w:bottom w:w="45" w:type="dxa"/>
              <w:right w:w="45" w:type="dxa"/>
            </w:tcMar>
            <w:vAlign w:val="center"/>
          </w:tcPr>
          <w:p w14:paraId="764447A5" w14:textId="77777777" w:rsidR="00B72F36" w:rsidRDefault="009D38DC">
            <w:pPr>
              <w:pStyle w:val="affffe"/>
              <w:numPr>
                <w:ilvl w:val="0"/>
                <w:numId w:val="13"/>
              </w:numPr>
              <w:adjustRightInd w:val="0"/>
              <w:snapToGrid w:val="0"/>
              <w:spacing w:line="240" w:lineRule="auto"/>
              <w:ind w:firstLine="420"/>
              <w:rPr>
                <w:rFonts w:ascii="仿宋" w:eastAsia="仿宋" w:hAnsi="仿宋" w:cs="仿宋"/>
                <w:kern w:val="0"/>
                <w:sz w:val="21"/>
                <w:szCs w:val="21"/>
                <w:lang w:bidi="ar"/>
              </w:rPr>
            </w:pPr>
            <w:r>
              <w:rPr>
                <w:rFonts w:ascii="仿宋" w:eastAsia="仿宋" w:hAnsi="仿宋" w:cs="仿宋" w:hint="eastAsia"/>
                <w:kern w:val="0"/>
                <w:sz w:val="21"/>
                <w:szCs w:val="21"/>
                <w:lang w:bidi="ar"/>
              </w:rPr>
              <w:t>支持一数一源，对接校内师生组织。在</w:t>
            </w:r>
            <w:proofErr w:type="gramStart"/>
            <w:r>
              <w:rPr>
                <w:rFonts w:ascii="仿宋" w:eastAsia="仿宋" w:hAnsi="仿宋" w:cs="仿宋" w:hint="eastAsia"/>
                <w:kern w:val="0"/>
                <w:sz w:val="21"/>
                <w:szCs w:val="21"/>
                <w:lang w:bidi="ar"/>
              </w:rPr>
              <w:t>单组织</w:t>
            </w:r>
            <w:proofErr w:type="gramEnd"/>
            <w:r>
              <w:rPr>
                <w:rFonts w:ascii="仿宋" w:eastAsia="仿宋" w:hAnsi="仿宋" w:cs="仿宋" w:hint="eastAsia"/>
                <w:kern w:val="0"/>
                <w:sz w:val="21"/>
                <w:szCs w:val="21"/>
                <w:lang w:bidi="ar"/>
              </w:rPr>
              <w:t>架构中展示校园全域实体组织。点击组织可查看组织数据统计信息、负责人信息、生物特征录入信息等。</w:t>
            </w:r>
          </w:p>
          <w:p w14:paraId="56CC725D" w14:textId="77777777" w:rsidR="00B72F36" w:rsidRDefault="009D38DC">
            <w:pPr>
              <w:pStyle w:val="affffe"/>
              <w:numPr>
                <w:ilvl w:val="0"/>
                <w:numId w:val="13"/>
              </w:numPr>
              <w:adjustRightInd w:val="0"/>
              <w:snapToGrid w:val="0"/>
              <w:spacing w:line="240" w:lineRule="auto"/>
              <w:ind w:firstLine="420"/>
              <w:rPr>
                <w:rFonts w:ascii="仿宋" w:eastAsia="仿宋" w:hAnsi="仿宋" w:cs="仿宋"/>
                <w:b/>
                <w:bCs/>
                <w:kern w:val="0"/>
                <w:sz w:val="21"/>
                <w:szCs w:val="21"/>
                <w:lang w:bidi="ar"/>
              </w:rPr>
            </w:pPr>
            <w:r>
              <w:rPr>
                <w:rFonts w:ascii="仿宋" w:eastAsia="仿宋" w:hAnsi="仿宋" w:cs="仿宋" w:hint="eastAsia"/>
                <w:kern w:val="0"/>
                <w:sz w:val="21"/>
                <w:szCs w:val="21"/>
                <w:lang w:bidi="ar"/>
              </w:rPr>
              <w:t>▲教职工组织负责人设置。支持人员选择（可视化展示组织树）与动态标签（可选择标签，且已选标签可配置 “仅选取该标签下属于当前组织的成员” 规则并动态展示结果）两种方式，允许单一或组合使用（</w:t>
            </w:r>
            <w:proofErr w:type="gramStart"/>
            <w:r>
              <w:rPr>
                <w:rFonts w:ascii="仿宋" w:eastAsia="仿宋" w:hAnsi="仿宋" w:cs="仿宋" w:hint="eastAsia"/>
                <w:kern w:val="0"/>
                <w:sz w:val="21"/>
                <w:szCs w:val="21"/>
                <w:lang w:bidi="ar"/>
              </w:rPr>
              <w:t>取人员</w:t>
            </w:r>
            <w:proofErr w:type="gramEnd"/>
            <w:r>
              <w:rPr>
                <w:rFonts w:ascii="仿宋" w:eastAsia="仿宋" w:hAnsi="仿宋" w:cs="仿宋" w:hint="eastAsia"/>
                <w:kern w:val="0"/>
                <w:sz w:val="21"/>
                <w:szCs w:val="21"/>
                <w:lang w:bidi="ar"/>
              </w:rPr>
              <w:t>并集），支持单个组织设置多名负责人，选择完成后需直观呈现已选人员及标签。</w:t>
            </w:r>
            <w:r>
              <w:rPr>
                <w:rFonts w:ascii="仿宋" w:eastAsia="仿宋" w:hAnsi="仿宋" w:cs="仿宋" w:hint="eastAsia"/>
                <w:b/>
                <w:bCs/>
                <w:kern w:val="0"/>
                <w:sz w:val="21"/>
                <w:szCs w:val="21"/>
                <w:lang w:bidi="ar"/>
              </w:rPr>
              <w:t>（提供真实运行系统的功能截图并加盖供应商公章）</w:t>
            </w:r>
          </w:p>
          <w:p w14:paraId="7449DCF6" w14:textId="77777777" w:rsidR="00B72F36" w:rsidRDefault="009D38DC">
            <w:pPr>
              <w:pStyle w:val="affffe"/>
              <w:numPr>
                <w:ilvl w:val="0"/>
                <w:numId w:val="13"/>
              </w:numPr>
              <w:adjustRightInd w:val="0"/>
              <w:snapToGrid w:val="0"/>
              <w:spacing w:line="240" w:lineRule="auto"/>
              <w:ind w:firstLine="420"/>
              <w:rPr>
                <w:rFonts w:ascii="仿宋" w:eastAsia="仿宋" w:hAnsi="仿宋" w:cs="仿宋"/>
                <w:kern w:val="0"/>
                <w:sz w:val="21"/>
                <w:szCs w:val="21"/>
                <w:lang w:bidi="ar"/>
              </w:rPr>
            </w:pPr>
            <w:r>
              <w:rPr>
                <w:rFonts w:ascii="仿宋" w:eastAsia="仿宋" w:hAnsi="仿宋" w:cs="仿宋" w:hint="eastAsia"/>
                <w:kern w:val="0"/>
                <w:sz w:val="21"/>
                <w:szCs w:val="21"/>
                <w:lang w:bidi="ar"/>
              </w:rPr>
              <w:t>校外人员组织负责人设置。功能与教职工组织负责人设置保持一致，额外支持为所选标签配置 “仅选取该标签下属于关联组织的成员” 规则，可动态将校外组织负责人与关联的校内组织人员进行绑定。</w:t>
            </w:r>
          </w:p>
          <w:p w14:paraId="1455085B" w14:textId="77777777" w:rsidR="00B72F36" w:rsidRDefault="009D38DC">
            <w:pPr>
              <w:pStyle w:val="affffe"/>
              <w:numPr>
                <w:ilvl w:val="0"/>
                <w:numId w:val="13"/>
              </w:numPr>
              <w:adjustRightInd w:val="0"/>
              <w:snapToGrid w:val="0"/>
              <w:spacing w:line="240" w:lineRule="auto"/>
              <w:ind w:firstLine="420"/>
              <w:rPr>
                <w:rFonts w:ascii="仿宋" w:eastAsia="仿宋" w:hAnsi="仿宋" w:cs="仿宋"/>
                <w:b/>
                <w:bCs/>
                <w:kern w:val="0"/>
                <w:sz w:val="21"/>
                <w:szCs w:val="21"/>
                <w:lang w:bidi="ar"/>
              </w:rPr>
            </w:pPr>
            <w:r>
              <w:rPr>
                <w:rFonts w:ascii="仿宋" w:eastAsia="仿宋" w:hAnsi="仿宋" w:cs="仿宋" w:hint="eastAsia"/>
                <w:kern w:val="0"/>
                <w:sz w:val="21"/>
                <w:szCs w:val="21"/>
                <w:lang w:bidi="ar"/>
              </w:rPr>
              <w:t>▲支持创建无限层级的校外相关人员组织体系，涵盖合作单位、自聘教师、外聘教师、院聘教师、物业人员、食堂工作人员、安保人员、商铺经营者等各类校外关联人员。可对已创建组织执行名称修改、组织删除、可视化拖拽排序、序号排序、指定组织负责人等操作。</w:t>
            </w:r>
            <w:r>
              <w:rPr>
                <w:rFonts w:ascii="仿宋" w:eastAsia="仿宋" w:hAnsi="仿宋" w:cs="仿宋" w:hint="eastAsia"/>
                <w:b/>
                <w:bCs/>
                <w:kern w:val="0"/>
                <w:sz w:val="21"/>
                <w:szCs w:val="21"/>
                <w:lang w:bidi="ar"/>
              </w:rPr>
              <w:t>（提供真实运行系统的功能截图并加盖供应商公章）</w:t>
            </w:r>
          </w:p>
          <w:p w14:paraId="67BD55B7" w14:textId="77777777" w:rsidR="00B72F36" w:rsidRDefault="009D38DC">
            <w:pPr>
              <w:pStyle w:val="affffe"/>
              <w:numPr>
                <w:ilvl w:val="0"/>
                <w:numId w:val="13"/>
              </w:numPr>
              <w:adjustRightInd w:val="0"/>
              <w:snapToGrid w:val="0"/>
              <w:spacing w:line="240" w:lineRule="auto"/>
              <w:ind w:firstLine="420"/>
              <w:rPr>
                <w:rFonts w:ascii="仿宋" w:eastAsia="仿宋" w:hAnsi="仿宋" w:cs="仿宋"/>
                <w:kern w:val="0"/>
                <w:sz w:val="21"/>
                <w:szCs w:val="21"/>
                <w:lang w:bidi="ar"/>
              </w:rPr>
            </w:pPr>
            <w:r>
              <w:rPr>
                <w:rFonts w:ascii="仿宋" w:eastAsia="仿宋" w:hAnsi="仿宋" w:cs="仿宋" w:hint="eastAsia"/>
                <w:kern w:val="0"/>
                <w:sz w:val="21"/>
                <w:szCs w:val="21"/>
                <w:lang w:bidi="ar"/>
              </w:rPr>
              <w:t>组织关联。在添加合作单位、家属组织时，支持与校内组织建立关联关系，组织的身份生命周期与校内组织变更保持同步。可配置校内组织失效后其关联组织中成员的处理逻辑，包括进入回收站、进入临时组织、跟随变更等。</w:t>
            </w:r>
          </w:p>
          <w:p w14:paraId="54714FAB" w14:textId="77777777" w:rsidR="00B72F36" w:rsidRDefault="009D38DC">
            <w:pPr>
              <w:pStyle w:val="affffe"/>
              <w:numPr>
                <w:ilvl w:val="0"/>
                <w:numId w:val="13"/>
              </w:numPr>
              <w:adjustRightInd w:val="0"/>
              <w:snapToGrid w:val="0"/>
              <w:spacing w:line="240" w:lineRule="auto"/>
              <w:ind w:firstLine="420"/>
              <w:rPr>
                <w:rFonts w:ascii="仿宋" w:eastAsia="仿宋" w:hAnsi="仿宋" w:cs="仿宋"/>
                <w:kern w:val="0"/>
                <w:sz w:val="21"/>
                <w:szCs w:val="21"/>
                <w:lang w:bidi="ar"/>
              </w:rPr>
            </w:pPr>
            <w:r>
              <w:rPr>
                <w:rFonts w:ascii="仿宋" w:eastAsia="仿宋" w:hAnsi="仿宋" w:cs="仿宋" w:hint="eastAsia"/>
                <w:kern w:val="0"/>
                <w:sz w:val="21"/>
                <w:szCs w:val="21"/>
                <w:lang w:bidi="ar"/>
              </w:rPr>
              <w:t>虚拟组织管理。支持可视化展示包含实体组织与虚拟组织的校园组织树，支持切换 “仅显示虚拟组织” 模式；支持快速创建党政、活动、社团及三级机构等类型的虚拟组织结构，虚拟组织可挂靠于任意实体组织下并具备图标标识；虚拟组织支持添加已有实体组织及人员，且所添加实体组织的相关信息需实时同步更新。</w:t>
            </w:r>
          </w:p>
          <w:p w14:paraId="08B44C12" w14:textId="77777777" w:rsidR="00B72F36" w:rsidRDefault="009D38DC">
            <w:pPr>
              <w:pStyle w:val="affffe"/>
              <w:numPr>
                <w:ilvl w:val="0"/>
                <w:numId w:val="13"/>
              </w:numPr>
              <w:adjustRightInd w:val="0"/>
              <w:snapToGrid w:val="0"/>
              <w:spacing w:line="240" w:lineRule="auto"/>
              <w:ind w:firstLine="480"/>
              <w:rPr>
                <w:rFonts w:ascii="仿宋" w:eastAsia="仿宋" w:hAnsi="仿宋" w:cs="仿宋"/>
                <w:b/>
                <w:bCs/>
                <w:kern w:val="0"/>
                <w:sz w:val="21"/>
                <w:szCs w:val="21"/>
                <w:lang w:bidi="ar"/>
              </w:rPr>
            </w:pPr>
            <w:r>
              <w:rPr>
                <w:rFonts w:ascii="仿宋" w:eastAsia="仿宋" w:hAnsi="仿宋" w:cs="仿宋" w:hint="eastAsia"/>
                <w:sz w:val="24"/>
                <w:szCs w:val="24"/>
              </w:rPr>
              <w:lastRenderedPageBreak/>
              <w:t>※</w:t>
            </w:r>
            <w:r>
              <w:rPr>
                <w:rFonts w:ascii="仿宋" w:eastAsia="仿宋" w:hAnsi="仿宋" w:cs="仿宋" w:hint="eastAsia"/>
                <w:kern w:val="0"/>
                <w:sz w:val="21"/>
                <w:szCs w:val="21"/>
                <w:lang w:bidi="ar"/>
              </w:rPr>
              <w:t>多套组织管理。系统</w:t>
            </w:r>
            <w:proofErr w:type="gramStart"/>
            <w:r>
              <w:rPr>
                <w:rFonts w:ascii="仿宋" w:eastAsia="仿宋" w:hAnsi="仿宋" w:cs="仿宋" w:hint="eastAsia"/>
                <w:kern w:val="0"/>
                <w:sz w:val="21"/>
                <w:szCs w:val="21"/>
                <w:lang w:bidi="ar"/>
              </w:rPr>
              <w:t>须支持</w:t>
            </w:r>
            <w:proofErr w:type="gramEnd"/>
            <w:r>
              <w:rPr>
                <w:rFonts w:ascii="仿宋" w:eastAsia="仿宋" w:hAnsi="仿宋" w:cs="仿宋" w:hint="eastAsia"/>
                <w:kern w:val="0"/>
                <w:sz w:val="21"/>
                <w:szCs w:val="21"/>
                <w:lang w:bidi="ar"/>
              </w:rPr>
              <w:t>多套组织架构进行搭建、配置和管理，允许用户依据业务需求自定义构建及重组组织架构，适配学工、党建、行政等不同业务系统；系统默认的组织架构须依据权威数据源自动构建，无需人工干预；可自定义新增业务组织架构，须提供图形化维护界面，基于默认组织架构完成</w:t>
            </w:r>
            <w:proofErr w:type="gramStart"/>
            <w:r>
              <w:rPr>
                <w:rFonts w:ascii="仿宋" w:eastAsia="仿宋" w:hAnsi="仿宋" w:cs="仿宋" w:hint="eastAsia"/>
                <w:kern w:val="0"/>
                <w:sz w:val="21"/>
                <w:szCs w:val="21"/>
                <w:lang w:bidi="ar"/>
              </w:rPr>
              <w:t>子机构</w:t>
            </w:r>
            <w:proofErr w:type="gramEnd"/>
            <w:r>
              <w:rPr>
                <w:rFonts w:ascii="仿宋" w:eastAsia="仿宋" w:hAnsi="仿宋" w:cs="仿宋" w:hint="eastAsia"/>
                <w:kern w:val="0"/>
                <w:sz w:val="21"/>
                <w:szCs w:val="21"/>
                <w:lang w:bidi="ar"/>
              </w:rPr>
              <w:t>的添加、拆分、合并、关联、负责人设置、拖拽排序等操作，允许自定义组织基础信息及类型，各套组织架构节点须完全独立，互不影响。</w:t>
            </w:r>
            <w:r>
              <w:rPr>
                <w:rFonts w:ascii="仿宋" w:eastAsia="仿宋" w:hAnsi="仿宋" w:cs="仿宋" w:hint="eastAsia"/>
                <w:b/>
                <w:bCs/>
                <w:kern w:val="0"/>
                <w:sz w:val="21"/>
                <w:szCs w:val="21"/>
                <w:lang w:bidi="ar"/>
              </w:rPr>
              <w:t>（提供真实运行系统的功能截图并加盖供应商公章）</w:t>
            </w:r>
          </w:p>
          <w:p w14:paraId="6E3C16FA" w14:textId="77777777" w:rsidR="00B72F36" w:rsidRDefault="009D38DC">
            <w:pPr>
              <w:pStyle w:val="affffe"/>
              <w:numPr>
                <w:ilvl w:val="0"/>
                <w:numId w:val="13"/>
              </w:numPr>
              <w:adjustRightInd w:val="0"/>
              <w:snapToGrid w:val="0"/>
              <w:spacing w:line="240" w:lineRule="auto"/>
              <w:ind w:firstLine="420"/>
              <w:rPr>
                <w:rFonts w:ascii="仿宋" w:eastAsia="仿宋" w:hAnsi="仿宋" w:cs="仿宋"/>
                <w:kern w:val="0"/>
                <w:sz w:val="21"/>
                <w:szCs w:val="21"/>
                <w:lang w:bidi="ar"/>
              </w:rPr>
            </w:pPr>
            <w:r>
              <w:rPr>
                <w:rFonts w:ascii="仿宋" w:eastAsia="仿宋" w:hAnsi="仿宋" w:cs="仿宋" w:hint="eastAsia"/>
                <w:kern w:val="0"/>
                <w:sz w:val="21"/>
                <w:szCs w:val="21"/>
                <w:lang w:bidi="ar"/>
              </w:rPr>
              <w:t>支持</w:t>
            </w:r>
            <w:proofErr w:type="gramStart"/>
            <w:r>
              <w:rPr>
                <w:rFonts w:ascii="仿宋" w:eastAsia="仿宋" w:hAnsi="仿宋" w:cs="仿宋" w:hint="eastAsia"/>
                <w:kern w:val="0"/>
                <w:sz w:val="21"/>
                <w:szCs w:val="21"/>
                <w:lang w:bidi="ar"/>
              </w:rPr>
              <w:t>超管设置</w:t>
            </w:r>
            <w:proofErr w:type="gramEnd"/>
            <w:r>
              <w:rPr>
                <w:rFonts w:ascii="仿宋" w:eastAsia="仿宋" w:hAnsi="仿宋" w:cs="仿宋" w:hint="eastAsia"/>
                <w:kern w:val="0"/>
                <w:sz w:val="21"/>
                <w:szCs w:val="21"/>
                <w:lang w:bidi="ar"/>
              </w:rPr>
              <w:t>分级权限，二级部门可对所辖校外人员执行导入（含批量）、新增、编辑、排序、分组、置顶、延期、导出、禁用、删除等操作。部门管理员可通过 PC 端与移动端接收、查看校外人员过期消息提醒，支持查阅全部过期提醒记录，且能在后台批量修改人员有效期。</w:t>
            </w:r>
          </w:p>
          <w:p w14:paraId="7D3D497E" w14:textId="77777777" w:rsidR="00B72F36" w:rsidRDefault="009D38DC">
            <w:pPr>
              <w:pStyle w:val="affffe"/>
              <w:numPr>
                <w:ilvl w:val="0"/>
                <w:numId w:val="13"/>
              </w:numPr>
              <w:adjustRightInd w:val="0"/>
              <w:snapToGrid w:val="0"/>
              <w:spacing w:line="240" w:lineRule="auto"/>
              <w:ind w:firstLine="420"/>
              <w:rPr>
                <w:rFonts w:ascii="仿宋" w:eastAsia="仿宋" w:hAnsi="仿宋" w:cs="仿宋"/>
                <w:b/>
                <w:bCs/>
                <w:kern w:val="0"/>
                <w:sz w:val="21"/>
                <w:szCs w:val="21"/>
                <w:lang w:bidi="ar"/>
              </w:rPr>
            </w:pPr>
            <w:r>
              <w:rPr>
                <w:rFonts w:ascii="仿宋" w:eastAsia="仿宋" w:hAnsi="仿宋" w:cs="仿宋" w:hint="eastAsia"/>
                <w:kern w:val="0"/>
                <w:sz w:val="21"/>
                <w:szCs w:val="21"/>
                <w:lang w:bidi="ar"/>
              </w:rPr>
              <w:t>▲系统须对手机号、证件号等人员关键信息进行加密处理及脱敏显示，管理后台页面的敏感数据身份证号、手机号中间位数显示为*号（需配置各类证件号的位数加密），点击"查看"时需校验管理员权限才能查看敏感信息；向第三</w:t>
            </w:r>
            <w:proofErr w:type="gramStart"/>
            <w:r>
              <w:rPr>
                <w:rFonts w:ascii="仿宋" w:eastAsia="仿宋" w:hAnsi="仿宋" w:cs="仿宋" w:hint="eastAsia"/>
                <w:kern w:val="0"/>
                <w:sz w:val="21"/>
                <w:szCs w:val="21"/>
                <w:lang w:bidi="ar"/>
              </w:rPr>
              <w:t>方业务</w:t>
            </w:r>
            <w:proofErr w:type="gramEnd"/>
            <w:r>
              <w:rPr>
                <w:rFonts w:ascii="仿宋" w:eastAsia="仿宋" w:hAnsi="仿宋" w:cs="仿宋" w:hint="eastAsia"/>
                <w:kern w:val="0"/>
                <w:sz w:val="21"/>
                <w:szCs w:val="21"/>
                <w:lang w:bidi="ar"/>
              </w:rPr>
              <w:t>系统传输相关数据时，敏感数据也须同步进行加密处理。</w:t>
            </w:r>
            <w:r>
              <w:rPr>
                <w:rFonts w:ascii="仿宋" w:eastAsia="仿宋" w:hAnsi="仿宋" w:cs="仿宋" w:hint="eastAsia"/>
                <w:b/>
                <w:bCs/>
                <w:kern w:val="0"/>
                <w:sz w:val="21"/>
                <w:szCs w:val="21"/>
                <w:lang w:bidi="ar"/>
              </w:rPr>
              <w:t>（提供真实运行系统的功能截图并加盖供应商公章）</w:t>
            </w:r>
          </w:p>
          <w:p w14:paraId="48E12AFD" w14:textId="77777777" w:rsidR="00B72F36" w:rsidRDefault="009D38DC">
            <w:pPr>
              <w:pStyle w:val="affffe"/>
              <w:numPr>
                <w:ilvl w:val="0"/>
                <w:numId w:val="13"/>
              </w:numPr>
              <w:adjustRightInd w:val="0"/>
              <w:snapToGrid w:val="0"/>
              <w:spacing w:line="240" w:lineRule="auto"/>
              <w:ind w:firstLine="420"/>
              <w:rPr>
                <w:rFonts w:ascii="仿宋" w:eastAsia="仿宋" w:hAnsi="仿宋" w:cs="仿宋"/>
                <w:kern w:val="0"/>
                <w:sz w:val="21"/>
                <w:szCs w:val="21"/>
                <w:lang w:bidi="ar"/>
              </w:rPr>
            </w:pPr>
            <w:r>
              <w:rPr>
                <w:rFonts w:ascii="仿宋" w:eastAsia="仿宋" w:hAnsi="仿宋" w:cs="仿宋" w:hint="eastAsia"/>
                <w:kern w:val="0"/>
                <w:sz w:val="21"/>
                <w:szCs w:val="21"/>
                <w:lang w:bidi="ar"/>
              </w:rPr>
              <w:t>系统中所有受限的人员数据将自动转入受限人员库，包括删除、禁用、失效等，并记录详细受限日志。管理员可批量恢复受限人员，恢复时需填写理由及设定有效期；支持彻底删除，删除后人员数据仅留存记录可供查询，不可恢复。</w:t>
            </w:r>
          </w:p>
          <w:p w14:paraId="4987E399" w14:textId="77777777" w:rsidR="00B72F36" w:rsidRDefault="009D38DC">
            <w:pPr>
              <w:pStyle w:val="affffe"/>
              <w:numPr>
                <w:ilvl w:val="0"/>
                <w:numId w:val="13"/>
              </w:numPr>
              <w:adjustRightInd w:val="0"/>
              <w:snapToGrid w:val="0"/>
              <w:spacing w:line="240" w:lineRule="auto"/>
              <w:ind w:firstLine="420"/>
              <w:rPr>
                <w:rFonts w:ascii="仿宋" w:eastAsia="仿宋" w:hAnsi="仿宋" w:cs="仿宋"/>
                <w:b/>
                <w:bCs/>
                <w:kern w:val="0"/>
                <w:sz w:val="21"/>
                <w:szCs w:val="21"/>
                <w:lang w:bidi="ar"/>
              </w:rPr>
            </w:pPr>
            <w:r>
              <w:rPr>
                <w:rFonts w:ascii="仿宋" w:eastAsia="仿宋" w:hAnsi="仿宋" w:cs="仿宋" w:hint="eastAsia"/>
                <w:kern w:val="0"/>
                <w:sz w:val="21"/>
                <w:szCs w:val="21"/>
                <w:lang w:bidi="ar"/>
              </w:rPr>
              <w:t>▲支持点击人员详情集中查看各类人员综合身份信息，包括可自由配置字段的人员基本信息（如姓名、证件号、政治面貌等）、以时间</w:t>
            </w:r>
            <w:proofErr w:type="gramStart"/>
            <w:r>
              <w:rPr>
                <w:rFonts w:ascii="仿宋" w:eastAsia="仿宋" w:hAnsi="仿宋" w:cs="仿宋" w:hint="eastAsia"/>
                <w:kern w:val="0"/>
                <w:sz w:val="21"/>
                <w:szCs w:val="21"/>
                <w:lang w:bidi="ar"/>
              </w:rPr>
              <w:t>轴展示且</w:t>
            </w:r>
            <w:proofErr w:type="gramEnd"/>
            <w:r>
              <w:rPr>
                <w:rFonts w:ascii="仿宋" w:eastAsia="仿宋" w:hAnsi="仿宋" w:cs="仿宋" w:hint="eastAsia"/>
                <w:kern w:val="0"/>
                <w:sz w:val="21"/>
                <w:szCs w:val="21"/>
                <w:lang w:bidi="ar"/>
              </w:rPr>
              <w:t>字段可自由配置的人员生涯记录（含各阶段账号、组织、身份等信息）、各类照片形式的生物特征信息、信息授权时间、授权应用名、授权状态且管理员可手动更改授权状态的人脸应用授权信息、按身份类型区分的关联信息（学生展示辅导员信息、教职工展示家属信息、校外人员展示关联人信息）、</w:t>
            </w:r>
            <w:proofErr w:type="gramStart"/>
            <w:r>
              <w:rPr>
                <w:rFonts w:ascii="仿宋" w:eastAsia="仿宋" w:hAnsi="仿宋" w:cs="仿宋" w:hint="eastAsia"/>
                <w:kern w:val="0"/>
                <w:sz w:val="21"/>
                <w:szCs w:val="21"/>
                <w:lang w:bidi="ar"/>
              </w:rPr>
              <w:t>分维度</w:t>
            </w:r>
            <w:proofErr w:type="gramEnd"/>
            <w:r>
              <w:rPr>
                <w:rFonts w:ascii="仿宋" w:eastAsia="仿宋" w:hAnsi="仿宋" w:cs="仿宋" w:hint="eastAsia"/>
                <w:kern w:val="0"/>
                <w:sz w:val="21"/>
                <w:szCs w:val="21"/>
                <w:lang w:bidi="ar"/>
              </w:rPr>
              <w:t>呈现的全量身份标签信息、包含基础管辖权限、辅导员导师管辖权限、部门负责人权限、自定义权限的完整数据管辖权限信息，以及身份治理后各业务系统的全域多账号信息。</w:t>
            </w:r>
            <w:r>
              <w:rPr>
                <w:rFonts w:ascii="仿宋" w:eastAsia="仿宋" w:hAnsi="仿宋" w:cs="仿宋" w:hint="eastAsia"/>
                <w:b/>
                <w:bCs/>
                <w:kern w:val="0"/>
                <w:sz w:val="21"/>
                <w:szCs w:val="21"/>
                <w:lang w:bidi="ar"/>
              </w:rPr>
              <w:t>（提供真实运行系统的功能截图并加盖供应商公章）</w:t>
            </w:r>
          </w:p>
          <w:p w14:paraId="6B7FB87F" w14:textId="77777777" w:rsidR="00B72F36" w:rsidRDefault="009D38DC">
            <w:pPr>
              <w:pStyle w:val="affffe"/>
              <w:numPr>
                <w:ilvl w:val="0"/>
                <w:numId w:val="13"/>
              </w:numPr>
              <w:adjustRightInd w:val="0"/>
              <w:snapToGrid w:val="0"/>
              <w:spacing w:line="240" w:lineRule="auto"/>
              <w:ind w:firstLine="420"/>
              <w:rPr>
                <w:rFonts w:ascii="仿宋" w:eastAsia="仿宋" w:hAnsi="仿宋" w:cs="仿宋"/>
                <w:kern w:val="0"/>
                <w:sz w:val="21"/>
                <w:szCs w:val="21"/>
                <w:lang w:bidi="ar"/>
              </w:rPr>
            </w:pPr>
            <w:r>
              <w:rPr>
                <w:rFonts w:ascii="仿宋" w:eastAsia="仿宋" w:hAnsi="仿宋" w:cs="仿宋" w:hint="eastAsia"/>
                <w:kern w:val="0"/>
                <w:sz w:val="21"/>
                <w:szCs w:val="21"/>
                <w:lang w:bidi="ar"/>
              </w:rPr>
              <w:t>系统支持校外人员单条新增与批量导入，批量导入将自动校验证件号。若检测到信息已存在，将展示冲突详情，管理员可选择是否恢复该人员信息并重新配置所属组织与有效期。导入完成后，页面将直观呈现导入结果，明确标注成功数量与失败数量；对于导入失败的数据，支持在线直接编辑修正后重新提交，也可下载失败数据文件离线处理。支持管理员添加校外人员黑名单，拉黑后</w:t>
            </w:r>
            <w:proofErr w:type="gramStart"/>
            <w:r>
              <w:rPr>
                <w:rFonts w:ascii="仿宋" w:eastAsia="仿宋" w:hAnsi="仿宋" w:cs="仿宋" w:hint="eastAsia"/>
                <w:kern w:val="0"/>
                <w:sz w:val="21"/>
                <w:szCs w:val="21"/>
                <w:lang w:bidi="ar"/>
              </w:rPr>
              <w:t>此人员</w:t>
            </w:r>
            <w:proofErr w:type="gramEnd"/>
            <w:r>
              <w:rPr>
                <w:rFonts w:ascii="仿宋" w:eastAsia="仿宋" w:hAnsi="仿宋" w:cs="仿宋" w:hint="eastAsia"/>
                <w:kern w:val="0"/>
                <w:sz w:val="21"/>
                <w:szCs w:val="21"/>
                <w:lang w:bidi="ar"/>
              </w:rPr>
              <w:t>将无法被加入。</w:t>
            </w:r>
          </w:p>
          <w:p w14:paraId="08F246AF" w14:textId="77777777" w:rsidR="00B72F36" w:rsidRDefault="009D38DC">
            <w:pPr>
              <w:pStyle w:val="affffe"/>
              <w:numPr>
                <w:ilvl w:val="0"/>
                <w:numId w:val="13"/>
              </w:numPr>
              <w:adjustRightInd w:val="0"/>
              <w:snapToGrid w:val="0"/>
              <w:spacing w:line="240" w:lineRule="auto"/>
              <w:ind w:firstLine="420"/>
              <w:rPr>
                <w:rFonts w:ascii="仿宋" w:eastAsia="仿宋" w:hAnsi="仿宋" w:cs="仿宋"/>
                <w:b/>
                <w:bCs/>
                <w:kern w:val="0"/>
                <w:sz w:val="21"/>
                <w:szCs w:val="21"/>
                <w:lang w:bidi="ar"/>
              </w:rPr>
            </w:pPr>
            <w:r>
              <w:rPr>
                <w:rFonts w:ascii="仿宋" w:eastAsia="仿宋" w:hAnsi="仿宋" w:cs="仿宋" w:hint="eastAsia"/>
                <w:kern w:val="0"/>
                <w:sz w:val="21"/>
                <w:szCs w:val="21"/>
                <w:lang w:bidi="ar"/>
              </w:rPr>
              <w:t>▲教职工家属管理功能：系统后台支持添加教职工家属并关联对应教职工信息，可配置教职工离职后家属状态变更规则（自动跟随 / 手动审批）。自动跟随模式下，教职工离职后其家属身份状态自动禁用；手动审批模式下，教职工离职后部门管理员将收到审核通知，可通过 PC 端或移动端手动确认家属身份状态。</w:t>
            </w:r>
            <w:r>
              <w:rPr>
                <w:rFonts w:ascii="仿宋" w:eastAsia="仿宋" w:hAnsi="仿宋" w:cs="仿宋" w:hint="eastAsia"/>
                <w:b/>
                <w:bCs/>
                <w:kern w:val="0"/>
                <w:sz w:val="21"/>
                <w:szCs w:val="21"/>
                <w:lang w:bidi="ar"/>
              </w:rPr>
              <w:t>（提供真实运行系统的功能截图并加盖供应商公章）。</w:t>
            </w:r>
          </w:p>
          <w:p w14:paraId="3955F59D" w14:textId="77777777" w:rsidR="00B72F36" w:rsidRDefault="009D38DC">
            <w:pPr>
              <w:pStyle w:val="affffe"/>
              <w:numPr>
                <w:ilvl w:val="0"/>
                <w:numId w:val="13"/>
              </w:numPr>
              <w:adjustRightInd w:val="0"/>
              <w:snapToGrid w:val="0"/>
              <w:spacing w:line="240" w:lineRule="auto"/>
              <w:ind w:firstLine="420"/>
              <w:rPr>
                <w:rFonts w:ascii="仿宋" w:eastAsia="仿宋" w:hAnsi="仿宋" w:cs="仿宋"/>
                <w:kern w:val="0"/>
                <w:sz w:val="21"/>
                <w:szCs w:val="21"/>
                <w:lang w:bidi="ar"/>
              </w:rPr>
            </w:pPr>
            <w:r>
              <w:rPr>
                <w:rFonts w:ascii="仿宋" w:eastAsia="仿宋" w:hAnsi="仿宋" w:cs="仿宋" w:hint="eastAsia"/>
                <w:kern w:val="0"/>
                <w:sz w:val="21"/>
                <w:szCs w:val="21"/>
                <w:lang w:bidi="ar"/>
              </w:rPr>
              <w:t>支持预置校外人员权限组与所使用的应用，人员库后自动开通相关权限，离职后失效。</w:t>
            </w:r>
          </w:p>
          <w:p w14:paraId="414A62E5" w14:textId="77777777" w:rsidR="00B72F36" w:rsidRDefault="009D38DC">
            <w:pPr>
              <w:pStyle w:val="affffe"/>
              <w:numPr>
                <w:ilvl w:val="0"/>
                <w:numId w:val="13"/>
              </w:numPr>
              <w:adjustRightInd w:val="0"/>
              <w:snapToGrid w:val="0"/>
              <w:spacing w:line="240" w:lineRule="auto"/>
              <w:ind w:firstLine="420"/>
              <w:rPr>
                <w:rFonts w:ascii="仿宋" w:eastAsia="仿宋" w:hAnsi="仿宋" w:cs="仿宋"/>
                <w:b/>
                <w:bCs/>
                <w:kern w:val="0"/>
                <w:sz w:val="21"/>
                <w:szCs w:val="21"/>
                <w:lang w:bidi="ar"/>
              </w:rPr>
            </w:pPr>
            <w:r>
              <w:rPr>
                <w:rFonts w:ascii="仿宋" w:eastAsia="仿宋" w:hAnsi="仿宋" w:cs="仿宋" w:hint="eastAsia"/>
                <w:kern w:val="0"/>
                <w:sz w:val="21"/>
                <w:szCs w:val="21"/>
                <w:lang w:bidi="ar"/>
              </w:rPr>
              <w:t>★系统支持管理员针对各类校外人员自定义配置入库审批流程。校外人员可通过学校</w:t>
            </w:r>
            <w:proofErr w:type="gramStart"/>
            <w:r>
              <w:rPr>
                <w:rFonts w:ascii="仿宋" w:eastAsia="仿宋" w:hAnsi="仿宋" w:cs="仿宋" w:hint="eastAsia"/>
                <w:kern w:val="0"/>
                <w:sz w:val="21"/>
                <w:szCs w:val="21"/>
                <w:lang w:bidi="ar"/>
              </w:rPr>
              <w:t>微信公众号</w:t>
            </w:r>
            <w:proofErr w:type="gramEnd"/>
            <w:r>
              <w:rPr>
                <w:rFonts w:ascii="仿宋" w:eastAsia="仿宋" w:hAnsi="仿宋" w:cs="仿宋" w:hint="eastAsia"/>
                <w:kern w:val="0"/>
                <w:sz w:val="21"/>
                <w:szCs w:val="21"/>
                <w:lang w:bidi="ar"/>
              </w:rPr>
              <w:t>登录进入应用，填写由系统后台表单</w:t>
            </w:r>
            <w:proofErr w:type="gramStart"/>
            <w:r>
              <w:rPr>
                <w:rFonts w:ascii="仿宋" w:eastAsia="仿宋" w:hAnsi="仿宋" w:cs="仿宋" w:hint="eastAsia"/>
                <w:kern w:val="0"/>
                <w:sz w:val="21"/>
                <w:szCs w:val="21"/>
                <w:lang w:bidi="ar"/>
              </w:rPr>
              <w:t>设计器</w:t>
            </w:r>
            <w:proofErr w:type="gramEnd"/>
            <w:r>
              <w:rPr>
                <w:rFonts w:ascii="仿宋" w:eastAsia="仿宋" w:hAnsi="仿宋" w:cs="仿宋" w:hint="eastAsia"/>
                <w:kern w:val="0"/>
                <w:sz w:val="21"/>
                <w:szCs w:val="21"/>
                <w:lang w:bidi="ar"/>
              </w:rPr>
              <w:t>预设的标准化申请表单并提交。审批流程可在后台按需灵活搭建，提交后校外人员可实时查询申请进度；审批人员可通过移动端接收审批通知并在线处理，也可通过管理端完成审批操作。审批完成后，校外人员可接收消息通知、查看个人身份信息，系统将展示各类权限（标签）申请入口，支持其自主发起标签申请。</w:t>
            </w:r>
            <w:r>
              <w:rPr>
                <w:rFonts w:ascii="仿宋" w:eastAsia="仿宋" w:hAnsi="仿宋" w:cs="仿宋" w:hint="eastAsia"/>
                <w:b/>
                <w:bCs/>
                <w:kern w:val="0"/>
                <w:sz w:val="21"/>
                <w:szCs w:val="21"/>
                <w:lang w:bidi="ar"/>
              </w:rPr>
              <w:t>（提供真实运行系统功能演示）</w:t>
            </w:r>
          </w:p>
          <w:p w14:paraId="4F3414EC" w14:textId="77777777" w:rsidR="00B72F36" w:rsidRDefault="009D38DC">
            <w:pPr>
              <w:pStyle w:val="affffe"/>
              <w:numPr>
                <w:ilvl w:val="0"/>
                <w:numId w:val="13"/>
              </w:numPr>
              <w:adjustRightInd w:val="0"/>
              <w:snapToGrid w:val="0"/>
              <w:spacing w:line="240" w:lineRule="auto"/>
              <w:ind w:firstLine="420"/>
              <w:rPr>
                <w:rFonts w:ascii="仿宋" w:eastAsia="仿宋" w:hAnsi="仿宋" w:cs="仿宋"/>
                <w:kern w:val="0"/>
                <w:sz w:val="21"/>
                <w:szCs w:val="21"/>
                <w:lang w:bidi="ar"/>
              </w:rPr>
            </w:pPr>
            <w:r>
              <w:rPr>
                <w:rFonts w:ascii="仿宋" w:eastAsia="仿宋" w:hAnsi="仿宋" w:cs="仿宋" w:hint="eastAsia"/>
                <w:kern w:val="0"/>
                <w:sz w:val="21"/>
                <w:szCs w:val="21"/>
                <w:lang w:bidi="ar"/>
              </w:rPr>
              <w:t>系统支持各类提示消息和时间周期的配置，包括校外人员失效提醒提醒范围（可配置发送给本人、关联人、部门负责人）、失效提醒时间（失效前1个月、1周、15天等）、发送方式（</w:t>
            </w:r>
            <w:proofErr w:type="gramStart"/>
            <w:r>
              <w:rPr>
                <w:rFonts w:ascii="仿宋" w:eastAsia="仿宋" w:hAnsi="仿宋" w:cs="仿宋" w:hint="eastAsia"/>
                <w:kern w:val="0"/>
                <w:sz w:val="21"/>
                <w:szCs w:val="21"/>
                <w:lang w:bidi="ar"/>
              </w:rPr>
              <w:t>微信公众号</w:t>
            </w:r>
            <w:proofErr w:type="gramEnd"/>
            <w:r>
              <w:rPr>
                <w:rFonts w:ascii="仿宋" w:eastAsia="仿宋" w:hAnsi="仿宋" w:cs="仿宋" w:hint="eastAsia"/>
                <w:kern w:val="0"/>
                <w:sz w:val="21"/>
                <w:szCs w:val="21"/>
                <w:lang w:bidi="ar"/>
              </w:rPr>
              <w:t>消息、短信、企业微信）。</w:t>
            </w:r>
          </w:p>
          <w:p w14:paraId="3E71E8C1" w14:textId="77777777" w:rsidR="00B72F36" w:rsidRDefault="009D38DC">
            <w:pPr>
              <w:pStyle w:val="affffe"/>
              <w:numPr>
                <w:ilvl w:val="0"/>
                <w:numId w:val="13"/>
              </w:numPr>
              <w:adjustRightInd w:val="0"/>
              <w:snapToGrid w:val="0"/>
              <w:spacing w:line="240" w:lineRule="auto"/>
              <w:ind w:firstLine="420"/>
              <w:rPr>
                <w:rFonts w:ascii="仿宋" w:eastAsia="仿宋" w:hAnsi="仿宋" w:cs="仿宋"/>
                <w:kern w:val="0"/>
                <w:sz w:val="21"/>
                <w:szCs w:val="21"/>
                <w:lang w:bidi="ar"/>
              </w:rPr>
            </w:pPr>
            <w:r>
              <w:rPr>
                <w:rFonts w:ascii="仿宋" w:eastAsia="仿宋" w:hAnsi="仿宋" w:cs="仿宋" w:hint="eastAsia"/>
                <w:kern w:val="0"/>
                <w:sz w:val="21"/>
                <w:szCs w:val="21"/>
                <w:lang w:bidi="ar"/>
              </w:rPr>
              <w:lastRenderedPageBreak/>
              <w:t>校外人员可在移动端查看查看申请须知，展示内容和生效时间范围可在后台灵活配置。</w:t>
            </w:r>
          </w:p>
          <w:p w14:paraId="75687165" w14:textId="77777777" w:rsidR="00B72F36" w:rsidRDefault="009D38DC">
            <w:pPr>
              <w:pStyle w:val="affffe"/>
              <w:numPr>
                <w:ilvl w:val="0"/>
                <w:numId w:val="13"/>
              </w:numPr>
              <w:adjustRightInd w:val="0"/>
              <w:snapToGrid w:val="0"/>
              <w:spacing w:line="240" w:lineRule="auto"/>
              <w:ind w:firstLine="420"/>
              <w:rPr>
                <w:rFonts w:ascii="仿宋" w:eastAsia="仿宋" w:hAnsi="仿宋" w:cs="仿宋"/>
                <w:kern w:val="0"/>
                <w:sz w:val="21"/>
                <w:szCs w:val="21"/>
                <w:lang w:bidi="ar"/>
              </w:rPr>
            </w:pPr>
            <w:r>
              <w:rPr>
                <w:rFonts w:ascii="仿宋" w:eastAsia="仿宋" w:hAnsi="仿宋" w:cs="仿宋" w:hint="eastAsia"/>
                <w:kern w:val="0"/>
                <w:sz w:val="21"/>
                <w:szCs w:val="21"/>
                <w:lang w:bidi="ar"/>
              </w:rPr>
              <w:t>管理员可在移动端中管理其权限内的校外人员，包括人员入库基础信息管理、有效期设置等。支持在线查看和批量处理人员入库申请，可通过多条件进行人员筛选。</w:t>
            </w:r>
          </w:p>
          <w:p w14:paraId="6351F0D4" w14:textId="77777777" w:rsidR="00B72F36" w:rsidRDefault="009D38DC">
            <w:pPr>
              <w:pStyle w:val="affffe"/>
              <w:numPr>
                <w:ilvl w:val="0"/>
                <w:numId w:val="13"/>
              </w:numPr>
              <w:adjustRightInd w:val="0"/>
              <w:snapToGrid w:val="0"/>
              <w:spacing w:line="240" w:lineRule="auto"/>
              <w:ind w:firstLine="420"/>
              <w:rPr>
                <w:rFonts w:ascii="仿宋" w:eastAsia="仿宋" w:hAnsi="仿宋" w:cs="仿宋"/>
                <w:kern w:val="0"/>
                <w:sz w:val="21"/>
                <w:szCs w:val="21"/>
                <w:lang w:bidi="ar"/>
              </w:rPr>
            </w:pPr>
            <w:r>
              <w:rPr>
                <w:rFonts w:ascii="仿宋" w:eastAsia="仿宋" w:hAnsi="仿宋" w:cs="仿宋" w:hint="eastAsia"/>
                <w:kern w:val="0"/>
                <w:sz w:val="21"/>
                <w:szCs w:val="21"/>
                <w:lang w:bidi="ar"/>
              </w:rPr>
              <w:t>系统支持对人员相关的所有操作进行全量日志记录与持久化存储，覆盖操作时间、操作执行平台（如 PC 端、移动端、第三方接口）、操作人（含账号、姓名及所属角色）、操作类型（如新增、修改、删除、授权等）、操作数据初始值、操作后变更值，同时记录操作 IP 地址、操作状态（成功 / 失败）及失败原因（若有），确保人员操作全程可追溯、可审计，为数据安全管控与问题排查提供完整依据。</w:t>
            </w:r>
          </w:p>
          <w:p w14:paraId="2D3D0CD3" w14:textId="77777777" w:rsidR="00B72F36" w:rsidRDefault="009D38DC">
            <w:pPr>
              <w:pStyle w:val="affffe"/>
              <w:numPr>
                <w:ilvl w:val="0"/>
                <w:numId w:val="13"/>
              </w:numPr>
              <w:adjustRightInd w:val="0"/>
              <w:snapToGrid w:val="0"/>
              <w:spacing w:line="240" w:lineRule="auto"/>
              <w:ind w:firstLine="420"/>
              <w:rPr>
                <w:rFonts w:ascii="仿宋" w:eastAsia="仿宋" w:hAnsi="仿宋" w:cs="仿宋"/>
                <w:kern w:val="0"/>
                <w:sz w:val="21"/>
                <w:szCs w:val="21"/>
                <w:lang w:bidi="ar"/>
              </w:rPr>
            </w:pPr>
            <w:r>
              <w:rPr>
                <w:rFonts w:ascii="仿宋" w:eastAsia="仿宋" w:hAnsi="仿宋" w:cs="仿宋" w:hint="eastAsia"/>
                <w:kern w:val="0"/>
                <w:sz w:val="21"/>
                <w:szCs w:val="21"/>
                <w:lang w:bidi="ar"/>
              </w:rPr>
              <w:t>已入库的校外人员可通过移动端完成身份绑定与解绑，</w:t>
            </w:r>
            <w:proofErr w:type="gramStart"/>
            <w:r>
              <w:rPr>
                <w:rFonts w:ascii="仿宋" w:eastAsia="仿宋" w:hAnsi="仿宋" w:cs="仿宋" w:hint="eastAsia"/>
                <w:kern w:val="0"/>
                <w:sz w:val="21"/>
                <w:szCs w:val="21"/>
                <w:lang w:bidi="ar"/>
              </w:rPr>
              <w:t>支持微信认证</w:t>
            </w:r>
            <w:proofErr w:type="gramEnd"/>
            <w:r>
              <w:rPr>
                <w:rFonts w:ascii="仿宋" w:eastAsia="仿宋" w:hAnsi="仿宋" w:cs="仿宋" w:hint="eastAsia"/>
                <w:kern w:val="0"/>
                <w:sz w:val="21"/>
                <w:szCs w:val="21"/>
                <w:lang w:bidi="ar"/>
              </w:rPr>
              <w:t>无感自动登录。人员输入已入库的证信息（可后台配置）和手机验证码，校验通过后即可完成</w:t>
            </w:r>
            <w:proofErr w:type="gramStart"/>
            <w:r>
              <w:rPr>
                <w:rFonts w:ascii="仿宋" w:eastAsia="仿宋" w:hAnsi="仿宋" w:cs="仿宋" w:hint="eastAsia"/>
                <w:kern w:val="0"/>
                <w:sz w:val="21"/>
                <w:szCs w:val="21"/>
                <w:lang w:bidi="ar"/>
              </w:rPr>
              <w:t>微信身份</w:t>
            </w:r>
            <w:proofErr w:type="gramEnd"/>
            <w:r>
              <w:rPr>
                <w:rFonts w:ascii="仿宋" w:eastAsia="仿宋" w:hAnsi="仿宋" w:cs="仿宋" w:hint="eastAsia"/>
                <w:kern w:val="0"/>
                <w:sz w:val="21"/>
                <w:szCs w:val="21"/>
                <w:lang w:bidi="ar"/>
              </w:rPr>
              <w:t>绑定。</w:t>
            </w:r>
          </w:p>
          <w:p w14:paraId="4ECC52BC" w14:textId="77777777" w:rsidR="00B72F36" w:rsidRDefault="009D38DC">
            <w:pPr>
              <w:widowControl/>
              <w:wordWrap w:val="0"/>
              <w:spacing w:line="330" w:lineRule="atLeast"/>
              <w:jc w:val="left"/>
              <w:textAlignment w:val="center"/>
              <w:rPr>
                <w:rFonts w:ascii="仿宋" w:eastAsia="仿宋" w:hAnsi="仿宋" w:cs="仿宋"/>
                <w:kern w:val="0"/>
                <w:sz w:val="21"/>
                <w:szCs w:val="21"/>
                <w:lang w:bidi="ar"/>
              </w:rPr>
            </w:pPr>
            <w:r>
              <w:rPr>
                <w:rFonts w:ascii="仿宋" w:eastAsia="仿宋" w:hAnsi="仿宋" w:cs="仿宋" w:hint="eastAsia"/>
                <w:kern w:val="0"/>
                <w:sz w:val="21"/>
                <w:szCs w:val="21"/>
                <w:lang w:bidi="ar"/>
              </w:rPr>
              <w:t>系统支持教职工在</w:t>
            </w:r>
            <w:proofErr w:type="gramStart"/>
            <w:r>
              <w:rPr>
                <w:rFonts w:ascii="仿宋" w:eastAsia="仿宋" w:hAnsi="仿宋" w:cs="仿宋" w:hint="eastAsia"/>
                <w:kern w:val="0"/>
                <w:sz w:val="21"/>
                <w:szCs w:val="21"/>
                <w:lang w:bidi="ar"/>
              </w:rPr>
              <w:t>移动端代教职工</w:t>
            </w:r>
            <w:proofErr w:type="gramEnd"/>
            <w:r>
              <w:rPr>
                <w:rFonts w:ascii="仿宋" w:eastAsia="仿宋" w:hAnsi="仿宋" w:cs="仿宋" w:hint="eastAsia"/>
                <w:kern w:val="0"/>
                <w:sz w:val="21"/>
                <w:szCs w:val="21"/>
                <w:lang w:bidi="ar"/>
              </w:rPr>
              <w:t>家属及指定类型校外人员提交入库与延期申请，教职工可查看家属的信息以及所有</w:t>
            </w:r>
            <w:proofErr w:type="gramStart"/>
            <w:r>
              <w:rPr>
                <w:rFonts w:ascii="仿宋" w:eastAsia="仿宋" w:hAnsi="仿宋" w:cs="仿宋" w:hint="eastAsia"/>
                <w:kern w:val="0"/>
                <w:sz w:val="21"/>
                <w:szCs w:val="21"/>
                <w:lang w:bidi="ar"/>
              </w:rPr>
              <w:t>代申请</w:t>
            </w:r>
            <w:proofErr w:type="gramEnd"/>
            <w:r>
              <w:rPr>
                <w:rFonts w:ascii="仿宋" w:eastAsia="仿宋" w:hAnsi="仿宋" w:cs="仿宋" w:hint="eastAsia"/>
                <w:kern w:val="0"/>
                <w:sz w:val="21"/>
                <w:szCs w:val="21"/>
                <w:lang w:bidi="ar"/>
              </w:rPr>
              <w:t>的进度，且支持自定义配置各类校内人员可代申请的校外人员类型。</w:t>
            </w:r>
          </w:p>
        </w:tc>
      </w:tr>
      <w:tr w:rsidR="00B72F36" w14:paraId="78DAF62C" w14:textId="77777777">
        <w:trPr>
          <w:trHeight w:val="450"/>
        </w:trPr>
        <w:tc>
          <w:tcPr>
            <w:tcW w:w="159" w:type="pct"/>
            <w:tcMar>
              <w:top w:w="45" w:type="dxa"/>
              <w:left w:w="45" w:type="dxa"/>
              <w:bottom w:w="45" w:type="dxa"/>
              <w:right w:w="45" w:type="dxa"/>
            </w:tcMar>
            <w:vAlign w:val="center"/>
          </w:tcPr>
          <w:p w14:paraId="4BA98485" w14:textId="77777777" w:rsidR="00B72F36" w:rsidRDefault="009D38DC">
            <w:pPr>
              <w:widowControl/>
              <w:wordWrap w:val="0"/>
              <w:spacing w:line="330" w:lineRule="atLeast"/>
              <w:jc w:val="center"/>
              <w:textAlignment w:val="center"/>
              <w:rPr>
                <w:rFonts w:ascii="仿宋" w:eastAsia="仿宋" w:hAnsi="仿宋" w:cs="仿宋"/>
                <w:sz w:val="21"/>
                <w:szCs w:val="21"/>
              </w:rPr>
            </w:pPr>
            <w:r>
              <w:rPr>
                <w:rFonts w:ascii="仿宋" w:eastAsia="仿宋" w:hAnsi="仿宋" w:cs="仿宋" w:hint="eastAsia"/>
                <w:kern w:val="0"/>
                <w:sz w:val="21"/>
                <w:szCs w:val="21"/>
                <w:lang w:bidi="ar"/>
              </w:rPr>
              <w:lastRenderedPageBreak/>
              <w:t>2</w:t>
            </w:r>
          </w:p>
        </w:tc>
        <w:tc>
          <w:tcPr>
            <w:tcW w:w="524" w:type="pct"/>
            <w:tcMar>
              <w:top w:w="45" w:type="dxa"/>
              <w:left w:w="45" w:type="dxa"/>
              <w:bottom w:w="45" w:type="dxa"/>
              <w:right w:w="45" w:type="dxa"/>
            </w:tcMar>
            <w:vAlign w:val="center"/>
          </w:tcPr>
          <w:p w14:paraId="34537991" w14:textId="77777777" w:rsidR="00B72F36" w:rsidRDefault="009D38DC">
            <w:pPr>
              <w:widowControl/>
              <w:wordWrap w:val="0"/>
              <w:spacing w:line="330" w:lineRule="atLeast"/>
              <w:jc w:val="center"/>
              <w:textAlignment w:val="center"/>
              <w:rPr>
                <w:rFonts w:ascii="仿宋" w:eastAsia="仿宋" w:hAnsi="仿宋" w:cs="仿宋"/>
                <w:kern w:val="0"/>
                <w:sz w:val="21"/>
                <w:szCs w:val="21"/>
                <w:lang w:bidi="ar"/>
              </w:rPr>
            </w:pPr>
            <w:r>
              <w:rPr>
                <w:rFonts w:ascii="仿宋" w:eastAsia="仿宋" w:hAnsi="仿宋" w:cs="仿宋" w:hint="eastAsia"/>
                <w:kern w:val="0"/>
                <w:sz w:val="21"/>
                <w:szCs w:val="21"/>
                <w:lang w:bidi="ar"/>
              </w:rPr>
              <w:t>标签与权限管理</w:t>
            </w:r>
          </w:p>
        </w:tc>
        <w:tc>
          <w:tcPr>
            <w:tcW w:w="389" w:type="pct"/>
            <w:tcMar>
              <w:top w:w="45" w:type="dxa"/>
              <w:left w:w="45" w:type="dxa"/>
              <w:bottom w:w="45" w:type="dxa"/>
              <w:right w:w="45" w:type="dxa"/>
            </w:tcMar>
            <w:vAlign w:val="center"/>
          </w:tcPr>
          <w:p w14:paraId="185FC5F8" w14:textId="77777777" w:rsidR="00B72F36" w:rsidRDefault="009D38DC">
            <w:pPr>
              <w:widowControl/>
              <w:wordWrap w:val="0"/>
              <w:spacing w:line="330" w:lineRule="atLeast"/>
              <w:jc w:val="center"/>
              <w:textAlignment w:val="center"/>
              <w:rPr>
                <w:rFonts w:ascii="仿宋" w:eastAsia="仿宋" w:hAnsi="仿宋" w:cs="仿宋"/>
                <w:kern w:val="0"/>
                <w:sz w:val="21"/>
                <w:szCs w:val="21"/>
                <w:lang w:bidi="ar"/>
              </w:rPr>
            </w:pPr>
            <w:r>
              <w:rPr>
                <w:rFonts w:ascii="仿宋" w:eastAsia="仿宋" w:hAnsi="仿宋" w:cs="仿宋" w:hint="eastAsia"/>
                <w:kern w:val="0"/>
                <w:sz w:val="21"/>
                <w:szCs w:val="21"/>
                <w:lang w:bidi="ar"/>
              </w:rPr>
              <w:t>1</w:t>
            </w:r>
          </w:p>
        </w:tc>
        <w:tc>
          <w:tcPr>
            <w:tcW w:w="3926" w:type="pct"/>
            <w:tcMar>
              <w:top w:w="45" w:type="dxa"/>
              <w:left w:w="45" w:type="dxa"/>
              <w:bottom w:w="45" w:type="dxa"/>
              <w:right w:w="45" w:type="dxa"/>
            </w:tcMar>
            <w:vAlign w:val="center"/>
          </w:tcPr>
          <w:p w14:paraId="75BFA7EE"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1. 系统支持对多类型的标签（普通标签、岗位标签、动态标签、属性标签）进行新增、删除、修改、启停、权限管理等操作。</w:t>
            </w:r>
          </w:p>
          <w:p w14:paraId="4E226AE6"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2. 支持添加自定义标签，可设置标签名称、描述、使用场景等信息。自定义标签成员添加</w:t>
            </w:r>
            <w:proofErr w:type="gramStart"/>
            <w:r>
              <w:rPr>
                <w:rFonts w:ascii="仿宋" w:eastAsia="仿宋" w:hAnsi="仿宋" w:cs="仿宋" w:hint="eastAsia"/>
                <w:kern w:val="0"/>
                <w:sz w:val="21"/>
                <w:szCs w:val="21"/>
                <w:lang w:bidi="ar"/>
              </w:rPr>
              <w:t>须支持</w:t>
            </w:r>
            <w:proofErr w:type="gramEnd"/>
            <w:r>
              <w:rPr>
                <w:rFonts w:ascii="仿宋" w:eastAsia="仿宋" w:hAnsi="仿宋" w:cs="仿宋" w:hint="eastAsia"/>
                <w:kern w:val="0"/>
                <w:sz w:val="21"/>
                <w:szCs w:val="21"/>
                <w:lang w:bidi="ar"/>
              </w:rPr>
              <w:t>两种方式：一是通过人员数据、组织、Excel导入直接添加；二是启用申请加入模式，可配置审核入库、入库流程模板及标签入库生效范围，限定可查看并申请加入的身份类型。</w:t>
            </w:r>
          </w:p>
          <w:p w14:paraId="19C463E8"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3. 支持通过多视图（卡片、类标）展示校内高频使用率的属性分类，如政治面貌、学历、职称、岗位等，点击属性分类可切换查看该分类下的所有属性标签，包括属性标签名、标签创建时间、标签成员数。</w:t>
            </w:r>
          </w:p>
          <w:p w14:paraId="5F0F27AD"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4. 支持按标签的功能、属性等进行分类。可自定义添加标签的使用场景，如权限标签、应用标签、身份标签等。</w:t>
            </w:r>
          </w:p>
          <w:p w14:paraId="46E216DB"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5. 标签数据动态管辖权限设置。支持为单标签动态设置其管辖权限，结合系统中的管辖范围模块。各标签管理员仅可对个人权限内的成员进行管理。</w:t>
            </w:r>
          </w:p>
          <w:p w14:paraId="2BE7B9E3" w14:textId="77777777" w:rsidR="00B72F36" w:rsidRDefault="009D38DC">
            <w:pPr>
              <w:pStyle w:val="affffe"/>
              <w:adjustRightInd w:val="0"/>
              <w:snapToGrid w:val="0"/>
              <w:spacing w:line="240" w:lineRule="auto"/>
              <w:ind w:firstLineChars="0" w:firstLine="420"/>
              <w:rPr>
                <w:rFonts w:ascii="仿宋" w:eastAsia="仿宋" w:hAnsi="仿宋" w:cs="仿宋"/>
                <w:b/>
                <w:bCs/>
                <w:kern w:val="0"/>
                <w:sz w:val="21"/>
                <w:szCs w:val="21"/>
                <w:lang w:bidi="ar"/>
              </w:rPr>
            </w:pPr>
            <w:r>
              <w:rPr>
                <w:rFonts w:ascii="仿宋" w:eastAsia="仿宋" w:hAnsi="仿宋" w:cs="仿宋" w:hint="eastAsia"/>
                <w:kern w:val="0"/>
                <w:sz w:val="21"/>
                <w:szCs w:val="21"/>
                <w:lang w:bidi="ar"/>
              </w:rPr>
              <w:t xml:space="preserve">6. </w:t>
            </w:r>
            <w:r>
              <w:rPr>
                <w:rFonts w:ascii="仿宋" w:eastAsia="仿宋" w:hAnsi="仿宋" w:cs="仿宋" w:hint="eastAsia"/>
                <w:sz w:val="24"/>
                <w:szCs w:val="24"/>
              </w:rPr>
              <w:t>※</w:t>
            </w:r>
            <w:r>
              <w:rPr>
                <w:rFonts w:ascii="仿宋" w:eastAsia="仿宋" w:hAnsi="仿宋" w:cs="仿宋" w:hint="eastAsia"/>
                <w:kern w:val="0"/>
                <w:sz w:val="21"/>
                <w:szCs w:val="21"/>
                <w:lang w:bidi="ar"/>
              </w:rPr>
              <w:t>支持批量创建属性标签，可按人员身份类型筛选对应身份模型字段下的全量属性字段构建标签条件列表，可批量选择所需属性并自定义每条标签的名称与描述，完成标签创建；系统将自动为符合属性条件的成员打上对应标签，同时支持设置独立于属性条件的标签增补名单，还可自定义配置属性标签的更新频率。</w:t>
            </w:r>
            <w:r>
              <w:rPr>
                <w:rFonts w:ascii="仿宋" w:eastAsia="仿宋" w:hAnsi="仿宋" w:cs="仿宋" w:hint="eastAsia"/>
                <w:b/>
                <w:bCs/>
                <w:kern w:val="0"/>
                <w:sz w:val="21"/>
                <w:szCs w:val="21"/>
                <w:lang w:bidi="ar"/>
              </w:rPr>
              <w:t>（提供真实运行系统的功能截图并加盖供应商公章）</w:t>
            </w:r>
          </w:p>
          <w:p w14:paraId="350F00EC"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7. 支持设置标签的有效期，根据有效期动态处理标签中的成员。</w:t>
            </w:r>
          </w:p>
          <w:p w14:paraId="4CBEE474" w14:textId="77777777" w:rsidR="00B72F36" w:rsidRDefault="009D38DC">
            <w:pPr>
              <w:pStyle w:val="affffe"/>
              <w:adjustRightInd w:val="0"/>
              <w:snapToGrid w:val="0"/>
              <w:spacing w:line="240" w:lineRule="auto"/>
              <w:ind w:firstLineChars="0" w:firstLine="420"/>
              <w:rPr>
                <w:rFonts w:ascii="仿宋" w:eastAsia="仿宋" w:hAnsi="仿宋" w:cs="仿宋"/>
                <w:b/>
                <w:bCs/>
                <w:kern w:val="0"/>
                <w:sz w:val="21"/>
                <w:szCs w:val="21"/>
                <w:lang w:bidi="ar"/>
              </w:rPr>
            </w:pPr>
            <w:r>
              <w:rPr>
                <w:rFonts w:ascii="仿宋" w:eastAsia="仿宋" w:hAnsi="仿宋" w:cs="仿宋" w:hint="eastAsia"/>
                <w:kern w:val="0"/>
                <w:sz w:val="21"/>
                <w:szCs w:val="21"/>
                <w:lang w:bidi="ar"/>
              </w:rPr>
              <w:t>8. ★标签审批入库。支持通过流程引擎与自定义表单设置标签中的人员入库流程。可设置每个标签的入库节点与审批流程和需要填写的申请内容，用户可在移动端中选择需要进入的标签，填写内容后提交，待流程审核完成后即可自动进入标签。</w:t>
            </w:r>
            <w:r>
              <w:rPr>
                <w:rFonts w:ascii="仿宋" w:eastAsia="仿宋" w:hAnsi="仿宋" w:cs="仿宋" w:hint="eastAsia"/>
                <w:b/>
                <w:bCs/>
                <w:kern w:val="0"/>
                <w:sz w:val="21"/>
                <w:szCs w:val="21"/>
                <w:lang w:bidi="ar"/>
              </w:rPr>
              <w:t>（提供真实运行系统功能演示）</w:t>
            </w:r>
          </w:p>
          <w:p w14:paraId="4CD347F2" w14:textId="77777777" w:rsidR="00B72F36" w:rsidRDefault="009D38DC">
            <w:pPr>
              <w:pStyle w:val="affffe"/>
              <w:adjustRightInd w:val="0"/>
              <w:snapToGrid w:val="0"/>
              <w:spacing w:line="240" w:lineRule="auto"/>
              <w:ind w:firstLineChars="0" w:firstLine="420"/>
              <w:rPr>
                <w:rFonts w:ascii="仿宋" w:eastAsia="仿宋" w:hAnsi="仿宋" w:cs="仿宋"/>
                <w:b/>
                <w:bCs/>
                <w:kern w:val="0"/>
                <w:sz w:val="21"/>
                <w:szCs w:val="21"/>
                <w:lang w:bidi="ar"/>
              </w:rPr>
            </w:pPr>
            <w:r>
              <w:rPr>
                <w:rFonts w:ascii="仿宋" w:eastAsia="仿宋" w:hAnsi="仿宋" w:cs="仿宋" w:hint="eastAsia"/>
                <w:kern w:val="0"/>
                <w:sz w:val="21"/>
                <w:szCs w:val="21"/>
                <w:lang w:bidi="ar"/>
              </w:rPr>
              <w:t>9. ★ 动态身份标签管理。动态标签可通过多规则按条件组合的方式构建，管理员可使用系统预设的人员模型属性，使用比较操作符（如“等于”、“小含”等）设置单条规则，并通过逻辑运算符（如“与”、“或”）等规则进行组合，构建复杂的无限层级的筛选逻辑完成动态标签的创建，标签成员根据设定的条件自动生成和更新。添加标签后即可指定该标签可使用的应用和管理成员，并为管理成员设置管理权限。</w:t>
            </w:r>
            <w:r>
              <w:rPr>
                <w:rFonts w:ascii="仿宋" w:eastAsia="仿宋" w:hAnsi="仿宋" w:cs="仿宋" w:hint="eastAsia"/>
                <w:b/>
                <w:bCs/>
                <w:kern w:val="0"/>
                <w:sz w:val="21"/>
                <w:szCs w:val="21"/>
                <w:lang w:bidi="ar"/>
              </w:rPr>
              <w:t>（提供真实运行系统功能演示）</w:t>
            </w:r>
          </w:p>
          <w:p w14:paraId="1A6E4F37"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10. 支持维护校园组织与人员管辖关系，支持标准化数据权限模型及自定义配置；同时支持班级辅导员数据维护，可查看班级名称、人数、所属组织及辅导员信息列表，也能通过批量搜索或组织结构</w:t>
            </w:r>
            <w:proofErr w:type="gramStart"/>
            <w:r>
              <w:rPr>
                <w:rFonts w:ascii="仿宋" w:eastAsia="仿宋" w:hAnsi="仿宋" w:cs="仿宋" w:hint="eastAsia"/>
                <w:kern w:val="0"/>
                <w:sz w:val="21"/>
                <w:szCs w:val="21"/>
                <w:lang w:bidi="ar"/>
              </w:rPr>
              <w:t>树选班</w:t>
            </w:r>
            <w:proofErr w:type="gramEnd"/>
            <w:r>
              <w:rPr>
                <w:rFonts w:ascii="仿宋" w:eastAsia="仿宋" w:hAnsi="仿宋" w:cs="仿宋" w:hint="eastAsia"/>
                <w:kern w:val="0"/>
                <w:sz w:val="21"/>
                <w:szCs w:val="21"/>
                <w:lang w:bidi="ar"/>
              </w:rPr>
              <w:t>，新增辅导员带班数据并关联对应教师。</w:t>
            </w:r>
          </w:p>
          <w:p w14:paraId="353E7DA0"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lastRenderedPageBreak/>
              <w:t>11. 支持维护组织负责人信息。支持为实体组织、虚拟组织等添加负责人。也可使用动态标签及限制部门下成员的方式创建动态负责人。</w:t>
            </w:r>
          </w:p>
          <w:p w14:paraId="01B0338F" w14:textId="77777777" w:rsidR="00B72F36" w:rsidRDefault="009D38DC">
            <w:pPr>
              <w:pStyle w:val="affffe"/>
              <w:adjustRightInd w:val="0"/>
              <w:snapToGrid w:val="0"/>
              <w:spacing w:line="240" w:lineRule="auto"/>
              <w:ind w:firstLineChars="0" w:firstLine="420"/>
              <w:rPr>
                <w:rFonts w:ascii="仿宋" w:eastAsia="仿宋" w:hAnsi="仿宋" w:cs="仿宋"/>
                <w:b/>
                <w:bCs/>
                <w:kern w:val="0"/>
                <w:sz w:val="21"/>
                <w:szCs w:val="21"/>
                <w:lang w:bidi="ar"/>
              </w:rPr>
            </w:pPr>
            <w:r>
              <w:rPr>
                <w:rFonts w:ascii="仿宋" w:eastAsia="仿宋" w:hAnsi="仿宋" w:cs="仿宋" w:hint="eastAsia"/>
                <w:kern w:val="0"/>
                <w:sz w:val="21"/>
                <w:szCs w:val="21"/>
                <w:lang w:bidi="ar"/>
              </w:rPr>
              <w:t>12. ▲支持用户定义管辖范围，通过人员搜索、标签、组织、文件导入的方式添加管辖人和被管辖人，建立数据管辖权限关系。支持指定单个管辖范围的授权人员和授权应用。</w:t>
            </w:r>
            <w:r>
              <w:rPr>
                <w:rFonts w:ascii="仿宋" w:eastAsia="仿宋" w:hAnsi="仿宋" w:cs="仿宋" w:hint="eastAsia"/>
                <w:b/>
                <w:bCs/>
                <w:kern w:val="0"/>
                <w:sz w:val="21"/>
                <w:szCs w:val="21"/>
                <w:lang w:bidi="ar"/>
              </w:rPr>
              <w:t>（提供真实运行系统的功能截图并加盖供应商公章）</w:t>
            </w:r>
          </w:p>
          <w:p w14:paraId="070922CF"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13. 系统自动梳理创建校园身份数据管辖范围，构建动态的身份标准化模型，可同步至三方系统，模型变更时实时更新并通知关联第三</w:t>
            </w:r>
            <w:proofErr w:type="gramStart"/>
            <w:r>
              <w:rPr>
                <w:rFonts w:ascii="仿宋" w:eastAsia="仿宋" w:hAnsi="仿宋" w:cs="仿宋" w:hint="eastAsia"/>
                <w:kern w:val="0"/>
                <w:sz w:val="21"/>
                <w:szCs w:val="21"/>
                <w:lang w:bidi="ar"/>
              </w:rPr>
              <w:t>方业务</w:t>
            </w:r>
            <w:proofErr w:type="gramEnd"/>
            <w:r>
              <w:rPr>
                <w:rFonts w:ascii="仿宋" w:eastAsia="仿宋" w:hAnsi="仿宋" w:cs="仿宋" w:hint="eastAsia"/>
                <w:kern w:val="0"/>
                <w:sz w:val="21"/>
                <w:szCs w:val="21"/>
                <w:lang w:bidi="ar"/>
              </w:rPr>
              <w:t>系统。</w:t>
            </w:r>
          </w:p>
          <w:p w14:paraId="5C66BF68" w14:textId="77777777" w:rsidR="00B72F36" w:rsidRDefault="009D38DC">
            <w:pPr>
              <w:pStyle w:val="affffe"/>
              <w:adjustRightInd w:val="0"/>
              <w:snapToGrid w:val="0"/>
              <w:spacing w:line="240" w:lineRule="auto"/>
              <w:ind w:firstLineChars="0" w:firstLine="420"/>
              <w:rPr>
                <w:rFonts w:ascii="仿宋" w:eastAsia="仿宋" w:hAnsi="仿宋" w:cs="仿宋"/>
                <w:b/>
                <w:bCs/>
                <w:kern w:val="0"/>
                <w:sz w:val="21"/>
                <w:szCs w:val="21"/>
                <w:lang w:bidi="ar"/>
              </w:rPr>
            </w:pPr>
            <w:r>
              <w:rPr>
                <w:rFonts w:ascii="仿宋" w:eastAsia="仿宋" w:hAnsi="仿宋" w:cs="仿宋" w:hint="eastAsia"/>
                <w:kern w:val="0"/>
                <w:sz w:val="21"/>
                <w:szCs w:val="21"/>
                <w:lang w:bidi="ar"/>
              </w:rPr>
              <w:t>14. ▲系统支持多套组织架构与管辖范围的搭建、配置及管理：组织架构可按学工、党建、行政等业务需求自定义构建重组，默认架构基于权威数据源自动生成无需人工干预，新增架构可通过图形化界面完成</w:t>
            </w:r>
            <w:proofErr w:type="gramStart"/>
            <w:r>
              <w:rPr>
                <w:rFonts w:ascii="仿宋" w:eastAsia="仿宋" w:hAnsi="仿宋" w:cs="仿宋" w:hint="eastAsia"/>
                <w:kern w:val="0"/>
                <w:sz w:val="21"/>
                <w:szCs w:val="21"/>
                <w:lang w:bidi="ar"/>
              </w:rPr>
              <w:t>子机构</w:t>
            </w:r>
            <w:proofErr w:type="gramEnd"/>
            <w:r>
              <w:rPr>
                <w:rFonts w:ascii="仿宋" w:eastAsia="仿宋" w:hAnsi="仿宋" w:cs="仿宋" w:hint="eastAsia"/>
                <w:kern w:val="0"/>
                <w:sz w:val="21"/>
                <w:szCs w:val="21"/>
                <w:lang w:bidi="ar"/>
              </w:rPr>
              <w:t>添加、拆分等操作，支持自定义基础信息及类型且各节点独立；管辖范围含标准（用于身份中台权限设置）与业务（用于人脸库平台、</w:t>
            </w:r>
            <w:proofErr w:type="gramStart"/>
            <w:r>
              <w:rPr>
                <w:rFonts w:ascii="仿宋" w:eastAsia="仿宋" w:hAnsi="仿宋" w:cs="仿宋" w:hint="eastAsia"/>
                <w:kern w:val="0"/>
                <w:sz w:val="21"/>
                <w:szCs w:val="21"/>
                <w:lang w:bidi="ar"/>
              </w:rPr>
              <w:t>宿管系统</w:t>
            </w:r>
            <w:proofErr w:type="gramEnd"/>
            <w:r>
              <w:rPr>
                <w:rFonts w:ascii="仿宋" w:eastAsia="仿宋" w:hAnsi="仿宋" w:cs="仿宋" w:hint="eastAsia"/>
                <w:kern w:val="0"/>
                <w:sz w:val="21"/>
                <w:szCs w:val="21"/>
                <w:lang w:bidi="ar"/>
              </w:rPr>
              <w:t>等业务系统权限管理）两类，多套管辖范围相互独立且均可开放数据。</w:t>
            </w:r>
            <w:r>
              <w:rPr>
                <w:rFonts w:ascii="仿宋" w:eastAsia="仿宋" w:hAnsi="仿宋" w:cs="仿宋" w:hint="eastAsia"/>
                <w:b/>
                <w:bCs/>
                <w:kern w:val="0"/>
                <w:sz w:val="21"/>
                <w:szCs w:val="21"/>
                <w:lang w:bidi="ar"/>
              </w:rPr>
              <w:t>（提供真实运行系统的功能截图并加盖供应商公章）</w:t>
            </w:r>
          </w:p>
          <w:p w14:paraId="0C6DEC5C"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15.系统支持配置全域人员通讯录查看规则，所有成员选择支持搜索、组织架构选择、标签筛选，可设置通讯录隐藏名单及特定查看成员组，能按人员类型等组合配置自动化规则（如学生仅查看本班级成员及辅导员），支持黑名单（无法查看任何人）与白名单（可查看完整通讯录）规则设置，且可对通讯录规则进行排序、启停操作。</w:t>
            </w:r>
          </w:p>
        </w:tc>
      </w:tr>
      <w:tr w:rsidR="00B72F36" w14:paraId="0D8604E0" w14:textId="77777777">
        <w:trPr>
          <w:trHeight w:val="450"/>
        </w:trPr>
        <w:tc>
          <w:tcPr>
            <w:tcW w:w="159" w:type="pct"/>
            <w:tcMar>
              <w:top w:w="45" w:type="dxa"/>
              <w:left w:w="45" w:type="dxa"/>
              <w:bottom w:w="45" w:type="dxa"/>
              <w:right w:w="45" w:type="dxa"/>
            </w:tcMar>
            <w:vAlign w:val="center"/>
          </w:tcPr>
          <w:p w14:paraId="1AFF7DAB" w14:textId="77777777" w:rsidR="00B72F36" w:rsidRDefault="009D38DC">
            <w:pPr>
              <w:widowControl/>
              <w:wordWrap w:val="0"/>
              <w:spacing w:line="330" w:lineRule="atLeast"/>
              <w:jc w:val="center"/>
              <w:textAlignment w:val="center"/>
              <w:rPr>
                <w:rFonts w:ascii="仿宋" w:eastAsia="仿宋" w:hAnsi="仿宋" w:cs="仿宋"/>
                <w:sz w:val="21"/>
                <w:szCs w:val="21"/>
              </w:rPr>
            </w:pPr>
            <w:r>
              <w:rPr>
                <w:rFonts w:ascii="仿宋" w:eastAsia="仿宋" w:hAnsi="仿宋" w:cs="仿宋" w:hint="eastAsia"/>
                <w:kern w:val="0"/>
                <w:sz w:val="21"/>
                <w:szCs w:val="21"/>
                <w:lang w:bidi="ar"/>
              </w:rPr>
              <w:lastRenderedPageBreak/>
              <w:t>3</w:t>
            </w:r>
          </w:p>
        </w:tc>
        <w:tc>
          <w:tcPr>
            <w:tcW w:w="524" w:type="pct"/>
            <w:tcMar>
              <w:top w:w="45" w:type="dxa"/>
              <w:left w:w="45" w:type="dxa"/>
              <w:bottom w:w="45" w:type="dxa"/>
              <w:right w:w="45" w:type="dxa"/>
            </w:tcMar>
            <w:vAlign w:val="center"/>
          </w:tcPr>
          <w:p w14:paraId="035A414A" w14:textId="77777777" w:rsidR="00B72F36" w:rsidRDefault="009D38DC">
            <w:pPr>
              <w:pStyle w:val="affffe"/>
              <w:adjustRightInd w:val="0"/>
              <w:snapToGrid w:val="0"/>
              <w:spacing w:line="240" w:lineRule="auto"/>
              <w:ind w:firstLineChars="0" w:firstLine="0"/>
              <w:jc w:val="center"/>
              <w:rPr>
                <w:rFonts w:ascii="仿宋" w:eastAsia="仿宋" w:hAnsi="仿宋" w:cs="仿宋"/>
                <w:kern w:val="0"/>
                <w:sz w:val="21"/>
                <w:szCs w:val="21"/>
                <w:lang w:bidi="ar"/>
              </w:rPr>
            </w:pPr>
            <w:r>
              <w:rPr>
                <w:rFonts w:ascii="仿宋" w:eastAsia="仿宋" w:hAnsi="仿宋" w:cs="仿宋" w:hint="eastAsia"/>
                <w:kern w:val="0"/>
                <w:sz w:val="21"/>
                <w:szCs w:val="21"/>
                <w:lang w:bidi="ar"/>
              </w:rPr>
              <w:t>数据采集与同步</w:t>
            </w:r>
          </w:p>
          <w:p w14:paraId="0CB8847B" w14:textId="77777777" w:rsidR="00B72F36" w:rsidRDefault="00B72F36">
            <w:pPr>
              <w:widowControl/>
              <w:wordWrap w:val="0"/>
              <w:spacing w:line="330" w:lineRule="atLeast"/>
              <w:jc w:val="center"/>
              <w:textAlignment w:val="center"/>
              <w:rPr>
                <w:rFonts w:ascii="仿宋" w:eastAsia="仿宋" w:hAnsi="仿宋" w:cs="仿宋"/>
                <w:kern w:val="0"/>
                <w:sz w:val="21"/>
                <w:szCs w:val="21"/>
                <w:lang w:bidi="ar"/>
              </w:rPr>
            </w:pPr>
          </w:p>
        </w:tc>
        <w:tc>
          <w:tcPr>
            <w:tcW w:w="389" w:type="pct"/>
            <w:tcMar>
              <w:top w:w="45" w:type="dxa"/>
              <w:left w:w="45" w:type="dxa"/>
              <w:bottom w:w="45" w:type="dxa"/>
              <w:right w:w="45" w:type="dxa"/>
            </w:tcMar>
            <w:vAlign w:val="center"/>
          </w:tcPr>
          <w:p w14:paraId="61A19234" w14:textId="77777777" w:rsidR="00B72F36" w:rsidRDefault="009D38DC">
            <w:pPr>
              <w:widowControl/>
              <w:wordWrap w:val="0"/>
              <w:spacing w:line="330" w:lineRule="atLeast"/>
              <w:jc w:val="center"/>
              <w:textAlignment w:val="center"/>
              <w:rPr>
                <w:rFonts w:ascii="仿宋" w:eastAsia="仿宋" w:hAnsi="仿宋" w:cs="仿宋"/>
                <w:kern w:val="0"/>
                <w:sz w:val="21"/>
                <w:szCs w:val="21"/>
                <w:lang w:bidi="ar"/>
              </w:rPr>
            </w:pPr>
            <w:r>
              <w:rPr>
                <w:rFonts w:ascii="仿宋" w:eastAsia="仿宋" w:hAnsi="仿宋" w:cs="仿宋" w:hint="eastAsia"/>
                <w:kern w:val="0"/>
                <w:sz w:val="21"/>
                <w:szCs w:val="21"/>
                <w:lang w:bidi="ar"/>
              </w:rPr>
              <w:t>1</w:t>
            </w:r>
          </w:p>
        </w:tc>
        <w:tc>
          <w:tcPr>
            <w:tcW w:w="3926" w:type="pct"/>
            <w:tcMar>
              <w:top w:w="45" w:type="dxa"/>
              <w:left w:w="45" w:type="dxa"/>
              <w:bottom w:w="45" w:type="dxa"/>
              <w:right w:w="45" w:type="dxa"/>
            </w:tcMar>
            <w:vAlign w:val="center"/>
          </w:tcPr>
          <w:p w14:paraId="57E8B8F8"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1. 数据采集基础配置</w:t>
            </w:r>
          </w:p>
          <w:p w14:paraId="184CE78A"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支持通过可视化界面配置校内权威人员数据的自动采集、清洗与下发，实现数据与应用完全解耦，灵活适配各类同步及采集调整需求；可对接 Restful API 及 MySQL、Oracle 等主流数据库，提供数据库连接配置与验证功能，支持按身份类型自定义数据采集源（含身份源、组织源），并可设置筛选条件、编写 SQL 语句完成数据清洗过滤。</w:t>
            </w:r>
          </w:p>
          <w:p w14:paraId="0263D7DA"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2. 采集范围与清洗适配</w:t>
            </w:r>
          </w:p>
          <w:p w14:paraId="73000B46"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支持采集生涯数据、照片数据、文件数据、标签数据、权限数据等各类学校数据，采集后可通过可视化配置生效；数据采集过程内置完善清洗功能，含字段映射、组织解析、空值处理、字典映射等功能，实现数据源与目标字段精准关联及过滤；实时对接学校权威数据源，按人员模型动态更新，以权威字段覆盖标准模型对应字段（未覆盖</w:t>
            </w:r>
            <w:proofErr w:type="gramStart"/>
            <w:r>
              <w:rPr>
                <w:rFonts w:ascii="仿宋" w:eastAsia="仿宋" w:hAnsi="仿宋" w:cs="仿宋" w:hint="eastAsia"/>
                <w:kern w:val="0"/>
                <w:sz w:val="21"/>
                <w:szCs w:val="21"/>
                <w:lang w:bidi="ar"/>
              </w:rPr>
              <w:t>字段置空标识</w:t>
            </w:r>
            <w:proofErr w:type="gramEnd"/>
            <w:r>
              <w:rPr>
                <w:rFonts w:ascii="仿宋" w:eastAsia="仿宋" w:hAnsi="仿宋" w:cs="仿宋" w:hint="eastAsia"/>
                <w:kern w:val="0"/>
                <w:sz w:val="21"/>
                <w:szCs w:val="21"/>
                <w:lang w:bidi="ar"/>
              </w:rPr>
              <w:t>），动态追加标准模型缺失的数据源字段，实现全身份字段自动化采集适配。</w:t>
            </w:r>
          </w:p>
          <w:p w14:paraId="3B97E9AA"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3.▲ 采集任务管理与保护</w:t>
            </w:r>
          </w:p>
          <w:p w14:paraId="19CEDAE1" w14:textId="77777777" w:rsidR="00B72F36" w:rsidRDefault="009D38DC">
            <w:pPr>
              <w:pStyle w:val="affffe"/>
              <w:adjustRightInd w:val="0"/>
              <w:snapToGrid w:val="0"/>
              <w:spacing w:line="240" w:lineRule="auto"/>
              <w:ind w:firstLineChars="0" w:firstLine="420"/>
              <w:rPr>
                <w:rFonts w:ascii="仿宋" w:eastAsia="仿宋" w:hAnsi="仿宋" w:cs="仿宋"/>
                <w:b/>
                <w:bCs/>
                <w:kern w:val="0"/>
                <w:sz w:val="21"/>
                <w:szCs w:val="21"/>
                <w:lang w:bidi="ar"/>
              </w:rPr>
            </w:pPr>
            <w:r>
              <w:rPr>
                <w:rFonts w:ascii="仿宋" w:eastAsia="仿宋" w:hAnsi="仿宋" w:cs="仿宋" w:hint="eastAsia"/>
                <w:kern w:val="0"/>
                <w:sz w:val="21"/>
                <w:szCs w:val="21"/>
                <w:lang w:bidi="ar"/>
              </w:rPr>
              <w:t>支持采集任务的全生命周期管理，可查看、新增、编辑、删除任务，通过配置同步源、同步范围、字段映射、同步策略等步骤创建任务，实时查看同步状态、执行记录及任务状态，支持手动执行；可为采集源配置定时任务，通过可视化页面生成定时任务表达式，并提供近五条执行时间样例核实配置准确性；支持全局配置字段映射模板（含不同身份类型字段映射及采集方式），管理员可自定义字典配置（如数据源值 1 转换为 “女”），采集任务中可直接应用模板简化配置。</w:t>
            </w:r>
            <w:r>
              <w:rPr>
                <w:rFonts w:ascii="仿宋" w:eastAsia="仿宋" w:hAnsi="仿宋" w:cs="仿宋" w:hint="eastAsia"/>
                <w:b/>
                <w:bCs/>
                <w:kern w:val="0"/>
                <w:sz w:val="21"/>
                <w:szCs w:val="21"/>
                <w:lang w:bidi="ar"/>
              </w:rPr>
              <w:t>（提供真实运行系统的功能截图并加盖供应商公章）</w:t>
            </w:r>
          </w:p>
          <w:p w14:paraId="73500D59"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4. 实时数据同步。系统支持</w:t>
            </w:r>
            <w:proofErr w:type="gramStart"/>
            <w:r>
              <w:rPr>
                <w:rFonts w:ascii="仿宋" w:eastAsia="仿宋" w:hAnsi="仿宋" w:cs="仿宋" w:hint="eastAsia"/>
                <w:kern w:val="0"/>
                <w:sz w:val="21"/>
                <w:szCs w:val="21"/>
                <w:lang w:bidi="ar"/>
              </w:rPr>
              <w:t>原始业务</w:t>
            </w:r>
            <w:proofErr w:type="gramEnd"/>
            <w:r>
              <w:rPr>
                <w:rFonts w:ascii="仿宋" w:eastAsia="仿宋" w:hAnsi="仿宋" w:cs="仿宋" w:hint="eastAsia"/>
                <w:kern w:val="0"/>
                <w:sz w:val="21"/>
                <w:szCs w:val="21"/>
                <w:lang w:bidi="ar"/>
              </w:rPr>
              <w:t>数据全量实时采集，可按业务需求配置定时或实时采集周期，实现身份</w:t>
            </w:r>
            <w:proofErr w:type="gramStart"/>
            <w:r>
              <w:rPr>
                <w:rFonts w:ascii="仿宋" w:eastAsia="仿宋" w:hAnsi="仿宋" w:cs="仿宋" w:hint="eastAsia"/>
                <w:kern w:val="0"/>
                <w:sz w:val="21"/>
                <w:szCs w:val="21"/>
                <w:lang w:bidi="ar"/>
              </w:rPr>
              <w:t>源数据</w:t>
            </w:r>
            <w:proofErr w:type="gramEnd"/>
            <w:r>
              <w:rPr>
                <w:rFonts w:ascii="仿宋" w:eastAsia="仿宋" w:hAnsi="仿宋" w:cs="仿宋" w:hint="eastAsia"/>
                <w:kern w:val="0"/>
                <w:sz w:val="21"/>
                <w:szCs w:val="21"/>
                <w:lang w:bidi="ar"/>
              </w:rPr>
              <w:t>变更后权限实时更新、业务系统数据实时获取。支持单表、多表、</w:t>
            </w:r>
            <w:proofErr w:type="gramStart"/>
            <w:r>
              <w:rPr>
                <w:rFonts w:ascii="仿宋" w:eastAsia="仿宋" w:hAnsi="仿宋" w:cs="仿宋" w:hint="eastAsia"/>
                <w:kern w:val="0"/>
                <w:sz w:val="21"/>
                <w:szCs w:val="21"/>
                <w:lang w:bidi="ar"/>
              </w:rPr>
              <w:t>整库的</w:t>
            </w:r>
            <w:proofErr w:type="gramEnd"/>
            <w:r>
              <w:rPr>
                <w:rFonts w:ascii="仿宋" w:eastAsia="仿宋" w:hAnsi="仿宋" w:cs="仿宋" w:hint="eastAsia"/>
                <w:kern w:val="0"/>
                <w:sz w:val="21"/>
                <w:szCs w:val="21"/>
                <w:lang w:bidi="ar"/>
              </w:rPr>
              <w:t>全量与增量同步，可灵活配置数据源，一次性完成同一实例下多库多表同步（单任务最多选 100 张表），通过分布式协同调度及算法优化，稳定支撑高并发采集，适配高实时系统及各类规模、类型的数据同步需求</w:t>
            </w:r>
          </w:p>
          <w:p w14:paraId="2E9F7699"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5.▲ 采集日志记录</w:t>
            </w:r>
          </w:p>
          <w:p w14:paraId="3369E6B5" w14:textId="77777777" w:rsidR="00B72F36" w:rsidRDefault="009D38DC">
            <w:pPr>
              <w:widowControl/>
              <w:wordWrap w:val="0"/>
              <w:spacing w:line="330" w:lineRule="atLeast"/>
              <w:jc w:val="left"/>
              <w:textAlignment w:val="center"/>
              <w:rPr>
                <w:rFonts w:ascii="仿宋" w:eastAsia="仿宋" w:hAnsi="仿宋" w:cs="仿宋"/>
                <w:kern w:val="0"/>
                <w:sz w:val="21"/>
                <w:szCs w:val="21"/>
                <w:lang w:bidi="ar"/>
              </w:rPr>
            </w:pPr>
            <w:r>
              <w:rPr>
                <w:rFonts w:ascii="仿宋" w:eastAsia="仿宋" w:hAnsi="仿宋" w:cs="仿宋" w:hint="eastAsia"/>
                <w:kern w:val="0"/>
                <w:sz w:val="21"/>
                <w:szCs w:val="21"/>
                <w:lang w:bidi="ar"/>
              </w:rPr>
              <w:t>详细记录数据采集与下发全流程日志，</w:t>
            </w:r>
            <w:proofErr w:type="gramStart"/>
            <w:r>
              <w:rPr>
                <w:rFonts w:ascii="仿宋" w:eastAsia="仿宋" w:hAnsi="仿宋" w:cs="仿宋" w:hint="eastAsia"/>
                <w:kern w:val="0"/>
                <w:sz w:val="21"/>
                <w:szCs w:val="21"/>
                <w:lang w:bidi="ar"/>
              </w:rPr>
              <w:t>含任务</w:t>
            </w:r>
            <w:proofErr w:type="gramEnd"/>
            <w:r>
              <w:rPr>
                <w:rFonts w:ascii="仿宋" w:eastAsia="仿宋" w:hAnsi="仿宋" w:cs="仿宋" w:hint="eastAsia"/>
                <w:kern w:val="0"/>
                <w:sz w:val="21"/>
                <w:szCs w:val="21"/>
                <w:lang w:bidi="ar"/>
              </w:rPr>
              <w:t>名称、执行状态、采集数量、采集类型、异常信息、数据变更统计（新增 / 修改 / 更新条数）、变更成员列表及采集起始时间等信息。</w:t>
            </w:r>
            <w:r>
              <w:rPr>
                <w:rFonts w:ascii="仿宋" w:eastAsia="仿宋" w:hAnsi="仿宋" w:cs="仿宋" w:hint="eastAsia"/>
                <w:b/>
                <w:bCs/>
                <w:kern w:val="0"/>
                <w:sz w:val="21"/>
                <w:szCs w:val="21"/>
                <w:lang w:bidi="ar"/>
              </w:rPr>
              <w:t>（提供真实运行系统的功能截图并加盖供应商公章）</w:t>
            </w:r>
          </w:p>
        </w:tc>
      </w:tr>
      <w:tr w:rsidR="00B72F36" w14:paraId="1C042D32" w14:textId="77777777">
        <w:trPr>
          <w:trHeight w:val="450"/>
        </w:trPr>
        <w:tc>
          <w:tcPr>
            <w:tcW w:w="159" w:type="pct"/>
            <w:tcMar>
              <w:top w:w="45" w:type="dxa"/>
              <w:left w:w="45" w:type="dxa"/>
              <w:bottom w:w="45" w:type="dxa"/>
              <w:right w:w="45" w:type="dxa"/>
            </w:tcMar>
            <w:vAlign w:val="center"/>
          </w:tcPr>
          <w:p w14:paraId="3FB04048" w14:textId="77777777" w:rsidR="00B72F36" w:rsidRDefault="009D38DC">
            <w:pPr>
              <w:widowControl/>
              <w:wordWrap w:val="0"/>
              <w:spacing w:line="330" w:lineRule="atLeast"/>
              <w:jc w:val="center"/>
              <w:textAlignment w:val="center"/>
              <w:rPr>
                <w:rFonts w:ascii="仿宋" w:eastAsia="仿宋" w:hAnsi="仿宋" w:cs="仿宋"/>
                <w:kern w:val="0"/>
                <w:sz w:val="21"/>
                <w:szCs w:val="21"/>
                <w:lang w:bidi="ar"/>
              </w:rPr>
            </w:pPr>
            <w:r>
              <w:rPr>
                <w:rFonts w:ascii="仿宋" w:eastAsia="仿宋" w:hAnsi="仿宋" w:cs="仿宋" w:hint="eastAsia"/>
                <w:kern w:val="0"/>
                <w:sz w:val="21"/>
                <w:szCs w:val="21"/>
                <w:lang w:bidi="ar"/>
              </w:rPr>
              <w:lastRenderedPageBreak/>
              <w:t>4</w:t>
            </w:r>
          </w:p>
        </w:tc>
        <w:tc>
          <w:tcPr>
            <w:tcW w:w="524" w:type="pct"/>
            <w:tcMar>
              <w:top w:w="45" w:type="dxa"/>
              <w:left w:w="45" w:type="dxa"/>
              <w:bottom w:w="45" w:type="dxa"/>
              <w:right w:w="45" w:type="dxa"/>
            </w:tcMar>
            <w:vAlign w:val="center"/>
          </w:tcPr>
          <w:p w14:paraId="49400EBF" w14:textId="77777777" w:rsidR="00B72F36" w:rsidRDefault="009D38DC">
            <w:pPr>
              <w:pStyle w:val="affffe"/>
              <w:adjustRightInd w:val="0"/>
              <w:snapToGrid w:val="0"/>
              <w:spacing w:line="240" w:lineRule="auto"/>
              <w:ind w:firstLineChars="0" w:firstLine="0"/>
              <w:jc w:val="center"/>
              <w:rPr>
                <w:rFonts w:ascii="仿宋" w:eastAsia="仿宋" w:hAnsi="仿宋" w:cs="仿宋"/>
                <w:kern w:val="0"/>
                <w:sz w:val="21"/>
                <w:szCs w:val="21"/>
                <w:lang w:bidi="ar"/>
              </w:rPr>
            </w:pPr>
            <w:r>
              <w:rPr>
                <w:rFonts w:ascii="仿宋" w:eastAsia="仿宋" w:hAnsi="仿宋" w:cs="仿宋" w:hint="eastAsia"/>
                <w:kern w:val="0"/>
                <w:sz w:val="21"/>
                <w:szCs w:val="21"/>
                <w:lang w:bidi="ar"/>
              </w:rPr>
              <w:t>身份治理</w:t>
            </w:r>
          </w:p>
        </w:tc>
        <w:tc>
          <w:tcPr>
            <w:tcW w:w="389" w:type="pct"/>
            <w:tcMar>
              <w:top w:w="45" w:type="dxa"/>
              <w:left w:w="45" w:type="dxa"/>
              <w:bottom w:w="45" w:type="dxa"/>
              <w:right w:w="45" w:type="dxa"/>
            </w:tcMar>
            <w:vAlign w:val="center"/>
          </w:tcPr>
          <w:p w14:paraId="68C9FE6D" w14:textId="77777777" w:rsidR="00B72F36" w:rsidRDefault="009D38DC">
            <w:pPr>
              <w:pStyle w:val="affffe"/>
              <w:adjustRightInd w:val="0"/>
              <w:snapToGrid w:val="0"/>
              <w:spacing w:line="240" w:lineRule="auto"/>
              <w:ind w:firstLineChars="0" w:firstLine="420"/>
              <w:jc w:val="center"/>
              <w:rPr>
                <w:rFonts w:ascii="仿宋" w:eastAsia="仿宋" w:hAnsi="仿宋" w:cs="仿宋"/>
                <w:kern w:val="0"/>
                <w:sz w:val="21"/>
                <w:szCs w:val="21"/>
                <w:lang w:bidi="ar"/>
              </w:rPr>
            </w:pPr>
            <w:r>
              <w:rPr>
                <w:rFonts w:ascii="仿宋" w:eastAsia="仿宋" w:hAnsi="仿宋" w:cs="仿宋" w:hint="eastAsia"/>
                <w:kern w:val="0"/>
                <w:sz w:val="21"/>
                <w:szCs w:val="21"/>
                <w:lang w:bidi="ar"/>
              </w:rPr>
              <w:t>1</w:t>
            </w:r>
          </w:p>
        </w:tc>
        <w:tc>
          <w:tcPr>
            <w:tcW w:w="3926" w:type="pct"/>
            <w:tcMar>
              <w:top w:w="45" w:type="dxa"/>
              <w:left w:w="45" w:type="dxa"/>
              <w:bottom w:w="45" w:type="dxa"/>
              <w:right w:w="45" w:type="dxa"/>
            </w:tcMar>
            <w:vAlign w:val="center"/>
          </w:tcPr>
          <w:p w14:paraId="141DF20F"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1. 动态身份模型管理。支持可视化管理人员身份类型，可新增、编辑和删除。身份类型的更改需适配全局性，包括可视化统计、左侧菜单展示、人员入库APP等涉及到的模块均跟随变动。</w:t>
            </w:r>
          </w:p>
          <w:p w14:paraId="7A6A95B1" w14:textId="77777777" w:rsidR="00B72F36" w:rsidRDefault="009D38DC">
            <w:pPr>
              <w:pStyle w:val="affffe"/>
              <w:adjustRightInd w:val="0"/>
              <w:snapToGrid w:val="0"/>
              <w:spacing w:line="240" w:lineRule="auto"/>
              <w:ind w:firstLineChars="0" w:firstLine="420"/>
              <w:rPr>
                <w:rFonts w:ascii="仿宋" w:eastAsia="仿宋" w:hAnsi="仿宋" w:cs="仿宋"/>
                <w:b/>
                <w:bCs/>
                <w:kern w:val="0"/>
                <w:sz w:val="21"/>
                <w:szCs w:val="21"/>
                <w:lang w:bidi="ar"/>
              </w:rPr>
            </w:pPr>
            <w:r>
              <w:rPr>
                <w:rFonts w:ascii="仿宋" w:eastAsia="仿宋" w:hAnsi="仿宋" w:cs="仿宋" w:hint="eastAsia"/>
                <w:kern w:val="0"/>
                <w:sz w:val="21"/>
                <w:szCs w:val="21"/>
                <w:lang w:bidi="ar"/>
              </w:rPr>
              <w:t>2. ★身份模型字段管理。支持对身份中台内所有身份类型的字段进行统一配置，涵盖一级身份类型（如教职工、学生、校外人员等）及二级子类身份（如学生下的本科生、研究生等）；字段分为系统字段（不可编辑、删除）与扩展字段（管理员可进行新增、删除等管理操作，类型至少数值、枚举、布尔、字符串、文件、时间等，枚举可选择系统字典库中的值），其中一级身份类型的字段对其下级所有身份类型均生效，二级身份类型的字段仅适用于自身。支持通过图形化拖拽方式对各类身份模型中的字段进行添加与分类，也可对各级身份类型下的字段分类进行增删改操作。</w:t>
            </w:r>
            <w:r>
              <w:rPr>
                <w:rFonts w:ascii="仿宋" w:eastAsia="仿宋" w:hAnsi="仿宋" w:cs="仿宋" w:hint="eastAsia"/>
                <w:b/>
                <w:bCs/>
                <w:kern w:val="0"/>
                <w:sz w:val="21"/>
                <w:szCs w:val="21"/>
                <w:lang w:bidi="ar"/>
              </w:rPr>
              <w:t>（提供真实运行系统功能演示）</w:t>
            </w:r>
          </w:p>
          <w:p w14:paraId="2B69DA86" w14:textId="77777777" w:rsidR="00B72F36" w:rsidRDefault="009D38DC">
            <w:pPr>
              <w:pStyle w:val="affffe"/>
              <w:adjustRightInd w:val="0"/>
              <w:snapToGrid w:val="0"/>
              <w:spacing w:line="240" w:lineRule="auto"/>
              <w:ind w:firstLineChars="0" w:firstLine="420"/>
              <w:rPr>
                <w:rFonts w:ascii="仿宋" w:eastAsia="仿宋" w:hAnsi="仿宋" w:cs="仿宋"/>
                <w:b/>
                <w:bCs/>
                <w:kern w:val="0"/>
                <w:sz w:val="21"/>
                <w:szCs w:val="21"/>
                <w:lang w:bidi="ar"/>
              </w:rPr>
            </w:pPr>
            <w:r>
              <w:rPr>
                <w:rFonts w:ascii="仿宋" w:eastAsia="仿宋" w:hAnsi="仿宋" w:cs="仿宋" w:hint="eastAsia"/>
                <w:kern w:val="0"/>
                <w:sz w:val="21"/>
                <w:szCs w:val="21"/>
                <w:lang w:bidi="ar"/>
              </w:rPr>
              <w:t>3. ▲身份模型配置。支持对各类身份模型进行统一配置和管理。各类身份模型的生涯状态、工号生成规则、内置字段、扩展字段、身份转换规则、生涯更新规则均可动态在后台中配置，系统需按照校园身份标准预置完整的内置字段。</w:t>
            </w:r>
            <w:r>
              <w:rPr>
                <w:rFonts w:ascii="仿宋" w:eastAsia="仿宋" w:hAnsi="仿宋" w:cs="仿宋" w:hint="eastAsia"/>
                <w:b/>
                <w:bCs/>
                <w:kern w:val="0"/>
                <w:sz w:val="21"/>
                <w:szCs w:val="21"/>
                <w:lang w:bidi="ar"/>
              </w:rPr>
              <w:t>（提供真实运行系统的功能截图并加盖供应商公章）</w:t>
            </w:r>
          </w:p>
          <w:p w14:paraId="6462C84C"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4. 身份标准管理。系统支持初始化预置和管理各类身份标准与代码，作为系统内置与开放的字段现行标准，包括国标、校标等。可通过批量导入、单条新增等方式维护各类标准中的数据字典。</w:t>
            </w:r>
          </w:p>
          <w:p w14:paraId="38263EFA"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5. 系统支持人员生命周期的自动化转换，可通过规则引擎设置各类人员身份变化规则。包括教职工离职、学生毕业以及部分校外</w:t>
            </w:r>
            <w:proofErr w:type="gramStart"/>
            <w:r>
              <w:rPr>
                <w:rFonts w:ascii="仿宋" w:eastAsia="仿宋" w:hAnsi="仿宋" w:cs="仿宋" w:hint="eastAsia"/>
                <w:kern w:val="0"/>
                <w:sz w:val="21"/>
                <w:szCs w:val="21"/>
                <w:lang w:bidi="ar"/>
              </w:rPr>
              <w:t>人员人员</w:t>
            </w:r>
            <w:proofErr w:type="gramEnd"/>
            <w:r>
              <w:rPr>
                <w:rFonts w:ascii="仿宋" w:eastAsia="仿宋" w:hAnsi="仿宋" w:cs="仿宋" w:hint="eastAsia"/>
                <w:kern w:val="0"/>
                <w:sz w:val="21"/>
                <w:szCs w:val="21"/>
                <w:lang w:bidi="ar"/>
              </w:rPr>
              <w:t>身份自动转为校友等，无需人工操作。</w:t>
            </w:r>
          </w:p>
          <w:p w14:paraId="35E3A456"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6. 系统支持自定义工号生成规则，可组合配置生成工号的前缀、后缀、身份类型、序号及对应取值位数，同时支持对各类</w:t>
            </w:r>
            <w:proofErr w:type="gramStart"/>
            <w:r>
              <w:rPr>
                <w:rFonts w:ascii="仿宋" w:eastAsia="仿宋" w:hAnsi="仿宋" w:cs="仿宋" w:hint="eastAsia"/>
                <w:kern w:val="0"/>
                <w:sz w:val="21"/>
                <w:szCs w:val="21"/>
                <w:lang w:bidi="ar"/>
              </w:rPr>
              <w:t>规则项</w:t>
            </w:r>
            <w:proofErr w:type="gramEnd"/>
            <w:r>
              <w:rPr>
                <w:rFonts w:ascii="仿宋" w:eastAsia="仿宋" w:hAnsi="仿宋" w:cs="仿宋" w:hint="eastAsia"/>
                <w:kern w:val="0"/>
                <w:sz w:val="21"/>
                <w:szCs w:val="21"/>
                <w:lang w:bidi="ar"/>
              </w:rPr>
              <w:t>单独设定位数并控制其是否生效。</w:t>
            </w:r>
          </w:p>
          <w:p w14:paraId="0D431319"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7. 数据统计。系统须全面展示身份治理成果：实体/虚拟组织数、校园总人数、多身份及人脸录入数与占比；教职工、家属、学生、校友、合作单位、访客等各类人员总量，点击类型可下钻</w:t>
            </w:r>
            <w:proofErr w:type="gramStart"/>
            <w:r>
              <w:rPr>
                <w:rFonts w:ascii="仿宋" w:eastAsia="仿宋" w:hAnsi="仿宋" w:cs="仿宋" w:hint="eastAsia"/>
                <w:kern w:val="0"/>
                <w:sz w:val="21"/>
                <w:szCs w:val="21"/>
                <w:lang w:bidi="ar"/>
              </w:rPr>
              <w:t>至组织</w:t>
            </w:r>
            <w:proofErr w:type="gramEnd"/>
            <w:r>
              <w:rPr>
                <w:rFonts w:ascii="仿宋" w:eastAsia="仿宋" w:hAnsi="仿宋" w:cs="仿宋" w:hint="eastAsia"/>
                <w:kern w:val="0"/>
                <w:sz w:val="21"/>
                <w:szCs w:val="21"/>
                <w:lang w:bidi="ar"/>
              </w:rPr>
              <w:t>分布及人脸环比；实时统计并</w:t>
            </w:r>
            <w:proofErr w:type="gramStart"/>
            <w:r>
              <w:rPr>
                <w:rFonts w:ascii="仿宋" w:eastAsia="仿宋" w:hAnsi="仿宋" w:cs="仿宋" w:hint="eastAsia"/>
                <w:kern w:val="0"/>
                <w:sz w:val="21"/>
                <w:szCs w:val="21"/>
                <w:lang w:bidi="ar"/>
              </w:rPr>
              <w:t>图形化月级</w:t>
            </w:r>
            <w:proofErr w:type="gramEnd"/>
            <w:r>
              <w:rPr>
                <w:rFonts w:ascii="仿宋" w:eastAsia="仿宋" w:hAnsi="仿宋" w:cs="仿宋" w:hint="eastAsia"/>
                <w:kern w:val="0"/>
                <w:sz w:val="21"/>
                <w:szCs w:val="21"/>
                <w:lang w:bidi="ar"/>
              </w:rPr>
              <w:t>呈现接口调用总量、成功量、成功率及趋势；同步滚动输出采集任务时间、完成时间、结果与总条数。</w:t>
            </w:r>
          </w:p>
          <w:p w14:paraId="2D1767FF"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8. 支持数据删除缓冲期配置功能，以规避特殊身份人员变更后权限即刻失效的情况。支持自定义设定缓冲期内保留的对象，且能够按照标签、组织、人员进行灵活配置；支持对缓冲生效时间进行灵活配置，涵盖固定时间段、时间周期、截止日期等多种配置方式。当系统接收到上游同步的删除指令时，不应立即执行删除操作，而是依据预设的缓冲期（例如7天），通过</w:t>
            </w:r>
            <w:proofErr w:type="gramStart"/>
            <w:r>
              <w:rPr>
                <w:rFonts w:ascii="仿宋" w:eastAsia="仿宋" w:hAnsi="仿宋" w:cs="仿宋" w:hint="eastAsia"/>
                <w:kern w:val="0"/>
                <w:sz w:val="21"/>
                <w:szCs w:val="21"/>
                <w:lang w:bidi="ar"/>
              </w:rPr>
              <w:t>企业微信或</w:t>
            </w:r>
            <w:proofErr w:type="gramEnd"/>
            <w:r>
              <w:rPr>
                <w:rFonts w:ascii="仿宋" w:eastAsia="仿宋" w:hAnsi="仿宋" w:cs="仿宋" w:hint="eastAsia"/>
                <w:kern w:val="0"/>
                <w:sz w:val="21"/>
                <w:szCs w:val="21"/>
                <w:lang w:bidi="ar"/>
              </w:rPr>
              <w:t>短信向相关缓冲用户发送提醒消息，待缓冲期满后执行删除操作。在缓冲期内，用户应可自主提交缓冲期延期申请，经审批流程通过后，系统自动更新缓冲期时长。</w:t>
            </w:r>
          </w:p>
          <w:p w14:paraId="51984D6A"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9. 管理员经授权后，可手动调整学生、教师的部门、岗位及人员状态（</w:t>
            </w:r>
            <w:proofErr w:type="gramStart"/>
            <w:r>
              <w:rPr>
                <w:rFonts w:ascii="仿宋" w:eastAsia="仿宋" w:hAnsi="仿宋" w:cs="仿宋" w:hint="eastAsia"/>
                <w:kern w:val="0"/>
                <w:sz w:val="21"/>
                <w:szCs w:val="21"/>
                <w:lang w:bidi="ar"/>
              </w:rPr>
              <w:t>含学生</w:t>
            </w:r>
            <w:proofErr w:type="gramEnd"/>
            <w:r>
              <w:rPr>
                <w:rFonts w:ascii="仿宋" w:eastAsia="仿宋" w:hAnsi="仿宋" w:cs="仿宋" w:hint="eastAsia"/>
                <w:kern w:val="0"/>
                <w:sz w:val="21"/>
                <w:szCs w:val="21"/>
                <w:lang w:bidi="ar"/>
              </w:rPr>
              <w:t>休学返校、教职工入</w:t>
            </w:r>
            <w:proofErr w:type="gramStart"/>
            <w:r>
              <w:rPr>
                <w:rFonts w:ascii="仿宋" w:eastAsia="仿宋" w:hAnsi="仿宋" w:cs="仿宋" w:hint="eastAsia"/>
                <w:kern w:val="0"/>
                <w:sz w:val="21"/>
                <w:szCs w:val="21"/>
                <w:lang w:bidi="ar"/>
              </w:rPr>
              <w:t>职状态</w:t>
            </w:r>
            <w:proofErr w:type="gramEnd"/>
            <w:r>
              <w:rPr>
                <w:rFonts w:ascii="仿宋" w:eastAsia="仿宋" w:hAnsi="仿宋" w:cs="仿宋" w:hint="eastAsia"/>
                <w:kern w:val="0"/>
                <w:sz w:val="21"/>
                <w:szCs w:val="21"/>
                <w:lang w:bidi="ar"/>
              </w:rPr>
              <w:t>变更等）且留存修改记录，系统日常同步时会自动比对</w:t>
            </w:r>
            <w:proofErr w:type="gramStart"/>
            <w:r>
              <w:rPr>
                <w:rFonts w:ascii="仿宋" w:eastAsia="仿宋" w:hAnsi="仿宋" w:cs="仿宋" w:hint="eastAsia"/>
                <w:kern w:val="0"/>
                <w:sz w:val="21"/>
                <w:szCs w:val="21"/>
                <w:lang w:bidi="ar"/>
              </w:rPr>
              <w:t>源数据</w:t>
            </w:r>
            <w:proofErr w:type="gramEnd"/>
            <w:r>
              <w:rPr>
                <w:rFonts w:ascii="仿宋" w:eastAsia="仿宋" w:hAnsi="仿宋" w:cs="仿宋" w:hint="eastAsia"/>
                <w:kern w:val="0"/>
                <w:sz w:val="21"/>
                <w:szCs w:val="21"/>
                <w:lang w:bidi="ar"/>
              </w:rPr>
              <w:t>与手动修改数据，按可视化配置的预设规则判定：</w:t>
            </w:r>
            <w:proofErr w:type="gramStart"/>
            <w:r>
              <w:rPr>
                <w:rFonts w:ascii="仿宋" w:eastAsia="仿宋" w:hAnsi="仿宋" w:cs="仿宋" w:hint="eastAsia"/>
                <w:kern w:val="0"/>
                <w:sz w:val="21"/>
                <w:szCs w:val="21"/>
                <w:lang w:bidi="ar"/>
              </w:rPr>
              <w:t>源数据</w:t>
            </w:r>
            <w:proofErr w:type="gramEnd"/>
            <w:r>
              <w:rPr>
                <w:rFonts w:ascii="仿宋" w:eastAsia="仿宋" w:hAnsi="仿宋" w:cs="仿宋" w:hint="eastAsia"/>
                <w:kern w:val="0"/>
                <w:sz w:val="21"/>
                <w:szCs w:val="21"/>
                <w:lang w:bidi="ar"/>
              </w:rPr>
              <w:t>更新且满足覆盖条件则自动覆盖，否则保留手动修改结果。</w:t>
            </w:r>
          </w:p>
          <w:p w14:paraId="25EBEB0A"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10. 当学校出现组织架构调整、岗位体系变动或人员调动等情况时，身份中台会自动同步更新身份与人员的关联关系，无需在各应用端手动调整身份相关信息。</w:t>
            </w:r>
          </w:p>
          <w:p w14:paraId="1B2B3FB0"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11. 系统深度对接学校认证系统，自动同步全部应用及权限数据，通过中台构建应用标签、关联管辖数据形成应用权限表，支持校内应用精细化授权治理，且可推送至三方系统管理。</w:t>
            </w:r>
          </w:p>
          <w:p w14:paraId="0BAD17F9"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12. 梳理校外人员数据源，包括外聘教师、院聘教师、返聘教师、食堂商铺、物业人员等，完成后统一进入数据湖，通过同人合一、状态整合、身份标准化处理后进入校外人员数据仓库。</w:t>
            </w:r>
          </w:p>
          <w:p w14:paraId="1B375976"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13. 结合多身份源及身份梳理内容，构建各类人员标准身份模型，包括人员基本信息、身份信息、身份状态、身份权限、数据权限、角色岗位、校园身份关联信息、生物特征、全域账号、标签等。最终生成《三峡学院校外人员身份标准》。</w:t>
            </w:r>
          </w:p>
          <w:p w14:paraId="0240EE75"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lastRenderedPageBreak/>
              <w:t>14. 对全校人员信息进行治理和分类，包括但不限于按学院/部门、职位、教学科研分类、年级、学历、职称、岗位、身份、生源地等自动创建标签，构建校园基础身份库。岗位支持字段进行特殊拆分，单独自动化创建岗位</w:t>
            </w:r>
            <w:proofErr w:type="gramStart"/>
            <w:r>
              <w:rPr>
                <w:rFonts w:ascii="仿宋" w:eastAsia="仿宋" w:hAnsi="仿宋" w:cs="仿宋" w:hint="eastAsia"/>
                <w:kern w:val="0"/>
                <w:sz w:val="21"/>
                <w:szCs w:val="21"/>
                <w:lang w:bidi="ar"/>
              </w:rPr>
              <w:t>标签标签</w:t>
            </w:r>
            <w:proofErr w:type="gramEnd"/>
            <w:r>
              <w:rPr>
                <w:rFonts w:ascii="仿宋" w:eastAsia="仿宋" w:hAnsi="仿宋" w:cs="仿宋" w:hint="eastAsia"/>
                <w:kern w:val="0"/>
                <w:sz w:val="21"/>
                <w:szCs w:val="21"/>
                <w:lang w:bidi="ar"/>
              </w:rPr>
              <w:t>库。</w:t>
            </w:r>
          </w:p>
          <w:p w14:paraId="4DF945D7"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15. 支持对人员身份变化自动感知并触发通知事件，可在系统内设置身份优先级（如教职工&gt;学生&gt;临时人员），实时检测和感知数据变化，对人员主身份进行调整，并增量推送变化信息至第三方应用。系统需完整记录每次的变更记录与推送记录，允许通过多种条件进行组合查询。</w:t>
            </w:r>
          </w:p>
          <w:p w14:paraId="7E1F80AE"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16. ★ 支持管理员按人员身份类型，对生涯变更事件及变更展示字段进行自定义配置。针对生涯变更事件，可添加当前身份类型对应的字段作为变更监听对象，支持配置变更类型、变更展示标题、变更展示事件</w:t>
            </w:r>
            <w:proofErr w:type="gramStart"/>
            <w:r>
              <w:rPr>
                <w:rFonts w:ascii="仿宋" w:eastAsia="仿宋" w:hAnsi="仿宋" w:cs="仿宋" w:hint="eastAsia"/>
                <w:kern w:val="0"/>
                <w:sz w:val="21"/>
                <w:szCs w:val="21"/>
                <w:lang w:bidi="ar"/>
              </w:rPr>
              <w:t>类型及启停</w:t>
            </w:r>
            <w:proofErr w:type="gramEnd"/>
            <w:r>
              <w:rPr>
                <w:rFonts w:ascii="仿宋" w:eastAsia="仿宋" w:hAnsi="仿宋" w:cs="仿宋" w:hint="eastAsia"/>
                <w:kern w:val="0"/>
                <w:sz w:val="21"/>
                <w:szCs w:val="21"/>
                <w:lang w:bidi="ar"/>
              </w:rPr>
              <w:t>规则。每条生涯变动操作均自动生成对应记录，并通过时间</w:t>
            </w:r>
            <w:proofErr w:type="gramStart"/>
            <w:r>
              <w:rPr>
                <w:rFonts w:ascii="仿宋" w:eastAsia="仿宋" w:hAnsi="仿宋" w:cs="仿宋" w:hint="eastAsia"/>
                <w:kern w:val="0"/>
                <w:sz w:val="21"/>
                <w:szCs w:val="21"/>
                <w:lang w:bidi="ar"/>
              </w:rPr>
              <w:t>轴形式</w:t>
            </w:r>
            <w:proofErr w:type="gramEnd"/>
            <w:r>
              <w:rPr>
                <w:rFonts w:ascii="仿宋" w:eastAsia="仿宋" w:hAnsi="仿宋" w:cs="仿宋" w:hint="eastAsia"/>
                <w:kern w:val="0"/>
                <w:sz w:val="21"/>
                <w:szCs w:val="21"/>
                <w:lang w:bidi="ar"/>
              </w:rPr>
              <w:t>可视化呈现；变更记录的展示标题、展示字段（如设置展示姓名、部门等信息）可按身份类型自定义设置，可对字段展示顺序进行拖拽排序调整。支持管理员将校外人员移动至同类身份下的组织，校外人员也可在移动</w:t>
            </w:r>
            <w:proofErr w:type="gramStart"/>
            <w:r>
              <w:rPr>
                <w:rFonts w:ascii="仿宋" w:eastAsia="仿宋" w:hAnsi="仿宋" w:cs="仿宋" w:hint="eastAsia"/>
                <w:kern w:val="0"/>
                <w:sz w:val="21"/>
                <w:szCs w:val="21"/>
                <w:lang w:bidi="ar"/>
              </w:rPr>
              <w:t>端申请</w:t>
            </w:r>
            <w:proofErr w:type="gramEnd"/>
            <w:r>
              <w:rPr>
                <w:rFonts w:ascii="仿宋" w:eastAsia="仿宋" w:hAnsi="仿宋" w:cs="仿宋" w:hint="eastAsia"/>
                <w:kern w:val="0"/>
                <w:sz w:val="21"/>
                <w:szCs w:val="21"/>
                <w:lang w:bidi="ar"/>
              </w:rPr>
              <w:t>身份延期、审批人在移动</w:t>
            </w:r>
            <w:proofErr w:type="gramStart"/>
            <w:r>
              <w:rPr>
                <w:rFonts w:ascii="仿宋" w:eastAsia="仿宋" w:hAnsi="仿宋" w:cs="仿宋" w:hint="eastAsia"/>
                <w:kern w:val="0"/>
                <w:sz w:val="21"/>
                <w:szCs w:val="21"/>
                <w:lang w:bidi="ar"/>
              </w:rPr>
              <w:t>端同意</w:t>
            </w:r>
            <w:proofErr w:type="gramEnd"/>
            <w:r>
              <w:rPr>
                <w:rFonts w:ascii="仿宋" w:eastAsia="仿宋" w:hAnsi="仿宋" w:cs="仿宋" w:hint="eastAsia"/>
                <w:kern w:val="0"/>
                <w:sz w:val="21"/>
                <w:szCs w:val="21"/>
                <w:lang w:bidi="ar"/>
              </w:rPr>
              <w:t>后即可完成延期申请，其生命周期自动延续，所有人员属性和字段设置监听后均可生成生涯变更记录。</w:t>
            </w:r>
            <w:r>
              <w:rPr>
                <w:rFonts w:ascii="仿宋" w:eastAsia="仿宋" w:hAnsi="仿宋" w:cs="仿宋" w:hint="eastAsia"/>
                <w:b/>
                <w:bCs/>
                <w:kern w:val="0"/>
                <w:sz w:val="21"/>
                <w:szCs w:val="21"/>
                <w:lang w:bidi="ar"/>
              </w:rPr>
              <w:t>（提供真实运行系统功能演示）</w:t>
            </w:r>
          </w:p>
          <w:p w14:paraId="272CA65F"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17. 融合多业务系统，对</w:t>
            </w:r>
            <w:proofErr w:type="gramStart"/>
            <w:r>
              <w:rPr>
                <w:rFonts w:ascii="仿宋" w:eastAsia="仿宋" w:hAnsi="仿宋" w:cs="仿宋" w:hint="eastAsia"/>
                <w:kern w:val="0"/>
                <w:sz w:val="21"/>
                <w:szCs w:val="21"/>
                <w:lang w:bidi="ar"/>
              </w:rPr>
              <w:t>校外人</w:t>
            </w:r>
            <w:proofErr w:type="gramEnd"/>
            <w:r>
              <w:rPr>
                <w:rFonts w:ascii="仿宋" w:eastAsia="仿宋" w:hAnsi="仿宋" w:cs="仿宋" w:hint="eastAsia"/>
                <w:kern w:val="0"/>
                <w:sz w:val="21"/>
                <w:szCs w:val="21"/>
                <w:lang w:bidi="ar"/>
              </w:rPr>
              <w:t>员工号进行治理，整合各系统中的多工号情况，标识工号历史信息与来源，并根据工号配置生成新账号。可通过条件筛选查看多身份人员列表，点击身份详情可展示其身份列表。</w:t>
            </w:r>
          </w:p>
        </w:tc>
      </w:tr>
      <w:tr w:rsidR="00B72F36" w14:paraId="2DA9250B" w14:textId="77777777">
        <w:trPr>
          <w:trHeight w:val="450"/>
        </w:trPr>
        <w:tc>
          <w:tcPr>
            <w:tcW w:w="159" w:type="pct"/>
            <w:tcMar>
              <w:top w:w="45" w:type="dxa"/>
              <w:left w:w="45" w:type="dxa"/>
              <w:bottom w:w="45" w:type="dxa"/>
              <w:right w:w="45" w:type="dxa"/>
            </w:tcMar>
            <w:vAlign w:val="center"/>
          </w:tcPr>
          <w:p w14:paraId="608B9BC3" w14:textId="77777777" w:rsidR="00B72F36" w:rsidRDefault="009D38DC">
            <w:pPr>
              <w:widowControl/>
              <w:wordWrap w:val="0"/>
              <w:spacing w:line="330" w:lineRule="atLeast"/>
              <w:jc w:val="center"/>
              <w:textAlignment w:val="center"/>
              <w:rPr>
                <w:rFonts w:ascii="仿宋" w:eastAsia="仿宋" w:hAnsi="仿宋" w:cs="仿宋"/>
                <w:kern w:val="0"/>
                <w:sz w:val="21"/>
                <w:szCs w:val="21"/>
                <w:lang w:bidi="ar"/>
              </w:rPr>
            </w:pPr>
            <w:r>
              <w:rPr>
                <w:rFonts w:ascii="仿宋" w:eastAsia="仿宋" w:hAnsi="仿宋" w:cs="仿宋" w:hint="eastAsia"/>
                <w:kern w:val="0"/>
                <w:sz w:val="21"/>
                <w:szCs w:val="21"/>
                <w:lang w:bidi="ar"/>
              </w:rPr>
              <w:lastRenderedPageBreak/>
              <w:t>5</w:t>
            </w:r>
          </w:p>
        </w:tc>
        <w:tc>
          <w:tcPr>
            <w:tcW w:w="524" w:type="pct"/>
            <w:tcMar>
              <w:top w:w="45" w:type="dxa"/>
              <w:left w:w="45" w:type="dxa"/>
              <w:bottom w:w="45" w:type="dxa"/>
              <w:right w:w="45" w:type="dxa"/>
            </w:tcMar>
            <w:vAlign w:val="center"/>
          </w:tcPr>
          <w:p w14:paraId="2F588A64" w14:textId="77777777" w:rsidR="00B72F36" w:rsidRDefault="009D38DC">
            <w:pPr>
              <w:pStyle w:val="affffe"/>
              <w:adjustRightInd w:val="0"/>
              <w:snapToGrid w:val="0"/>
              <w:spacing w:line="240" w:lineRule="auto"/>
              <w:ind w:firstLineChars="0" w:firstLine="0"/>
              <w:jc w:val="center"/>
              <w:rPr>
                <w:rFonts w:ascii="仿宋" w:eastAsia="仿宋" w:hAnsi="仿宋" w:cs="仿宋"/>
                <w:kern w:val="0"/>
                <w:sz w:val="21"/>
                <w:szCs w:val="21"/>
                <w:lang w:bidi="ar"/>
              </w:rPr>
            </w:pPr>
            <w:r>
              <w:rPr>
                <w:rFonts w:ascii="仿宋" w:eastAsia="仿宋" w:hAnsi="仿宋" w:cs="仿宋" w:hint="eastAsia"/>
                <w:kern w:val="0"/>
                <w:sz w:val="21"/>
                <w:szCs w:val="21"/>
                <w:lang w:bidi="ar"/>
              </w:rPr>
              <w:t>身份服务</w:t>
            </w:r>
          </w:p>
        </w:tc>
        <w:tc>
          <w:tcPr>
            <w:tcW w:w="389" w:type="pct"/>
            <w:tcMar>
              <w:top w:w="45" w:type="dxa"/>
              <w:left w:w="45" w:type="dxa"/>
              <w:bottom w:w="45" w:type="dxa"/>
              <w:right w:w="45" w:type="dxa"/>
            </w:tcMar>
            <w:vAlign w:val="center"/>
          </w:tcPr>
          <w:p w14:paraId="6439D576" w14:textId="77777777" w:rsidR="00B72F36" w:rsidRDefault="009D38DC">
            <w:pPr>
              <w:pStyle w:val="affffe"/>
              <w:adjustRightInd w:val="0"/>
              <w:snapToGrid w:val="0"/>
              <w:spacing w:line="240" w:lineRule="auto"/>
              <w:ind w:firstLineChars="0" w:firstLine="420"/>
              <w:jc w:val="center"/>
              <w:rPr>
                <w:rFonts w:ascii="仿宋" w:eastAsia="仿宋" w:hAnsi="仿宋" w:cs="仿宋"/>
                <w:kern w:val="0"/>
                <w:sz w:val="21"/>
                <w:szCs w:val="21"/>
                <w:lang w:bidi="ar"/>
              </w:rPr>
            </w:pPr>
            <w:r>
              <w:rPr>
                <w:rFonts w:ascii="仿宋" w:eastAsia="仿宋" w:hAnsi="仿宋" w:cs="仿宋" w:hint="eastAsia"/>
                <w:kern w:val="0"/>
                <w:sz w:val="21"/>
                <w:szCs w:val="21"/>
                <w:lang w:bidi="ar"/>
              </w:rPr>
              <w:t>1</w:t>
            </w:r>
          </w:p>
        </w:tc>
        <w:tc>
          <w:tcPr>
            <w:tcW w:w="3926" w:type="pct"/>
            <w:tcMar>
              <w:top w:w="45" w:type="dxa"/>
              <w:left w:w="45" w:type="dxa"/>
              <w:bottom w:w="45" w:type="dxa"/>
              <w:right w:w="45" w:type="dxa"/>
            </w:tcMar>
            <w:vAlign w:val="center"/>
          </w:tcPr>
          <w:p w14:paraId="49E3C609"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1.身份通。构建动态实时智能工具，以浮动窗口形式呈现，集成 RAG 技术构建身份管理知识库，支持多轮对话、上下文理解及文字、图片、文件等多模态提问，可实时解答身份操作流程与高频问题，同时支持管理员维护系统知识库，并通过问答形式实时查询系统各类身份相关数据，全面掌握身份中</w:t>
            </w:r>
            <w:proofErr w:type="gramStart"/>
            <w:r>
              <w:rPr>
                <w:rFonts w:ascii="仿宋" w:eastAsia="仿宋" w:hAnsi="仿宋" w:cs="仿宋" w:hint="eastAsia"/>
                <w:kern w:val="0"/>
                <w:sz w:val="21"/>
                <w:szCs w:val="21"/>
                <w:lang w:bidi="ar"/>
              </w:rPr>
              <w:t>台运行</w:t>
            </w:r>
            <w:proofErr w:type="gramEnd"/>
            <w:r>
              <w:rPr>
                <w:rFonts w:ascii="仿宋" w:eastAsia="仿宋" w:hAnsi="仿宋" w:cs="仿宋" w:hint="eastAsia"/>
                <w:kern w:val="0"/>
                <w:sz w:val="21"/>
                <w:szCs w:val="21"/>
                <w:lang w:bidi="ar"/>
              </w:rPr>
              <w:t>状态与数据分布。</w:t>
            </w:r>
          </w:p>
          <w:p w14:paraId="134DB630"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2.★管理员可在身份中台启用 “身份通” 功能，通过对话交互模式查询自身权限范围内的标签、标签关联成员及成员基础信息。其中敏感数据（如手机号、证件号等）将以脱敏形式呈现，若需获取完整未脱敏信息，需完成人脸身份核验流程。具体核验步骤如下：管理员</w:t>
            </w:r>
            <w:proofErr w:type="gramStart"/>
            <w:r>
              <w:rPr>
                <w:rFonts w:ascii="仿宋" w:eastAsia="仿宋" w:hAnsi="仿宋" w:cs="仿宋" w:hint="eastAsia"/>
                <w:kern w:val="0"/>
                <w:sz w:val="21"/>
                <w:szCs w:val="21"/>
                <w:lang w:bidi="ar"/>
              </w:rPr>
              <w:t>使用微信扫描</w:t>
            </w:r>
            <w:proofErr w:type="gramEnd"/>
            <w:r>
              <w:rPr>
                <w:rFonts w:ascii="仿宋" w:eastAsia="仿宋" w:hAnsi="仿宋" w:cs="仿宋" w:hint="eastAsia"/>
                <w:kern w:val="0"/>
                <w:sz w:val="21"/>
                <w:szCs w:val="21"/>
                <w:lang w:bidi="ar"/>
              </w:rPr>
              <w:t>对应应用二维码，即可进入身份核验移动端页面。系统会实时调用手机摄像头发起活体检测，需完成张嘴、眨眼、摇头等指定动作，随后进行人脸比对认证。待身份核验通过后，管理员再通过身份通对话查询，就能获取解密后的完整敏感数据。</w:t>
            </w:r>
            <w:r>
              <w:rPr>
                <w:rFonts w:ascii="仿宋" w:eastAsia="仿宋" w:hAnsi="仿宋" w:cs="仿宋" w:hint="eastAsia"/>
                <w:b/>
                <w:bCs/>
                <w:kern w:val="0"/>
                <w:sz w:val="21"/>
                <w:szCs w:val="21"/>
                <w:lang w:bidi="ar"/>
              </w:rPr>
              <w:t>（提供真实运行系统功能演示）</w:t>
            </w:r>
          </w:p>
          <w:p w14:paraId="50465ED5"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3.★支持身份中台与企业</w:t>
            </w:r>
            <w:proofErr w:type="gramStart"/>
            <w:r>
              <w:rPr>
                <w:rFonts w:ascii="仿宋" w:eastAsia="仿宋" w:hAnsi="仿宋" w:cs="仿宋" w:hint="eastAsia"/>
                <w:kern w:val="0"/>
                <w:sz w:val="21"/>
                <w:szCs w:val="21"/>
                <w:lang w:bidi="ar"/>
              </w:rPr>
              <w:t>微信深度</w:t>
            </w:r>
            <w:proofErr w:type="gramEnd"/>
            <w:r>
              <w:rPr>
                <w:rFonts w:ascii="仿宋" w:eastAsia="仿宋" w:hAnsi="仿宋" w:cs="仿宋" w:hint="eastAsia"/>
                <w:kern w:val="0"/>
                <w:sz w:val="21"/>
                <w:szCs w:val="21"/>
                <w:lang w:bidi="ar"/>
              </w:rPr>
              <w:t>融合，通过安全可靠、配置便捷、数据完整的同步方案，实现双方系统的高效协同同步。</w:t>
            </w:r>
          </w:p>
          <w:p w14:paraId="085DE827"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支持创建标准同步任务，包括组织与人员同步、标签同步。在组织与人员同步中，可选择需同步的组织架构和成员，并配置是否同步虚拟组织、是否保持组织链路同步、同步手机号和邮箱规则、以及新增人员和组织的自动同步功能。支持自定义选择同步的基础字段和扩展字段（可根据身份类型分别配置），同步后的组织与人员顺序需与身份中台保持一致。支持灵活配置任务触发方式（自动或手动）、同步预警规则和同步删除规则。在预警规则中，可设置删除和修改预警规则，例如在同步结果计算中，若删除人数超过30人或编辑人数超过100人，该同步任务将生成一个预警任务，管理员手动确定是否执行该次同步操作。</w:t>
            </w:r>
          </w:p>
          <w:p w14:paraId="27506FA9"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系统可依据身份中台的管辖范围数据融合多组织人员，支持预览同步预测结果，可查看本次同步的组织 / 成员增删改情况，能可视化展示企业</w:t>
            </w:r>
            <w:proofErr w:type="gramStart"/>
            <w:r>
              <w:rPr>
                <w:rFonts w:ascii="仿宋" w:eastAsia="仿宋" w:hAnsi="仿宋" w:cs="仿宋" w:hint="eastAsia"/>
                <w:kern w:val="0"/>
                <w:sz w:val="21"/>
                <w:szCs w:val="21"/>
                <w:lang w:bidi="ar"/>
              </w:rPr>
              <w:t>微信现有</w:t>
            </w:r>
            <w:proofErr w:type="gramEnd"/>
            <w:r>
              <w:rPr>
                <w:rFonts w:ascii="仿宋" w:eastAsia="仿宋" w:hAnsi="仿宋" w:cs="仿宋" w:hint="eastAsia"/>
                <w:kern w:val="0"/>
                <w:sz w:val="21"/>
                <w:szCs w:val="21"/>
                <w:lang w:bidi="ar"/>
              </w:rPr>
              <w:t>与同步后通讯录视图，</w:t>
            </w:r>
            <w:proofErr w:type="gramStart"/>
            <w:r>
              <w:rPr>
                <w:rFonts w:ascii="仿宋" w:eastAsia="仿宋" w:hAnsi="仿宋" w:cs="仿宋" w:hint="eastAsia"/>
                <w:kern w:val="0"/>
                <w:sz w:val="21"/>
                <w:szCs w:val="21"/>
                <w:lang w:bidi="ar"/>
              </w:rPr>
              <w:t>支持仅</w:t>
            </w:r>
            <w:proofErr w:type="gramEnd"/>
            <w:r>
              <w:rPr>
                <w:rFonts w:ascii="仿宋" w:eastAsia="仿宋" w:hAnsi="仿宋" w:cs="仿宋" w:hint="eastAsia"/>
                <w:kern w:val="0"/>
                <w:sz w:val="21"/>
                <w:szCs w:val="21"/>
                <w:lang w:bidi="ar"/>
              </w:rPr>
              <w:t>显示变更项；</w:t>
            </w:r>
          </w:p>
          <w:p w14:paraId="4DA83D9E" w14:textId="77777777" w:rsidR="00B72F36" w:rsidRDefault="009D38DC">
            <w:pPr>
              <w:pStyle w:val="affffe"/>
              <w:adjustRightInd w:val="0"/>
              <w:snapToGrid w:val="0"/>
              <w:spacing w:line="240" w:lineRule="auto"/>
              <w:ind w:firstLineChars="0" w:firstLine="420"/>
              <w:rPr>
                <w:rFonts w:ascii="仿宋" w:eastAsia="仿宋" w:hAnsi="仿宋" w:cs="仿宋"/>
                <w:b/>
                <w:bCs/>
                <w:kern w:val="0"/>
                <w:sz w:val="21"/>
                <w:szCs w:val="21"/>
                <w:lang w:bidi="ar"/>
              </w:rPr>
            </w:pPr>
            <w:r>
              <w:rPr>
                <w:rFonts w:ascii="仿宋" w:eastAsia="仿宋" w:hAnsi="仿宋" w:cs="仿宋" w:hint="eastAsia"/>
                <w:kern w:val="0"/>
                <w:sz w:val="21"/>
                <w:szCs w:val="21"/>
                <w:lang w:bidi="ar"/>
              </w:rPr>
              <w:t>标签同步中，支持按标签名、标签使用场景选择需要同步的标签。数据管辖范围同步中支持选择学校标准身份数据管辖范围和自定义管辖范围。</w:t>
            </w:r>
            <w:r>
              <w:rPr>
                <w:rFonts w:ascii="仿宋" w:eastAsia="仿宋" w:hAnsi="仿宋" w:cs="仿宋" w:hint="eastAsia"/>
                <w:b/>
                <w:bCs/>
                <w:kern w:val="0"/>
                <w:sz w:val="21"/>
                <w:szCs w:val="21"/>
                <w:lang w:bidi="ar"/>
              </w:rPr>
              <w:t>（提供真实运行系统功能演示）</w:t>
            </w:r>
          </w:p>
          <w:p w14:paraId="4595FCF2"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4.通讯录关联映射优化。在初始化学校</w:t>
            </w:r>
            <w:proofErr w:type="gramStart"/>
            <w:r>
              <w:rPr>
                <w:rFonts w:ascii="仿宋" w:eastAsia="仿宋" w:hAnsi="仿宋" w:cs="仿宋" w:hint="eastAsia"/>
                <w:kern w:val="0"/>
                <w:sz w:val="21"/>
                <w:szCs w:val="21"/>
                <w:lang w:bidi="ar"/>
              </w:rPr>
              <w:t>企业微信时</w:t>
            </w:r>
            <w:proofErr w:type="gramEnd"/>
            <w:r>
              <w:rPr>
                <w:rFonts w:ascii="仿宋" w:eastAsia="仿宋" w:hAnsi="仿宋" w:cs="仿宋" w:hint="eastAsia"/>
                <w:kern w:val="0"/>
                <w:sz w:val="21"/>
                <w:szCs w:val="21"/>
                <w:lang w:bidi="ar"/>
              </w:rPr>
              <w:t>，无需变更</w:t>
            </w:r>
            <w:proofErr w:type="gramStart"/>
            <w:r>
              <w:rPr>
                <w:rFonts w:ascii="仿宋" w:eastAsia="仿宋" w:hAnsi="仿宋" w:cs="仿宋" w:hint="eastAsia"/>
                <w:kern w:val="0"/>
                <w:sz w:val="21"/>
                <w:szCs w:val="21"/>
                <w:lang w:bidi="ar"/>
              </w:rPr>
              <w:t>企业微信原有</w:t>
            </w:r>
            <w:proofErr w:type="gramEnd"/>
            <w:r>
              <w:rPr>
                <w:rFonts w:ascii="仿宋" w:eastAsia="仿宋" w:hAnsi="仿宋" w:cs="仿宋" w:hint="eastAsia"/>
                <w:kern w:val="0"/>
                <w:sz w:val="21"/>
                <w:szCs w:val="21"/>
                <w:lang w:bidi="ar"/>
              </w:rPr>
              <w:t>组织架构，通过关联映射功能优化通讯录，保障人员信息准确性与组织结构完整性；初始化组织映射流程时，系统自动提取</w:t>
            </w:r>
            <w:proofErr w:type="gramStart"/>
            <w:r>
              <w:rPr>
                <w:rFonts w:ascii="仿宋" w:eastAsia="仿宋" w:hAnsi="仿宋" w:cs="仿宋" w:hint="eastAsia"/>
                <w:kern w:val="0"/>
                <w:sz w:val="21"/>
                <w:szCs w:val="21"/>
                <w:lang w:bidi="ar"/>
              </w:rPr>
              <w:t>企业微信通讯录</w:t>
            </w:r>
            <w:proofErr w:type="gramEnd"/>
            <w:r>
              <w:rPr>
                <w:rFonts w:ascii="仿宋" w:eastAsia="仿宋" w:hAnsi="仿宋" w:cs="仿宋" w:hint="eastAsia"/>
                <w:kern w:val="0"/>
                <w:sz w:val="21"/>
                <w:szCs w:val="21"/>
                <w:lang w:bidi="ar"/>
              </w:rPr>
              <w:t>数据，与身份中</w:t>
            </w:r>
            <w:proofErr w:type="gramStart"/>
            <w:r>
              <w:rPr>
                <w:rFonts w:ascii="仿宋" w:eastAsia="仿宋" w:hAnsi="仿宋" w:cs="仿宋" w:hint="eastAsia"/>
                <w:kern w:val="0"/>
                <w:sz w:val="21"/>
                <w:szCs w:val="21"/>
                <w:lang w:bidi="ar"/>
              </w:rPr>
              <w:t>台数据</w:t>
            </w:r>
            <w:proofErr w:type="gramEnd"/>
            <w:r>
              <w:rPr>
                <w:rFonts w:ascii="仿宋" w:eastAsia="仿宋" w:hAnsi="仿宋" w:cs="仿宋" w:hint="eastAsia"/>
                <w:kern w:val="0"/>
                <w:sz w:val="21"/>
                <w:szCs w:val="21"/>
                <w:lang w:bidi="ar"/>
              </w:rPr>
              <w:t>进行映射关联，可视化展示映射结果及通讯录对比，支持手动执行映射。</w:t>
            </w:r>
          </w:p>
          <w:p w14:paraId="1F1FBA17"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lastRenderedPageBreak/>
              <w:t>5.多组织人员同步管理。映射初始化完成后，系统依据身份中</w:t>
            </w:r>
            <w:proofErr w:type="gramStart"/>
            <w:r>
              <w:rPr>
                <w:rFonts w:ascii="仿宋" w:eastAsia="仿宋" w:hAnsi="仿宋" w:cs="仿宋" w:hint="eastAsia"/>
                <w:kern w:val="0"/>
                <w:sz w:val="21"/>
                <w:szCs w:val="21"/>
                <w:lang w:bidi="ar"/>
              </w:rPr>
              <w:t>台数据</w:t>
            </w:r>
            <w:proofErr w:type="gramEnd"/>
            <w:r>
              <w:rPr>
                <w:rFonts w:ascii="仿宋" w:eastAsia="仿宋" w:hAnsi="仿宋" w:cs="仿宋" w:hint="eastAsia"/>
                <w:kern w:val="0"/>
                <w:sz w:val="21"/>
                <w:szCs w:val="21"/>
                <w:lang w:bidi="ar"/>
              </w:rPr>
              <w:t>融合多组织人员；同步前生成预测结果并提供预览，同步过程中可实时查看进度，且支持取消同步，保障同步过程灵活可控。</w:t>
            </w:r>
          </w:p>
          <w:p w14:paraId="17958A85"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6.数据质量管理。支持多维度（含完整度、实名度、连贯度等）分析师生身份质量并评分，师生可接收评分结果，可补充信息（可后台设置开放补充的字段）；同时支持自定义上述多维度评分规则，系统将依据规则自动计算身份质量得分。</w:t>
            </w:r>
          </w:p>
          <w:p w14:paraId="5C7FE5D8"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7.身份画像移动端。支持在移动端和后台查看个人的身份画像，如基础信息、标签信息、身份信息、数据权限、关联信息、生涯信息等。</w:t>
            </w:r>
          </w:p>
        </w:tc>
      </w:tr>
      <w:tr w:rsidR="00B72F36" w14:paraId="48C6198B" w14:textId="77777777">
        <w:trPr>
          <w:trHeight w:val="450"/>
        </w:trPr>
        <w:tc>
          <w:tcPr>
            <w:tcW w:w="159" w:type="pct"/>
            <w:tcMar>
              <w:top w:w="45" w:type="dxa"/>
              <w:left w:w="45" w:type="dxa"/>
              <w:bottom w:w="45" w:type="dxa"/>
              <w:right w:w="45" w:type="dxa"/>
            </w:tcMar>
            <w:vAlign w:val="center"/>
          </w:tcPr>
          <w:p w14:paraId="417BEA08" w14:textId="77777777" w:rsidR="00B72F36" w:rsidRDefault="009D38DC">
            <w:pPr>
              <w:widowControl/>
              <w:wordWrap w:val="0"/>
              <w:spacing w:line="330" w:lineRule="atLeast"/>
              <w:jc w:val="center"/>
              <w:textAlignment w:val="center"/>
              <w:rPr>
                <w:rFonts w:ascii="仿宋" w:eastAsia="仿宋" w:hAnsi="仿宋" w:cs="仿宋"/>
                <w:kern w:val="0"/>
                <w:sz w:val="21"/>
                <w:szCs w:val="21"/>
                <w:lang w:bidi="ar"/>
              </w:rPr>
            </w:pPr>
            <w:r>
              <w:rPr>
                <w:rFonts w:ascii="仿宋" w:eastAsia="仿宋" w:hAnsi="仿宋" w:cs="仿宋" w:hint="eastAsia"/>
                <w:kern w:val="0"/>
                <w:sz w:val="21"/>
                <w:szCs w:val="21"/>
                <w:lang w:bidi="ar"/>
              </w:rPr>
              <w:lastRenderedPageBreak/>
              <w:t>6</w:t>
            </w:r>
          </w:p>
        </w:tc>
        <w:tc>
          <w:tcPr>
            <w:tcW w:w="524" w:type="pct"/>
            <w:tcMar>
              <w:top w:w="45" w:type="dxa"/>
              <w:left w:w="45" w:type="dxa"/>
              <w:bottom w:w="45" w:type="dxa"/>
              <w:right w:w="45" w:type="dxa"/>
            </w:tcMar>
            <w:vAlign w:val="center"/>
          </w:tcPr>
          <w:p w14:paraId="71276C56" w14:textId="77777777" w:rsidR="00B72F36" w:rsidRDefault="009D38DC">
            <w:pPr>
              <w:pStyle w:val="affffe"/>
              <w:adjustRightInd w:val="0"/>
              <w:snapToGrid w:val="0"/>
              <w:spacing w:line="240" w:lineRule="auto"/>
              <w:ind w:firstLineChars="0" w:firstLine="0"/>
              <w:jc w:val="center"/>
              <w:rPr>
                <w:rFonts w:ascii="仿宋" w:eastAsia="仿宋" w:hAnsi="仿宋" w:cs="仿宋"/>
                <w:kern w:val="0"/>
                <w:sz w:val="21"/>
                <w:szCs w:val="21"/>
                <w:lang w:bidi="ar"/>
              </w:rPr>
            </w:pPr>
            <w:r>
              <w:rPr>
                <w:rFonts w:ascii="仿宋" w:eastAsia="仿宋" w:hAnsi="仿宋" w:cs="仿宋" w:hint="eastAsia"/>
                <w:kern w:val="0"/>
                <w:sz w:val="21"/>
                <w:szCs w:val="21"/>
                <w:lang w:bidi="ar"/>
              </w:rPr>
              <w:t>身份开放能力</w:t>
            </w:r>
          </w:p>
        </w:tc>
        <w:tc>
          <w:tcPr>
            <w:tcW w:w="389" w:type="pct"/>
            <w:tcMar>
              <w:top w:w="45" w:type="dxa"/>
              <w:left w:w="45" w:type="dxa"/>
              <w:bottom w:w="45" w:type="dxa"/>
              <w:right w:w="45" w:type="dxa"/>
            </w:tcMar>
            <w:vAlign w:val="center"/>
          </w:tcPr>
          <w:p w14:paraId="6E8E31E5" w14:textId="77777777" w:rsidR="00B72F36" w:rsidRDefault="009D38DC">
            <w:pPr>
              <w:pStyle w:val="affffe"/>
              <w:adjustRightInd w:val="0"/>
              <w:snapToGrid w:val="0"/>
              <w:spacing w:line="240" w:lineRule="auto"/>
              <w:ind w:firstLineChars="0" w:firstLine="420"/>
              <w:jc w:val="center"/>
              <w:rPr>
                <w:rFonts w:ascii="仿宋" w:eastAsia="仿宋" w:hAnsi="仿宋" w:cs="仿宋"/>
                <w:kern w:val="0"/>
                <w:sz w:val="21"/>
                <w:szCs w:val="21"/>
                <w:lang w:bidi="ar"/>
              </w:rPr>
            </w:pPr>
            <w:r>
              <w:rPr>
                <w:rFonts w:ascii="仿宋" w:eastAsia="仿宋" w:hAnsi="仿宋" w:cs="仿宋" w:hint="eastAsia"/>
                <w:kern w:val="0"/>
                <w:sz w:val="21"/>
                <w:szCs w:val="21"/>
                <w:lang w:bidi="ar"/>
              </w:rPr>
              <w:t>1</w:t>
            </w:r>
          </w:p>
        </w:tc>
        <w:tc>
          <w:tcPr>
            <w:tcW w:w="3926" w:type="pct"/>
            <w:tcMar>
              <w:top w:w="45" w:type="dxa"/>
              <w:left w:w="45" w:type="dxa"/>
              <w:bottom w:w="45" w:type="dxa"/>
              <w:right w:w="45" w:type="dxa"/>
            </w:tcMar>
            <w:vAlign w:val="center"/>
          </w:tcPr>
          <w:p w14:paraId="31CF5F68" w14:textId="77777777" w:rsidR="00B72F36" w:rsidRDefault="009D38DC">
            <w:pPr>
              <w:pStyle w:val="affffe"/>
              <w:adjustRightInd w:val="0"/>
              <w:snapToGrid w:val="0"/>
              <w:spacing w:line="240" w:lineRule="auto"/>
              <w:ind w:firstLineChars="0" w:firstLine="420"/>
              <w:rPr>
                <w:rFonts w:ascii="仿宋" w:eastAsia="仿宋" w:hAnsi="仿宋" w:cs="仿宋"/>
                <w:b/>
                <w:bCs/>
                <w:kern w:val="0"/>
                <w:sz w:val="21"/>
                <w:szCs w:val="21"/>
                <w:lang w:bidi="ar"/>
              </w:rPr>
            </w:pPr>
            <w:r>
              <w:rPr>
                <w:rFonts w:ascii="仿宋" w:eastAsia="仿宋" w:hAnsi="仿宋" w:cs="仿宋" w:hint="eastAsia"/>
                <w:kern w:val="0"/>
                <w:sz w:val="21"/>
                <w:szCs w:val="21"/>
                <w:lang w:bidi="ar"/>
              </w:rPr>
              <w:t>1.▲系统支持开放核心治理成果与内部关键能力（可通过API、消息订阅、中间库等方式），具体涵盖校外组织、虚拟组织及相关人员的全生命周期管理（含新增、删除、修改、查询操作），全面的身份信息精准查询服务，数据权限的精细化管控（含权限的新增、删除、修改、查询及权限范围配置），通讯录的灵活配置与个性化调整，以及标签体系的全流程管理（含标签的新增、分类、修改、查询及批量操作）。支持为应用分配开放数据权限，针对各类数据可细化至字段级别进行精准管控；默认情况下，</w:t>
            </w:r>
            <w:proofErr w:type="gramStart"/>
            <w:r>
              <w:rPr>
                <w:rFonts w:ascii="仿宋" w:eastAsia="仿宋" w:hAnsi="仿宋" w:cs="仿宋" w:hint="eastAsia"/>
                <w:kern w:val="0"/>
                <w:sz w:val="21"/>
                <w:szCs w:val="21"/>
                <w:lang w:bidi="ar"/>
              </w:rPr>
              <w:t>应用仅</w:t>
            </w:r>
            <w:proofErr w:type="gramEnd"/>
            <w:r>
              <w:rPr>
                <w:rFonts w:ascii="仿宋" w:eastAsia="仿宋" w:hAnsi="仿宋" w:cs="仿宋" w:hint="eastAsia"/>
                <w:kern w:val="0"/>
                <w:sz w:val="21"/>
                <w:szCs w:val="21"/>
                <w:lang w:bidi="ar"/>
              </w:rPr>
              <w:t>能对自身创建的数据执行相关操作，若系统赋予更高操作权限，则可在授权范围内对对应数据开展合</w:t>
            </w:r>
            <w:proofErr w:type="gramStart"/>
            <w:r>
              <w:rPr>
                <w:rFonts w:ascii="仿宋" w:eastAsia="仿宋" w:hAnsi="仿宋" w:cs="仿宋" w:hint="eastAsia"/>
                <w:kern w:val="0"/>
                <w:sz w:val="21"/>
                <w:szCs w:val="21"/>
                <w:lang w:bidi="ar"/>
              </w:rPr>
              <w:t>规</w:t>
            </w:r>
            <w:proofErr w:type="gramEnd"/>
            <w:r>
              <w:rPr>
                <w:rFonts w:ascii="仿宋" w:eastAsia="仿宋" w:hAnsi="仿宋" w:cs="仿宋" w:hint="eastAsia"/>
                <w:kern w:val="0"/>
                <w:sz w:val="21"/>
                <w:szCs w:val="21"/>
                <w:lang w:bidi="ar"/>
              </w:rPr>
              <w:t>操作。</w:t>
            </w:r>
            <w:r>
              <w:rPr>
                <w:rFonts w:ascii="仿宋" w:eastAsia="仿宋" w:hAnsi="仿宋" w:cs="仿宋" w:hint="eastAsia"/>
                <w:b/>
                <w:bCs/>
                <w:kern w:val="0"/>
                <w:sz w:val="21"/>
                <w:szCs w:val="21"/>
                <w:lang w:bidi="ar"/>
              </w:rPr>
              <w:t>（提供真实运行系统的功能截图并加盖供应商公章）</w:t>
            </w:r>
          </w:p>
          <w:p w14:paraId="71F45654"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2.系统提供身份数据更新订阅服务，</w:t>
            </w:r>
            <w:proofErr w:type="gramStart"/>
            <w:r>
              <w:rPr>
                <w:rFonts w:ascii="仿宋" w:eastAsia="仿宋" w:hAnsi="仿宋" w:cs="仿宋" w:hint="eastAsia"/>
                <w:kern w:val="0"/>
                <w:sz w:val="21"/>
                <w:szCs w:val="21"/>
                <w:lang w:bidi="ar"/>
              </w:rPr>
              <w:t>当人员</w:t>
            </w:r>
            <w:proofErr w:type="gramEnd"/>
            <w:r>
              <w:rPr>
                <w:rFonts w:ascii="仿宋" w:eastAsia="仿宋" w:hAnsi="仿宋" w:cs="仿宋" w:hint="eastAsia"/>
                <w:kern w:val="0"/>
                <w:sz w:val="21"/>
                <w:szCs w:val="21"/>
                <w:lang w:bidi="ar"/>
              </w:rPr>
              <w:t>基础信息及相关属性发生变更时，将实时向已订阅的第三方系统推送通知；订阅规则支持自主配置，可根据实际需求灵活调整通知范围、触发条件及推送形式。支持可视化管理订阅应用，可查询推送记录。</w:t>
            </w:r>
          </w:p>
          <w:p w14:paraId="2B8A07D0"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3. 各类生涯变更生成信息异动记录，管理员后台可搜索查询，API 接口开放供三</w:t>
            </w:r>
            <w:proofErr w:type="gramStart"/>
            <w:r>
              <w:rPr>
                <w:rFonts w:ascii="仿宋" w:eastAsia="仿宋" w:hAnsi="仿宋" w:cs="仿宋" w:hint="eastAsia"/>
                <w:kern w:val="0"/>
                <w:sz w:val="21"/>
                <w:szCs w:val="21"/>
                <w:lang w:bidi="ar"/>
              </w:rPr>
              <w:t>方应用</w:t>
            </w:r>
            <w:proofErr w:type="gramEnd"/>
            <w:r>
              <w:rPr>
                <w:rFonts w:ascii="仿宋" w:eastAsia="仿宋" w:hAnsi="仿宋" w:cs="仿宋" w:hint="eastAsia"/>
                <w:kern w:val="0"/>
                <w:sz w:val="21"/>
                <w:szCs w:val="21"/>
                <w:lang w:bidi="ar"/>
              </w:rPr>
              <w:t>权限内查询。</w:t>
            </w:r>
          </w:p>
          <w:p w14:paraId="4BE3E6DF"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4.  应用授权与数据权限管理：支持为应用分配可对接的 Open API 接口，可对已授权接口执行启停、删除操作，同时能</w:t>
            </w:r>
            <w:proofErr w:type="gramStart"/>
            <w:r>
              <w:rPr>
                <w:rFonts w:ascii="仿宋" w:eastAsia="仿宋" w:hAnsi="仿宋" w:cs="仿宋" w:hint="eastAsia"/>
                <w:kern w:val="0"/>
                <w:sz w:val="21"/>
                <w:szCs w:val="21"/>
                <w:lang w:bidi="ar"/>
              </w:rPr>
              <w:t>配置日</w:t>
            </w:r>
            <w:proofErr w:type="gramEnd"/>
            <w:r>
              <w:rPr>
                <w:rFonts w:ascii="仿宋" w:eastAsia="仿宋" w:hAnsi="仿宋" w:cs="仿宋" w:hint="eastAsia"/>
                <w:kern w:val="0"/>
                <w:sz w:val="21"/>
                <w:szCs w:val="21"/>
                <w:lang w:bidi="ar"/>
              </w:rPr>
              <w:t xml:space="preserve"> / 月调用次数限制及 QPS 限制，接口调用达到上限后将无法使用；支持按调用时间范围、应用名称、接口名称查询应用 API 调用统计数据；可通过多类方式为应用分配人员数据权限。</w:t>
            </w:r>
          </w:p>
          <w:p w14:paraId="2F31BCA4"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5. 支持录入三</w:t>
            </w:r>
            <w:proofErr w:type="gramStart"/>
            <w:r>
              <w:rPr>
                <w:rFonts w:ascii="仿宋" w:eastAsia="仿宋" w:hAnsi="仿宋" w:cs="仿宋" w:hint="eastAsia"/>
                <w:kern w:val="0"/>
                <w:sz w:val="21"/>
                <w:szCs w:val="21"/>
                <w:lang w:bidi="ar"/>
              </w:rPr>
              <w:t>方应用</w:t>
            </w:r>
            <w:proofErr w:type="gramEnd"/>
            <w:r>
              <w:rPr>
                <w:rFonts w:ascii="仿宋" w:eastAsia="仿宋" w:hAnsi="仿宋" w:cs="仿宋" w:hint="eastAsia"/>
                <w:kern w:val="0"/>
                <w:sz w:val="21"/>
                <w:szCs w:val="21"/>
                <w:lang w:bidi="ar"/>
              </w:rPr>
              <w:t>对接配置，</w:t>
            </w:r>
            <w:proofErr w:type="gramStart"/>
            <w:r>
              <w:rPr>
                <w:rFonts w:ascii="仿宋" w:eastAsia="仿宋" w:hAnsi="仿宋" w:cs="仿宋" w:hint="eastAsia"/>
                <w:kern w:val="0"/>
                <w:sz w:val="21"/>
                <w:szCs w:val="21"/>
                <w:lang w:bidi="ar"/>
              </w:rPr>
              <w:t>统将自动</w:t>
            </w:r>
            <w:proofErr w:type="gramEnd"/>
            <w:r>
              <w:rPr>
                <w:rFonts w:ascii="仿宋" w:eastAsia="仿宋" w:hAnsi="仿宋" w:cs="仿宋" w:hint="eastAsia"/>
                <w:kern w:val="0"/>
                <w:sz w:val="21"/>
                <w:szCs w:val="21"/>
                <w:lang w:bidi="ar"/>
              </w:rPr>
              <w:t>为该应用生成对应的账号、私</w:t>
            </w:r>
            <w:proofErr w:type="gramStart"/>
            <w:r>
              <w:rPr>
                <w:rFonts w:ascii="仿宋" w:eastAsia="仿宋" w:hAnsi="仿宋" w:cs="仿宋" w:hint="eastAsia"/>
                <w:kern w:val="0"/>
                <w:sz w:val="21"/>
                <w:szCs w:val="21"/>
                <w:lang w:bidi="ar"/>
              </w:rPr>
              <w:t>钥</w:t>
            </w:r>
            <w:proofErr w:type="gramEnd"/>
            <w:r>
              <w:rPr>
                <w:rFonts w:ascii="仿宋" w:eastAsia="仿宋" w:hAnsi="仿宋" w:cs="仿宋" w:hint="eastAsia"/>
                <w:kern w:val="0"/>
                <w:sz w:val="21"/>
                <w:szCs w:val="21"/>
                <w:lang w:bidi="ar"/>
              </w:rPr>
              <w:t>及公</w:t>
            </w:r>
            <w:proofErr w:type="gramStart"/>
            <w:r>
              <w:rPr>
                <w:rFonts w:ascii="仿宋" w:eastAsia="仿宋" w:hAnsi="仿宋" w:cs="仿宋" w:hint="eastAsia"/>
                <w:kern w:val="0"/>
                <w:sz w:val="21"/>
                <w:szCs w:val="21"/>
                <w:lang w:bidi="ar"/>
              </w:rPr>
              <w:t>钥</w:t>
            </w:r>
            <w:proofErr w:type="gramEnd"/>
          </w:p>
          <w:p w14:paraId="2D743697"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6. 超级管理员可通过姓名、</w:t>
            </w:r>
            <w:proofErr w:type="gramStart"/>
            <w:r>
              <w:rPr>
                <w:rFonts w:ascii="仿宋" w:eastAsia="仿宋" w:hAnsi="仿宋" w:cs="仿宋" w:hint="eastAsia"/>
                <w:kern w:val="0"/>
                <w:sz w:val="21"/>
                <w:szCs w:val="21"/>
                <w:lang w:bidi="ar"/>
              </w:rPr>
              <w:t>学工号</w:t>
            </w:r>
            <w:proofErr w:type="gramEnd"/>
            <w:r>
              <w:rPr>
                <w:rFonts w:ascii="仿宋" w:eastAsia="仿宋" w:hAnsi="仿宋" w:cs="仿宋" w:hint="eastAsia"/>
                <w:kern w:val="0"/>
                <w:sz w:val="21"/>
                <w:szCs w:val="21"/>
                <w:lang w:bidi="ar"/>
              </w:rPr>
              <w:t>搜索校内用户（支持批量添加），也可通过填写姓名、密码、备注及角色信息添加校外用户，完成校内、校外系统管理员的添加操作。</w:t>
            </w:r>
          </w:p>
          <w:p w14:paraId="306B6957"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7. 支持创建内部应用管理角色。支持为角色分配应用权限包括应用的菜单权限、数据权限、按钮权限，所有的内部应用均可在此处进行权限分配。可对角色进行启停，查看已分配该角色的成员。</w:t>
            </w:r>
          </w:p>
          <w:p w14:paraId="416A4649"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8. 支持对管理员进行启停、删除操作。支持为管理员分配平台中的菜单权限，包括角色权限、菜单权限、按钮权限。</w:t>
            </w:r>
          </w:p>
          <w:p w14:paraId="4D200F96"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9. 支持查看用户的操作日志，包括调用人、操作类型、请求与响应参数、调用状态、操作时间。可按操作人、操作类型、操作结果、时间范围进行筛选。</w:t>
            </w:r>
          </w:p>
          <w:p w14:paraId="024330BA"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10. 支持将校</w:t>
            </w:r>
            <w:proofErr w:type="gramStart"/>
            <w:r>
              <w:rPr>
                <w:rFonts w:ascii="仿宋" w:eastAsia="仿宋" w:hAnsi="仿宋" w:cs="仿宋" w:hint="eastAsia"/>
                <w:kern w:val="0"/>
                <w:sz w:val="21"/>
                <w:szCs w:val="21"/>
                <w:lang w:bidi="ar"/>
              </w:rPr>
              <w:t>内微应用</w:t>
            </w:r>
            <w:proofErr w:type="gramEnd"/>
            <w:r>
              <w:rPr>
                <w:rFonts w:ascii="仿宋" w:eastAsia="仿宋" w:hAnsi="仿宋" w:cs="仿宋" w:hint="eastAsia"/>
                <w:kern w:val="0"/>
                <w:sz w:val="21"/>
                <w:szCs w:val="21"/>
                <w:lang w:bidi="ar"/>
              </w:rPr>
              <w:t>通过身份中台标准协议快速接入身份中台，接入后可在身份中台中直接管理该</w:t>
            </w:r>
            <w:proofErr w:type="gramStart"/>
            <w:r>
              <w:rPr>
                <w:rFonts w:ascii="仿宋" w:eastAsia="仿宋" w:hAnsi="仿宋" w:cs="仿宋" w:hint="eastAsia"/>
                <w:kern w:val="0"/>
                <w:sz w:val="21"/>
                <w:szCs w:val="21"/>
                <w:lang w:bidi="ar"/>
              </w:rPr>
              <w:t>类微应用</w:t>
            </w:r>
            <w:proofErr w:type="gramEnd"/>
            <w:r>
              <w:rPr>
                <w:rFonts w:ascii="仿宋" w:eastAsia="仿宋" w:hAnsi="仿宋" w:cs="仿宋" w:hint="eastAsia"/>
                <w:kern w:val="0"/>
                <w:sz w:val="21"/>
                <w:szCs w:val="21"/>
                <w:lang w:bidi="ar"/>
              </w:rPr>
              <w:t>的菜单、页面、路由、权限和开放能力，还可调用身份中台中的全部内部开放能力，实现学校自</w:t>
            </w:r>
            <w:proofErr w:type="gramStart"/>
            <w:r>
              <w:rPr>
                <w:rFonts w:ascii="仿宋" w:eastAsia="仿宋" w:hAnsi="仿宋" w:cs="仿宋" w:hint="eastAsia"/>
                <w:kern w:val="0"/>
                <w:sz w:val="21"/>
                <w:szCs w:val="21"/>
                <w:lang w:bidi="ar"/>
              </w:rPr>
              <w:t>建微应用</w:t>
            </w:r>
            <w:proofErr w:type="gramEnd"/>
            <w:r>
              <w:rPr>
                <w:rFonts w:ascii="仿宋" w:eastAsia="仿宋" w:hAnsi="仿宋" w:cs="仿宋" w:hint="eastAsia"/>
                <w:kern w:val="0"/>
                <w:sz w:val="21"/>
                <w:szCs w:val="21"/>
                <w:lang w:bidi="ar"/>
              </w:rPr>
              <w:t>的快速开发搭建。</w:t>
            </w:r>
          </w:p>
          <w:p w14:paraId="7321B796"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11. 表单设计器。系统内置完整的表单设计器，可通过可视化拖拽的方式创建各类申请表单。支持创建多个表单，创建后可在线预览。表单的控件至少支持文本、枚举、文件等常用的，且可对单个控件进行个性化设置（如文件控件，可设置文件上传类型、个数、大小限制等），可对控件的校验规则、样式等进行配置。各类型</w:t>
            </w:r>
            <w:proofErr w:type="gramStart"/>
            <w:r>
              <w:rPr>
                <w:rFonts w:ascii="仿宋" w:eastAsia="仿宋" w:hAnsi="仿宋" w:cs="仿宋" w:hint="eastAsia"/>
                <w:kern w:val="0"/>
                <w:sz w:val="21"/>
                <w:szCs w:val="21"/>
                <w:lang w:bidi="ar"/>
              </w:rPr>
              <w:t>控件均</w:t>
            </w:r>
            <w:proofErr w:type="gramEnd"/>
            <w:r>
              <w:rPr>
                <w:rFonts w:ascii="仿宋" w:eastAsia="仿宋" w:hAnsi="仿宋" w:cs="仿宋" w:hint="eastAsia"/>
                <w:kern w:val="0"/>
                <w:sz w:val="21"/>
                <w:szCs w:val="21"/>
                <w:lang w:bidi="ar"/>
              </w:rPr>
              <w:t>支持按我校需求进行定制。</w:t>
            </w:r>
          </w:p>
          <w:p w14:paraId="1765445B"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12. 系统需内置完整强大的流程引擎，配合表单</w:t>
            </w:r>
            <w:proofErr w:type="gramStart"/>
            <w:r>
              <w:rPr>
                <w:rFonts w:ascii="仿宋" w:eastAsia="仿宋" w:hAnsi="仿宋" w:cs="仿宋" w:hint="eastAsia"/>
                <w:kern w:val="0"/>
                <w:sz w:val="21"/>
                <w:szCs w:val="21"/>
                <w:lang w:bidi="ar"/>
              </w:rPr>
              <w:t>设计器</w:t>
            </w:r>
            <w:proofErr w:type="gramEnd"/>
            <w:r>
              <w:rPr>
                <w:rFonts w:ascii="仿宋" w:eastAsia="仿宋" w:hAnsi="仿宋" w:cs="仿宋" w:hint="eastAsia"/>
                <w:kern w:val="0"/>
                <w:sz w:val="21"/>
                <w:szCs w:val="21"/>
                <w:lang w:bidi="ar"/>
              </w:rPr>
              <w:t>完整各类流程审批的个性化搭建。系统内置高适配性流程引擎，支持流程并行分支处理、超时自动催办 / 转办、审批节点会签 / 或签配置、跨流程数据关联调用及流程执行数据统计分析功能，适配复杂业务场景需求；管理员可通过图形可视化拖拽方式快速完</w:t>
            </w:r>
            <w:r>
              <w:rPr>
                <w:rFonts w:ascii="仿宋" w:eastAsia="仿宋" w:hAnsi="仿宋" w:cs="仿宋" w:hint="eastAsia"/>
                <w:kern w:val="0"/>
                <w:sz w:val="21"/>
                <w:szCs w:val="21"/>
                <w:lang w:bidi="ar"/>
              </w:rPr>
              <w:lastRenderedPageBreak/>
              <w:t>成自定义审批流程建模，界面化操作简洁高效，支持添加审批节点与审核人（可通过组织、部门、标签等多种方式选择，支持标签组成员作为审核人），并能在线预览流程效果；支持无上限设置多维度流程条件分支，可针对表单字段配置复杂条件组合规则（含字段区间匹配、多字段逻辑关联判断等），流程审批中支持回退、转让、委托、指定下级审批等操作，同时提供完善的流程版本管理（含复制、回退、历史版本追溯与对比）；系统可展示含流程名称、状态、描述及所用表单字段的流程列表，支持对流程进行增删、启停操作，且能实时监测流程内字段及业务节点，捕获执行中的关键事件或异常并触发通知机制（如自动告警、生成流转表单）。</w:t>
            </w:r>
          </w:p>
          <w:p w14:paraId="0D0E0DBC"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13. 系统支持将自定义表单、流程引擎的能力开放给第三</w:t>
            </w:r>
            <w:proofErr w:type="gramStart"/>
            <w:r>
              <w:rPr>
                <w:rFonts w:ascii="仿宋" w:eastAsia="仿宋" w:hAnsi="仿宋" w:cs="仿宋" w:hint="eastAsia"/>
                <w:kern w:val="0"/>
                <w:sz w:val="21"/>
                <w:szCs w:val="21"/>
                <w:lang w:bidi="ar"/>
              </w:rPr>
              <w:t>方应用</w:t>
            </w:r>
            <w:proofErr w:type="gramEnd"/>
            <w:r>
              <w:rPr>
                <w:rFonts w:ascii="仿宋" w:eastAsia="仿宋" w:hAnsi="仿宋" w:cs="仿宋" w:hint="eastAsia"/>
                <w:kern w:val="0"/>
                <w:sz w:val="21"/>
                <w:szCs w:val="21"/>
                <w:lang w:bidi="ar"/>
              </w:rPr>
              <w:t>调用，第三</w:t>
            </w:r>
            <w:proofErr w:type="gramStart"/>
            <w:r>
              <w:rPr>
                <w:rFonts w:ascii="仿宋" w:eastAsia="仿宋" w:hAnsi="仿宋" w:cs="仿宋" w:hint="eastAsia"/>
                <w:kern w:val="0"/>
                <w:sz w:val="21"/>
                <w:szCs w:val="21"/>
                <w:lang w:bidi="ar"/>
              </w:rPr>
              <w:t>方应用</w:t>
            </w:r>
            <w:proofErr w:type="gramEnd"/>
            <w:r>
              <w:rPr>
                <w:rFonts w:ascii="仿宋" w:eastAsia="仿宋" w:hAnsi="仿宋" w:cs="仿宋" w:hint="eastAsia"/>
                <w:kern w:val="0"/>
                <w:sz w:val="21"/>
                <w:szCs w:val="21"/>
                <w:lang w:bidi="ar"/>
              </w:rPr>
              <w:t>可依托该开放能力，自主搭建适配自身需求的特殊身份类型相关自定义审批流程，实现内部特殊身份业务的审批流转闭环。</w:t>
            </w:r>
          </w:p>
          <w:p w14:paraId="55720AC6"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14. 身份中台的表单</w:t>
            </w:r>
            <w:proofErr w:type="gramStart"/>
            <w:r>
              <w:rPr>
                <w:rFonts w:ascii="仿宋" w:eastAsia="仿宋" w:hAnsi="仿宋" w:cs="仿宋" w:hint="eastAsia"/>
                <w:kern w:val="0"/>
                <w:sz w:val="21"/>
                <w:szCs w:val="21"/>
                <w:lang w:bidi="ar"/>
              </w:rPr>
              <w:t>设计器</w:t>
            </w:r>
            <w:proofErr w:type="gramEnd"/>
            <w:r>
              <w:rPr>
                <w:rFonts w:ascii="仿宋" w:eastAsia="仿宋" w:hAnsi="仿宋" w:cs="仿宋" w:hint="eastAsia"/>
                <w:kern w:val="0"/>
                <w:sz w:val="21"/>
                <w:szCs w:val="21"/>
                <w:lang w:bidi="ar"/>
              </w:rPr>
              <w:t>与流程引擎须内置于中台本身，不得通过第三方插件、浏览器插件，或打开新页面、新地址、新系统等方式辅助实现。</w:t>
            </w:r>
          </w:p>
        </w:tc>
      </w:tr>
      <w:tr w:rsidR="00B72F36" w14:paraId="3E70AFFB" w14:textId="77777777">
        <w:trPr>
          <w:trHeight w:val="450"/>
        </w:trPr>
        <w:tc>
          <w:tcPr>
            <w:tcW w:w="159" w:type="pct"/>
            <w:tcMar>
              <w:top w:w="45" w:type="dxa"/>
              <w:left w:w="45" w:type="dxa"/>
              <w:bottom w:w="45" w:type="dxa"/>
              <w:right w:w="45" w:type="dxa"/>
            </w:tcMar>
            <w:vAlign w:val="center"/>
          </w:tcPr>
          <w:p w14:paraId="2B8E58EB" w14:textId="77777777" w:rsidR="00B72F36" w:rsidRDefault="009D38DC">
            <w:pPr>
              <w:widowControl/>
              <w:wordWrap w:val="0"/>
              <w:spacing w:line="330" w:lineRule="atLeast"/>
              <w:jc w:val="center"/>
              <w:textAlignment w:val="center"/>
              <w:rPr>
                <w:rFonts w:ascii="仿宋" w:eastAsia="仿宋" w:hAnsi="仿宋" w:cs="仿宋"/>
                <w:kern w:val="0"/>
                <w:sz w:val="21"/>
                <w:szCs w:val="21"/>
                <w:lang w:bidi="ar"/>
              </w:rPr>
            </w:pPr>
            <w:r>
              <w:rPr>
                <w:rFonts w:ascii="仿宋" w:eastAsia="仿宋" w:hAnsi="仿宋" w:cs="仿宋" w:hint="eastAsia"/>
                <w:kern w:val="0"/>
                <w:sz w:val="21"/>
                <w:szCs w:val="21"/>
                <w:lang w:bidi="ar"/>
              </w:rPr>
              <w:lastRenderedPageBreak/>
              <w:t>7</w:t>
            </w:r>
          </w:p>
        </w:tc>
        <w:tc>
          <w:tcPr>
            <w:tcW w:w="524" w:type="pct"/>
            <w:tcMar>
              <w:top w:w="45" w:type="dxa"/>
              <w:left w:w="45" w:type="dxa"/>
              <w:bottom w:w="45" w:type="dxa"/>
              <w:right w:w="45" w:type="dxa"/>
            </w:tcMar>
            <w:vAlign w:val="center"/>
          </w:tcPr>
          <w:p w14:paraId="4B3148FA" w14:textId="77777777" w:rsidR="00B72F36" w:rsidRDefault="009D38DC">
            <w:pPr>
              <w:pStyle w:val="affffe"/>
              <w:adjustRightInd w:val="0"/>
              <w:snapToGrid w:val="0"/>
              <w:spacing w:line="240" w:lineRule="auto"/>
              <w:ind w:firstLineChars="0" w:firstLine="0"/>
              <w:jc w:val="center"/>
              <w:rPr>
                <w:rFonts w:ascii="仿宋" w:eastAsia="仿宋" w:hAnsi="仿宋" w:cs="仿宋"/>
                <w:kern w:val="0"/>
                <w:sz w:val="21"/>
                <w:szCs w:val="21"/>
                <w:lang w:bidi="ar"/>
              </w:rPr>
            </w:pPr>
            <w:r>
              <w:rPr>
                <w:rFonts w:ascii="仿宋" w:eastAsia="仿宋" w:hAnsi="仿宋" w:cs="仿宋" w:hint="eastAsia"/>
                <w:kern w:val="0"/>
                <w:sz w:val="21"/>
                <w:szCs w:val="21"/>
                <w:lang w:bidi="ar"/>
              </w:rPr>
              <w:t>系统管理</w:t>
            </w:r>
          </w:p>
        </w:tc>
        <w:tc>
          <w:tcPr>
            <w:tcW w:w="389" w:type="pct"/>
            <w:tcMar>
              <w:top w:w="45" w:type="dxa"/>
              <w:left w:w="45" w:type="dxa"/>
              <w:bottom w:w="45" w:type="dxa"/>
              <w:right w:w="45" w:type="dxa"/>
            </w:tcMar>
            <w:vAlign w:val="center"/>
          </w:tcPr>
          <w:p w14:paraId="245B273B" w14:textId="77777777" w:rsidR="00B72F36" w:rsidRDefault="009D38DC">
            <w:pPr>
              <w:pStyle w:val="affffe"/>
              <w:adjustRightInd w:val="0"/>
              <w:snapToGrid w:val="0"/>
              <w:spacing w:line="240" w:lineRule="auto"/>
              <w:ind w:firstLineChars="0" w:firstLine="0"/>
              <w:jc w:val="center"/>
              <w:rPr>
                <w:rFonts w:ascii="仿宋" w:eastAsia="仿宋" w:hAnsi="仿宋" w:cs="仿宋"/>
                <w:kern w:val="0"/>
                <w:sz w:val="21"/>
                <w:szCs w:val="21"/>
                <w:lang w:bidi="ar"/>
              </w:rPr>
            </w:pPr>
            <w:r>
              <w:rPr>
                <w:rFonts w:ascii="仿宋" w:eastAsia="仿宋" w:hAnsi="仿宋" w:cs="仿宋" w:hint="eastAsia"/>
                <w:kern w:val="0"/>
                <w:sz w:val="21"/>
                <w:szCs w:val="21"/>
                <w:lang w:bidi="ar"/>
              </w:rPr>
              <w:t>1</w:t>
            </w:r>
          </w:p>
        </w:tc>
        <w:tc>
          <w:tcPr>
            <w:tcW w:w="3926" w:type="pct"/>
            <w:tcMar>
              <w:top w:w="45" w:type="dxa"/>
              <w:left w:w="45" w:type="dxa"/>
              <w:bottom w:w="45" w:type="dxa"/>
              <w:right w:w="45" w:type="dxa"/>
            </w:tcMar>
            <w:vAlign w:val="center"/>
          </w:tcPr>
          <w:p w14:paraId="1BC90007" w14:textId="77777777" w:rsidR="00B72F36" w:rsidRDefault="009D38DC">
            <w:pPr>
              <w:pStyle w:val="affffe"/>
              <w:adjustRightInd w:val="0"/>
              <w:snapToGrid w:val="0"/>
              <w:spacing w:line="240" w:lineRule="auto"/>
              <w:ind w:firstLineChars="0" w:firstLine="420"/>
              <w:rPr>
                <w:rFonts w:ascii="仿宋" w:eastAsia="仿宋" w:hAnsi="仿宋" w:cs="仿宋"/>
                <w:b/>
                <w:bCs/>
                <w:kern w:val="0"/>
                <w:sz w:val="21"/>
                <w:szCs w:val="21"/>
                <w:lang w:bidi="ar"/>
              </w:rPr>
            </w:pPr>
            <w:r>
              <w:rPr>
                <w:rFonts w:ascii="仿宋" w:eastAsia="仿宋" w:hAnsi="仿宋" w:cs="仿宋" w:hint="eastAsia"/>
                <w:kern w:val="0"/>
                <w:sz w:val="21"/>
                <w:szCs w:val="21"/>
                <w:lang w:bidi="ar"/>
              </w:rPr>
              <w:t>1. ★支持灵活配置后台管理中各类校外人员页面展示。支持从各类人员全量字段列表中筛选字段并配置人员列表的展示字段、人员列表的搜索条件、新增人员和编辑表单的字段。字段属性包括字段是否必填、校验正则、展示名称、字段顺序等人员详情中的基本信息展示字段。配置完成后立即生效，后续人员展示、添加、编辑等操作均按最新配置执行</w:t>
            </w:r>
            <w:r>
              <w:rPr>
                <w:rFonts w:ascii="仿宋" w:eastAsia="仿宋" w:hAnsi="仿宋" w:cs="仿宋" w:hint="eastAsia"/>
                <w:b/>
                <w:bCs/>
                <w:kern w:val="0"/>
                <w:sz w:val="21"/>
                <w:szCs w:val="21"/>
                <w:lang w:bidi="ar"/>
              </w:rPr>
              <w:t>（提供真实运行系统功能演示）</w:t>
            </w:r>
          </w:p>
          <w:p w14:paraId="44B68B61"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2. 系统支持后台管理端页面水印启停控制，开启后所有登录管理后台的用户页面均会显示水印；水印内容支持自定义配置，同时可灵活设置动态属性及样式参数。</w:t>
            </w:r>
          </w:p>
          <w:p w14:paraId="54341000"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3. 支持直接修改菜单核心信息，可自定义调整菜单名称、功能启用/禁用状态，同时提供系统内置</w:t>
            </w:r>
            <w:proofErr w:type="gramStart"/>
            <w:r>
              <w:rPr>
                <w:rFonts w:ascii="仿宋" w:eastAsia="仿宋" w:hAnsi="仿宋" w:cs="仿宋" w:hint="eastAsia"/>
                <w:kern w:val="0"/>
                <w:sz w:val="21"/>
                <w:szCs w:val="21"/>
                <w:lang w:bidi="ar"/>
              </w:rPr>
              <w:t>图标库供选择</w:t>
            </w:r>
            <w:proofErr w:type="gramEnd"/>
            <w:r>
              <w:rPr>
                <w:rFonts w:ascii="仿宋" w:eastAsia="仿宋" w:hAnsi="仿宋" w:cs="仿宋" w:hint="eastAsia"/>
                <w:kern w:val="0"/>
                <w:sz w:val="21"/>
                <w:szCs w:val="21"/>
                <w:lang w:bidi="ar"/>
              </w:rPr>
              <w:t>配置菜单图标，无需</w:t>
            </w:r>
            <w:proofErr w:type="gramStart"/>
            <w:r>
              <w:rPr>
                <w:rFonts w:ascii="仿宋" w:eastAsia="仿宋" w:hAnsi="仿宋" w:cs="仿宋" w:hint="eastAsia"/>
                <w:kern w:val="0"/>
                <w:sz w:val="21"/>
                <w:szCs w:val="21"/>
                <w:lang w:bidi="ar"/>
              </w:rPr>
              <w:t>额外上</w:t>
            </w:r>
            <w:proofErr w:type="gramEnd"/>
            <w:r>
              <w:rPr>
                <w:rFonts w:ascii="仿宋" w:eastAsia="仿宋" w:hAnsi="仿宋" w:cs="仿宋" w:hint="eastAsia"/>
                <w:kern w:val="0"/>
                <w:sz w:val="21"/>
                <w:szCs w:val="21"/>
                <w:lang w:bidi="ar"/>
              </w:rPr>
              <w:t>传资源，简化操作流程，让菜单展示更贴合管理场景使用习惯。</w:t>
            </w:r>
          </w:p>
          <w:p w14:paraId="73B2CBFB"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4. 为方便管理员高效调整后台管理系统架构，系统支持对所有菜单、子页面及功能按钮进行全维度管理，包括左侧导航菜单的显示/隐藏切换、自定义排序调整、功能启停控制，以及菜单的新增、编辑与删除操作，快速适配业务管理需求的变化。</w:t>
            </w:r>
          </w:p>
          <w:p w14:paraId="0CD4821F"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5. 身份中台支持全局搜索功能，可覆盖人员、标签、组织、应用、功能菜单等全维度内容，搜索结果实时展示，支持点击搜索结果跳转至对应功能模块。</w:t>
            </w:r>
          </w:p>
          <w:p w14:paraId="2C1F87D4" w14:textId="77777777" w:rsidR="00B72F36" w:rsidRDefault="009D38DC">
            <w:pPr>
              <w:pStyle w:val="affffe"/>
              <w:adjustRightInd w:val="0"/>
              <w:snapToGrid w:val="0"/>
              <w:spacing w:line="240" w:lineRule="auto"/>
              <w:ind w:firstLineChars="0" w:firstLine="420"/>
              <w:rPr>
                <w:rFonts w:ascii="仿宋" w:eastAsia="仿宋" w:hAnsi="仿宋" w:cs="仿宋"/>
                <w:kern w:val="0"/>
                <w:sz w:val="21"/>
                <w:szCs w:val="21"/>
                <w:lang w:bidi="ar"/>
              </w:rPr>
            </w:pPr>
            <w:r>
              <w:rPr>
                <w:rFonts w:ascii="仿宋" w:eastAsia="仿宋" w:hAnsi="仿宋" w:cs="仿宋" w:hint="eastAsia"/>
                <w:kern w:val="0"/>
                <w:sz w:val="21"/>
                <w:szCs w:val="21"/>
                <w:lang w:bidi="ar"/>
              </w:rPr>
              <w:t>6. 系统支持平台部署可视化管理，可灵活调整新生产环境与旧版本的流量分配比例，支持新旧版本并行运行，当新版本出现故障时能快速回滚至</w:t>
            </w:r>
            <w:proofErr w:type="gramStart"/>
            <w:r>
              <w:rPr>
                <w:rFonts w:ascii="仿宋" w:eastAsia="仿宋" w:hAnsi="仿宋" w:cs="仿宋" w:hint="eastAsia"/>
                <w:kern w:val="0"/>
                <w:sz w:val="21"/>
                <w:szCs w:val="21"/>
                <w:lang w:bidi="ar"/>
              </w:rPr>
              <w:t>稳定旧</w:t>
            </w:r>
            <w:proofErr w:type="gramEnd"/>
            <w:r>
              <w:rPr>
                <w:rFonts w:ascii="仿宋" w:eastAsia="仿宋" w:hAnsi="仿宋" w:cs="仿宋" w:hint="eastAsia"/>
                <w:kern w:val="0"/>
                <w:sz w:val="21"/>
                <w:szCs w:val="21"/>
                <w:lang w:bidi="ar"/>
              </w:rPr>
              <w:t>版本，保障服务连续性。同时提供 K8s 集群全方位管控能力，包括节点状态实时监控、CPU / 内存 / 存储等资源用量可视化展示、Pod 生命周期全流程管理（创建、启停、扩容缩容、调度策略配置），以及容器日志集中采集与分析，助力运维团队实时掌握部署状态。</w:t>
            </w:r>
          </w:p>
        </w:tc>
      </w:tr>
    </w:tbl>
    <w:p w14:paraId="6FA027BA" w14:textId="77777777" w:rsidR="00B72F36" w:rsidRDefault="009D38DC">
      <w:pPr>
        <w:pStyle w:val="23"/>
        <w:spacing w:before="0" w:after="0" w:line="360" w:lineRule="auto"/>
        <w:jc w:val="center"/>
        <w:rPr>
          <w:rFonts w:ascii="仿宋" w:eastAsia="仿宋" w:hAnsi="仿宋"/>
          <w:b w:val="0"/>
          <w:szCs w:val="32"/>
        </w:rPr>
      </w:pPr>
      <w:r>
        <w:rPr>
          <w:rFonts w:ascii="仿宋" w:eastAsia="仿宋" w:hAnsi="仿宋" w:hint="eastAsia"/>
          <w:b w:val="0"/>
          <w:szCs w:val="32"/>
        </w:rPr>
        <w:br w:type="page"/>
      </w:r>
      <w:bookmarkStart w:id="44" w:name="_Toc14976"/>
      <w:bookmarkStart w:id="45" w:name="_Toc6713"/>
      <w:bookmarkStart w:id="46" w:name="_Toc15208"/>
      <w:r>
        <w:rPr>
          <w:rFonts w:ascii="仿宋" w:eastAsia="仿宋" w:hAnsi="仿宋" w:hint="eastAsia"/>
          <w:b w:val="0"/>
          <w:szCs w:val="32"/>
        </w:rPr>
        <w:lastRenderedPageBreak/>
        <w:t>第三篇  采购商务需求</w:t>
      </w:r>
      <w:bookmarkEnd w:id="38"/>
      <w:bookmarkEnd w:id="43"/>
      <w:bookmarkEnd w:id="44"/>
      <w:bookmarkEnd w:id="45"/>
      <w:bookmarkEnd w:id="46"/>
    </w:p>
    <w:p w14:paraId="662FA171" w14:textId="77777777" w:rsidR="00B72F36" w:rsidRDefault="009D38DC">
      <w:pPr>
        <w:snapToGrid w:val="0"/>
        <w:spacing w:line="400" w:lineRule="exact"/>
        <w:ind w:firstLine="540"/>
        <w:rPr>
          <w:rFonts w:ascii="仿宋" w:eastAsia="仿宋" w:hAnsi="仿宋" w:cs="仿宋"/>
          <w:b/>
          <w:bCs/>
          <w:sz w:val="24"/>
          <w:szCs w:val="24"/>
        </w:rPr>
      </w:pPr>
      <w:bookmarkStart w:id="47" w:name="_Toc20474"/>
      <w:bookmarkStart w:id="48" w:name="_Toc25895"/>
      <w:bookmarkStart w:id="49" w:name="_Toc13738"/>
      <w:bookmarkStart w:id="50" w:name="_Toc28287"/>
      <w:bookmarkStart w:id="51" w:name="_Toc4382"/>
      <w:bookmarkStart w:id="52" w:name="_Toc16265"/>
      <w:bookmarkStart w:id="53" w:name="_Toc28640"/>
      <w:bookmarkStart w:id="54" w:name="_Toc26116"/>
      <w:bookmarkStart w:id="55" w:name="_Toc344475121"/>
      <w:bookmarkStart w:id="56" w:name="_Toc81576122"/>
      <w:bookmarkStart w:id="57" w:name="_Toc74727656"/>
      <w:bookmarkStart w:id="58" w:name="_Toc17891"/>
      <w:r>
        <w:rPr>
          <w:rFonts w:ascii="仿宋" w:eastAsia="仿宋" w:hAnsi="仿宋" w:cs="仿宋" w:hint="eastAsia"/>
          <w:b/>
          <w:bCs/>
          <w:sz w:val="24"/>
          <w:szCs w:val="24"/>
        </w:rPr>
        <w:t>第三篇所有商务需求均为符合性审查中的实质性要求，若不</w:t>
      </w:r>
      <w:proofErr w:type="gramStart"/>
      <w:r>
        <w:rPr>
          <w:rFonts w:ascii="仿宋" w:eastAsia="仿宋" w:hAnsi="仿宋" w:cs="仿宋" w:hint="eastAsia"/>
          <w:b/>
          <w:bCs/>
          <w:sz w:val="24"/>
          <w:szCs w:val="24"/>
        </w:rPr>
        <w:t>满足按</w:t>
      </w:r>
      <w:proofErr w:type="gramEnd"/>
      <w:r>
        <w:rPr>
          <w:rFonts w:ascii="仿宋" w:eastAsia="仿宋" w:hAnsi="仿宋" w:cs="仿宋" w:hint="eastAsia"/>
          <w:b/>
          <w:bCs/>
          <w:sz w:val="24"/>
          <w:szCs w:val="24"/>
        </w:rPr>
        <w:t>无效响应处理。</w:t>
      </w:r>
    </w:p>
    <w:p w14:paraId="7A833C17" w14:textId="77777777" w:rsidR="00B72F36" w:rsidRDefault="009D38DC">
      <w:pPr>
        <w:pStyle w:val="30"/>
        <w:spacing w:before="0" w:after="0" w:line="400" w:lineRule="exact"/>
        <w:rPr>
          <w:rFonts w:ascii="仿宋" w:eastAsia="仿宋" w:hAnsi="仿宋" w:cs="仿宋"/>
          <w:sz w:val="24"/>
          <w:szCs w:val="24"/>
        </w:rPr>
      </w:pPr>
      <w:bookmarkStart w:id="59" w:name="_Toc17527"/>
      <w:bookmarkStart w:id="60" w:name="_Toc2802"/>
      <w:r>
        <w:rPr>
          <w:rFonts w:ascii="仿宋" w:eastAsia="仿宋" w:hAnsi="仿宋" w:cs="仿宋" w:hint="eastAsia"/>
          <w:sz w:val="24"/>
          <w:szCs w:val="24"/>
        </w:rPr>
        <w:t>一、交货期、交货地点</w:t>
      </w:r>
      <w:bookmarkEnd w:id="47"/>
      <w:bookmarkEnd w:id="48"/>
      <w:bookmarkEnd w:id="49"/>
      <w:bookmarkEnd w:id="50"/>
      <w:bookmarkEnd w:id="51"/>
      <w:bookmarkEnd w:id="52"/>
      <w:r>
        <w:rPr>
          <w:rFonts w:ascii="仿宋" w:eastAsia="仿宋" w:hAnsi="仿宋" w:cs="仿宋" w:hint="eastAsia"/>
          <w:sz w:val="24"/>
          <w:szCs w:val="24"/>
        </w:rPr>
        <w:t>及验收方式</w:t>
      </w:r>
      <w:bookmarkEnd w:id="53"/>
      <w:bookmarkEnd w:id="54"/>
      <w:bookmarkEnd w:id="59"/>
      <w:bookmarkEnd w:id="60"/>
    </w:p>
    <w:p w14:paraId="3DF815FC" w14:textId="77777777" w:rsidR="00B72F36" w:rsidRDefault="009D38DC">
      <w:pPr>
        <w:snapToGrid w:val="0"/>
        <w:spacing w:line="400" w:lineRule="exact"/>
        <w:ind w:firstLine="540"/>
        <w:rPr>
          <w:rFonts w:ascii="仿宋" w:eastAsia="仿宋" w:hAnsi="仿宋" w:cs="仿宋"/>
          <w:sz w:val="24"/>
          <w:szCs w:val="24"/>
        </w:rPr>
      </w:pPr>
      <w:r>
        <w:rPr>
          <w:rFonts w:ascii="仿宋" w:eastAsia="仿宋" w:hAnsi="仿宋" w:cs="仿宋" w:hint="eastAsia"/>
          <w:sz w:val="24"/>
          <w:szCs w:val="24"/>
        </w:rPr>
        <w:t>（一）交货期</w:t>
      </w:r>
    </w:p>
    <w:p w14:paraId="2DDB7D8E" w14:textId="77777777" w:rsidR="00B72F36" w:rsidRDefault="009D38DC">
      <w:pPr>
        <w:snapToGrid w:val="0"/>
        <w:spacing w:line="400" w:lineRule="exact"/>
        <w:ind w:firstLine="540"/>
        <w:rPr>
          <w:rFonts w:ascii="仿宋" w:eastAsia="仿宋" w:hAnsi="仿宋" w:cs="仿宋"/>
          <w:sz w:val="24"/>
          <w:szCs w:val="24"/>
        </w:rPr>
      </w:pPr>
      <w:r>
        <w:rPr>
          <w:rFonts w:ascii="仿宋" w:eastAsia="仿宋" w:hAnsi="仿宋" w:cs="仿宋" w:hint="eastAsia"/>
          <w:sz w:val="24"/>
          <w:szCs w:val="24"/>
        </w:rPr>
        <w:t>自合同签订之日起三个月。</w:t>
      </w:r>
    </w:p>
    <w:p w14:paraId="4500406F" w14:textId="77777777" w:rsidR="00B72F36" w:rsidRDefault="009D38DC">
      <w:pPr>
        <w:snapToGrid w:val="0"/>
        <w:spacing w:line="400" w:lineRule="exact"/>
        <w:ind w:firstLine="540"/>
        <w:rPr>
          <w:rFonts w:ascii="仿宋" w:eastAsia="仿宋" w:hAnsi="仿宋" w:cs="仿宋"/>
          <w:sz w:val="24"/>
          <w:szCs w:val="24"/>
        </w:rPr>
      </w:pPr>
      <w:r>
        <w:rPr>
          <w:rFonts w:ascii="仿宋" w:eastAsia="仿宋" w:hAnsi="仿宋" w:cs="仿宋" w:hint="eastAsia"/>
          <w:sz w:val="24"/>
          <w:szCs w:val="24"/>
        </w:rPr>
        <w:t>（二）交货地点</w:t>
      </w:r>
    </w:p>
    <w:p w14:paraId="0F1096CF" w14:textId="77777777" w:rsidR="00B72F36" w:rsidRDefault="009D38DC">
      <w:pPr>
        <w:snapToGrid w:val="0"/>
        <w:spacing w:line="400" w:lineRule="exact"/>
        <w:ind w:firstLine="540"/>
        <w:rPr>
          <w:rFonts w:ascii="仿宋" w:eastAsia="仿宋" w:hAnsi="仿宋" w:cs="仿宋"/>
          <w:sz w:val="24"/>
          <w:szCs w:val="24"/>
        </w:rPr>
      </w:pPr>
      <w:r>
        <w:rPr>
          <w:rFonts w:ascii="仿宋" w:eastAsia="仿宋" w:hAnsi="仿宋" w:cs="仿宋" w:hint="eastAsia"/>
          <w:sz w:val="24"/>
          <w:szCs w:val="24"/>
        </w:rPr>
        <w:t>采购人指定地点</w:t>
      </w:r>
    </w:p>
    <w:p w14:paraId="7DFF64A2" w14:textId="77777777" w:rsidR="00B72F36" w:rsidRDefault="009D38DC">
      <w:pPr>
        <w:snapToGrid w:val="0"/>
        <w:spacing w:line="400" w:lineRule="exact"/>
        <w:ind w:firstLine="540"/>
        <w:rPr>
          <w:rFonts w:ascii="仿宋" w:eastAsia="仿宋" w:hAnsi="仿宋" w:cs="仿宋"/>
          <w:sz w:val="24"/>
          <w:szCs w:val="24"/>
        </w:rPr>
      </w:pPr>
      <w:r>
        <w:rPr>
          <w:rFonts w:ascii="仿宋" w:eastAsia="仿宋" w:hAnsi="仿宋" w:cs="仿宋" w:hint="eastAsia"/>
          <w:sz w:val="24"/>
          <w:szCs w:val="24"/>
        </w:rPr>
        <w:t>（三）验收方式</w:t>
      </w:r>
    </w:p>
    <w:p w14:paraId="6979883B" w14:textId="77777777" w:rsidR="00B72F36" w:rsidRDefault="009D38DC">
      <w:pPr>
        <w:snapToGrid w:val="0"/>
        <w:spacing w:line="40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1.软件初验</w:t>
      </w:r>
    </w:p>
    <w:p w14:paraId="158ABE56" w14:textId="77777777" w:rsidR="00B72F36" w:rsidRDefault="009D38DC">
      <w:pPr>
        <w:snapToGrid w:val="0"/>
        <w:spacing w:line="40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在用户测试通过后，供应商可向采购人申请进行软件部分的初步验收。内容包括但不限于：软件系统名称、软件用途及组成、主要功能及性能、软件系统测试情况、配置管理等，具体要求为软件功能是否能正常使用、是否编制使用手册、是否做过上线测试且有测试报告。</w:t>
      </w:r>
    </w:p>
    <w:p w14:paraId="38F9F08C" w14:textId="77777777" w:rsidR="00B72F36" w:rsidRDefault="009D38DC">
      <w:pPr>
        <w:snapToGrid w:val="0"/>
        <w:spacing w:line="40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2.软件终验</w:t>
      </w:r>
    </w:p>
    <w:p w14:paraId="01E07BB7" w14:textId="77777777" w:rsidR="00B72F36" w:rsidRDefault="009D38DC">
      <w:pPr>
        <w:snapToGrid w:val="0"/>
        <w:spacing w:line="40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供应商在完成全部项目建设实施，技术文档已经按技术资料要求移交完毕，培训均已完成，日常运行保障交接手续均已完善等工作后可申请项目终验，项目最终验收后，本项目结束。</w:t>
      </w:r>
    </w:p>
    <w:p w14:paraId="6A6BFBBB" w14:textId="77777777" w:rsidR="00B72F36" w:rsidRDefault="009D38DC">
      <w:pPr>
        <w:snapToGrid w:val="0"/>
        <w:spacing w:line="40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3.成交供应商应提供完备的技术资料、装箱单和合格证等，并派遣专业技术人员进行现场安装调试。验收合格条件如下：</w:t>
      </w:r>
    </w:p>
    <w:p w14:paraId="7CD75BC4" w14:textId="77777777" w:rsidR="00B72F36" w:rsidRDefault="009D38DC">
      <w:pPr>
        <w:snapToGrid w:val="0"/>
        <w:spacing w:line="40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3.1设备技术参数与采购合同一致，性能指标达到规定的标准。</w:t>
      </w:r>
    </w:p>
    <w:p w14:paraId="7B62A590" w14:textId="77777777" w:rsidR="00B72F36" w:rsidRDefault="009D38DC">
      <w:pPr>
        <w:snapToGrid w:val="0"/>
        <w:spacing w:line="40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3.2货物技术资料、装箱单、合格证等资料齐全。</w:t>
      </w:r>
    </w:p>
    <w:p w14:paraId="01C366A1" w14:textId="77777777" w:rsidR="00B72F36" w:rsidRDefault="009D38DC">
      <w:pPr>
        <w:snapToGrid w:val="0"/>
        <w:spacing w:line="40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3.3在系统试运行期间所出现的问题得到解决，并运行正常。</w:t>
      </w:r>
    </w:p>
    <w:p w14:paraId="3876E8D7" w14:textId="77777777" w:rsidR="00B72F36" w:rsidRDefault="009D38DC">
      <w:pPr>
        <w:snapToGrid w:val="0"/>
        <w:spacing w:line="40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3.4在规定时间内完成交货并验收，并经采购人确认。</w:t>
      </w:r>
    </w:p>
    <w:p w14:paraId="2422DF36" w14:textId="77777777" w:rsidR="00B72F36" w:rsidRDefault="009D38DC">
      <w:pPr>
        <w:snapToGrid w:val="0"/>
        <w:spacing w:line="40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4.产品在安装调试并试运行符合要求后，才作为最终验收。</w:t>
      </w:r>
    </w:p>
    <w:p w14:paraId="3BB629DB" w14:textId="77777777" w:rsidR="00B72F36" w:rsidRDefault="009D38DC">
      <w:pPr>
        <w:snapToGrid w:val="0"/>
        <w:spacing w:line="40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5.成交供应商提供的货物未</w:t>
      </w:r>
      <w:proofErr w:type="gramStart"/>
      <w:r>
        <w:rPr>
          <w:rFonts w:ascii="仿宋" w:eastAsia="仿宋" w:hAnsi="仿宋" w:cs="仿宋" w:hint="eastAsia"/>
          <w:kern w:val="0"/>
          <w:sz w:val="24"/>
          <w:szCs w:val="24"/>
        </w:rPr>
        <w:t>达到磋商</w:t>
      </w:r>
      <w:proofErr w:type="gramEnd"/>
      <w:r>
        <w:rPr>
          <w:rFonts w:ascii="仿宋" w:eastAsia="仿宋" w:hAnsi="仿宋" w:cs="仿宋" w:hint="eastAsia"/>
          <w:kern w:val="0"/>
          <w:sz w:val="24"/>
          <w:szCs w:val="24"/>
        </w:rPr>
        <w:t>文件规定要求，且对采购人造成损失的，</w:t>
      </w:r>
      <w:proofErr w:type="gramStart"/>
      <w:r>
        <w:rPr>
          <w:rFonts w:ascii="仿宋" w:eastAsia="仿宋" w:hAnsi="仿宋" w:cs="仿宋" w:hint="eastAsia"/>
          <w:kern w:val="0"/>
          <w:sz w:val="24"/>
          <w:szCs w:val="24"/>
        </w:rPr>
        <w:t>由成交</w:t>
      </w:r>
      <w:proofErr w:type="gramEnd"/>
      <w:r>
        <w:rPr>
          <w:rFonts w:ascii="仿宋" w:eastAsia="仿宋" w:hAnsi="仿宋" w:cs="仿宋" w:hint="eastAsia"/>
          <w:kern w:val="0"/>
          <w:sz w:val="24"/>
          <w:szCs w:val="24"/>
        </w:rPr>
        <w:t>供应商承担一切责任，并赔偿所造成的损失。</w:t>
      </w:r>
    </w:p>
    <w:p w14:paraId="563EB3CB" w14:textId="77777777" w:rsidR="00B72F36" w:rsidRDefault="009D38DC">
      <w:pPr>
        <w:snapToGrid w:val="0"/>
        <w:spacing w:line="40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6.产品包装材料归采购人所有。</w:t>
      </w:r>
    </w:p>
    <w:p w14:paraId="39A3D9CF" w14:textId="77777777" w:rsidR="00B72F36" w:rsidRDefault="009D38DC">
      <w:pPr>
        <w:pStyle w:val="30"/>
        <w:spacing w:before="0" w:after="0" w:line="400" w:lineRule="exact"/>
        <w:rPr>
          <w:rFonts w:ascii="仿宋" w:eastAsia="仿宋" w:hAnsi="仿宋" w:cs="仿宋"/>
          <w:sz w:val="24"/>
          <w:szCs w:val="24"/>
        </w:rPr>
      </w:pPr>
      <w:bookmarkStart w:id="61" w:name="_Toc18464"/>
      <w:bookmarkStart w:id="62" w:name="_Toc21308"/>
      <w:bookmarkStart w:id="63" w:name="_Toc22474"/>
      <w:bookmarkStart w:id="64" w:name="_Toc20462"/>
      <w:bookmarkStart w:id="65" w:name="_Toc151"/>
      <w:bookmarkStart w:id="66" w:name="_Toc6065"/>
      <w:r>
        <w:rPr>
          <w:rFonts w:ascii="仿宋" w:eastAsia="仿宋" w:hAnsi="仿宋" w:cs="仿宋" w:hint="eastAsia"/>
          <w:sz w:val="24"/>
          <w:szCs w:val="24"/>
        </w:rPr>
        <w:t>二、</w:t>
      </w:r>
      <w:bookmarkEnd w:id="55"/>
      <w:r>
        <w:rPr>
          <w:rFonts w:ascii="仿宋" w:eastAsia="仿宋" w:hAnsi="仿宋" w:cs="仿宋" w:hint="eastAsia"/>
          <w:sz w:val="24"/>
          <w:szCs w:val="24"/>
        </w:rPr>
        <w:t>报价要求</w:t>
      </w:r>
      <w:bookmarkEnd w:id="56"/>
      <w:bookmarkEnd w:id="61"/>
      <w:bookmarkEnd w:id="62"/>
      <w:bookmarkEnd w:id="63"/>
      <w:bookmarkEnd w:id="64"/>
      <w:bookmarkEnd w:id="65"/>
      <w:bookmarkEnd w:id="66"/>
    </w:p>
    <w:p w14:paraId="4136966B" w14:textId="77777777" w:rsidR="00B72F36" w:rsidRDefault="009D38DC">
      <w:pPr>
        <w:snapToGrid w:val="0"/>
        <w:spacing w:line="400" w:lineRule="exact"/>
        <w:ind w:firstLine="540"/>
        <w:rPr>
          <w:rFonts w:ascii="仿宋" w:eastAsia="仿宋" w:hAnsi="仿宋" w:cs="仿宋"/>
          <w:sz w:val="24"/>
          <w:szCs w:val="24"/>
        </w:rPr>
      </w:pPr>
      <w:bookmarkStart w:id="67" w:name="_Hlk41385395"/>
      <w:r>
        <w:rPr>
          <w:rFonts w:ascii="仿宋" w:eastAsia="仿宋" w:hAnsi="仿宋" w:cs="仿宋" w:hint="eastAsia"/>
          <w:sz w:val="24"/>
          <w:szCs w:val="24"/>
        </w:rPr>
        <w:t>本次报价包括完成本项目所需的所有对接费、服务费、人工费及提供服务所需的设备或货物购买（制造）费、辅材费、运输费、装卸费、安装调试费、培训费及各种应纳的税费等完成本项目的所有费用。因供应商自身原因造成漏报、少报皆由其自行承担责任，采购人不再补偿</w:t>
      </w:r>
      <w:bookmarkEnd w:id="67"/>
      <w:r>
        <w:rPr>
          <w:rFonts w:ascii="仿宋" w:eastAsia="仿宋" w:hAnsi="仿宋" w:cs="仿宋" w:hint="eastAsia"/>
          <w:sz w:val="24"/>
          <w:szCs w:val="24"/>
        </w:rPr>
        <w:t>。</w:t>
      </w:r>
    </w:p>
    <w:p w14:paraId="17F24A85" w14:textId="77777777" w:rsidR="00B72F36" w:rsidRDefault="009D38DC">
      <w:pPr>
        <w:pStyle w:val="30"/>
        <w:spacing w:before="0" w:after="0" w:line="400" w:lineRule="exact"/>
        <w:rPr>
          <w:rFonts w:ascii="仿宋" w:eastAsia="仿宋" w:hAnsi="仿宋" w:cs="仿宋"/>
          <w:sz w:val="24"/>
          <w:szCs w:val="24"/>
        </w:rPr>
      </w:pPr>
      <w:bookmarkStart w:id="68" w:name="_Toc1015"/>
      <w:bookmarkStart w:id="69" w:name="_Toc26762"/>
      <w:bookmarkStart w:id="70" w:name="_Toc25689"/>
      <w:bookmarkStart w:id="71" w:name="_Toc81576123"/>
      <w:bookmarkStart w:id="72" w:name="_Toc25043"/>
      <w:bookmarkStart w:id="73" w:name="_Toc30054"/>
      <w:bookmarkStart w:id="74" w:name="_Toc31248"/>
      <w:r>
        <w:rPr>
          <w:rFonts w:ascii="仿宋" w:eastAsia="仿宋" w:hAnsi="仿宋" w:cs="仿宋" w:hint="eastAsia"/>
          <w:sz w:val="24"/>
          <w:szCs w:val="24"/>
        </w:rPr>
        <w:t>三、</w:t>
      </w:r>
      <w:bookmarkStart w:id="75" w:name="_Toc398650620"/>
      <w:bookmarkStart w:id="76" w:name="_Toc344475122"/>
      <w:r>
        <w:rPr>
          <w:rFonts w:ascii="仿宋" w:eastAsia="仿宋" w:hAnsi="仿宋" w:cs="仿宋" w:hint="eastAsia"/>
          <w:sz w:val="24"/>
          <w:szCs w:val="24"/>
        </w:rPr>
        <w:t>质量保证及售后服务</w:t>
      </w:r>
      <w:bookmarkEnd w:id="68"/>
      <w:bookmarkEnd w:id="69"/>
      <w:bookmarkEnd w:id="70"/>
      <w:bookmarkEnd w:id="71"/>
      <w:bookmarkEnd w:id="72"/>
      <w:bookmarkEnd w:id="73"/>
      <w:bookmarkEnd w:id="74"/>
      <w:bookmarkEnd w:id="75"/>
    </w:p>
    <w:p w14:paraId="6532FC9C" w14:textId="77777777" w:rsidR="00B72F36" w:rsidRDefault="009D38DC">
      <w:pPr>
        <w:snapToGrid w:val="0"/>
        <w:spacing w:line="400" w:lineRule="exact"/>
        <w:ind w:firstLine="540"/>
        <w:rPr>
          <w:rFonts w:ascii="仿宋" w:eastAsia="仿宋" w:hAnsi="仿宋" w:cs="仿宋"/>
          <w:sz w:val="24"/>
          <w:szCs w:val="24"/>
        </w:rPr>
      </w:pPr>
      <w:r>
        <w:rPr>
          <w:rFonts w:ascii="仿宋" w:eastAsia="仿宋" w:hAnsi="仿宋" w:cs="仿宋" w:hint="eastAsia"/>
          <w:sz w:val="24"/>
          <w:szCs w:val="24"/>
        </w:rPr>
        <w:t>（一）产品质量保证期：自验收合格之日起，其投标产品质量保证期达到3年。</w:t>
      </w:r>
    </w:p>
    <w:p w14:paraId="465D3018" w14:textId="77777777" w:rsidR="00B72F36" w:rsidRDefault="009D38DC">
      <w:pPr>
        <w:snapToGrid w:val="0"/>
        <w:spacing w:line="400" w:lineRule="exact"/>
        <w:ind w:firstLine="540"/>
        <w:rPr>
          <w:rFonts w:ascii="仿宋" w:eastAsia="仿宋" w:hAnsi="仿宋" w:cs="仿宋"/>
          <w:sz w:val="24"/>
          <w:szCs w:val="24"/>
        </w:rPr>
      </w:pPr>
      <w:r>
        <w:rPr>
          <w:rFonts w:ascii="仿宋" w:eastAsia="仿宋" w:hAnsi="仿宋" w:cs="仿宋" w:hint="eastAsia"/>
          <w:sz w:val="24"/>
          <w:szCs w:val="24"/>
        </w:rPr>
        <w:t>（二）售后服务内容</w:t>
      </w:r>
    </w:p>
    <w:p w14:paraId="47B9EB53" w14:textId="77777777" w:rsidR="00B72F36" w:rsidRDefault="009D38DC">
      <w:pPr>
        <w:snapToGrid w:val="0"/>
        <w:spacing w:line="400" w:lineRule="exact"/>
        <w:ind w:firstLine="540"/>
        <w:rPr>
          <w:rFonts w:ascii="仿宋" w:eastAsia="仿宋" w:hAnsi="仿宋" w:cs="仿宋"/>
          <w:sz w:val="24"/>
          <w:szCs w:val="24"/>
        </w:rPr>
      </w:pPr>
      <w:r>
        <w:rPr>
          <w:rFonts w:ascii="仿宋" w:eastAsia="仿宋" w:hAnsi="仿宋" w:cs="仿宋" w:hint="eastAsia"/>
          <w:sz w:val="24"/>
          <w:szCs w:val="24"/>
        </w:rPr>
        <w:lastRenderedPageBreak/>
        <w:t>1.供应商应提供7×24小时电话支持服务，为采购人提供常规的咨询服务，并通过电话解答一般性的系统维护、配置问题。</w:t>
      </w:r>
    </w:p>
    <w:p w14:paraId="0B14914B" w14:textId="77777777" w:rsidR="00B72F36" w:rsidRDefault="009D38DC">
      <w:pPr>
        <w:snapToGrid w:val="0"/>
        <w:spacing w:line="400" w:lineRule="exact"/>
        <w:ind w:firstLine="540"/>
        <w:rPr>
          <w:rFonts w:ascii="仿宋" w:eastAsia="仿宋" w:hAnsi="仿宋" w:cs="仿宋"/>
          <w:sz w:val="24"/>
          <w:szCs w:val="24"/>
        </w:rPr>
      </w:pPr>
      <w:r>
        <w:rPr>
          <w:rFonts w:ascii="仿宋" w:eastAsia="仿宋" w:hAnsi="仿宋" w:cs="仿宋" w:hint="eastAsia"/>
          <w:sz w:val="24"/>
          <w:szCs w:val="24"/>
        </w:rPr>
        <w:t>2.故障响应效率</w:t>
      </w:r>
    </w:p>
    <w:p w14:paraId="69E5F9BB" w14:textId="77777777" w:rsidR="00B72F36" w:rsidRDefault="009D38DC">
      <w:pPr>
        <w:snapToGrid w:val="0"/>
        <w:spacing w:line="400" w:lineRule="exact"/>
        <w:ind w:firstLine="540"/>
        <w:rPr>
          <w:rFonts w:ascii="仿宋" w:eastAsia="仿宋" w:hAnsi="仿宋" w:cs="仿宋"/>
          <w:sz w:val="24"/>
          <w:szCs w:val="24"/>
        </w:rPr>
      </w:pPr>
      <w:r>
        <w:rPr>
          <w:rFonts w:ascii="仿宋" w:eastAsia="仿宋" w:hAnsi="仿宋" w:cs="仿宋" w:hint="eastAsia"/>
          <w:sz w:val="24"/>
          <w:szCs w:val="24"/>
        </w:rPr>
        <w:t>系统运行环境出现故障或意外情况导致系统不能正常运行时，供应商应提供故障响应的承诺描述，包括针对不同故障级别的响应时间和响应内容。</w:t>
      </w:r>
    </w:p>
    <w:p w14:paraId="19E2CCBD" w14:textId="77777777" w:rsidR="00B72F36" w:rsidRDefault="009D38DC">
      <w:pPr>
        <w:snapToGrid w:val="0"/>
        <w:spacing w:line="400" w:lineRule="exact"/>
        <w:ind w:firstLine="540"/>
        <w:rPr>
          <w:rFonts w:ascii="仿宋" w:eastAsia="仿宋" w:hAnsi="仿宋" w:cs="仿宋"/>
          <w:sz w:val="24"/>
          <w:szCs w:val="24"/>
        </w:rPr>
      </w:pPr>
      <w:r>
        <w:rPr>
          <w:rFonts w:ascii="仿宋" w:eastAsia="仿宋" w:hAnsi="仿宋" w:cs="仿宋" w:hint="eastAsia"/>
          <w:sz w:val="24"/>
          <w:szCs w:val="24"/>
        </w:rPr>
        <w:t>质保期内，出现软件系统故障能及时响应处理和解决，发现问题10分钟电话响应，30分钟内提供应急解决方案。影响系统正常使用的问题在采购人提出后2小时内修复，系统安全漏洞的修复，在采购人提出后24小时内解决。远程技术支持2小时内无法解决问题，在4小时内提供现场支持。</w:t>
      </w:r>
    </w:p>
    <w:p w14:paraId="26134FD3" w14:textId="77777777" w:rsidR="00B72F36" w:rsidRDefault="009D38DC">
      <w:pPr>
        <w:pStyle w:val="30"/>
        <w:spacing w:before="0" w:after="0" w:line="400" w:lineRule="exact"/>
        <w:rPr>
          <w:rFonts w:ascii="仿宋" w:eastAsia="仿宋" w:hAnsi="仿宋" w:cs="仿宋"/>
          <w:sz w:val="24"/>
          <w:szCs w:val="24"/>
        </w:rPr>
      </w:pPr>
      <w:bookmarkStart w:id="77" w:name="_Toc6576"/>
      <w:bookmarkStart w:id="78" w:name="_Toc2733"/>
      <w:bookmarkStart w:id="79" w:name="_Toc7204"/>
      <w:bookmarkStart w:id="80" w:name="_Toc22178"/>
      <w:bookmarkStart w:id="81" w:name="_Toc25963"/>
      <w:bookmarkStart w:id="82" w:name="_Toc11538"/>
      <w:bookmarkStart w:id="83" w:name="_Toc81576124"/>
      <w:r>
        <w:rPr>
          <w:rFonts w:ascii="仿宋" w:eastAsia="仿宋" w:hAnsi="仿宋" w:cs="仿宋" w:hint="eastAsia"/>
          <w:sz w:val="24"/>
          <w:szCs w:val="24"/>
        </w:rPr>
        <w:t>四、付款方式</w:t>
      </w:r>
      <w:bookmarkEnd w:id="76"/>
      <w:bookmarkEnd w:id="77"/>
      <w:bookmarkEnd w:id="78"/>
      <w:bookmarkEnd w:id="79"/>
      <w:bookmarkEnd w:id="80"/>
      <w:bookmarkEnd w:id="81"/>
      <w:bookmarkEnd w:id="82"/>
      <w:bookmarkEnd w:id="83"/>
    </w:p>
    <w:p w14:paraId="40E1A696" w14:textId="77777777" w:rsidR="00B72F36" w:rsidRDefault="009D38DC">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1、合同签订前成交供应商向采购人缴纳支付合同金额5%的履约保证金或相应保函;</w:t>
      </w:r>
    </w:p>
    <w:p w14:paraId="0135AA3D" w14:textId="77777777" w:rsidR="00B72F36" w:rsidRDefault="009D38DC">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2、供应商向采购人提交下列文件材料，经采购人审核无误后支付采购资金：经采购人确认的发票; 经双方确认签署的《验收报告》;合同付款所需的其他材料。</w:t>
      </w:r>
    </w:p>
    <w:p w14:paraId="392D1961" w14:textId="77777777" w:rsidR="00B72F36" w:rsidRDefault="009D38DC">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3、款项的支付进度按以下约定方式进行:成交供应商按合同约定完成项目全部工作且经验收合格后支付合同总价的100%。</w:t>
      </w:r>
    </w:p>
    <w:p w14:paraId="1784342F" w14:textId="77777777" w:rsidR="00B72F36" w:rsidRDefault="009D38DC">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4、履约保证金退还：采购人</w:t>
      </w:r>
      <w:proofErr w:type="gramStart"/>
      <w:r>
        <w:rPr>
          <w:rFonts w:ascii="仿宋" w:eastAsia="仿宋" w:hAnsi="仿宋" w:cs="仿宋" w:hint="eastAsia"/>
          <w:sz w:val="24"/>
          <w:szCs w:val="24"/>
        </w:rPr>
        <w:t>按渝财</w:t>
      </w:r>
      <w:proofErr w:type="gramEnd"/>
      <w:r>
        <w:rPr>
          <w:rFonts w:ascii="仿宋" w:eastAsia="仿宋" w:hAnsi="仿宋" w:cs="仿宋" w:hint="eastAsia"/>
          <w:sz w:val="24"/>
          <w:szCs w:val="24"/>
        </w:rPr>
        <w:t>采购[2021]13号文件内容执行。验收合格的采购项目，采购人应当按照合同约定的退还方式在3个工作日内按程序办理退还手续。</w:t>
      </w:r>
    </w:p>
    <w:p w14:paraId="6FA1C8E4" w14:textId="77777777" w:rsidR="00B72F36" w:rsidRDefault="009D38DC">
      <w:pPr>
        <w:pStyle w:val="30"/>
        <w:spacing w:before="0" w:after="0" w:line="400" w:lineRule="exact"/>
        <w:rPr>
          <w:rFonts w:ascii="仿宋" w:eastAsia="仿宋" w:hAnsi="仿宋" w:cs="微软雅黑"/>
          <w:sz w:val="24"/>
          <w:szCs w:val="24"/>
        </w:rPr>
      </w:pPr>
      <w:bookmarkStart w:id="84" w:name="_Toc1946"/>
      <w:bookmarkStart w:id="85" w:name="_Toc14222"/>
      <w:bookmarkStart w:id="86" w:name="_Toc13645"/>
      <w:bookmarkEnd w:id="57"/>
      <w:bookmarkEnd w:id="58"/>
      <w:r>
        <w:rPr>
          <w:rFonts w:ascii="仿宋" w:eastAsia="仿宋" w:hAnsi="仿宋" w:cs="微软雅黑" w:hint="eastAsia"/>
          <w:sz w:val="24"/>
          <w:szCs w:val="24"/>
        </w:rPr>
        <w:t>五、知识产权</w:t>
      </w:r>
      <w:bookmarkEnd w:id="84"/>
      <w:bookmarkEnd w:id="85"/>
      <w:bookmarkEnd w:id="86"/>
    </w:p>
    <w:p w14:paraId="7CFBE1B1"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采购人在中华人民共和国境内使用供应商提供的货物及服务时免受第三方提出的侵犯其专利权或其它知识产权的起诉。如果第三方提出侵权指控，成交供应商应承担由此而引起的一切法律责任和后果。</w:t>
      </w:r>
    </w:p>
    <w:p w14:paraId="593992CD" w14:textId="77777777" w:rsidR="00B72F36" w:rsidRDefault="009D38DC">
      <w:pPr>
        <w:pStyle w:val="30"/>
        <w:spacing w:before="0" w:after="0" w:line="400" w:lineRule="exact"/>
        <w:rPr>
          <w:rFonts w:ascii="仿宋" w:eastAsia="仿宋" w:hAnsi="仿宋" w:cs="微软雅黑"/>
          <w:sz w:val="24"/>
          <w:szCs w:val="24"/>
        </w:rPr>
      </w:pPr>
      <w:bookmarkStart w:id="87" w:name="_Toc703"/>
      <w:bookmarkStart w:id="88" w:name="_Toc74727658"/>
      <w:bookmarkStart w:id="89" w:name="_Toc10503"/>
      <w:bookmarkStart w:id="90" w:name="_Toc18022"/>
      <w:bookmarkStart w:id="91" w:name="_Toc3623"/>
      <w:r>
        <w:rPr>
          <w:rFonts w:ascii="仿宋" w:eastAsia="仿宋" w:hAnsi="仿宋" w:cs="微软雅黑" w:hint="eastAsia"/>
          <w:sz w:val="24"/>
          <w:szCs w:val="24"/>
        </w:rPr>
        <w:t>六、</w:t>
      </w:r>
      <w:bookmarkStart w:id="92" w:name="_Toc27152"/>
      <w:bookmarkStart w:id="93" w:name="_Toc74727659"/>
      <w:bookmarkEnd w:id="87"/>
      <w:bookmarkEnd w:id="88"/>
      <w:r>
        <w:rPr>
          <w:rFonts w:ascii="仿宋" w:eastAsia="仿宋" w:hAnsi="仿宋" w:cs="微软雅黑" w:hint="eastAsia"/>
          <w:sz w:val="24"/>
          <w:szCs w:val="24"/>
        </w:rPr>
        <w:t>其他</w:t>
      </w:r>
      <w:bookmarkEnd w:id="89"/>
      <w:bookmarkEnd w:id="90"/>
      <w:bookmarkEnd w:id="91"/>
      <w:bookmarkEnd w:id="92"/>
      <w:bookmarkEnd w:id="93"/>
    </w:p>
    <w:p w14:paraId="05764968"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（一）供应商必须在响应文件中对以上条款和服务承诺明确列出，承诺内容必须达到本篇及磋商文件其他条款的要求。</w:t>
      </w:r>
    </w:p>
    <w:p w14:paraId="16373ABB"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（二）其他未尽事宜由供需双方在采购合同中详细约定。</w:t>
      </w:r>
    </w:p>
    <w:p w14:paraId="66335B4E" w14:textId="77777777" w:rsidR="00B72F36" w:rsidRDefault="00B72F36">
      <w:pPr>
        <w:snapToGrid w:val="0"/>
        <w:spacing w:line="400" w:lineRule="exact"/>
        <w:ind w:firstLineChars="200" w:firstLine="480"/>
        <w:rPr>
          <w:rFonts w:ascii="仿宋" w:eastAsia="仿宋" w:hAnsi="仿宋"/>
          <w:sz w:val="24"/>
          <w:szCs w:val="24"/>
        </w:rPr>
      </w:pPr>
    </w:p>
    <w:p w14:paraId="428C8059" w14:textId="77777777" w:rsidR="00B72F36" w:rsidRDefault="009D38DC">
      <w:pPr>
        <w:spacing w:line="360" w:lineRule="auto"/>
        <w:ind w:firstLineChars="200" w:firstLine="560"/>
        <w:rPr>
          <w:rFonts w:ascii="方正仿宋_GBK" w:eastAsia="方正仿宋_GBK" w:hAnsi="宋体"/>
        </w:rPr>
      </w:pPr>
      <w:r>
        <w:rPr>
          <w:rFonts w:ascii="方正仿宋_GBK" w:eastAsia="方正仿宋_GBK" w:hAnsi="宋体"/>
        </w:rPr>
        <w:br w:type="page"/>
      </w:r>
    </w:p>
    <w:p w14:paraId="1BC9AA7F" w14:textId="77777777" w:rsidR="00B72F36" w:rsidRDefault="009D38DC">
      <w:pPr>
        <w:pStyle w:val="23"/>
        <w:spacing w:before="0" w:after="0" w:line="360" w:lineRule="auto"/>
        <w:jc w:val="center"/>
        <w:rPr>
          <w:rFonts w:ascii="仿宋" w:eastAsia="仿宋" w:hAnsi="仿宋"/>
          <w:szCs w:val="32"/>
        </w:rPr>
      </w:pPr>
      <w:bookmarkStart w:id="94" w:name="_Toc4075"/>
      <w:bookmarkStart w:id="95" w:name="_Toc9396"/>
      <w:bookmarkStart w:id="96" w:name="_Toc30080"/>
      <w:r>
        <w:rPr>
          <w:rFonts w:ascii="仿宋" w:eastAsia="仿宋" w:hAnsi="仿宋" w:hint="eastAsia"/>
          <w:szCs w:val="32"/>
        </w:rPr>
        <w:lastRenderedPageBreak/>
        <w:t>第四篇  磋商程序及方法、评审标准、无效响应和采购终止</w:t>
      </w:r>
      <w:bookmarkEnd w:id="94"/>
      <w:bookmarkEnd w:id="95"/>
      <w:bookmarkEnd w:id="96"/>
    </w:p>
    <w:p w14:paraId="2985403B" w14:textId="77777777" w:rsidR="00B72F36" w:rsidRDefault="009D38DC">
      <w:pPr>
        <w:pStyle w:val="30"/>
        <w:spacing w:before="0" w:after="0" w:line="440" w:lineRule="exact"/>
        <w:rPr>
          <w:rFonts w:ascii="仿宋" w:eastAsia="仿宋" w:hAnsi="仿宋"/>
          <w:sz w:val="24"/>
          <w:szCs w:val="24"/>
        </w:rPr>
      </w:pPr>
      <w:bookmarkStart w:id="97" w:name="_Toc25540"/>
      <w:bookmarkStart w:id="98" w:name="_Toc16043"/>
      <w:bookmarkStart w:id="99" w:name="_Toc3683"/>
      <w:r>
        <w:rPr>
          <w:rFonts w:ascii="仿宋" w:eastAsia="仿宋" w:hAnsi="仿宋" w:hint="eastAsia"/>
          <w:sz w:val="24"/>
          <w:szCs w:val="24"/>
        </w:rPr>
        <w:t>一、磋商程序及方法</w:t>
      </w:r>
      <w:bookmarkEnd w:id="97"/>
      <w:bookmarkEnd w:id="98"/>
      <w:bookmarkEnd w:id="99"/>
    </w:p>
    <w:p w14:paraId="02E185AC"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（一）</w:t>
      </w:r>
      <w:proofErr w:type="gramStart"/>
      <w:r>
        <w:rPr>
          <w:rFonts w:ascii="仿宋" w:eastAsia="仿宋" w:hAnsi="仿宋" w:hint="eastAsia"/>
          <w:sz w:val="24"/>
          <w:szCs w:val="24"/>
        </w:rPr>
        <w:t>磋商按</w:t>
      </w:r>
      <w:proofErr w:type="gramEnd"/>
      <w:r>
        <w:rPr>
          <w:rFonts w:ascii="仿宋" w:eastAsia="仿宋" w:hAnsi="仿宋" w:hint="eastAsia"/>
          <w:sz w:val="24"/>
          <w:szCs w:val="24"/>
        </w:rPr>
        <w:t>竞争性磋商文件规定的时间和地点进行，供应商须有法定代表人或其授权代表参加并签到。竞争性磋商以抽签的形式</w:t>
      </w:r>
      <w:proofErr w:type="gramStart"/>
      <w:r>
        <w:rPr>
          <w:rFonts w:ascii="仿宋" w:eastAsia="仿宋" w:hAnsi="仿宋" w:hint="eastAsia"/>
          <w:sz w:val="24"/>
          <w:szCs w:val="24"/>
        </w:rPr>
        <w:t>确定磋商</w:t>
      </w:r>
      <w:proofErr w:type="gramEnd"/>
      <w:r>
        <w:rPr>
          <w:rFonts w:ascii="仿宋" w:eastAsia="仿宋" w:hAnsi="仿宋" w:hint="eastAsia"/>
          <w:sz w:val="24"/>
          <w:szCs w:val="24"/>
        </w:rPr>
        <w:t>顺序，由本项目依法组建的磋商小组分别与各供应商进行磋商。</w:t>
      </w:r>
    </w:p>
    <w:p w14:paraId="5DDBD906"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（二）磋商小组对各供应商的资格条件、响应文件的有效性、完整性和响应程度进行审查。各供应商只有在完全符合要求的前提下，才能参与正式磋商。</w:t>
      </w:r>
    </w:p>
    <w:p w14:paraId="41B86661" w14:textId="77777777" w:rsidR="00B72F36" w:rsidRDefault="009D38DC">
      <w:pPr>
        <w:snapToGrid w:val="0"/>
        <w:spacing w:line="400" w:lineRule="exact"/>
        <w:ind w:firstLineChars="200" w:firstLine="480"/>
        <w:rPr>
          <w:rFonts w:ascii="仿宋" w:eastAsia="仿宋" w:hAnsi="仿宋" w:cs="宋体"/>
          <w:kern w:val="0"/>
          <w:sz w:val="24"/>
          <w:szCs w:val="24"/>
        </w:rPr>
      </w:pPr>
      <w:r>
        <w:rPr>
          <w:rFonts w:ascii="仿宋" w:eastAsia="仿宋" w:hAnsi="仿宋" w:hint="eastAsia"/>
          <w:sz w:val="24"/>
          <w:szCs w:val="24"/>
        </w:rPr>
        <w:t>1.</w:t>
      </w:r>
      <w:r>
        <w:rPr>
          <w:rFonts w:ascii="仿宋" w:eastAsia="仿宋" w:hAnsi="仿宋" w:cs="宋体" w:hint="eastAsia"/>
          <w:kern w:val="0"/>
          <w:sz w:val="24"/>
          <w:szCs w:val="24"/>
        </w:rPr>
        <w:t>资格性检查。依据法律法规和竞争性磋商文件的规定，对响应文件中的资格证明、磋商保证金等进行审查，以确定供应商是否</w:t>
      </w:r>
      <w:proofErr w:type="gramStart"/>
      <w:r>
        <w:rPr>
          <w:rFonts w:ascii="仿宋" w:eastAsia="仿宋" w:hAnsi="仿宋" w:cs="宋体" w:hint="eastAsia"/>
          <w:kern w:val="0"/>
          <w:sz w:val="24"/>
          <w:szCs w:val="24"/>
        </w:rPr>
        <w:t>具备磋商</w:t>
      </w:r>
      <w:proofErr w:type="gramEnd"/>
      <w:r>
        <w:rPr>
          <w:rFonts w:ascii="仿宋" w:eastAsia="仿宋" w:hAnsi="仿宋" w:cs="宋体" w:hint="eastAsia"/>
          <w:kern w:val="0"/>
          <w:sz w:val="24"/>
          <w:szCs w:val="24"/>
        </w:rPr>
        <w:t>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09"/>
        <w:gridCol w:w="4483"/>
        <w:gridCol w:w="3760"/>
      </w:tblGrid>
      <w:tr w:rsidR="00B72F36" w14:paraId="77FAE089" w14:textId="77777777">
        <w:trPr>
          <w:trHeight w:val="336"/>
        </w:trPr>
        <w:tc>
          <w:tcPr>
            <w:tcW w:w="676" w:type="dxa"/>
            <w:vAlign w:val="center"/>
          </w:tcPr>
          <w:p w14:paraId="2EF0C3CA" w14:textId="77777777" w:rsidR="00B72F36" w:rsidRDefault="009D38DC">
            <w:pPr>
              <w:spacing w:line="240" w:lineRule="exact"/>
              <w:jc w:val="center"/>
              <w:rPr>
                <w:rFonts w:ascii="仿宋" w:eastAsia="仿宋" w:hAnsi="仿宋" w:cs="宋体"/>
                <w:b/>
                <w:kern w:val="0"/>
                <w:sz w:val="24"/>
                <w:szCs w:val="24"/>
              </w:rPr>
            </w:pPr>
            <w:r>
              <w:rPr>
                <w:rFonts w:ascii="仿宋" w:eastAsia="仿宋" w:hAnsi="仿宋" w:cs="宋体" w:hint="eastAsia"/>
                <w:b/>
                <w:kern w:val="0"/>
                <w:sz w:val="24"/>
                <w:szCs w:val="24"/>
              </w:rPr>
              <w:t>序号</w:t>
            </w:r>
          </w:p>
        </w:tc>
        <w:tc>
          <w:tcPr>
            <w:tcW w:w="5192" w:type="dxa"/>
            <w:gridSpan w:val="2"/>
            <w:vAlign w:val="center"/>
          </w:tcPr>
          <w:p w14:paraId="309CCC15" w14:textId="77777777" w:rsidR="00B72F36" w:rsidRDefault="009D38DC">
            <w:pPr>
              <w:spacing w:line="240" w:lineRule="exact"/>
              <w:jc w:val="center"/>
              <w:rPr>
                <w:rFonts w:ascii="仿宋" w:eastAsia="仿宋" w:hAnsi="仿宋" w:cs="宋体"/>
                <w:b/>
                <w:kern w:val="0"/>
                <w:sz w:val="24"/>
                <w:szCs w:val="24"/>
              </w:rPr>
            </w:pPr>
            <w:r>
              <w:rPr>
                <w:rFonts w:ascii="仿宋" w:eastAsia="仿宋" w:hAnsi="仿宋" w:cs="宋体" w:hint="eastAsia"/>
                <w:b/>
                <w:kern w:val="0"/>
                <w:sz w:val="24"/>
                <w:szCs w:val="24"/>
              </w:rPr>
              <w:t>检查因素</w:t>
            </w:r>
          </w:p>
        </w:tc>
        <w:tc>
          <w:tcPr>
            <w:tcW w:w="3760" w:type="dxa"/>
            <w:vAlign w:val="center"/>
          </w:tcPr>
          <w:p w14:paraId="37C84C5B" w14:textId="77777777" w:rsidR="00B72F36" w:rsidRDefault="009D38DC">
            <w:pPr>
              <w:spacing w:line="240" w:lineRule="exact"/>
              <w:jc w:val="center"/>
              <w:rPr>
                <w:rFonts w:ascii="仿宋" w:eastAsia="仿宋" w:hAnsi="仿宋" w:cs="宋体"/>
                <w:b/>
                <w:kern w:val="0"/>
                <w:sz w:val="24"/>
                <w:szCs w:val="24"/>
              </w:rPr>
            </w:pPr>
            <w:r>
              <w:rPr>
                <w:rFonts w:ascii="仿宋" w:eastAsia="仿宋" w:hAnsi="仿宋" w:cs="宋体" w:hint="eastAsia"/>
                <w:b/>
                <w:kern w:val="0"/>
                <w:sz w:val="24"/>
                <w:szCs w:val="24"/>
              </w:rPr>
              <w:t>检查内容</w:t>
            </w:r>
          </w:p>
        </w:tc>
      </w:tr>
      <w:tr w:rsidR="00B72F36" w14:paraId="2048B506" w14:textId="77777777">
        <w:trPr>
          <w:cantSplit/>
          <w:trHeight w:val="2147"/>
        </w:trPr>
        <w:tc>
          <w:tcPr>
            <w:tcW w:w="676" w:type="dxa"/>
            <w:vMerge w:val="restart"/>
            <w:vAlign w:val="center"/>
          </w:tcPr>
          <w:p w14:paraId="09743CBE" w14:textId="77777777" w:rsidR="00B72F36" w:rsidRDefault="009D38DC">
            <w:pPr>
              <w:spacing w:line="240" w:lineRule="exact"/>
              <w:jc w:val="center"/>
              <w:rPr>
                <w:rFonts w:ascii="仿宋" w:eastAsia="仿宋" w:hAnsi="仿宋"/>
                <w:sz w:val="24"/>
                <w:szCs w:val="24"/>
              </w:rPr>
            </w:pPr>
            <w:r>
              <w:rPr>
                <w:rFonts w:ascii="仿宋" w:eastAsia="仿宋" w:hAnsi="仿宋" w:hint="eastAsia"/>
                <w:sz w:val="24"/>
                <w:szCs w:val="24"/>
              </w:rPr>
              <w:t>1</w:t>
            </w:r>
          </w:p>
        </w:tc>
        <w:tc>
          <w:tcPr>
            <w:tcW w:w="709" w:type="dxa"/>
            <w:vMerge w:val="restart"/>
            <w:vAlign w:val="center"/>
          </w:tcPr>
          <w:p w14:paraId="6F96DDC1" w14:textId="77777777" w:rsidR="00B72F36" w:rsidRDefault="009D38DC">
            <w:pPr>
              <w:spacing w:line="240" w:lineRule="exact"/>
              <w:rPr>
                <w:rFonts w:ascii="仿宋" w:eastAsia="仿宋" w:hAnsi="仿宋" w:cs="仿宋_GB2312"/>
                <w:sz w:val="24"/>
                <w:szCs w:val="24"/>
                <w:lang w:val="zh-CN"/>
              </w:rPr>
            </w:pPr>
            <w:r>
              <w:rPr>
                <w:rFonts w:ascii="仿宋" w:eastAsia="仿宋" w:hAnsi="仿宋" w:cs="仿宋_GB2312" w:hint="eastAsia"/>
                <w:sz w:val="24"/>
                <w:szCs w:val="24"/>
              </w:rPr>
              <w:t>供应商</w:t>
            </w:r>
            <w:r>
              <w:rPr>
                <w:rFonts w:ascii="仿宋" w:eastAsia="仿宋" w:hAnsi="仿宋" w:cs="仿宋_GB2312" w:hint="eastAsia"/>
                <w:sz w:val="24"/>
                <w:szCs w:val="24"/>
                <w:lang w:val="zh-CN"/>
              </w:rPr>
              <w:t>应符合的基本资格条件</w:t>
            </w:r>
          </w:p>
        </w:tc>
        <w:tc>
          <w:tcPr>
            <w:tcW w:w="4483" w:type="dxa"/>
            <w:vAlign w:val="center"/>
          </w:tcPr>
          <w:p w14:paraId="718AC560" w14:textId="77777777" w:rsidR="00B72F36" w:rsidRDefault="009D38DC">
            <w:pPr>
              <w:spacing w:line="240" w:lineRule="exact"/>
              <w:rPr>
                <w:rFonts w:ascii="仿宋" w:eastAsia="仿宋" w:hAnsi="仿宋"/>
                <w:sz w:val="24"/>
                <w:szCs w:val="24"/>
              </w:rPr>
            </w:pPr>
            <w:r>
              <w:rPr>
                <w:rFonts w:ascii="仿宋" w:eastAsia="仿宋" w:hAnsi="仿宋" w:hint="eastAsia"/>
                <w:sz w:val="24"/>
                <w:szCs w:val="24"/>
              </w:rPr>
              <w:t>（1）具有独立承担民事责任的能力</w:t>
            </w:r>
          </w:p>
        </w:tc>
        <w:tc>
          <w:tcPr>
            <w:tcW w:w="3760" w:type="dxa"/>
            <w:vAlign w:val="center"/>
          </w:tcPr>
          <w:p w14:paraId="620692E0" w14:textId="77777777" w:rsidR="00B72F36" w:rsidRDefault="009D38DC">
            <w:pPr>
              <w:spacing w:line="240" w:lineRule="exact"/>
              <w:rPr>
                <w:rFonts w:ascii="仿宋" w:eastAsia="仿宋" w:hAnsi="仿宋"/>
                <w:sz w:val="24"/>
                <w:szCs w:val="24"/>
              </w:rPr>
            </w:pPr>
            <w:r>
              <w:rPr>
                <w:rFonts w:ascii="仿宋" w:eastAsia="仿宋" w:hAnsi="仿宋" w:hint="eastAsia"/>
                <w:sz w:val="24"/>
                <w:szCs w:val="24"/>
              </w:rPr>
              <w:t>供应商法人营业执照（副本）或事业单位法人证书（副本）或个体工商户营业执照）；</w:t>
            </w:r>
          </w:p>
          <w:p w14:paraId="1FD49E27" w14:textId="77777777" w:rsidR="00B72F36" w:rsidRDefault="009D38DC">
            <w:pPr>
              <w:spacing w:line="240" w:lineRule="exact"/>
              <w:rPr>
                <w:rFonts w:ascii="仿宋" w:eastAsia="仿宋" w:hAnsi="仿宋"/>
                <w:sz w:val="24"/>
                <w:szCs w:val="24"/>
              </w:rPr>
            </w:pPr>
            <w:r>
              <w:rPr>
                <w:rFonts w:ascii="仿宋" w:eastAsia="仿宋" w:hAnsi="仿宋" w:hint="eastAsia"/>
                <w:sz w:val="24"/>
                <w:szCs w:val="24"/>
              </w:rPr>
              <w:t>供应</w:t>
            </w:r>
            <w:proofErr w:type="gramStart"/>
            <w:r>
              <w:rPr>
                <w:rFonts w:ascii="仿宋" w:eastAsia="仿宋" w:hAnsi="仿宋" w:hint="eastAsia"/>
                <w:sz w:val="24"/>
                <w:szCs w:val="24"/>
              </w:rPr>
              <w:t>商法定</w:t>
            </w:r>
            <w:proofErr w:type="gramEnd"/>
            <w:r>
              <w:rPr>
                <w:rFonts w:ascii="仿宋" w:eastAsia="仿宋" w:hAnsi="仿宋" w:hint="eastAsia"/>
                <w:sz w:val="24"/>
                <w:szCs w:val="24"/>
              </w:rPr>
              <w:t>代表人身份证明和法定代表人授权代表委托书。</w:t>
            </w:r>
          </w:p>
          <w:p w14:paraId="1438B7AE" w14:textId="77777777" w:rsidR="00B72F36" w:rsidRDefault="009D38DC">
            <w:pPr>
              <w:spacing w:line="240" w:lineRule="exact"/>
              <w:rPr>
                <w:rFonts w:ascii="仿宋" w:eastAsia="仿宋" w:hAnsi="仿宋"/>
                <w:sz w:val="24"/>
                <w:szCs w:val="24"/>
              </w:rPr>
            </w:pPr>
            <w:r>
              <w:rPr>
                <w:rFonts w:ascii="仿宋" w:eastAsia="仿宋" w:hAnsi="仿宋" w:hint="eastAsia"/>
                <w:sz w:val="24"/>
                <w:szCs w:val="24"/>
              </w:rPr>
              <w:t>不具有独立法人的分公司、办事处等分支机构不能参加磋商。</w:t>
            </w:r>
          </w:p>
        </w:tc>
      </w:tr>
      <w:tr w:rsidR="00B72F36" w14:paraId="53C53F77" w14:textId="77777777">
        <w:trPr>
          <w:cantSplit/>
          <w:trHeight w:val="1567"/>
        </w:trPr>
        <w:tc>
          <w:tcPr>
            <w:tcW w:w="676" w:type="dxa"/>
            <w:vMerge/>
            <w:vAlign w:val="center"/>
          </w:tcPr>
          <w:p w14:paraId="58A3C2BC" w14:textId="77777777" w:rsidR="00B72F36" w:rsidRDefault="00B72F36">
            <w:pPr>
              <w:spacing w:line="240" w:lineRule="exact"/>
              <w:jc w:val="center"/>
              <w:rPr>
                <w:rFonts w:ascii="仿宋" w:eastAsia="仿宋" w:hAnsi="仿宋"/>
                <w:sz w:val="24"/>
                <w:szCs w:val="24"/>
              </w:rPr>
            </w:pPr>
          </w:p>
        </w:tc>
        <w:tc>
          <w:tcPr>
            <w:tcW w:w="709" w:type="dxa"/>
            <w:vMerge/>
            <w:vAlign w:val="center"/>
          </w:tcPr>
          <w:p w14:paraId="2C497E06" w14:textId="77777777" w:rsidR="00B72F36" w:rsidRDefault="00B72F36">
            <w:pPr>
              <w:spacing w:line="240" w:lineRule="exact"/>
              <w:rPr>
                <w:rFonts w:ascii="仿宋" w:eastAsia="仿宋" w:hAnsi="仿宋" w:cs="仿宋_GB2312"/>
                <w:sz w:val="24"/>
                <w:szCs w:val="24"/>
                <w:lang w:val="zh-CN"/>
              </w:rPr>
            </w:pPr>
          </w:p>
        </w:tc>
        <w:tc>
          <w:tcPr>
            <w:tcW w:w="4483" w:type="dxa"/>
            <w:vAlign w:val="center"/>
          </w:tcPr>
          <w:p w14:paraId="021F5C0A" w14:textId="77777777" w:rsidR="00B72F36" w:rsidRDefault="009D38DC">
            <w:pPr>
              <w:spacing w:line="240" w:lineRule="exact"/>
              <w:rPr>
                <w:rFonts w:ascii="仿宋" w:eastAsia="仿宋" w:hAnsi="仿宋"/>
                <w:sz w:val="24"/>
                <w:szCs w:val="24"/>
              </w:rPr>
            </w:pPr>
            <w:r>
              <w:rPr>
                <w:rFonts w:ascii="仿宋" w:eastAsia="仿宋" w:hAnsi="仿宋" w:cs="仿宋_GB2312" w:hint="eastAsia"/>
                <w:sz w:val="24"/>
                <w:szCs w:val="24"/>
                <w:lang w:val="zh-CN"/>
              </w:rPr>
              <w:t>（2）</w:t>
            </w:r>
            <w:r>
              <w:rPr>
                <w:rFonts w:ascii="仿宋" w:eastAsia="仿宋" w:hAnsi="仿宋" w:hint="eastAsia"/>
                <w:sz w:val="24"/>
                <w:szCs w:val="24"/>
              </w:rPr>
              <w:t>具有良好的商业信誉和健全的财务会计制度</w:t>
            </w:r>
          </w:p>
        </w:tc>
        <w:tc>
          <w:tcPr>
            <w:tcW w:w="3760" w:type="dxa"/>
            <w:vMerge w:val="restart"/>
            <w:vAlign w:val="center"/>
          </w:tcPr>
          <w:p w14:paraId="21073453" w14:textId="77777777" w:rsidR="00B72F36" w:rsidRDefault="009D38DC">
            <w:pPr>
              <w:spacing w:line="240" w:lineRule="exact"/>
              <w:rPr>
                <w:rFonts w:ascii="仿宋" w:eastAsia="仿宋" w:hAnsi="仿宋"/>
                <w:sz w:val="24"/>
                <w:szCs w:val="24"/>
              </w:rPr>
            </w:pPr>
            <w:r>
              <w:rPr>
                <w:rFonts w:ascii="仿宋" w:eastAsia="仿宋" w:hAnsi="仿宋" w:hint="eastAsia"/>
                <w:sz w:val="24"/>
                <w:szCs w:val="24"/>
              </w:rPr>
              <w:t>提供《基本资格条件承诺函》（见格式文件）</w:t>
            </w:r>
          </w:p>
        </w:tc>
      </w:tr>
      <w:tr w:rsidR="00B72F36" w14:paraId="5256CAF9" w14:textId="77777777">
        <w:trPr>
          <w:cantSplit/>
          <w:trHeight w:val="682"/>
        </w:trPr>
        <w:tc>
          <w:tcPr>
            <w:tcW w:w="676" w:type="dxa"/>
            <w:vMerge/>
            <w:vAlign w:val="center"/>
          </w:tcPr>
          <w:p w14:paraId="6E917569" w14:textId="77777777" w:rsidR="00B72F36" w:rsidRDefault="00B72F36">
            <w:pPr>
              <w:spacing w:line="240" w:lineRule="exact"/>
              <w:jc w:val="center"/>
              <w:rPr>
                <w:rFonts w:ascii="仿宋" w:eastAsia="仿宋" w:hAnsi="仿宋"/>
                <w:sz w:val="24"/>
                <w:szCs w:val="24"/>
              </w:rPr>
            </w:pPr>
          </w:p>
        </w:tc>
        <w:tc>
          <w:tcPr>
            <w:tcW w:w="709" w:type="dxa"/>
            <w:vMerge/>
            <w:vAlign w:val="center"/>
          </w:tcPr>
          <w:p w14:paraId="27E565DC" w14:textId="77777777" w:rsidR="00B72F36" w:rsidRDefault="00B72F36">
            <w:pPr>
              <w:spacing w:line="240" w:lineRule="exact"/>
              <w:rPr>
                <w:rFonts w:ascii="仿宋" w:eastAsia="仿宋" w:hAnsi="仿宋" w:cs="仿宋_GB2312"/>
                <w:sz w:val="24"/>
                <w:szCs w:val="24"/>
                <w:lang w:val="zh-CN"/>
              </w:rPr>
            </w:pPr>
          </w:p>
        </w:tc>
        <w:tc>
          <w:tcPr>
            <w:tcW w:w="4483" w:type="dxa"/>
            <w:vAlign w:val="center"/>
          </w:tcPr>
          <w:p w14:paraId="154FFF76" w14:textId="77777777" w:rsidR="00B72F36" w:rsidRDefault="009D38DC">
            <w:pPr>
              <w:spacing w:line="240" w:lineRule="exact"/>
              <w:rPr>
                <w:rFonts w:ascii="仿宋" w:eastAsia="仿宋" w:hAnsi="仿宋" w:cs="仿宋_GB2312"/>
                <w:sz w:val="24"/>
                <w:szCs w:val="24"/>
                <w:lang w:val="zh-CN"/>
              </w:rPr>
            </w:pPr>
            <w:r>
              <w:rPr>
                <w:rFonts w:ascii="仿宋" w:eastAsia="仿宋" w:hAnsi="仿宋" w:cs="仿宋_GB2312" w:hint="eastAsia"/>
                <w:sz w:val="24"/>
                <w:szCs w:val="24"/>
                <w:lang w:val="zh-CN"/>
              </w:rPr>
              <w:t>（3）具有履行合同所必需的设备和专业技术能力</w:t>
            </w:r>
          </w:p>
        </w:tc>
        <w:tc>
          <w:tcPr>
            <w:tcW w:w="3760" w:type="dxa"/>
            <w:vMerge/>
            <w:vAlign w:val="center"/>
          </w:tcPr>
          <w:p w14:paraId="1ED68B03" w14:textId="77777777" w:rsidR="00B72F36" w:rsidRDefault="00B72F36">
            <w:pPr>
              <w:spacing w:line="240" w:lineRule="exact"/>
              <w:rPr>
                <w:rFonts w:ascii="仿宋" w:eastAsia="仿宋" w:hAnsi="仿宋"/>
                <w:sz w:val="24"/>
                <w:szCs w:val="24"/>
              </w:rPr>
            </w:pPr>
          </w:p>
        </w:tc>
      </w:tr>
      <w:tr w:rsidR="00B72F36" w14:paraId="4C3494DA" w14:textId="77777777">
        <w:trPr>
          <w:cantSplit/>
          <w:trHeight w:val="371"/>
        </w:trPr>
        <w:tc>
          <w:tcPr>
            <w:tcW w:w="676" w:type="dxa"/>
            <w:vMerge/>
            <w:vAlign w:val="center"/>
          </w:tcPr>
          <w:p w14:paraId="79AFA525" w14:textId="77777777" w:rsidR="00B72F36" w:rsidRDefault="00B72F36">
            <w:pPr>
              <w:spacing w:line="240" w:lineRule="exact"/>
              <w:jc w:val="center"/>
              <w:rPr>
                <w:rFonts w:ascii="仿宋" w:eastAsia="仿宋" w:hAnsi="仿宋"/>
                <w:sz w:val="24"/>
                <w:szCs w:val="24"/>
              </w:rPr>
            </w:pPr>
          </w:p>
        </w:tc>
        <w:tc>
          <w:tcPr>
            <w:tcW w:w="709" w:type="dxa"/>
            <w:vMerge/>
            <w:vAlign w:val="center"/>
          </w:tcPr>
          <w:p w14:paraId="0670FD5C" w14:textId="77777777" w:rsidR="00B72F36" w:rsidRDefault="00B72F36">
            <w:pPr>
              <w:spacing w:line="240" w:lineRule="exact"/>
              <w:rPr>
                <w:rFonts w:ascii="仿宋" w:eastAsia="仿宋" w:hAnsi="仿宋" w:cs="仿宋_GB2312"/>
                <w:sz w:val="24"/>
                <w:szCs w:val="24"/>
                <w:lang w:val="zh-CN"/>
              </w:rPr>
            </w:pPr>
          </w:p>
        </w:tc>
        <w:tc>
          <w:tcPr>
            <w:tcW w:w="4483" w:type="dxa"/>
            <w:vAlign w:val="center"/>
          </w:tcPr>
          <w:p w14:paraId="7B88D304" w14:textId="77777777" w:rsidR="00B72F36" w:rsidRDefault="009D38DC">
            <w:pPr>
              <w:spacing w:line="240" w:lineRule="exact"/>
              <w:rPr>
                <w:rFonts w:ascii="仿宋" w:eastAsia="仿宋" w:hAnsi="仿宋" w:cs="仿宋_GB2312"/>
                <w:sz w:val="24"/>
                <w:szCs w:val="24"/>
                <w:lang w:val="zh-CN"/>
              </w:rPr>
            </w:pPr>
            <w:r>
              <w:rPr>
                <w:rFonts w:ascii="仿宋" w:eastAsia="仿宋" w:hAnsi="仿宋" w:cs="仿宋_GB2312" w:hint="eastAsia"/>
                <w:sz w:val="24"/>
                <w:szCs w:val="24"/>
                <w:lang w:val="zh-CN"/>
              </w:rPr>
              <w:t>（4）有依法缴纳税收和社会保障金的良好记录</w:t>
            </w:r>
          </w:p>
        </w:tc>
        <w:tc>
          <w:tcPr>
            <w:tcW w:w="3760" w:type="dxa"/>
            <w:vMerge/>
            <w:vAlign w:val="center"/>
          </w:tcPr>
          <w:p w14:paraId="006EF81E" w14:textId="77777777" w:rsidR="00B72F36" w:rsidRDefault="00B72F36">
            <w:pPr>
              <w:spacing w:line="240" w:lineRule="exact"/>
              <w:rPr>
                <w:rFonts w:ascii="仿宋" w:eastAsia="仿宋" w:hAnsi="仿宋"/>
                <w:sz w:val="24"/>
                <w:szCs w:val="24"/>
              </w:rPr>
            </w:pPr>
          </w:p>
        </w:tc>
      </w:tr>
      <w:tr w:rsidR="00B72F36" w14:paraId="29FC67AC" w14:textId="77777777">
        <w:trPr>
          <w:cantSplit/>
          <w:trHeight w:val="371"/>
        </w:trPr>
        <w:tc>
          <w:tcPr>
            <w:tcW w:w="676" w:type="dxa"/>
            <w:vMerge/>
            <w:vAlign w:val="center"/>
          </w:tcPr>
          <w:p w14:paraId="21A328FC" w14:textId="77777777" w:rsidR="00B72F36" w:rsidRDefault="00B72F36">
            <w:pPr>
              <w:spacing w:line="240" w:lineRule="exact"/>
              <w:jc w:val="center"/>
              <w:rPr>
                <w:rFonts w:ascii="仿宋" w:eastAsia="仿宋" w:hAnsi="仿宋"/>
                <w:sz w:val="24"/>
                <w:szCs w:val="24"/>
              </w:rPr>
            </w:pPr>
          </w:p>
        </w:tc>
        <w:tc>
          <w:tcPr>
            <w:tcW w:w="709" w:type="dxa"/>
            <w:vMerge/>
            <w:vAlign w:val="center"/>
          </w:tcPr>
          <w:p w14:paraId="02208DC2" w14:textId="77777777" w:rsidR="00B72F36" w:rsidRDefault="00B72F36">
            <w:pPr>
              <w:spacing w:line="240" w:lineRule="exact"/>
              <w:rPr>
                <w:rFonts w:ascii="仿宋" w:eastAsia="仿宋" w:hAnsi="仿宋" w:cs="仿宋_GB2312"/>
                <w:sz w:val="24"/>
                <w:szCs w:val="24"/>
                <w:lang w:val="zh-CN"/>
              </w:rPr>
            </w:pPr>
          </w:p>
        </w:tc>
        <w:tc>
          <w:tcPr>
            <w:tcW w:w="4483" w:type="dxa"/>
            <w:vAlign w:val="center"/>
          </w:tcPr>
          <w:p w14:paraId="02C4CFFB" w14:textId="77777777" w:rsidR="00B72F36" w:rsidRDefault="009D38DC">
            <w:pPr>
              <w:spacing w:line="240" w:lineRule="exact"/>
              <w:rPr>
                <w:rFonts w:ascii="仿宋" w:eastAsia="仿宋" w:hAnsi="仿宋" w:cs="仿宋_GB2312"/>
                <w:sz w:val="24"/>
                <w:szCs w:val="24"/>
                <w:lang w:val="zh-CN"/>
              </w:rPr>
            </w:pPr>
            <w:r>
              <w:rPr>
                <w:rFonts w:ascii="仿宋" w:eastAsia="仿宋" w:hAnsi="仿宋" w:hint="eastAsia"/>
                <w:sz w:val="24"/>
                <w:szCs w:val="24"/>
              </w:rPr>
              <w:t>（5）参加政府采购活动前三年内，在经营活动中没有重大违法记录（注</w:t>
            </w:r>
            <w:r>
              <w:rPr>
                <w:rFonts w:ascii="仿宋" w:eastAsia="仿宋" w:hAnsi="仿宋" w:cs="宋体" w:hint="eastAsia"/>
                <w:kern w:val="0"/>
                <w:sz w:val="24"/>
                <w:szCs w:val="24"/>
              </w:rPr>
              <w:fldChar w:fldCharType="begin"/>
            </w:r>
            <w:r>
              <w:rPr>
                <w:rFonts w:ascii="仿宋" w:eastAsia="仿宋" w:hAnsi="仿宋" w:cs="宋体" w:hint="eastAsia"/>
                <w:kern w:val="0"/>
                <w:sz w:val="24"/>
                <w:szCs w:val="24"/>
              </w:rPr>
              <w:instrText xml:space="preserve"> eq \o\ac(○,1)</w:instrText>
            </w:r>
            <w:r>
              <w:rPr>
                <w:rFonts w:ascii="仿宋" w:eastAsia="仿宋" w:hAnsi="仿宋" w:cs="宋体" w:hint="eastAsia"/>
                <w:kern w:val="0"/>
                <w:sz w:val="24"/>
                <w:szCs w:val="24"/>
              </w:rPr>
              <w:fldChar w:fldCharType="end"/>
            </w:r>
            <w:r>
              <w:rPr>
                <w:rFonts w:ascii="仿宋" w:eastAsia="仿宋" w:hAnsi="仿宋" w:hint="eastAsia"/>
                <w:sz w:val="24"/>
                <w:szCs w:val="24"/>
              </w:rPr>
              <w:t>）</w:t>
            </w:r>
          </w:p>
        </w:tc>
        <w:tc>
          <w:tcPr>
            <w:tcW w:w="3760" w:type="dxa"/>
            <w:vMerge/>
            <w:vAlign w:val="center"/>
          </w:tcPr>
          <w:p w14:paraId="70E23E17" w14:textId="77777777" w:rsidR="00B72F36" w:rsidRDefault="00B72F36">
            <w:pPr>
              <w:spacing w:line="240" w:lineRule="exact"/>
              <w:rPr>
                <w:rFonts w:ascii="仿宋" w:eastAsia="仿宋" w:hAnsi="仿宋"/>
                <w:sz w:val="24"/>
                <w:szCs w:val="24"/>
              </w:rPr>
            </w:pPr>
          </w:p>
        </w:tc>
      </w:tr>
      <w:tr w:rsidR="00B72F36" w14:paraId="237265A1" w14:textId="77777777">
        <w:trPr>
          <w:cantSplit/>
          <w:trHeight w:val="371"/>
        </w:trPr>
        <w:tc>
          <w:tcPr>
            <w:tcW w:w="676" w:type="dxa"/>
            <w:vMerge/>
            <w:vAlign w:val="center"/>
          </w:tcPr>
          <w:p w14:paraId="58A63AD4" w14:textId="77777777" w:rsidR="00B72F36" w:rsidRDefault="00B72F36">
            <w:pPr>
              <w:spacing w:line="240" w:lineRule="exact"/>
              <w:jc w:val="center"/>
              <w:rPr>
                <w:rFonts w:ascii="仿宋" w:eastAsia="仿宋" w:hAnsi="仿宋"/>
                <w:sz w:val="24"/>
                <w:szCs w:val="24"/>
              </w:rPr>
            </w:pPr>
          </w:p>
        </w:tc>
        <w:tc>
          <w:tcPr>
            <w:tcW w:w="709" w:type="dxa"/>
            <w:vMerge/>
            <w:vAlign w:val="center"/>
          </w:tcPr>
          <w:p w14:paraId="748432EE" w14:textId="77777777" w:rsidR="00B72F36" w:rsidRDefault="00B72F36">
            <w:pPr>
              <w:spacing w:line="240" w:lineRule="exact"/>
              <w:rPr>
                <w:rFonts w:ascii="仿宋" w:eastAsia="仿宋" w:hAnsi="仿宋" w:cs="仿宋_GB2312"/>
                <w:sz w:val="24"/>
                <w:szCs w:val="24"/>
                <w:lang w:val="zh-CN"/>
              </w:rPr>
            </w:pPr>
          </w:p>
        </w:tc>
        <w:tc>
          <w:tcPr>
            <w:tcW w:w="4483" w:type="dxa"/>
            <w:vAlign w:val="center"/>
          </w:tcPr>
          <w:p w14:paraId="3A28DD86" w14:textId="77777777" w:rsidR="00B72F36" w:rsidRDefault="009D38DC">
            <w:pPr>
              <w:spacing w:line="240" w:lineRule="exact"/>
              <w:rPr>
                <w:rFonts w:ascii="仿宋" w:eastAsia="仿宋" w:hAnsi="仿宋"/>
                <w:sz w:val="24"/>
                <w:szCs w:val="24"/>
              </w:rPr>
            </w:pPr>
            <w:r>
              <w:rPr>
                <w:rFonts w:ascii="仿宋" w:eastAsia="仿宋" w:hAnsi="仿宋" w:hint="eastAsia"/>
                <w:sz w:val="24"/>
                <w:szCs w:val="24"/>
              </w:rPr>
              <w:t>（6）法律、行政法规规定的其他条件</w:t>
            </w:r>
          </w:p>
        </w:tc>
        <w:tc>
          <w:tcPr>
            <w:tcW w:w="3760" w:type="dxa"/>
            <w:vAlign w:val="center"/>
          </w:tcPr>
          <w:p w14:paraId="633C97EC" w14:textId="77777777" w:rsidR="00B72F36" w:rsidRDefault="00B72F36">
            <w:pPr>
              <w:spacing w:line="240" w:lineRule="exact"/>
              <w:rPr>
                <w:rFonts w:ascii="仿宋" w:eastAsia="仿宋" w:hAnsi="仿宋"/>
                <w:sz w:val="24"/>
                <w:szCs w:val="24"/>
              </w:rPr>
            </w:pPr>
          </w:p>
        </w:tc>
      </w:tr>
      <w:tr w:rsidR="00B72F36" w14:paraId="3B2E6BA1" w14:textId="77777777">
        <w:trPr>
          <w:cantSplit/>
          <w:trHeight w:val="474"/>
        </w:trPr>
        <w:tc>
          <w:tcPr>
            <w:tcW w:w="676" w:type="dxa"/>
            <w:vAlign w:val="center"/>
          </w:tcPr>
          <w:p w14:paraId="6D743A48" w14:textId="77777777" w:rsidR="00B72F36" w:rsidRDefault="009D38DC">
            <w:pPr>
              <w:spacing w:line="240" w:lineRule="exact"/>
              <w:jc w:val="center"/>
              <w:rPr>
                <w:rFonts w:ascii="仿宋" w:eastAsia="仿宋" w:hAnsi="仿宋"/>
                <w:sz w:val="24"/>
                <w:szCs w:val="24"/>
              </w:rPr>
            </w:pPr>
            <w:r>
              <w:rPr>
                <w:rFonts w:ascii="仿宋" w:eastAsia="仿宋" w:hAnsi="仿宋" w:hint="eastAsia"/>
                <w:sz w:val="24"/>
                <w:szCs w:val="24"/>
              </w:rPr>
              <w:t>2</w:t>
            </w:r>
          </w:p>
        </w:tc>
        <w:tc>
          <w:tcPr>
            <w:tcW w:w="5192" w:type="dxa"/>
            <w:gridSpan w:val="2"/>
            <w:vAlign w:val="center"/>
          </w:tcPr>
          <w:p w14:paraId="776C66B4" w14:textId="77777777" w:rsidR="00B72F36" w:rsidRDefault="009D38DC">
            <w:pPr>
              <w:spacing w:line="240" w:lineRule="exact"/>
              <w:rPr>
                <w:rFonts w:ascii="仿宋" w:eastAsia="仿宋" w:hAnsi="仿宋"/>
                <w:sz w:val="24"/>
                <w:szCs w:val="24"/>
              </w:rPr>
            </w:pPr>
            <w:r>
              <w:rPr>
                <w:rFonts w:ascii="仿宋" w:eastAsia="仿宋" w:hAnsi="仿宋" w:hint="eastAsia"/>
                <w:sz w:val="24"/>
                <w:szCs w:val="24"/>
              </w:rPr>
              <w:t>特定资格条件</w:t>
            </w:r>
          </w:p>
        </w:tc>
        <w:tc>
          <w:tcPr>
            <w:tcW w:w="3760" w:type="dxa"/>
            <w:vAlign w:val="center"/>
          </w:tcPr>
          <w:p w14:paraId="7B133BA3" w14:textId="77777777" w:rsidR="00B72F36" w:rsidRDefault="009D38DC">
            <w:pPr>
              <w:spacing w:line="240" w:lineRule="exact"/>
              <w:rPr>
                <w:rFonts w:ascii="仿宋" w:eastAsia="仿宋" w:hAnsi="仿宋"/>
                <w:sz w:val="24"/>
                <w:szCs w:val="24"/>
              </w:rPr>
            </w:pPr>
            <w:r>
              <w:rPr>
                <w:rFonts w:ascii="仿宋" w:eastAsia="仿宋" w:hAnsi="仿宋" w:hint="eastAsia"/>
                <w:sz w:val="24"/>
                <w:szCs w:val="24"/>
              </w:rPr>
              <w:t>按第一篇“（二）特定资格条件”的要求提交</w:t>
            </w:r>
          </w:p>
        </w:tc>
      </w:tr>
      <w:tr w:rsidR="00B72F36" w14:paraId="43BF33F1" w14:textId="77777777">
        <w:trPr>
          <w:cantSplit/>
          <w:trHeight w:val="481"/>
        </w:trPr>
        <w:tc>
          <w:tcPr>
            <w:tcW w:w="676" w:type="dxa"/>
            <w:vAlign w:val="center"/>
          </w:tcPr>
          <w:p w14:paraId="13A39596" w14:textId="77777777" w:rsidR="00B72F36" w:rsidRDefault="009D38DC">
            <w:pPr>
              <w:spacing w:line="240" w:lineRule="exact"/>
              <w:jc w:val="center"/>
              <w:rPr>
                <w:rFonts w:ascii="仿宋" w:eastAsia="仿宋" w:hAnsi="仿宋"/>
                <w:sz w:val="24"/>
                <w:szCs w:val="24"/>
              </w:rPr>
            </w:pPr>
            <w:r>
              <w:rPr>
                <w:rFonts w:ascii="仿宋" w:eastAsia="仿宋" w:hAnsi="仿宋" w:hint="eastAsia"/>
                <w:sz w:val="24"/>
                <w:szCs w:val="24"/>
              </w:rPr>
              <w:t>3</w:t>
            </w:r>
          </w:p>
        </w:tc>
        <w:tc>
          <w:tcPr>
            <w:tcW w:w="5192" w:type="dxa"/>
            <w:gridSpan w:val="2"/>
            <w:vAlign w:val="center"/>
          </w:tcPr>
          <w:p w14:paraId="1D0320AC" w14:textId="77777777" w:rsidR="00B72F36" w:rsidRDefault="009D38DC">
            <w:pPr>
              <w:spacing w:line="240" w:lineRule="exact"/>
              <w:rPr>
                <w:rFonts w:ascii="仿宋" w:eastAsia="仿宋" w:hAnsi="仿宋"/>
                <w:sz w:val="24"/>
                <w:szCs w:val="24"/>
              </w:rPr>
            </w:pPr>
            <w:r>
              <w:rPr>
                <w:rFonts w:ascii="仿宋" w:eastAsia="仿宋" w:hAnsi="仿宋" w:hint="eastAsia"/>
                <w:sz w:val="24"/>
                <w:szCs w:val="24"/>
              </w:rPr>
              <w:t>磋商保证金</w:t>
            </w:r>
          </w:p>
        </w:tc>
        <w:tc>
          <w:tcPr>
            <w:tcW w:w="3760" w:type="dxa"/>
            <w:vAlign w:val="center"/>
          </w:tcPr>
          <w:p w14:paraId="307F7D7E" w14:textId="77777777" w:rsidR="00B72F36" w:rsidRDefault="009D38DC">
            <w:pPr>
              <w:spacing w:line="240" w:lineRule="exact"/>
              <w:rPr>
                <w:rFonts w:ascii="仿宋" w:eastAsia="仿宋" w:hAnsi="仿宋"/>
                <w:sz w:val="24"/>
                <w:szCs w:val="24"/>
              </w:rPr>
            </w:pPr>
            <w:r>
              <w:rPr>
                <w:rFonts w:ascii="仿宋" w:eastAsia="仿宋" w:hAnsi="仿宋" w:hint="eastAsia"/>
                <w:sz w:val="24"/>
                <w:szCs w:val="24"/>
              </w:rPr>
              <w:t>保证金到账截止时间前提交足额磋商保证金，按照文件的规定</w:t>
            </w:r>
            <w:proofErr w:type="gramStart"/>
            <w:r>
              <w:rPr>
                <w:rFonts w:ascii="仿宋" w:eastAsia="仿宋" w:hAnsi="仿宋" w:hint="eastAsia"/>
                <w:sz w:val="24"/>
                <w:szCs w:val="24"/>
              </w:rPr>
              <w:t>提交磋商</w:t>
            </w:r>
            <w:proofErr w:type="gramEnd"/>
            <w:r>
              <w:rPr>
                <w:rFonts w:ascii="仿宋" w:eastAsia="仿宋" w:hAnsi="仿宋" w:hint="eastAsia"/>
                <w:sz w:val="24"/>
                <w:szCs w:val="24"/>
              </w:rPr>
              <w:t>保证金</w:t>
            </w:r>
          </w:p>
        </w:tc>
      </w:tr>
    </w:tbl>
    <w:p w14:paraId="0AA0DC35" w14:textId="77777777" w:rsidR="00B72F36" w:rsidRDefault="009D38DC">
      <w:pPr>
        <w:snapToGrid w:val="0"/>
        <w:spacing w:line="400" w:lineRule="exact"/>
        <w:ind w:firstLineChars="200" w:firstLine="480"/>
        <w:rPr>
          <w:rFonts w:ascii="仿宋" w:eastAsia="仿宋" w:hAnsi="仿宋" w:cs="宋体"/>
          <w:kern w:val="0"/>
          <w:sz w:val="24"/>
          <w:szCs w:val="24"/>
        </w:rPr>
      </w:pPr>
      <w:r>
        <w:rPr>
          <w:rFonts w:ascii="仿宋" w:eastAsia="仿宋" w:hAnsi="仿宋" w:cs="宋体" w:hint="eastAsia"/>
          <w:kern w:val="0"/>
          <w:sz w:val="24"/>
          <w:szCs w:val="24"/>
        </w:rPr>
        <w:t>注：</w:t>
      </w:r>
    </w:p>
    <w:p w14:paraId="02411916" w14:textId="77777777" w:rsidR="00B72F36" w:rsidRDefault="009D38DC">
      <w:pPr>
        <w:snapToGrid w:val="0"/>
        <w:spacing w:line="400" w:lineRule="exact"/>
        <w:ind w:firstLineChars="200" w:firstLine="480"/>
        <w:rPr>
          <w:rFonts w:ascii="仿宋" w:eastAsia="仿宋" w:hAnsi="仿宋" w:cs="宋体"/>
          <w:kern w:val="0"/>
          <w:sz w:val="24"/>
          <w:szCs w:val="24"/>
        </w:rPr>
      </w:pPr>
      <w:r>
        <w:rPr>
          <w:rFonts w:ascii="仿宋" w:eastAsia="仿宋" w:hAnsi="仿宋" w:cs="宋体" w:hint="eastAsia"/>
          <w:kern w:val="0"/>
          <w:sz w:val="24"/>
          <w:szCs w:val="24"/>
        </w:rPr>
        <w:fldChar w:fldCharType="begin"/>
      </w:r>
      <w:r>
        <w:rPr>
          <w:rFonts w:ascii="仿宋" w:eastAsia="仿宋" w:hAnsi="仿宋" w:cs="宋体" w:hint="eastAsia"/>
          <w:kern w:val="0"/>
          <w:sz w:val="24"/>
          <w:szCs w:val="24"/>
        </w:rPr>
        <w:instrText xml:space="preserve"> eq \o\ac(○,1)</w:instrText>
      </w:r>
      <w:r>
        <w:rPr>
          <w:rFonts w:ascii="仿宋" w:eastAsia="仿宋" w:hAnsi="仿宋" w:cs="宋体" w:hint="eastAsia"/>
          <w:kern w:val="0"/>
          <w:sz w:val="24"/>
          <w:szCs w:val="24"/>
        </w:rPr>
        <w:fldChar w:fldCharType="end"/>
      </w:r>
      <w:r>
        <w:rPr>
          <w:rFonts w:ascii="仿宋" w:eastAsia="仿宋" w:hAnsi="仿宋"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响应截止日期前通过 “信用中国”网站(www.creditchina.gov.cn)、"中国政府采</w:t>
      </w:r>
      <w:r>
        <w:rPr>
          <w:rFonts w:ascii="仿宋" w:eastAsia="仿宋" w:hAnsi="仿宋" w:cs="宋体" w:hint="eastAsia"/>
          <w:kern w:val="0"/>
          <w:sz w:val="24"/>
          <w:szCs w:val="24"/>
        </w:rPr>
        <w:lastRenderedPageBreak/>
        <w:t>购网"(www.ccgp.gov.cn)等渠道查询信用记录。</w:t>
      </w:r>
    </w:p>
    <w:p w14:paraId="347288AB" w14:textId="77777777" w:rsidR="00B72F36" w:rsidRDefault="009D38DC">
      <w:pPr>
        <w:snapToGrid w:val="0"/>
        <w:spacing w:line="400" w:lineRule="exact"/>
        <w:ind w:firstLineChars="200" w:firstLine="480"/>
        <w:rPr>
          <w:rFonts w:ascii="仿宋" w:eastAsia="仿宋" w:hAnsi="仿宋"/>
          <w:kern w:val="0"/>
          <w:sz w:val="24"/>
          <w:szCs w:val="24"/>
        </w:rPr>
      </w:pPr>
      <w:r>
        <w:rPr>
          <w:rFonts w:ascii="仿宋" w:eastAsia="仿宋" w:hAnsi="仿宋" w:cs="宋体" w:hint="eastAsia"/>
          <w:kern w:val="0"/>
          <w:sz w:val="24"/>
          <w:szCs w:val="24"/>
        </w:rPr>
        <w:t>2.符合性检查。依据竞争性磋商文件的规定，从响应文件的有效性、完整性和对竞争性磋商文件的响应程度进行审查，以确定是否对竞争性磋商文件的实质性要求</w:t>
      </w:r>
      <w:proofErr w:type="gramStart"/>
      <w:r>
        <w:rPr>
          <w:rFonts w:ascii="仿宋" w:eastAsia="仿宋" w:hAnsi="仿宋" w:cs="宋体" w:hint="eastAsia"/>
          <w:kern w:val="0"/>
          <w:sz w:val="24"/>
          <w:szCs w:val="24"/>
        </w:rPr>
        <w:t>作出</w:t>
      </w:r>
      <w:proofErr w:type="gramEnd"/>
      <w:r>
        <w:rPr>
          <w:rFonts w:ascii="仿宋" w:eastAsia="仿宋" w:hAnsi="仿宋" w:cs="宋体" w:hint="eastAsia"/>
          <w:kern w:val="0"/>
          <w:sz w:val="24"/>
          <w:szCs w:val="24"/>
        </w:rPr>
        <w:t>响应。</w:t>
      </w:r>
      <w:r>
        <w:rPr>
          <w:rFonts w:ascii="仿宋" w:eastAsia="仿宋" w:hAnsi="仿宋" w:hint="eastAsia"/>
          <w:kern w:val="0"/>
          <w:sz w:val="24"/>
          <w:szCs w:val="24"/>
        </w:rPr>
        <w:t>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9"/>
        <w:gridCol w:w="1984"/>
        <w:gridCol w:w="5410"/>
      </w:tblGrid>
      <w:tr w:rsidR="00B72F36" w14:paraId="1E6E6468" w14:textId="77777777">
        <w:trPr>
          <w:trHeight w:val="321"/>
        </w:trPr>
        <w:tc>
          <w:tcPr>
            <w:tcW w:w="817" w:type="dxa"/>
            <w:tcBorders>
              <w:top w:val="single" w:sz="4" w:space="0" w:color="auto"/>
              <w:left w:val="single" w:sz="4" w:space="0" w:color="auto"/>
              <w:bottom w:val="single" w:sz="4" w:space="0" w:color="auto"/>
              <w:right w:val="single" w:sz="4" w:space="0" w:color="auto"/>
            </w:tcBorders>
            <w:vAlign w:val="center"/>
          </w:tcPr>
          <w:p w14:paraId="22F4FBE1" w14:textId="77777777" w:rsidR="00B72F36" w:rsidRDefault="009D38DC">
            <w:pPr>
              <w:spacing w:line="240" w:lineRule="exact"/>
              <w:jc w:val="center"/>
              <w:rPr>
                <w:rFonts w:ascii="仿宋" w:eastAsia="仿宋" w:hAnsi="仿宋" w:cs="宋体"/>
                <w:b/>
                <w:kern w:val="0"/>
                <w:sz w:val="24"/>
                <w:szCs w:val="24"/>
              </w:rPr>
            </w:pPr>
            <w:r>
              <w:rPr>
                <w:rFonts w:ascii="仿宋" w:eastAsia="仿宋" w:hAnsi="仿宋" w:cs="宋体" w:hint="eastAsia"/>
                <w:b/>
                <w:kern w:val="0"/>
                <w:sz w:val="24"/>
                <w:szCs w:val="24"/>
              </w:rPr>
              <w:t>序号</w:t>
            </w:r>
          </w:p>
        </w:tc>
        <w:tc>
          <w:tcPr>
            <w:tcW w:w="3403" w:type="dxa"/>
            <w:gridSpan w:val="2"/>
            <w:tcBorders>
              <w:top w:val="single" w:sz="4" w:space="0" w:color="auto"/>
              <w:left w:val="single" w:sz="4" w:space="0" w:color="auto"/>
              <w:bottom w:val="single" w:sz="4" w:space="0" w:color="auto"/>
              <w:right w:val="single" w:sz="4" w:space="0" w:color="auto"/>
            </w:tcBorders>
            <w:vAlign w:val="center"/>
          </w:tcPr>
          <w:p w14:paraId="7F187951" w14:textId="77777777" w:rsidR="00B72F36" w:rsidRDefault="009D38DC">
            <w:pPr>
              <w:spacing w:line="240" w:lineRule="exact"/>
              <w:jc w:val="center"/>
              <w:rPr>
                <w:rFonts w:ascii="仿宋" w:eastAsia="仿宋" w:hAnsi="仿宋" w:cs="宋体"/>
                <w:b/>
                <w:kern w:val="0"/>
                <w:sz w:val="24"/>
                <w:szCs w:val="24"/>
              </w:rPr>
            </w:pPr>
            <w:r>
              <w:rPr>
                <w:rFonts w:ascii="仿宋" w:eastAsia="仿宋" w:hAnsi="仿宋" w:cs="宋体" w:hint="eastAsia"/>
                <w:b/>
                <w:kern w:val="0"/>
                <w:sz w:val="24"/>
                <w:szCs w:val="24"/>
              </w:rPr>
              <w:t>评审因素</w:t>
            </w:r>
          </w:p>
        </w:tc>
        <w:tc>
          <w:tcPr>
            <w:tcW w:w="5410" w:type="dxa"/>
            <w:tcBorders>
              <w:top w:val="single" w:sz="4" w:space="0" w:color="auto"/>
              <w:left w:val="single" w:sz="4" w:space="0" w:color="auto"/>
              <w:bottom w:val="single" w:sz="4" w:space="0" w:color="auto"/>
              <w:right w:val="single" w:sz="4" w:space="0" w:color="auto"/>
            </w:tcBorders>
            <w:vAlign w:val="center"/>
          </w:tcPr>
          <w:p w14:paraId="0DE449F2" w14:textId="77777777" w:rsidR="00B72F36" w:rsidRDefault="009D38DC">
            <w:pPr>
              <w:spacing w:line="240" w:lineRule="exact"/>
              <w:jc w:val="center"/>
              <w:rPr>
                <w:rFonts w:ascii="仿宋" w:eastAsia="仿宋" w:hAnsi="仿宋" w:cs="宋体"/>
                <w:b/>
                <w:kern w:val="0"/>
                <w:sz w:val="24"/>
                <w:szCs w:val="24"/>
              </w:rPr>
            </w:pPr>
            <w:r>
              <w:rPr>
                <w:rFonts w:ascii="仿宋" w:eastAsia="仿宋" w:hAnsi="仿宋" w:cs="宋体" w:hint="eastAsia"/>
                <w:b/>
                <w:kern w:val="0"/>
                <w:sz w:val="24"/>
                <w:szCs w:val="24"/>
              </w:rPr>
              <w:t>评审标准</w:t>
            </w:r>
          </w:p>
        </w:tc>
      </w:tr>
      <w:tr w:rsidR="00B72F36" w14:paraId="3A5ECEB8" w14:textId="77777777">
        <w:trPr>
          <w:trHeight w:val="384"/>
        </w:trPr>
        <w:tc>
          <w:tcPr>
            <w:tcW w:w="817" w:type="dxa"/>
            <w:vMerge w:val="restart"/>
            <w:tcBorders>
              <w:top w:val="single" w:sz="4" w:space="0" w:color="auto"/>
              <w:left w:val="single" w:sz="4" w:space="0" w:color="auto"/>
              <w:bottom w:val="single" w:sz="4" w:space="0" w:color="auto"/>
              <w:right w:val="single" w:sz="4" w:space="0" w:color="auto"/>
            </w:tcBorders>
            <w:vAlign w:val="center"/>
          </w:tcPr>
          <w:p w14:paraId="22DDF6D8" w14:textId="77777777" w:rsidR="00B72F36" w:rsidRDefault="009D38DC">
            <w:pPr>
              <w:spacing w:line="240" w:lineRule="exact"/>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1419" w:type="dxa"/>
            <w:vMerge w:val="restart"/>
            <w:tcBorders>
              <w:top w:val="single" w:sz="4" w:space="0" w:color="auto"/>
              <w:left w:val="single" w:sz="4" w:space="0" w:color="auto"/>
              <w:bottom w:val="single" w:sz="4" w:space="0" w:color="auto"/>
              <w:right w:val="single" w:sz="4" w:space="0" w:color="auto"/>
            </w:tcBorders>
            <w:vAlign w:val="center"/>
          </w:tcPr>
          <w:p w14:paraId="28017770" w14:textId="77777777" w:rsidR="00B72F36" w:rsidRDefault="009D38DC">
            <w:pPr>
              <w:spacing w:line="240" w:lineRule="exact"/>
              <w:rPr>
                <w:rFonts w:ascii="仿宋" w:eastAsia="仿宋" w:hAnsi="仿宋" w:cs="宋体"/>
                <w:kern w:val="0"/>
                <w:sz w:val="24"/>
                <w:szCs w:val="24"/>
              </w:rPr>
            </w:pPr>
            <w:r>
              <w:rPr>
                <w:rFonts w:ascii="仿宋" w:eastAsia="仿宋" w:hAnsi="仿宋" w:cs="宋体" w:hint="eastAsia"/>
                <w:kern w:val="0"/>
                <w:sz w:val="24"/>
                <w:szCs w:val="24"/>
              </w:rPr>
              <w:t>有效性审查</w:t>
            </w:r>
          </w:p>
        </w:tc>
        <w:tc>
          <w:tcPr>
            <w:tcW w:w="1984" w:type="dxa"/>
            <w:tcBorders>
              <w:top w:val="single" w:sz="4" w:space="0" w:color="auto"/>
              <w:left w:val="single" w:sz="4" w:space="0" w:color="auto"/>
              <w:bottom w:val="single" w:sz="4" w:space="0" w:color="auto"/>
              <w:right w:val="single" w:sz="4" w:space="0" w:color="auto"/>
            </w:tcBorders>
            <w:vAlign w:val="center"/>
          </w:tcPr>
          <w:p w14:paraId="18D91CFF" w14:textId="77777777" w:rsidR="00B72F36" w:rsidRDefault="009D38DC">
            <w:pPr>
              <w:spacing w:line="240" w:lineRule="exact"/>
              <w:rPr>
                <w:rFonts w:ascii="仿宋" w:eastAsia="仿宋" w:hAnsi="仿宋" w:cs="宋体"/>
                <w:kern w:val="0"/>
                <w:sz w:val="24"/>
                <w:szCs w:val="24"/>
              </w:rPr>
            </w:pPr>
            <w:r>
              <w:rPr>
                <w:rFonts w:ascii="仿宋" w:eastAsia="仿宋" w:hAnsi="仿宋" w:hint="eastAsia"/>
                <w:sz w:val="24"/>
                <w:szCs w:val="24"/>
              </w:rPr>
              <w:t>响应文件签署或盖章</w:t>
            </w:r>
          </w:p>
        </w:tc>
        <w:tc>
          <w:tcPr>
            <w:tcW w:w="5410" w:type="dxa"/>
            <w:tcBorders>
              <w:top w:val="single" w:sz="4" w:space="0" w:color="auto"/>
              <w:left w:val="single" w:sz="4" w:space="0" w:color="auto"/>
              <w:bottom w:val="single" w:sz="4" w:space="0" w:color="auto"/>
              <w:right w:val="single" w:sz="4" w:space="0" w:color="auto"/>
            </w:tcBorders>
            <w:vAlign w:val="center"/>
          </w:tcPr>
          <w:p w14:paraId="26BA8A2B" w14:textId="77777777" w:rsidR="00B72F36" w:rsidRDefault="009D38DC">
            <w:pPr>
              <w:spacing w:line="240" w:lineRule="exact"/>
              <w:rPr>
                <w:rFonts w:ascii="仿宋" w:eastAsia="仿宋" w:hAnsi="仿宋" w:cs="宋体"/>
                <w:kern w:val="0"/>
                <w:sz w:val="24"/>
                <w:szCs w:val="24"/>
              </w:rPr>
            </w:pPr>
            <w:r>
              <w:rPr>
                <w:rFonts w:ascii="仿宋" w:eastAsia="仿宋" w:hAnsi="仿宋" w:hint="eastAsia"/>
                <w:sz w:val="24"/>
                <w:szCs w:val="24"/>
              </w:rPr>
              <w:t>按竞争性磋商文件“第六篇响应文件编制要求”要求签署或盖章。</w:t>
            </w:r>
          </w:p>
        </w:tc>
      </w:tr>
      <w:tr w:rsidR="00B72F36" w14:paraId="019FB50E" w14:textId="77777777">
        <w:trPr>
          <w:trHeight w:val="389"/>
        </w:trPr>
        <w:tc>
          <w:tcPr>
            <w:tcW w:w="817" w:type="dxa"/>
            <w:vMerge/>
            <w:tcBorders>
              <w:top w:val="single" w:sz="4" w:space="0" w:color="auto"/>
              <w:left w:val="single" w:sz="4" w:space="0" w:color="auto"/>
              <w:bottom w:val="single" w:sz="4" w:space="0" w:color="auto"/>
              <w:right w:val="single" w:sz="4" w:space="0" w:color="auto"/>
            </w:tcBorders>
            <w:vAlign w:val="center"/>
          </w:tcPr>
          <w:p w14:paraId="7436C48C" w14:textId="77777777" w:rsidR="00B72F36" w:rsidRDefault="00B72F36">
            <w:pPr>
              <w:widowControl/>
              <w:jc w:val="left"/>
              <w:rPr>
                <w:rFonts w:ascii="仿宋" w:eastAsia="仿宋" w:hAnsi="仿宋" w:cs="宋体"/>
                <w:kern w:val="0"/>
                <w:sz w:val="24"/>
                <w:szCs w:val="24"/>
              </w:rPr>
            </w:pPr>
          </w:p>
        </w:tc>
        <w:tc>
          <w:tcPr>
            <w:tcW w:w="1419" w:type="dxa"/>
            <w:vMerge/>
            <w:tcBorders>
              <w:top w:val="single" w:sz="4" w:space="0" w:color="auto"/>
              <w:left w:val="single" w:sz="4" w:space="0" w:color="auto"/>
              <w:bottom w:val="single" w:sz="4" w:space="0" w:color="auto"/>
              <w:right w:val="single" w:sz="4" w:space="0" w:color="auto"/>
            </w:tcBorders>
            <w:vAlign w:val="center"/>
          </w:tcPr>
          <w:p w14:paraId="32E3D52C" w14:textId="77777777" w:rsidR="00B72F36" w:rsidRDefault="00B72F36">
            <w:pPr>
              <w:widowControl/>
              <w:jc w:val="left"/>
              <w:rPr>
                <w:rFonts w:ascii="仿宋" w:eastAsia="仿宋" w:hAnsi="仿宋"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8B6B2E8" w14:textId="77777777" w:rsidR="00B72F36" w:rsidRDefault="009D38DC">
            <w:pPr>
              <w:spacing w:line="240" w:lineRule="exact"/>
              <w:rPr>
                <w:rFonts w:ascii="仿宋" w:eastAsia="仿宋" w:hAnsi="仿宋"/>
                <w:sz w:val="24"/>
                <w:szCs w:val="24"/>
              </w:rPr>
            </w:pPr>
            <w:r>
              <w:rPr>
                <w:rFonts w:ascii="仿宋" w:eastAsia="仿宋" w:hAnsi="仿宋" w:hint="eastAsia"/>
                <w:sz w:val="24"/>
                <w:szCs w:val="24"/>
              </w:rPr>
              <w:t>法定代表人身份证明及授权委托书</w:t>
            </w:r>
          </w:p>
        </w:tc>
        <w:tc>
          <w:tcPr>
            <w:tcW w:w="5410" w:type="dxa"/>
            <w:tcBorders>
              <w:top w:val="single" w:sz="4" w:space="0" w:color="auto"/>
              <w:left w:val="single" w:sz="4" w:space="0" w:color="auto"/>
              <w:bottom w:val="single" w:sz="4" w:space="0" w:color="auto"/>
              <w:right w:val="single" w:sz="4" w:space="0" w:color="auto"/>
            </w:tcBorders>
            <w:vAlign w:val="center"/>
          </w:tcPr>
          <w:p w14:paraId="48E814A1" w14:textId="77777777" w:rsidR="00B72F36" w:rsidRDefault="009D38DC">
            <w:pPr>
              <w:spacing w:line="240" w:lineRule="exact"/>
              <w:rPr>
                <w:rFonts w:ascii="仿宋" w:eastAsia="仿宋" w:hAnsi="仿宋"/>
                <w:sz w:val="24"/>
                <w:szCs w:val="24"/>
              </w:rPr>
            </w:pPr>
            <w:r>
              <w:rPr>
                <w:rFonts w:ascii="仿宋" w:eastAsia="仿宋" w:hAnsi="仿宋" w:hint="eastAsia"/>
                <w:sz w:val="24"/>
                <w:szCs w:val="24"/>
              </w:rPr>
              <w:t>法定代表人身份证明及授权委托书有效，符合竞争性磋商文件规定的格式，签字或盖章齐全。</w:t>
            </w:r>
          </w:p>
        </w:tc>
      </w:tr>
      <w:tr w:rsidR="00B72F36" w14:paraId="1264E79E" w14:textId="77777777">
        <w:trPr>
          <w:trHeight w:val="386"/>
        </w:trPr>
        <w:tc>
          <w:tcPr>
            <w:tcW w:w="817" w:type="dxa"/>
            <w:vMerge/>
            <w:tcBorders>
              <w:top w:val="single" w:sz="4" w:space="0" w:color="auto"/>
              <w:left w:val="single" w:sz="4" w:space="0" w:color="auto"/>
              <w:bottom w:val="single" w:sz="4" w:space="0" w:color="auto"/>
              <w:right w:val="single" w:sz="4" w:space="0" w:color="auto"/>
            </w:tcBorders>
            <w:vAlign w:val="center"/>
          </w:tcPr>
          <w:p w14:paraId="0F3E68C3" w14:textId="77777777" w:rsidR="00B72F36" w:rsidRDefault="00B72F36">
            <w:pPr>
              <w:widowControl/>
              <w:jc w:val="left"/>
              <w:rPr>
                <w:rFonts w:ascii="仿宋" w:eastAsia="仿宋" w:hAnsi="仿宋" w:cs="宋体"/>
                <w:kern w:val="0"/>
                <w:sz w:val="24"/>
                <w:szCs w:val="24"/>
              </w:rPr>
            </w:pPr>
          </w:p>
        </w:tc>
        <w:tc>
          <w:tcPr>
            <w:tcW w:w="1419" w:type="dxa"/>
            <w:vMerge/>
            <w:tcBorders>
              <w:top w:val="single" w:sz="4" w:space="0" w:color="auto"/>
              <w:left w:val="single" w:sz="4" w:space="0" w:color="auto"/>
              <w:bottom w:val="single" w:sz="4" w:space="0" w:color="auto"/>
              <w:right w:val="single" w:sz="4" w:space="0" w:color="auto"/>
            </w:tcBorders>
            <w:vAlign w:val="center"/>
          </w:tcPr>
          <w:p w14:paraId="474A6D63" w14:textId="77777777" w:rsidR="00B72F36" w:rsidRDefault="00B72F36">
            <w:pPr>
              <w:widowControl/>
              <w:jc w:val="left"/>
              <w:rPr>
                <w:rFonts w:ascii="仿宋" w:eastAsia="仿宋" w:hAnsi="仿宋"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333E132" w14:textId="77777777" w:rsidR="00B72F36" w:rsidRDefault="009D38DC">
            <w:pPr>
              <w:spacing w:line="240" w:lineRule="exact"/>
              <w:rPr>
                <w:rFonts w:ascii="仿宋" w:eastAsia="仿宋" w:hAnsi="仿宋" w:cs="仿宋_GB2312"/>
                <w:sz w:val="24"/>
                <w:szCs w:val="24"/>
                <w:lang w:val="zh-CN"/>
              </w:rPr>
            </w:pPr>
            <w:r>
              <w:rPr>
                <w:rFonts w:ascii="仿宋" w:eastAsia="仿宋" w:hAnsi="仿宋" w:cs="仿宋_GB2312" w:hint="eastAsia"/>
                <w:sz w:val="24"/>
                <w:szCs w:val="24"/>
              </w:rPr>
              <w:t>响应</w:t>
            </w:r>
            <w:r>
              <w:rPr>
                <w:rFonts w:ascii="仿宋" w:eastAsia="仿宋" w:hAnsi="仿宋" w:cs="仿宋_GB2312" w:hint="eastAsia"/>
                <w:sz w:val="24"/>
                <w:szCs w:val="24"/>
                <w:lang w:val="zh-CN"/>
              </w:rPr>
              <w:t>方案</w:t>
            </w:r>
          </w:p>
        </w:tc>
        <w:tc>
          <w:tcPr>
            <w:tcW w:w="5410" w:type="dxa"/>
            <w:tcBorders>
              <w:top w:val="single" w:sz="4" w:space="0" w:color="auto"/>
              <w:left w:val="single" w:sz="4" w:space="0" w:color="auto"/>
              <w:bottom w:val="single" w:sz="4" w:space="0" w:color="auto"/>
              <w:right w:val="single" w:sz="4" w:space="0" w:color="auto"/>
            </w:tcBorders>
            <w:vAlign w:val="center"/>
          </w:tcPr>
          <w:p w14:paraId="402230D1" w14:textId="77777777" w:rsidR="00B72F36" w:rsidRDefault="009D38DC">
            <w:pPr>
              <w:spacing w:line="240" w:lineRule="exact"/>
              <w:rPr>
                <w:rFonts w:ascii="仿宋" w:eastAsia="仿宋" w:hAnsi="仿宋" w:cs="宋体"/>
                <w:kern w:val="0"/>
                <w:sz w:val="24"/>
                <w:szCs w:val="24"/>
              </w:rPr>
            </w:pPr>
            <w:r>
              <w:rPr>
                <w:rFonts w:ascii="仿宋" w:eastAsia="仿宋" w:hAnsi="仿宋" w:cs="仿宋_GB2312" w:hint="eastAsia"/>
                <w:sz w:val="24"/>
                <w:szCs w:val="24"/>
                <w:lang w:val="zh-CN"/>
              </w:rPr>
              <w:t>每个分包只能有一个</w:t>
            </w:r>
            <w:r>
              <w:rPr>
                <w:rFonts w:ascii="仿宋" w:eastAsia="仿宋" w:hAnsi="仿宋" w:cs="仿宋_GB2312" w:hint="eastAsia"/>
                <w:sz w:val="24"/>
                <w:szCs w:val="24"/>
              </w:rPr>
              <w:t>响应</w:t>
            </w:r>
            <w:r>
              <w:rPr>
                <w:rFonts w:ascii="仿宋" w:eastAsia="仿宋" w:hAnsi="仿宋" w:cs="仿宋_GB2312" w:hint="eastAsia"/>
                <w:sz w:val="24"/>
                <w:szCs w:val="24"/>
                <w:lang w:val="zh-CN"/>
              </w:rPr>
              <w:t>方案。</w:t>
            </w:r>
          </w:p>
        </w:tc>
      </w:tr>
      <w:tr w:rsidR="00B72F36" w14:paraId="4C81064D" w14:textId="77777777">
        <w:trPr>
          <w:trHeight w:val="560"/>
        </w:trPr>
        <w:tc>
          <w:tcPr>
            <w:tcW w:w="817" w:type="dxa"/>
            <w:vMerge/>
            <w:tcBorders>
              <w:top w:val="single" w:sz="4" w:space="0" w:color="auto"/>
              <w:left w:val="single" w:sz="4" w:space="0" w:color="auto"/>
              <w:bottom w:val="single" w:sz="4" w:space="0" w:color="auto"/>
              <w:right w:val="single" w:sz="4" w:space="0" w:color="auto"/>
            </w:tcBorders>
            <w:vAlign w:val="center"/>
          </w:tcPr>
          <w:p w14:paraId="001B0DDA" w14:textId="77777777" w:rsidR="00B72F36" w:rsidRDefault="00B72F36">
            <w:pPr>
              <w:widowControl/>
              <w:jc w:val="left"/>
              <w:rPr>
                <w:rFonts w:ascii="仿宋" w:eastAsia="仿宋" w:hAnsi="仿宋" w:cs="宋体"/>
                <w:kern w:val="0"/>
                <w:sz w:val="24"/>
                <w:szCs w:val="24"/>
              </w:rPr>
            </w:pPr>
          </w:p>
        </w:tc>
        <w:tc>
          <w:tcPr>
            <w:tcW w:w="1419" w:type="dxa"/>
            <w:vMerge/>
            <w:tcBorders>
              <w:top w:val="single" w:sz="4" w:space="0" w:color="auto"/>
              <w:left w:val="single" w:sz="4" w:space="0" w:color="auto"/>
              <w:bottom w:val="single" w:sz="4" w:space="0" w:color="auto"/>
              <w:right w:val="single" w:sz="4" w:space="0" w:color="auto"/>
            </w:tcBorders>
            <w:vAlign w:val="center"/>
          </w:tcPr>
          <w:p w14:paraId="04A8F557" w14:textId="77777777" w:rsidR="00B72F36" w:rsidRDefault="00B72F36">
            <w:pPr>
              <w:widowControl/>
              <w:jc w:val="left"/>
              <w:rPr>
                <w:rFonts w:ascii="仿宋" w:eastAsia="仿宋" w:hAnsi="仿宋"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CF33C68" w14:textId="77777777" w:rsidR="00B72F36" w:rsidRDefault="009D38DC">
            <w:pPr>
              <w:spacing w:line="240" w:lineRule="exact"/>
              <w:rPr>
                <w:rFonts w:ascii="仿宋" w:eastAsia="仿宋" w:hAnsi="仿宋" w:cs="仿宋_GB2312"/>
                <w:sz w:val="24"/>
                <w:szCs w:val="24"/>
                <w:lang w:val="zh-CN"/>
              </w:rPr>
            </w:pPr>
            <w:r>
              <w:rPr>
                <w:rFonts w:ascii="仿宋" w:eastAsia="仿宋" w:hAnsi="仿宋" w:hint="eastAsia"/>
                <w:sz w:val="24"/>
                <w:szCs w:val="24"/>
              </w:rPr>
              <w:t>报价唯一</w:t>
            </w:r>
          </w:p>
        </w:tc>
        <w:tc>
          <w:tcPr>
            <w:tcW w:w="5410" w:type="dxa"/>
            <w:tcBorders>
              <w:top w:val="single" w:sz="4" w:space="0" w:color="auto"/>
              <w:left w:val="single" w:sz="4" w:space="0" w:color="auto"/>
              <w:bottom w:val="single" w:sz="4" w:space="0" w:color="auto"/>
              <w:right w:val="single" w:sz="4" w:space="0" w:color="auto"/>
            </w:tcBorders>
            <w:vAlign w:val="center"/>
          </w:tcPr>
          <w:p w14:paraId="6B306F52" w14:textId="77777777" w:rsidR="00B72F36" w:rsidRDefault="009D38DC">
            <w:pPr>
              <w:spacing w:line="240" w:lineRule="exact"/>
              <w:rPr>
                <w:rFonts w:ascii="仿宋" w:eastAsia="仿宋" w:hAnsi="仿宋" w:cs="宋体"/>
                <w:kern w:val="0"/>
                <w:sz w:val="24"/>
                <w:szCs w:val="24"/>
              </w:rPr>
            </w:pPr>
            <w:r>
              <w:rPr>
                <w:rFonts w:ascii="仿宋" w:eastAsia="仿宋" w:hAnsi="仿宋" w:cs="仿宋_GB2312" w:hint="eastAsia"/>
                <w:sz w:val="24"/>
                <w:szCs w:val="24"/>
                <w:lang w:val="zh-CN"/>
              </w:rPr>
              <w:t>只能在采购预算范围内报价，</w:t>
            </w:r>
            <w:r>
              <w:rPr>
                <w:rFonts w:ascii="仿宋" w:eastAsia="仿宋" w:hAnsi="仿宋" w:hint="eastAsia"/>
                <w:sz w:val="24"/>
                <w:szCs w:val="24"/>
              </w:rPr>
              <w:t>只能有一个有效报价，不得提交选择性报价。</w:t>
            </w:r>
          </w:p>
        </w:tc>
      </w:tr>
      <w:tr w:rsidR="00B72F36" w14:paraId="16D13A6B" w14:textId="77777777">
        <w:trPr>
          <w:trHeight w:val="691"/>
        </w:trPr>
        <w:tc>
          <w:tcPr>
            <w:tcW w:w="817" w:type="dxa"/>
            <w:tcBorders>
              <w:top w:val="single" w:sz="4" w:space="0" w:color="auto"/>
              <w:left w:val="single" w:sz="4" w:space="0" w:color="auto"/>
              <w:bottom w:val="single" w:sz="4" w:space="0" w:color="auto"/>
              <w:right w:val="single" w:sz="4" w:space="0" w:color="auto"/>
            </w:tcBorders>
            <w:vAlign w:val="center"/>
          </w:tcPr>
          <w:p w14:paraId="70AF5D69" w14:textId="77777777" w:rsidR="00B72F36" w:rsidRDefault="009D38DC">
            <w:pPr>
              <w:spacing w:line="240" w:lineRule="exact"/>
              <w:jc w:val="center"/>
              <w:rPr>
                <w:rFonts w:ascii="仿宋" w:eastAsia="仿宋" w:hAnsi="仿宋" w:cs="宋体"/>
                <w:kern w:val="0"/>
                <w:sz w:val="24"/>
                <w:szCs w:val="24"/>
              </w:rPr>
            </w:pPr>
            <w:r>
              <w:rPr>
                <w:rFonts w:ascii="仿宋" w:eastAsia="仿宋" w:hAnsi="仿宋" w:cs="宋体" w:hint="eastAsia"/>
                <w:kern w:val="0"/>
                <w:sz w:val="24"/>
                <w:szCs w:val="24"/>
              </w:rPr>
              <w:t>2</w:t>
            </w:r>
          </w:p>
        </w:tc>
        <w:tc>
          <w:tcPr>
            <w:tcW w:w="1419" w:type="dxa"/>
            <w:tcBorders>
              <w:top w:val="single" w:sz="4" w:space="0" w:color="auto"/>
              <w:left w:val="single" w:sz="4" w:space="0" w:color="auto"/>
              <w:bottom w:val="single" w:sz="4" w:space="0" w:color="auto"/>
              <w:right w:val="single" w:sz="4" w:space="0" w:color="auto"/>
            </w:tcBorders>
            <w:vAlign w:val="center"/>
          </w:tcPr>
          <w:p w14:paraId="6A1E0105" w14:textId="77777777" w:rsidR="00B72F36" w:rsidRDefault="009D38DC">
            <w:pPr>
              <w:spacing w:line="240" w:lineRule="exact"/>
              <w:rPr>
                <w:rFonts w:ascii="仿宋" w:eastAsia="仿宋" w:hAnsi="仿宋" w:cs="宋体"/>
                <w:kern w:val="0"/>
                <w:sz w:val="24"/>
                <w:szCs w:val="24"/>
              </w:rPr>
            </w:pPr>
            <w:r>
              <w:rPr>
                <w:rFonts w:ascii="仿宋" w:eastAsia="仿宋" w:hAnsi="仿宋" w:cs="宋体" w:hint="eastAsia"/>
                <w:kern w:val="0"/>
                <w:sz w:val="24"/>
                <w:szCs w:val="24"/>
              </w:rPr>
              <w:t>完整性审查</w:t>
            </w:r>
          </w:p>
        </w:tc>
        <w:tc>
          <w:tcPr>
            <w:tcW w:w="1984" w:type="dxa"/>
            <w:tcBorders>
              <w:top w:val="single" w:sz="4" w:space="0" w:color="auto"/>
              <w:left w:val="single" w:sz="4" w:space="0" w:color="auto"/>
              <w:bottom w:val="single" w:sz="4" w:space="0" w:color="auto"/>
              <w:right w:val="single" w:sz="4" w:space="0" w:color="auto"/>
            </w:tcBorders>
            <w:vAlign w:val="center"/>
          </w:tcPr>
          <w:p w14:paraId="70794E47" w14:textId="77777777" w:rsidR="00B72F36" w:rsidRDefault="009D38DC">
            <w:pPr>
              <w:spacing w:line="240" w:lineRule="exact"/>
              <w:rPr>
                <w:rFonts w:ascii="仿宋" w:eastAsia="仿宋" w:hAnsi="仿宋" w:cs="宋体"/>
                <w:kern w:val="0"/>
                <w:sz w:val="24"/>
                <w:szCs w:val="24"/>
              </w:rPr>
            </w:pPr>
            <w:r>
              <w:rPr>
                <w:rFonts w:ascii="仿宋" w:eastAsia="仿宋" w:hAnsi="仿宋" w:cs="仿宋_GB2312" w:hint="eastAsia"/>
                <w:sz w:val="24"/>
                <w:szCs w:val="24"/>
              </w:rPr>
              <w:t>响应</w:t>
            </w:r>
            <w:r>
              <w:rPr>
                <w:rFonts w:ascii="仿宋" w:eastAsia="仿宋" w:hAnsi="仿宋" w:cs="仿宋_GB2312" w:hint="eastAsia"/>
                <w:sz w:val="24"/>
                <w:szCs w:val="24"/>
                <w:lang w:val="zh-CN"/>
              </w:rPr>
              <w:t>文件份数</w:t>
            </w:r>
          </w:p>
        </w:tc>
        <w:tc>
          <w:tcPr>
            <w:tcW w:w="5410" w:type="dxa"/>
            <w:tcBorders>
              <w:top w:val="single" w:sz="4" w:space="0" w:color="auto"/>
              <w:left w:val="single" w:sz="4" w:space="0" w:color="auto"/>
              <w:bottom w:val="single" w:sz="4" w:space="0" w:color="auto"/>
              <w:right w:val="single" w:sz="4" w:space="0" w:color="auto"/>
            </w:tcBorders>
            <w:vAlign w:val="center"/>
          </w:tcPr>
          <w:p w14:paraId="35B0C8AD" w14:textId="77777777" w:rsidR="00B72F36" w:rsidRDefault="009D38DC">
            <w:pPr>
              <w:spacing w:line="240" w:lineRule="exact"/>
              <w:rPr>
                <w:rFonts w:ascii="仿宋" w:eastAsia="仿宋" w:hAnsi="仿宋" w:cs="宋体"/>
                <w:kern w:val="0"/>
                <w:sz w:val="24"/>
                <w:szCs w:val="24"/>
              </w:rPr>
            </w:pPr>
            <w:r>
              <w:rPr>
                <w:rFonts w:ascii="仿宋" w:eastAsia="仿宋" w:hAnsi="仿宋" w:cs="仿宋_GB2312" w:hint="eastAsia"/>
                <w:sz w:val="24"/>
                <w:szCs w:val="24"/>
              </w:rPr>
              <w:t>响应</w:t>
            </w:r>
            <w:r>
              <w:rPr>
                <w:rFonts w:ascii="仿宋" w:eastAsia="仿宋" w:hAnsi="仿宋" w:cs="仿宋_GB2312" w:hint="eastAsia"/>
                <w:sz w:val="24"/>
                <w:szCs w:val="24"/>
                <w:lang w:val="zh-CN"/>
              </w:rPr>
              <w:t>文件正、副本数量，符合</w:t>
            </w:r>
            <w:r>
              <w:rPr>
                <w:rFonts w:ascii="仿宋" w:eastAsia="仿宋" w:hAnsi="仿宋" w:cs="仿宋_GB2312" w:hint="eastAsia"/>
                <w:sz w:val="24"/>
                <w:szCs w:val="24"/>
              </w:rPr>
              <w:t>竞争性磋商</w:t>
            </w:r>
            <w:r>
              <w:rPr>
                <w:rFonts w:ascii="仿宋" w:eastAsia="仿宋" w:hAnsi="仿宋" w:cs="仿宋_GB2312" w:hint="eastAsia"/>
                <w:sz w:val="24"/>
                <w:szCs w:val="24"/>
                <w:lang w:val="zh-CN"/>
              </w:rPr>
              <w:t>文件要求。</w:t>
            </w:r>
          </w:p>
        </w:tc>
      </w:tr>
      <w:tr w:rsidR="00B72F36" w14:paraId="7F523A85" w14:textId="77777777">
        <w:trPr>
          <w:trHeight w:val="405"/>
        </w:trPr>
        <w:tc>
          <w:tcPr>
            <w:tcW w:w="817" w:type="dxa"/>
            <w:vMerge w:val="restart"/>
            <w:tcBorders>
              <w:top w:val="single" w:sz="4" w:space="0" w:color="auto"/>
              <w:left w:val="single" w:sz="4" w:space="0" w:color="auto"/>
              <w:bottom w:val="single" w:sz="4" w:space="0" w:color="auto"/>
              <w:right w:val="single" w:sz="4" w:space="0" w:color="auto"/>
            </w:tcBorders>
            <w:vAlign w:val="center"/>
          </w:tcPr>
          <w:p w14:paraId="2AC0E537" w14:textId="77777777" w:rsidR="00B72F36" w:rsidRDefault="009D38DC">
            <w:pPr>
              <w:spacing w:line="240" w:lineRule="exact"/>
              <w:jc w:val="center"/>
              <w:rPr>
                <w:rFonts w:ascii="仿宋" w:eastAsia="仿宋" w:hAnsi="仿宋" w:cs="宋体"/>
                <w:kern w:val="0"/>
                <w:sz w:val="24"/>
                <w:szCs w:val="24"/>
              </w:rPr>
            </w:pPr>
            <w:r>
              <w:rPr>
                <w:rFonts w:ascii="仿宋" w:eastAsia="仿宋" w:hAnsi="仿宋" w:cs="宋体" w:hint="eastAsia"/>
                <w:kern w:val="0"/>
                <w:sz w:val="24"/>
                <w:szCs w:val="24"/>
              </w:rPr>
              <w:t>3</w:t>
            </w:r>
          </w:p>
        </w:tc>
        <w:tc>
          <w:tcPr>
            <w:tcW w:w="1419" w:type="dxa"/>
            <w:vMerge w:val="restart"/>
            <w:tcBorders>
              <w:top w:val="single" w:sz="4" w:space="0" w:color="auto"/>
              <w:left w:val="single" w:sz="4" w:space="0" w:color="auto"/>
              <w:bottom w:val="single" w:sz="4" w:space="0" w:color="auto"/>
              <w:right w:val="single" w:sz="4" w:space="0" w:color="auto"/>
            </w:tcBorders>
            <w:vAlign w:val="center"/>
          </w:tcPr>
          <w:p w14:paraId="42E90322" w14:textId="77777777" w:rsidR="00B72F36" w:rsidRDefault="009D38DC">
            <w:pPr>
              <w:spacing w:line="240" w:lineRule="exact"/>
              <w:rPr>
                <w:rFonts w:ascii="仿宋" w:eastAsia="仿宋" w:hAnsi="仿宋" w:cs="仿宋_GB2312"/>
                <w:sz w:val="24"/>
                <w:szCs w:val="24"/>
                <w:lang w:val="zh-CN"/>
              </w:rPr>
            </w:pPr>
            <w:r>
              <w:rPr>
                <w:rFonts w:ascii="仿宋" w:eastAsia="仿宋" w:hAnsi="仿宋" w:cs="宋体" w:hint="eastAsia"/>
                <w:kern w:val="0"/>
                <w:sz w:val="24"/>
                <w:szCs w:val="24"/>
              </w:rPr>
              <w:t>竞争性磋商文件的响应程度审查</w:t>
            </w:r>
          </w:p>
        </w:tc>
        <w:tc>
          <w:tcPr>
            <w:tcW w:w="1984" w:type="dxa"/>
            <w:tcBorders>
              <w:top w:val="single" w:sz="4" w:space="0" w:color="auto"/>
              <w:left w:val="single" w:sz="4" w:space="0" w:color="auto"/>
              <w:bottom w:val="single" w:sz="4" w:space="0" w:color="auto"/>
              <w:right w:val="single" w:sz="4" w:space="0" w:color="auto"/>
            </w:tcBorders>
            <w:vAlign w:val="center"/>
          </w:tcPr>
          <w:p w14:paraId="1EA0068E" w14:textId="77777777" w:rsidR="00B72F36" w:rsidRDefault="009D38DC">
            <w:pPr>
              <w:spacing w:line="240" w:lineRule="exact"/>
              <w:rPr>
                <w:rFonts w:ascii="仿宋" w:eastAsia="仿宋" w:hAnsi="仿宋" w:cs="宋体"/>
                <w:kern w:val="0"/>
                <w:sz w:val="24"/>
                <w:szCs w:val="24"/>
              </w:rPr>
            </w:pPr>
            <w:r>
              <w:rPr>
                <w:rFonts w:ascii="仿宋" w:eastAsia="仿宋" w:hAnsi="仿宋" w:cs="宋体" w:hint="eastAsia"/>
                <w:kern w:val="0"/>
                <w:sz w:val="24"/>
                <w:szCs w:val="24"/>
              </w:rPr>
              <w:t>响应文件内容</w:t>
            </w:r>
          </w:p>
        </w:tc>
        <w:tc>
          <w:tcPr>
            <w:tcW w:w="5410" w:type="dxa"/>
            <w:tcBorders>
              <w:top w:val="single" w:sz="4" w:space="0" w:color="auto"/>
              <w:left w:val="single" w:sz="4" w:space="0" w:color="auto"/>
              <w:bottom w:val="single" w:sz="4" w:space="0" w:color="auto"/>
              <w:right w:val="single" w:sz="4" w:space="0" w:color="auto"/>
            </w:tcBorders>
            <w:vAlign w:val="center"/>
          </w:tcPr>
          <w:p w14:paraId="53C48EE4" w14:textId="77777777" w:rsidR="00B72F36" w:rsidRDefault="009D38DC">
            <w:pPr>
              <w:pStyle w:val="af0"/>
              <w:spacing w:line="240" w:lineRule="exact"/>
              <w:rPr>
                <w:rFonts w:ascii="仿宋" w:eastAsia="仿宋" w:hAnsi="仿宋" w:cs="宋体"/>
                <w:kern w:val="0"/>
                <w:sz w:val="24"/>
                <w:szCs w:val="24"/>
              </w:rPr>
            </w:pPr>
            <w:r>
              <w:rPr>
                <w:rFonts w:ascii="仿宋" w:eastAsia="仿宋" w:hAnsi="仿宋" w:cs="宋体" w:hint="eastAsia"/>
                <w:kern w:val="0"/>
                <w:sz w:val="24"/>
                <w:szCs w:val="24"/>
              </w:rPr>
              <w:t>对竞争性磋商文件第二篇中“※”标注内容及第三篇规定的磋商内容</w:t>
            </w:r>
            <w:proofErr w:type="gramStart"/>
            <w:r>
              <w:rPr>
                <w:rFonts w:ascii="仿宋" w:eastAsia="仿宋" w:hAnsi="仿宋" w:cs="宋体" w:hint="eastAsia"/>
                <w:kern w:val="0"/>
                <w:sz w:val="24"/>
                <w:szCs w:val="24"/>
              </w:rPr>
              <w:t>作出</w:t>
            </w:r>
            <w:proofErr w:type="gramEnd"/>
            <w:r>
              <w:rPr>
                <w:rFonts w:ascii="仿宋" w:eastAsia="仿宋" w:hAnsi="仿宋" w:cs="宋体" w:hint="eastAsia"/>
                <w:kern w:val="0"/>
                <w:sz w:val="24"/>
                <w:szCs w:val="24"/>
              </w:rPr>
              <w:t>响应。</w:t>
            </w:r>
          </w:p>
        </w:tc>
      </w:tr>
      <w:tr w:rsidR="00B72F36" w14:paraId="259D2E4C" w14:textId="77777777">
        <w:trPr>
          <w:trHeight w:val="300"/>
        </w:trPr>
        <w:tc>
          <w:tcPr>
            <w:tcW w:w="817" w:type="dxa"/>
            <w:vMerge/>
            <w:tcBorders>
              <w:top w:val="single" w:sz="4" w:space="0" w:color="auto"/>
              <w:left w:val="single" w:sz="4" w:space="0" w:color="auto"/>
              <w:bottom w:val="single" w:sz="4" w:space="0" w:color="auto"/>
              <w:right w:val="single" w:sz="4" w:space="0" w:color="auto"/>
            </w:tcBorders>
            <w:vAlign w:val="center"/>
          </w:tcPr>
          <w:p w14:paraId="4E5B4B0B" w14:textId="77777777" w:rsidR="00B72F36" w:rsidRDefault="00B72F36">
            <w:pPr>
              <w:widowControl/>
              <w:jc w:val="left"/>
              <w:rPr>
                <w:rFonts w:ascii="仿宋" w:eastAsia="仿宋" w:hAnsi="仿宋" w:cs="宋体"/>
                <w:kern w:val="0"/>
                <w:sz w:val="24"/>
                <w:szCs w:val="24"/>
              </w:rPr>
            </w:pPr>
          </w:p>
        </w:tc>
        <w:tc>
          <w:tcPr>
            <w:tcW w:w="1419" w:type="dxa"/>
            <w:vMerge/>
            <w:tcBorders>
              <w:top w:val="single" w:sz="4" w:space="0" w:color="auto"/>
              <w:left w:val="single" w:sz="4" w:space="0" w:color="auto"/>
              <w:bottom w:val="single" w:sz="4" w:space="0" w:color="auto"/>
              <w:right w:val="single" w:sz="4" w:space="0" w:color="auto"/>
            </w:tcBorders>
            <w:vAlign w:val="center"/>
          </w:tcPr>
          <w:p w14:paraId="723742A3" w14:textId="77777777" w:rsidR="00B72F36" w:rsidRDefault="00B72F36">
            <w:pPr>
              <w:widowControl/>
              <w:jc w:val="left"/>
              <w:rPr>
                <w:rFonts w:ascii="仿宋" w:eastAsia="仿宋" w:hAnsi="仿宋" w:cs="仿宋_GB2312"/>
                <w:sz w:val="24"/>
                <w:szCs w:val="24"/>
                <w:lang w:val="zh-CN"/>
              </w:rPr>
            </w:pPr>
          </w:p>
        </w:tc>
        <w:tc>
          <w:tcPr>
            <w:tcW w:w="1984" w:type="dxa"/>
            <w:tcBorders>
              <w:top w:val="single" w:sz="4" w:space="0" w:color="auto"/>
              <w:left w:val="single" w:sz="4" w:space="0" w:color="auto"/>
              <w:bottom w:val="single" w:sz="4" w:space="0" w:color="auto"/>
              <w:right w:val="single" w:sz="4" w:space="0" w:color="auto"/>
            </w:tcBorders>
            <w:vAlign w:val="center"/>
          </w:tcPr>
          <w:p w14:paraId="6DD5EF37" w14:textId="77777777" w:rsidR="00B72F36" w:rsidRDefault="009D38DC">
            <w:pPr>
              <w:spacing w:line="240" w:lineRule="exact"/>
              <w:rPr>
                <w:rFonts w:ascii="仿宋" w:eastAsia="仿宋" w:hAnsi="仿宋" w:cs="宋体"/>
                <w:kern w:val="0"/>
                <w:sz w:val="24"/>
                <w:szCs w:val="24"/>
              </w:rPr>
            </w:pPr>
            <w:r>
              <w:rPr>
                <w:rFonts w:ascii="仿宋" w:eastAsia="仿宋" w:hAnsi="仿宋" w:cs="宋体" w:hint="eastAsia"/>
                <w:kern w:val="0"/>
                <w:sz w:val="24"/>
                <w:szCs w:val="24"/>
              </w:rPr>
              <w:t>磋商有效期</w:t>
            </w:r>
          </w:p>
        </w:tc>
        <w:tc>
          <w:tcPr>
            <w:tcW w:w="5410" w:type="dxa"/>
            <w:tcBorders>
              <w:top w:val="single" w:sz="4" w:space="0" w:color="auto"/>
              <w:left w:val="single" w:sz="4" w:space="0" w:color="auto"/>
              <w:bottom w:val="single" w:sz="4" w:space="0" w:color="auto"/>
              <w:right w:val="single" w:sz="4" w:space="0" w:color="auto"/>
            </w:tcBorders>
            <w:vAlign w:val="center"/>
          </w:tcPr>
          <w:p w14:paraId="6C545B56" w14:textId="77777777" w:rsidR="00B72F36" w:rsidRDefault="009D38DC">
            <w:pPr>
              <w:spacing w:line="240" w:lineRule="exact"/>
              <w:rPr>
                <w:rFonts w:ascii="仿宋" w:eastAsia="仿宋" w:hAnsi="仿宋" w:cs="宋体"/>
                <w:kern w:val="0"/>
                <w:sz w:val="24"/>
                <w:szCs w:val="24"/>
              </w:rPr>
            </w:pPr>
            <w:r>
              <w:rPr>
                <w:rFonts w:ascii="仿宋" w:eastAsia="仿宋" w:hAnsi="仿宋" w:cs="宋体" w:hint="eastAsia"/>
                <w:kern w:val="0"/>
                <w:sz w:val="24"/>
                <w:szCs w:val="24"/>
              </w:rPr>
              <w:t>满足磋商文件</w:t>
            </w:r>
            <w:r>
              <w:rPr>
                <w:rFonts w:ascii="仿宋" w:eastAsia="仿宋" w:hAnsi="仿宋" w:cs="仿宋_GB2312" w:hint="eastAsia"/>
                <w:sz w:val="24"/>
                <w:szCs w:val="24"/>
                <w:lang w:val="zh-CN"/>
              </w:rPr>
              <w:t>规定。</w:t>
            </w:r>
          </w:p>
        </w:tc>
      </w:tr>
    </w:tbl>
    <w:p w14:paraId="789EE6BA"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（三）澄清有关问题。磋商小组在对响应文件的有效性、完整性和响应程度进行审查时，可以要求供应商对响应文件中含义不明确、同类问题表述不一致或者有明显文字和计算错误的内容等</w:t>
      </w:r>
      <w:proofErr w:type="gramStart"/>
      <w:r>
        <w:rPr>
          <w:rFonts w:ascii="仿宋" w:eastAsia="仿宋" w:hAnsi="仿宋" w:hint="eastAsia"/>
          <w:sz w:val="24"/>
          <w:szCs w:val="24"/>
        </w:rPr>
        <w:t>作出</w:t>
      </w:r>
      <w:proofErr w:type="gramEnd"/>
      <w:r>
        <w:rPr>
          <w:rFonts w:ascii="仿宋" w:eastAsia="仿宋" w:hAnsi="仿宋" w:hint="eastAsia"/>
          <w:sz w:val="24"/>
          <w:szCs w:val="24"/>
        </w:rPr>
        <w:t>必要的澄清、说明或者更正。供应商的澄清、说明或者更正不得超出响应文件的范围或者改变响应文件的实质性内容。</w:t>
      </w:r>
    </w:p>
    <w:p w14:paraId="01F176A8"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（四）磋商小组要求供应商澄清、说明或者更正响应文件应当以书面形式</w:t>
      </w:r>
      <w:proofErr w:type="gramStart"/>
      <w:r>
        <w:rPr>
          <w:rFonts w:ascii="仿宋" w:eastAsia="仿宋" w:hAnsi="仿宋" w:hint="eastAsia"/>
          <w:sz w:val="24"/>
          <w:szCs w:val="24"/>
        </w:rPr>
        <w:t>作出</w:t>
      </w:r>
      <w:proofErr w:type="gramEnd"/>
      <w:r>
        <w:rPr>
          <w:rFonts w:ascii="仿宋" w:eastAsia="仿宋" w:hAnsi="仿宋" w:hint="eastAsia"/>
          <w:sz w:val="24"/>
          <w:szCs w:val="24"/>
        </w:rPr>
        <w:t>。供应商的澄清、说明或者更正应当由法定代表人或其授权代表签字或者加盖公章。由授权代表签字的，应当附法定代表人授权书。</w:t>
      </w:r>
    </w:p>
    <w:p w14:paraId="5D6CF9F4"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（五）在磋商过程中磋商的任何一方不得向他人透露与磋商有关的技术资料、价格或其他信息。</w:t>
      </w:r>
    </w:p>
    <w:p w14:paraId="775AF0DF"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六）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w:t>
      </w:r>
      <w:proofErr w:type="gramStart"/>
      <w:r>
        <w:rPr>
          <w:rFonts w:ascii="仿宋" w:eastAsia="仿宋" w:hAnsi="仿宋" w:hint="eastAsia"/>
          <w:sz w:val="24"/>
          <w:szCs w:val="24"/>
        </w:rPr>
        <w:t>作出</w:t>
      </w:r>
      <w:proofErr w:type="gramEnd"/>
      <w:r>
        <w:rPr>
          <w:rFonts w:ascii="仿宋" w:eastAsia="仿宋" w:hAnsi="仿宋" w:hint="eastAsia"/>
          <w:sz w:val="24"/>
          <w:szCs w:val="24"/>
        </w:rPr>
        <w:t>的实质性变动是竞争性磋商文件的有效组成部分，磋商小组应当及时以书面形式同时通知所有参加磋商的供应商。</w:t>
      </w:r>
    </w:p>
    <w:p w14:paraId="3C353363"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（七）供应商在磋商时</w:t>
      </w:r>
      <w:proofErr w:type="gramStart"/>
      <w:r>
        <w:rPr>
          <w:rFonts w:ascii="仿宋" w:eastAsia="仿宋" w:hAnsi="仿宋" w:hint="eastAsia"/>
          <w:sz w:val="24"/>
          <w:szCs w:val="24"/>
        </w:rPr>
        <w:t>作出</w:t>
      </w:r>
      <w:proofErr w:type="gramEnd"/>
      <w:r>
        <w:rPr>
          <w:rFonts w:ascii="仿宋" w:eastAsia="仿宋" w:hAnsi="仿宋" w:hint="eastAsia"/>
          <w:sz w:val="24"/>
          <w:szCs w:val="24"/>
        </w:rPr>
        <w:t>的所有书面承诺须由法定代表人或其授权代表签字。</w:t>
      </w:r>
    </w:p>
    <w:p w14:paraId="2CBFE300"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八）经磋商确定最终采购需求且磋商结束后，供应商应当按照竞争性磋商文件的变动情况和磋商小组的要求重新提交响应文件或重新做出相关的书面承诺，最后书面提交最后报价及有关承诺（填写《最后报价表》并提交）。</w:t>
      </w:r>
      <w:r>
        <w:rPr>
          <w:rFonts w:ascii="仿宋" w:eastAsia="仿宋" w:hAnsi="仿宋"/>
          <w:sz w:val="24"/>
          <w:szCs w:val="24"/>
        </w:rPr>
        <w:t>已提交响应文件</w:t>
      </w:r>
      <w:r>
        <w:rPr>
          <w:rFonts w:ascii="仿宋" w:eastAsia="仿宋" w:hAnsi="仿宋" w:hint="eastAsia"/>
          <w:sz w:val="24"/>
          <w:szCs w:val="24"/>
        </w:rPr>
        <w:t>但未在规定时间内进行最后报价</w:t>
      </w:r>
      <w:r>
        <w:rPr>
          <w:rFonts w:ascii="仿宋" w:eastAsia="仿宋" w:hAnsi="仿宋"/>
          <w:sz w:val="24"/>
          <w:szCs w:val="24"/>
        </w:rPr>
        <w:t>的供应商，</w:t>
      </w:r>
      <w:r>
        <w:rPr>
          <w:rFonts w:ascii="仿宋" w:eastAsia="仿宋" w:hAnsi="仿宋" w:hint="eastAsia"/>
          <w:sz w:val="24"/>
          <w:szCs w:val="24"/>
        </w:rPr>
        <w:t>视为放弃最后报价，以供应商响应文件中的报价为准。</w:t>
      </w:r>
    </w:p>
    <w:p w14:paraId="6D945863"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（九）磋商小组采用综合评分法对提交最后报价的供应商的响应文件和最后报价（含有效书面承诺）进行综合评分。</w:t>
      </w:r>
      <w:r>
        <w:rPr>
          <w:rFonts w:ascii="仿宋" w:eastAsia="仿宋" w:hAnsi="仿宋" w:cs="宋体" w:hint="eastAsia"/>
          <w:kern w:val="0"/>
          <w:sz w:val="24"/>
          <w:szCs w:val="24"/>
        </w:rPr>
        <w:t>综合评分法，是指响应</w:t>
      </w:r>
      <w:r>
        <w:rPr>
          <w:rFonts w:ascii="仿宋" w:eastAsia="仿宋" w:hAnsi="仿宋" w:cs="宋体"/>
          <w:kern w:val="0"/>
          <w:sz w:val="24"/>
          <w:szCs w:val="24"/>
        </w:rPr>
        <w:t>文件满足</w:t>
      </w:r>
      <w:r>
        <w:rPr>
          <w:rFonts w:ascii="仿宋" w:eastAsia="仿宋" w:hAnsi="仿宋" w:cs="宋体" w:hint="eastAsia"/>
          <w:kern w:val="0"/>
          <w:sz w:val="24"/>
          <w:szCs w:val="24"/>
        </w:rPr>
        <w:t>竞争性磋商</w:t>
      </w:r>
      <w:r>
        <w:rPr>
          <w:rFonts w:ascii="仿宋" w:eastAsia="仿宋" w:hAnsi="仿宋" w:cs="宋体"/>
          <w:kern w:val="0"/>
          <w:sz w:val="24"/>
          <w:szCs w:val="24"/>
        </w:rPr>
        <w:t>文件全部实质性要求</w:t>
      </w:r>
      <w:proofErr w:type="gramStart"/>
      <w:r>
        <w:rPr>
          <w:rFonts w:ascii="仿宋" w:eastAsia="仿宋" w:hAnsi="仿宋" w:cs="宋体"/>
          <w:kern w:val="0"/>
          <w:sz w:val="24"/>
          <w:szCs w:val="24"/>
        </w:rPr>
        <w:t>且按照</w:t>
      </w:r>
      <w:proofErr w:type="gramEnd"/>
      <w:r>
        <w:rPr>
          <w:rFonts w:ascii="仿宋" w:eastAsia="仿宋" w:hAnsi="仿宋" w:cs="宋体"/>
          <w:kern w:val="0"/>
          <w:sz w:val="24"/>
          <w:szCs w:val="24"/>
        </w:rPr>
        <w:t>评审因素的量化指标评审得分最高的供应商为</w:t>
      </w:r>
      <w:r>
        <w:rPr>
          <w:rFonts w:ascii="仿宋" w:eastAsia="仿宋" w:hAnsi="仿宋" w:cs="宋体" w:hint="eastAsia"/>
          <w:kern w:val="0"/>
          <w:sz w:val="24"/>
          <w:szCs w:val="24"/>
        </w:rPr>
        <w:t>成交</w:t>
      </w:r>
      <w:r>
        <w:rPr>
          <w:rFonts w:ascii="仿宋" w:eastAsia="仿宋" w:hAnsi="仿宋" w:cs="宋体"/>
          <w:kern w:val="0"/>
          <w:sz w:val="24"/>
          <w:szCs w:val="24"/>
        </w:rPr>
        <w:t>候选</w:t>
      </w:r>
      <w:r>
        <w:rPr>
          <w:rFonts w:ascii="仿宋" w:eastAsia="仿宋" w:hAnsi="仿宋" w:cs="宋体" w:hint="eastAsia"/>
          <w:kern w:val="0"/>
          <w:sz w:val="24"/>
          <w:szCs w:val="24"/>
        </w:rPr>
        <w:t>供应商</w:t>
      </w:r>
      <w:r>
        <w:rPr>
          <w:rFonts w:ascii="仿宋" w:eastAsia="仿宋" w:hAnsi="仿宋" w:cs="宋体"/>
          <w:kern w:val="0"/>
          <w:sz w:val="24"/>
          <w:szCs w:val="24"/>
        </w:rPr>
        <w:t>的</w:t>
      </w:r>
      <w:r>
        <w:rPr>
          <w:rFonts w:ascii="仿宋" w:eastAsia="仿宋" w:hAnsi="仿宋" w:cs="宋体" w:hint="eastAsia"/>
          <w:kern w:val="0"/>
          <w:sz w:val="24"/>
          <w:szCs w:val="24"/>
        </w:rPr>
        <w:t>评审</w:t>
      </w:r>
      <w:r>
        <w:rPr>
          <w:rFonts w:ascii="仿宋" w:eastAsia="仿宋" w:hAnsi="仿宋" w:cs="宋体"/>
          <w:kern w:val="0"/>
          <w:sz w:val="24"/>
          <w:szCs w:val="24"/>
        </w:rPr>
        <w:t>方法</w:t>
      </w:r>
      <w:r>
        <w:rPr>
          <w:rFonts w:ascii="仿宋" w:eastAsia="仿宋" w:hAnsi="仿宋" w:cs="宋体" w:hint="eastAsia"/>
          <w:kern w:val="0"/>
          <w:sz w:val="24"/>
          <w:szCs w:val="24"/>
        </w:rPr>
        <w:t>。</w:t>
      </w:r>
      <w:r>
        <w:rPr>
          <w:rFonts w:ascii="仿宋" w:eastAsia="仿宋" w:hAnsi="仿宋" w:cs="宋体" w:hint="eastAsia"/>
          <w:kern w:val="0"/>
          <w:sz w:val="24"/>
          <w:szCs w:val="24"/>
        </w:rPr>
        <w:lastRenderedPageBreak/>
        <w:t>供应商总得分为价格、商务、技术等评定因素分别按照相应权重值计算分项得分后相加，满分为100分</w:t>
      </w:r>
      <w:r>
        <w:rPr>
          <w:rFonts w:ascii="仿宋" w:eastAsia="仿宋" w:hAnsi="仿宋" w:hint="eastAsia"/>
          <w:sz w:val="24"/>
          <w:szCs w:val="24"/>
        </w:rPr>
        <w:t>。（详见评审标准）。</w:t>
      </w:r>
    </w:p>
    <w:p w14:paraId="659FD0B5"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（十）磋商小组各成员独立对每个</w:t>
      </w:r>
      <w:r>
        <w:rPr>
          <w:rFonts w:ascii="仿宋" w:eastAsia="仿宋" w:hAnsi="仿宋" w:cs="宋体"/>
          <w:kern w:val="0"/>
          <w:sz w:val="24"/>
          <w:szCs w:val="24"/>
        </w:rPr>
        <w:t>实质性</w:t>
      </w:r>
      <w:r>
        <w:rPr>
          <w:rFonts w:ascii="仿宋" w:eastAsia="仿宋" w:hAnsi="仿宋" w:cs="宋体" w:hint="eastAsia"/>
          <w:kern w:val="0"/>
          <w:sz w:val="24"/>
          <w:szCs w:val="24"/>
        </w:rPr>
        <w:t>响应</w:t>
      </w:r>
      <w:r>
        <w:rPr>
          <w:rFonts w:ascii="仿宋" w:eastAsia="仿宋" w:hAnsi="仿宋" w:hint="eastAsia"/>
          <w:sz w:val="24"/>
          <w:szCs w:val="24"/>
        </w:rPr>
        <w:t>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w:t>
      </w:r>
      <w:r>
        <w:rPr>
          <w:rFonts w:ascii="仿宋" w:eastAsia="仿宋" w:hAnsi="仿宋"/>
          <w:sz w:val="24"/>
          <w:szCs w:val="24"/>
        </w:rPr>
        <w:t>成交</w:t>
      </w:r>
      <w:r>
        <w:rPr>
          <w:rFonts w:ascii="仿宋" w:eastAsia="仿宋" w:hAnsi="仿宋" w:hint="eastAsia"/>
          <w:sz w:val="24"/>
          <w:szCs w:val="24"/>
        </w:rPr>
        <w:t>供应商的技术部分为0分，将失去成为成交候选供应商的资格。</w:t>
      </w:r>
    </w:p>
    <w:p w14:paraId="18A5D9A7" w14:textId="77777777" w:rsidR="00B72F36" w:rsidRDefault="009D38DC">
      <w:pPr>
        <w:pStyle w:val="30"/>
        <w:spacing w:before="0" w:after="0" w:line="440" w:lineRule="exact"/>
        <w:rPr>
          <w:rFonts w:ascii="仿宋" w:eastAsia="仿宋" w:hAnsi="仿宋"/>
          <w:sz w:val="24"/>
          <w:szCs w:val="24"/>
        </w:rPr>
      </w:pPr>
      <w:bookmarkStart w:id="100" w:name="_Toc21789"/>
      <w:bookmarkStart w:id="101" w:name="_Toc2644"/>
      <w:bookmarkStart w:id="102" w:name="_Toc11295"/>
      <w:r>
        <w:rPr>
          <w:rFonts w:ascii="仿宋" w:eastAsia="仿宋" w:hAnsi="仿宋" w:hint="eastAsia"/>
          <w:sz w:val="24"/>
          <w:szCs w:val="24"/>
        </w:rPr>
        <w:t>二、</w:t>
      </w:r>
      <w:bookmarkStart w:id="103" w:name="_Toc102227320"/>
      <w:bookmarkStart w:id="104" w:name="_Toc342913394"/>
      <w:r>
        <w:rPr>
          <w:rFonts w:ascii="仿宋" w:eastAsia="仿宋" w:hAnsi="仿宋" w:hint="eastAsia"/>
          <w:sz w:val="24"/>
          <w:szCs w:val="24"/>
        </w:rPr>
        <w:t>评审标准</w:t>
      </w:r>
      <w:bookmarkEnd w:id="100"/>
      <w:bookmarkEnd w:id="101"/>
      <w:bookmarkEnd w:id="102"/>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
        <w:gridCol w:w="1131"/>
        <w:gridCol w:w="771"/>
        <w:gridCol w:w="5425"/>
        <w:gridCol w:w="1944"/>
      </w:tblGrid>
      <w:tr w:rsidR="00B72F36" w14:paraId="13A30B16" w14:textId="77777777">
        <w:tc>
          <w:tcPr>
            <w:tcW w:w="179" w:type="pct"/>
            <w:vAlign w:val="center"/>
          </w:tcPr>
          <w:p w14:paraId="32F49F71" w14:textId="77777777" w:rsidR="00B72F36" w:rsidRDefault="009D38DC">
            <w:pPr>
              <w:jc w:val="center"/>
              <w:rPr>
                <w:rFonts w:ascii="仿宋" w:eastAsia="仿宋" w:hAnsi="仿宋" w:cs="仿宋"/>
                <w:sz w:val="21"/>
                <w:szCs w:val="21"/>
              </w:rPr>
            </w:pPr>
            <w:r>
              <w:rPr>
                <w:rFonts w:ascii="仿宋" w:eastAsia="仿宋" w:hAnsi="仿宋" w:cs="仿宋" w:hint="eastAsia"/>
                <w:sz w:val="21"/>
                <w:szCs w:val="21"/>
              </w:rPr>
              <w:t>序号</w:t>
            </w:r>
          </w:p>
        </w:tc>
        <w:tc>
          <w:tcPr>
            <w:tcW w:w="588" w:type="pct"/>
            <w:vAlign w:val="center"/>
          </w:tcPr>
          <w:p w14:paraId="255FAAC8" w14:textId="77777777" w:rsidR="00B72F36" w:rsidRDefault="009D38DC">
            <w:pPr>
              <w:snapToGrid w:val="0"/>
              <w:jc w:val="center"/>
              <w:rPr>
                <w:rFonts w:ascii="仿宋" w:eastAsia="仿宋" w:hAnsi="仿宋" w:cs="仿宋"/>
                <w:sz w:val="21"/>
                <w:szCs w:val="21"/>
              </w:rPr>
            </w:pPr>
            <w:r>
              <w:rPr>
                <w:rFonts w:ascii="仿宋" w:eastAsia="仿宋" w:hAnsi="仿宋" w:cs="仿宋" w:hint="eastAsia"/>
                <w:sz w:val="21"/>
                <w:szCs w:val="21"/>
              </w:rPr>
              <w:t>评分因素</w:t>
            </w:r>
          </w:p>
          <w:p w14:paraId="5385E28C" w14:textId="77777777" w:rsidR="00B72F36" w:rsidRDefault="009D38DC">
            <w:pPr>
              <w:snapToGrid w:val="0"/>
              <w:jc w:val="center"/>
              <w:rPr>
                <w:rFonts w:ascii="仿宋" w:eastAsia="仿宋" w:hAnsi="仿宋" w:cs="仿宋"/>
                <w:sz w:val="21"/>
                <w:szCs w:val="21"/>
              </w:rPr>
            </w:pPr>
            <w:r>
              <w:rPr>
                <w:rFonts w:ascii="仿宋" w:eastAsia="仿宋" w:hAnsi="仿宋" w:cs="仿宋" w:hint="eastAsia"/>
                <w:sz w:val="21"/>
                <w:szCs w:val="21"/>
              </w:rPr>
              <w:t>及权重</w:t>
            </w:r>
          </w:p>
        </w:tc>
        <w:tc>
          <w:tcPr>
            <w:tcW w:w="401" w:type="pct"/>
            <w:vAlign w:val="center"/>
          </w:tcPr>
          <w:p w14:paraId="6DD5C48A" w14:textId="77777777" w:rsidR="00B72F36" w:rsidRDefault="009D38DC">
            <w:pPr>
              <w:jc w:val="center"/>
              <w:rPr>
                <w:rFonts w:ascii="仿宋" w:eastAsia="仿宋" w:hAnsi="仿宋" w:cs="仿宋"/>
                <w:sz w:val="21"/>
                <w:szCs w:val="21"/>
              </w:rPr>
            </w:pPr>
            <w:r>
              <w:rPr>
                <w:rFonts w:ascii="仿宋" w:eastAsia="仿宋" w:hAnsi="仿宋" w:cs="仿宋" w:hint="eastAsia"/>
                <w:sz w:val="21"/>
                <w:szCs w:val="21"/>
              </w:rPr>
              <w:t>分值</w:t>
            </w:r>
          </w:p>
        </w:tc>
        <w:tc>
          <w:tcPr>
            <w:tcW w:w="2819" w:type="pct"/>
            <w:vAlign w:val="center"/>
          </w:tcPr>
          <w:p w14:paraId="3C846DC8" w14:textId="77777777" w:rsidR="00B72F36" w:rsidRDefault="009D38DC">
            <w:pPr>
              <w:jc w:val="center"/>
              <w:rPr>
                <w:rFonts w:ascii="仿宋" w:eastAsia="仿宋" w:hAnsi="仿宋" w:cs="仿宋"/>
                <w:sz w:val="21"/>
                <w:szCs w:val="21"/>
              </w:rPr>
            </w:pPr>
            <w:r>
              <w:rPr>
                <w:rFonts w:ascii="仿宋" w:eastAsia="仿宋" w:hAnsi="仿宋" w:cs="仿宋" w:hint="eastAsia"/>
                <w:sz w:val="21"/>
                <w:szCs w:val="21"/>
              </w:rPr>
              <w:t>评分标准</w:t>
            </w:r>
          </w:p>
        </w:tc>
        <w:tc>
          <w:tcPr>
            <w:tcW w:w="1010" w:type="pct"/>
            <w:vAlign w:val="center"/>
          </w:tcPr>
          <w:p w14:paraId="003ACA94" w14:textId="77777777" w:rsidR="00B72F36" w:rsidRDefault="009D38DC">
            <w:pPr>
              <w:jc w:val="center"/>
              <w:rPr>
                <w:rFonts w:ascii="仿宋" w:eastAsia="仿宋" w:hAnsi="仿宋" w:cs="仿宋"/>
                <w:sz w:val="21"/>
                <w:szCs w:val="21"/>
              </w:rPr>
            </w:pPr>
            <w:r>
              <w:rPr>
                <w:rFonts w:ascii="仿宋" w:eastAsia="仿宋" w:hAnsi="仿宋" w:cs="仿宋" w:hint="eastAsia"/>
                <w:sz w:val="21"/>
                <w:szCs w:val="21"/>
              </w:rPr>
              <w:t>说明</w:t>
            </w:r>
          </w:p>
        </w:tc>
      </w:tr>
      <w:tr w:rsidR="00B72F36" w14:paraId="71A8C949" w14:textId="77777777">
        <w:trPr>
          <w:trHeight w:val="1741"/>
        </w:trPr>
        <w:tc>
          <w:tcPr>
            <w:tcW w:w="179" w:type="pct"/>
            <w:vAlign w:val="center"/>
          </w:tcPr>
          <w:p w14:paraId="6931ED04" w14:textId="77777777" w:rsidR="00B72F36" w:rsidRDefault="009D38DC">
            <w:pPr>
              <w:jc w:val="center"/>
              <w:rPr>
                <w:rFonts w:ascii="仿宋" w:eastAsia="仿宋" w:hAnsi="仿宋" w:cs="仿宋"/>
                <w:sz w:val="21"/>
                <w:szCs w:val="21"/>
              </w:rPr>
            </w:pPr>
            <w:r>
              <w:rPr>
                <w:rFonts w:ascii="仿宋" w:eastAsia="仿宋" w:hAnsi="仿宋" w:cs="仿宋" w:hint="eastAsia"/>
                <w:sz w:val="21"/>
                <w:szCs w:val="21"/>
              </w:rPr>
              <w:t>1</w:t>
            </w:r>
          </w:p>
        </w:tc>
        <w:tc>
          <w:tcPr>
            <w:tcW w:w="588" w:type="pct"/>
            <w:vAlign w:val="center"/>
          </w:tcPr>
          <w:p w14:paraId="7E0FFDF6" w14:textId="77777777" w:rsidR="00B72F36" w:rsidRDefault="009D38DC">
            <w:pPr>
              <w:ind w:firstLine="28"/>
              <w:jc w:val="center"/>
              <w:rPr>
                <w:rFonts w:ascii="仿宋" w:eastAsia="仿宋" w:hAnsi="仿宋" w:cs="仿宋"/>
                <w:sz w:val="21"/>
                <w:szCs w:val="21"/>
              </w:rPr>
            </w:pPr>
            <w:r>
              <w:rPr>
                <w:rFonts w:ascii="仿宋" w:eastAsia="仿宋" w:hAnsi="仿宋" w:cs="仿宋" w:hint="eastAsia"/>
                <w:sz w:val="21"/>
                <w:szCs w:val="21"/>
              </w:rPr>
              <w:t>磋商报价（30%）</w:t>
            </w:r>
          </w:p>
        </w:tc>
        <w:tc>
          <w:tcPr>
            <w:tcW w:w="401" w:type="pct"/>
            <w:vAlign w:val="center"/>
          </w:tcPr>
          <w:p w14:paraId="15A5F8C4" w14:textId="77777777" w:rsidR="00B72F36" w:rsidRDefault="009D38DC">
            <w:pPr>
              <w:jc w:val="center"/>
              <w:rPr>
                <w:rFonts w:ascii="仿宋" w:eastAsia="仿宋" w:hAnsi="仿宋" w:cs="仿宋"/>
                <w:sz w:val="21"/>
                <w:szCs w:val="21"/>
              </w:rPr>
            </w:pPr>
            <w:r>
              <w:rPr>
                <w:rFonts w:ascii="仿宋" w:eastAsia="仿宋" w:hAnsi="仿宋" w:cs="仿宋" w:hint="eastAsia"/>
                <w:sz w:val="21"/>
                <w:szCs w:val="21"/>
              </w:rPr>
              <w:t>30分</w:t>
            </w:r>
          </w:p>
        </w:tc>
        <w:tc>
          <w:tcPr>
            <w:tcW w:w="2819" w:type="pct"/>
            <w:vAlign w:val="center"/>
          </w:tcPr>
          <w:p w14:paraId="210CFC75" w14:textId="77777777" w:rsidR="00B72F36" w:rsidRDefault="009D38DC">
            <w:pPr>
              <w:snapToGrid w:val="0"/>
              <w:spacing w:line="240" w:lineRule="exact"/>
              <w:rPr>
                <w:rFonts w:ascii="仿宋" w:eastAsia="仿宋" w:hAnsi="仿宋" w:cs="仿宋"/>
                <w:sz w:val="21"/>
                <w:szCs w:val="21"/>
              </w:rPr>
            </w:pPr>
            <w:r>
              <w:rPr>
                <w:rFonts w:ascii="仿宋" w:eastAsia="仿宋" w:hAnsi="仿宋" w:cs="仿宋" w:hint="eastAsia"/>
                <w:sz w:val="21"/>
                <w:szCs w:val="21"/>
              </w:rPr>
              <w:t>满足资格要求且最后报价最低的供应商的价格为磋商基准价，按照下列公式计算每个供应商的磋商报价得分。</w:t>
            </w:r>
          </w:p>
          <w:p w14:paraId="31338946"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磋商报价得分=（磋商基准价/最后磋商报价）×价格权重×100</w:t>
            </w:r>
          </w:p>
        </w:tc>
        <w:tc>
          <w:tcPr>
            <w:tcW w:w="1010" w:type="pct"/>
          </w:tcPr>
          <w:p w14:paraId="2C75BD24" w14:textId="77777777" w:rsidR="00B72F36" w:rsidRDefault="009D38DC">
            <w:pPr>
              <w:jc w:val="center"/>
              <w:rPr>
                <w:rFonts w:ascii="仿宋" w:eastAsia="仿宋" w:hAnsi="仿宋" w:cs="仿宋"/>
                <w:sz w:val="21"/>
                <w:szCs w:val="21"/>
              </w:rPr>
            </w:pPr>
            <w:r>
              <w:rPr>
                <w:rFonts w:ascii="仿宋" w:eastAsia="仿宋" w:hAnsi="仿宋" w:cs="仿宋" w:hint="eastAsia"/>
                <w:sz w:val="21"/>
                <w:szCs w:val="21"/>
              </w:rPr>
              <w:t>1.对小</w:t>
            </w:r>
            <w:proofErr w:type="gramStart"/>
            <w:r>
              <w:rPr>
                <w:rFonts w:ascii="仿宋" w:eastAsia="仿宋" w:hAnsi="仿宋" w:cs="仿宋" w:hint="eastAsia"/>
                <w:sz w:val="21"/>
                <w:szCs w:val="21"/>
              </w:rPr>
              <w:t>微企业</w:t>
            </w:r>
            <w:proofErr w:type="gramEnd"/>
            <w:r>
              <w:rPr>
                <w:rFonts w:ascii="仿宋" w:eastAsia="仿宋" w:hAnsi="仿宋" w:cs="仿宋" w:hint="eastAsia"/>
                <w:sz w:val="21"/>
                <w:szCs w:val="21"/>
              </w:rPr>
              <w:t>的价格用扣除后的价格参与评审，详见“注：关于小微企业报价扣除比例说明”。2.计算结果</w:t>
            </w:r>
            <w:bookmarkStart w:id="105" w:name="OLE_LINK16"/>
            <w:r>
              <w:rPr>
                <w:rFonts w:ascii="仿宋" w:eastAsia="仿宋" w:hAnsi="仿宋" w:cs="仿宋" w:hint="eastAsia"/>
                <w:sz w:val="21"/>
                <w:szCs w:val="21"/>
              </w:rPr>
              <w:t>保留两位小数，第三位四舍五入</w:t>
            </w:r>
            <w:bookmarkEnd w:id="105"/>
            <w:r>
              <w:rPr>
                <w:rFonts w:ascii="仿宋" w:eastAsia="仿宋" w:hAnsi="仿宋" w:cs="仿宋" w:hint="eastAsia"/>
                <w:sz w:val="21"/>
                <w:szCs w:val="21"/>
              </w:rPr>
              <w:t>。</w:t>
            </w:r>
          </w:p>
        </w:tc>
      </w:tr>
      <w:tr w:rsidR="00B72F36" w14:paraId="094A4655" w14:textId="77777777">
        <w:trPr>
          <w:trHeight w:val="1715"/>
        </w:trPr>
        <w:tc>
          <w:tcPr>
            <w:tcW w:w="179" w:type="pct"/>
            <w:vMerge w:val="restart"/>
            <w:vAlign w:val="center"/>
          </w:tcPr>
          <w:p w14:paraId="585CA6C1" w14:textId="77777777" w:rsidR="00B72F36" w:rsidRDefault="009D38DC">
            <w:pPr>
              <w:jc w:val="center"/>
              <w:rPr>
                <w:rFonts w:ascii="仿宋" w:eastAsia="仿宋" w:hAnsi="仿宋" w:cs="仿宋"/>
                <w:sz w:val="21"/>
                <w:szCs w:val="21"/>
              </w:rPr>
            </w:pPr>
            <w:r>
              <w:rPr>
                <w:rFonts w:ascii="仿宋" w:eastAsia="仿宋" w:hAnsi="仿宋" w:cs="仿宋" w:hint="eastAsia"/>
                <w:sz w:val="21"/>
                <w:szCs w:val="21"/>
              </w:rPr>
              <w:t>2</w:t>
            </w:r>
          </w:p>
        </w:tc>
        <w:tc>
          <w:tcPr>
            <w:tcW w:w="588" w:type="pct"/>
            <w:vMerge w:val="restart"/>
            <w:vAlign w:val="center"/>
          </w:tcPr>
          <w:p w14:paraId="63B8D6EF" w14:textId="77777777" w:rsidR="00B72F36" w:rsidRDefault="009D38DC">
            <w:pPr>
              <w:ind w:firstLine="28"/>
              <w:jc w:val="center"/>
              <w:rPr>
                <w:rFonts w:ascii="仿宋" w:eastAsia="仿宋" w:hAnsi="仿宋" w:cs="仿宋"/>
                <w:sz w:val="21"/>
                <w:szCs w:val="21"/>
              </w:rPr>
            </w:pPr>
            <w:r>
              <w:rPr>
                <w:rFonts w:ascii="仿宋" w:eastAsia="仿宋" w:hAnsi="仿宋" w:cs="仿宋" w:hint="eastAsia"/>
                <w:sz w:val="21"/>
                <w:szCs w:val="21"/>
              </w:rPr>
              <w:t>技术部分（50%）</w:t>
            </w:r>
          </w:p>
        </w:tc>
        <w:tc>
          <w:tcPr>
            <w:tcW w:w="401" w:type="pct"/>
            <w:vAlign w:val="center"/>
          </w:tcPr>
          <w:p w14:paraId="23AE53B0" w14:textId="77777777" w:rsidR="00B72F36" w:rsidRDefault="009D38DC">
            <w:pPr>
              <w:snapToGrid w:val="0"/>
              <w:jc w:val="center"/>
              <w:rPr>
                <w:rFonts w:ascii="仿宋" w:eastAsia="仿宋" w:hAnsi="仿宋" w:cs="仿宋"/>
                <w:sz w:val="21"/>
                <w:szCs w:val="21"/>
              </w:rPr>
            </w:pPr>
            <w:r>
              <w:rPr>
                <w:rFonts w:ascii="仿宋" w:eastAsia="仿宋" w:hAnsi="仿宋" w:cs="仿宋" w:hint="eastAsia"/>
                <w:sz w:val="21"/>
                <w:szCs w:val="21"/>
              </w:rPr>
              <w:t>技术响应</w:t>
            </w:r>
          </w:p>
          <w:p w14:paraId="0451C6CA" w14:textId="77777777" w:rsidR="00B72F36" w:rsidRDefault="009D38DC">
            <w:pPr>
              <w:snapToGrid w:val="0"/>
              <w:jc w:val="center"/>
              <w:rPr>
                <w:rFonts w:ascii="仿宋" w:hAnsi="仿宋" w:cs="仿宋"/>
                <w:sz w:val="21"/>
                <w:szCs w:val="21"/>
              </w:rPr>
            </w:pPr>
            <w:r>
              <w:rPr>
                <w:rFonts w:ascii="仿宋" w:eastAsia="仿宋" w:hAnsi="仿宋" w:cs="仿宋" w:hint="eastAsia"/>
                <w:sz w:val="21"/>
                <w:szCs w:val="21"/>
              </w:rPr>
              <w:t>（25分）</w:t>
            </w:r>
          </w:p>
        </w:tc>
        <w:tc>
          <w:tcPr>
            <w:tcW w:w="2819" w:type="pct"/>
          </w:tcPr>
          <w:p w14:paraId="07416254"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1、起评分：</w:t>
            </w:r>
          </w:p>
          <w:p w14:paraId="05A5A69B"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有效供应商的起评分为25分。</w:t>
            </w:r>
          </w:p>
          <w:p w14:paraId="4A3A4666"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2、扣分条款：</w:t>
            </w:r>
          </w:p>
          <w:p w14:paraId="562C0121"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2.1招标文件中带“▲”号的为重要技术参数，共11条，有一条不满足磋商文件要求的，从起评分中扣除1.7分，本项最多扣18.7分。</w:t>
            </w:r>
          </w:p>
          <w:p w14:paraId="48F1F573" w14:textId="77777777" w:rsidR="00B72F36" w:rsidRDefault="009D38DC">
            <w:pPr>
              <w:snapToGrid w:val="0"/>
              <w:rPr>
                <w:rFonts w:ascii="宋体" w:hAnsi="宋体" w:cs="宋体"/>
                <w:color w:val="000000"/>
                <w:sz w:val="24"/>
                <w:szCs w:val="24"/>
              </w:rPr>
            </w:pPr>
            <w:r>
              <w:rPr>
                <w:rFonts w:ascii="仿宋" w:eastAsia="仿宋" w:hAnsi="仿宋" w:cs="仿宋" w:hint="eastAsia"/>
                <w:sz w:val="21"/>
                <w:szCs w:val="21"/>
              </w:rPr>
              <w:t>2.2招标文件中非“▲”号、“★”的为一般性参数共有63条，有一条不满足的，从起评分中扣除0.1分，本项最多扣6.3分。</w:t>
            </w:r>
          </w:p>
          <w:p w14:paraId="739D7D61" w14:textId="77777777" w:rsidR="00B72F36" w:rsidRDefault="00B72F36">
            <w:pPr>
              <w:snapToGrid w:val="0"/>
              <w:rPr>
                <w:rFonts w:ascii="仿宋" w:eastAsia="仿宋" w:hAnsi="仿宋" w:cs="仿宋"/>
                <w:sz w:val="21"/>
                <w:szCs w:val="21"/>
              </w:rPr>
            </w:pPr>
          </w:p>
        </w:tc>
        <w:tc>
          <w:tcPr>
            <w:tcW w:w="1010" w:type="pct"/>
          </w:tcPr>
          <w:p w14:paraId="1D7412F2"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1.带“▲”</w:t>
            </w:r>
            <w:proofErr w:type="gramStart"/>
            <w:r>
              <w:rPr>
                <w:rFonts w:ascii="仿宋" w:eastAsia="仿宋" w:hAnsi="仿宋" w:cs="仿宋" w:hint="eastAsia"/>
                <w:sz w:val="21"/>
                <w:szCs w:val="21"/>
              </w:rPr>
              <w:t>号要求</w:t>
            </w:r>
            <w:proofErr w:type="gramEnd"/>
            <w:r>
              <w:rPr>
                <w:rFonts w:ascii="仿宋" w:eastAsia="仿宋" w:hAnsi="仿宋" w:cs="仿宋" w:hint="eastAsia"/>
                <w:sz w:val="21"/>
                <w:szCs w:val="21"/>
              </w:rPr>
              <w:t>提供证明材料的，供应商需按照要求提供。未明确要求提供证明材料的须供厂家出具的技术说明书或产品彩页或厂家官方网站公布的截图或检测报告或厂家出具盖章的技术证明材料复印件等予以证明，且提供的资料能够明确佐证，否则视为不满足该条技术参数要求。</w:t>
            </w:r>
          </w:p>
          <w:p w14:paraId="45B6C208"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2. 供应商需对一般性技术参数的真实性承担责任，严禁做出虚假承诺；若存在虚假承诺行为，供应商除承担相应后果外，还需依法承担由此产生的法律责任。</w:t>
            </w:r>
          </w:p>
        </w:tc>
      </w:tr>
      <w:tr w:rsidR="00B72F36" w14:paraId="7D14C82C" w14:textId="77777777">
        <w:trPr>
          <w:trHeight w:val="1715"/>
        </w:trPr>
        <w:tc>
          <w:tcPr>
            <w:tcW w:w="179" w:type="pct"/>
            <w:vMerge/>
            <w:vAlign w:val="center"/>
          </w:tcPr>
          <w:p w14:paraId="7F83D507" w14:textId="77777777" w:rsidR="00B72F36" w:rsidRDefault="00B72F36">
            <w:pPr>
              <w:jc w:val="center"/>
              <w:rPr>
                <w:rFonts w:ascii="仿宋" w:eastAsia="仿宋" w:hAnsi="仿宋" w:cs="仿宋"/>
                <w:sz w:val="21"/>
                <w:szCs w:val="21"/>
              </w:rPr>
            </w:pPr>
          </w:p>
        </w:tc>
        <w:tc>
          <w:tcPr>
            <w:tcW w:w="588" w:type="pct"/>
            <w:vMerge/>
            <w:vAlign w:val="center"/>
          </w:tcPr>
          <w:p w14:paraId="7FAE2E89" w14:textId="77777777" w:rsidR="00B72F36" w:rsidRDefault="00B72F36">
            <w:pPr>
              <w:ind w:firstLine="28"/>
              <w:jc w:val="center"/>
              <w:rPr>
                <w:rFonts w:ascii="仿宋" w:eastAsia="仿宋" w:hAnsi="仿宋" w:cs="仿宋"/>
                <w:sz w:val="21"/>
                <w:szCs w:val="21"/>
              </w:rPr>
            </w:pPr>
          </w:p>
        </w:tc>
        <w:tc>
          <w:tcPr>
            <w:tcW w:w="401" w:type="pct"/>
            <w:vAlign w:val="center"/>
          </w:tcPr>
          <w:p w14:paraId="504F3ACF" w14:textId="77777777" w:rsidR="00B72F36" w:rsidRDefault="009D38DC">
            <w:pPr>
              <w:snapToGrid w:val="0"/>
              <w:jc w:val="center"/>
              <w:rPr>
                <w:rFonts w:ascii="仿宋" w:eastAsia="仿宋" w:hAnsi="仿宋" w:cs="仿宋"/>
                <w:sz w:val="21"/>
                <w:szCs w:val="21"/>
              </w:rPr>
            </w:pPr>
            <w:r>
              <w:rPr>
                <w:rFonts w:ascii="仿宋" w:eastAsia="仿宋" w:hAnsi="仿宋" w:cs="仿宋" w:hint="eastAsia"/>
                <w:sz w:val="21"/>
                <w:szCs w:val="21"/>
              </w:rPr>
              <w:t>功能演示</w:t>
            </w:r>
          </w:p>
          <w:p w14:paraId="11185864" w14:textId="77777777" w:rsidR="00B72F36" w:rsidRDefault="009D38DC">
            <w:pPr>
              <w:snapToGrid w:val="0"/>
              <w:jc w:val="center"/>
              <w:rPr>
                <w:rFonts w:ascii="仿宋" w:eastAsia="仿宋" w:hAnsi="仿宋" w:cs="仿宋"/>
                <w:sz w:val="21"/>
                <w:szCs w:val="21"/>
              </w:rPr>
            </w:pPr>
            <w:r>
              <w:rPr>
                <w:rFonts w:ascii="仿宋" w:eastAsia="仿宋" w:hAnsi="仿宋" w:cs="仿宋" w:hint="eastAsia"/>
                <w:sz w:val="21"/>
                <w:szCs w:val="21"/>
              </w:rPr>
              <w:t>（25分）</w:t>
            </w:r>
          </w:p>
        </w:tc>
        <w:tc>
          <w:tcPr>
            <w:tcW w:w="2819" w:type="pct"/>
          </w:tcPr>
          <w:p w14:paraId="2D559CDB"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磋商文件中带“★”号的为重要演示参数，供应商使用真实系统进行现场演示（不能采用ppt、视频、原型等方式），演示时间为30分钟内。</w:t>
            </w:r>
          </w:p>
          <w:p w14:paraId="5E945B72"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1.生涯更新（5分）</w:t>
            </w:r>
          </w:p>
          <w:p w14:paraId="6CE392AA"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根据身份治理第16条，完成如下演示：</w:t>
            </w:r>
          </w:p>
          <w:p w14:paraId="5DCC6B1B"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演示配置院外教师生涯监听字段（ “主组织”“身份失效日期”）、生涯展示字段（可拖拽排序）、变更展示标题 。管理员在 PC 端将其移动至同类身份下的组织，随后该人员可在移动</w:t>
            </w:r>
            <w:proofErr w:type="gramStart"/>
            <w:r>
              <w:rPr>
                <w:rFonts w:ascii="仿宋" w:eastAsia="仿宋" w:hAnsi="仿宋" w:cs="仿宋" w:hint="eastAsia"/>
                <w:sz w:val="21"/>
                <w:szCs w:val="21"/>
              </w:rPr>
              <w:t>端申请</w:t>
            </w:r>
            <w:proofErr w:type="gramEnd"/>
            <w:r>
              <w:rPr>
                <w:rFonts w:ascii="仿宋" w:eastAsia="仿宋" w:hAnsi="仿宋" w:cs="仿宋" w:hint="eastAsia"/>
                <w:sz w:val="21"/>
                <w:szCs w:val="21"/>
              </w:rPr>
              <w:t>身份延期，经审批人移动</w:t>
            </w:r>
            <w:proofErr w:type="gramStart"/>
            <w:r>
              <w:rPr>
                <w:rFonts w:ascii="仿宋" w:eastAsia="仿宋" w:hAnsi="仿宋" w:cs="仿宋" w:hint="eastAsia"/>
                <w:sz w:val="21"/>
                <w:szCs w:val="21"/>
              </w:rPr>
              <w:t>端同意</w:t>
            </w:r>
            <w:proofErr w:type="gramEnd"/>
            <w:r>
              <w:rPr>
                <w:rFonts w:ascii="仿宋" w:eastAsia="仿宋" w:hAnsi="仿宋" w:cs="仿宋" w:hint="eastAsia"/>
                <w:sz w:val="21"/>
                <w:szCs w:val="21"/>
              </w:rPr>
              <w:t>后，生命周期自动延续，点击该人员即可查看完整的生涯更新记录。</w:t>
            </w:r>
          </w:p>
          <w:p w14:paraId="73E3C761"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（全部演示成功得5分，有任何一项未演示成功不得分）</w:t>
            </w:r>
          </w:p>
          <w:p w14:paraId="6993C656"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 </w:t>
            </w:r>
          </w:p>
          <w:p w14:paraId="7BE18699"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2.身份中台与企业</w:t>
            </w:r>
            <w:proofErr w:type="gramStart"/>
            <w:r>
              <w:rPr>
                <w:rFonts w:ascii="仿宋" w:eastAsia="仿宋" w:hAnsi="仿宋" w:cs="仿宋" w:hint="eastAsia"/>
                <w:sz w:val="21"/>
                <w:szCs w:val="21"/>
              </w:rPr>
              <w:t>微信深度</w:t>
            </w:r>
            <w:proofErr w:type="gramEnd"/>
            <w:r>
              <w:rPr>
                <w:rFonts w:ascii="仿宋" w:eastAsia="仿宋" w:hAnsi="仿宋" w:cs="仿宋" w:hint="eastAsia"/>
                <w:sz w:val="21"/>
                <w:szCs w:val="21"/>
              </w:rPr>
              <w:t>结合（5分）</w:t>
            </w:r>
          </w:p>
          <w:p w14:paraId="25D5D162"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根据身份服务第3条，完成如下演示：</w:t>
            </w:r>
          </w:p>
          <w:p w14:paraId="6871CF5A"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演示前</w:t>
            </w:r>
            <w:proofErr w:type="gramStart"/>
            <w:r>
              <w:rPr>
                <w:rFonts w:ascii="仿宋" w:eastAsia="仿宋" w:hAnsi="仿宋" w:cs="仿宋" w:hint="eastAsia"/>
                <w:sz w:val="21"/>
                <w:szCs w:val="21"/>
              </w:rPr>
              <w:t>先展示企业微信</w:t>
            </w:r>
            <w:proofErr w:type="gramEnd"/>
            <w:r>
              <w:rPr>
                <w:rFonts w:ascii="仿宋" w:eastAsia="仿宋" w:hAnsi="仿宋" w:cs="仿宋" w:hint="eastAsia"/>
                <w:sz w:val="21"/>
                <w:szCs w:val="21"/>
              </w:rPr>
              <w:t>初始状态，随后创建身份中台与</w:t>
            </w:r>
            <w:proofErr w:type="gramStart"/>
            <w:r>
              <w:rPr>
                <w:rFonts w:ascii="仿宋" w:eastAsia="仿宋" w:hAnsi="仿宋" w:cs="仿宋" w:hint="eastAsia"/>
                <w:sz w:val="21"/>
                <w:szCs w:val="21"/>
              </w:rPr>
              <w:t>企业微信的</w:t>
            </w:r>
            <w:proofErr w:type="gramEnd"/>
            <w:r>
              <w:rPr>
                <w:rFonts w:ascii="仿宋" w:eastAsia="仿宋" w:hAnsi="仿宋" w:cs="仿宋" w:hint="eastAsia"/>
                <w:sz w:val="21"/>
                <w:szCs w:val="21"/>
              </w:rPr>
              <w:t>同步任务（</w:t>
            </w:r>
            <w:proofErr w:type="gramStart"/>
            <w:r>
              <w:rPr>
                <w:rFonts w:ascii="仿宋" w:eastAsia="仿宋" w:hAnsi="仿宋" w:cs="仿宋" w:hint="eastAsia"/>
                <w:sz w:val="21"/>
                <w:szCs w:val="21"/>
              </w:rPr>
              <w:t>含人员</w:t>
            </w:r>
            <w:proofErr w:type="gramEnd"/>
            <w:r>
              <w:rPr>
                <w:rFonts w:ascii="仿宋" w:eastAsia="仿宋" w:hAnsi="仿宋" w:cs="仿宋" w:hint="eastAsia"/>
                <w:sz w:val="21"/>
                <w:szCs w:val="21"/>
              </w:rPr>
              <w:t xml:space="preserve">与组织、标签同步）：①在组织树可视化选择同步范围（组织≥5 </w:t>
            </w:r>
            <w:proofErr w:type="gramStart"/>
            <w:r>
              <w:rPr>
                <w:rFonts w:ascii="仿宋" w:eastAsia="仿宋" w:hAnsi="仿宋" w:cs="仿宋" w:hint="eastAsia"/>
                <w:sz w:val="21"/>
                <w:szCs w:val="21"/>
              </w:rPr>
              <w:t>个</w:t>
            </w:r>
            <w:proofErr w:type="gramEnd"/>
            <w:r>
              <w:rPr>
                <w:rFonts w:ascii="仿宋" w:eastAsia="仿宋" w:hAnsi="仿宋" w:cs="仿宋" w:hint="eastAsia"/>
                <w:sz w:val="21"/>
                <w:szCs w:val="21"/>
              </w:rPr>
              <w:t xml:space="preserve">，需包含本科生、教师、合作单位类组织；人员≥20 人），设置同步的邮箱后缀，同步身份中台已创建的 2 </w:t>
            </w:r>
            <w:proofErr w:type="gramStart"/>
            <w:r>
              <w:rPr>
                <w:rFonts w:ascii="仿宋" w:eastAsia="仿宋" w:hAnsi="仿宋" w:cs="仿宋" w:hint="eastAsia"/>
                <w:sz w:val="21"/>
                <w:szCs w:val="21"/>
              </w:rPr>
              <w:t>个</w:t>
            </w:r>
            <w:proofErr w:type="gramEnd"/>
            <w:r>
              <w:rPr>
                <w:rFonts w:ascii="仿宋" w:eastAsia="仿宋" w:hAnsi="仿宋" w:cs="仿宋" w:hint="eastAsia"/>
                <w:sz w:val="21"/>
                <w:szCs w:val="21"/>
              </w:rPr>
              <w:t>虚拟组织；②自定义同步扩展字段（学生推送学籍状态、寝室号，教师推送职务、职称），同步组织负责人及上下级关系（含 A 老师带班 B 班、C 负责人管辖 D 部门的场景）；③支持预览同步预测结果，可查看本次同步的组织 / 成员增删改情况，可视化对比企业</w:t>
            </w:r>
            <w:proofErr w:type="gramStart"/>
            <w:r>
              <w:rPr>
                <w:rFonts w:ascii="仿宋" w:eastAsia="仿宋" w:hAnsi="仿宋" w:cs="仿宋" w:hint="eastAsia"/>
                <w:sz w:val="21"/>
                <w:szCs w:val="21"/>
              </w:rPr>
              <w:t>微信现有</w:t>
            </w:r>
            <w:proofErr w:type="gramEnd"/>
            <w:r>
              <w:rPr>
                <w:rFonts w:ascii="仿宋" w:eastAsia="仿宋" w:hAnsi="仿宋" w:cs="仿宋" w:hint="eastAsia"/>
                <w:sz w:val="21"/>
                <w:szCs w:val="21"/>
              </w:rPr>
              <w:t>与同步后通讯录，</w:t>
            </w:r>
            <w:proofErr w:type="gramStart"/>
            <w:r>
              <w:rPr>
                <w:rFonts w:ascii="仿宋" w:eastAsia="仿宋" w:hAnsi="仿宋" w:cs="仿宋" w:hint="eastAsia"/>
                <w:sz w:val="21"/>
                <w:szCs w:val="21"/>
              </w:rPr>
              <w:t>支持仅</w:t>
            </w:r>
            <w:proofErr w:type="gramEnd"/>
            <w:r>
              <w:rPr>
                <w:rFonts w:ascii="仿宋" w:eastAsia="仿宋" w:hAnsi="仿宋" w:cs="仿宋" w:hint="eastAsia"/>
                <w:sz w:val="21"/>
                <w:szCs w:val="21"/>
              </w:rPr>
              <w:t>显示变更项；④执行同步任务后，</w:t>
            </w:r>
            <w:proofErr w:type="gramStart"/>
            <w:r>
              <w:rPr>
                <w:rFonts w:ascii="仿宋" w:eastAsia="仿宋" w:hAnsi="仿宋" w:cs="仿宋" w:hint="eastAsia"/>
                <w:sz w:val="21"/>
                <w:szCs w:val="21"/>
              </w:rPr>
              <w:t>企业微信可</w:t>
            </w:r>
            <w:proofErr w:type="gramEnd"/>
            <w:r>
              <w:rPr>
                <w:rFonts w:ascii="仿宋" w:eastAsia="仿宋" w:hAnsi="仿宋" w:cs="仿宋" w:hint="eastAsia"/>
                <w:sz w:val="21"/>
                <w:szCs w:val="21"/>
              </w:rPr>
              <w:t>查看到同步后的通讯录、虚拟组织、上下级关系、顺序及扩展字段，后台同步日志可查看此次任务的变更记录与统计数据。</w:t>
            </w:r>
          </w:p>
          <w:p w14:paraId="763C7533"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设置企业</w:t>
            </w:r>
            <w:proofErr w:type="gramStart"/>
            <w:r>
              <w:rPr>
                <w:rFonts w:ascii="仿宋" w:eastAsia="仿宋" w:hAnsi="仿宋" w:cs="仿宋" w:hint="eastAsia"/>
                <w:sz w:val="21"/>
                <w:szCs w:val="21"/>
              </w:rPr>
              <w:t>微信人员</w:t>
            </w:r>
            <w:proofErr w:type="gramEnd"/>
            <w:r>
              <w:rPr>
                <w:rFonts w:ascii="仿宋" w:eastAsia="仿宋" w:hAnsi="仿宋" w:cs="仿宋" w:hint="eastAsia"/>
                <w:sz w:val="21"/>
                <w:szCs w:val="21"/>
              </w:rPr>
              <w:t>与组织同步预警规则（编辑或删除人数≥ 3 人时触发）；随后重新选择同步范围并执行同步任务（需触发预警），系统检测匹配到预警</w:t>
            </w:r>
            <w:proofErr w:type="gramStart"/>
            <w:r>
              <w:rPr>
                <w:rFonts w:ascii="仿宋" w:eastAsia="仿宋" w:hAnsi="仿宋" w:cs="仿宋" w:hint="eastAsia"/>
                <w:sz w:val="21"/>
                <w:szCs w:val="21"/>
              </w:rPr>
              <w:t>规</w:t>
            </w:r>
            <w:proofErr w:type="gramEnd"/>
            <w:r>
              <w:rPr>
                <w:rFonts w:ascii="仿宋" w:eastAsia="仿宋" w:hAnsi="仿宋" w:cs="仿宋" w:hint="eastAsia"/>
                <w:sz w:val="21"/>
                <w:szCs w:val="21"/>
              </w:rPr>
              <w:t>时则自动停止同步；管理员可在任务同步中心查看该条状态为 “待处理” 的同步记录，点击执行后同步成功，</w:t>
            </w:r>
            <w:proofErr w:type="gramStart"/>
            <w:r>
              <w:rPr>
                <w:rFonts w:ascii="仿宋" w:eastAsia="仿宋" w:hAnsi="仿宋" w:cs="仿宋" w:hint="eastAsia"/>
                <w:sz w:val="21"/>
                <w:szCs w:val="21"/>
              </w:rPr>
              <w:t>企业微信通讯录</w:t>
            </w:r>
            <w:proofErr w:type="gramEnd"/>
            <w:r>
              <w:rPr>
                <w:rFonts w:ascii="仿宋" w:eastAsia="仿宋" w:hAnsi="仿宋" w:cs="仿宋" w:hint="eastAsia"/>
                <w:sz w:val="21"/>
                <w:szCs w:val="21"/>
              </w:rPr>
              <w:t>将显示正确同步结果。</w:t>
            </w:r>
          </w:p>
          <w:p w14:paraId="3A97CD19"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 （全部演示成功得5分，有任何一项未演示成功不得分）</w:t>
            </w:r>
          </w:p>
          <w:p w14:paraId="61257159"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 </w:t>
            </w:r>
          </w:p>
          <w:p w14:paraId="6FAADEDA"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3.身份通数据查询（5分）</w:t>
            </w:r>
          </w:p>
          <w:p w14:paraId="0597D328"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根据身份服务第2条、标签与权限管理第9条，完成如下演示：</w:t>
            </w:r>
          </w:p>
          <w:p w14:paraId="4B1AA0B7"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管理员可通过多规则按条件组合的方式构建，管理员可使用系统预设的人员模型属性，使用比较操作符（如“等于”、“小含”等）设置单条规则，并通过逻辑运算符（如“与”、“或”）等规则进行组合，构建复杂的无限层级的筛选逻辑完成动态标签的创建，标签成员根据设定的条件自动生成和更新（如创建政治面貌为党员，且年龄大于40岁的在职教职工）。指定该标签可使用的应用和管理成员，为管理成员设置管理权限。</w:t>
            </w:r>
          </w:p>
          <w:p w14:paraId="418554F3"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管理员通过“身份通”对话问答查询权限管理范围内的标签、标签成员及成员详情，手机号</w:t>
            </w:r>
            <w:proofErr w:type="gramStart"/>
            <w:r>
              <w:rPr>
                <w:rFonts w:ascii="仿宋" w:eastAsia="仿宋" w:hAnsi="仿宋" w:cs="仿宋" w:hint="eastAsia"/>
                <w:sz w:val="21"/>
                <w:szCs w:val="21"/>
              </w:rPr>
              <w:t>证件号需脱敏</w:t>
            </w:r>
            <w:proofErr w:type="gramEnd"/>
            <w:r>
              <w:rPr>
                <w:rFonts w:ascii="仿宋" w:eastAsia="仿宋" w:hAnsi="仿宋" w:cs="仿宋" w:hint="eastAsia"/>
                <w:sz w:val="21"/>
                <w:szCs w:val="21"/>
              </w:rPr>
              <w:t>返回。完成身份核验即可查看敏感数据：管理员</w:t>
            </w:r>
            <w:proofErr w:type="gramStart"/>
            <w:r>
              <w:rPr>
                <w:rFonts w:ascii="仿宋" w:eastAsia="仿宋" w:hAnsi="仿宋" w:cs="仿宋" w:hint="eastAsia"/>
                <w:sz w:val="21"/>
                <w:szCs w:val="21"/>
              </w:rPr>
              <w:t>用微信扫描</w:t>
            </w:r>
            <w:proofErr w:type="gramEnd"/>
            <w:r>
              <w:rPr>
                <w:rFonts w:ascii="仿宋" w:eastAsia="仿宋" w:hAnsi="仿宋" w:cs="仿宋" w:hint="eastAsia"/>
                <w:sz w:val="21"/>
                <w:szCs w:val="21"/>
              </w:rPr>
              <w:t>应用二维码，进入移动端身份核验页面。系统将调用手机摄像头完成活体检测（如张嘴、眨眼、摇头）及人脸认证，比对</w:t>
            </w:r>
            <w:r>
              <w:rPr>
                <w:rFonts w:ascii="仿宋" w:eastAsia="仿宋" w:hAnsi="仿宋" w:cs="仿宋" w:hint="eastAsia"/>
                <w:sz w:val="21"/>
                <w:szCs w:val="21"/>
              </w:rPr>
              <w:lastRenderedPageBreak/>
              <w:t>通过后，通过身份通问答即可获取解密后的敏感数据。</w:t>
            </w:r>
          </w:p>
          <w:p w14:paraId="4F290868"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（全部演示成功得5分，有任何一项未演示成功不得分）</w:t>
            </w:r>
          </w:p>
          <w:p w14:paraId="306869BC" w14:textId="77777777" w:rsidR="00B72F36" w:rsidRDefault="00B72F36">
            <w:pPr>
              <w:snapToGrid w:val="0"/>
              <w:rPr>
                <w:rFonts w:ascii="仿宋" w:eastAsia="仿宋" w:hAnsi="仿宋" w:cs="仿宋"/>
                <w:sz w:val="21"/>
                <w:szCs w:val="21"/>
              </w:rPr>
            </w:pPr>
          </w:p>
          <w:p w14:paraId="0AFACB99" w14:textId="77777777" w:rsidR="00B72F36" w:rsidRDefault="00B72F36">
            <w:pPr>
              <w:snapToGrid w:val="0"/>
              <w:rPr>
                <w:rFonts w:ascii="仿宋" w:eastAsia="仿宋" w:hAnsi="仿宋" w:cs="仿宋"/>
                <w:sz w:val="21"/>
                <w:szCs w:val="21"/>
              </w:rPr>
            </w:pPr>
          </w:p>
          <w:p w14:paraId="1933D481"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4.人员自定义入库（5分）</w:t>
            </w:r>
          </w:p>
          <w:p w14:paraId="5A721B63"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根据采购内容“全域人员与组织管理”中第15条、标签与权限管理第8条，完成如下演示：</w:t>
            </w:r>
          </w:p>
          <w:p w14:paraId="5E560019"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可视化创建校外人员身份申请的流程，包括表单设计和流程设计。表单设计需在表单</w:t>
            </w:r>
            <w:proofErr w:type="gramStart"/>
            <w:r>
              <w:rPr>
                <w:rFonts w:ascii="仿宋" w:eastAsia="仿宋" w:hAnsi="仿宋" w:cs="仿宋" w:hint="eastAsia"/>
                <w:sz w:val="21"/>
                <w:szCs w:val="21"/>
              </w:rPr>
              <w:t>设计器</w:t>
            </w:r>
            <w:proofErr w:type="gramEnd"/>
            <w:r>
              <w:rPr>
                <w:rFonts w:ascii="仿宋" w:eastAsia="仿宋" w:hAnsi="仿宋" w:cs="仿宋" w:hint="eastAsia"/>
                <w:sz w:val="21"/>
                <w:szCs w:val="21"/>
              </w:rPr>
              <w:t>中可视化创建表单，包含人员身份类型（必填，选择外聘教师、家属等）、申请部门（身份类型为外聘教师时必填）、关联教职工（身份类型为家属时必填）字段。审批流程通过流程引擎配置，外聘教师类</w:t>
            </w:r>
            <w:proofErr w:type="gramStart"/>
            <w:r>
              <w:rPr>
                <w:rFonts w:ascii="仿宋" w:eastAsia="仿宋" w:hAnsi="仿宋" w:cs="仿宋" w:hint="eastAsia"/>
                <w:sz w:val="21"/>
                <w:szCs w:val="21"/>
              </w:rPr>
              <w:t>选部门</w:t>
            </w:r>
            <w:proofErr w:type="gramEnd"/>
            <w:r>
              <w:rPr>
                <w:rFonts w:ascii="仿宋" w:eastAsia="仿宋" w:hAnsi="仿宋" w:cs="仿宋" w:hint="eastAsia"/>
                <w:sz w:val="21"/>
                <w:szCs w:val="21"/>
              </w:rPr>
              <w:t>后经申请部门负责人一级审批、指定人员二级审批，家属类仅需关联教职工审批。校外人员通过</w:t>
            </w:r>
            <w:proofErr w:type="gramStart"/>
            <w:r>
              <w:rPr>
                <w:rFonts w:ascii="仿宋" w:eastAsia="仿宋" w:hAnsi="仿宋" w:cs="仿宋" w:hint="eastAsia"/>
                <w:sz w:val="21"/>
                <w:szCs w:val="21"/>
              </w:rPr>
              <w:t>微信公众号</w:t>
            </w:r>
            <w:proofErr w:type="gramEnd"/>
            <w:r>
              <w:rPr>
                <w:rFonts w:ascii="仿宋" w:eastAsia="仿宋" w:hAnsi="仿宋" w:cs="仿宋" w:hint="eastAsia"/>
                <w:sz w:val="21"/>
                <w:szCs w:val="21"/>
              </w:rPr>
              <w:t>登录提交申请，管理员可在移动端或管理端在线审批，审批通过后成功入库，该人员数据可在后台中查询到。</w:t>
            </w:r>
          </w:p>
          <w:p w14:paraId="3B218D01"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随后在移动</w:t>
            </w:r>
            <w:proofErr w:type="gramStart"/>
            <w:r>
              <w:rPr>
                <w:rFonts w:ascii="仿宋" w:eastAsia="仿宋" w:hAnsi="仿宋" w:cs="仿宋" w:hint="eastAsia"/>
                <w:sz w:val="21"/>
                <w:szCs w:val="21"/>
              </w:rPr>
              <w:t>端申请</w:t>
            </w:r>
            <w:proofErr w:type="gramEnd"/>
            <w:r>
              <w:rPr>
                <w:rFonts w:ascii="仿宋" w:eastAsia="仿宋" w:hAnsi="仿宋" w:cs="仿宋" w:hint="eastAsia"/>
                <w:sz w:val="21"/>
                <w:szCs w:val="21"/>
              </w:rPr>
              <w:t>所需系统标签（如校园网、教务系统等），经标签审核人审批通过后即可加入对应标签；校外人员可在移动端查看个人已获标签，管理员可在后台查看标签里新增的该成员。</w:t>
            </w:r>
          </w:p>
          <w:p w14:paraId="056A3786"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（全部演示成功得5分，有任何一项未演示成功不得分）</w:t>
            </w:r>
          </w:p>
          <w:p w14:paraId="704ACFAE" w14:textId="77777777" w:rsidR="00B72F36" w:rsidRDefault="00B72F36">
            <w:pPr>
              <w:snapToGrid w:val="0"/>
              <w:rPr>
                <w:rFonts w:ascii="仿宋" w:eastAsia="仿宋" w:hAnsi="仿宋" w:cs="仿宋"/>
                <w:sz w:val="21"/>
                <w:szCs w:val="21"/>
              </w:rPr>
            </w:pPr>
          </w:p>
          <w:p w14:paraId="3AB823EC"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5.身份模型配置（5分）</w:t>
            </w:r>
          </w:p>
          <w:p w14:paraId="168EB05B"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根据身份治理第2条、系统管理第1条，完成如下演示：</w:t>
            </w:r>
          </w:p>
          <w:p w14:paraId="1DFB1DB1"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针对一级大类身份 “校外人员” 进行字段配置：新增 “校外人员申请信息” 字段组，创建扩展字段 “所属校区”，并将系统内置字段（身份开始时间、身份截止时间、入校理由）与该扩展字段一同归入该字段组；随后在二级身份类别 “食堂” 人员类型中新增 “食堂人员基础信息” 字段组，创建扩展字段 “所属食堂”（枚举值，值为 A 食堂、B 食堂，可从系统字典中选择）并添加至该字段组，配置后正确展示字段组织树及字段分类结构；</w:t>
            </w:r>
          </w:p>
          <w:p w14:paraId="758497BC"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随后设置校外人员后台添加的表单字段，将 “所属校区”“所属食堂” 设为添加食堂人员时的所需字段，并在人员列表中</w:t>
            </w:r>
            <w:proofErr w:type="gramStart"/>
            <w:r>
              <w:rPr>
                <w:rFonts w:ascii="仿宋" w:eastAsia="仿宋" w:hAnsi="仿宋" w:cs="仿宋" w:hint="eastAsia"/>
                <w:sz w:val="21"/>
                <w:szCs w:val="21"/>
              </w:rPr>
              <w:t>勾选展示</w:t>
            </w:r>
            <w:proofErr w:type="gramEnd"/>
            <w:r>
              <w:rPr>
                <w:rFonts w:ascii="仿宋" w:eastAsia="仿宋" w:hAnsi="仿宋" w:cs="仿宋" w:hint="eastAsia"/>
                <w:sz w:val="21"/>
                <w:szCs w:val="21"/>
              </w:rPr>
              <w:t>这两个字段；最后在食堂身份类型对应的组织下新增一名校外人员，按要求填写相关信息，添加完成后可在人员详情页查看完整配置信息。</w:t>
            </w:r>
          </w:p>
          <w:p w14:paraId="4CAF5984"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（全部演示成功得5分，有任何一项未演示成功不得分）</w:t>
            </w:r>
          </w:p>
        </w:tc>
        <w:tc>
          <w:tcPr>
            <w:tcW w:w="1010" w:type="pct"/>
          </w:tcPr>
          <w:p w14:paraId="2E9F8470" w14:textId="77777777" w:rsidR="00B72F36" w:rsidRDefault="00B72F36">
            <w:pPr>
              <w:ind w:firstLineChars="150" w:firstLine="315"/>
              <w:rPr>
                <w:rFonts w:ascii="仿宋" w:eastAsia="仿宋" w:hAnsi="仿宋" w:cs="仿宋"/>
                <w:sz w:val="21"/>
                <w:szCs w:val="21"/>
              </w:rPr>
            </w:pPr>
          </w:p>
        </w:tc>
      </w:tr>
      <w:tr w:rsidR="00B72F36" w14:paraId="0A4F1DA6" w14:textId="77777777">
        <w:trPr>
          <w:trHeight w:val="6322"/>
        </w:trPr>
        <w:tc>
          <w:tcPr>
            <w:tcW w:w="179" w:type="pct"/>
            <w:vMerge w:val="restart"/>
            <w:vAlign w:val="center"/>
          </w:tcPr>
          <w:p w14:paraId="748AAD3E" w14:textId="77777777" w:rsidR="00B72F36" w:rsidRDefault="009D38DC">
            <w:pPr>
              <w:jc w:val="center"/>
              <w:rPr>
                <w:rFonts w:ascii="仿宋" w:eastAsia="仿宋" w:hAnsi="仿宋" w:cs="仿宋"/>
                <w:sz w:val="21"/>
                <w:szCs w:val="21"/>
              </w:rPr>
            </w:pPr>
            <w:r>
              <w:rPr>
                <w:rFonts w:ascii="仿宋" w:eastAsia="仿宋" w:hAnsi="仿宋" w:cs="仿宋" w:hint="eastAsia"/>
                <w:sz w:val="21"/>
                <w:szCs w:val="21"/>
              </w:rPr>
              <w:lastRenderedPageBreak/>
              <w:t>3</w:t>
            </w:r>
          </w:p>
        </w:tc>
        <w:tc>
          <w:tcPr>
            <w:tcW w:w="588" w:type="pct"/>
            <w:vMerge w:val="restart"/>
            <w:vAlign w:val="center"/>
          </w:tcPr>
          <w:p w14:paraId="7AFF9893" w14:textId="77777777" w:rsidR="00B72F36" w:rsidRDefault="009D38DC">
            <w:pPr>
              <w:snapToGrid w:val="0"/>
              <w:jc w:val="center"/>
              <w:rPr>
                <w:rFonts w:ascii="仿宋" w:eastAsia="仿宋" w:hAnsi="仿宋" w:cs="仿宋"/>
                <w:sz w:val="21"/>
                <w:szCs w:val="21"/>
              </w:rPr>
            </w:pPr>
            <w:r>
              <w:rPr>
                <w:rFonts w:ascii="仿宋" w:eastAsia="仿宋" w:hAnsi="仿宋" w:cs="仿宋" w:hint="eastAsia"/>
                <w:sz w:val="21"/>
                <w:szCs w:val="21"/>
              </w:rPr>
              <w:t>技术方案及服务团队</w:t>
            </w:r>
          </w:p>
          <w:p w14:paraId="5BE09164" w14:textId="77777777" w:rsidR="00B72F36" w:rsidRDefault="009D38DC">
            <w:pPr>
              <w:snapToGrid w:val="0"/>
              <w:jc w:val="center"/>
              <w:rPr>
                <w:rFonts w:ascii="仿宋" w:eastAsia="仿宋" w:hAnsi="仿宋" w:cs="仿宋"/>
                <w:sz w:val="21"/>
                <w:szCs w:val="21"/>
              </w:rPr>
            </w:pPr>
            <w:r>
              <w:rPr>
                <w:rFonts w:ascii="仿宋" w:eastAsia="仿宋" w:hAnsi="仿宋" w:cs="仿宋" w:hint="eastAsia"/>
                <w:sz w:val="21"/>
                <w:szCs w:val="21"/>
              </w:rPr>
              <w:t>（10%）</w:t>
            </w:r>
          </w:p>
          <w:p w14:paraId="2E0604FD" w14:textId="77777777" w:rsidR="00B72F36" w:rsidRDefault="00B72F36">
            <w:pPr>
              <w:snapToGrid w:val="0"/>
              <w:jc w:val="center"/>
              <w:rPr>
                <w:rFonts w:ascii="仿宋" w:eastAsia="仿宋" w:hAnsi="仿宋" w:cs="仿宋"/>
                <w:sz w:val="21"/>
                <w:szCs w:val="21"/>
              </w:rPr>
            </w:pPr>
          </w:p>
        </w:tc>
        <w:tc>
          <w:tcPr>
            <w:tcW w:w="401" w:type="pct"/>
            <w:vAlign w:val="center"/>
          </w:tcPr>
          <w:p w14:paraId="6B973199" w14:textId="77777777" w:rsidR="00B72F36" w:rsidRDefault="009D38DC">
            <w:pPr>
              <w:snapToGrid w:val="0"/>
              <w:jc w:val="center"/>
              <w:rPr>
                <w:rFonts w:ascii="仿宋" w:eastAsia="仿宋" w:hAnsi="仿宋" w:cs="仿宋"/>
                <w:sz w:val="21"/>
                <w:szCs w:val="21"/>
              </w:rPr>
            </w:pPr>
            <w:r>
              <w:rPr>
                <w:rFonts w:ascii="仿宋" w:eastAsia="仿宋" w:hAnsi="仿宋" w:cs="仿宋" w:hint="eastAsia"/>
                <w:sz w:val="21"/>
                <w:szCs w:val="21"/>
              </w:rPr>
              <w:t>技术方案（6分）</w:t>
            </w:r>
          </w:p>
        </w:tc>
        <w:tc>
          <w:tcPr>
            <w:tcW w:w="2819" w:type="pct"/>
            <w:vAlign w:val="center"/>
          </w:tcPr>
          <w:p w14:paraId="53C3E9DC"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供应商根据项目需求，结合项目实际情况，需编写技术方案及实施方案。</w:t>
            </w:r>
          </w:p>
          <w:p w14:paraId="0880CD78"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具体内容包括：项目的需求理解、重难点分析、架构设计、治理方案、系统功能，项目的实施流程、项目管理、项目实施过程重难点分析、针对重难点提出解决方案，服务方式、服务内容、质量保障、应急风险措施能力、服务配套系统等。</w:t>
            </w:r>
          </w:p>
          <w:p w14:paraId="16C25176"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1.方案内容不存在瑕疵，得6分；</w:t>
            </w:r>
          </w:p>
          <w:p w14:paraId="681FEE19"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2.方案内容存在1处瑕疵，得4分；</w:t>
            </w:r>
          </w:p>
          <w:p w14:paraId="644A5CBA"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3. 方案内容存在2处瑕疵，得2分；</w:t>
            </w:r>
          </w:p>
          <w:p w14:paraId="0254410A"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4.方案内容存在3处及以上瑕疵或未提供方案得0分。</w:t>
            </w:r>
          </w:p>
        </w:tc>
        <w:tc>
          <w:tcPr>
            <w:tcW w:w="1010" w:type="pct"/>
            <w:vAlign w:val="center"/>
          </w:tcPr>
          <w:p w14:paraId="2F23BA7A"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注：本方案内容中所称的“瑕疵”指缺项。指缺少基于学校信息化建设现状对身份中台建设进行深度剖析、系统框架图、功能图、思维导图、软件截图，对学校项目需求理解不充分、内容表述前后矛盾、无连贯性，内容存在逻辑漏洞、常识错误、方案并不适用本项目特性或这些项的内容与本项目无关或不利于本项目目标的实现或现有技术条件下不可能出现的情形等任意一种情形；提供相关方案，格式自拟。</w:t>
            </w:r>
          </w:p>
          <w:p w14:paraId="2D9A0F1B" w14:textId="77777777" w:rsidR="00B72F36" w:rsidRDefault="00B72F36">
            <w:pPr>
              <w:snapToGrid w:val="0"/>
              <w:rPr>
                <w:rFonts w:ascii="仿宋" w:eastAsia="仿宋" w:hAnsi="仿宋" w:cs="仿宋"/>
                <w:sz w:val="21"/>
                <w:szCs w:val="21"/>
              </w:rPr>
            </w:pPr>
          </w:p>
        </w:tc>
      </w:tr>
      <w:tr w:rsidR="00B72F36" w14:paraId="3758718C" w14:textId="77777777">
        <w:trPr>
          <w:trHeight w:val="90"/>
        </w:trPr>
        <w:tc>
          <w:tcPr>
            <w:tcW w:w="179" w:type="pct"/>
            <w:vMerge/>
            <w:vAlign w:val="center"/>
          </w:tcPr>
          <w:p w14:paraId="2AAC455B" w14:textId="77777777" w:rsidR="00B72F36" w:rsidRDefault="00B72F36">
            <w:pPr>
              <w:jc w:val="center"/>
            </w:pPr>
          </w:p>
        </w:tc>
        <w:tc>
          <w:tcPr>
            <w:tcW w:w="588" w:type="pct"/>
            <w:vMerge/>
            <w:vAlign w:val="center"/>
          </w:tcPr>
          <w:p w14:paraId="422C4F65" w14:textId="77777777" w:rsidR="00B72F36" w:rsidRDefault="00B72F36">
            <w:pPr>
              <w:jc w:val="center"/>
            </w:pPr>
          </w:p>
        </w:tc>
        <w:tc>
          <w:tcPr>
            <w:tcW w:w="401" w:type="pct"/>
            <w:vAlign w:val="center"/>
          </w:tcPr>
          <w:p w14:paraId="51D6C449" w14:textId="77777777" w:rsidR="00B72F36" w:rsidRDefault="009D38DC">
            <w:pPr>
              <w:snapToGrid w:val="0"/>
              <w:jc w:val="center"/>
              <w:rPr>
                <w:rFonts w:ascii="仿宋" w:eastAsia="仿宋" w:hAnsi="仿宋" w:cs="仿宋"/>
                <w:sz w:val="21"/>
                <w:szCs w:val="21"/>
              </w:rPr>
            </w:pPr>
            <w:r>
              <w:rPr>
                <w:rFonts w:ascii="仿宋" w:eastAsia="仿宋" w:hAnsi="仿宋" w:cs="仿宋" w:hint="eastAsia"/>
                <w:sz w:val="21"/>
                <w:szCs w:val="21"/>
              </w:rPr>
              <w:t>实施团队</w:t>
            </w:r>
          </w:p>
          <w:p w14:paraId="65F923D5" w14:textId="77777777" w:rsidR="00B72F36" w:rsidRDefault="009D38DC">
            <w:pPr>
              <w:snapToGrid w:val="0"/>
              <w:jc w:val="center"/>
              <w:rPr>
                <w:rFonts w:ascii="仿宋" w:eastAsia="仿宋" w:hAnsi="仿宋" w:cs="仿宋"/>
                <w:sz w:val="21"/>
                <w:szCs w:val="21"/>
              </w:rPr>
            </w:pPr>
            <w:r>
              <w:rPr>
                <w:rFonts w:ascii="仿宋" w:eastAsia="仿宋" w:hAnsi="仿宋" w:cs="仿宋" w:hint="eastAsia"/>
                <w:sz w:val="21"/>
                <w:szCs w:val="21"/>
              </w:rPr>
              <w:t>（4分）</w:t>
            </w:r>
          </w:p>
        </w:tc>
        <w:tc>
          <w:tcPr>
            <w:tcW w:w="2819" w:type="pct"/>
            <w:vAlign w:val="center"/>
          </w:tcPr>
          <w:p w14:paraId="6F328501" w14:textId="77777777" w:rsidR="00B72F36" w:rsidRDefault="009D38DC">
            <w:pPr>
              <w:pStyle w:val="affffc"/>
              <w:spacing w:line="360" w:lineRule="exact"/>
              <w:rPr>
                <w:rFonts w:ascii="仿宋" w:eastAsia="仿宋" w:hAnsi="仿宋" w:cs="仿宋"/>
                <w:color w:val="000000"/>
                <w:sz w:val="21"/>
                <w:szCs w:val="21"/>
              </w:rPr>
            </w:pPr>
            <w:r>
              <w:rPr>
                <w:rFonts w:ascii="仿宋" w:eastAsia="仿宋" w:hAnsi="仿宋" w:cs="仿宋" w:hint="eastAsia"/>
                <w:color w:val="000000"/>
                <w:sz w:val="21"/>
                <w:szCs w:val="21"/>
              </w:rPr>
              <w:t>为保证项目全周期规范推进与交付质量，供应商实施团队人员具有以下资质：</w:t>
            </w:r>
          </w:p>
          <w:p w14:paraId="7FFB1F0B" w14:textId="77777777" w:rsidR="00B72F36" w:rsidRDefault="009D38DC">
            <w:pPr>
              <w:pStyle w:val="affffc"/>
              <w:numPr>
                <w:ilvl w:val="3"/>
                <w:numId w:val="14"/>
              </w:numPr>
              <w:spacing w:line="360" w:lineRule="exact"/>
              <w:ind w:left="0" w:firstLineChars="0" w:firstLine="464"/>
              <w:rPr>
                <w:rFonts w:ascii="仿宋" w:eastAsia="仿宋" w:hAnsi="仿宋" w:cs="仿宋"/>
                <w:color w:val="000000"/>
                <w:sz w:val="21"/>
                <w:szCs w:val="21"/>
              </w:rPr>
            </w:pPr>
            <w:r>
              <w:rPr>
                <w:rFonts w:ascii="仿宋" w:eastAsia="仿宋" w:hAnsi="仿宋" w:cs="仿宋" w:hint="eastAsia"/>
                <w:color w:val="000000"/>
                <w:sz w:val="21"/>
                <w:szCs w:val="21"/>
              </w:rPr>
              <w:t>项目经理：具有高级信息系统项目管理师证书，得1分。</w:t>
            </w:r>
          </w:p>
          <w:p w14:paraId="32DC7288" w14:textId="77777777" w:rsidR="00B72F36" w:rsidRDefault="009D38DC">
            <w:pPr>
              <w:pStyle w:val="affffc"/>
              <w:numPr>
                <w:ilvl w:val="3"/>
                <w:numId w:val="14"/>
              </w:numPr>
              <w:spacing w:line="360" w:lineRule="exact"/>
              <w:ind w:left="0" w:firstLineChars="0" w:firstLine="464"/>
              <w:rPr>
                <w:rFonts w:ascii="仿宋" w:eastAsia="仿宋" w:hAnsi="仿宋" w:cs="仿宋"/>
                <w:color w:val="000000"/>
                <w:sz w:val="21"/>
                <w:szCs w:val="21"/>
              </w:rPr>
            </w:pPr>
            <w:r>
              <w:rPr>
                <w:rFonts w:ascii="仿宋" w:eastAsia="仿宋" w:hAnsi="仿宋" w:cs="仿宋" w:hint="eastAsia"/>
                <w:color w:val="000000"/>
                <w:sz w:val="21"/>
                <w:szCs w:val="21"/>
              </w:rPr>
              <w:t>项目实施团队成员：具有高级系统架构设计师证书、高级系统分析师证书、高级系统规划与管理师证书、高级软件工程师证书其中任意一种证书的，每提供一个得1分，本条最高得3分。</w:t>
            </w:r>
          </w:p>
        </w:tc>
        <w:tc>
          <w:tcPr>
            <w:tcW w:w="1010" w:type="pct"/>
            <w:vAlign w:val="center"/>
          </w:tcPr>
          <w:p w14:paraId="2EE08808" w14:textId="77777777" w:rsidR="00B72F36" w:rsidRDefault="009D38DC">
            <w:pPr>
              <w:pStyle w:val="af7"/>
              <w:spacing w:before="0" w:after="0" w:line="360" w:lineRule="exact"/>
              <w:ind w:firstLine="420"/>
              <w:jc w:val="both"/>
              <w:rPr>
                <w:rFonts w:ascii="仿宋" w:eastAsia="仿宋" w:hAnsi="仿宋" w:cs="仿宋"/>
                <w:color w:val="000000"/>
                <w:kern w:val="2"/>
                <w:sz w:val="21"/>
                <w:szCs w:val="21"/>
              </w:rPr>
            </w:pPr>
            <w:r>
              <w:rPr>
                <w:rFonts w:ascii="仿宋" w:eastAsia="仿宋" w:hAnsi="仿宋" w:cs="仿宋" w:hint="eastAsia"/>
                <w:color w:val="000000"/>
                <w:kern w:val="2"/>
                <w:sz w:val="21"/>
                <w:szCs w:val="21"/>
              </w:rPr>
              <w:t>需提供团队人员的相应证书复印件、身份证复印件和2025年任意一个月的社保缴纳证明，并加盖供应商公章。同一人同时拥有多个证书的不重复得分。原件于签订合同之前按采购人要求提供核查。</w:t>
            </w:r>
          </w:p>
        </w:tc>
      </w:tr>
      <w:tr w:rsidR="00B72F36" w14:paraId="1B76913D" w14:textId="77777777">
        <w:trPr>
          <w:trHeight w:val="184"/>
        </w:trPr>
        <w:tc>
          <w:tcPr>
            <w:tcW w:w="179" w:type="pct"/>
            <w:vMerge w:val="restart"/>
            <w:vAlign w:val="center"/>
          </w:tcPr>
          <w:p w14:paraId="20AE7024" w14:textId="77777777" w:rsidR="00B72F36" w:rsidRDefault="009D38DC">
            <w:pPr>
              <w:jc w:val="center"/>
              <w:rPr>
                <w:rFonts w:ascii="仿宋" w:eastAsia="仿宋" w:hAnsi="仿宋" w:cs="仿宋"/>
                <w:sz w:val="21"/>
                <w:szCs w:val="21"/>
              </w:rPr>
            </w:pPr>
            <w:r>
              <w:rPr>
                <w:rFonts w:ascii="仿宋" w:eastAsia="仿宋" w:hAnsi="仿宋" w:cs="仿宋" w:hint="eastAsia"/>
                <w:sz w:val="21"/>
                <w:szCs w:val="21"/>
              </w:rPr>
              <w:t>4</w:t>
            </w:r>
          </w:p>
        </w:tc>
        <w:tc>
          <w:tcPr>
            <w:tcW w:w="588" w:type="pct"/>
            <w:vMerge w:val="restart"/>
            <w:vAlign w:val="center"/>
          </w:tcPr>
          <w:p w14:paraId="2F195B10" w14:textId="77777777" w:rsidR="00B72F36" w:rsidRDefault="009D38DC">
            <w:pPr>
              <w:snapToGrid w:val="0"/>
              <w:jc w:val="center"/>
              <w:rPr>
                <w:rFonts w:ascii="仿宋" w:eastAsia="仿宋" w:hAnsi="仿宋" w:cs="仿宋"/>
                <w:sz w:val="21"/>
                <w:szCs w:val="21"/>
              </w:rPr>
            </w:pPr>
            <w:r>
              <w:rPr>
                <w:rFonts w:ascii="仿宋" w:eastAsia="仿宋" w:hAnsi="仿宋" w:cs="仿宋" w:hint="eastAsia"/>
                <w:sz w:val="21"/>
                <w:szCs w:val="21"/>
              </w:rPr>
              <w:t>商务部分(10%)</w:t>
            </w:r>
          </w:p>
          <w:p w14:paraId="7810AF38" w14:textId="77777777" w:rsidR="00B72F36" w:rsidRDefault="00B72F36">
            <w:pPr>
              <w:snapToGrid w:val="0"/>
              <w:jc w:val="center"/>
              <w:rPr>
                <w:rFonts w:ascii="仿宋" w:eastAsia="仿宋" w:hAnsi="仿宋" w:cs="仿宋"/>
                <w:sz w:val="21"/>
                <w:szCs w:val="21"/>
              </w:rPr>
            </w:pPr>
          </w:p>
        </w:tc>
        <w:tc>
          <w:tcPr>
            <w:tcW w:w="401" w:type="pct"/>
            <w:vAlign w:val="center"/>
          </w:tcPr>
          <w:p w14:paraId="7E72F8C5" w14:textId="77777777" w:rsidR="00B72F36" w:rsidRDefault="009D38DC">
            <w:pPr>
              <w:snapToGrid w:val="0"/>
              <w:jc w:val="center"/>
              <w:rPr>
                <w:rFonts w:ascii="仿宋" w:eastAsia="仿宋" w:hAnsi="仿宋" w:cs="仿宋"/>
                <w:sz w:val="21"/>
                <w:szCs w:val="21"/>
              </w:rPr>
            </w:pPr>
            <w:r>
              <w:rPr>
                <w:rFonts w:ascii="仿宋" w:eastAsia="仿宋" w:hAnsi="仿宋" w:cs="仿宋" w:hint="eastAsia"/>
                <w:sz w:val="21"/>
                <w:szCs w:val="21"/>
              </w:rPr>
              <w:t>业绩情况</w:t>
            </w:r>
          </w:p>
          <w:p w14:paraId="79C01895" w14:textId="77777777" w:rsidR="00B72F36" w:rsidRDefault="009D38DC">
            <w:pPr>
              <w:snapToGrid w:val="0"/>
              <w:jc w:val="center"/>
              <w:rPr>
                <w:rFonts w:ascii="仿宋" w:eastAsia="仿宋" w:hAnsi="仿宋" w:cs="仿宋"/>
                <w:sz w:val="21"/>
                <w:szCs w:val="21"/>
              </w:rPr>
            </w:pPr>
            <w:r>
              <w:rPr>
                <w:rFonts w:ascii="仿宋" w:eastAsia="仿宋" w:hAnsi="仿宋" w:cs="仿宋" w:hint="eastAsia"/>
                <w:sz w:val="21"/>
                <w:szCs w:val="21"/>
              </w:rPr>
              <w:t>（2分）</w:t>
            </w:r>
          </w:p>
        </w:tc>
        <w:tc>
          <w:tcPr>
            <w:tcW w:w="2819" w:type="pct"/>
            <w:vAlign w:val="center"/>
          </w:tcPr>
          <w:p w14:paraId="66BFAD37" w14:textId="77777777" w:rsidR="00B72F36" w:rsidRDefault="009D38DC">
            <w:pPr>
              <w:snapToGrid w:val="0"/>
              <w:jc w:val="left"/>
              <w:rPr>
                <w:rFonts w:ascii="仿宋" w:eastAsia="仿宋" w:hAnsi="仿宋" w:cs="仿宋"/>
                <w:color w:val="000000"/>
                <w:sz w:val="21"/>
                <w:szCs w:val="21"/>
              </w:rPr>
            </w:pPr>
            <w:r>
              <w:rPr>
                <w:rFonts w:ascii="仿宋" w:eastAsia="仿宋" w:hAnsi="仿宋" w:cs="仿宋" w:hint="eastAsia"/>
                <w:color w:val="000000"/>
                <w:sz w:val="21"/>
                <w:szCs w:val="21"/>
              </w:rPr>
              <w:t>2022年1月1日至磋商截止时间（以合同签订时间为准），供应商或所投产品厂商具有身份中台等同类案例的，每提供一个得0.5分，本项最高得2分。</w:t>
            </w:r>
          </w:p>
        </w:tc>
        <w:tc>
          <w:tcPr>
            <w:tcW w:w="1010" w:type="pct"/>
            <w:vAlign w:val="center"/>
          </w:tcPr>
          <w:p w14:paraId="1FAA3552" w14:textId="77777777" w:rsidR="00B72F36" w:rsidRDefault="009D38DC">
            <w:pPr>
              <w:snapToGrid w:val="0"/>
              <w:rPr>
                <w:rFonts w:ascii="仿宋" w:eastAsia="仿宋" w:hAnsi="仿宋" w:cs="仿宋"/>
                <w:sz w:val="21"/>
                <w:szCs w:val="21"/>
              </w:rPr>
            </w:pPr>
            <w:r>
              <w:rPr>
                <w:rFonts w:ascii="仿宋" w:eastAsia="仿宋" w:hAnsi="仿宋" w:cs="仿宋" w:hint="eastAsia"/>
                <w:color w:val="000000"/>
                <w:sz w:val="21"/>
                <w:szCs w:val="21"/>
              </w:rPr>
              <w:t xml:space="preserve">   需提供2022年1月1日以来合同复印件，并加盖供应商公章，内容至少包括签订合同的首页、签字盖章页及与本项目相关的产品及服务内容页。原件于签订合同之前按采购人要求提供核查。</w:t>
            </w:r>
          </w:p>
        </w:tc>
      </w:tr>
      <w:tr w:rsidR="00B72F36" w14:paraId="4DD3F0EC" w14:textId="77777777">
        <w:trPr>
          <w:trHeight w:val="1547"/>
        </w:trPr>
        <w:tc>
          <w:tcPr>
            <w:tcW w:w="179" w:type="pct"/>
            <w:vMerge/>
            <w:vAlign w:val="center"/>
          </w:tcPr>
          <w:p w14:paraId="22F0D8CA" w14:textId="77777777" w:rsidR="00B72F36" w:rsidRDefault="00B72F36">
            <w:pPr>
              <w:jc w:val="center"/>
              <w:rPr>
                <w:rFonts w:ascii="仿宋" w:eastAsia="仿宋" w:hAnsi="仿宋" w:cs="仿宋"/>
                <w:sz w:val="21"/>
                <w:szCs w:val="21"/>
              </w:rPr>
            </w:pPr>
          </w:p>
        </w:tc>
        <w:tc>
          <w:tcPr>
            <w:tcW w:w="588" w:type="pct"/>
            <w:vMerge/>
            <w:vAlign w:val="center"/>
          </w:tcPr>
          <w:p w14:paraId="3028163E" w14:textId="77777777" w:rsidR="00B72F36" w:rsidRDefault="00B72F36">
            <w:pPr>
              <w:snapToGrid w:val="0"/>
              <w:jc w:val="center"/>
              <w:rPr>
                <w:rFonts w:ascii="仿宋" w:eastAsia="仿宋" w:hAnsi="仿宋" w:cs="仿宋"/>
                <w:sz w:val="21"/>
                <w:szCs w:val="21"/>
              </w:rPr>
            </w:pPr>
          </w:p>
        </w:tc>
        <w:tc>
          <w:tcPr>
            <w:tcW w:w="401" w:type="pct"/>
            <w:vAlign w:val="center"/>
          </w:tcPr>
          <w:p w14:paraId="4850C04B" w14:textId="77777777" w:rsidR="00B72F36" w:rsidRDefault="009D38DC">
            <w:pPr>
              <w:snapToGrid w:val="0"/>
              <w:jc w:val="center"/>
              <w:rPr>
                <w:rFonts w:ascii="仿宋" w:eastAsia="仿宋" w:hAnsi="仿宋" w:cs="仿宋"/>
                <w:sz w:val="21"/>
                <w:szCs w:val="21"/>
              </w:rPr>
            </w:pPr>
            <w:r>
              <w:rPr>
                <w:rFonts w:ascii="仿宋" w:eastAsia="仿宋" w:hAnsi="仿宋" w:cs="仿宋" w:hint="eastAsia"/>
                <w:sz w:val="21"/>
                <w:szCs w:val="21"/>
              </w:rPr>
              <w:t>供应商实力（2分）</w:t>
            </w:r>
          </w:p>
        </w:tc>
        <w:tc>
          <w:tcPr>
            <w:tcW w:w="2819" w:type="pct"/>
            <w:vAlign w:val="center"/>
          </w:tcPr>
          <w:p w14:paraId="377633F9" w14:textId="77777777" w:rsidR="00B72F36" w:rsidRDefault="009D38DC">
            <w:pPr>
              <w:pStyle w:val="affffc"/>
              <w:spacing w:line="360" w:lineRule="exact"/>
              <w:rPr>
                <w:rFonts w:ascii="仿宋" w:eastAsia="仿宋" w:hAnsi="仿宋" w:cs="仿宋"/>
                <w:sz w:val="21"/>
                <w:szCs w:val="21"/>
              </w:rPr>
            </w:pPr>
            <w:r>
              <w:rPr>
                <w:rFonts w:ascii="仿宋" w:eastAsia="仿宋" w:hAnsi="仿宋" w:cs="仿宋" w:hint="eastAsia"/>
                <w:sz w:val="21"/>
                <w:szCs w:val="21"/>
              </w:rPr>
              <w:t>1.供应商具有软件能力成熟度评估证书（SPCA证书）五级得1分，一至四级得0.5分。</w:t>
            </w:r>
          </w:p>
          <w:p w14:paraId="03685CAF" w14:textId="77777777" w:rsidR="00B72F36" w:rsidRDefault="009D38DC">
            <w:pPr>
              <w:pStyle w:val="affffc"/>
              <w:spacing w:line="360" w:lineRule="exact"/>
              <w:rPr>
                <w:rFonts w:ascii="仿宋" w:eastAsia="仿宋" w:hAnsi="仿宋" w:cs="仿宋"/>
                <w:sz w:val="21"/>
                <w:szCs w:val="21"/>
              </w:rPr>
            </w:pPr>
            <w:r>
              <w:rPr>
                <w:rFonts w:ascii="仿宋" w:eastAsia="仿宋" w:hAnsi="仿宋" w:cs="仿宋" w:hint="eastAsia"/>
                <w:sz w:val="21"/>
                <w:szCs w:val="21"/>
              </w:rPr>
              <w:t>2.供应商具有信息技术服务标准符合性证书（ITSS证书）一级得1分，一级以下（二级、三级、四级）得0.5分。</w:t>
            </w:r>
          </w:p>
        </w:tc>
        <w:tc>
          <w:tcPr>
            <w:tcW w:w="1010" w:type="pct"/>
            <w:vAlign w:val="center"/>
          </w:tcPr>
          <w:p w14:paraId="7435A1F9" w14:textId="77777777" w:rsidR="00B72F36" w:rsidRDefault="009D38DC">
            <w:pPr>
              <w:spacing w:line="360" w:lineRule="exact"/>
              <w:rPr>
                <w:rFonts w:ascii="仿宋" w:eastAsia="仿宋" w:hAnsi="仿宋" w:cs="仿宋"/>
                <w:sz w:val="21"/>
                <w:szCs w:val="21"/>
              </w:rPr>
            </w:pPr>
            <w:r>
              <w:rPr>
                <w:rFonts w:ascii="仿宋" w:eastAsia="仿宋" w:hAnsi="仿宋" w:cs="仿宋" w:hint="eastAsia"/>
                <w:sz w:val="21"/>
                <w:szCs w:val="21"/>
              </w:rPr>
              <w:t>  需提供证书复印件并加盖供应商公章，原件于签订合同之前按采购人要求提供核查。</w:t>
            </w:r>
          </w:p>
        </w:tc>
      </w:tr>
      <w:tr w:rsidR="00B72F36" w14:paraId="4E1C6E0F" w14:textId="77777777">
        <w:trPr>
          <w:trHeight w:val="748"/>
        </w:trPr>
        <w:tc>
          <w:tcPr>
            <w:tcW w:w="179" w:type="pct"/>
            <w:vMerge/>
            <w:vAlign w:val="center"/>
          </w:tcPr>
          <w:p w14:paraId="07F1AE99" w14:textId="77777777" w:rsidR="00B72F36" w:rsidRDefault="00B72F36">
            <w:pPr>
              <w:jc w:val="center"/>
              <w:rPr>
                <w:rFonts w:ascii="仿宋" w:eastAsia="仿宋" w:hAnsi="仿宋" w:cs="仿宋"/>
                <w:sz w:val="21"/>
                <w:szCs w:val="21"/>
              </w:rPr>
            </w:pPr>
          </w:p>
        </w:tc>
        <w:tc>
          <w:tcPr>
            <w:tcW w:w="588" w:type="pct"/>
            <w:vMerge/>
            <w:vAlign w:val="center"/>
          </w:tcPr>
          <w:p w14:paraId="59E78F5A" w14:textId="77777777" w:rsidR="00B72F36" w:rsidRDefault="00B72F36">
            <w:pPr>
              <w:snapToGrid w:val="0"/>
              <w:jc w:val="center"/>
              <w:rPr>
                <w:rFonts w:ascii="仿宋" w:eastAsia="仿宋" w:hAnsi="仿宋" w:cs="仿宋"/>
                <w:sz w:val="21"/>
                <w:szCs w:val="21"/>
              </w:rPr>
            </w:pPr>
          </w:p>
        </w:tc>
        <w:tc>
          <w:tcPr>
            <w:tcW w:w="401" w:type="pct"/>
            <w:vAlign w:val="center"/>
          </w:tcPr>
          <w:p w14:paraId="69EEA0EA" w14:textId="77777777" w:rsidR="00B72F36" w:rsidRDefault="009D38DC">
            <w:pPr>
              <w:snapToGrid w:val="0"/>
              <w:jc w:val="center"/>
              <w:rPr>
                <w:rFonts w:ascii="仿宋" w:eastAsia="仿宋" w:hAnsi="仿宋" w:cs="仿宋"/>
                <w:sz w:val="21"/>
                <w:szCs w:val="21"/>
              </w:rPr>
            </w:pPr>
            <w:r>
              <w:rPr>
                <w:rFonts w:ascii="仿宋" w:eastAsia="仿宋" w:hAnsi="仿宋" w:cs="仿宋" w:hint="eastAsia"/>
                <w:sz w:val="21"/>
                <w:szCs w:val="21"/>
              </w:rPr>
              <w:t>软著</w:t>
            </w:r>
          </w:p>
          <w:p w14:paraId="6382E8A9" w14:textId="77777777" w:rsidR="00B72F36" w:rsidRDefault="009D38DC">
            <w:pPr>
              <w:snapToGrid w:val="0"/>
              <w:jc w:val="center"/>
              <w:rPr>
                <w:rFonts w:ascii="仿宋" w:eastAsia="仿宋" w:hAnsi="仿宋" w:cs="仿宋"/>
                <w:sz w:val="21"/>
                <w:szCs w:val="21"/>
              </w:rPr>
            </w:pPr>
            <w:r>
              <w:rPr>
                <w:rFonts w:ascii="仿宋" w:eastAsia="仿宋" w:hAnsi="仿宋" w:cs="仿宋" w:hint="eastAsia"/>
                <w:sz w:val="21"/>
                <w:szCs w:val="21"/>
              </w:rPr>
              <w:t>（2分）</w:t>
            </w:r>
          </w:p>
        </w:tc>
        <w:tc>
          <w:tcPr>
            <w:tcW w:w="2819" w:type="pct"/>
            <w:vAlign w:val="center"/>
          </w:tcPr>
          <w:p w14:paraId="69DC94CC" w14:textId="77777777" w:rsidR="00B72F36" w:rsidRDefault="009D38DC">
            <w:pPr>
              <w:snapToGrid w:val="0"/>
              <w:jc w:val="left"/>
              <w:rPr>
                <w:rFonts w:ascii="仿宋" w:eastAsia="仿宋" w:hAnsi="仿宋" w:cs="仿宋"/>
                <w:sz w:val="21"/>
                <w:szCs w:val="21"/>
              </w:rPr>
            </w:pPr>
            <w:r>
              <w:rPr>
                <w:rFonts w:ascii="仿宋" w:eastAsia="仿宋" w:hAnsi="仿宋" w:cs="仿宋" w:hint="eastAsia"/>
                <w:sz w:val="21"/>
                <w:szCs w:val="21"/>
              </w:rPr>
              <w:t>1.供应商或所投产品厂商具有包含“身份中台”或“身份治理”名称的软件著作权证书的得2分。</w:t>
            </w:r>
          </w:p>
        </w:tc>
        <w:tc>
          <w:tcPr>
            <w:tcW w:w="1010" w:type="pct"/>
            <w:vAlign w:val="center"/>
          </w:tcPr>
          <w:p w14:paraId="22F2549D" w14:textId="77777777" w:rsidR="00B72F36" w:rsidRDefault="009D38DC">
            <w:pPr>
              <w:snapToGrid w:val="0"/>
              <w:jc w:val="left"/>
              <w:rPr>
                <w:rFonts w:ascii="仿宋" w:eastAsia="仿宋" w:hAnsi="仿宋" w:cs="仿宋"/>
                <w:sz w:val="21"/>
                <w:szCs w:val="21"/>
              </w:rPr>
            </w:pPr>
            <w:r>
              <w:rPr>
                <w:rFonts w:ascii="仿宋" w:eastAsia="仿宋" w:hAnsi="仿宋" w:cs="仿宋" w:hint="eastAsia"/>
                <w:sz w:val="21"/>
                <w:szCs w:val="21"/>
              </w:rPr>
              <w:t>需提供</w:t>
            </w:r>
            <w:proofErr w:type="gramStart"/>
            <w:r>
              <w:rPr>
                <w:rFonts w:ascii="仿宋" w:eastAsia="仿宋" w:hAnsi="仿宋" w:cs="仿宋" w:hint="eastAsia"/>
                <w:sz w:val="21"/>
                <w:szCs w:val="21"/>
              </w:rPr>
              <w:t>软著权</w:t>
            </w:r>
            <w:proofErr w:type="gramEnd"/>
            <w:r>
              <w:rPr>
                <w:rFonts w:ascii="仿宋" w:eastAsia="仿宋" w:hAnsi="仿宋" w:cs="仿宋" w:hint="eastAsia"/>
                <w:sz w:val="21"/>
                <w:szCs w:val="21"/>
              </w:rPr>
              <w:t>证书复印件并加盖供应商公章，原件于签订合同之前按采购人要求提供核查。</w:t>
            </w:r>
          </w:p>
        </w:tc>
      </w:tr>
      <w:tr w:rsidR="00B72F36" w14:paraId="53F5B1EF" w14:textId="77777777">
        <w:trPr>
          <w:trHeight w:val="1401"/>
        </w:trPr>
        <w:tc>
          <w:tcPr>
            <w:tcW w:w="179" w:type="pct"/>
            <w:vMerge/>
            <w:vAlign w:val="center"/>
          </w:tcPr>
          <w:p w14:paraId="722E3F92" w14:textId="77777777" w:rsidR="00B72F36" w:rsidRDefault="00B72F36">
            <w:pPr>
              <w:jc w:val="center"/>
              <w:rPr>
                <w:rFonts w:ascii="仿宋" w:eastAsia="仿宋" w:hAnsi="仿宋" w:cs="仿宋"/>
                <w:sz w:val="21"/>
                <w:szCs w:val="21"/>
              </w:rPr>
            </w:pPr>
          </w:p>
        </w:tc>
        <w:tc>
          <w:tcPr>
            <w:tcW w:w="588" w:type="pct"/>
            <w:vMerge/>
            <w:vAlign w:val="center"/>
          </w:tcPr>
          <w:p w14:paraId="2CEDEB66" w14:textId="77777777" w:rsidR="00B72F36" w:rsidRDefault="00B72F36">
            <w:pPr>
              <w:snapToGrid w:val="0"/>
              <w:jc w:val="center"/>
              <w:rPr>
                <w:rFonts w:ascii="仿宋" w:eastAsia="仿宋" w:hAnsi="仿宋" w:cs="仿宋"/>
                <w:sz w:val="21"/>
                <w:szCs w:val="21"/>
              </w:rPr>
            </w:pPr>
          </w:p>
        </w:tc>
        <w:tc>
          <w:tcPr>
            <w:tcW w:w="401" w:type="pct"/>
            <w:vAlign w:val="center"/>
          </w:tcPr>
          <w:p w14:paraId="6C82ABA4" w14:textId="77777777" w:rsidR="00B72F36" w:rsidRDefault="009D38DC">
            <w:pPr>
              <w:snapToGrid w:val="0"/>
              <w:jc w:val="center"/>
              <w:rPr>
                <w:rFonts w:ascii="仿宋" w:eastAsia="仿宋" w:hAnsi="仿宋" w:cs="仿宋"/>
                <w:sz w:val="21"/>
                <w:szCs w:val="21"/>
              </w:rPr>
            </w:pPr>
            <w:r>
              <w:rPr>
                <w:rFonts w:ascii="仿宋" w:eastAsia="仿宋" w:hAnsi="仿宋" w:cs="仿宋" w:hint="eastAsia"/>
                <w:sz w:val="21"/>
                <w:szCs w:val="21"/>
              </w:rPr>
              <w:t>国产化适配（4分）</w:t>
            </w:r>
          </w:p>
        </w:tc>
        <w:tc>
          <w:tcPr>
            <w:tcW w:w="2819" w:type="pct"/>
            <w:vAlign w:val="center"/>
          </w:tcPr>
          <w:p w14:paraId="6D7A2FD1"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1.为保障系统信息安全性，身份</w:t>
            </w:r>
            <w:proofErr w:type="gramStart"/>
            <w:r>
              <w:rPr>
                <w:rFonts w:ascii="仿宋" w:eastAsia="仿宋" w:hAnsi="仿宋" w:cs="仿宋" w:hint="eastAsia"/>
                <w:sz w:val="21"/>
                <w:szCs w:val="21"/>
              </w:rPr>
              <w:t>中台需满足</w:t>
            </w:r>
            <w:proofErr w:type="gramEnd"/>
            <w:r>
              <w:rPr>
                <w:rFonts w:ascii="仿宋" w:eastAsia="仿宋" w:hAnsi="仿宋" w:cs="仿宋" w:hint="eastAsia"/>
                <w:sz w:val="21"/>
                <w:szCs w:val="21"/>
              </w:rPr>
              <w:t>国产化</w:t>
            </w:r>
            <w:proofErr w:type="gramStart"/>
            <w:r>
              <w:rPr>
                <w:rFonts w:ascii="仿宋" w:eastAsia="仿宋" w:hAnsi="仿宋" w:cs="仿宋" w:hint="eastAsia"/>
                <w:sz w:val="21"/>
                <w:szCs w:val="21"/>
              </w:rPr>
              <w:t>和信创要求</w:t>
            </w:r>
            <w:proofErr w:type="gramEnd"/>
            <w:r>
              <w:rPr>
                <w:rFonts w:ascii="仿宋" w:eastAsia="仿宋" w:hAnsi="仿宋" w:cs="仿宋" w:hint="eastAsia"/>
                <w:sz w:val="21"/>
                <w:szCs w:val="21"/>
              </w:rPr>
              <w:t>，支持适配国产服务器操作系统的得2分。</w:t>
            </w:r>
          </w:p>
          <w:p w14:paraId="205676A5"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（提供所投产品至少一种</w:t>
            </w:r>
            <w:proofErr w:type="gramStart"/>
            <w:r>
              <w:rPr>
                <w:rFonts w:ascii="仿宋" w:eastAsia="仿宋" w:hAnsi="仿宋" w:cs="仿宋" w:hint="eastAsia"/>
                <w:sz w:val="21"/>
                <w:szCs w:val="21"/>
              </w:rPr>
              <w:t>国产信创</w:t>
            </w:r>
            <w:proofErr w:type="gramEnd"/>
            <w:r>
              <w:rPr>
                <w:rFonts w:ascii="仿宋" w:eastAsia="仿宋" w:hAnsi="仿宋" w:cs="仿宋" w:hint="eastAsia"/>
                <w:sz w:val="21"/>
                <w:szCs w:val="21"/>
              </w:rPr>
              <w:t>服务器操作系统兼容性认证证书原件复印件并加盖供应商公章，认证证书名称需至少包含“身份中台”或“身份治理”）</w:t>
            </w:r>
          </w:p>
          <w:p w14:paraId="7C3BB8ED"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2.为保障系统信息安全性，身份</w:t>
            </w:r>
            <w:proofErr w:type="gramStart"/>
            <w:r>
              <w:rPr>
                <w:rFonts w:ascii="仿宋" w:eastAsia="仿宋" w:hAnsi="仿宋" w:cs="仿宋" w:hint="eastAsia"/>
                <w:sz w:val="21"/>
                <w:szCs w:val="21"/>
              </w:rPr>
              <w:t>中台需满足</w:t>
            </w:r>
            <w:proofErr w:type="gramEnd"/>
            <w:r>
              <w:rPr>
                <w:rFonts w:ascii="仿宋" w:eastAsia="仿宋" w:hAnsi="仿宋" w:cs="仿宋" w:hint="eastAsia"/>
                <w:sz w:val="21"/>
                <w:szCs w:val="21"/>
              </w:rPr>
              <w:t>国产化</w:t>
            </w:r>
            <w:proofErr w:type="gramStart"/>
            <w:r>
              <w:rPr>
                <w:rFonts w:ascii="仿宋" w:eastAsia="仿宋" w:hAnsi="仿宋" w:cs="仿宋" w:hint="eastAsia"/>
                <w:sz w:val="21"/>
                <w:szCs w:val="21"/>
              </w:rPr>
              <w:t>和信创要求</w:t>
            </w:r>
            <w:proofErr w:type="gramEnd"/>
            <w:r>
              <w:rPr>
                <w:rFonts w:ascii="仿宋" w:eastAsia="仿宋" w:hAnsi="仿宋" w:cs="仿宋" w:hint="eastAsia"/>
                <w:sz w:val="21"/>
                <w:szCs w:val="21"/>
              </w:rPr>
              <w:t>，支持兼容</w:t>
            </w:r>
            <w:proofErr w:type="gramStart"/>
            <w:r>
              <w:rPr>
                <w:rFonts w:ascii="仿宋" w:eastAsia="仿宋" w:hAnsi="仿宋" w:cs="仿宋" w:hint="eastAsia"/>
                <w:sz w:val="21"/>
                <w:szCs w:val="21"/>
              </w:rPr>
              <w:t>国产信创</w:t>
            </w:r>
            <w:proofErr w:type="gramEnd"/>
            <w:r>
              <w:rPr>
                <w:rFonts w:ascii="仿宋" w:eastAsia="仿宋" w:hAnsi="仿宋" w:cs="仿宋" w:hint="eastAsia"/>
                <w:sz w:val="21"/>
                <w:szCs w:val="21"/>
              </w:rPr>
              <w:t>数据库（如中</w:t>
            </w:r>
            <w:proofErr w:type="gramStart"/>
            <w:r>
              <w:rPr>
                <w:rFonts w:ascii="仿宋" w:eastAsia="仿宋" w:hAnsi="仿宋" w:cs="仿宋" w:hint="eastAsia"/>
                <w:sz w:val="21"/>
                <w:szCs w:val="21"/>
              </w:rPr>
              <w:t>电科金</w:t>
            </w:r>
            <w:proofErr w:type="gramEnd"/>
            <w:r>
              <w:rPr>
                <w:rFonts w:ascii="仿宋" w:eastAsia="仿宋" w:hAnsi="仿宋" w:cs="仿宋" w:hint="eastAsia"/>
                <w:sz w:val="21"/>
                <w:szCs w:val="21"/>
              </w:rPr>
              <w:t>仓、达梦、</w:t>
            </w:r>
            <w:proofErr w:type="gramStart"/>
            <w:r>
              <w:rPr>
                <w:rFonts w:ascii="仿宋" w:eastAsia="仿宋" w:hAnsi="仿宋" w:cs="仿宋" w:hint="eastAsia"/>
                <w:sz w:val="21"/>
                <w:szCs w:val="21"/>
              </w:rPr>
              <w:t>人大金</w:t>
            </w:r>
            <w:proofErr w:type="gramEnd"/>
            <w:r>
              <w:rPr>
                <w:rFonts w:ascii="仿宋" w:eastAsia="仿宋" w:hAnsi="仿宋" w:cs="仿宋" w:hint="eastAsia"/>
                <w:sz w:val="21"/>
                <w:szCs w:val="21"/>
              </w:rPr>
              <w:t>仓等）的得2分。</w:t>
            </w:r>
          </w:p>
          <w:p w14:paraId="37752AF3"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（提供所投产品至少一种</w:t>
            </w:r>
            <w:proofErr w:type="gramStart"/>
            <w:r>
              <w:rPr>
                <w:rFonts w:ascii="仿宋" w:eastAsia="仿宋" w:hAnsi="仿宋" w:cs="仿宋" w:hint="eastAsia"/>
                <w:sz w:val="21"/>
                <w:szCs w:val="21"/>
              </w:rPr>
              <w:t>国产信创</w:t>
            </w:r>
            <w:proofErr w:type="gramEnd"/>
            <w:r>
              <w:rPr>
                <w:rFonts w:ascii="仿宋" w:eastAsia="仿宋" w:hAnsi="仿宋" w:cs="仿宋" w:hint="eastAsia"/>
                <w:sz w:val="21"/>
                <w:szCs w:val="21"/>
              </w:rPr>
              <w:t>数据库兼容性认证证书原件复印件并加盖供应商公章，证书名称需至少包含“身份中台”或“身份治理”）</w:t>
            </w:r>
          </w:p>
        </w:tc>
        <w:tc>
          <w:tcPr>
            <w:tcW w:w="1010" w:type="pct"/>
            <w:vAlign w:val="center"/>
          </w:tcPr>
          <w:p w14:paraId="265020F3" w14:textId="77777777" w:rsidR="00B72F36" w:rsidRDefault="009D38DC">
            <w:pPr>
              <w:snapToGrid w:val="0"/>
              <w:rPr>
                <w:rFonts w:ascii="仿宋" w:eastAsia="仿宋" w:hAnsi="仿宋" w:cs="仿宋"/>
                <w:sz w:val="21"/>
                <w:szCs w:val="21"/>
              </w:rPr>
            </w:pPr>
            <w:r>
              <w:rPr>
                <w:rFonts w:ascii="仿宋" w:eastAsia="仿宋" w:hAnsi="仿宋" w:cs="仿宋" w:hint="eastAsia"/>
                <w:sz w:val="21"/>
                <w:szCs w:val="21"/>
              </w:rPr>
              <w:t>原件于签订合同之前按采购人要求提供核查。</w:t>
            </w:r>
          </w:p>
        </w:tc>
      </w:tr>
    </w:tbl>
    <w:p w14:paraId="2ADA2C22"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说明：磋商小组认为，排名在前面的成交候选人的投标报价或者某些分项报价明显不合理或者低于成本，有可能影响服务质量和不能诚信履约的，将要求其在规定的期限内提供书面文件予以解释说明，并提交相关证明材料；否则，磋商小组可以取消该成交候选人资格，按顺序由排在后一位的成交候选人递补，以此类推。</w:t>
      </w:r>
    </w:p>
    <w:p w14:paraId="7049704E" w14:textId="77777777" w:rsidR="00B72F36" w:rsidRDefault="009D38DC">
      <w:pPr>
        <w:snapToGrid w:val="0"/>
        <w:spacing w:line="400" w:lineRule="exact"/>
        <w:ind w:firstLineChars="200" w:firstLine="482"/>
        <w:rPr>
          <w:rFonts w:ascii="仿宋" w:eastAsia="仿宋" w:hAnsi="仿宋" w:cs="仿宋"/>
          <w:b/>
          <w:bCs/>
          <w:sz w:val="24"/>
          <w:szCs w:val="24"/>
        </w:rPr>
      </w:pPr>
      <w:bookmarkStart w:id="106" w:name="_Toc12043"/>
      <w:bookmarkStart w:id="107" w:name="_Toc22307"/>
      <w:r>
        <w:rPr>
          <w:rFonts w:ascii="仿宋" w:eastAsia="仿宋" w:hAnsi="仿宋" w:cs="仿宋" w:hint="eastAsia"/>
          <w:b/>
          <w:bCs/>
          <w:sz w:val="24"/>
          <w:szCs w:val="24"/>
        </w:rPr>
        <w:t>注：关于小</w:t>
      </w:r>
      <w:proofErr w:type="gramStart"/>
      <w:r>
        <w:rPr>
          <w:rFonts w:ascii="仿宋" w:eastAsia="仿宋" w:hAnsi="仿宋" w:cs="仿宋" w:hint="eastAsia"/>
          <w:b/>
          <w:bCs/>
          <w:sz w:val="24"/>
          <w:szCs w:val="24"/>
        </w:rPr>
        <w:t>微企业</w:t>
      </w:r>
      <w:proofErr w:type="gramEnd"/>
      <w:r>
        <w:rPr>
          <w:rFonts w:ascii="仿宋" w:eastAsia="仿宋" w:hAnsi="仿宋" w:cs="仿宋" w:hint="eastAsia"/>
          <w:b/>
          <w:bCs/>
          <w:sz w:val="24"/>
          <w:szCs w:val="24"/>
        </w:rPr>
        <w:t>报价扣除比例说明</w:t>
      </w:r>
    </w:p>
    <w:p w14:paraId="3611A91F" w14:textId="77777777" w:rsidR="00B72F36" w:rsidRDefault="009D38DC">
      <w:pPr>
        <w:snapToGrid w:val="0"/>
        <w:spacing w:line="40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1.供应商为非联合体参与磋商的，对所投产品制造商为中小微型企业的给予</w:t>
      </w:r>
      <w:r>
        <w:rPr>
          <w:rFonts w:ascii="仿宋" w:eastAsia="仿宋" w:hAnsi="仿宋" w:cs="仿宋" w:hint="eastAsia"/>
          <w:b/>
          <w:bCs/>
          <w:sz w:val="24"/>
          <w:szCs w:val="24"/>
          <w:u w:val="single"/>
        </w:rPr>
        <w:t xml:space="preserve"> 15  </w:t>
      </w:r>
      <w:r>
        <w:rPr>
          <w:rFonts w:ascii="仿宋" w:eastAsia="仿宋" w:hAnsi="仿宋" w:cs="仿宋" w:hint="eastAsia"/>
          <w:b/>
          <w:bCs/>
          <w:sz w:val="24"/>
          <w:szCs w:val="24"/>
        </w:rPr>
        <w:t>%的扣除，以扣除后的报价参与评审。</w:t>
      </w:r>
    </w:p>
    <w:p w14:paraId="3FBA6D5D" w14:textId="77777777" w:rsidR="00B72F36" w:rsidRDefault="009D38DC">
      <w:pPr>
        <w:snapToGrid w:val="0"/>
        <w:ind w:firstLine="465"/>
        <w:rPr>
          <w:rFonts w:ascii="仿宋" w:eastAsia="仿宋" w:hAnsi="仿宋"/>
          <w:sz w:val="24"/>
          <w:szCs w:val="24"/>
        </w:rPr>
      </w:pPr>
      <w:r>
        <w:rPr>
          <w:rFonts w:ascii="仿宋" w:eastAsia="仿宋" w:hAnsi="仿宋" w:cs="仿宋" w:hint="eastAsia"/>
          <w:b/>
          <w:bCs/>
          <w:sz w:val="24"/>
          <w:szCs w:val="24"/>
        </w:rPr>
        <w:t>2.监狱企业、残疾人福利性单位视同小型、微型企业。</w:t>
      </w:r>
    </w:p>
    <w:p w14:paraId="2B7E8B3E" w14:textId="77777777" w:rsidR="00B72F36" w:rsidRDefault="009D38DC">
      <w:pPr>
        <w:pStyle w:val="30"/>
        <w:spacing w:before="0" w:after="0" w:line="400" w:lineRule="exact"/>
        <w:rPr>
          <w:rFonts w:ascii="仿宋" w:eastAsia="仿宋" w:hAnsi="仿宋"/>
          <w:sz w:val="24"/>
          <w:szCs w:val="24"/>
        </w:rPr>
      </w:pPr>
      <w:bookmarkStart w:id="108" w:name="_Toc11569"/>
      <w:r>
        <w:rPr>
          <w:rFonts w:ascii="仿宋" w:eastAsia="仿宋" w:hAnsi="仿宋" w:hint="eastAsia"/>
          <w:sz w:val="24"/>
          <w:szCs w:val="24"/>
        </w:rPr>
        <w:t>三、无效响应</w:t>
      </w:r>
      <w:bookmarkEnd w:id="106"/>
      <w:bookmarkEnd w:id="107"/>
      <w:bookmarkEnd w:id="108"/>
    </w:p>
    <w:p w14:paraId="44362CE1" w14:textId="77777777" w:rsidR="00B72F36" w:rsidRDefault="009D38DC">
      <w:pPr>
        <w:snapToGrid w:val="0"/>
        <w:spacing w:line="400" w:lineRule="exact"/>
        <w:ind w:firstLine="465"/>
        <w:rPr>
          <w:rFonts w:ascii="仿宋" w:eastAsia="仿宋" w:hAnsi="仿宋"/>
          <w:sz w:val="24"/>
          <w:szCs w:val="24"/>
        </w:rPr>
      </w:pPr>
      <w:r>
        <w:rPr>
          <w:rFonts w:ascii="仿宋" w:eastAsia="仿宋" w:hAnsi="仿宋" w:hint="eastAsia"/>
          <w:sz w:val="24"/>
          <w:szCs w:val="24"/>
        </w:rPr>
        <w:t>供应商发生以下条款情况之一者，视为无效响应，其响应文件将被拒绝：</w:t>
      </w:r>
    </w:p>
    <w:p w14:paraId="58AA2ED6" w14:textId="77777777" w:rsidR="00B72F36" w:rsidRDefault="009D38DC">
      <w:pPr>
        <w:snapToGrid w:val="0"/>
        <w:spacing w:line="400" w:lineRule="exact"/>
        <w:ind w:firstLine="465"/>
        <w:rPr>
          <w:rFonts w:ascii="仿宋" w:eastAsia="仿宋" w:hAnsi="仿宋"/>
          <w:sz w:val="24"/>
          <w:szCs w:val="24"/>
        </w:rPr>
      </w:pPr>
      <w:r>
        <w:rPr>
          <w:rFonts w:ascii="仿宋" w:eastAsia="仿宋" w:hAnsi="仿宋" w:hint="eastAsia"/>
          <w:sz w:val="24"/>
          <w:szCs w:val="24"/>
        </w:rPr>
        <w:t>（一）供应商不符合规定的基本资格条件或特定资格条件的；</w:t>
      </w:r>
    </w:p>
    <w:p w14:paraId="6EEF1A1F" w14:textId="77777777" w:rsidR="00B72F36" w:rsidRDefault="009D38DC">
      <w:pPr>
        <w:snapToGrid w:val="0"/>
        <w:spacing w:line="400" w:lineRule="exact"/>
        <w:ind w:firstLine="465"/>
        <w:rPr>
          <w:rFonts w:ascii="仿宋" w:eastAsia="仿宋" w:hAnsi="仿宋"/>
          <w:sz w:val="24"/>
          <w:szCs w:val="24"/>
        </w:rPr>
      </w:pPr>
      <w:r>
        <w:rPr>
          <w:rFonts w:ascii="仿宋" w:eastAsia="仿宋" w:hAnsi="仿宋" w:hint="eastAsia"/>
          <w:sz w:val="24"/>
          <w:szCs w:val="24"/>
        </w:rPr>
        <w:t>（二）供应商的法定代表人或其授权代表未参加磋商；</w:t>
      </w:r>
    </w:p>
    <w:p w14:paraId="34803FA9" w14:textId="77777777" w:rsidR="00B72F36" w:rsidRDefault="009D38DC">
      <w:pPr>
        <w:snapToGrid w:val="0"/>
        <w:spacing w:line="400" w:lineRule="exact"/>
        <w:ind w:firstLine="465"/>
        <w:rPr>
          <w:rFonts w:ascii="仿宋" w:eastAsia="仿宋" w:hAnsi="仿宋"/>
          <w:sz w:val="24"/>
          <w:szCs w:val="24"/>
        </w:rPr>
      </w:pPr>
      <w:r>
        <w:rPr>
          <w:rFonts w:ascii="仿宋" w:eastAsia="仿宋" w:hAnsi="仿宋" w:hint="eastAsia"/>
          <w:sz w:val="24"/>
          <w:szCs w:val="24"/>
        </w:rPr>
        <w:t>（三）供应商未按照竞争性磋商文件的要求缴纳磋商保证金；</w:t>
      </w:r>
    </w:p>
    <w:p w14:paraId="426636D4" w14:textId="77777777" w:rsidR="00B72F36" w:rsidRDefault="009D38DC">
      <w:pPr>
        <w:snapToGrid w:val="0"/>
        <w:spacing w:line="400" w:lineRule="exact"/>
        <w:ind w:firstLine="465"/>
        <w:rPr>
          <w:rFonts w:ascii="仿宋" w:eastAsia="仿宋" w:hAnsi="仿宋"/>
          <w:sz w:val="24"/>
          <w:szCs w:val="24"/>
        </w:rPr>
      </w:pPr>
      <w:r>
        <w:rPr>
          <w:rFonts w:ascii="仿宋" w:eastAsia="仿宋" w:hAnsi="仿宋" w:hint="eastAsia"/>
          <w:sz w:val="24"/>
          <w:szCs w:val="24"/>
        </w:rPr>
        <w:t>（四）供应商所提交的响应文件不按第六篇“响应文件编制要求”规定签字、盖章；</w:t>
      </w:r>
    </w:p>
    <w:p w14:paraId="75FE75C8" w14:textId="77777777" w:rsidR="00B72F36" w:rsidRDefault="009D38DC">
      <w:pPr>
        <w:snapToGrid w:val="0"/>
        <w:spacing w:line="400" w:lineRule="exact"/>
        <w:ind w:firstLine="465"/>
        <w:rPr>
          <w:rFonts w:ascii="仿宋" w:eastAsia="仿宋" w:hAnsi="仿宋"/>
          <w:sz w:val="24"/>
          <w:szCs w:val="24"/>
        </w:rPr>
      </w:pPr>
      <w:r>
        <w:rPr>
          <w:rFonts w:ascii="仿宋" w:eastAsia="仿宋" w:hAnsi="仿宋" w:hint="eastAsia"/>
          <w:sz w:val="24"/>
          <w:szCs w:val="24"/>
        </w:rPr>
        <w:t>（五）供应商的最后报价超过采购预算的；</w:t>
      </w:r>
    </w:p>
    <w:p w14:paraId="67B5F6AE" w14:textId="77777777" w:rsidR="00B72F36" w:rsidRDefault="009D38DC">
      <w:pPr>
        <w:snapToGrid w:val="0"/>
        <w:spacing w:line="400" w:lineRule="exact"/>
        <w:ind w:firstLine="465"/>
        <w:rPr>
          <w:rFonts w:ascii="仿宋" w:eastAsia="仿宋" w:hAnsi="仿宋"/>
          <w:sz w:val="24"/>
          <w:szCs w:val="24"/>
        </w:rPr>
      </w:pPr>
      <w:r>
        <w:rPr>
          <w:rFonts w:ascii="仿宋" w:eastAsia="仿宋" w:hAnsi="仿宋" w:hint="eastAsia"/>
          <w:sz w:val="24"/>
          <w:szCs w:val="24"/>
        </w:rPr>
        <w:t>（六）法定代表人为同一个人的两个及两个以上法人，母公司、全资子公司及其控股公司，在同一分包采购中同时参与磋商；</w:t>
      </w:r>
    </w:p>
    <w:p w14:paraId="6DFACE15" w14:textId="77777777" w:rsidR="00B72F36" w:rsidRDefault="009D38DC">
      <w:pPr>
        <w:snapToGrid w:val="0"/>
        <w:spacing w:line="400" w:lineRule="exact"/>
        <w:ind w:firstLine="465"/>
        <w:rPr>
          <w:rFonts w:ascii="仿宋" w:eastAsia="仿宋" w:hAnsi="仿宋"/>
          <w:sz w:val="24"/>
          <w:szCs w:val="24"/>
        </w:rPr>
      </w:pPr>
      <w:r>
        <w:rPr>
          <w:rFonts w:ascii="仿宋" w:eastAsia="仿宋" w:hAnsi="仿宋" w:hint="eastAsia"/>
          <w:sz w:val="24"/>
          <w:szCs w:val="24"/>
        </w:rPr>
        <w:t>（七）单位负责人为同一人或者存在直接控股、管理关系的不同供应商，参加同一合同项下的政府采购活动的；</w:t>
      </w:r>
    </w:p>
    <w:p w14:paraId="51DBB73D"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（八）供应商的服务期、质量保证期及磋商有效期不满足竞争性磋商文件要求的；</w:t>
      </w:r>
    </w:p>
    <w:p w14:paraId="5DDEC967" w14:textId="77777777" w:rsidR="00B72F36" w:rsidRDefault="009D38DC">
      <w:pPr>
        <w:snapToGrid w:val="0"/>
        <w:spacing w:line="400" w:lineRule="exact"/>
        <w:ind w:firstLine="465"/>
        <w:rPr>
          <w:rFonts w:ascii="仿宋" w:eastAsia="仿宋" w:hAnsi="仿宋"/>
          <w:sz w:val="24"/>
          <w:szCs w:val="24"/>
        </w:rPr>
      </w:pPr>
      <w:r>
        <w:rPr>
          <w:rFonts w:ascii="仿宋" w:eastAsia="仿宋" w:hAnsi="仿宋" w:hint="eastAsia"/>
          <w:sz w:val="24"/>
          <w:szCs w:val="24"/>
        </w:rPr>
        <w:lastRenderedPageBreak/>
        <w:t>（九）供应商响应文件内容有与国家现行法律法规相违背的内容，或附有采购人无法接受的条件。</w:t>
      </w:r>
    </w:p>
    <w:p w14:paraId="60466F2D" w14:textId="77777777" w:rsidR="00B72F36" w:rsidRDefault="009D38DC">
      <w:pPr>
        <w:pStyle w:val="30"/>
        <w:spacing w:before="0" w:after="0" w:line="400" w:lineRule="exact"/>
        <w:rPr>
          <w:rFonts w:ascii="仿宋" w:eastAsia="仿宋" w:hAnsi="仿宋"/>
          <w:sz w:val="24"/>
          <w:szCs w:val="24"/>
        </w:rPr>
      </w:pPr>
      <w:bookmarkStart w:id="109" w:name="_Toc31422"/>
      <w:bookmarkStart w:id="110" w:name="_Toc4609"/>
      <w:bookmarkStart w:id="111" w:name="_Toc14696"/>
      <w:r>
        <w:rPr>
          <w:rFonts w:ascii="仿宋" w:eastAsia="仿宋" w:hAnsi="仿宋" w:hint="eastAsia"/>
          <w:sz w:val="24"/>
          <w:szCs w:val="24"/>
        </w:rPr>
        <w:t>四、</w:t>
      </w:r>
      <w:bookmarkEnd w:id="103"/>
      <w:bookmarkEnd w:id="104"/>
      <w:r>
        <w:rPr>
          <w:rFonts w:ascii="仿宋" w:eastAsia="仿宋" w:hAnsi="仿宋" w:hint="eastAsia"/>
          <w:sz w:val="24"/>
          <w:szCs w:val="24"/>
        </w:rPr>
        <w:t>采购终止</w:t>
      </w:r>
      <w:bookmarkEnd w:id="109"/>
      <w:bookmarkEnd w:id="110"/>
      <w:bookmarkEnd w:id="111"/>
    </w:p>
    <w:p w14:paraId="4DFA6AF1" w14:textId="77777777" w:rsidR="00B72F36" w:rsidRDefault="009D38DC">
      <w:pPr>
        <w:snapToGrid w:val="0"/>
        <w:spacing w:line="400" w:lineRule="exact"/>
        <w:ind w:firstLine="465"/>
        <w:rPr>
          <w:rFonts w:ascii="仿宋" w:eastAsia="仿宋" w:hAnsi="仿宋"/>
          <w:sz w:val="24"/>
          <w:szCs w:val="24"/>
        </w:rPr>
      </w:pPr>
      <w:r>
        <w:rPr>
          <w:rFonts w:ascii="仿宋" w:eastAsia="仿宋" w:hAnsi="仿宋" w:hint="eastAsia"/>
          <w:sz w:val="24"/>
          <w:szCs w:val="24"/>
        </w:rPr>
        <w:t>出现下列情形之一的，采购人或者采购代理机构应当终止竞争性磋商采购活动，发布项目终止公告并说明原因，重新开展采购活动：</w:t>
      </w:r>
    </w:p>
    <w:p w14:paraId="0F6270B0" w14:textId="77777777" w:rsidR="00B72F36" w:rsidRDefault="009D38DC">
      <w:pPr>
        <w:snapToGrid w:val="0"/>
        <w:spacing w:line="400" w:lineRule="exact"/>
        <w:ind w:firstLine="465"/>
        <w:rPr>
          <w:rFonts w:ascii="仿宋" w:eastAsia="仿宋" w:hAnsi="仿宋"/>
          <w:sz w:val="24"/>
          <w:szCs w:val="24"/>
        </w:rPr>
      </w:pPr>
      <w:r>
        <w:rPr>
          <w:rFonts w:ascii="仿宋" w:eastAsia="仿宋" w:hAnsi="仿宋" w:hint="eastAsia"/>
          <w:sz w:val="24"/>
          <w:szCs w:val="24"/>
        </w:rPr>
        <w:t>（一）因情况变化，不再符合规定的竞争性磋商采购方式适用情形的；</w:t>
      </w:r>
    </w:p>
    <w:p w14:paraId="6D64B8A1" w14:textId="77777777" w:rsidR="00B72F36" w:rsidRDefault="009D38DC">
      <w:pPr>
        <w:snapToGrid w:val="0"/>
        <w:spacing w:line="400" w:lineRule="exact"/>
        <w:ind w:firstLine="465"/>
        <w:rPr>
          <w:rFonts w:ascii="仿宋" w:eastAsia="仿宋" w:hAnsi="仿宋"/>
          <w:sz w:val="24"/>
          <w:szCs w:val="24"/>
        </w:rPr>
      </w:pPr>
      <w:r>
        <w:rPr>
          <w:rFonts w:ascii="仿宋" w:eastAsia="仿宋" w:hAnsi="仿宋" w:hint="eastAsia"/>
          <w:sz w:val="24"/>
          <w:szCs w:val="24"/>
        </w:rPr>
        <w:t>（二）出现影响采购公正的违法、违规行为的；</w:t>
      </w:r>
    </w:p>
    <w:p w14:paraId="5D356882" w14:textId="77777777" w:rsidR="00B72F36" w:rsidRDefault="009D38DC">
      <w:pPr>
        <w:snapToGrid w:val="0"/>
        <w:spacing w:line="400" w:lineRule="exact"/>
        <w:ind w:firstLine="465"/>
        <w:rPr>
          <w:rFonts w:ascii="仿宋" w:eastAsia="仿宋" w:hAnsi="仿宋"/>
          <w:sz w:val="24"/>
          <w:szCs w:val="24"/>
        </w:rPr>
      </w:pPr>
      <w:r>
        <w:rPr>
          <w:rFonts w:ascii="仿宋" w:eastAsia="仿宋" w:hAnsi="仿宋" w:hint="eastAsia"/>
          <w:sz w:val="24"/>
          <w:szCs w:val="24"/>
        </w:rPr>
        <w:t>（三）在采购过程中符合要求的供应商或者报价未超过采购预算的供应商不足3家的，但《政府采购竞争性磋商采购方式管理暂行办法》第二十一条第三款规定的情形</w:t>
      </w:r>
      <w:r>
        <w:rPr>
          <w:rFonts w:ascii="仿宋" w:eastAsia="仿宋" w:hAnsi="仿宋"/>
          <w:sz w:val="24"/>
          <w:szCs w:val="24"/>
        </w:rPr>
        <w:t>,</w:t>
      </w:r>
      <w:r>
        <w:rPr>
          <w:rFonts w:ascii="仿宋" w:eastAsia="仿宋" w:hAnsi="仿宋" w:hint="eastAsia"/>
          <w:sz w:val="24"/>
          <w:szCs w:val="24"/>
        </w:rPr>
        <w:t>以及财政部财库[2015]124号文件规定的情形除外。</w:t>
      </w:r>
    </w:p>
    <w:p w14:paraId="1D26CDCD" w14:textId="77777777" w:rsidR="00B72F36" w:rsidRDefault="00B72F36">
      <w:pPr>
        <w:spacing w:line="360" w:lineRule="auto"/>
        <w:ind w:firstLineChars="200" w:firstLine="480"/>
        <w:rPr>
          <w:rFonts w:ascii="宋体" w:hAnsi="宋体"/>
          <w:sz w:val="24"/>
          <w:szCs w:val="24"/>
        </w:rPr>
        <w:sectPr w:rsidR="00B72F36">
          <w:footerReference w:type="even" r:id="rId13"/>
          <w:footerReference w:type="default" r:id="rId14"/>
          <w:pgSz w:w="11907" w:h="16840"/>
          <w:pgMar w:top="1134" w:right="1191" w:bottom="1134" w:left="1304" w:header="964" w:footer="992" w:gutter="0"/>
          <w:pgNumType w:fmt="numberInDash"/>
          <w:cols w:space="720"/>
          <w:docGrid w:linePitch="312"/>
        </w:sectPr>
      </w:pPr>
    </w:p>
    <w:p w14:paraId="007DA8DD" w14:textId="77777777" w:rsidR="00B72F36" w:rsidRDefault="009D38DC">
      <w:pPr>
        <w:pStyle w:val="23"/>
        <w:spacing w:line="360" w:lineRule="auto"/>
        <w:jc w:val="center"/>
        <w:rPr>
          <w:rFonts w:ascii="仿宋" w:eastAsia="仿宋" w:hAnsi="仿宋"/>
          <w:szCs w:val="32"/>
        </w:rPr>
      </w:pPr>
      <w:bookmarkStart w:id="112" w:name="_Toc26332"/>
      <w:bookmarkStart w:id="113" w:name="_Toc25436"/>
      <w:bookmarkStart w:id="114" w:name="_Toc19970"/>
      <w:bookmarkStart w:id="115" w:name="_Toc102227313"/>
      <w:r>
        <w:rPr>
          <w:rFonts w:ascii="仿宋" w:eastAsia="仿宋" w:hAnsi="仿宋" w:hint="eastAsia"/>
          <w:szCs w:val="32"/>
        </w:rPr>
        <w:lastRenderedPageBreak/>
        <w:t>第五篇  供应商须知</w:t>
      </w:r>
      <w:bookmarkEnd w:id="112"/>
      <w:bookmarkEnd w:id="113"/>
      <w:bookmarkEnd w:id="114"/>
      <w:bookmarkEnd w:id="115"/>
    </w:p>
    <w:p w14:paraId="1B8808F9" w14:textId="77777777" w:rsidR="00B72F36" w:rsidRDefault="009D38DC">
      <w:pPr>
        <w:pStyle w:val="30"/>
        <w:spacing w:before="0" w:after="0" w:line="440" w:lineRule="exact"/>
        <w:rPr>
          <w:rFonts w:ascii="仿宋" w:eastAsia="仿宋" w:hAnsi="仿宋"/>
          <w:sz w:val="24"/>
          <w:szCs w:val="24"/>
        </w:rPr>
      </w:pPr>
      <w:bookmarkStart w:id="116" w:name="_Toc342913389"/>
      <w:bookmarkStart w:id="117" w:name="_Toc27716"/>
      <w:bookmarkStart w:id="118" w:name="_Toc17771"/>
      <w:bookmarkStart w:id="119" w:name="_Toc5606"/>
      <w:r>
        <w:rPr>
          <w:rFonts w:ascii="仿宋" w:eastAsia="仿宋" w:hAnsi="仿宋" w:hint="eastAsia"/>
          <w:sz w:val="24"/>
          <w:szCs w:val="24"/>
        </w:rPr>
        <w:t>一、磋商费用</w:t>
      </w:r>
      <w:bookmarkEnd w:id="116"/>
      <w:bookmarkEnd w:id="117"/>
      <w:bookmarkEnd w:id="118"/>
      <w:bookmarkEnd w:id="119"/>
    </w:p>
    <w:p w14:paraId="4720CB8C" w14:textId="77777777" w:rsidR="00B72F36" w:rsidRDefault="009D38DC">
      <w:pPr>
        <w:pStyle w:val="17"/>
        <w:spacing w:line="400" w:lineRule="exact"/>
        <w:ind w:firstLineChars="200" w:firstLine="480"/>
        <w:rPr>
          <w:rFonts w:ascii="仿宋" w:eastAsia="仿宋" w:hAnsi="仿宋"/>
          <w:sz w:val="24"/>
          <w:szCs w:val="24"/>
        </w:rPr>
      </w:pPr>
      <w:r>
        <w:rPr>
          <w:rFonts w:ascii="仿宋" w:eastAsia="仿宋" w:hAnsi="仿宋" w:hint="eastAsia"/>
          <w:sz w:val="24"/>
          <w:szCs w:val="24"/>
        </w:rPr>
        <w:t>参与磋商的供应商应承担其编制响应文件与递交响应文件所涉及的一切费用，不论磋商结果如何，采购人和采购代理机构在任何情况下无义务也无责任承担这些费用。</w:t>
      </w:r>
    </w:p>
    <w:p w14:paraId="32E7D8FD" w14:textId="77777777" w:rsidR="00B72F36" w:rsidRDefault="009D38DC">
      <w:pPr>
        <w:pStyle w:val="30"/>
        <w:tabs>
          <w:tab w:val="left" w:pos="2640"/>
        </w:tabs>
        <w:spacing w:before="0" w:after="0" w:line="400" w:lineRule="exact"/>
        <w:rPr>
          <w:rFonts w:ascii="仿宋" w:eastAsia="仿宋" w:hAnsi="仿宋"/>
          <w:sz w:val="24"/>
          <w:szCs w:val="24"/>
        </w:rPr>
      </w:pPr>
      <w:bookmarkStart w:id="120" w:name="_Toc22666"/>
      <w:bookmarkStart w:id="121" w:name="_Toc18757"/>
      <w:bookmarkStart w:id="122" w:name="_Toc6294"/>
      <w:bookmarkStart w:id="123" w:name="_Toc342913391"/>
      <w:r>
        <w:rPr>
          <w:rFonts w:ascii="仿宋" w:eastAsia="仿宋" w:hAnsi="仿宋" w:hint="eastAsia"/>
          <w:sz w:val="24"/>
          <w:szCs w:val="24"/>
        </w:rPr>
        <w:t>二、竞争性磋商文件</w:t>
      </w:r>
      <w:bookmarkEnd w:id="120"/>
      <w:bookmarkEnd w:id="121"/>
      <w:bookmarkEnd w:id="122"/>
      <w:bookmarkEnd w:id="123"/>
    </w:p>
    <w:p w14:paraId="301C69B0"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（一）竞争性磋商文件由采购邀请书、供应商须知、采购技术需求、采购商务需求、磋商程序及方法、评审标准、无效响应和采购终止、响应文件编制要求六部分组成。</w:t>
      </w:r>
    </w:p>
    <w:p w14:paraId="6A3210A5"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（二）采购人（或采购代理机构）所作的一切有效的书面通知、修改及补充，都是竞争性磋商文件不可分割的部分。</w:t>
      </w:r>
    </w:p>
    <w:p w14:paraId="5122C95C"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（三）</w:t>
      </w:r>
      <w:bookmarkStart w:id="124" w:name="_Toc318159160"/>
      <w:bookmarkStart w:id="125" w:name="_Toc318159349"/>
      <w:bookmarkStart w:id="126" w:name="_Toc318166429"/>
      <w:bookmarkStart w:id="127" w:name="_Toc318159780"/>
      <w:r>
        <w:rPr>
          <w:rFonts w:ascii="仿宋" w:eastAsia="仿宋" w:hAnsi="仿宋" w:hint="eastAsia"/>
          <w:sz w:val="24"/>
          <w:szCs w:val="24"/>
        </w:rPr>
        <w:t>本竞争性磋商文件中，磋商小组根据与供应商进行磋商可能实质性变动的内容为竞争性磋商文件第二、三篇全部内容。</w:t>
      </w:r>
    </w:p>
    <w:p w14:paraId="38B2E6AA"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（四）评审的依据为竞争性磋商文件和响应文件（含有效的书面承诺）。磋商小组判断响应文件对竞争性磋商文件的响应，仅基于响应文件本身而不靠外部证据。</w:t>
      </w:r>
    </w:p>
    <w:p w14:paraId="46241145" w14:textId="77777777" w:rsidR="00B72F36" w:rsidRDefault="009D38DC">
      <w:pPr>
        <w:pStyle w:val="30"/>
        <w:spacing w:before="0" w:after="0" w:line="400" w:lineRule="exact"/>
        <w:rPr>
          <w:rFonts w:ascii="仿宋" w:eastAsia="仿宋" w:hAnsi="仿宋"/>
          <w:sz w:val="24"/>
          <w:szCs w:val="24"/>
        </w:rPr>
      </w:pPr>
      <w:bookmarkStart w:id="128" w:name="_Toc1641"/>
      <w:bookmarkStart w:id="129" w:name="_Toc32643"/>
      <w:bookmarkStart w:id="130" w:name="_Toc342913392"/>
      <w:bookmarkStart w:id="131" w:name="_Toc179714297"/>
      <w:bookmarkStart w:id="132" w:name="_Toc102227318"/>
      <w:bookmarkStart w:id="133" w:name="_Toc17585"/>
      <w:bookmarkEnd w:id="124"/>
      <w:bookmarkEnd w:id="125"/>
      <w:bookmarkEnd w:id="126"/>
      <w:bookmarkEnd w:id="127"/>
      <w:r>
        <w:rPr>
          <w:rFonts w:ascii="仿宋" w:eastAsia="仿宋" w:hAnsi="仿宋" w:hint="eastAsia"/>
          <w:sz w:val="24"/>
          <w:szCs w:val="24"/>
        </w:rPr>
        <w:t>三、磋商要求</w:t>
      </w:r>
      <w:bookmarkEnd w:id="128"/>
      <w:bookmarkEnd w:id="129"/>
      <w:bookmarkEnd w:id="130"/>
      <w:bookmarkEnd w:id="131"/>
      <w:bookmarkEnd w:id="132"/>
      <w:bookmarkEnd w:id="133"/>
    </w:p>
    <w:p w14:paraId="75467228"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（一）响应文件</w:t>
      </w:r>
    </w:p>
    <w:p w14:paraId="280ED623"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1.供应商应当按照竞争性磋商文件的要求编制响应文件，并对竞争性磋商文件提出的要求和条件</w:t>
      </w:r>
      <w:proofErr w:type="gramStart"/>
      <w:r>
        <w:rPr>
          <w:rFonts w:ascii="仿宋" w:eastAsia="仿宋" w:hAnsi="仿宋" w:hint="eastAsia"/>
          <w:sz w:val="24"/>
          <w:szCs w:val="24"/>
        </w:rPr>
        <w:t>作出</w:t>
      </w:r>
      <w:proofErr w:type="gramEnd"/>
      <w:r>
        <w:rPr>
          <w:rFonts w:ascii="仿宋" w:eastAsia="仿宋" w:hAnsi="仿宋" w:hint="eastAsia"/>
          <w:sz w:val="24"/>
          <w:szCs w:val="24"/>
        </w:rPr>
        <w:t>实质性响应，响应文件原则上采用软面订本，同时应编制完整的页码、目录。</w:t>
      </w:r>
    </w:p>
    <w:p w14:paraId="67E62D40"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2.响应文件组成</w:t>
      </w:r>
    </w:p>
    <w:p w14:paraId="722BE65C"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响应文件由第六篇“响应文件编制要求”规定的部分和供应商所作的一切有效补充、修改和承诺等文件组成，供应商应按照第六篇“响应文件编制要求”规定的目录顺序组织编写和装订，也可在基本格式基础上对表格进行扩展，未规定格式的由供应商自定格式。</w:t>
      </w:r>
    </w:p>
    <w:p w14:paraId="49464D0F"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（二）联合体</w:t>
      </w:r>
    </w:p>
    <w:p w14:paraId="06545209" w14:textId="77777777" w:rsidR="00B72F36" w:rsidRDefault="009D38DC">
      <w:pPr>
        <w:spacing w:line="400" w:lineRule="exact"/>
        <w:ind w:firstLineChars="200" w:firstLine="482"/>
        <w:rPr>
          <w:rFonts w:ascii="仿宋" w:eastAsia="仿宋" w:hAnsi="仿宋"/>
          <w:b/>
          <w:sz w:val="24"/>
          <w:szCs w:val="24"/>
        </w:rPr>
      </w:pPr>
      <w:r>
        <w:rPr>
          <w:rFonts w:ascii="仿宋" w:eastAsia="仿宋" w:hAnsi="仿宋" w:hint="eastAsia"/>
          <w:b/>
          <w:sz w:val="24"/>
          <w:szCs w:val="24"/>
        </w:rPr>
        <w:t>本项目不接受以联合体形</w:t>
      </w:r>
      <w:proofErr w:type="gramStart"/>
      <w:r>
        <w:rPr>
          <w:rFonts w:ascii="仿宋" w:eastAsia="仿宋" w:hAnsi="仿宋" w:hint="eastAsia"/>
          <w:b/>
          <w:sz w:val="24"/>
          <w:szCs w:val="24"/>
        </w:rPr>
        <w:t>式参与</w:t>
      </w:r>
      <w:proofErr w:type="gramEnd"/>
      <w:r>
        <w:rPr>
          <w:rFonts w:ascii="仿宋" w:eastAsia="仿宋" w:hAnsi="仿宋" w:hint="eastAsia"/>
          <w:b/>
          <w:sz w:val="24"/>
          <w:szCs w:val="24"/>
        </w:rPr>
        <w:t>磋商。</w:t>
      </w:r>
    </w:p>
    <w:p w14:paraId="0CC4EBDF"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（三）磋商有效期：响应文件及有关承诺文件有效期为提交响应文件截止时间起90天。</w:t>
      </w:r>
    </w:p>
    <w:p w14:paraId="1B2D579A"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（四）磋商保证金：</w:t>
      </w:r>
    </w:p>
    <w:p w14:paraId="32D71842"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1.供应商提交保证金金额和方式详见“</w:t>
      </w:r>
      <w:r>
        <w:rPr>
          <w:rFonts w:ascii="仿宋" w:eastAsia="仿宋" w:hAnsi="仿宋" w:hint="eastAsia"/>
          <w:b/>
          <w:sz w:val="24"/>
          <w:szCs w:val="24"/>
          <w:u w:val="single"/>
        </w:rPr>
        <w:t>第一篇  五、磋商保证金”</w:t>
      </w:r>
      <w:r>
        <w:rPr>
          <w:rFonts w:ascii="仿宋" w:eastAsia="仿宋" w:hAnsi="仿宋" w:hint="eastAsia"/>
          <w:sz w:val="24"/>
          <w:szCs w:val="24"/>
        </w:rPr>
        <w:t>；</w:t>
      </w:r>
    </w:p>
    <w:p w14:paraId="177581CA"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2.发生以下情况之一者，磋商保证金不予退还：</w:t>
      </w:r>
    </w:p>
    <w:p w14:paraId="1547CF62"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2.1供应商在提交响应文件截止时间后撤回响应文件的；</w:t>
      </w:r>
    </w:p>
    <w:p w14:paraId="6C19E017"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2.2供应商在响应文件中提供虚假材料的；</w:t>
      </w:r>
    </w:p>
    <w:p w14:paraId="461B709E"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2.3除因不可抗力或竞争性磋商文件认可的情形以外，成交供应商不与采购人签订合同的；</w:t>
      </w:r>
    </w:p>
    <w:p w14:paraId="464772FD"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2.4供应商与采购人、其他供应商或者采购代理机构恶意串通的；</w:t>
      </w:r>
    </w:p>
    <w:p w14:paraId="7E899F1F"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lastRenderedPageBreak/>
        <w:t>2.5成交供应商不按规定的时间或拒绝按成交状态签订合同（即不按照采购文件确定的合同文本以及采购标的、规格型号、采购金额、采购数量、技术和服务要求等事项签订政府采购合同的。）。</w:t>
      </w:r>
    </w:p>
    <w:p w14:paraId="2E1275FC"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（五）修正错误</w:t>
      </w:r>
    </w:p>
    <w:p w14:paraId="2F998FF7"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1.若供应商所递交的响应文件或最后报价中的价格出现大写金额和小写金额不一致的错误，以大写金额修正为准。</w:t>
      </w:r>
    </w:p>
    <w:p w14:paraId="2A1E29F9"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14:paraId="3AAA6AAE"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（六）提交响应文件的份数和签署</w:t>
      </w:r>
    </w:p>
    <w:p w14:paraId="291678F9"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1.响应文件一式三份，其中正本一份，副本二份；副本可为正本的复印件，应与正本一致，如出现不一致情况以正本为准。</w:t>
      </w:r>
    </w:p>
    <w:p w14:paraId="675FC22D"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2.在响应文件正本中，竞争性磋商文件第六篇响应文件编制要求中规定签字、盖章的地方必须按其规定签字、盖章。</w:t>
      </w:r>
    </w:p>
    <w:p w14:paraId="574D66B5"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（七）响应文件的递交</w:t>
      </w:r>
    </w:p>
    <w:p w14:paraId="58A73F6A"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1. 响应文件的密封</w:t>
      </w:r>
    </w:p>
    <w:p w14:paraId="5B406977"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1.1响应文件的正本、副本均应密封送达递交响应文件地点，应在封套上注明项目名称、供应商名称。若正本、副本分别进行密封的，还应在封套上注明“正本”、“副本”字样。</w:t>
      </w:r>
    </w:p>
    <w:p w14:paraId="30BC73AB"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1.2封套的封口处应加盖供应商公章或由法定代表人授权代表签字。</w:t>
      </w:r>
    </w:p>
    <w:p w14:paraId="13126BB4"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2.如果未按上述规定进行密封，采购代理机构对响应文件误投、丢失或提前拆封不负责任。</w:t>
      </w:r>
    </w:p>
    <w:p w14:paraId="28F9D1A9"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（八）供应商参与人员</w:t>
      </w:r>
    </w:p>
    <w:p w14:paraId="28C8D61E"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各个供应商应当派1-2名代表参与磋商，至少1人应为法定代表人或具有法定代表人授权委托书的授权代表。</w:t>
      </w:r>
    </w:p>
    <w:p w14:paraId="76F06931" w14:textId="77777777" w:rsidR="00B72F36" w:rsidRDefault="009D38DC">
      <w:pPr>
        <w:pStyle w:val="30"/>
        <w:spacing w:before="0" w:after="0" w:line="400" w:lineRule="exact"/>
        <w:rPr>
          <w:rFonts w:ascii="仿宋" w:eastAsia="仿宋" w:hAnsi="仿宋"/>
          <w:sz w:val="24"/>
          <w:szCs w:val="24"/>
        </w:rPr>
      </w:pPr>
      <w:bookmarkStart w:id="134" w:name="_Toc8216"/>
      <w:bookmarkStart w:id="135" w:name="_Toc14617"/>
      <w:bookmarkStart w:id="136" w:name="_Toc1242"/>
      <w:r>
        <w:rPr>
          <w:rFonts w:ascii="仿宋" w:eastAsia="仿宋" w:hAnsi="仿宋" w:hint="eastAsia"/>
          <w:sz w:val="24"/>
          <w:szCs w:val="24"/>
        </w:rPr>
        <w:t>四、成交供应商的确认和变更</w:t>
      </w:r>
      <w:bookmarkEnd w:id="134"/>
      <w:bookmarkEnd w:id="135"/>
      <w:bookmarkEnd w:id="136"/>
    </w:p>
    <w:p w14:paraId="2C053E5F"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（一）成交供应商的确认</w:t>
      </w:r>
    </w:p>
    <w:p w14:paraId="0D97A071"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sz w:val="24"/>
          <w:szCs w:val="24"/>
        </w:rPr>
        <w:t>采购代理机构应当在评审结束后2个工作日内将评审报告送采购人确认。采购人应当在收到评审报告后5个工作日内</w:t>
      </w:r>
      <w:r>
        <w:rPr>
          <w:rFonts w:ascii="仿宋" w:eastAsia="仿宋" w:hAnsi="仿宋" w:hint="eastAsia"/>
          <w:sz w:val="24"/>
          <w:szCs w:val="24"/>
        </w:rPr>
        <w:t>，从评审报告提出的成交候选供应商中，按照排序由高到低的原则确定成交供应商，也可以书面</w:t>
      </w:r>
      <w:proofErr w:type="gramStart"/>
      <w:r>
        <w:rPr>
          <w:rFonts w:ascii="仿宋" w:eastAsia="仿宋" w:hAnsi="仿宋" w:hint="eastAsia"/>
          <w:sz w:val="24"/>
          <w:szCs w:val="24"/>
        </w:rPr>
        <w:t>授权磋商</w:t>
      </w:r>
      <w:proofErr w:type="gramEnd"/>
      <w:r>
        <w:rPr>
          <w:rFonts w:ascii="仿宋" w:eastAsia="仿宋" w:hAnsi="仿宋" w:hint="eastAsia"/>
          <w:sz w:val="24"/>
          <w:szCs w:val="24"/>
        </w:rPr>
        <w:t>小组直接确定成交供应商。采购人逾期未确定成交</w:t>
      </w:r>
      <w:proofErr w:type="gramStart"/>
      <w:r>
        <w:rPr>
          <w:rFonts w:ascii="仿宋" w:eastAsia="仿宋" w:hAnsi="仿宋" w:hint="eastAsia"/>
          <w:sz w:val="24"/>
          <w:szCs w:val="24"/>
        </w:rPr>
        <w:t>供应商且不</w:t>
      </w:r>
      <w:proofErr w:type="gramEnd"/>
      <w:r>
        <w:rPr>
          <w:rFonts w:ascii="仿宋" w:eastAsia="仿宋" w:hAnsi="仿宋" w:hint="eastAsia"/>
          <w:sz w:val="24"/>
          <w:szCs w:val="24"/>
        </w:rPr>
        <w:t>提出异议的，视为确定评审报告提出的排序第一的供应商为成交供应商。</w:t>
      </w:r>
    </w:p>
    <w:p w14:paraId="6D536C03"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（二）成交供应商的变更</w:t>
      </w:r>
    </w:p>
    <w:p w14:paraId="5B2EAF10" w14:textId="77777777" w:rsidR="00B72F36" w:rsidRDefault="009D38DC">
      <w:pPr>
        <w:spacing w:line="400" w:lineRule="exact"/>
        <w:ind w:firstLineChars="200" w:firstLine="480"/>
        <w:rPr>
          <w:rFonts w:ascii="仿宋" w:eastAsia="仿宋" w:hAnsi="仿宋"/>
          <w:sz w:val="24"/>
          <w:szCs w:val="24"/>
        </w:rPr>
      </w:pPr>
      <w:bookmarkStart w:id="137" w:name="_Toc342913395"/>
      <w:bookmarkStart w:id="138" w:name="_Toc102227321"/>
      <w:r>
        <w:rPr>
          <w:rFonts w:ascii="仿宋" w:eastAsia="仿宋" w:hAnsi="仿宋" w:hint="eastAsia"/>
          <w:sz w:val="24"/>
          <w:szCs w:val="24"/>
        </w:rPr>
        <w:t>成交供应</w:t>
      </w:r>
      <w:proofErr w:type="gramStart"/>
      <w:r>
        <w:rPr>
          <w:rFonts w:ascii="仿宋" w:eastAsia="仿宋" w:hAnsi="仿宋" w:hint="eastAsia"/>
          <w:sz w:val="24"/>
          <w:szCs w:val="24"/>
        </w:rPr>
        <w:t>商拒绝</w:t>
      </w:r>
      <w:proofErr w:type="gramEnd"/>
      <w:r>
        <w:rPr>
          <w:rFonts w:ascii="仿宋" w:eastAsia="仿宋" w:hAnsi="仿宋" w:hint="eastAsia"/>
          <w:sz w:val="24"/>
          <w:szCs w:val="24"/>
        </w:rPr>
        <w:t>与采购人签订合同的，采购人可以按照评标报告推荐的成交候选供应商顺序，确定排名下一位的候选人为成交供应商，也可以重新开展政府采购活动。</w:t>
      </w:r>
    </w:p>
    <w:p w14:paraId="742A00AD" w14:textId="77777777" w:rsidR="00B72F36" w:rsidRDefault="009D38DC">
      <w:pPr>
        <w:pStyle w:val="30"/>
        <w:spacing w:before="0" w:after="0" w:line="400" w:lineRule="exact"/>
        <w:rPr>
          <w:rFonts w:ascii="仿宋" w:eastAsia="仿宋" w:hAnsi="仿宋"/>
          <w:sz w:val="24"/>
          <w:szCs w:val="24"/>
        </w:rPr>
      </w:pPr>
      <w:bookmarkStart w:id="139" w:name="_Toc3559"/>
      <w:bookmarkStart w:id="140" w:name="_Toc28994"/>
      <w:bookmarkStart w:id="141" w:name="_Toc7716"/>
      <w:r>
        <w:rPr>
          <w:rFonts w:ascii="仿宋" w:eastAsia="仿宋" w:hAnsi="仿宋" w:hint="eastAsia"/>
          <w:sz w:val="24"/>
          <w:szCs w:val="24"/>
        </w:rPr>
        <w:lastRenderedPageBreak/>
        <w:t>五、成交通知</w:t>
      </w:r>
      <w:bookmarkEnd w:id="137"/>
      <w:bookmarkEnd w:id="138"/>
      <w:bookmarkEnd w:id="139"/>
      <w:bookmarkEnd w:id="140"/>
      <w:bookmarkEnd w:id="141"/>
    </w:p>
    <w:p w14:paraId="3C8B572B"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（一）成交供应商确定后，采购代理机构将“行采家”平台（http://www.gec123.com）上发布成交结果公告。</w:t>
      </w:r>
    </w:p>
    <w:p w14:paraId="710C7B2C"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（二）结果公告发出同时，采购代理机构将以书面形式发出《成交通知书》。《成交通知书》一经发出即发生法律效力。</w:t>
      </w:r>
    </w:p>
    <w:p w14:paraId="690D3940"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（三）《成交通知书》将作为签订合同的依据。</w:t>
      </w:r>
    </w:p>
    <w:p w14:paraId="56FF62D2"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（四）如有供应商对成交结果提出质疑的，在质疑处理完毕后发出成交通知书。</w:t>
      </w:r>
    </w:p>
    <w:p w14:paraId="40A781B3" w14:textId="77777777" w:rsidR="00B72F36" w:rsidRDefault="009D38DC">
      <w:pPr>
        <w:pStyle w:val="30"/>
        <w:spacing w:before="0" w:after="0" w:line="400" w:lineRule="exact"/>
        <w:rPr>
          <w:rFonts w:ascii="仿宋" w:eastAsia="仿宋" w:hAnsi="仿宋"/>
          <w:sz w:val="24"/>
          <w:szCs w:val="24"/>
        </w:rPr>
      </w:pPr>
      <w:bookmarkStart w:id="142" w:name="_Toc25823"/>
      <w:bookmarkStart w:id="143" w:name="_Toc18277"/>
      <w:bookmarkStart w:id="144" w:name="_Toc13620"/>
      <w:r>
        <w:rPr>
          <w:rFonts w:ascii="仿宋" w:eastAsia="仿宋" w:hAnsi="仿宋" w:hint="eastAsia"/>
          <w:sz w:val="24"/>
          <w:szCs w:val="24"/>
        </w:rPr>
        <w:t>六、关于质疑</w:t>
      </w:r>
      <w:bookmarkEnd w:id="142"/>
      <w:bookmarkEnd w:id="143"/>
      <w:bookmarkEnd w:id="144"/>
    </w:p>
    <w:p w14:paraId="79024B2F"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（一）质疑</w:t>
      </w:r>
    </w:p>
    <w:p w14:paraId="37C0EAE8"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供应商认为采购文件、采购过程和成交结果使自己的权益收到伤害的，可向采购人或采购代理机构以书面形式提出质疑。</w:t>
      </w:r>
    </w:p>
    <w:p w14:paraId="6FAD71B7"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 xml:space="preserve">提出质疑的应当是参与所质疑项目采购活动的供应商。 </w:t>
      </w:r>
    </w:p>
    <w:p w14:paraId="3EB77096"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1.质疑时限、内容</w:t>
      </w:r>
    </w:p>
    <w:p w14:paraId="113CEFF3"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供应商认为采购文件、采购过程、成交结果使自己的权益受到损害的，可以在知道或者应知其权益受到损害之日起7个工作日内，以书面形式向采购人、采购代理机构提出质疑。</w:t>
      </w:r>
    </w:p>
    <w:p w14:paraId="7C0E1068"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1.2供应商提出质疑应当提交质疑函和必要的证明材料，质疑</w:t>
      </w:r>
      <w:proofErr w:type="gramStart"/>
      <w:r>
        <w:rPr>
          <w:rFonts w:ascii="仿宋" w:eastAsia="仿宋" w:hAnsi="仿宋" w:hint="eastAsia"/>
          <w:sz w:val="24"/>
          <w:szCs w:val="24"/>
        </w:rPr>
        <w:t>函应当</w:t>
      </w:r>
      <w:proofErr w:type="gramEnd"/>
      <w:r>
        <w:rPr>
          <w:rFonts w:ascii="仿宋" w:eastAsia="仿宋" w:hAnsi="仿宋" w:hint="eastAsia"/>
          <w:sz w:val="24"/>
          <w:szCs w:val="24"/>
        </w:rPr>
        <w:t>包括下列内容：</w:t>
      </w:r>
    </w:p>
    <w:p w14:paraId="7E5C065D"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1.2.1供应商的姓名或者名称、地址、邮编、联系人及联系电话；</w:t>
      </w:r>
    </w:p>
    <w:p w14:paraId="3454372D"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1.2.2质疑项目的名称、项目编号以及磋商项目编号；</w:t>
      </w:r>
    </w:p>
    <w:p w14:paraId="3484982C"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1.2.3具体、明确的质疑事项和与质疑事项相关的请求；</w:t>
      </w:r>
    </w:p>
    <w:p w14:paraId="516BABD7"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1.2.4事实依据；</w:t>
      </w:r>
    </w:p>
    <w:p w14:paraId="2EA996DE"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1.2.5必要的法律依据；</w:t>
      </w:r>
    </w:p>
    <w:p w14:paraId="564EFE7D"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1.2.6提出质疑的日期；</w:t>
      </w:r>
    </w:p>
    <w:p w14:paraId="6011785C"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1.2.7营业执照（或事业单位法人证书，或个体工商户营业执照或有效的自然人身份证明、组织机构代码证）复印件；</w:t>
      </w:r>
    </w:p>
    <w:p w14:paraId="55BA113A"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1.2.8法定代表人授权委托书原件、法定代表人身份证复印件和其授权代表的身份证复印件（供应商为自然人的提供自然人身份证复印件）；</w:t>
      </w:r>
    </w:p>
    <w:p w14:paraId="760313AC"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1.3供应商为自然人的，质疑</w:t>
      </w:r>
      <w:proofErr w:type="gramStart"/>
      <w:r>
        <w:rPr>
          <w:rFonts w:ascii="仿宋" w:eastAsia="仿宋" w:hAnsi="仿宋" w:hint="eastAsia"/>
          <w:sz w:val="24"/>
          <w:szCs w:val="24"/>
        </w:rPr>
        <w:t>函应当</w:t>
      </w:r>
      <w:proofErr w:type="gramEnd"/>
      <w:r>
        <w:rPr>
          <w:rFonts w:ascii="仿宋" w:eastAsia="仿宋" w:hAnsi="仿宋" w:hint="eastAsia"/>
          <w:sz w:val="24"/>
          <w:szCs w:val="24"/>
        </w:rPr>
        <w:t>由本人签字；供应商为法人或者其他组织的，质疑</w:t>
      </w:r>
      <w:proofErr w:type="gramStart"/>
      <w:r>
        <w:rPr>
          <w:rFonts w:ascii="仿宋" w:eastAsia="仿宋" w:hAnsi="仿宋" w:hint="eastAsia"/>
          <w:sz w:val="24"/>
          <w:szCs w:val="24"/>
        </w:rPr>
        <w:t>函应当</w:t>
      </w:r>
      <w:proofErr w:type="gramEnd"/>
      <w:r>
        <w:rPr>
          <w:rFonts w:ascii="仿宋" w:eastAsia="仿宋" w:hAnsi="仿宋" w:hint="eastAsia"/>
          <w:sz w:val="24"/>
          <w:szCs w:val="24"/>
        </w:rPr>
        <w:t>由法定代表人、主要负责人，或者其授权代表签字或者盖章，并加盖公章。</w:t>
      </w:r>
    </w:p>
    <w:p w14:paraId="4AC50775"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2.质疑答复</w:t>
      </w:r>
    </w:p>
    <w:p w14:paraId="4F0D34EF"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采购人、采购代理机构应当在收到供应商的书面质疑后七个工作日内</w:t>
      </w:r>
      <w:proofErr w:type="gramStart"/>
      <w:r>
        <w:rPr>
          <w:rFonts w:ascii="仿宋" w:eastAsia="仿宋" w:hAnsi="仿宋" w:hint="eastAsia"/>
          <w:sz w:val="24"/>
          <w:szCs w:val="24"/>
        </w:rPr>
        <w:t>作出</w:t>
      </w:r>
      <w:proofErr w:type="gramEnd"/>
      <w:r>
        <w:rPr>
          <w:rFonts w:ascii="仿宋" w:eastAsia="仿宋" w:hAnsi="仿宋" w:hint="eastAsia"/>
          <w:sz w:val="24"/>
          <w:szCs w:val="24"/>
        </w:rPr>
        <w:t>答复，并以书面形式通知质疑供应商和其他有关供应商。</w:t>
      </w:r>
    </w:p>
    <w:p w14:paraId="741318C3"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3.其他</w:t>
      </w:r>
    </w:p>
    <w:p w14:paraId="4FCE20D0"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3.1供应商应按照《政府采购质疑和投诉办法》（财政部令第94号）及相关法律法规要求，在法定质疑期内一次性提出针对同一采购程序环节的质疑。</w:t>
      </w:r>
    </w:p>
    <w:p w14:paraId="2C9ACEC6"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lastRenderedPageBreak/>
        <w:t>3.2质疑函范本可在财政部门户网站和中国政府采购网下载。</w:t>
      </w:r>
    </w:p>
    <w:p w14:paraId="50D696CF" w14:textId="77777777" w:rsidR="00B72F36" w:rsidRDefault="009D38DC">
      <w:pPr>
        <w:pStyle w:val="30"/>
        <w:spacing w:before="0" w:after="0" w:line="400" w:lineRule="exact"/>
        <w:rPr>
          <w:rFonts w:ascii="仿宋" w:eastAsia="仿宋" w:hAnsi="仿宋"/>
          <w:sz w:val="24"/>
          <w:szCs w:val="24"/>
        </w:rPr>
      </w:pPr>
      <w:bookmarkStart w:id="145" w:name="_Toc23934"/>
      <w:bookmarkStart w:id="146" w:name="_Toc4967"/>
      <w:bookmarkStart w:id="147" w:name="_Toc4751"/>
      <w:r>
        <w:rPr>
          <w:rFonts w:ascii="仿宋" w:eastAsia="仿宋" w:hAnsi="仿宋" w:hint="eastAsia"/>
          <w:sz w:val="24"/>
          <w:szCs w:val="24"/>
        </w:rPr>
        <w:t>七、采购代理服务费</w:t>
      </w:r>
      <w:bookmarkEnd w:id="145"/>
      <w:bookmarkEnd w:id="146"/>
      <w:bookmarkEnd w:id="147"/>
    </w:p>
    <w:p w14:paraId="2E59F6E3" w14:textId="77777777" w:rsidR="00B72F36" w:rsidRDefault="009D38DC">
      <w:pPr>
        <w:spacing w:line="400" w:lineRule="exact"/>
        <w:ind w:firstLineChars="150" w:firstLine="360"/>
        <w:rPr>
          <w:rFonts w:ascii="仿宋" w:eastAsia="仿宋" w:hAnsi="仿宋"/>
          <w:sz w:val="24"/>
          <w:szCs w:val="24"/>
        </w:rPr>
      </w:pPr>
      <w:bookmarkStart w:id="148" w:name="_Toc102227322"/>
      <w:bookmarkStart w:id="149" w:name="_Toc342913396"/>
      <w:bookmarkStart w:id="150" w:name="_Toc12789059"/>
      <w:bookmarkStart w:id="151" w:name="_Toc11641055"/>
      <w:r>
        <w:rPr>
          <w:rFonts w:ascii="仿宋" w:eastAsia="仿宋" w:hAnsi="仿宋" w:hint="eastAsia"/>
          <w:sz w:val="24"/>
          <w:szCs w:val="24"/>
        </w:rPr>
        <w:t>（一）供应</w:t>
      </w:r>
      <w:proofErr w:type="gramStart"/>
      <w:r>
        <w:rPr>
          <w:rFonts w:ascii="仿宋" w:eastAsia="仿宋" w:hAnsi="仿宋" w:hint="eastAsia"/>
          <w:sz w:val="24"/>
          <w:szCs w:val="24"/>
        </w:rPr>
        <w:t>商成交</w:t>
      </w:r>
      <w:proofErr w:type="gramEnd"/>
      <w:r>
        <w:rPr>
          <w:rFonts w:ascii="仿宋" w:eastAsia="仿宋" w:hAnsi="仿宋" w:hint="eastAsia"/>
          <w:sz w:val="24"/>
          <w:szCs w:val="24"/>
        </w:rPr>
        <w:t>后向采购代理机构缴纳采购代理服务费（</w:t>
      </w:r>
      <w:proofErr w:type="gramStart"/>
      <w:r>
        <w:rPr>
          <w:rFonts w:ascii="仿宋" w:eastAsia="仿宋" w:hAnsi="仿宋" w:hint="eastAsia"/>
          <w:sz w:val="24"/>
          <w:szCs w:val="24"/>
        </w:rPr>
        <w:t>由成交</w:t>
      </w:r>
      <w:proofErr w:type="gramEnd"/>
      <w:r>
        <w:rPr>
          <w:rFonts w:ascii="仿宋" w:eastAsia="仿宋" w:hAnsi="仿宋" w:hint="eastAsia"/>
          <w:sz w:val="24"/>
          <w:szCs w:val="24"/>
        </w:rPr>
        <w:t>供应商在领取成交通知书之前一次性支付给采购代理机构），采购代理服务费的收取标准按照以下标准的90%执行: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2273"/>
        <w:gridCol w:w="2273"/>
        <w:gridCol w:w="2272"/>
      </w:tblGrid>
      <w:tr w:rsidR="00B72F36" w14:paraId="09D50C0D" w14:textId="77777777">
        <w:trPr>
          <w:trHeight w:val="636"/>
        </w:trPr>
        <w:tc>
          <w:tcPr>
            <w:tcW w:w="2810" w:type="dxa"/>
            <w:tcBorders>
              <w:tl2br w:val="single" w:sz="4" w:space="0" w:color="auto"/>
            </w:tcBorders>
          </w:tcPr>
          <w:p w14:paraId="77478C23" w14:textId="77777777" w:rsidR="00B72F36" w:rsidRDefault="009D38DC">
            <w:pPr>
              <w:spacing w:line="400" w:lineRule="exact"/>
              <w:ind w:firstLineChars="150" w:firstLine="360"/>
              <w:rPr>
                <w:rFonts w:ascii="仿宋" w:eastAsia="仿宋" w:hAnsi="仿宋"/>
                <w:sz w:val="24"/>
                <w:szCs w:val="24"/>
              </w:rPr>
            </w:pPr>
            <w:r>
              <w:rPr>
                <w:rFonts w:ascii="仿宋" w:eastAsia="仿宋" w:hAnsi="仿宋" w:hint="eastAsia"/>
                <w:sz w:val="24"/>
                <w:szCs w:val="24"/>
              </w:rPr>
              <w:t>招标类型</w:t>
            </w:r>
          </w:p>
          <w:p w14:paraId="6F9FF329" w14:textId="77777777" w:rsidR="00B72F36" w:rsidRDefault="009D38DC">
            <w:pPr>
              <w:spacing w:line="400" w:lineRule="exact"/>
              <w:ind w:firstLineChars="150" w:firstLine="360"/>
              <w:rPr>
                <w:rFonts w:ascii="仿宋" w:eastAsia="仿宋" w:hAnsi="仿宋"/>
                <w:sz w:val="24"/>
                <w:szCs w:val="24"/>
              </w:rPr>
            </w:pPr>
            <w:r>
              <w:rPr>
                <w:rFonts w:ascii="仿宋" w:eastAsia="仿宋" w:hAnsi="仿宋" w:hint="eastAsia"/>
                <w:sz w:val="24"/>
                <w:szCs w:val="24"/>
              </w:rPr>
              <w:t>中标金额（万元）</w:t>
            </w:r>
          </w:p>
        </w:tc>
        <w:tc>
          <w:tcPr>
            <w:tcW w:w="2273" w:type="dxa"/>
            <w:vAlign w:val="center"/>
          </w:tcPr>
          <w:p w14:paraId="7203ED19" w14:textId="77777777" w:rsidR="00B72F36" w:rsidRDefault="009D38DC">
            <w:pPr>
              <w:spacing w:line="400" w:lineRule="exact"/>
              <w:ind w:firstLineChars="150" w:firstLine="360"/>
              <w:rPr>
                <w:rFonts w:ascii="仿宋" w:eastAsia="仿宋" w:hAnsi="仿宋"/>
                <w:sz w:val="24"/>
                <w:szCs w:val="24"/>
              </w:rPr>
            </w:pPr>
            <w:r>
              <w:rPr>
                <w:rFonts w:ascii="仿宋" w:eastAsia="仿宋" w:hAnsi="仿宋" w:hint="eastAsia"/>
                <w:sz w:val="24"/>
                <w:szCs w:val="24"/>
              </w:rPr>
              <w:t>货物招标</w:t>
            </w:r>
          </w:p>
        </w:tc>
        <w:tc>
          <w:tcPr>
            <w:tcW w:w="2273" w:type="dxa"/>
            <w:vAlign w:val="center"/>
          </w:tcPr>
          <w:p w14:paraId="2C387D36" w14:textId="77777777" w:rsidR="00B72F36" w:rsidRDefault="009D38DC">
            <w:pPr>
              <w:spacing w:line="400" w:lineRule="exact"/>
              <w:ind w:firstLineChars="150" w:firstLine="360"/>
              <w:rPr>
                <w:rFonts w:ascii="仿宋" w:eastAsia="仿宋" w:hAnsi="仿宋"/>
                <w:sz w:val="24"/>
                <w:szCs w:val="24"/>
              </w:rPr>
            </w:pPr>
            <w:r>
              <w:rPr>
                <w:rFonts w:ascii="仿宋" w:eastAsia="仿宋" w:hAnsi="仿宋" w:hint="eastAsia"/>
                <w:sz w:val="24"/>
                <w:szCs w:val="24"/>
              </w:rPr>
              <w:t>服务招标</w:t>
            </w:r>
          </w:p>
        </w:tc>
        <w:tc>
          <w:tcPr>
            <w:tcW w:w="2272" w:type="dxa"/>
            <w:vAlign w:val="center"/>
          </w:tcPr>
          <w:p w14:paraId="163C15DE" w14:textId="77777777" w:rsidR="00B72F36" w:rsidRDefault="009D38DC">
            <w:pPr>
              <w:spacing w:line="400" w:lineRule="exact"/>
              <w:ind w:firstLineChars="150" w:firstLine="360"/>
              <w:rPr>
                <w:rFonts w:ascii="仿宋" w:eastAsia="仿宋" w:hAnsi="仿宋"/>
                <w:sz w:val="24"/>
                <w:szCs w:val="24"/>
              </w:rPr>
            </w:pPr>
            <w:r>
              <w:rPr>
                <w:rFonts w:ascii="仿宋" w:eastAsia="仿宋" w:hAnsi="仿宋" w:hint="eastAsia"/>
                <w:sz w:val="24"/>
                <w:szCs w:val="24"/>
              </w:rPr>
              <w:t>工程招标</w:t>
            </w:r>
          </w:p>
        </w:tc>
      </w:tr>
      <w:tr w:rsidR="00B72F36" w14:paraId="62C8B091" w14:textId="77777777">
        <w:trPr>
          <w:trHeight w:val="397"/>
        </w:trPr>
        <w:tc>
          <w:tcPr>
            <w:tcW w:w="2810" w:type="dxa"/>
            <w:vAlign w:val="center"/>
          </w:tcPr>
          <w:p w14:paraId="75625418" w14:textId="77777777" w:rsidR="00B72F36" w:rsidRDefault="009D38DC">
            <w:pPr>
              <w:spacing w:line="400" w:lineRule="exact"/>
              <w:ind w:firstLineChars="150" w:firstLine="360"/>
              <w:rPr>
                <w:rFonts w:ascii="仿宋" w:eastAsia="仿宋" w:hAnsi="仿宋"/>
                <w:sz w:val="24"/>
                <w:szCs w:val="24"/>
              </w:rPr>
            </w:pPr>
            <w:r>
              <w:rPr>
                <w:rFonts w:ascii="仿宋" w:eastAsia="仿宋" w:hAnsi="仿宋" w:hint="eastAsia"/>
                <w:sz w:val="24"/>
                <w:szCs w:val="24"/>
              </w:rPr>
              <w:t>100以下</w:t>
            </w:r>
          </w:p>
        </w:tc>
        <w:tc>
          <w:tcPr>
            <w:tcW w:w="2273" w:type="dxa"/>
            <w:vAlign w:val="center"/>
          </w:tcPr>
          <w:p w14:paraId="1037B52F" w14:textId="77777777" w:rsidR="00B72F36" w:rsidRDefault="009D38DC">
            <w:pPr>
              <w:spacing w:line="400" w:lineRule="exact"/>
              <w:ind w:firstLineChars="150" w:firstLine="360"/>
              <w:rPr>
                <w:rFonts w:ascii="仿宋" w:eastAsia="仿宋" w:hAnsi="仿宋"/>
                <w:sz w:val="24"/>
                <w:szCs w:val="24"/>
              </w:rPr>
            </w:pPr>
            <w:r>
              <w:rPr>
                <w:rFonts w:ascii="仿宋" w:eastAsia="仿宋" w:hAnsi="仿宋" w:hint="eastAsia"/>
                <w:sz w:val="24"/>
                <w:szCs w:val="24"/>
              </w:rPr>
              <w:t>1.5%</w:t>
            </w:r>
          </w:p>
        </w:tc>
        <w:tc>
          <w:tcPr>
            <w:tcW w:w="2273" w:type="dxa"/>
            <w:vAlign w:val="center"/>
          </w:tcPr>
          <w:p w14:paraId="22ED7775" w14:textId="77777777" w:rsidR="00B72F36" w:rsidRDefault="009D38DC">
            <w:pPr>
              <w:spacing w:line="400" w:lineRule="exact"/>
              <w:ind w:firstLineChars="150" w:firstLine="360"/>
              <w:rPr>
                <w:rFonts w:ascii="仿宋" w:eastAsia="仿宋" w:hAnsi="仿宋"/>
                <w:sz w:val="24"/>
                <w:szCs w:val="24"/>
              </w:rPr>
            </w:pPr>
            <w:r>
              <w:rPr>
                <w:rFonts w:ascii="仿宋" w:eastAsia="仿宋" w:hAnsi="仿宋" w:hint="eastAsia"/>
                <w:sz w:val="24"/>
                <w:szCs w:val="24"/>
              </w:rPr>
              <w:t>1.5%</w:t>
            </w:r>
          </w:p>
        </w:tc>
        <w:tc>
          <w:tcPr>
            <w:tcW w:w="2272" w:type="dxa"/>
            <w:vAlign w:val="center"/>
          </w:tcPr>
          <w:p w14:paraId="3366C741" w14:textId="77777777" w:rsidR="00B72F36" w:rsidRDefault="009D38DC">
            <w:pPr>
              <w:spacing w:line="400" w:lineRule="exact"/>
              <w:ind w:firstLineChars="150" w:firstLine="360"/>
              <w:rPr>
                <w:rFonts w:ascii="仿宋" w:eastAsia="仿宋" w:hAnsi="仿宋"/>
                <w:sz w:val="24"/>
                <w:szCs w:val="24"/>
              </w:rPr>
            </w:pPr>
            <w:r>
              <w:rPr>
                <w:rFonts w:ascii="仿宋" w:eastAsia="仿宋" w:hAnsi="仿宋" w:hint="eastAsia"/>
                <w:sz w:val="24"/>
                <w:szCs w:val="24"/>
              </w:rPr>
              <w:t>1.0%</w:t>
            </w:r>
          </w:p>
        </w:tc>
      </w:tr>
      <w:tr w:rsidR="00B72F36" w14:paraId="5C07B004" w14:textId="77777777">
        <w:trPr>
          <w:trHeight w:val="397"/>
        </w:trPr>
        <w:tc>
          <w:tcPr>
            <w:tcW w:w="2810" w:type="dxa"/>
            <w:vAlign w:val="center"/>
          </w:tcPr>
          <w:p w14:paraId="3408D8D6" w14:textId="77777777" w:rsidR="00B72F36" w:rsidRDefault="009D38DC">
            <w:pPr>
              <w:spacing w:line="400" w:lineRule="exact"/>
              <w:ind w:firstLineChars="150" w:firstLine="360"/>
              <w:rPr>
                <w:rFonts w:ascii="仿宋" w:eastAsia="仿宋" w:hAnsi="仿宋"/>
                <w:sz w:val="24"/>
                <w:szCs w:val="24"/>
              </w:rPr>
            </w:pPr>
            <w:r>
              <w:rPr>
                <w:rFonts w:ascii="仿宋" w:eastAsia="仿宋" w:hAnsi="仿宋" w:hint="eastAsia"/>
                <w:sz w:val="24"/>
                <w:szCs w:val="24"/>
              </w:rPr>
              <w:t>100-500</w:t>
            </w:r>
          </w:p>
        </w:tc>
        <w:tc>
          <w:tcPr>
            <w:tcW w:w="2273" w:type="dxa"/>
            <w:vAlign w:val="center"/>
          </w:tcPr>
          <w:p w14:paraId="0E4975E9" w14:textId="77777777" w:rsidR="00B72F36" w:rsidRDefault="009D38DC">
            <w:pPr>
              <w:spacing w:line="400" w:lineRule="exact"/>
              <w:ind w:firstLineChars="150" w:firstLine="360"/>
              <w:rPr>
                <w:rFonts w:ascii="仿宋" w:eastAsia="仿宋" w:hAnsi="仿宋"/>
                <w:sz w:val="24"/>
                <w:szCs w:val="24"/>
              </w:rPr>
            </w:pPr>
            <w:r>
              <w:rPr>
                <w:rFonts w:ascii="仿宋" w:eastAsia="仿宋" w:hAnsi="仿宋" w:hint="eastAsia"/>
                <w:sz w:val="24"/>
                <w:szCs w:val="24"/>
              </w:rPr>
              <w:t>1.1%</w:t>
            </w:r>
          </w:p>
        </w:tc>
        <w:tc>
          <w:tcPr>
            <w:tcW w:w="2273" w:type="dxa"/>
            <w:vAlign w:val="center"/>
          </w:tcPr>
          <w:p w14:paraId="67E75D66" w14:textId="77777777" w:rsidR="00B72F36" w:rsidRDefault="009D38DC">
            <w:pPr>
              <w:spacing w:line="400" w:lineRule="exact"/>
              <w:ind w:firstLineChars="150" w:firstLine="360"/>
              <w:rPr>
                <w:rFonts w:ascii="仿宋" w:eastAsia="仿宋" w:hAnsi="仿宋"/>
                <w:sz w:val="24"/>
                <w:szCs w:val="24"/>
              </w:rPr>
            </w:pPr>
            <w:r>
              <w:rPr>
                <w:rFonts w:ascii="仿宋" w:eastAsia="仿宋" w:hAnsi="仿宋" w:hint="eastAsia"/>
                <w:sz w:val="24"/>
                <w:szCs w:val="24"/>
              </w:rPr>
              <w:t>0.8%</w:t>
            </w:r>
          </w:p>
        </w:tc>
        <w:tc>
          <w:tcPr>
            <w:tcW w:w="2272" w:type="dxa"/>
            <w:vAlign w:val="center"/>
          </w:tcPr>
          <w:p w14:paraId="025792C8" w14:textId="77777777" w:rsidR="00B72F36" w:rsidRDefault="009D38DC">
            <w:pPr>
              <w:spacing w:line="400" w:lineRule="exact"/>
              <w:ind w:firstLineChars="150" w:firstLine="360"/>
              <w:rPr>
                <w:rFonts w:ascii="仿宋" w:eastAsia="仿宋" w:hAnsi="仿宋"/>
                <w:sz w:val="24"/>
                <w:szCs w:val="24"/>
              </w:rPr>
            </w:pPr>
            <w:r>
              <w:rPr>
                <w:rFonts w:ascii="仿宋" w:eastAsia="仿宋" w:hAnsi="仿宋" w:hint="eastAsia"/>
                <w:sz w:val="24"/>
                <w:szCs w:val="24"/>
              </w:rPr>
              <w:t>0.7%</w:t>
            </w:r>
          </w:p>
        </w:tc>
      </w:tr>
      <w:tr w:rsidR="00B72F36" w14:paraId="210A2154" w14:textId="77777777">
        <w:trPr>
          <w:trHeight w:val="397"/>
        </w:trPr>
        <w:tc>
          <w:tcPr>
            <w:tcW w:w="2810" w:type="dxa"/>
            <w:vAlign w:val="center"/>
          </w:tcPr>
          <w:p w14:paraId="7A9937C0" w14:textId="77777777" w:rsidR="00B72F36" w:rsidRDefault="009D38DC">
            <w:pPr>
              <w:spacing w:line="400" w:lineRule="exact"/>
              <w:ind w:firstLineChars="150" w:firstLine="360"/>
              <w:rPr>
                <w:rFonts w:ascii="仿宋" w:eastAsia="仿宋" w:hAnsi="仿宋"/>
                <w:sz w:val="24"/>
                <w:szCs w:val="24"/>
              </w:rPr>
            </w:pPr>
            <w:r>
              <w:rPr>
                <w:rFonts w:ascii="仿宋" w:eastAsia="仿宋" w:hAnsi="仿宋" w:hint="eastAsia"/>
                <w:sz w:val="24"/>
                <w:szCs w:val="24"/>
              </w:rPr>
              <w:t>500-1000</w:t>
            </w:r>
          </w:p>
        </w:tc>
        <w:tc>
          <w:tcPr>
            <w:tcW w:w="2273" w:type="dxa"/>
            <w:vAlign w:val="center"/>
          </w:tcPr>
          <w:p w14:paraId="169AFE0A" w14:textId="77777777" w:rsidR="00B72F36" w:rsidRDefault="009D38DC">
            <w:pPr>
              <w:spacing w:line="400" w:lineRule="exact"/>
              <w:ind w:firstLineChars="150" w:firstLine="360"/>
              <w:rPr>
                <w:rFonts w:ascii="仿宋" w:eastAsia="仿宋" w:hAnsi="仿宋"/>
                <w:sz w:val="24"/>
                <w:szCs w:val="24"/>
              </w:rPr>
            </w:pPr>
            <w:r>
              <w:rPr>
                <w:rFonts w:ascii="仿宋" w:eastAsia="仿宋" w:hAnsi="仿宋" w:hint="eastAsia"/>
                <w:sz w:val="24"/>
                <w:szCs w:val="24"/>
              </w:rPr>
              <w:t>0.8%</w:t>
            </w:r>
          </w:p>
        </w:tc>
        <w:tc>
          <w:tcPr>
            <w:tcW w:w="2273" w:type="dxa"/>
            <w:vAlign w:val="center"/>
          </w:tcPr>
          <w:p w14:paraId="38B6013A" w14:textId="77777777" w:rsidR="00B72F36" w:rsidRDefault="009D38DC">
            <w:pPr>
              <w:spacing w:line="400" w:lineRule="exact"/>
              <w:ind w:firstLineChars="150" w:firstLine="360"/>
              <w:rPr>
                <w:rFonts w:ascii="仿宋" w:eastAsia="仿宋" w:hAnsi="仿宋"/>
                <w:sz w:val="24"/>
                <w:szCs w:val="24"/>
              </w:rPr>
            </w:pPr>
            <w:r>
              <w:rPr>
                <w:rFonts w:ascii="仿宋" w:eastAsia="仿宋" w:hAnsi="仿宋" w:hint="eastAsia"/>
                <w:sz w:val="24"/>
                <w:szCs w:val="24"/>
              </w:rPr>
              <w:t>0.45%</w:t>
            </w:r>
          </w:p>
        </w:tc>
        <w:tc>
          <w:tcPr>
            <w:tcW w:w="2272" w:type="dxa"/>
            <w:vAlign w:val="center"/>
          </w:tcPr>
          <w:p w14:paraId="77A72677" w14:textId="77777777" w:rsidR="00B72F36" w:rsidRDefault="009D38DC">
            <w:pPr>
              <w:spacing w:line="400" w:lineRule="exact"/>
              <w:ind w:firstLineChars="150" w:firstLine="360"/>
              <w:rPr>
                <w:rFonts w:ascii="仿宋" w:eastAsia="仿宋" w:hAnsi="仿宋"/>
                <w:sz w:val="24"/>
                <w:szCs w:val="24"/>
              </w:rPr>
            </w:pPr>
            <w:r>
              <w:rPr>
                <w:rFonts w:ascii="仿宋" w:eastAsia="仿宋" w:hAnsi="仿宋" w:hint="eastAsia"/>
                <w:sz w:val="24"/>
                <w:szCs w:val="24"/>
              </w:rPr>
              <w:t>0.55%</w:t>
            </w:r>
          </w:p>
        </w:tc>
      </w:tr>
      <w:tr w:rsidR="00B72F36" w14:paraId="5998D693" w14:textId="77777777">
        <w:trPr>
          <w:trHeight w:val="397"/>
        </w:trPr>
        <w:tc>
          <w:tcPr>
            <w:tcW w:w="2810" w:type="dxa"/>
            <w:vAlign w:val="center"/>
          </w:tcPr>
          <w:p w14:paraId="1E0CCDFC" w14:textId="77777777" w:rsidR="00B72F36" w:rsidRDefault="009D38DC">
            <w:pPr>
              <w:spacing w:line="400" w:lineRule="exact"/>
              <w:ind w:firstLineChars="150" w:firstLine="360"/>
              <w:rPr>
                <w:rFonts w:ascii="仿宋" w:eastAsia="仿宋" w:hAnsi="仿宋"/>
                <w:sz w:val="24"/>
                <w:szCs w:val="24"/>
              </w:rPr>
            </w:pPr>
            <w:r>
              <w:rPr>
                <w:rFonts w:ascii="仿宋" w:eastAsia="仿宋" w:hAnsi="仿宋" w:hint="eastAsia"/>
                <w:sz w:val="24"/>
                <w:szCs w:val="24"/>
              </w:rPr>
              <w:t>1000-5000</w:t>
            </w:r>
          </w:p>
        </w:tc>
        <w:tc>
          <w:tcPr>
            <w:tcW w:w="2273" w:type="dxa"/>
            <w:vAlign w:val="center"/>
          </w:tcPr>
          <w:p w14:paraId="651C5586" w14:textId="77777777" w:rsidR="00B72F36" w:rsidRDefault="009D38DC">
            <w:pPr>
              <w:spacing w:line="400" w:lineRule="exact"/>
              <w:ind w:firstLineChars="150" w:firstLine="360"/>
              <w:rPr>
                <w:rFonts w:ascii="仿宋" w:eastAsia="仿宋" w:hAnsi="仿宋"/>
                <w:sz w:val="24"/>
                <w:szCs w:val="24"/>
              </w:rPr>
            </w:pPr>
            <w:r>
              <w:rPr>
                <w:rFonts w:ascii="仿宋" w:eastAsia="仿宋" w:hAnsi="仿宋" w:hint="eastAsia"/>
                <w:sz w:val="24"/>
                <w:szCs w:val="24"/>
              </w:rPr>
              <w:t>0.5%</w:t>
            </w:r>
          </w:p>
        </w:tc>
        <w:tc>
          <w:tcPr>
            <w:tcW w:w="2273" w:type="dxa"/>
            <w:vAlign w:val="center"/>
          </w:tcPr>
          <w:p w14:paraId="13BBC350" w14:textId="77777777" w:rsidR="00B72F36" w:rsidRDefault="009D38DC">
            <w:pPr>
              <w:spacing w:line="400" w:lineRule="exact"/>
              <w:ind w:firstLineChars="150" w:firstLine="360"/>
              <w:rPr>
                <w:rFonts w:ascii="仿宋" w:eastAsia="仿宋" w:hAnsi="仿宋"/>
                <w:sz w:val="24"/>
                <w:szCs w:val="24"/>
              </w:rPr>
            </w:pPr>
            <w:r>
              <w:rPr>
                <w:rFonts w:ascii="仿宋" w:eastAsia="仿宋" w:hAnsi="仿宋" w:hint="eastAsia"/>
                <w:sz w:val="24"/>
                <w:szCs w:val="24"/>
              </w:rPr>
              <w:t>0.25%</w:t>
            </w:r>
          </w:p>
        </w:tc>
        <w:tc>
          <w:tcPr>
            <w:tcW w:w="2272" w:type="dxa"/>
            <w:vAlign w:val="center"/>
          </w:tcPr>
          <w:p w14:paraId="76BC4759" w14:textId="77777777" w:rsidR="00B72F36" w:rsidRDefault="009D38DC">
            <w:pPr>
              <w:spacing w:line="400" w:lineRule="exact"/>
              <w:ind w:firstLineChars="150" w:firstLine="360"/>
              <w:rPr>
                <w:rFonts w:ascii="仿宋" w:eastAsia="仿宋" w:hAnsi="仿宋"/>
                <w:sz w:val="24"/>
                <w:szCs w:val="24"/>
              </w:rPr>
            </w:pPr>
            <w:r>
              <w:rPr>
                <w:rFonts w:ascii="仿宋" w:eastAsia="仿宋" w:hAnsi="仿宋" w:hint="eastAsia"/>
                <w:sz w:val="24"/>
                <w:szCs w:val="24"/>
              </w:rPr>
              <w:t>0.35%</w:t>
            </w:r>
          </w:p>
        </w:tc>
      </w:tr>
      <w:tr w:rsidR="00B72F36" w14:paraId="66A59C7C" w14:textId="77777777">
        <w:trPr>
          <w:trHeight w:val="397"/>
        </w:trPr>
        <w:tc>
          <w:tcPr>
            <w:tcW w:w="2810" w:type="dxa"/>
            <w:vAlign w:val="center"/>
          </w:tcPr>
          <w:p w14:paraId="3CED8E67" w14:textId="77777777" w:rsidR="00B72F36" w:rsidRDefault="009D38DC">
            <w:pPr>
              <w:spacing w:line="400" w:lineRule="exact"/>
              <w:ind w:firstLineChars="150" w:firstLine="360"/>
              <w:rPr>
                <w:rFonts w:ascii="仿宋" w:eastAsia="仿宋" w:hAnsi="仿宋"/>
                <w:sz w:val="24"/>
                <w:szCs w:val="24"/>
              </w:rPr>
            </w:pPr>
            <w:r>
              <w:rPr>
                <w:rFonts w:ascii="仿宋" w:eastAsia="仿宋" w:hAnsi="仿宋" w:hint="eastAsia"/>
                <w:sz w:val="24"/>
                <w:szCs w:val="24"/>
              </w:rPr>
              <w:t>5000-10000</w:t>
            </w:r>
          </w:p>
        </w:tc>
        <w:tc>
          <w:tcPr>
            <w:tcW w:w="2273" w:type="dxa"/>
            <w:vAlign w:val="center"/>
          </w:tcPr>
          <w:p w14:paraId="694E071E" w14:textId="77777777" w:rsidR="00B72F36" w:rsidRDefault="009D38DC">
            <w:pPr>
              <w:spacing w:line="400" w:lineRule="exact"/>
              <w:ind w:firstLineChars="150" w:firstLine="360"/>
              <w:rPr>
                <w:rFonts w:ascii="仿宋" w:eastAsia="仿宋" w:hAnsi="仿宋"/>
                <w:sz w:val="24"/>
                <w:szCs w:val="24"/>
              </w:rPr>
            </w:pPr>
            <w:r>
              <w:rPr>
                <w:rFonts w:ascii="仿宋" w:eastAsia="仿宋" w:hAnsi="仿宋" w:hint="eastAsia"/>
                <w:sz w:val="24"/>
                <w:szCs w:val="24"/>
              </w:rPr>
              <w:t>0.25%</w:t>
            </w:r>
          </w:p>
        </w:tc>
        <w:tc>
          <w:tcPr>
            <w:tcW w:w="2273" w:type="dxa"/>
            <w:vAlign w:val="center"/>
          </w:tcPr>
          <w:p w14:paraId="67DF9366" w14:textId="77777777" w:rsidR="00B72F36" w:rsidRDefault="009D38DC">
            <w:pPr>
              <w:spacing w:line="400" w:lineRule="exact"/>
              <w:ind w:firstLineChars="150" w:firstLine="360"/>
              <w:rPr>
                <w:rFonts w:ascii="仿宋" w:eastAsia="仿宋" w:hAnsi="仿宋"/>
                <w:sz w:val="24"/>
                <w:szCs w:val="24"/>
              </w:rPr>
            </w:pPr>
            <w:r>
              <w:rPr>
                <w:rFonts w:ascii="仿宋" w:eastAsia="仿宋" w:hAnsi="仿宋" w:hint="eastAsia"/>
                <w:sz w:val="24"/>
                <w:szCs w:val="24"/>
              </w:rPr>
              <w:t>0.1%</w:t>
            </w:r>
          </w:p>
        </w:tc>
        <w:tc>
          <w:tcPr>
            <w:tcW w:w="2272" w:type="dxa"/>
            <w:vAlign w:val="center"/>
          </w:tcPr>
          <w:p w14:paraId="75CE91DD" w14:textId="77777777" w:rsidR="00B72F36" w:rsidRDefault="009D38DC">
            <w:pPr>
              <w:spacing w:line="400" w:lineRule="exact"/>
              <w:ind w:firstLineChars="150" w:firstLine="360"/>
              <w:rPr>
                <w:rFonts w:ascii="仿宋" w:eastAsia="仿宋" w:hAnsi="仿宋"/>
                <w:sz w:val="24"/>
                <w:szCs w:val="24"/>
              </w:rPr>
            </w:pPr>
            <w:r>
              <w:rPr>
                <w:rFonts w:ascii="仿宋" w:eastAsia="仿宋" w:hAnsi="仿宋" w:hint="eastAsia"/>
                <w:sz w:val="24"/>
                <w:szCs w:val="24"/>
              </w:rPr>
              <w:t>0.2%</w:t>
            </w:r>
          </w:p>
        </w:tc>
      </w:tr>
    </w:tbl>
    <w:p w14:paraId="45D50490" w14:textId="77777777" w:rsidR="00B72F36" w:rsidRDefault="009D38DC">
      <w:pPr>
        <w:spacing w:line="400" w:lineRule="exact"/>
        <w:ind w:firstLineChars="150" w:firstLine="360"/>
        <w:rPr>
          <w:rFonts w:ascii="仿宋" w:eastAsia="仿宋" w:hAnsi="仿宋"/>
          <w:sz w:val="24"/>
          <w:szCs w:val="24"/>
        </w:rPr>
      </w:pPr>
      <w:r>
        <w:rPr>
          <w:rFonts w:ascii="仿宋" w:eastAsia="仿宋" w:hAnsi="仿宋" w:hint="eastAsia"/>
          <w:sz w:val="24"/>
          <w:szCs w:val="24"/>
        </w:rPr>
        <w:t>（二）采购代理服务费缴纳账号：</w:t>
      </w:r>
    </w:p>
    <w:p w14:paraId="6883FF72" w14:textId="77777777" w:rsidR="00B72F36" w:rsidRDefault="009D38DC">
      <w:pPr>
        <w:spacing w:line="400" w:lineRule="exact"/>
        <w:ind w:firstLineChars="150" w:firstLine="360"/>
        <w:rPr>
          <w:rFonts w:ascii="仿宋" w:eastAsia="仿宋" w:hAnsi="仿宋"/>
          <w:sz w:val="24"/>
          <w:szCs w:val="24"/>
        </w:rPr>
      </w:pPr>
      <w:r>
        <w:rPr>
          <w:rFonts w:ascii="仿宋" w:eastAsia="仿宋" w:hAnsi="仿宋" w:hint="eastAsia"/>
          <w:sz w:val="24"/>
          <w:szCs w:val="24"/>
        </w:rPr>
        <w:t>户  名：重庆道</w:t>
      </w:r>
      <w:proofErr w:type="gramStart"/>
      <w:r>
        <w:rPr>
          <w:rFonts w:ascii="仿宋" w:eastAsia="仿宋" w:hAnsi="仿宋" w:hint="eastAsia"/>
          <w:sz w:val="24"/>
          <w:szCs w:val="24"/>
        </w:rPr>
        <w:t>一</w:t>
      </w:r>
      <w:proofErr w:type="gramEnd"/>
      <w:r>
        <w:rPr>
          <w:rFonts w:ascii="仿宋" w:eastAsia="仿宋" w:hAnsi="仿宋" w:hint="eastAsia"/>
          <w:sz w:val="24"/>
          <w:szCs w:val="24"/>
        </w:rPr>
        <w:t>招标代理有限公司</w:t>
      </w:r>
    </w:p>
    <w:p w14:paraId="3E6DFB12" w14:textId="77777777" w:rsidR="00B72F36" w:rsidRDefault="009D38DC">
      <w:pPr>
        <w:spacing w:line="400" w:lineRule="exact"/>
        <w:ind w:firstLineChars="150" w:firstLine="360"/>
        <w:rPr>
          <w:rFonts w:ascii="仿宋" w:eastAsia="仿宋" w:hAnsi="仿宋"/>
          <w:sz w:val="24"/>
          <w:szCs w:val="24"/>
        </w:rPr>
      </w:pPr>
      <w:r>
        <w:rPr>
          <w:rFonts w:ascii="仿宋" w:eastAsia="仿宋" w:hAnsi="仿宋" w:hint="eastAsia"/>
          <w:sz w:val="24"/>
          <w:szCs w:val="24"/>
        </w:rPr>
        <w:t>开户行：重庆农村商业银行两江分行</w:t>
      </w:r>
    </w:p>
    <w:p w14:paraId="2370E40C" w14:textId="77777777" w:rsidR="00B72F36" w:rsidRDefault="009D38DC">
      <w:pPr>
        <w:spacing w:line="400" w:lineRule="exact"/>
        <w:ind w:firstLineChars="150" w:firstLine="360"/>
        <w:rPr>
          <w:rFonts w:ascii="仿宋" w:eastAsia="仿宋" w:hAnsi="仿宋"/>
          <w:sz w:val="24"/>
          <w:szCs w:val="24"/>
        </w:rPr>
      </w:pPr>
      <w:proofErr w:type="gramStart"/>
      <w:r>
        <w:rPr>
          <w:rFonts w:ascii="仿宋" w:eastAsia="仿宋" w:hAnsi="仿宋" w:hint="eastAsia"/>
          <w:sz w:val="24"/>
          <w:szCs w:val="24"/>
        </w:rPr>
        <w:t>账</w:t>
      </w:r>
      <w:proofErr w:type="gramEnd"/>
      <w:r>
        <w:rPr>
          <w:rFonts w:ascii="仿宋" w:eastAsia="仿宋" w:hAnsi="仿宋" w:hint="eastAsia"/>
          <w:sz w:val="24"/>
          <w:szCs w:val="24"/>
        </w:rPr>
        <w:t xml:space="preserve">  号：5104010120010004413</w:t>
      </w:r>
    </w:p>
    <w:p w14:paraId="6FCBE89E" w14:textId="77777777" w:rsidR="00B72F36" w:rsidRDefault="009D38DC">
      <w:pPr>
        <w:pStyle w:val="30"/>
        <w:spacing w:before="0" w:after="0" w:line="400" w:lineRule="exact"/>
        <w:rPr>
          <w:rFonts w:ascii="仿宋" w:eastAsia="仿宋" w:hAnsi="仿宋"/>
          <w:sz w:val="24"/>
          <w:szCs w:val="24"/>
        </w:rPr>
      </w:pPr>
      <w:bookmarkStart w:id="152" w:name="_Toc28883"/>
      <w:bookmarkStart w:id="153" w:name="_Toc16897"/>
      <w:bookmarkStart w:id="154" w:name="_Toc577"/>
      <w:r>
        <w:rPr>
          <w:rFonts w:ascii="仿宋" w:eastAsia="仿宋" w:hAnsi="仿宋" w:hint="eastAsia"/>
          <w:sz w:val="24"/>
          <w:szCs w:val="24"/>
        </w:rPr>
        <w:t>八、签订</w:t>
      </w:r>
      <w:bookmarkEnd w:id="148"/>
      <w:r>
        <w:rPr>
          <w:rFonts w:ascii="仿宋" w:eastAsia="仿宋" w:hAnsi="仿宋" w:hint="eastAsia"/>
          <w:sz w:val="24"/>
          <w:szCs w:val="24"/>
        </w:rPr>
        <w:t>合同</w:t>
      </w:r>
      <w:bookmarkEnd w:id="149"/>
      <w:bookmarkEnd w:id="152"/>
      <w:bookmarkEnd w:id="153"/>
      <w:bookmarkEnd w:id="154"/>
    </w:p>
    <w:p w14:paraId="2022F271" w14:textId="77777777" w:rsidR="00B72F36" w:rsidRDefault="009D38DC">
      <w:pPr>
        <w:spacing w:line="400" w:lineRule="exact"/>
        <w:ind w:firstLineChars="200" w:firstLine="480"/>
        <w:rPr>
          <w:rFonts w:ascii="仿宋" w:eastAsia="仿宋" w:hAnsi="仿宋"/>
          <w:sz w:val="24"/>
          <w:szCs w:val="24"/>
        </w:rPr>
      </w:pPr>
      <w:bookmarkStart w:id="155" w:name="_Toc14780"/>
      <w:r>
        <w:rPr>
          <w:rFonts w:ascii="仿宋" w:eastAsia="仿宋" w:hAnsi="仿宋" w:hint="eastAsia"/>
          <w:sz w:val="24"/>
          <w:szCs w:val="24"/>
        </w:rPr>
        <w:t>（一）采购人应当自成交通知书发出之日起三十日内，按照竞争性磋商文件和成交供应商响应文件的约定，与成交供应商签订书面合同。所签订的合同不得对竞争性磋商文件和供应商的响应文件作实质性修改。</w:t>
      </w:r>
    </w:p>
    <w:p w14:paraId="6998E67A"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（二）竞争性磋商文件、供应商的响应文件及澄清文件等，均为签订采购合同的依据。</w:t>
      </w:r>
    </w:p>
    <w:p w14:paraId="7DB6D9D4"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（三）合同生效条款由供需双方约定，法律、行政法规规定应当办理批准、登记等手续后生效的合同，依照其规定。</w:t>
      </w:r>
    </w:p>
    <w:p w14:paraId="16F41001" w14:textId="77777777" w:rsidR="00B72F36" w:rsidRDefault="009D38DC">
      <w:pPr>
        <w:spacing w:line="400" w:lineRule="exact"/>
        <w:ind w:firstLineChars="200" w:firstLine="480"/>
        <w:rPr>
          <w:rFonts w:ascii="仿宋" w:eastAsia="仿宋" w:hAnsi="仿宋"/>
          <w:sz w:val="24"/>
          <w:szCs w:val="24"/>
        </w:rPr>
      </w:pPr>
      <w:r>
        <w:rPr>
          <w:rFonts w:ascii="仿宋" w:eastAsia="仿宋" w:hAnsi="仿宋" w:hint="eastAsia"/>
          <w:sz w:val="24"/>
          <w:szCs w:val="24"/>
        </w:rPr>
        <w:t>（四）合同按照采购人单位要求适用的合同格式版本。</w:t>
      </w:r>
    </w:p>
    <w:bookmarkEnd w:id="150"/>
    <w:bookmarkEnd w:id="151"/>
    <w:bookmarkEnd w:id="155"/>
    <w:p w14:paraId="10710A63" w14:textId="77777777" w:rsidR="00B72F36" w:rsidRDefault="00B72F36">
      <w:pPr>
        <w:pStyle w:val="23"/>
        <w:spacing w:before="0" w:after="0" w:line="360" w:lineRule="auto"/>
        <w:jc w:val="center"/>
        <w:rPr>
          <w:rFonts w:ascii="宋体" w:hAnsi="宋体"/>
          <w:sz w:val="24"/>
          <w:szCs w:val="24"/>
        </w:rPr>
        <w:sectPr w:rsidR="00B72F36">
          <w:footerReference w:type="even" r:id="rId15"/>
          <w:footerReference w:type="default" r:id="rId16"/>
          <w:pgSz w:w="11907" w:h="16840"/>
          <w:pgMar w:top="1134" w:right="1191" w:bottom="1134" w:left="1304" w:header="964" w:footer="992" w:gutter="0"/>
          <w:pgNumType w:fmt="numberInDash"/>
          <w:cols w:space="720"/>
          <w:docGrid w:linePitch="312"/>
        </w:sectPr>
      </w:pPr>
    </w:p>
    <w:p w14:paraId="21D5B7D5" w14:textId="77777777" w:rsidR="00B72F36" w:rsidRDefault="009D38DC">
      <w:pPr>
        <w:pStyle w:val="23"/>
        <w:spacing w:before="0" w:after="0" w:line="360" w:lineRule="auto"/>
        <w:jc w:val="center"/>
        <w:rPr>
          <w:rFonts w:ascii="仿宋" w:eastAsia="仿宋" w:hAnsi="仿宋"/>
          <w:szCs w:val="32"/>
        </w:rPr>
      </w:pPr>
      <w:bookmarkStart w:id="156" w:name="_Hlt41879464"/>
      <w:bookmarkStart w:id="157" w:name="_Toc12789072"/>
      <w:bookmarkStart w:id="158" w:name="_Toc5252"/>
      <w:bookmarkStart w:id="159" w:name="_Toc32384"/>
      <w:bookmarkStart w:id="160" w:name="_Toc23866"/>
      <w:bookmarkEnd w:id="156"/>
      <w:r>
        <w:rPr>
          <w:rFonts w:ascii="仿宋" w:eastAsia="仿宋" w:hAnsi="仿宋" w:hint="eastAsia"/>
          <w:szCs w:val="32"/>
        </w:rPr>
        <w:lastRenderedPageBreak/>
        <w:t xml:space="preserve">第六篇  </w:t>
      </w:r>
      <w:bookmarkEnd w:id="157"/>
      <w:r>
        <w:rPr>
          <w:rFonts w:ascii="仿宋" w:eastAsia="仿宋" w:hAnsi="仿宋" w:hint="eastAsia"/>
          <w:szCs w:val="32"/>
        </w:rPr>
        <w:t>响应文件编制要求</w:t>
      </w:r>
      <w:bookmarkEnd w:id="158"/>
      <w:bookmarkEnd w:id="159"/>
      <w:bookmarkEnd w:id="160"/>
    </w:p>
    <w:p w14:paraId="6B4E7FB4" w14:textId="77777777" w:rsidR="00B72F36" w:rsidRDefault="009D38DC">
      <w:pPr>
        <w:spacing w:line="440" w:lineRule="exact"/>
        <w:ind w:firstLineChars="200" w:firstLine="480"/>
        <w:rPr>
          <w:rFonts w:ascii="仿宋" w:eastAsia="仿宋" w:hAnsi="仿宋"/>
          <w:sz w:val="24"/>
          <w:szCs w:val="24"/>
        </w:rPr>
      </w:pPr>
      <w:r>
        <w:rPr>
          <w:rFonts w:ascii="仿宋" w:eastAsia="仿宋" w:hAnsi="仿宋" w:hint="eastAsia"/>
          <w:sz w:val="24"/>
          <w:szCs w:val="24"/>
        </w:rPr>
        <w:t>一、经济部分</w:t>
      </w:r>
    </w:p>
    <w:p w14:paraId="198711EA" w14:textId="77777777" w:rsidR="00B72F36" w:rsidRDefault="009D38DC">
      <w:pPr>
        <w:spacing w:line="440" w:lineRule="exact"/>
        <w:ind w:firstLineChars="200" w:firstLine="480"/>
        <w:rPr>
          <w:rFonts w:ascii="仿宋" w:eastAsia="仿宋" w:hAnsi="仿宋"/>
          <w:sz w:val="24"/>
          <w:szCs w:val="24"/>
        </w:rPr>
      </w:pPr>
      <w:r>
        <w:rPr>
          <w:rFonts w:ascii="仿宋" w:eastAsia="仿宋" w:hAnsi="仿宋" w:hint="eastAsia"/>
          <w:sz w:val="24"/>
          <w:szCs w:val="24"/>
        </w:rPr>
        <w:t>（一）竞争性磋商报价函</w:t>
      </w:r>
    </w:p>
    <w:p w14:paraId="0781F588" w14:textId="77777777" w:rsidR="00B72F36" w:rsidRDefault="009D38DC">
      <w:pPr>
        <w:spacing w:line="440" w:lineRule="exact"/>
        <w:ind w:firstLineChars="200" w:firstLine="480"/>
        <w:rPr>
          <w:rFonts w:ascii="仿宋" w:eastAsia="仿宋" w:hAnsi="仿宋"/>
          <w:sz w:val="24"/>
          <w:szCs w:val="24"/>
        </w:rPr>
      </w:pPr>
      <w:r>
        <w:rPr>
          <w:rFonts w:ascii="仿宋" w:eastAsia="仿宋" w:hAnsi="仿宋" w:hint="eastAsia"/>
          <w:sz w:val="24"/>
          <w:szCs w:val="24"/>
        </w:rPr>
        <w:t>（二）明细报价表</w:t>
      </w:r>
    </w:p>
    <w:p w14:paraId="44C688E9" w14:textId="77777777" w:rsidR="00B72F36" w:rsidRDefault="009D38DC">
      <w:pPr>
        <w:spacing w:line="440" w:lineRule="exact"/>
        <w:ind w:firstLineChars="200" w:firstLine="480"/>
        <w:rPr>
          <w:rFonts w:ascii="仿宋" w:eastAsia="仿宋" w:hAnsi="仿宋"/>
          <w:sz w:val="24"/>
          <w:szCs w:val="24"/>
        </w:rPr>
      </w:pPr>
      <w:r>
        <w:rPr>
          <w:rFonts w:ascii="仿宋" w:eastAsia="仿宋" w:hAnsi="仿宋" w:hint="eastAsia"/>
          <w:sz w:val="24"/>
          <w:szCs w:val="24"/>
        </w:rPr>
        <w:t>二、技术部分</w:t>
      </w:r>
    </w:p>
    <w:p w14:paraId="7EFDF22D" w14:textId="77777777" w:rsidR="00B72F36" w:rsidRDefault="009D38DC">
      <w:pPr>
        <w:spacing w:line="440" w:lineRule="exact"/>
        <w:ind w:firstLineChars="200" w:firstLine="480"/>
        <w:rPr>
          <w:rFonts w:ascii="仿宋" w:eastAsia="仿宋" w:hAnsi="仿宋"/>
          <w:sz w:val="24"/>
          <w:szCs w:val="24"/>
        </w:rPr>
      </w:pPr>
      <w:r>
        <w:rPr>
          <w:rFonts w:ascii="仿宋" w:eastAsia="仿宋" w:hAnsi="仿宋" w:hint="eastAsia"/>
          <w:sz w:val="24"/>
          <w:szCs w:val="24"/>
        </w:rPr>
        <w:t>（一）技术方案</w:t>
      </w:r>
    </w:p>
    <w:p w14:paraId="58F610D6" w14:textId="77777777" w:rsidR="00B72F36" w:rsidRDefault="009D38DC">
      <w:pPr>
        <w:spacing w:line="440" w:lineRule="exact"/>
        <w:ind w:firstLineChars="200" w:firstLine="480"/>
        <w:rPr>
          <w:rFonts w:ascii="仿宋" w:eastAsia="仿宋" w:hAnsi="仿宋"/>
          <w:sz w:val="24"/>
          <w:szCs w:val="24"/>
        </w:rPr>
      </w:pPr>
      <w:r>
        <w:rPr>
          <w:rFonts w:ascii="仿宋" w:eastAsia="仿宋" w:hAnsi="仿宋" w:hint="eastAsia"/>
          <w:sz w:val="24"/>
          <w:szCs w:val="24"/>
        </w:rPr>
        <w:t>（二）技术响应偏离表</w:t>
      </w:r>
    </w:p>
    <w:p w14:paraId="2C6BC491" w14:textId="77777777" w:rsidR="00B72F36" w:rsidRDefault="009D38DC">
      <w:pPr>
        <w:spacing w:line="440" w:lineRule="exact"/>
        <w:ind w:firstLineChars="200" w:firstLine="480"/>
        <w:rPr>
          <w:rFonts w:ascii="仿宋" w:eastAsia="仿宋" w:hAnsi="仿宋"/>
          <w:sz w:val="24"/>
          <w:szCs w:val="24"/>
        </w:rPr>
      </w:pPr>
      <w:r>
        <w:rPr>
          <w:rFonts w:ascii="仿宋" w:eastAsia="仿宋" w:hAnsi="仿宋" w:hint="eastAsia"/>
          <w:sz w:val="24"/>
          <w:szCs w:val="24"/>
        </w:rPr>
        <w:t>三、商务部分</w:t>
      </w:r>
    </w:p>
    <w:p w14:paraId="32EDD7AB" w14:textId="77777777" w:rsidR="00B72F36" w:rsidRDefault="009D38DC">
      <w:pPr>
        <w:spacing w:line="440" w:lineRule="exact"/>
        <w:ind w:firstLineChars="200" w:firstLine="480"/>
        <w:rPr>
          <w:rFonts w:ascii="仿宋" w:eastAsia="仿宋" w:hAnsi="仿宋"/>
          <w:sz w:val="24"/>
          <w:szCs w:val="24"/>
        </w:rPr>
      </w:pPr>
      <w:r>
        <w:rPr>
          <w:rFonts w:ascii="仿宋" w:eastAsia="仿宋" w:hAnsi="仿宋" w:hint="eastAsia"/>
          <w:sz w:val="24"/>
          <w:szCs w:val="24"/>
        </w:rPr>
        <w:t>（一）商务响应偏离表</w:t>
      </w:r>
    </w:p>
    <w:p w14:paraId="4FEACB75" w14:textId="77777777" w:rsidR="00B72F36" w:rsidRDefault="009D38DC">
      <w:pPr>
        <w:spacing w:line="440" w:lineRule="exact"/>
        <w:ind w:firstLineChars="200" w:firstLine="480"/>
        <w:rPr>
          <w:rFonts w:ascii="仿宋" w:eastAsia="仿宋" w:hAnsi="仿宋"/>
          <w:sz w:val="24"/>
          <w:szCs w:val="24"/>
        </w:rPr>
      </w:pPr>
      <w:r>
        <w:rPr>
          <w:rFonts w:ascii="仿宋" w:eastAsia="仿宋" w:hAnsi="仿宋" w:hint="eastAsia"/>
          <w:sz w:val="24"/>
          <w:szCs w:val="24"/>
        </w:rPr>
        <w:t>（二）其它优惠服务承诺</w:t>
      </w:r>
    </w:p>
    <w:p w14:paraId="40AD3743" w14:textId="77777777" w:rsidR="00B72F36" w:rsidRDefault="009D38DC">
      <w:pPr>
        <w:spacing w:line="440" w:lineRule="exact"/>
        <w:ind w:firstLineChars="200" w:firstLine="480"/>
        <w:rPr>
          <w:rFonts w:ascii="仿宋" w:eastAsia="仿宋" w:hAnsi="仿宋"/>
          <w:sz w:val="24"/>
          <w:szCs w:val="24"/>
        </w:rPr>
      </w:pPr>
      <w:r>
        <w:rPr>
          <w:rFonts w:ascii="仿宋" w:eastAsia="仿宋" w:hAnsi="仿宋" w:hint="eastAsia"/>
          <w:sz w:val="24"/>
          <w:szCs w:val="24"/>
        </w:rPr>
        <w:t>四、资格条件及其他</w:t>
      </w:r>
    </w:p>
    <w:p w14:paraId="7C5EF749"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（一）营业执照（副本）或事业单位法人证书（副本）复印件或个体工商户营业执照</w:t>
      </w:r>
    </w:p>
    <w:p w14:paraId="39D4BCFA"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（二）法定代表人身份证明书（格式）</w:t>
      </w:r>
    </w:p>
    <w:p w14:paraId="2EDC9EE0"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（三）法定代表人授权委托书（格式）</w:t>
      </w:r>
    </w:p>
    <w:p w14:paraId="139A00EB"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（四）基本资格条件承诺函</w:t>
      </w:r>
    </w:p>
    <w:p w14:paraId="2156E98B" w14:textId="77777777" w:rsidR="00B72F36" w:rsidRDefault="009D38D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（五）特定资格条件证书或证明文件</w:t>
      </w:r>
    </w:p>
    <w:p w14:paraId="614978CB" w14:textId="77777777" w:rsidR="00B72F36" w:rsidRDefault="009D38DC">
      <w:pPr>
        <w:spacing w:line="440" w:lineRule="exact"/>
        <w:ind w:firstLineChars="200" w:firstLine="480"/>
        <w:rPr>
          <w:rFonts w:ascii="仿宋" w:eastAsia="仿宋" w:hAnsi="仿宋"/>
          <w:sz w:val="24"/>
          <w:szCs w:val="24"/>
        </w:rPr>
      </w:pPr>
      <w:r>
        <w:rPr>
          <w:rFonts w:ascii="仿宋" w:eastAsia="仿宋" w:hAnsi="仿宋" w:hint="eastAsia"/>
          <w:sz w:val="24"/>
          <w:szCs w:val="24"/>
        </w:rPr>
        <w:t>五、其他资料</w:t>
      </w:r>
    </w:p>
    <w:p w14:paraId="274FCCBC" w14:textId="77777777" w:rsidR="00B72F36" w:rsidRDefault="009D38DC">
      <w:pPr>
        <w:spacing w:line="440" w:lineRule="exact"/>
        <w:ind w:firstLineChars="200" w:firstLine="480"/>
        <w:rPr>
          <w:rFonts w:ascii="仿宋" w:eastAsia="仿宋" w:hAnsi="仿宋"/>
          <w:sz w:val="24"/>
          <w:szCs w:val="24"/>
        </w:rPr>
      </w:pPr>
      <w:r>
        <w:rPr>
          <w:rFonts w:ascii="仿宋" w:eastAsia="仿宋" w:hAnsi="仿宋" w:hint="eastAsia"/>
          <w:sz w:val="24"/>
          <w:szCs w:val="24"/>
        </w:rPr>
        <w:t>其他与项目有关的资料</w:t>
      </w:r>
    </w:p>
    <w:p w14:paraId="591009DE" w14:textId="77777777" w:rsidR="00B72F36" w:rsidRDefault="00B72F36">
      <w:pPr>
        <w:snapToGrid w:val="0"/>
        <w:spacing w:line="360" w:lineRule="auto"/>
        <w:rPr>
          <w:rFonts w:ascii="宋体" w:hAnsi="宋体"/>
          <w:sz w:val="24"/>
          <w:szCs w:val="24"/>
          <w:bdr w:val="single" w:sz="4" w:space="0" w:color="auto"/>
        </w:rPr>
        <w:sectPr w:rsidR="00B72F36">
          <w:pgSz w:w="11907" w:h="16840"/>
          <w:pgMar w:top="1134" w:right="1191" w:bottom="1134" w:left="1304" w:header="851" w:footer="992" w:gutter="0"/>
          <w:pgNumType w:fmt="numberInDash"/>
          <w:cols w:space="720"/>
          <w:docGrid w:linePitch="380" w:charSpace="-5735"/>
        </w:sectPr>
      </w:pPr>
    </w:p>
    <w:p w14:paraId="6AB38505" w14:textId="77777777" w:rsidR="00B72F36" w:rsidRDefault="009D38DC">
      <w:pPr>
        <w:pStyle w:val="30"/>
        <w:spacing w:before="0" w:after="0" w:line="360" w:lineRule="auto"/>
        <w:rPr>
          <w:rFonts w:ascii="仿宋" w:eastAsia="仿宋" w:hAnsi="仿宋"/>
          <w:sz w:val="24"/>
          <w:szCs w:val="24"/>
        </w:rPr>
      </w:pPr>
      <w:bookmarkStart w:id="161" w:name="_Toc6982"/>
      <w:bookmarkStart w:id="162" w:name="_Toc342913419"/>
      <w:bookmarkStart w:id="163" w:name="_Toc11026"/>
      <w:bookmarkStart w:id="164" w:name="_Toc313008356"/>
      <w:bookmarkStart w:id="165" w:name="_Toc313888360"/>
      <w:bookmarkStart w:id="166" w:name="_Toc992"/>
      <w:bookmarkStart w:id="167" w:name="_Toc12789073"/>
      <w:bookmarkStart w:id="168" w:name="_Toc283382454"/>
      <w:r>
        <w:rPr>
          <w:rFonts w:ascii="仿宋" w:eastAsia="仿宋" w:hAnsi="仿宋" w:hint="eastAsia"/>
          <w:sz w:val="24"/>
          <w:szCs w:val="24"/>
        </w:rPr>
        <w:lastRenderedPageBreak/>
        <w:t>一、经济部分</w:t>
      </w:r>
      <w:bookmarkEnd w:id="161"/>
      <w:bookmarkEnd w:id="162"/>
      <w:bookmarkEnd w:id="163"/>
      <w:bookmarkEnd w:id="164"/>
      <w:bookmarkEnd w:id="165"/>
      <w:bookmarkEnd w:id="166"/>
    </w:p>
    <w:bookmarkEnd w:id="167"/>
    <w:bookmarkEnd w:id="168"/>
    <w:p w14:paraId="52508DA3" w14:textId="77777777" w:rsidR="00B72F36" w:rsidRDefault="009D38DC">
      <w:pPr>
        <w:tabs>
          <w:tab w:val="left" w:pos="6300"/>
        </w:tabs>
        <w:snapToGrid w:val="0"/>
        <w:spacing w:line="312" w:lineRule="auto"/>
        <w:ind w:firstLineChars="200" w:firstLine="480"/>
        <w:rPr>
          <w:rFonts w:ascii="仿宋" w:eastAsia="仿宋" w:hAnsi="仿宋"/>
          <w:sz w:val="24"/>
          <w:szCs w:val="24"/>
        </w:rPr>
      </w:pPr>
      <w:r>
        <w:rPr>
          <w:rFonts w:ascii="仿宋" w:eastAsia="仿宋" w:hAnsi="仿宋" w:hint="eastAsia"/>
          <w:sz w:val="24"/>
          <w:szCs w:val="24"/>
        </w:rPr>
        <w:t>（一）竞争性磋商报价函</w:t>
      </w:r>
    </w:p>
    <w:p w14:paraId="3A0E6A42" w14:textId="77777777" w:rsidR="00B72F36" w:rsidRDefault="009D38DC">
      <w:pPr>
        <w:tabs>
          <w:tab w:val="left" w:pos="6300"/>
        </w:tabs>
        <w:snapToGrid w:val="0"/>
        <w:spacing w:line="312" w:lineRule="auto"/>
        <w:ind w:firstLineChars="200" w:firstLine="482"/>
        <w:jc w:val="center"/>
        <w:rPr>
          <w:rFonts w:ascii="仿宋" w:eastAsia="仿宋" w:hAnsi="仿宋"/>
          <w:b/>
          <w:bCs/>
          <w:sz w:val="24"/>
          <w:szCs w:val="24"/>
        </w:rPr>
      </w:pPr>
      <w:r>
        <w:rPr>
          <w:rFonts w:ascii="仿宋" w:eastAsia="仿宋" w:hAnsi="仿宋" w:hint="eastAsia"/>
          <w:b/>
          <w:bCs/>
          <w:sz w:val="24"/>
          <w:szCs w:val="24"/>
        </w:rPr>
        <w:t>竞争性磋商报价函</w:t>
      </w:r>
    </w:p>
    <w:p w14:paraId="1612A163" w14:textId="77777777" w:rsidR="00B72F36" w:rsidRDefault="009D38DC">
      <w:pPr>
        <w:tabs>
          <w:tab w:val="left" w:pos="6300"/>
        </w:tabs>
        <w:snapToGrid w:val="0"/>
        <w:spacing w:line="480" w:lineRule="exact"/>
        <w:rPr>
          <w:rFonts w:ascii="仿宋" w:eastAsia="仿宋" w:hAnsi="仿宋"/>
          <w:sz w:val="24"/>
          <w:szCs w:val="24"/>
        </w:rPr>
      </w:pPr>
      <w:r>
        <w:rPr>
          <w:rFonts w:ascii="仿宋" w:eastAsia="仿宋" w:hAnsi="仿宋" w:hint="eastAsia"/>
          <w:sz w:val="24"/>
          <w:szCs w:val="24"/>
          <w:u w:val="single"/>
        </w:rPr>
        <w:t>（采购代理机构名称）</w:t>
      </w:r>
      <w:r>
        <w:rPr>
          <w:rFonts w:ascii="仿宋" w:eastAsia="仿宋" w:hAnsi="仿宋" w:hint="eastAsia"/>
          <w:sz w:val="24"/>
          <w:szCs w:val="24"/>
        </w:rPr>
        <w:t>：</w:t>
      </w:r>
    </w:p>
    <w:p w14:paraId="0694D04D" w14:textId="77777777" w:rsidR="00B72F36" w:rsidRDefault="009D38DC">
      <w:pPr>
        <w:tabs>
          <w:tab w:val="left" w:pos="6300"/>
        </w:tabs>
        <w:snapToGrid w:val="0"/>
        <w:spacing w:line="480" w:lineRule="exact"/>
        <w:ind w:firstLineChars="200" w:firstLine="480"/>
        <w:rPr>
          <w:rFonts w:ascii="仿宋" w:eastAsia="仿宋" w:hAnsi="仿宋"/>
          <w:sz w:val="24"/>
          <w:szCs w:val="24"/>
        </w:rPr>
      </w:pPr>
      <w:r>
        <w:rPr>
          <w:rFonts w:ascii="仿宋" w:eastAsia="仿宋" w:hAnsi="仿宋" w:hint="eastAsia"/>
          <w:sz w:val="24"/>
          <w:szCs w:val="24"/>
        </w:rPr>
        <w:t>我方收到____________________________（项目名称）及_____________（项目编号）的竞争性磋商文件，经详细研究，决定参加该项目的磋商。</w:t>
      </w:r>
    </w:p>
    <w:p w14:paraId="7F2E3C55" w14:textId="77777777" w:rsidR="00B72F36" w:rsidRDefault="009D38DC">
      <w:pPr>
        <w:tabs>
          <w:tab w:val="left" w:pos="6300"/>
        </w:tabs>
        <w:snapToGrid w:val="0"/>
        <w:spacing w:line="480" w:lineRule="exact"/>
        <w:ind w:firstLineChars="200" w:firstLine="480"/>
        <w:rPr>
          <w:rFonts w:ascii="仿宋" w:eastAsia="仿宋" w:hAnsi="仿宋"/>
          <w:sz w:val="24"/>
          <w:szCs w:val="24"/>
        </w:rPr>
      </w:pPr>
      <w:r>
        <w:rPr>
          <w:rFonts w:ascii="仿宋" w:eastAsia="仿宋" w:hAnsi="仿宋" w:hint="eastAsia"/>
          <w:sz w:val="24"/>
          <w:szCs w:val="24"/>
        </w:rPr>
        <w:t>1.愿意按照竞争性磋商文件中的一切要求，提供本项目的交货及技术服务，初始报价为人民币大写：</w:t>
      </w:r>
      <w:r>
        <w:rPr>
          <w:rFonts w:ascii="仿宋" w:eastAsia="仿宋" w:hAnsi="仿宋" w:hint="eastAsia"/>
          <w:sz w:val="24"/>
          <w:szCs w:val="24"/>
          <w:u w:val="single"/>
        </w:rPr>
        <w:t xml:space="preserve">      </w:t>
      </w:r>
      <w:r>
        <w:rPr>
          <w:rFonts w:ascii="仿宋" w:eastAsia="仿宋" w:hAnsi="仿宋" w:hint="eastAsia"/>
          <w:sz w:val="24"/>
          <w:szCs w:val="24"/>
        </w:rPr>
        <w:t>元整；人民币小写：</w:t>
      </w:r>
      <w:r>
        <w:rPr>
          <w:rFonts w:ascii="仿宋" w:eastAsia="仿宋" w:hAnsi="仿宋" w:hint="eastAsia"/>
          <w:sz w:val="24"/>
          <w:szCs w:val="24"/>
          <w:u w:val="single"/>
        </w:rPr>
        <w:t xml:space="preserve">    </w:t>
      </w:r>
      <w:r>
        <w:rPr>
          <w:rFonts w:ascii="仿宋" w:eastAsia="仿宋" w:hAnsi="仿宋" w:hint="eastAsia"/>
          <w:sz w:val="24"/>
          <w:szCs w:val="24"/>
        </w:rPr>
        <w:t>元。以我公司最后报价为准。</w:t>
      </w:r>
    </w:p>
    <w:p w14:paraId="3E5D6AE9" w14:textId="77777777" w:rsidR="00B72F36" w:rsidRDefault="009D38DC">
      <w:pPr>
        <w:tabs>
          <w:tab w:val="left" w:pos="6300"/>
        </w:tabs>
        <w:snapToGrid w:val="0"/>
        <w:spacing w:line="480" w:lineRule="exact"/>
        <w:ind w:firstLineChars="200" w:firstLine="480"/>
        <w:rPr>
          <w:rFonts w:ascii="仿宋" w:eastAsia="仿宋" w:hAnsi="仿宋"/>
          <w:sz w:val="24"/>
          <w:szCs w:val="24"/>
        </w:rPr>
      </w:pPr>
      <w:r>
        <w:rPr>
          <w:rFonts w:ascii="仿宋" w:eastAsia="仿宋" w:hAnsi="仿宋" w:hint="eastAsia"/>
          <w:sz w:val="24"/>
          <w:szCs w:val="24"/>
        </w:rPr>
        <w:t>2.我方现提交的响应文件为：响应文件正本</w:t>
      </w:r>
      <w:r>
        <w:rPr>
          <w:rFonts w:ascii="仿宋" w:eastAsia="仿宋" w:hAnsi="仿宋" w:hint="eastAsia"/>
          <w:sz w:val="24"/>
          <w:szCs w:val="24"/>
          <w:u w:val="single"/>
        </w:rPr>
        <w:t xml:space="preserve">   </w:t>
      </w:r>
      <w:r>
        <w:rPr>
          <w:rFonts w:ascii="仿宋" w:eastAsia="仿宋" w:hAnsi="仿宋" w:hint="eastAsia"/>
          <w:sz w:val="24"/>
          <w:szCs w:val="24"/>
        </w:rPr>
        <w:t>份，副本</w:t>
      </w:r>
      <w:r>
        <w:rPr>
          <w:rFonts w:ascii="仿宋" w:eastAsia="仿宋" w:hAnsi="仿宋" w:hint="eastAsia"/>
          <w:sz w:val="24"/>
          <w:szCs w:val="24"/>
          <w:u w:val="single"/>
        </w:rPr>
        <w:t xml:space="preserve">   </w:t>
      </w:r>
      <w:r>
        <w:rPr>
          <w:rFonts w:ascii="仿宋" w:eastAsia="仿宋" w:hAnsi="仿宋" w:hint="eastAsia"/>
          <w:sz w:val="24"/>
          <w:szCs w:val="24"/>
        </w:rPr>
        <w:t>份。</w:t>
      </w:r>
    </w:p>
    <w:p w14:paraId="42DFF9C2" w14:textId="77777777" w:rsidR="00B72F36" w:rsidRDefault="009D38DC">
      <w:pPr>
        <w:tabs>
          <w:tab w:val="left" w:pos="6300"/>
        </w:tabs>
        <w:snapToGrid w:val="0"/>
        <w:spacing w:line="480" w:lineRule="exact"/>
        <w:ind w:firstLineChars="200" w:firstLine="480"/>
        <w:rPr>
          <w:rFonts w:ascii="仿宋" w:eastAsia="仿宋" w:hAnsi="仿宋"/>
          <w:sz w:val="24"/>
          <w:szCs w:val="24"/>
        </w:rPr>
      </w:pPr>
      <w:r>
        <w:rPr>
          <w:rFonts w:ascii="仿宋" w:eastAsia="仿宋" w:hAnsi="仿宋" w:hint="eastAsia"/>
          <w:sz w:val="24"/>
          <w:szCs w:val="24"/>
        </w:rPr>
        <w:t>3.我方承诺：本次磋商的有效期为90天。</w:t>
      </w:r>
    </w:p>
    <w:p w14:paraId="3323FCDA" w14:textId="77777777" w:rsidR="00B72F36" w:rsidRDefault="009D38DC">
      <w:pPr>
        <w:tabs>
          <w:tab w:val="left" w:pos="6300"/>
        </w:tabs>
        <w:snapToGrid w:val="0"/>
        <w:spacing w:line="480" w:lineRule="exact"/>
        <w:ind w:firstLineChars="200" w:firstLine="480"/>
        <w:rPr>
          <w:rFonts w:ascii="仿宋" w:eastAsia="仿宋" w:hAnsi="仿宋"/>
          <w:sz w:val="24"/>
          <w:szCs w:val="24"/>
        </w:rPr>
      </w:pPr>
      <w:r>
        <w:rPr>
          <w:rFonts w:ascii="仿宋" w:eastAsia="仿宋" w:hAnsi="仿宋" w:hint="eastAsia"/>
          <w:sz w:val="24"/>
          <w:szCs w:val="24"/>
        </w:rPr>
        <w:t>4.我方完全理解和接受贵方竞争性磋商文件的一切规定和要求及评审办法。</w:t>
      </w:r>
    </w:p>
    <w:p w14:paraId="6056B00C" w14:textId="77777777" w:rsidR="00B72F36" w:rsidRDefault="009D38DC">
      <w:pPr>
        <w:tabs>
          <w:tab w:val="left" w:pos="6300"/>
        </w:tabs>
        <w:snapToGrid w:val="0"/>
        <w:spacing w:line="480" w:lineRule="exact"/>
        <w:ind w:firstLineChars="200" w:firstLine="480"/>
        <w:rPr>
          <w:rFonts w:ascii="仿宋" w:eastAsia="仿宋" w:hAnsi="仿宋"/>
          <w:sz w:val="24"/>
          <w:szCs w:val="24"/>
        </w:rPr>
      </w:pPr>
      <w:r>
        <w:rPr>
          <w:rFonts w:ascii="仿宋" w:eastAsia="仿宋" w:hAnsi="仿宋" w:hint="eastAsia"/>
          <w:sz w:val="24"/>
          <w:szCs w:val="24"/>
        </w:rPr>
        <w:t>5.在整个竞争性磋商过程中，我方若有违规行为，接受按照《中华人民共和国政府采购法》及其实施条例等规定给予惩罚。</w:t>
      </w:r>
    </w:p>
    <w:p w14:paraId="3EF5BEBE" w14:textId="77777777" w:rsidR="00B72F36" w:rsidRDefault="009D38DC">
      <w:pPr>
        <w:tabs>
          <w:tab w:val="left" w:pos="6300"/>
        </w:tabs>
        <w:snapToGrid w:val="0"/>
        <w:spacing w:line="480" w:lineRule="exact"/>
        <w:ind w:firstLineChars="200" w:firstLine="480"/>
        <w:rPr>
          <w:rFonts w:ascii="仿宋" w:eastAsia="仿宋" w:hAnsi="仿宋"/>
          <w:sz w:val="24"/>
          <w:szCs w:val="24"/>
        </w:rPr>
      </w:pPr>
      <w:r>
        <w:rPr>
          <w:rFonts w:ascii="仿宋" w:eastAsia="仿宋" w:hAnsi="仿宋" w:hint="eastAsia"/>
          <w:sz w:val="24"/>
          <w:szCs w:val="24"/>
        </w:rPr>
        <w:t>6.我方若成为成交供应商，将按照最终磋商结果签订合同，并且严格履行合同义务。</w:t>
      </w:r>
      <w:proofErr w:type="gramStart"/>
      <w:r>
        <w:rPr>
          <w:rFonts w:ascii="仿宋" w:eastAsia="仿宋" w:hAnsi="仿宋" w:hint="eastAsia"/>
          <w:sz w:val="24"/>
          <w:szCs w:val="24"/>
        </w:rPr>
        <w:t>本承诺函将</w:t>
      </w:r>
      <w:proofErr w:type="gramEnd"/>
      <w:r>
        <w:rPr>
          <w:rFonts w:ascii="仿宋" w:eastAsia="仿宋" w:hAnsi="仿宋" w:hint="eastAsia"/>
          <w:sz w:val="24"/>
          <w:szCs w:val="24"/>
        </w:rPr>
        <w:t>成为合同不可分割的一部分，与合同具有同等的法律效力。</w:t>
      </w:r>
    </w:p>
    <w:p w14:paraId="6309B10E" w14:textId="77777777" w:rsidR="00B72F36" w:rsidRDefault="009D38DC">
      <w:pPr>
        <w:tabs>
          <w:tab w:val="left" w:pos="6300"/>
        </w:tabs>
        <w:snapToGrid w:val="0"/>
        <w:spacing w:line="480" w:lineRule="exact"/>
        <w:ind w:firstLineChars="200" w:firstLine="480"/>
        <w:rPr>
          <w:rFonts w:ascii="仿宋" w:eastAsia="仿宋" w:hAnsi="仿宋"/>
          <w:sz w:val="24"/>
          <w:szCs w:val="24"/>
        </w:rPr>
      </w:pPr>
      <w:r>
        <w:rPr>
          <w:rFonts w:ascii="仿宋" w:eastAsia="仿宋" w:hAnsi="仿宋" w:hint="eastAsia"/>
          <w:sz w:val="24"/>
          <w:szCs w:val="24"/>
        </w:rPr>
        <w:t>7.我方理解，最低报价不是成交的唯一条件。</w:t>
      </w:r>
    </w:p>
    <w:p w14:paraId="212F88DC" w14:textId="77777777" w:rsidR="00B72F36" w:rsidRDefault="009D38DC">
      <w:pPr>
        <w:tabs>
          <w:tab w:val="left" w:pos="6300"/>
        </w:tabs>
        <w:snapToGrid w:val="0"/>
        <w:spacing w:line="480" w:lineRule="exact"/>
        <w:ind w:firstLineChars="200" w:firstLine="480"/>
        <w:rPr>
          <w:rFonts w:ascii="仿宋" w:eastAsia="仿宋" w:hAnsi="仿宋"/>
          <w:sz w:val="24"/>
          <w:szCs w:val="24"/>
        </w:rPr>
      </w:pPr>
      <w:r>
        <w:rPr>
          <w:rFonts w:ascii="仿宋" w:eastAsia="仿宋" w:hAnsi="仿宋" w:hint="eastAsia"/>
          <w:sz w:val="24"/>
          <w:szCs w:val="24"/>
        </w:rPr>
        <w:t>8.我方同意按竞争性磋商文件规定，交纳竞争性磋商文件要求的磋商保证金。如果我方成为成交供应商，保证在接到成交通知书后，向采购代理机构交纳竞争性磋商文件规定的采购代理服务费。</w:t>
      </w:r>
    </w:p>
    <w:p w14:paraId="72D17254" w14:textId="77777777" w:rsidR="00B72F36" w:rsidRDefault="009D38DC">
      <w:pPr>
        <w:tabs>
          <w:tab w:val="left" w:pos="6300"/>
        </w:tabs>
        <w:snapToGrid w:val="0"/>
        <w:spacing w:line="480" w:lineRule="exact"/>
        <w:ind w:firstLineChars="200" w:firstLine="480"/>
        <w:rPr>
          <w:rFonts w:ascii="仿宋" w:eastAsia="仿宋" w:hAnsi="仿宋"/>
          <w:sz w:val="24"/>
          <w:szCs w:val="24"/>
        </w:rPr>
      </w:pPr>
      <w:r>
        <w:rPr>
          <w:rFonts w:ascii="仿宋" w:eastAsia="仿宋" w:hAnsi="仿宋" w:hint="eastAsia"/>
          <w:sz w:val="24"/>
          <w:szCs w:val="24"/>
        </w:rPr>
        <w:t>9.我方未</w:t>
      </w:r>
      <w:r>
        <w:rPr>
          <w:rFonts w:ascii="仿宋" w:eastAsia="仿宋" w:hAnsi="仿宋"/>
          <w:sz w:val="24"/>
          <w:szCs w:val="24"/>
        </w:rPr>
        <w:t>为采购项目提供整体设计、规范编制或者项目管理、监理、检测等服务。</w:t>
      </w:r>
    </w:p>
    <w:p w14:paraId="43207410" w14:textId="77777777" w:rsidR="00B72F36" w:rsidRDefault="00B72F36">
      <w:pPr>
        <w:tabs>
          <w:tab w:val="left" w:pos="6300"/>
        </w:tabs>
        <w:snapToGrid w:val="0"/>
        <w:spacing w:line="312" w:lineRule="auto"/>
        <w:ind w:firstLine="570"/>
        <w:rPr>
          <w:rFonts w:ascii="仿宋" w:eastAsia="仿宋" w:hAnsi="仿宋"/>
          <w:sz w:val="24"/>
          <w:szCs w:val="24"/>
        </w:rPr>
      </w:pPr>
    </w:p>
    <w:p w14:paraId="1E1959E2" w14:textId="77777777" w:rsidR="00B72F36" w:rsidRDefault="00B72F36">
      <w:pPr>
        <w:tabs>
          <w:tab w:val="left" w:pos="6300"/>
        </w:tabs>
        <w:snapToGrid w:val="0"/>
        <w:spacing w:line="312" w:lineRule="auto"/>
        <w:ind w:firstLine="570"/>
        <w:rPr>
          <w:rFonts w:ascii="仿宋" w:eastAsia="仿宋" w:hAnsi="仿宋"/>
          <w:sz w:val="24"/>
          <w:szCs w:val="24"/>
        </w:rPr>
      </w:pPr>
    </w:p>
    <w:p w14:paraId="79B252B8" w14:textId="77777777" w:rsidR="00B72F36" w:rsidRDefault="00B72F36">
      <w:pPr>
        <w:tabs>
          <w:tab w:val="left" w:pos="6300"/>
        </w:tabs>
        <w:snapToGrid w:val="0"/>
        <w:spacing w:line="312" w:lineRule="auto"/>
        <w:ind w:firstLine="570"/>
        <w:rPr>
          <w:rFonts w:ascii="仿宋" w:eastAsia="仿宋" w:hAnsi="仿宋"/>
          <w:sz w:val="24"/>
          <w:szCs w:val="24"/>
        </w:rPr>
      </w:pPr>
    </w:p>
    <w:p w14:paraId="6F7323F4" w14:textId="77777777" w:rsidR="00B72F36" w:rsidRDefault="009D38DC">
      <w:pPr>
        <w:tabs>
          <w:tab w:val="left" w:pos="6300"/>
        </w:tabs>
        <w:snapToGrid w:val="0"/>
        <w:spacing w:line="312" w:lineRule="auto"/>
        <w:ind w:firstLine="570"/>
        <w:rPr>
          <w:rFonts w:ascii="仿宋" w:eastAsia="仿宋" w:hAnsi="仿宋"/>
          <w:sz w:val="24"/>
          <w:szCs w:val="24"/>
        </w:rPr>
      </w:pPr>
      <w:r>
        <w:rPr>
          <w:rFonts w:ascii="仿宋" w:eastAsia="仿宋" w:hAnsi="仿宋" w:hint="eastAsia"/>
          <w:sz w:val="24"/>
          <w:szCs w:val="24"/>
        </w:rPr>
        <w:t xml:space="preserve">                                                供应商（公章）：</w:t>
      </w:r>
    </w:p>
    <w:p w14:paraId="2C5428F9" w14:textId="77777777" w:rsidR="00B72F36" w:rsidRDefault="009D38DC">
      <w:pPr>
        <w:snapToGrid w:val="0"/>
        <w:spacing w:line="312" w:lineRule="auto"/>
        <w:ind w:firstLineChars="200" w:firstLine="480"/>
        <w:rPr>
          <w:rFonts w:ascii="仿宋" w:eastAsia="仿宋" w:hAnsi="仿宋"/>
          <w:sz w:val="24"/>
          <w:szCs w:val="24"/>
        </w:rPr>
        <w:sectPr w:rsidR="00B72F36">
          <w:pgSz w:w="11907" w:h="16840"/>
          <w:pgMar w:top="1134" w:right="1191" w:bottom="1134" w:left="1304" w:header="851" w:footer="992" w:gutter="0"/>
          <w:pgNumType w:fmt="numberInDash"/>
          <w:cols w:space="720"/>
          <w:docGrid w:linePitch="380" w:charSpace="-5735"/>
        </w:sectPr>
      </w:pPr>
      <w:r>
        <w:rPr>
          <w:rFonts w:ascii="仿宋" w:eastAsia="仿宋" w:hAnsi="仿宋" w:hint="eastAsia"/>
          <w:sz w:val="24"/>
          <w:szCs w:val="24"/>
        </w:rPr>
        <w:t xml:space="preserve">                                                  年   月   日</w:t>
      </w:r>
    </w:p>
    <w:p w14:paraId="77914E90" w14:textId="77777777" w:rsidR="00B72F36" w:rsidRDefault="009D38DC">
      <w:pPr>
        <w:tabs>
          <w:tab w:val="left" w:pos="2895"/>
        </w:tabs>
        <w:spacing w:line="360" w:lineRule="auto"/>
        <w:ind w:firstLineChars="200" w:firstLine="480"/>
        <w:rPr>
          <w:rFonts w:ascii="仿宋" w:eastAsia="仿宋" w:hAnsi="仿宋"/>
          <w:sz w:val="24"/>
          <w:szCs w:val="24"/>
        </w:rPr>
      </w:pPr>
      <w:r>
        <w:rPr>
          <w:rFonts w:ascii="仿宋" w:eastAsia="仿宋" w:hAnsi="仿宋" w:hint="eastAsia"/>
          <w:sz w:val="24"/>
          <w:szCs w:val="24"/>
        </w:rPr>
        <w:lastRenderedPageBreak/>
        <w:t>（二）明细报价表</w:t>
      </w:r>
    </w:p>
    <w:p w14:paraId="644C2BFC" w14:textId="77777777" w:rsidR="00B72F36" w:rsidRDefault="009D38DC">
      <w:pPr>
        <w:jc w:val="center"/>
        <w:rPr>
          <w:rFonts w:ascii="仿宋" w:eastAsia="仿宋" w:hAnsi="仿宋"/>
          <w:b/>
          <w:sz w:val="24"/>
          <w:szCs w:val="24"/>
        </w:rPr>
      </w:pPr>
      <w:r>
        <w:rPr>
          <w:rFonts w:ascii="仿宋" w:eastAsia="仿宋" w:hAnsi="仿宋" w:hint="eastAsia"/>
          <w:b/>
          <w:sz w:val="24"/>
          <w:szCs w:val="24"/>
        </w:rPr>
        <w:t>明细报价表</w:t>
      </w:r>
    </w:p>
    <w:p w14:paraId="38D8E5E2" w14:textId="77777777" w:rsidR="00B72F36" w:rsidRDefault="009D38DC">
      <w:pPr>
        <w:spacing w:line="360" w:lineRule="auto"/>
        <w:rPr>
          <w:rFonts w:ascii="仿宋" w:eastAsia="仿宋" w:hAnsi="仿宋"/>
          <w:sz w:val="24"/>
          <w:szCs w:val="24"/>
          <w:u w:val="single"/>
        </w:rPr>
      </w:pPr>
      <w:r>
        <w:rPr>
          <w:rFonts w:ascii="仿宋" w:eastAsia="仿宋" w:hAnsi="仿宋" w:hint="eastAsia"/>
          <w:sz w:val="21"/>
          <w:szCs w:val="28"/>
        </w:rPr>
        <w:t>项目编号：</w:t>
      </w:r>
    </w:p>
    <w:p w14:paraId="572DF053" w14:textId="77777777" w:rsidR="00B72F36" w:rsidRDefault="009D38DC">
      <w:pPr>
        <w:spacing w:line="360" w:lineRule="auto"/>
        <w:rPr>
          <w:rFonts w:ascii="仿宋" w:eastAsia="仿宋" w:hAnsi="仿宋"/>
          <w:sz w:val="24"/>
          <w:szCs w:val="24"/>
          <w:u w:val="single"/>
        </w:rPr>
      </w:pPr>
      <w:r>
        <w:rPr>
          <w:rFonts w:ascii="仿宋" w:eastAsia="仿宋" w:hAnsi="仿宋" w:hint="eastAsia"/>
          <w:sz w:val="21"/>
          <w:szCs w:val="28"/>
        </w:rPr>
        <w:t>项目名称：</w:t>
      </w:r>
    </w:p>
    <w:p w14:paraId="2E59F0BA" w14:textId="77777777" w:rsidR="00B72F36" w:rsidRDefault="00B72F36">
      <w:pPr>
        <w:rPr>
          <w:vanish/>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934"/>
        <w:gridCol w:w="2474"/>
        <w:gridCol w:w="1242"/>
        <w:gridCol w:w="1242"/>
        <w:gridCol w:w="934"/>
        <w:gridCol w:w="934"/>
        <w:gridCol w:w="934"/>
      </w:tblGrid>
      <w:tr w:rsidR="00B72F36" w14:paraId="2A4A93AC" w14:textId="77777777">
        <w:trPr>
          <w:trHeight w:hRule="exact" w:val="535"/>
          <w:jc w:val="center"/>
        </w:trPr>
        <w:tc>
          <w:tcPr>
            <w:tcW w:w="485" w:type="pct"/>
            <w:vAlign w:val="center"/>
          </w:tcPr>
          <w:p w14:paraId="210C0C56" w14:textId="77777777" w:rsidR="00B72F36" w:rsidRDefault="009D38DC">
            <w:pPr>
              <w:jc w:val="center"/>
              <w:rPr>
                <w:rFonts w:ascii="仿宋" w:eastAsia="仿宋" w:hAnsi="仿宋" w:cs="仿宋"/>
                <w:b/>
                <w:sz w:val="21"/>
                <w:szCs w:val="21"/>
              </w:rPr>
            </w:pPr>
            <w:r>
              <w:rPr>
                <w:rFonts w:ascii="仿宋" w:eastAsia="仿宋" w:hAnsi="仿宋" w:cs="仿宋" w:hint="eastAsia"/>
                <w:b/>
                <w:sz w:val="21"/>
                <w:szCs w:val="21"/>
              </w:rPr>
              <w:t>序号</w:t>
            </w:r>
          </w:p>
        </w:tc>
        <w:tc>
          <w:tcPr>
            <w:tcW w:w="485" w:type="pct"/>
            <w:vAlign w:val="center"/>
          </w:tcPr>
          <w:p w14:paraId="14289FA6" w14:textId="77777777" w:rsidR="00B72F36" w:rsidRDefault="009D38DC">
            <w:pPr>
              <w:jc w:val="center"/>
              <w:rPr>
                <w:rFonts w:ascii="仿宋" w:eastAsia="仿宋" w:hAnsi="仿宋" w:cs="仿宋"/>
                <w:b/>
                <w:sz w:val="21"/>
                <w:szCs w:val="21"/>
              </w:rPr>
            </w:pPr>
            <w:r>
              <w:rPr>
                <w:rFonts w:ascii="仿宋" w:eastAsia="仿宋" w:hAnsi="仿宋" w:cs="仿宋" w:hint="eastAsia"/>
                <w:b/>
                <w:sz w:val="21"/>
                <w:szCs w:val="21"/>
              </w:rPr>
              <w:t>名称</w:t>
            </w:r>
          </w:p>
        </w:tc>
        <w:tc>
          <w:tcPr>
            <w:tcW w:w="1285" w:type="pct"/>
            <w:vAlign w:val="center"/>
          </w:tcPr>
          <w:p w14:paraId="247F2371" w14:textId="77777777" w:rsidR="00B72F36" w:rsidRDefault="009D38DC">
            <w:pPr>
              <w:jc w:val="center"/>
              <w:rPr>
                <w:rFonts w:ascii="仿宋" w:eastAsia="仿宋" w:hAnsi="仿宋" w:cs="仿宋"/>
                <w:b/>
                <w:sz w:val="21"/>
                <w:szCs w:val="21"/>
              </w:rPr>
            </w:pPr>
            <w:r>
              <w:rPr>
                <w:rFonts w:ascii="仿宋" w:eastAsia="仿宋" w:hAnsi="仿宋" w:cs="仿宋" w:hint="eastAsia"/>
                <w:b/>
                <w:sz w:val="21"/>
                <w:szCs w:val="21"/>
              </w:rPr>
              <w:t>品牌、规格型号</w:t>
            </w:r>
          </w:p>
        </w:tc>
        <w:tc>
          <w:tcPr>
            <w:tcW w:w="645" w:type="pct"/>
            <w:vAlign w:val="center"/>
          </w:tcPr>
          <w:p w14:paraId="1AD4C576" w14:textId="77777777" w:rsidR="00B72F36" w:rsidRDefault="009D38DC">
            <w:pPr>
              <w:jc w:val="center"/>
              <w:rPr>
                <w:rFonts w:ascii="仿宋" w:eastAsia="仿宋" w:hAnsi="仿宋" w:cs="仿宋"/>
                <w:b/>
                <w:sz w:val="21"/>
                <w:szCs w:val="21"/>
              </w:rPr>
            </w:pPr>
            <w:r>
              <w:rPr>
                <w:rFonts w:ascii="仿宋" w:eastAsia="仿宋" w:hAnsi="仿宋" w:cs="仿宋" w:hint="eastAsia"/>
                <w:b/>
                <w:sz w:val="21"/>
                <w:szCs w:val="21"/>
              </w:rPr>
              <w:t>制造商</w:t>
            </w:r>
          </w:p>
        </w:tc>
        <w:tc>
          <w:tcPr>
            <w:tcW w:w="645" w:type="pct"/>
            <w:vAlign w:val="center"/>
          </w:tcPr>
          <w:p w14:paraId="0A973086" w14:textId="77777777" w:rsidR="00B72F36" w:rsidRDefault="009D38DC">
            <w:pPr>
              <w:jc w:val="center"/>
              <w:rPr>
                <w:rFonts w:ascii="仿宋" w:eastAsia="仿宋" w:hAnsi="仿宋" w:cs="仿宋"/>
                <w:b/>
                <w:sz w:val="21"/>
                <w:szCs w:val="21"/>
              </w:rPr>
            </w:pPr>
            <w:r>
              <w:rPr>
                <w:rFonts w:ascii="仿宋" w:eastAsia="仿宋" w:hAnsi="仿宋" w:cs="仿宋" w:hint="eastAsia"/>
                <w:b/>
                <w:sz w:val="21"/>
                <w:szCs w:val="21"/>
              </w:rPr>
              <w:t>生产地</w:t>
            </w:r>
          </w:p>
        </w:tc>
        <w:tc>
          <w:tcPr>
            <w:tcW w:w="485" w:type="pct"/>
            <w:vAlign w:val="center"/>
          </w:tcPr>
          <w:p w14:paraId="17A1236F" w14:textId="77777777" w:rsidR="00B72F36" w:rsidRDefault="009D38DC">
            <w:pPr>
              <w:jc w:val="center"/>
              <w:rPr>
                <w:rFonts w:ascii="仿宋" w:eastAsia="仿宋" w:hAnsi="仿宋" w:cs="仿宋"/>
                <w:b/>
                <w:sz w:val="21"/>
                <w:szCs w:val="21"/>
              </w:rPr>
            </w:pPr>
            <w:r>
              <w:rPr>
                <w:rFonts w:ascii="仿宋" w:eastAsia="仿宋" w:hAnsi="仿宋" w:cs="仿宋" w:hint="eastAsia"/>
                <w:b/>
                <w:sz w:val="21"/>
                <w:szCs w:val="21"/>
              </w:rPr>
              <w:t>数量</w:t>
            </w:r>
          </w:p>
        </w:tc>
        <w:tc>
          <w:tcPr>
            <w:tcW w:w="485" w:type="pct"/>
            <w:vAlign w:val="center"/>
          </w:tcPr>
          <w:p w14:paraId="27D32629" w14:textId="77777777" w:rsidR="00B72F36" w:rsidRDefault="009D38DC">
            <w:pPr>
              <w:jc w:val="center"/>
              <w:rPr>
                <w:rFonts w:ascii="仿宋" w:eastAsia="仿宋" w:hAnsi="仿宋" w:cs="仿宋"/>
                <w:b/>
                <w:sz w:val="21"/>
                <w:szCs w:val="21"/>
              </w:rPr>
            </w:pPr>
            <w:r>
              <w:rPr>
                <w:rFonts w:ascii="仿宋" w:eastAsia="仿宋" w:hAnsi="仿宋" w:cs="仿宋" w:hint="eastAsia"/>
                <w:b/>
                <w:sz w:val="21"/>
                <w:szCs w:val="21"/>
              </w:rPr>
              <w:t>单价</w:t>
            </w:r>
          </w:p>
        </w:tc>
        <w:tc>
          <w:tcPr>
            <w:tcW w:w="485" w:type="pct"/>
            <w:vAlign w:val="center"/>
          </w:tcPr>
          <w:p w14:paraId="209A6402" w14:textId="77777777" w:rsidR="00B72F36" w:rsidRDefault="009D38DC">
            <w:pPr>
              <w:jc w:val="center"/>
              <w:rPr>
                <w:rFonts w:ascii="仿宋" w:eastAsia="仿宋" w:hAnsi="仿宋" w:cs="仿宋"/>
                <w:b/>
                <w:sz w:val="21"/>
                <w:szCs w:val="21"/>
              </w:rPr>
            </w:pPr>
            <w:r>
              <w:rPr>
                <w:rFonts w:ascii="仿宋" w:eastAsia="仿宋" w:hAnsi="仿宋" w:cs="仿宋" w:hint="eastAsia"/>
                <w:b/>
                <w:sz w:val="21"/>
                <w:szCs w:val="21"/>
              </w:rPr>
              <w:t>合计</w:t>
            </w:r>
          </w:p>
        </w:tc>
      </w:tr>
      <w:tr w:rsidR="00B72F36" w14:paraId="138D2398" w14:textId="77777777">
        <w:trPr>
          <w:trHeight w:hRule="exact" w:val="397"/>
          <w:jc w:val="center"/>
        </w:trPr>
        <w:tc>
          <w:tcPr>
            <w:tcW w:w="485" w:type="pct"/>
            <w:vAlign w:val="center"/>
          </w:tcPr>
          <w:p w14:paraId="05F8CC3F" w14:textId="77777777" w:rsidR="00B72F36" w:rsidRDefault="009D38DC">
            <w:pPr>
              <w:jc w:val="center"/>
              <w:rPr>
                <w:rFonts w:ascii="仿宋" w:eastAsia="仿宋" w:hAnsi="仿宋" w:cs="仿宋"/>
              </w:rPr>
            </w:pPr>
            <w:bookmarkStart w:id="169" w:name="_Toc1112"/>
            <w:bookmarkStart w:id="170" w:name="_Toc12758"/>
            <w:bookmarkStart w:id="171" w:name="_Toc19521"/>
            <w:bookmarkStart w:id="172" w:name="_Toc4359"/>
            <w:bookmarkStart w:id="173" w:name="_Toc12304"/>
            <w:bookmarkStart w:id="174" w:name="_Toc19401"/>
            <w:bookmarkStart w:id="175" w:name="_Toc22303"/>
            <w:bookmarkStart w:id="176" w:name="_Toc15835"/>
            <w:bookmarkStart w:id="177" w:name="_Toc1960"/>
            <w:r>
              <w:rPr>
                <w:rFonts w:ascii="仿宋" w:eastAsia="仿宋" w:hAnsi="仿宋" w:cs="仿宋" w:hint="eastAsia"/>
              </w:rPr>
              <w:t>1</w:t>
            </w:r>
            <w:bookmarkEnd w:id="169"/>
            <w:bookmarkEnd w:id="170"/>
            <w:bookmarkEnd w:id="171"/>
            <w:bookmarkEnd w:id="172"/>
            <w:bookmarkEnd w:id="173"/>
            <w:bookmarkEnd w:id="174"/>
            <w:bookmarkEnd w:id="175"/>
            <w:bookmarkEnd w:id="176"/>
            <w:bookmarkEnd w:id="177"/>
          </w:p>
        </w:tc>
        <w:tc>
          <w:tcPr>
            <w:tcW w:w="485" w:type="pct"/>
            <w:vAlign w:val="center"/>
          </w:tcPr>
          <w:p w14:paraId="7E4EC1AB" w14:textId="77777777" w:rsidR="00B72F36" w:rsidRDefault="00B72F36">
            <w:pPr>
              <w:jc w:val="center"/>
              <w:rPr>
                <w:rFonts w:ascii="仿宋" w:eastAsia="仿宋" w:hAnsi="仿宋" w:cs="仿宋"/>
                <w:sz w:val="21"/>
                <w:szCs w:val="21"/>
              </w:rPr>
            </w:pPr>
          </w:p>
        </w:tc>
        <w:tc>
          <w:tcPr>
            <w:tcW w:w="1285" w:type="pct"/>
          </w:tcPr>
          <w:p w14:paraId="4105C621" w14:textId="77777777" w:rsidR="00B72F36" w:rsidRDefault="00B72F36">
            <w:pPr>
              <w:jc w:val="center"/>
              <w:rPr>
                <w:rFonts w:ascii="仿宋" w:eastAsia="仿宋" w:hAnsi="仿宋" w:cs="仿宋"/>
                <w:sz w:val="21"/>
                <w:szCs w:val="21"/>
              </w:rPr>
            </w:pPr>
          </w:p>
        </w:tc>
        <w:tc>
          <w:tcPr>
            <w:tcW w:w="645" w:type="pct"/>
          </w:tcPr>
          <w:p w14:paraId="7E8DBEC8" w14:textId="77777777" w:rsidR="00B72F36" w:rsidRDefault="00B72F36">
            <w:pPr>
              <w:jc w:val="center"/>
              <w:rPr>
                <w:rFonts w:ascii="仿宋" w:eastAsia="仿宋" w:hAnsi="仿宋" w:cs="仿宋"/>
                <w:sz w:val="21"/>
                <w:szCs w:val="21"/>
              </w:rPr>
            </w:pPr>
          </w:p>
        </w:tc>
        <w:tc>
          <w:tcPr>
            <w:tcW w:w="645" w:type="pct"/>
          </w:tcPr>
          <w:p w14:paraId="53392757" w14:textId="77777777" w:rsidR="00B72F36" w:rsidRDefault="00B72F36">
            <w:pPr>
              <w:jc w:val="center"/>
              <w:rPr>
                <w:rFonts w:ascii="仿宋" w:eastAsia="仿宋" w:hAnsi="仿宋" w:cs="仿宋"/>
                <w:sz w:val="21"/>
                <w:szCs w:val="21"/>
              </w:rPr>
            </w:pPr>
          </w:p>
        </w:tc>
        <w:tc>
          <w:tcPr>
            <w:tcW w:w="485" w:type="pct"/>
            <w:vAlign w:val="center"/>
          </w:tcPr>
          <w:p w14:paraId="0758C659" w14:textId="77777777" w:rsidR="00B72F36" w:rsidRDefault="00B72F36">
            <w:pPr>
              <w:jc w:val="center"/>
              <w:rPr>
                <w:rFonts w:ascii="仿宋" w:eastAsia="仿宋" w:hAnsi="仿宋" w:cs="仿宋"/>
                <w:sz w:val="21"/>
                <w:szCs w:val="21"/>
              </w:rPr>
            </w:pPr>
          </w:p>
        </w:tc>
        <w:tc>
          <w:tcPr>
            <w:tcW w:w="485" w:type="pct"/>
          </w:tcPr>
          <w:p w14:paraId="3278398C" w14:textId="77777777" w:rsidR="00B72F36" w:rsidRDefault="00B72F36">
            <w:pPr>
              <w:jc w:val="center"/>
              <w:rPr>
                <w:rFonts w:ascii="仿宋" w:eastAsia="仿宋" w:hAnsi="仿宋" w:cs="仿宋"/>
                <w:sz w:val="21"/>
                <w:szCs w:val="21"/>
              </w:rPr>
            </w:pPr>
          </w:p>
        </w:tc>
        <w:tc>
          <w:tcPr>
            <w:tcW w:w="485" w:type="pct"/>
          </w:tcPr>
          <w:p w14:paraId="11CF87C5" w14:textId="77777777" w:rsidR="00B72F36" w:rsidRDefault="00B72F36">
            <w:pPr>
              <w:jc w:val="center"/>
              <w:rPr>
                <w:rFonts w:ascii="仿宋" w:eastAsia="仿宋" w:hAnsi="仿宋" w:cs="仿宋"/>
                <w:sz w:val="21"/>
                <w:szCs w:val="21"/>
              </w:rPr>
            </w:pPr>
          </w:p>
        </w:tc>
      </w:tr>
      <w:tr w:rsidR="00B72F36" w14:paraId="082DFF1C" w14:textId="77777777">
        <w:trPr>
          <w:trHeight w:hRule="exact" w:val="397"/>
          <w:jc w:val="center"/>
        </w:trPr>
        <w:tc>
          <w:tcPr>
            <w:tcW w:w="485" w:type="pct"/>
            <w:vAlign w:val="center"/>
          </w:tcPr>
          <w:p w14:paraId="543E82D5" w14:textId="77777777" w:rsidR="00B72F36" w:rsidRDefault="009D38DC">
            <w:pPr>
              <w:jc w:val="center"/>
              <w:rPr>
                <w:rFonts w:ascii="仿宋" w:eastAsia="仿宋" w:hAnsi="仿宋" w:cs="仿宋"/>
              </w:rPr>
            </w:pPr>
            <w:bookmarkStart w:id="178" w:name="_Toc13889"/>
            <w:bookmarkStart w:id="179" w:name="_Toc22798"/>
            <w:bookmarkStart w:id="180" w:name="_Toc4583"/>
            <w:bookmarkStart w:id="181" w:name="_Toc6974"/>
            <w:bookmarkStart w:id="182" w:name="_Toc12457"/>
            <w:bookmarkStart w:id="183" w:name="_Toc25793"/>
            <w:bookmarkStart w:id="184" w:name="_Toc1564"/>
            <w:bookmarkStart w:id="185" w:name="_Toc27943"/>
            <w:bookmarkStart w:id="186" w:name="_Toc23456"/>
            <w:r>
              <w:rPr>
                <w:rFonts w:ascii="仿宋" w:eastAsia="仿宋" w:hAnsi="仿宋" w:cs="仿宋" w:hint="eastAsia"/>
              </w:rPr>
              <w:t>2</w:t>
            </w:r>
            <w:bookmarkEnd w:id="178"/>
            <w:bookmarkEnd w:id="179"/>
            <w:bookmarkEnd w:id="180"/>
            <w:bookmarkEnd w:id="181"/>
            <w:bookmarkEnd w:id="182"/>
            <w:bookmarkEnd w:id="183"/>
            <w:bookmarkEnd w:id="184"/>
            <w:bookmarkEnd w:id="185"/>
            <w:bookmarkEnd w:id="186"/>
          </w:p>
        </w:tc>
        <w:tc>
          <w:tcPr>
            <w:tcW w:w="485" w:type="pct"/>
            <w:vAlign w:val="center"/>
          </w:tcPr>
          <w:p w14:paraId="7E04EA85" w14:textId="77777777" w:rsidR="00B72F36" w:rsidRDefault="00B72F36">
            <w:pPr>
              <w:jc w:val="center"/>
              <w:rPr>
                <w:rFonts w:ascii="仿宋" w:eastAsia="仿宋" w:hAnsi="仿宋" w:cs="仿宋"/>
                <w:sz w:val="21"/>
                <w:szCs w:val="21"/>
              </w:rPr>
            </w:pPr>
          </w:p>
        </w:tc>
        <w:tc>
          <w:tcPr>
            <w:tcW w:w="1285" w:type="pct"/>
          </w:tcPr>
          <w:p w14:paraId="25D94453" w14:textId="77777777" w:rsidR="00B72F36" w:rsidRDefault="00B72F36">
            <w:pPr>
              <w:jc w:val="center"/>
              <w:rPr>
                <w:rFonts w:ascii="仿宋" w:eastAsia="仿宋" w:hAnsi="仿宋" w:cs="仿宋"/>
                <w:sz w:val="21"/>
                <w:szCs w:val="21"/>
              </w:rPr>
            </w:pPr>
          </w:p>
        </w:tc>
        <w:tc>
          <w:tcPr>
            <w:tcW w:w="645" w:type="pct"/>
          </w:tcPr>
          <w:p w14:paraId="60285A5E" w14:textId="77777777" w:rsidR="00B72F36" w:rsidRDefault="00B72F36">
            <w:pPr>
              <w:jc w:val="center"/>
              <w:rPr>
                <w:rFonts w:ascii="仿宋" w:eastAsia="仿宋" w:hAnsi="仿宋" w:cs="仿宋"/>
                <w:sz w:val="21"/>
                <w:szCs w:val="21"/>
              </w:rPr>
            </w:pPr>
          </w:p>
        </w:tc>
        <w:tc>
          <w:tcPr>
            <w:tcW w:w="645" w:type="pct"/>
          </w:tcPr>
          <w:p w14:paraId="1F890F91" w14:textId="77777777" w:rsidR="00B72F36" w:rsidRDefault="00B72F36">
            <w:pPr>
              <w:jc w:val="center"/>
              <w:rPr>
                <w:rFonts w:ascii="仿宋" w:eastAsia="仿宋" w:hAnsi="仿宋" w:cs="仿宋"/>
                <w:sz w:val="21"/>
                <w:szCs w:val="21"/>
              </w:rPr>
            </w:pPr>
          </w:p>
        </w:tc>
        <w:tc>
          <w:tcPr>
            <w:tcW w:w="485" w:type="pct"/>
            <w:vAlign w:val="center"/>
          </w:tcPr>
          <w:p w14:paraId="3D09FF4C" w14:textId="77777777" w:rsidR="00B72F36" w:rsidRDefault="00B72F36">
            <w:pPr>
              <w:jc w:val="center"/>
              <w:rPr>
                <w:rFonts w:ascii="仿宋" w:eastAsia="仿宋" w:hAnsi="仿宋" w:cs="仿宋"/>
                <w:sz w:val="21"/>
                <w:szCs w:val="21"/>
              </w:rPr>
            </w:pPr>
          </w:p>
        </w:tc>
        <w:tc>
          <w:tcPr>
            <w:tcW w:w="485" w:type="pct"/>
          </w:tcPr>
          <w:p w14:paraId="02A57330" w14:textId="77777777" w:rsidR="00B72F36" w:rsidRDefault="00B72F36">
            <w:pPr>
              <w:jc w:val="center"/>
              <w:rPr>
                <w:rFonts w:ascii="仿宋" w:eastAsia="仿宋" w:hAnsi="仿宋" w:cs="仿宋"/>
                <w:sz w:val="21"/>
                <w:szCs w:val="21"/>
              </w:rPr>
            </w:pPr>
          </w:p>
        </w:tc>
        <w:tc>
          <w:tcPr>
            <w:tcW w:w="485" w:type="pct"/>
          </w:tcPr>
          <w:p w14:paraId="5DA24B97" w14:textId="77777777" w:rsidR="00B72F36" w:rsidRDefault="00B72F36">
            <w:pPr>
              <w:jc w:val="center"/>
              <w:rPr>
                <w:rFonts w:ascii="仿宋" w:eastAsia="仿宋" w:hAnsi="仿宋" w:cs="仿宋"/>
                <w:sz w:val="21"/>
                <w:szCs w:val="21"/>
              </w:rPr>
            </w:pPr>
          </w:p>
        </w:tc>
      </w:tr>
      <w:tr w:rsidR="00B72F36" w14:paraId="23F61DAF" w14:textId="77777777">
        <w:trPr>
          <w:trHeight w:hRule="exact" w:val="397"/>
          <w:jc w:val="center"/>
        </w:trPr>
        <w:tc>
          <w:tcPr>
            <w:tcW w:w="485" w:type="pct"/>
            <w:vAlign w:val="center"/>
          </w:tcPr>
          <w:p w14:paraId="3FA8D015" w14:textId="77777777" w:rsidR="00B72F36" w:rsidRDefault="009D38DC">
            <w:pPr>
              <w:jc w:val="center"/>
              <w:rPr>
                <w:rFonts w:ascii="仿宋" w:eastAsia="仿宋" w:hAnsi="仿宋" w:cs="仿宋"/>
              </w:rPr>
            </w:pPr>
            <w:bookmarkStart w:id="187" w:name="_Toc6527"/>
            <w:bookmarkStart w:id="188" w:name="_Toc15553"/>
            <w:bookmarkStart w:id="189" w:name="_Toc10429"/>
            <w:bookmarkStart w:id="190" w:name="_Toc19299"/>
            <w:bookmarkStart w:id="191" w:name="_Toc14455"/>
            <w:bookmarkStart w:id="192" w:name="_Toc13406"/>
            <w:bookmarkStart w:id="193" w:name="_Toc20046"/>
            <w:bookmarkStart w:id="194" w:name="_Toc11481"/>
            <w:bookmarkStart w:id="195" w:name="_Toc901"/>
            <w:r>
              <w:rPr>
                <w:rFonts w:ascii="仿宋" w:eastAsia="仿宋" w:hAnsi="仿宋" w:cs="仿宋" w:hint="eastAsia"/>
              </w:rPr>
              <w:t>3</w:t>
            </w:r>
            <w:bookmarkEnd w:id="187"/>
            <w:bookmarkEnd w:id="188"/>
            <w:bookmarkEnd w:id="189"/>
            <w:bookmarkEnd w:id="190"/>
            <w:bookmarkEnd w:id="191"/>
            <w:bookmarkEnd w:id="192"/>
            <w:bookmarkEnd w:id="193"/>
            <w:bookmarkEnd w:id="194"/>
            <w:bookmarkEnd w:id="195"/>
          </w:p>
        </w:tc>
        <w:tc>
          <w:tcPr>
            <w:tcW w:w="485" w:type="pct"/>
            <w:vAlign w:val="center"/>
          </w:tcPr>
          <w:p w14:paraId="14A6AB4F" w14:textId="77777777" w:rsidR="00B72F36" w:rsidRDefault="00B72F36">
            <w:pPr>
              <w:jc w:val="center"/>
              <w:rPr>
                <w:rFonts w:ascii="仿宋" w:eastAsia="仿宋" w:hAnsi="仿宋" w:cs="仿宋"/>
                <w:sz w:val="21"/>
                <w:szCs w:val="21"/>
              </w:rPr>
            </w:pPr>
          </w:p>
        </w:tc>
        <w:tc>
          <w:tcPr>
            <w:tcW w:w="1285" w:type="pct"/>
          </w:tcPr>
          <w:p w14:paraId="0FDBFB0C" w14:textId="77777777" w:rsidR="00B72F36" w:rsidRDefault="00B72F36">
            <w:pPr>
              <w:jc w:val="center"/>
              <w:rPr>
                <w:rFonts w:ascii="仿宋" w:eastAsia="仿宋" w:hAnsi="仿宋" w:cs="仿宋"/>
                <w:sz w:val="21"/>
                <w:szCs w:val="21"/>
              </w:rPr>
            </w:pPr>
          </w:p>
        </w:tc>
        <w:tc>
          <w:tcPr>
            <w:tcW w:w="645" w:type="pct"/>
          </w:tcPr>
          <w:p w14:paraId="285F963B" w14:textId="77777777" w:rsidR="00B72F36" w:rsidRDefault="00B72F36">
            <w:pPr>
              <w:jc w:val="center"/>
              <w:rPr>
                <w:rFonts w:ascii="仿宋" w:eastAsia="仿宋" w:hAnsi="仿宋" w:cs="仿宋"/>
                <w:sz w:val="21"/>
                <w:szCs w:val="21"/>
              </w:rPr>
            </w:pPr>
          </w:p>
        </w:tc>
        <w:tc>
          <w:tcPr>
            <w:tcW w:w="645" w:type="pct"/>
          </w:tcPr>
          <w:p w14:paraId="747407B7" w14:textId="77777777" w:rsidR="00B72F36" w:rsidRDefault="00B72F36">
            <w:pPr>
              <w:jc w:val="center"/>
              <w:rPr>
                <w:rFonts w:ascii="仿宋" w:eastAsia="仿宋" w:hAnsi="仿宋" w:cs="仿宋"/>
                <w:sz w:val="21"/>
                <w:szCs w:val="21"/>
              </w:rPr>
            </w:pPr>
          </w:p>
        </w:tc>
        <w:tc>
          <w:tcPr>
            <w:tcW w:w="485" w:type="pct"/>
            <w:vAlign w:val="center"/>
          </w:tcPr>
          <w:p w14:paraId="59B9B697" w14:textId="77777777" w:rsidR="00B72F36" w:rsidRDefault="00B72F36">
            <w:pPr>
              <w:jc w:val="center"/>
              <w:rPr>
                <w:rFonts w:ascii="仿宋" w:eastAsia="仿宋" w:hAnsi="仿宋" w:cs="仿宋"/>
                <w:sz w:val="21"/>
                <w:szCs w:val="21"/>
              </w:rPr>
            </w:pPr>
          </w:p>
        </w:tc>
        <w:tc>
          <w:tcPr>
            <w:tcW w:w="485" w:type="pct"/>
          </w:tcPr>
          <w:p w14:paraId="1FD9E9B9" w14:textId="77777777" w:rsidR="00B72F36" w:rsidRDefault="00B72F36">
            <w:pPr>
              <w:jc w:val="center"/>
              <w:rPr>
                <w:rFonts w:ascii="仿宋" w:eastAsia="仿宋" w:hAnsi="仿宋" w:cs="仿宋"/>
                <w:sz w:val="21"/>
                <w:szCs w:val="21"/>
              </w:rPr>
            </w:pPr>
          </w:p>
        </w:tc>
        <w:tc>
          <w:tcPr>
            <w:tcW w:w="485" w:type="pct"/>
          </w:tcPr>
          <w:p w14:paraId="3C1162E9" w14:textId="77777777" w:rsidR="00B72F36" w:rsidRDefault="00B72F36">
            <w:pPr>
              <w:jc w:val="center"/>
              <w:rPr>
                <w:rFonts w:ascii="仿宋" w:eastAsia="仿宋" w:hAnsi="仿宋" w:cs="仿宋"/>
                <w:sz w:val="21"/>
                <w:szCs w:val="21"/>
              </w:rPr>
            </w:pPr>
          </w:p>
        </w:tc>
      </w:tr>
      <w:tr w:rsidR="00B72F36" w14:paraId="7251A33F" w14:textId="77777777">
        <w:trPr>
          <w:trHeight w:hRule="exact" w:val="397"/>
          <w:jc w:val="center"/>
        </w:trPr>
        <w:tc>
          <w:tcPr>
            <w:tcW w:w="485" w:type="pct"/>
            <w:vAlign w:val="center"/>
          </w:tcPr>
          <w:p w14:paraId="5400BD67" w14:textId="77777777" w:rsidR="00B72F36" w:rsidRDefault="009D38DC">
            <w:pPr>
              <w:jc w:val="center"/>
              <w:rPr>
                <w:rFonts w:ascii="仿宋" w:eastAsia="仿宋" w:hAnsi="仿宋" w:cs="仿宋"/>
              </w:rPr>
            </w:pPr>
            <w:bookmarkStart w:id="196" w:name="_Toc6757"/>
            <w:bookmarkStart w:id="197" w:name="_Toc9585"/>
            <w:bookmarkStart w:id="198" w:name="_Toc25730"/>
            <w:bookmarkStart w:id="199" w:name="_Toc29021"/>
            <w:bookmarkStart w:id="200" w:name="_Toc6267"/>
            <w:bookmarkStart w:id="201" w:name="_Toc18633"/>
            <w:bookmarkStart w:id="202" w:name="_Toc29288"/>
            <w:bookmarkStart w:id="203" w:name="_Toc5618"/>
            <w:bookmarkStart w:id="204" w:name="_Toc7603"/>
            <w:r>
              <w:rPr>
                <w:rFonts w:ascii="仿宋" w:eastAsia="仿宋" w:hAnsi="仿宋" w:cs="仿宋" w:hint="eastAsia"/>
              </w:rPr>
              <w:t>4</w:t>
            </w:r>
            <w:bookmarkEnd w:id="196"/>
            <w:bookmarkEnd w:id="197"/>
            <w:bookmarkEnd w:id="198"/>
            <w:bookmarkEnd w:id="199"/>
            <w:bookmarkEnd w:id="200"/>
            <w:bookmarkEnd w:id="201"/>
            <w:bookmarkEnd w:id="202"/>
            <w:bookmarkEnd w:id="203"/>
            <w:bookmarkEnd w:id="204"/>
          </w:p>
        </w:tc>
        <w:tc>
          <w:tcPr>
            <w:tcW w:w="485" w:type="pct"/>
            <w:vAlign w:val="center"/>
          </w:tcPr>
          <w:p w14:paraId="49ADBC32" w14:textId="77777777" w:rsidR="00B72F36" w:rsidRDefault="00B72F36">
            <w:pPr>
              <w:jc w:val="center"/>
              <w:rPr>
                <w:rFonts w:ascii="仿宋" w:eastAsia="仿宋" w:hAnsi="仿宋" w:cs="仿宋"/>
                <w:sz w:val="21"/>
                <w:szCs w:val="21"/>
              </w:rPr>
            </w:pPr>
          </w:p>
        </w:tc>
        <w:tc>
          <w:tcPr>
            <w:tcW w:w="1285" w:type="pct"/>
          </w:tcPr>
          <w:p w14:paraId="31566D19" w14:textId="77777777" w:rsidR="00B72F36" w:rsidRDefault="00B72F36">
            <w:pPr>
              <w:jc w:val="center"/>
              <w:rPr>
                <w:rFonts w:ascii="仿宋" w:eastAsia="仿宋" w:hAnsi="仿宋" w:cs="仿宋"/>
                <w:sz w:val="21"/>
                <w:szCs w:val="21"/>
              </w:rPr>
            </w:pPr>
          </w:p>
        </w:tc>
        <w:tc>
          <w:tcPr>
            <w:tcW w:w="645" w:type="pct"/>
          </w:tcPr>
          <w:p w14:paraId="22C2EFF6" w14:textId="77777777" w:rsidR="00B72F36" w:rsidRDefault="00B72F36">
            <w:pPr>
              <w:jc w:val="center"/>
              <w:rPr>
                <w:rFonts w:ascii="仿宋" w:eastAsia="仿宋" w:hAnsi="仿宋" w:cs="仿宋"/>
                <w:sz w:val="21"/>
                <w:szCs w:val="21"/>
              </w:rPr>
            </w:pPr>
          </w:p>
        </w:tc>
        <w:tc>
          <w:tcPr>
            <w:tcW w:w="645" w:type="pct"/>
          </w:tcPr>
          <w:p w14:paraId="2435F637" w14:textId="77777777" w:rsidR="00B72F36" w:rsidRDefault="00B72F36">
            <w:pPr>
              <w:jc w:val="center"/>
              <w:rPr>
                <w:rFonts w:ascii="仿宋" w:eastAsia="仿宋" w:hAnsi="仿宋" w:cs="仿宋"/>
                <w:sz w:val="21"/>
                <w:szCs w:val="21"/>
              </w:rPr>
            </w:pPr>
          </w:p>
        </w:tc>
        <w:tc>
          <w:tcPr>
            <w:tcW w:w="485" w:type="pct"/>
            <w:vAlign w:val="center"/>
          </w:tcPr>
          <w:p w14:paraId="01D7CA1E" w14:textId="77777777" w:rsidR="00B72F36" w:rsidRDefault="00B72F36">
            <w:pPr>
              <w:jc w:val="center"/>
              <w:rPr>
                <w:rFonts w:ascii="仿宋" w:eastAsia="仿宋" w:hAnsi="仿宋" w:cs="仿宋"/>
                <w:sz w:val="21"/>
                <w:szCs w:val="21"/>
              </w:rPr>
            </w:pPr>
          </w:p>
        </w:tc>
        <w:tc>
          <w:tcPr>
            <w:tcW w:w="485" w:type="pct"/>
          </w:tcPr>
          <w:p w14:paraId="7C7FB54E" w14:textId="77777777" w:rsidR="00B72F36" w:rsidRDefault="00B72F36">
            <w:pPr>
              <w:jc w:val="center"/>
              <w:rPr>
                <w:rFonts w:ascii="仿宋" w:eastAsia="仿宋" w:hAnsi="仿宋" w:cs="仿宋"/>
                <w:sz w:val="21"/>
                <w:szCs w:val="21"/>
              </w:rPr>
            </w:pPr>
          </w:p>
        </w:tc>
        <w:tc>
          <w:tcPr>
            <w:tcW w:w="485" w:type="pct"/>
          </w:tcPr>
          <w:p w14:paraId="18F9B2A5" w14:textId="77777777" w:rsidR="00B72F36" w:rsidRDefault="00B72F36">
            <w:pPr>
              <w:jc w:val="center"/>
              <w:rPr>
                <w:rFonts w:ascii="仿宋" w:eastAsia="仿宋" w:hAnsi="仿宋" w:cs="仿宋"/>
                <w:sz w:val="21"/>
                <w:szCs w:val="21"/>
              </w:rPr>
            </w:pPr>
          </w:p>
        </w:tc>
      </w:tr>
      <w:tr w:rsidR="00B72F36" w14:paraId="46851451" w14:textId="77777777">
        <w:trPr>
          <w:trHeight w:hRule="exact" w:val="397"/>
          <w:jc w:val="center"/>
        </w:trPr>
        <w:tc>
          <w:tcPr>
            <w:tcW w:w="485" w:type="pct"/>
            <w:vAlign w:val="center"/>
          </w:tcPr>
          <w:p w14:paraId="0CF8934C" w14:textId="77777777" w:rsidR="00B72F36" w:rsidRDefault="009D38DC">
            <w:pPr>
              <w:jc w:val="center"/>
              <w:rPr>
                <w:rFonts w:ascii="仿宋" w:eastAsia="仿宋" w:hAnsi="仿宋" w:cs="仿宋"/>
              </w:rPr>
            </w:pPr>
            <w:bookmarkStart w:id="205" w:name="_Toc5166"/>
            <w:bookmarkStart w:id="206" w:name="_Toc9743"/>
            <w:bookmarkStart w:id="207" w:name="_Toc32632"/>
            <w:bookmarkStart w:id="208" w:name="_Toc10977"/>
            <w:bookmarkStart w:id="209" w:name="_Toc13706"/>
            <w:bookmarkStart w:id="210" w:name="_Toc10245"/>
            <w:bookmarkStart w:id="211" w:name="_Toc31229"/>
            <w:bookmarkStart w:id="212" w:name="_Toc5796"/>
            <w:bookmarkStart w:id="213" w:name="_Toc23987"/>
            <w:r>
              <w:rPr>
                <w:rFonts w:ascii="仿宋" w:eastAsia="仿宋" w:hAnsi="仿宋" w:cs="仿宋" w:hint="eastAsia"/>
              </w:rPr>
              <w:t>5</w:t>
            </w:r>
            <w:bookmarkEnd w:id="205"/>
            <w:bookmarkEnd w:id="206"/>
            <w:bookmarkEnd w:id="207"/>
            <w:bookmarkEnd w:id="208"/>
            <w:bookmarkEnd w:id="209"/>
            <w:bookmarkEnd w:id="210"/>
            <w:bookmarkEnd w:id="211"/>
            <w:bookmarkEnd w:id="212"/>
            <w:bookmarkEnd w:id="213"/>
          </w:p>
        </w:tc>
        <w:tc>
          <w:tcPr>
            <w:tcW w:w="485" w:type="pct"/>
            <w:vAlign w:val="center"/>
          </w:tcPr>
          <w:p w14:paraId="5E8BD7AB" w14:textId="77777777" w:rsidR="00B72F36" w:rsidRDefault="00B72F36">
            <w:pPr>
              <w:jc w:val="center"/>
              <w:rPr>
                <w:rFonts w:ascii="仿宋" w:eastAsia="仿宋" w:hAnsi="仿宋" w:cs="仿宋"/>
                <w:sz w:val="21"/>
                <w:szCs w:val="21"/>
              </w:rPr>
            </w:pPr>
          </w:p>
        </w:tc>
        <w:tc>
          <w:tcPr>
            <w:tcW w:w="1285" w:type="pct"/>
          </w:tcPr>
          <w:p w14:paraId="107DF559" w14:textId="77777777" w:rsidR="00B72F36" w:rsidRDefault="00B72F36">
            <w:pPr>
              <w:jc w:val="center"/>
              <w:rPr>
                <w:rFonts w:ascii="仿宋" w:eastAsia="仿宋" w:hAnsi="仿宋" w:cs="仿宋"/>
                <w:sz w:val="21"/>
                <w:szCs w:val="21"/>
              </w:rPr>
            </w:pPr>
          </w:p>
        </w:tc>
        <w:tc>
          <w:tcPr>
            <w:tcW w:w="645" w:type="pct"/>
          </w:tcPr>
          <w:p w14:paraId="73271BE7" w14:textId="77777777" w:rsidR="00B72F36" w:rsidRDefault="00B72F36">
            <w:pPr>
              <w:jc w:val="center"/>
              <w:rPr>
                <w:rFonts w:ascii="仿宋" w:eastAsia="仿宋" w:hAnsi="仿宋" w:cs="仿宋"/>
                <w:sz w:val="21"/>
                <w:szCs w:val="21"/>
              </w:rPr>
            </w:pPr>
          </w:p>
        </w:tc>
        <w:tc>
          <w:tcPr>
            <w:tcW w:w="645" w:type="pct"/>
          </w:tcPr>
          <w:p w14:paraId="20C9DE02" w14:textId="77777777" w:rsidR="00B72F36" w:rsidRDefault="00B72F36">
            <w:pPr>
              <w:jc w:val="center"/>
              <w:rPr>
                <w:rFonts w:ascii="仿宋" w:eastAsia="仿宋" w:hAnsi="仿宋" w:cs="仿宋"/>
                <w:sz w:val="21"/>
                <w:szCs w:val="21"/>
              </w:rPr>
            </w:pPr>
          </w:p>
        </w:tc>
        <w:tc>
          <w:tcPr>
            <w:tcW w:w="485" w:type="pct"/>
            <w:vAlign w:val="center"/>
          </w:tcPr>
          <w:p w14:paraId="312BC88E" w14:textId="77777777" w:rsidR="00B72F36" w:rsidRDefault="00B72F36">
            <w:pPr>
              <w:jc w:val="center"/>
              <w:rPr>
                <w:rFonts w:ascii="仿宋" w:eastAsia="仿宋" w:hAnsi="仿宋" w:cs="仿宋"/>
                <w:sz w:val="21"/>
                <w:szCs w:val="21"/>
              </w:rPr>
            </w:pPr>
          </w:p>
        </w:tc>
        <w:tc>
          <w:tcPr>
            <w:tcW w:w="485" w:type="pct"/>
          </w:tcPr>
          <w:p w14:paraId="55C54E13" w14:textId="77777777" w:rsidR="00B72F36" w:rsidRDefault="00B72F36">
            <w:pPr>
              <w:jc w:val="center"/>
              <w:rPr>
                <w:rFonts w:ascii="仿宋" w:eastAsia="仿宋" w:hAnsi="仿宋" w:cs="仿宋"/>
                <w:sz w:val="21"/>
                <w:szCs w:val="21"/>
              </w:rPr>
            </w:pPr>
          </w:p>
        </w:tc>
        <w:tc>
          <w:tcPr>
            <w:tcW w:w="485" w:type="pct"/>
          </w:tcPr>
          <w:p w14:paraId="54F47165" w14:textId="77777777" w:rsidR="00B72F36" w:rsidRDefault="00B72F36">
            <w:pPr>
              <w:jc w:val="center"/>
              <w:rPr>
                <w:rFonts w:ascii="仿宋" w:eastAsia="仿宋" w:hAnsi="仿宋" w:cs="仿宋"/>
                <w:sz w:val="21"/>
                <w:szCs w:val="21"/>
              </w:rPr>
            </w:pPr>
          </w:p>
        </w:tc>
      </w:tr>
      <w:tr w:rsidR="00B72F36" w14:paraId="0C2934C4" w14:textId="77777777">
        <w:trPr>
          <w:trHeight w:hRule="exact" w:val="397"/>
          <w:jc w:val="center"/>
        </w:trPr>
        <w:tc>
          <w:tcPr>
            <w:tcW w:w="485" w:type="pct"/>
            <w:vAlign w:val="center"/>
          </w:tcPr>
          <w:p w14:paraId="3104B162" w14:textId="77777777" w:rsidR="00B72F36" w:rsidRDefault="009D38DC">
            <w:pPr>
              <w:jc w:val="center"/>
              <w:rPr>
                <w:rFonts w:ascii="仿宋" w:eastAsia="仿宋" w:hAnsi="仿宋" w:cs="仿宋"/>
              </w:rPr>
            </w:pPr>
            <w:bookmarkStart w:id="214" w:name="_Toc4031"/>
            <w:bookmarkStart w:id="215" w:name="_Toc13195"/>
            <w:bookmarkStart w:id="216" w:name="_Toc23733"/>
            <w:bookmarkStart w:id="217" w:name="_Toc937"/>
            <w:bookmarkStart w:id="218" w:name="_Toc8625"/>
            <w:bookmarkStart w:id="219" w:name="_Toc5750"/>
            <w:bookmarkStart w:id="220" w:name="_Toc15349"/>
            <w:bookmarkStart w:id="221" w:name="_Toc17697"/>
            <w:bookmarkStart w:id="222" w:name="_Toc18751"/>
            <w:r>
              <w:rPr>
                <w:rFonts w:ascii="仿宋" w:eastAsia="仿宋" w:hAnsi="仿宋" w:cs="仿宋" w:hint="eastAsia"/>
              </w:rPr>
              <w:t>6</w:t>
            </w:r>
            <w:bookmarkEnd w:id="214"/>
            <w:bookmarkEnd w:id="215"/>
            <w:bookmarkEnd w:id="216"/>
            <w:bookmarkEnd w:id="217"/>
            <w:bookmarkEnd w:id="218"/>
            <w:bookmarkEnd w:id="219"/>
            <w:bookmarkEnd w:id="220"/>
            <w:bookmarkEnd w:id="221"/>
            <w:bookmarkEnd w:id="222"/>
          </w:p>
        </w:tc>
        <w:tc>
          <w:tcPr>
            <w:tcW w:w="485" w:type="pct"/>
            <w:vAlign w:val="center"/>
          </w:tcPr>
          <w:p w14:paraId="31834522" w14:textId="77777777" w:rsidR="00B72F36" w:rsidRDefault="00B72F36">
            <w:pPr>
              <w:jc w:val="center"/>
              <w:rPr>
                <w:rFonts w:ascii="仿宋" w:eastAsia="仿宋" w:hAnsi="仿宋" w:cs="仿宋"/>
                <w:sz w:val="21"/>
                <w:szCs w:val="21"/>
              </w:rPr>
            </w:pPr>
          </w:p>
        </w:tc>
        <w:tc>
          <w:tcPr>
            <w:tcW w:w="1285" w:type="pct"/>
          </w:tcPr>
          <w:p w14:paraId="383D9C06" w14:textId="77777777" w:rsidR="00B72F36" w:rsidRDefault="00B72F36">
            <w:pPr>
              <w:jc w:val="center"/>
              <w:rPr>
                <w:rFonts w:ascii="仿宋" w:eastAsia="仿宋" w:hAnsi="仿宋" w:cs="仿宋"/>
                <w:sz w:val="21"/>
                <w:szCs w:val="21"/>
              </w:rPr>
            </w:pPr>
          </w:p>
        </w:tc>
        <w:tc>
          <w:tcPr>
            <w:tcW w:w="645" w:type="pct"/>
          </w:tcPr>
          <w:p w14:paraId="4D626B4F" w14:textId="77777777" w:rsidR="00B72F36" w:rsidRDefault="00B72F36">
            <w:pPr>
              <w:jc w:val="center"/>
              <w:rPr>
                <w:rFonts w:ascii="仿宋" w:eastAsia="仿宋" w:hAnsi="仿宋" w:cs="仿宋"/>
                <w:sz w:val="21"/>
                <w:szCs w:val="21"/>
              </w:rPr>
            </w:pPr>
          </w:p>
        </w:tc>
        <w:tc>
          <w:tcPr>
            <w:tcW w:w="645" w:type="pct"/>
          </w:tcPr>
          <w:p w14:paraId="684B2593" w14:textId="77777777" w:rsidR="00B72F36" w:rsidRDefault="00B72F36">
            <w:pPr>
              <w:jc w:val="center"/>
              <w:rPr>
                <w:rFonts w:ascii="仿宋" w:eastAsia="仿宋" w:hAnsi="仿宋" w:cs="仿宋"/>
                <w:sz w:val="21"/>
                <w:szCs w:val="21"/>
              </w:rPr>
            </w:pPr>
          </w:p>
        </w:tc>
        <w:tc>
          <w:tcPr>
            <w:tcW w:w="485" w:type="pct"/>
            <w:vAlign w:val="center"/>
          </w:tcPr>
          <w:p w14:paraId="5FA4624D" w14:textId="77777777" w:rsidR="00B72F36" w:rsidRDefault="00B72F36">
            <w:pPr>
              <w:jc w:val="center"/>
              <w:rPr>
                <w:rFonts w:ascii="仿宋" w:eastAsia="仿宋" w:hAnsi="仿宋" w:cs="仿宋"/>
                <w:sz w:val="21"/>
                <w:szCs w:val="21"/>
              </w:rPr>
            </w:pPr>
          </w:p>
        </w:tc>
        <w:tc>
          <w:tcPr>
            <w:tcW w:w="485" w:type="pct"/>
          </w:tcPr>
          <w:p w14:paraId="157CF296" w14:textId="77777777" w:rsidR="00B72F36" w:rsidRDefault="00B72F36">
            <w:pPr>
              <w:jc w:val="center"/>
              <w:rPr>
                <w:rFonts w:ascii="仿宋" w:eastAsia="仿宋" w:hAnsi="仿宋" w:cs="仿宋"/>
                <w:sz w:val="21"/>
                <w:szCs w:val="21"/>
              </w:rPr>
            </w:pPr>
          </w:p>
        </w:tc>
        <w:tc>
          <w:tcPr>
            <w:tcW w:w="485" w:type="pct"/>
          </w:tcPr>
          <w:p w14:paraId="21480B27" w14:textId="77777777" w:rsidR="00B72F36" w:rsidRDefault="00B72F36">
            <w:pPr>
              <w:jc w:val="center"/>
              <w:rPr>
                <w:rFonts w:ascii="仿宋" w:eastAsia="仿宋" w:hAnsi="仿宋" w:cs="仿宋"/>
                <w:sz w:val="21"/>
                <w:szCs w:val="21"/>
              </w:rPr>
            </w:pPr>
          </w:p>
        </w:tc>
      </w:tr>
      <w:tr w:rsidR="00B72F36" w14:paraId="6852F745" w14:textId="77777777">
        <w:trPr>
          <w:trHeight w:hRule="exact" w:val="397"/>
          <w:jc w:val="center"/>
        </w:trPr>
        <w:tc>
          <w:tcPr>
            <w:tcW w:w="485" w:type="pct"/>
            <w:vAlign w:val="center"/>
          </w:tcPr>
          <w:p w14:paraId="4CE09986" w14:textId="77777777" w:rsidR="00B72F36" w:rsidRDefault="009D38DC">
            <w:pPr>
              <w:jc w:val="center"/>
              <w:rPr>
                <w:rFonts w:ascii="仿宋" w:eastAsia="仿宋" w:hAnsi="仿宋" w:cs="仿宋"/>
              </w:rPr>
            </w:pPr>
            <w:bookmarkStart w:id="223" w:name="_Toc4691"/>
            <w:bookmarkStart w:id="224" w:name="_Toc843"/>
            <w:bookmarkStart w:id="225" w:name="_Toc30470"/>
            <w:bookmarkStart w:id="226" w:name="_Toc20680"/>
            <w:bookmarkStart w:id="227" w:name="_Toc4670"/>
            <w:bookmarkStart w:id="228" w:name="_Toc414"/>
            <w:bookmarkStart w:id="229" w:name="_Toc9315"/>
            <w:bookmarkStart w:id="230" w:name="_Toc8896"/>
            <w:bookmarkStart w:id="231" w:name="_Toc7310"/>
            <w:r>
              <w:rPr>
                <w:rFonts w:ascii="仿宋" w:eastAsia="仿宋" w:hAnsi="仿宋" w:cs="仿宋" w:hint="eastAsia"/>
              </w:rPr>
              <w:t>7</w:t>
            </w:r>
            <w:bookmarkEnd w:id="223"/>
            <w:bookmarkEnd w:id="224"/>
            <w:bookmarkEnd w:id="225"/>
            <w:bookmarkEnd w:id="226"/>
            <w:bookmarkEnd w:id="227"/>
            <w:bookmarkEnd w:id="228"/>
            <w:bookmarkEnd w:id="229"/>
            <w:bookmarkEnd w:id="230"/>
            <w:bookmarkEnd w:id="231"/>
          </w:p>
        </w:tc>
        <w:tc>
          <w:tcPr>
            <w:tcW w:w="485" w:type="pct"/>
            <w:vAlign w:val="center"/>
          </w:tcPr>
          <w:p w14:paraId="307D1359" w14:textId="77777777" w:rsidR="00B72F36" w:rsidRDefault="00B72F36">
            <w:pPr>
              <w:jc w:val="center"/>
              <w:rPr>
                <w:rFonts w:ascii="仿宋" w:eastAsia="仿宋" w:hAnsi="仿宋" w:cs="仿宋"/>
                <w:sz w:val="21"/>
                <w:szCs w:val="21"/>
              </w:rPr>
            </w:pPr>
          </w:p>
        </w:tc>
        <w:tc>
          <w:tcPr>
            <w:tcW w:w="1285" w:type="pct"/>
          </w:tcPr>
          <w:p w14:paraId="16C2BBB2" w14:textId="77777777" w:rsidR="00B72F36" w:rsidRDefault="00B72F36">
            <w:pPr>
              <w:jc w:val="center"/>
              <w:rPr>
                <w:rFonts w:ascii="仿宋" w:eastAsia="仿宋" w:hAnsi="仿宋" w:cs="仿宋"/>
                <w:sz w:val="21"/>
                <w:szCs w:val="21"/>
              </w:rPr>
            </w:pPr>
          </w:p>
        </w:tc>
        <w:tc>
          <w:tcPr>
            <w:tcW w:w="645" w:type="pct"/>
          </w:tcPr>
          <w:p w14:paraId="16885FC0" w14:textId="77777777" w:rsidR="00B72F36" w:rsidRDefault="00B72F36">
            <w:pPr>
              <w:jc w:val="center"/>
              <w:rPr>
                <w:rFonts w:ascii="仿宋" w:eastAsia="仿宋" w:hAnsi="仿宋" w:cs="仿宋"/>
                <w:sz w:val="21"/>
                <w:szCs w:val="21"/>
              </w:rPr>
            </w:pPr>
          </w:p>
        </w:tc>
        <w:tc>
          <w:tcPr>
            <w:tcW w:w="645" w:type="pct"/>
          </w:tcPr>
          <w:p w14:paraId="1D1379C6" w14:textId="77777777" w:rsidR="00B72F36" w:rsidRDefault="00B72F36">
            <w:pPr>
              <w:jc w:val="center"/>
              <w:rPr>
                <w:rFonts w:ascii="仿宋" w:eastAsia="仿宋" w:hAnsi="仿宋" w:cs="仿宋"/>
                <w:sz w:val="21"/>
                <w:szCs w:val="21"/>
              </w:rPr>
            </w:pPr>
          </w:p>
        </w:tc>
        <w:tc>
          <w:tcPr>
            <w:tcW w:w="485" w:type="pct"/>
            <w:vAlign w:val="center"/>
          </w:tcPr>
          <w:p w14:paraId="6E933895" w14:textId="77777777" w:rsidR="00B72F36" w:rsidRDefault="00B72F36">
            <w:pPr>
              <w:jc w:val="center"/>
              <w:rPr>
                <w:rFonts w:ascii="仿宋" w:eastAsia="仿宋" w:hAnsi="仿宋" w:cs="仿宋"/>
                <w:sz w:val="21"/>
                <w:szCs w:val="21"/>
              </w:rPr>
            </w:pPr>
          </w:p>
        </w:tc>
        <w:tc>
          <w:tcPr>
            <w:tcW w:w="485" w:type="pct"/>
          </w:tcPr>
          <w:p w14:paraId="65FF4006" w14:textId="77777777" w:rsidR="00B72F36" w:rsidRDefault="00B72F36">
            <w:pPr>
              <w:jc w:val="center"/>
              <w:rPr>
                <w:rFonts w:ascii="仿宋" w:eastAsia="仿宋" w:hAnsi="仿宋" w:cs="仿宋"/>
                <w:sz w:val="21"/>
                <w:szCs w:val="21"/>
              </w:rPr>
            </w:pPr>
          </w:p>
        </w:tc>
        <w:tc>
          <w:tcPr>
            <w:tcW w:w="485" w:type="pct"/>
          </w:tcPr>
          <w:p w14:paraId="6D64C477" w14:textId="77777777" w:rsidR="00B72F36" w:rsidRDefault="00B72F36">
            <w:pPr>
              <w:jc w:val="center"/>
              <w:rPr>
                <w:rFonts w:ascii="仿宋" w:eastAsia="仿宋" w:hAnsi="仿宋" w:cs="仿宋"/>
                <w:sz w:val="21"/>
                <w:szCs w:val="21"/>
              </w:rPr>
            </w:pPr>
          </w:p>
        </w:tc>
      </w:tr>
      <w:tr w:rsidR="00B72F36" w14:paraId="12CDB367" w14:textId="77777777">
        <w:trPr>
          <w:trHeight w:hRule="exact" w:val="397"/>
          <w:jc w:val="center"/>
        </w:trPr>
        <w:tc>
          <w:tcPr>
            <w:tcW w:w="485" w:type="pct"/>
            <w:vAlign w:val="center"/>
          </w:tcPr>
          <w:p w14:paraId="4F814555" w14:textId="77777777" w:rsidR="00B72F36" w:rsidRDefault="009D38DC">
            <w:pPr>
              <w:jc w:val="center"/>
              <w:rPr>
                <w:rFonts w:ascii="仿宋" w:eastAsia="仿宋" w:hAnsi="仿宋" w:cs="仿宋"/>
              </w:rPr>
            </w:pPr>
            <w:bookmarkStart w:id="232" w:name="_Toc27555"/>
            <w:bookmarkStart w:id="233" w:name="_Toc6340"/>
            <w:bookmarkStart w:id="234" w:name="_Toc6056"/>
            <w:bookmarkStart w:id="235" w:name="_Toc9099"/>
            <w:bookmarkStart w:id="236" w:name="_Toc30882"/>
            <w:bookmarkStart w:id="237" w:name="_Toc29724"/>
            <w:bookmarkStart w:id="238" w:name="_Toc1899"/>
            <w:bookmarkStart w:id="239" w:name="_Toc16156"/>
            <w:bookmarkStart w:id="240" w:name="_Toc1600"/>
            <w:r>
              <w:rPr>
                <w:rFonts w:ascii="仿宋" w:eastAsia="仿宋" w:hAnsi="仿宋" w:cs="仿宋" w:hint="eastAsia"/>
              </w:rPr>
              <w:t>8</w:t>
            </w:r>
            <w:bookmarkEnd w:id="232"/>
            <w:bookmarkEnd w:id="233"/>
            <w:bookmarkEnd w:id="234"/>
            <w:bookmarkEnd w:id="235"/>
            <w:bookmarkEnd w:id="236"/>
            <w:bookmarkEnd w:id="237"/>
            <w:bookmarkEnd w:id="238"/>
            <w:bookmarkEnd w:id="239"/>
            <w:bookmarkEnd w:id="240"/>
          </w:p>
        </w:tc>
        <w:tc>
          <w:tcPr>
            <w:tcW w:w="485" w:type="pct"/>
            <w:vAlign w:val="center"/>
          </w:tcPr>
          <w:p w14:paraId="312DBC96" w14:textId="77777777" w:rsidR="00B72F36" w:rsidRDefault="00B72F36">
            <w:pPr>
              <w:jc w:val="center"/>
              <w:rPr>
                <w:rFonts w:ascii="仿宋" w:eastAsia="仿宋" w:hAnsi="仿宋" w:cs="仿宋"/>
                <w:sz w:val="21"/>
                <w:szCs w:val="21"/>
              </w:rPr>
            </w:pPr>
          </w:p>
        </w:tc>
        <w:tc>
          <w:tcPr>
            <w:tcW w:w="1285" w:type="pct"/>
          </w:tcPr>
          <w:p w14:paraId="0314424E" w14:textId="77777777" w:rsidR="00B72F36" w:rsidRDefault="00B72F36">
            <w:pPr>
              <w:jc w:val="center"/>
              <w:rPr>
                <w:rFonts w:ascii="仿宋" w:eastAsia="仿宋" w:hAnsi="仿宋" w:cs="仿宋"/>
                <w:sz w:val="21"/>
                <w:szCs w:val="21"/>
              </w:rPr>
            </w:pPr>
          </w:p>
        </w:tc>
        <w:tc>
          <w:tcPr>
            <w:tcW w:w="645" w:type="pct"/>
          </w:tcPr>
          <w:p w14:paraId="78DBE8F1" w14:textId="77777777" w:rsidR="00B72F36" w:rsidRDefault="00B72F36">
            <w:pPr>
              <w:jc w:val="center"/>
              <w:rPr>
                <w:rFonts w:ascii="仿宋" w:eastAsia="仿宋" w:hAnsi="仿宋" w:cs="仿宋"/>
                <w:sz w:val="21"/>
                <w:szCs w:val="21"/>
              </w:rPr>
            </w:pPr>
          </w:p>
        </w:tc>
        <w:tc>
          <w:tcPr>
            <w:tcW w:w="645" w:type="pct"/>
          </w:tcPr>
          <w:p w14:paraId="7497DC2F" w14:textId="77777777" w:rsidR="00B72F36" w:rsidRDefault="00B72F36">
            <w:pPr>
              <w:jc w:val="center"/>
              <w:rPr>
                <w:rFonts w:ascii="仿宋" w:eastAsia="仿宋" w:hAnsi="仿宋" w:cs="仿宋"/>
                <w:sz w:val="21"/>
                <w:szCs w:val="21"/>
              </w:rPr>
            </w:pPr>
          </w:p>
        </w:tc>
        <w:tc>
          <w:tcPr>
            <w:tcW w:w="485" w:type="pct"/>
            <w:vAlign w:val="center"/>
          </w:tcPr>
          <w:p w14:paraId="12850B27" w14:textId="77777777" w:rsidR="00B72F36" w:rsidRDefault="009D38DC">
            <w:pPr>
              <w:jc w:val="center"/>
              <w:rPr>
                <w:rFonts w:ascii="仿宋" w:eastAsia="仿宋" w:hAnsi="仿宋" w:cs="仿宋"/>
                <w:sz w:val="21"/>
                <w:szCs w:val="21"/>
              </w:rPr>
            </w:pPr>
            <w:r>
              <w:rPr>
                <w:rFonts w:ascii="仿宋" w:eastAsia="仿宋" w:hAnsi="仿宋" w:cs="仿宋" w:hint="eastAsia"/>
                <w:sz w:val="21"/>
                <w:szCs w:val="21"/>
              </w:rPr>
              <w:t>/</w:t>
            </w:r>
          </w:p>
        </w:tc>
        <w:tc>
          <w:tcPr>
            <w:tcW w:w="485" w:type="pct"/>
          </w:tcPr>
          <w:p w14:paraId="00A58008" w14:textId="77777777" w:rsidR="00B72F36" w:rsidRDefault="00B72F36">
            <w:pPr>
              <w:jc w:val="center"/>
              <w:rPr>
                <w:rFonts w:ascii="仿宋" w:eastAsia="仿宋" w:hAnsi="仿宋" w:cs="仿宋"/>
                <w:sz w:val="21"/>
                <w:szCs w:val="21"/>
              </w:rPr>
            </w:pPr>
          </w:p>
        </w:tc>
        <w:tc>
          <w:tcPr>
            <w:tcW w:w="485" w:type="pct"/>
          </w:tcPr>
          <w:p w14:paraId="389A609A" w14:textId="77777777" w:rsidR="00B72F36" w:rsidRDefault="00B72F36">
            <w:pPr>
              <w:jc w:val="center"/>
              <w:rPr>
                <w:rFonts w:ascii="仿宋" w:eastAsia="仿宋" w:hAnsi="仿宋" w:cs="仿宋"/>
                <w:sz w:val="21"/>
                <w:szCs w:val="21"/>
              </w:rPr>
            </w:pPr>
          </w:p>
        </w:tc>
      </w:tr>
      <w:tr w:rsidR="00B72F36" w14:paraId="05C19418" w14:textId="77777777">
        <w:trPr>
          <w:trHeight w:hRule="exact" w:val="397"/>
          <w:jc w:val="center"/>
        </w:trPr>
        <w:tc>
          <w:tcPr>
            <w:tcW w:w="485" w:type="pct"/>
            <w:vAlign w:val="center"/>
          </w:tcPr>
          <w:p w14:paraId="43C81EF2" w14:textId="77777777" w:rsidR="00B72F36" w:rsidRDefault="009D38DC">
            <w:pPr>
              <w:jc w:val="center"/>
              <w:rPr>
                <w:rFonts w:ascii="仿宋" w:eastAsia="仿宋" w:hAnsi="仿宋" w:cs="仿宋"/>
              </w:rPr>
            </w:pPr>
            <w:bookmarkStart w:id="241" w:name="_Toc21358"/>
            <w:bookmarkStart w:id="242" w:name="_Toc10944"/>
            <w:bookmarkStart w:id="243" w:name="_Toc7804"/>
            <w:bookmarkStart w:id="244" w:name="_Toc7722"/>
            <w:bookmarkStart w:id="245" w:name="_Toc21172"/>
            <w:bookmarkStart w:id="246" w:name="_Toc13922"/>
            <w:bookmarkStart w:id="247" w:name="_Toc2742"/>
            <w:bookmarkStart w:id="248" w:name="_Toc21233"/>
            <w:bookmarkStart w:id="249" w:name="_Toc31034"/>
            <w:r>
              <w:rPr>
                <w:rFonts w:ascii="仿宋" w:eastAsia="仿宋" w:hAnsi="仿宋" w:cs="仿宋" w:hint="eastAsia"/>
              </w:rPr>
              <w:t>9</w:t>
            </w:r>
            <w:bookmarkEnd w:id="241"/>
            <w:bookmarkEnd w:id="242"/>
            <w:bookmarkEnd w:id="243"/>
            <w:bookmarkEnd w:id="244"/>
            <w:bookmarkEnd w:id="245"/>
            <w:bookmarkEnd w:id="246"/>
            <w:bookmarkEnd w:id="247"/>
            <w:bookmarkEnd w:id="248"/>
            <w:bookmarkEnd w:id="249"/>
          </w:p>
        </w:tc>
        <w:tc>
          <w:tcPr>
            <w:tcW w:w="485" w:type="pct"/>
            <w:vAlign w:val="center"/>
          </w:tcPr>
          <w:p w14:paraId="54097351" w14:textId="77777777" w:rsidR="00B72F36" w:rsidRDefault="00B72F36">
            <w:pPr>
              <w:jc w:val="center"/>
              <w:rPr>
                <w:rFonts w:ascii="仿宋" w:eastAsia="仿宋" w:hAnsi="仿宋" w:cs="仿宋"/>
                <w:sz w:val="21"/>
                <w:szCs w:val="21"/>
              </w:rPr>
            </w:pPr>
          </w:p>
        </w:tc>
        <w:tc>
          <w:tcPr>
            <w:tcW w:w="1285" w:type="pct"/>
          </w:tcPr>
          <w:p w14:paraId="3C9F979F" w14:textId="77777777" w:rsidR="00B72F36" w:rsidRDefault="00B72F36">
            <w:pPr>
              <w:jc w:val="center"/>
              <w:rPr>
                <w:rFonts w:ascii="仿宋" w:eastAsia="仿宋" w:hAnsi="仿宋" w:cs="仿宋"/>
                <w:sz w:val="21"/>
                <w:szCs w:val="21"/>
              </w:rPr>
            </w:pPr>
          </w:p>
        </w:tc>
        <w:tc>
          <w:tcPr>
            <w:tcW w:w="645" w:type="pct"/>
          </w:tcPr>
          <w:p w14:paraId="1BB9822B" w14:textId="77777777" w:rsidR="00B72F36" w:rsidRDefault="00B72F36">
            <w:pPr>
              <w:jc w:val="center"/>
              <w:rPr>
                <w:rFonts w:ascii="仿宋" w:eastAsia="仿宋" w:hAnsi="仿宋" w:cs="仿宋"/>
                <w:sz w:val="21"/>
                <w:szCs w:val="21"/>
              </w:rPr>
            </w:pPr>
          </w:p>
        </w:tc>
        <w:tc>
          <w:tcPr>
            <w:tcW w:w="645" w:type="pct"/>
          </w:tcPr>
          <w:p w14:paraId="48244C6D" w14:textId="77777777" w:rsidR="00B72F36" w:rsidRDefault="00B72F36">
            <w:pPr>
              <w:jc w:val="center"/>
              <w:rPr>
                <w:rFonts w:ascii="仿宋" w:eastAsia="仿宋" w:hAnsi="仿宋" w:cs="仿宋"/>
                <w:sz w:val="21"/>
                <w:szCs w:val="21"/>
              </w:rPr>
            </w:pPr>
          </w:p>
        </w:tc>
        <w:tc>
          <w:tcPr>
            <w:tcW w:w="485" w:type="pct"/>
            <w:vAlign w:val="center"/>
          </w:tcPr>
          <w:p w14:paraId="5C1F5362" w14:textId="77777777" w:rsidR="00B72F36" w:rsidRDefault="009D38DC">
            <w:pPr>
              <w:jc w:val="center"/>
              <w:rPr>
                <w:rFonts w:ascii="仿宋" w:eastAsia="仿宋" w:hAnsi="仿宋" w:cs="仿宋"/>
                <w:sz w:val="21"/>
                <w:szCs w:val="21"/>
              </w:rPr>
            </w:pPr>
            <w:r>
              <w:rPr>
                <w:rFonts w:ascii="仿宋" w:eastAsia="仿宋" w:hAnsi="仿宋" w:cs="仿宋" w:hint="eastAsia"/>
                <w:sz w:val="21"/>
                <w:szCs w:val="21"/>
              </w:rPr>
              <w:t>/</w:t>
            </w:r>
          </w:p>
        </w:tc>
        <w:tc>
          <w:tcPr>
            <w:tcW w:w="485" w:type="pct"/>
          </w:tcPr>
          <w:p w14:paraId="4EA3563D" w14:textId="77777777" w:rsidR="00B72F36" w:rsidRDefault="00B72F36">
            <w:pPr>
              <w:jc w:val="center"/>
              <w:rPr>
                <w:rFonts w:ascii="仿宋" w:eastAsia="仿宋" w:hAnsi="仿宋" w:cs="仿宋"/>
                <w:sz w:val="21"/>
                <w:szCs w:val="21"/>
              </w:rPr>
            </w:pPr>
          </w:p>
        </w:tc>
        <w:tc>
          <w:tcPr>
            <w:tcW w:w="485" w:type="pct"/>
          </w:tcPr>
          <w:p w14:paraId="71C2DB0F" w14:textId="77777777" w:rsidR="00B72F36" w:rsidRDefault="00B72F36">
            <w:pPr>
              <w:jc w:val="center"/>
              <w:rPr>
                <w:rFonts w:ascii="仿宋" w:eastAsia="仿宋" w:hAnsi="仿宋" w:cs="仿宋"/>
                <w:sz w:val="21"/>
                <w:szCs w:val="21"/>
              </w:rPr>
            </w:pPr>
          </w:p>
        </w:tc>
      </w:tr>
      <w:tr w:rsidR="00B72F36" w14:paraId="51A0871A" w14:textId="77777777">
        <w:trPr>
          <w:trHeight w:hRule="exact" w:val="397"/>
          <w:jc w:val="center"/>
        </w:trPr>
        <w:tc>
          <w:tcPr>
            <w:tcW w:w="485" w:type="pct"/>
            <w:vAlign w:val="center"/>
          </w:tcPr>
          <w:p w14:paraId="58057B7A" w14:textId="77777777" w:rsidR="00B72F36" w:rsidRDefault="009D38DC">
            <w:pPr>
              <w:jc w:val="center"/>
              <w:rPr>
                <w:rFonts w:ascii="仿宋" w:eastAsia="仿宋" w:hAnsi="仿宋" w:cs="仿宋"/>
              </w:rPr>
            </w:pPr>
            <w:bookmarkStart w:id="250" w:name="_Toc20958"/>
            <w:bookmarkStart w:id="251" w:name="_Toc22745"/>
            <w:bookmarkStart w:id="252" w:name="_Toc12973"/>
            <w:bookmarkStart w:id="253" w:name="_Toc19933"/>
            <w:bookmarkStart w:id="254" w:name="_Toc22725"/>
            <w:bookmarkStart w:id="255" w:name="_Toc10622"/>
            <w:bookmarkStart w:id="256" w:name="_Toc5808"/>
            <w:bookmarkStart w:id="257" w:name="_Toc6112"/>
            <w:bookmarkStart w:id="258" w:name="_Toc4132"/>
            <w:r>
              <w:rPr>
                <w:rFonts w:ascii="仿宋" w:eastAsia="仿宋" w:hAnsi="仿宋" w:cs="仿宋" w:hint="eastAsia"/>
              </w:rPr>
              <w:t>10</w:t>
            </w:r>
            <w:bookmarkEnd w:id="250"/>
            <w:bookmarkEnd w:id="251"/>
            <w:bookmarkEnd w:id="252"/>
            <w:bookmarkEnd w:id="253"/>
            <w:bookmarkEnd w:id="254"/>
            <w:bookmarkEnd w:id="255"/>
            <w:bookmarkEnd w:id="256"/>
            <w:bookmarkEnd w:id="257"/>
            <w:bookmarkEnd w:id="258"/>
          </w:p>
        </w:tc>
        <w:tc>
          <w:tcPr>
            <w:tcW w:w="485" w:type="pct"/>
            <w:vAlign w:val="center"/>
          </w:tcPr>
          <w:p w14:paraId="0DCFF2AF" w14:textId="77777777" w:rsidR="00B72F36" w:rsidRDefault="00B72F36">
            <w:pPr>
              <w:jc w:val="center"/>
              <w:rPr>
                <w:rFonts w:ascii="仿宋" w:eastAsia="仿宋" w:hAnsi="仿宋" w:cs="仿宋"/>
                <w:sz w:val="21"/>
                <w:szCs w:val="21"/>
              </w:rPr>
            </w:pPr>
          </w:p>
        </w:tc>
        <w:tc>
          <w:tcPr>
            <w:tcW w:w="1285" w:type="pct"/>
          </w:tcPr>
          <w:p w14:paraId="5AB7638C" w14:textId="77777777" w:rsidR="00B72F36" w:rsidRDefault="00B72F36">
            <w:pPr>
              <w:jc w:val="center"/>
              <w:rPr>
                <w:rFonts w:ascii="仿宋" w:eastAsia="仿宋" w:hAnsi="仿宋" w:cs="仿宋"/>
                <w:sz w:val="21"/>
                <w:szCs w:val="21"/>
              </w:rPr>
            </w:pPr>
          </w:p>
        </w:tc>
        <w:tc>
          <w:tcPr>
            <w:tcW w:w="645" w:type="pct"/>
          </w:tcPr>
          <w:p w14:paraId="013CA963" w14:textId="77777777" w:rsidR="00B72F36" w:rsidRDefault="00B72F36">
            <w:pPr>
              <w:jc w:val="center"/>
              <w:rPr>
                <w:rFonts w:ascii="仿宋" w:eastAsia="仿宋" w:hAnsi="仿宋" w:cs="仿宋"/>
                <w:sz w:val="21"/>
                <w:szCs w:val="21"/>
              </w:rPr>
            </w:pPr>
          </w:p>
        </w:tc>
        <w:tc>
          <w:tcPr>
            <w:tcW w:w="645" w:type="pct"/>
          </w:tcPr>
          <w:p w14:paraId="1D910DA9" w14:textId="77777777" w:rsidR="00B72F36" w:rsidRDefault="00B72F36">
            <w:pPr>
              <w:jc w:val="center"/>
              <w:rPr>
                <w:rFonts w:ascii="仿宋" w:eastAsia="仿宋" w:hAnsi="仿宋" w:cs="仿宋"/>
                <w:sz w:val="21"/>
                <w:szCs w:val="21"/>
              </w:rPr>
            </w:pPr>
          </w:p>
        </w:tc>
        <w:tc>
          <w:tcPr>
            <w:tcW w:w="485" w:type="pct"/>
            <w:vAlign w:val="center"/>
          </w:tcPr>
          <w:p w14:paraId="4D9C0CBE" w14:textId="77777777" w:rsidR="00B72F36" w:rsidRDefault="009D38DC">
            <w:pPr>
              <w:jc w:val="center"/>
              <w:rPr>
                <w:rFonts w:ascii="仿宋" w:eastAsia="仿宋" w:hAnsi="仿宋" w:cs="仿宋"/>
                <w:sz w:val="21"/>
                <w:szCs w:val="21"/>
              </w:rPr>
            </w:pPr>
            <w:r>
              <w:rPr>
                <w:rFonts w:ascii="仿宋" w:eastAsia="仿宋" w:hAnsi="仿宋" w:cs="仿宋" w:hint="eastAsia"/>
                <w:sz w:val="21"/>
                <w:szCs w:val="21"/>
              </w:rPr>
              <w:t>/</w:t>
            </w:r>
          </w:p>
        </w:tc>
        <w:tc>
          <w:tcPr>
            <w:tcW w:w="485" w:type="pct"/>
          </w:tcPr>
          <w:p w14:paraId="7D7C7DD1" w14:textId="77777777" w:rsidR="00B72F36" w:rsidRDefault="00B72F36">
            <w:pPr>
              <w:jc w:val="center"/>
              <w:rPr>
                <w:rFonts w:ascii="仿宋" w:eastAsia="仿宋" w:hAnsi="仿宋" w:cs="仿宋"/>
                <w:sz w:val="21"/>
                <w:szCs w:val="21"/>
              </w:rPr>
            </w:pPr>
          </w:p>
        </w:tc>
        <w:tc>
          <w:tcPr>
            <w:tcW w:w="485" w:type="pct"/>
          </w:tcPr>
          <w:p w14:paraId="2BEB28B8" w14:textId="77777777" w:rsidR="00B72F36" w:rsidRDefault="00B72F36">
            <w:pPr>
              <w:jc w:val="center"/>
              <w:rPr>
                <w:rFonts w:ascii="仿宋" w:eastAsia="仿宋" w:hAnsi="仿宋" w:cs="仿宋"/>
                <w:sz w:val="21"/>
                <w:szCs w:val="21"/>
              </w:rPr>
            </w:pPr>
          </w:p>
        </w:tc>
      </w:tr>
      <w:tr w:rsidR="00B72F36" w14:paraId="4E342353" w14:textId="77777777">
        <w:trPr>
          <w:trHeight w:hRule="exact" w:val="397"/>
          <w:jc w:val="center"/>
        </w:trPr>
        <w:tc>
          <w:tcPr>
            <w:tcW w:w="485" w:type="pct"/>
            <w:vAlign w:val="center"/>
          </w:tcPr>
          <w:p w14:paraId="172560C7" w14:textId="77777777" w:rsidR="00B72F36" w:rsidRDefault="009D38DC">
            <w:pPr>
              <w:jc w:val="center"/>
              <w:rPr>
                <w:rFonts w:ascii="仿宋" w:eastAsia="仿宋" w:hAnsi="仿宋" w:cs="仿宋"/>
              </w:rPr>
            </w:pPr>
            <w:bookmarkStart w:id="259" w:name="_Toc20258"/>
            <w:bookmarkStart w:id="260" w:name="_Toc29324"/>
            <w:bookmarkStart w:id="261" w:name="_Toc4621"/>
            <w:bookmarkStart w:id="262" w:name="_Toc29799"/>
            <w:bookmarkStart w:id="263" w:name="_Toc24396"/>
            <w:bookmarkStart w:id="264" w:name="_Toc1645"/>
            <w:bookmarkStart w:id="265" w:name="_Toc10376"/>
            <w:bookmarkStart w:id="266" w:name="_Toc15761"/>
            <w:bookmarkStart w:id="267" w:name="_Toc3191"/>
            <w:r>
              <w:rPr>
                <w:rFonts w:ascii="仿宋" w:eastAsia="仿宋" w:hAnsi="仿宋" w:cs="仿宋" w:hint="eastAsia"/>
              </w:rPr>
              <w:t>11</w:t>
            </w:r>
            <w:bookmarkEnd w:id="259"/>
            <w:bookmarkEnd w:id="260"/>
            <w:bookmarkEnd w:id="261"/>
            <w:bookmarkEnd w:id="262"/>
            <w:bookmarkEnd w:id="263"/>
            <w:bookmarkEnd w:id="264"/>
            <w:bookmarkEnd w:id="265"/>
            <w:bookmarkEnd w:id="266"/>
            <w:bookmarkEnd w:id="267"/>
          </w:p>
        </w:tc>
        <w:tc>
          <w:tcPr>
            <w:tcW w:w="485" w:type="pct"/>
            <w:vAlign w:val="center"/>
          </w:tcPr>
          <w:p w14:paraId="2436AE68" w14:textId="77777777" w:rsidR="00B72F36" w:rsidRDefault="009D38DC">
            <w:pPr>
              <w:jc w:val="center"/>
              <w:rPr>
                <w:rFonts w:ascii="仿宋" w:eastAsia="仿宋" w:hAnsi="仿宋" w:cs="仿宋"/>
                <w:sz w:val="21"/>
                <w:szCs w:val="21"/>
              </w:rPr>
            </w:pPr>
            <w:r>
              <w:rPr>
                <w:rFonts w:ascii="仿宋" w:eastAsia="仿宋" w:hAnsi="仿宋" w:cs="仿宋" w:hint="eastAsia"/>
                <w:sz w:val="21"/>
                <w:szCs w:val="21"/>
              </w:rPr>
              <w:t>……</w:t>
            </w:r>
          </w:p>
        </w:tc>
        <w:tc>
          <w:tcPr>
            <w:tcW w:w="1285" w:type="pct"/>
          </w:tcPr>
          <w:p w14:paraId="6E848BC2" w14:textId="77777777" w:rsidR="00B72F36" w:rsidRDefault="00B72F36">
            <w:pPr>
              <w:jc w:val="center"/>
              <w:rPr>
                <w:rFonts w:ascii="仿宋" w:eastAsia="仿宋" w:hAnsi="仿宋" w:cs="仿宋"/>
                <w:sz w:val="21"/>
                <w:szCs w:val="21"/>
              </w:rPr>
            </w:pPr>
          </w:p>
        </w:tc>
        <w:tc>
          <w:tcPr>
            <w:tcW w:w="645" w:type="pct"/>
          </w:tcPr>
          <w:p w14:paraId="1EC3C960" w14:textId="77777777" w:rsidR="00B72F36" w:rsidRDefault="00B72F36">
            <w:pPr>
              <w:jc w:val="center"/>
              <w:rPr>
                <w:rFonts w:ascii="仿宋" w:eastAsia="仿宋" w:hAnsi="仿宋" w:cs="仿宋"/>
                <w:sz w:val="21"/>
                <w:szCs w:val="21"/>
              </w:rPr>
            </w:pPr>
          </w:p>
        </w:tc>
        <w:tc>
          <w:tcPr>
            <w:tcW w:w="645" w:type="pct"/>
          </w:tcPr>
          <w:p w14:paraId="6F0BDCE7" w14:textId="77777777" w:rsidR="00B72F36" w:rsidRDefault="00B72F36">
            <w:pPr>
              <w:jc w:val="center"/>
              <w:rPr>
                <w:rFonts w:ascii="仿宋" w:eastAsia="仿宋" w:hAnsi="仿宋" w:cs="仿宋"/>
                <w:sz w:val="21"/>
                <w:szCs w:val="21"/>
              </w:rPr>
            </w:pPr>
          </w:p>
        </w:tc>
        <w:tc>
          <w:tcPr>
            <w:tcW w:w="485" w:type="pct"/>
            <w:vAlign w:val="center"/>
          </w:tcPr>
          <w:p w14:paraId="2068EB47" w14:textId="77777777" w:rsidR="00B72F36" w:rsidRDefault="009D38DC">
            <w:pPr>
              <w:jc w:val="center"/>
              <w:rPr>
                <w:rFonts w:ascii="仿宋" w:eastAsia="仿宋" w:hAnsi="仿宋" w:cs="仿宋"/>
                <w:sz w:val="21"/>
                <w:szCs w:val="21"/>
              </w:rPr>
            </w:pPr>
            <w:r>
              <w:rPr>
                <w:rFonts w:ascii="仿宋" w:eastAsia="仿宋" w:hAnsi="仿宋" w:cs="仿宋" w:hint="eastAsia"/>
                <w:sz w:val="21"/>
                <w:szCs w:val="21"/>
              </w:rPr>
              <w:t>/</w:t>
            </w:r>
          </w:p>
        </w:tc>
        <w:tc>
          <w:tcPr>
            <w:tcW w:w="485" w:type="pct"/>
          </w:tcPr>
          <w:p w14:paraId="1C52908E" w14:textId="77777777" w:rsidR="00B72F36" w:rsidRDefault="00B72F36">
            <w:pPr>
              <w:jc w:val="center"/>
              <w:rPr>
                <w:rFonts w:ascii="仿宋" w:eastAsia="仿宋" w:hAnsi="仿宋" w:cs="仿宋"/>
                <w:sz w:val="21"/>
                <w:szCs w:val="21"/>
              </w:rPr>
            </w:pPr>
          </w:p>
        </w:tc>
        <w:tc>
          <w:tcPr>
            <w:tcW w:w="485" w:type="pct"/>
          </w:tcPr>
          <w:p w14:paraId="3188C680" w14:textId="77777777" w:rsidR="00B72F36" w:rsidRDefault="00B72F36">
            <w:pPr>
              <w:jc w:val="center"/>
              <w:rPr>
                <w:rFonts w:ascii="仿宋" w:eastAsia="仿宋" w:hAnsi="仿宋" w:cs="仿宋"/>
                <w:sz w:val="21"/>
                <w:szCs w:val="21"/>
              </w:rPr>
            </w:pPr>
          </w:p>
        </w:tc>
      </w:tr>
      <w:tr w:rsidR="00B72F36" w14:paraId="1E102346" w14:textId="77777777">
        <w:trPr>
          <w:trHeight w:hRule="exact" w:val="397"/>
          <w:jc w:val="center"/>
        </w:trPr>
        <w:tc>
          <w:tcPr>
            <w:tcW w:w="485" w:type="pct"/>
            <w:vAlign w:val="center"/>
          </w:tcPr>
          <w:p w14:paraId="026D46E0" w14:textId="77777777" w:rsidR="00B72F36" w:rsidRDefault="009D38DC">
            <w:pPr>
              <w:jc w:val="center"/>
              <w:rPr>
                <w:rFonts w:ascii="仿宋" w:eastAsia="仿宋" w:hAnsi="仿宋" w:cs="仿宋"/>
              </w:rPr>
            </w:pPr>
            <w:bookmarkStart w:id="268" w:name="_Toc20718"/>
            <w:bookmarkStart w:id="269" w:name="_Toc14869"/>
            <w:bookmarkStart w:id="270" w:name="_Toc2737"/>
            <w:bookmarkStart w:id="271" w:name="_Toc15414"/>
            <w:bookmarkStart w:id="272" w:name="_Toc22059"/>
            <w:bookmarkStart w:id="273" w:name="_Toc13822"/>
            <w:bookmarkStart w:id="274" w:name="_Toc5094"/>
            <w:bookmarkStart w:id="275" w:name="_Toc239"/>
            <w:bookmarkStart w:id="276" w:name="_Toc1250"/>
            <w:r>
              <w:rPr>
                <w:rFonts w:ascii="仿宋" w:eastAsia="仿宋" w:hAnsi="仿宋" w:cs="仿宋" w:hint="eastAsia"/>
              </w:rPr>
              <w:t>12</w:t>
            </w:r>
            <w:bookmarkEnd w:id="268"/>
            <w:bookmarkEnd w:id="269"/>
            <w:bookmarkEnd w:id="270"/>
            <w:bookmarkEnd w:id="271"/>
            <w:bookmarkEnd w:id="272"/>
            <w:bookmarkEnd w:id="273"/>
            <w:bookmarkEnd w:id="274"/>
            <w:bookmarkEnd w:id="275"/>
            <w:bookmarkEnd w:id="276"/>
          </w:p>
        </w:tc>
        <w:tc>
          <w:tcPr>
            <w:tcW w:w="485" w:type="pct"/>
            <w:vAlign w:val="center"/>
          </w:tcPr>
          <w:p w14:paraId="725C1E42" w14:textId="77777777" w:rsidR="00B72F36" w:rsidRDefault="009D38DC">
            <w:pPr>
              <w:jc w:val="center"/>
              <w:rPr>
                <w:rFonts w:ascii="仿宋" w:eastAsia="仿宋" w:hAnsi="仿宋" w:cs="仿宋"/>
                <w:sz w:val="21"/>
                <w:szCs w:val="21"/>
              </w:rPr>
            </w:pPr>
            <w:r>
              <w:rPr>
                <w:rFonts w:ascii="仿宋" w:eastAsia="仿宋" w:hAnsi="仿宋" w:cs="仿宋" w:hint="eastAsia"/>
                <w:sz w:val="21"/>
                <w:szCs w:val="21"/>
              </w:rPr>
              <w:t>总计</w:t>
            </w:r>
          </w:p>
        </w:tc>
        <w:tc>
          <w:tcPr>
            <w:tcW w:w="4030" w:type="pct"/>
            <w:gridSpan w:val="6"/>
          </w:tcPr>
          <w:p w14:paraId="5DD16BF6" w14:textId="77777777" w:rsidR="00B72F36" w:rsidRDefault="00B72F36">
            <w:pPr>
              <w:rPr>
                <w:rFonts w:ascii="仿宋" w:eastAsia="仿宋" w:hAnsi="仿宋" w:cs="仿宋"/>
                <w:sz w:val="21"/>
                <w:szCs w:val="21"/>
              </w:rPr>
            </w:pPr>
          </w:p>
        </w:tc>
      </w:tr>
    </w:tbl>
    <w:p w14:paraId="0CA2B85D" w14:textId="77777777" w:rsidR="00B72F36" w:rsidRDefault="00B72F36">
      <w:pPr>
        <w:spacing w:line="360" w:lineRule="auto"/>
        <w:rPr>
          <w:rFonts w:ascii="仿宋" w:eastAsia="仿宋" w:hAnsi="仿宋"/>
          <w:sz w:val="24"/>
          <w:szCs w:val="24"/>
          <w:u w:val="single"/>
        </w:rPr>
      </w:pPr>
    </w:p>
    <w:p w14:paraId="2B262878" w14:textId="77777777" w:rsidR="00B72F36" w:rsidRDefault="009D38DC">
      <w:pPr>
        <w:spacing w:line="500" w:lineRule="exact"/>
        <w:ind w:firstLineChars="250" w:firstLine="600"/>
        <w:rPr>
          <w:rFonts w:ascii="仿宋" w:eastAsia="仿宋" w:hAnsi="仿宋"/>
          <w:sz w:val="24"/>
          <w:szCs w:val="28"/>
        </w:rPr>
      </w:pPr>
      <w:r>
        <w:rPr>
          <w:rFonts w:ascii="仿宋" w:eastAsia="仿宋" w:hAnsi="仿宋" w:hint="eastAsia"/>
          <w:sz w:val="24"/>
          <w:szCs w:val="28"/>
        </w:rPr>
        <w:t>供应商：                           法定代表人或法定代表人授权代表：</w:t>
      </w:r>
    </w:p>
    <w:p w14:paraId="2C315845" w14:textId="77777777" w:rsidR="00B72F36" w:rsidRDefault="009D38DC">
      <w:pPr>
        <w:spacing w:line="500" w:lineRule="exact"/>
        <w:rPr>
          <w:rFonts w:ascii="仿宋" w:eastAsia="仿宋" w:hAnsi="仿宋"/>
          <w:sz w:val="24"/>
          <w:szCs w:val="28"/>
        </w:rPr>
      </w:pPr>
      <w:r>
        <w:rPr>
          <w:rFonts w:ascii="仿宋" w:eastAsia="仿宋" w:hAnsi="仿宋" w:hint="eastAsia"/>
          <w:sz w:val="24"/>
          <w:szCs w:val="28"/>
        </w:rPr>
        <w:t xml:space="preserve">  （供应商公章）                               （签字或盖章）</w:t>
      </w:r>
    </w:p>
    <w:p w14:paraId="61885BE7" w14:textId="77777777" w:rsidR="00B72F36" w:rsidRDefault="00B72F36">
      <w:pPr>
        <w:spacing w:line="500" w:lineRule="exact"/>
        <w:rPr>
          <w:rFonts w:ascii="仿宋" w:eastAsia="仿宋" w:hAnsi="仿宋"/>
          <w:sz w:val="24"/>
          <w:szCs w:val="28"/>
        </w:rPr>
      </w:pPr>
    </w:p>
    <w:p w14:paraId="266AEC88" w14:textId="77777777" w:rsidR="00B72F36" w:rsidRDefault="00B72F36">
      <w:pPr>
        <w:spacing w:line="500" w:lineRule="exact"/>
        <w:rPr>
          <w:rFonts w:ascii="仿宋" w:eastAsia="仿宋" w:hAnsi="仿宋"/>
          <w:sz w:val="24"/>
          <w:szCs w:val="28"/>
        </w:rPr>
      </w:pPr>
    </w:p>
    <w:p w14:paraId="64640AE7" w14:textId="77777777" w:rsidR="00B72F36" w:rsidRDefault="009D38DC">
      <w:pPr>
        <w:snapToGrid w:val="0"/>
        <w:spacing w:line="500" w:lineRule="exact"/>
        <w:ind w:firstLineChars="200" w:firstLine="480"/>
        <w:rPr>
          <w:rFonts w:ascii="仿宋" w:eastAsia="仿宋" w:hAnsi="仿宋"/>
          <w:sz w:val="24"/>
          <w:szCs w:val="24"/>
        </w:rPr>
      </w:pPr>
      <w:r>
        <w:rPr>
          <w:rFonts w:ascii="仿宋" w:eastAsia="仿宋" w:hAnsi="仿宋" w:hint="eastAsia"/>
          <w:sz w:val="24"/>
          <w:szCs w:val="28"/>
        </w:rPr>
        <w:t xml:space="preserve">                                            年     月     日</w:t>
      </w:r>
    </w:p>
    <w:p w14:paraId="07B133AE" w14:textId="77777777" w:rsidR="00B72F36" w:rsidRDefault="009D38DC">
      <w:pPr>
        <w:snapToGrid w:val="0"/>
        <w:spacing w:line="500" w:lineRule="exact"/>
        <w:ind w:firstLineChars="200" w:firstLine="480"/>
        <w:rPr>
          <w:rFonts w:ascii="仿宋" w:eastAsia="仿宋" w:hAnsi="仿宋"/>
          <w:sz w:val="24"/>
          <w:szCs w:val="28"/>
        </w:rPr>
      </w:pPr>
      <w:r>
        <w:rPr>
          <w:rFonts w:ascii="仿宋" w:eastAsia="仿宋" w:hAnsi="仿宋" w:hint="eastAsia"/>
          <w:sz w:val="24"/>
          <w:szCs w:val="28"/>
        </w:rPr>
        <w:t>注：</w:t>
      </w:r>
    </w:p>
    <w:p w14:paraId="1715651B" w14:textId="77777777" w:rsidR="00B72F36" w:rsidRDefault="009D38DC">
      <w:pPr>
        <w:snapToGrid w:val="0"/>
        <w:spacing w:line="500" w:lineRule="exact"/>
        <w:ind w:firstLineChars="200" w:firstLine="480"/>
        <w:rPr>
          <w:rFonts w:ascii="仿宋" w:eastAsia="仿宋" w:hAnsi="仿宋"/>
          <w:sz w:val="24"/>
          <w:szCs w:val="28"/>
        </w:rPr>
      </w:pPr>
      <w:r>
        <w:rPr>
          <w:rFonts w:ascii="仿宋" w:eastAsia="仿宋" w:hAnsi="仿宋" w:hint="eastAsia"/>
          <w:sz w:val="24"/>
          <w:szCs w:val="28"/>
        </w:rPr>
        <w:t>1、请供应商完整填写本表；</w:t>
      </w:r>
    </w:p>
    <w:p w14:paraId="4980195B" w14:textId="77777777" w:rsidR="00B72F36" w:rsidRDefault="009D38DC">
      <w:pPr>
        <w:snapToGrid w:val="0"/>
        <w:spacing w:line="500" w:lineRule="exact"/>
        <w:ind w:firstLineChars="200" w:firstLine="480"/>
        <w:rPr>
          <w:rFonts w:ascii="仿宋" w:eastAsia="仿宋" w:hAnsi="仿宋"/>
          <w:sz w:val="24"/>
          <w:szCs w:val="28"/>
        </w:rPr>
      </w:pPr>
      <w:r>
        <w:rPr>
          <w:rFonts w:ascii="仿宋" w:eastAsia="仿宋" w:hAnsi="仿宋" w:hint="eastAsia"/>
          <w:sz w:val="24"/>
          <w:szCs w:val="28"/>
        </w:rPr>
        <w:t>2、该表可扩展，并逐页签字或盖章；</w:t>
      </w:r>
    </w:p>
    <w:p w14:paraId="77B0B01B" w14:textId="77777777" w:rsidR="00B72F36" w:rsidRDefault="009D38DC">
      <w:pPr>
        <w:snapToGrid w:val="0"/>
        <w:spacing w:line="500" w:lineRule="exact"/>
        <w:ind w:firstLineChars="200" w:firstLine="480"/>
        <w:rPr>
          <w:rFonts w:ascii="仿宋" w:eastAsia="仿宋" w:hAnsi="仿宋"/>
          <w:sz w:val="24"/>
          <w:szCs w:val="28"/>
        </w:rPr>
      </w:pPr>
      <w:r>
        <w:rPr>
          <w:rFonts w:ascii="仿宋" w:eastAsia="仿宋" w:hAnsi="仿宋" w:hint="eastAsia"/>
          <w:sz w:val="24"/>
          <w:szCs w:val="28"/>
        </w:rPr>
        <w:t xml:space="preserve">            </w:t>
      </w:r>
    </w:p>
    <w:p w14:paraId="0C8391CB" w14:textId="77777777" w:rsidR="00B72F36" w:rsidRDefault="00B72F36">
      <w:pPr>
        <w:rPr>
          <w:rFonts w:ascii="仿宋" w:eastAsia="仿宋" w:hAnsi="仿宋"/>
          <w:sz w:val="24"/>
          <w:szCs w:val="24"/>
        </w:rPr>
      </w:pPr>
    </w:p>
    <w:p w14:paraId="6BDEDC07" w14:textId="77777777" w:rsidR="00B72F36" w:rsidRDefault="00B72F36">
      <w:pPr>
        <w:rPr>
          <w:rFonts w:ascii="仿宋" w:eastAsia="仿宋" w:hAnsi="仿宋"/>
          <w:sz w:val="24"/>
          <w:szCs w:val="24"/>
        </w:rPr>
      </w:pPr>
    </w:p>
    <w:p w14:paraId="077398E8" w14:textId="77777777" w:rsidR="00B72F36" w:rsidRDefault="009D38DC">
      <w:pPr>
        <w:spacing w:line="360" w:lineRule="auto"/>
        <w:rPr>
          <w:rFonts w:ascii="仿宋" w:eastAsia="仿宋" w:hAnsi="仿宋"/>
          <w:sz w:val="24"/>
          <w:szCs w:val="24"/>
        </w:rPr>
      </w:pPr>
      <w:r>
        <w:rPr>
          <w:rFonts w:ascii="仿宋" w:eastAsia="仿宋" w:hAnsi="仿宋" w:hint="eastAsia"/>
          <w:sz w:val="24"/>
          <w:szCs w:val="24"/>
        </w:rPr>
        <w:t xml:space="preserve">                                              </w:t>
      </w:r>
    </w:p>
    <w:p w14:paraId="08F6F5AD" w14:textId="77777777" w:rsidR="00B72F36" w:rsidRDefault="00B72F36">
      <w:pPr>
        <w:snapToGrid w:val="0"/>
        <w:spacing w:line="360" w:lineRule="auto"/>
        <w:ind w:firstLineChars="200" w:firstLine="480"/>
        <w:rPr>
          <w:rFonts w:ascii="仿宋" w:eastAsia="仿宋" w:hAnsi="仿宋"/>
          <w:sz w:val="24"/>
          <w:szCs w:val="24"/>
          <w:bdr w:val="single" w:sz="4" w:space="0" w:color="auto"/>
        </w:rPr>
        <w:sectPr w:rsidR="00B72F36">
          <w:pgSz w:w="11907" w:h="16840"/>
          <w:pgMar w:top="1134" w:right="1191" w:bottom="1134" w:left="1304" w:header="851" w:footer="992" w:gutter="0"/>
          <w:pgNumType w:fmt="numberInDash"/>
          <w:cols w:space="720"/>
          <w:docGrid w:linePitch="380" w:charSpace="-5735"/>
        </w:sectPr>
      </w:pPr>
    </w:p>
    <w:p w14:paraId="71F6D796" w14:textId="77777777" w:rsidR="00B72F36" w:rsidRDefault="009D38DC">
      <w:pPr>
        <w:pStyle w:val="30"/>
        <w:spacing w:before="0" w:after="0" w:line="360" w:lineRule="auto"/>
        <w:rPr>
          <w:rFonts w:ascii="仿宋" w:eastAsia="仿宋" w:hAnsi="仿宋"/>
          <w:sz w:val="24"/>
          <w:szCs w:val="24"/>
        </w:rPr>
      </w:pPr>
      <w:bookmarkStart w:id="277" w:name="_Toc3679"/>
      <w:bookmarkStart w:id="278" w:name="_Toc313888361"/>
      <w:bookmarkStart w:id="279" w:name="_Toc20690"/>
      <w:bookmarkStart w:id="280" w:name="_Toc2060"/>
      <w:bookmarkStart w:id="281" w:name="_Toc313008357"/>
      <w:bookmarkStart w:id="282" w:name="_Toc342913420"/>
      <w:r>
        <w:rPr>
          <w:rFonts w:ascii="仿宋" w:eastAsia="仿宋" w:hAnsi="仿宋" w:hint="eastAsia"/>
          <w:sz w:val="24"/>
          <w:szCs w:val="24"/>
        </w:rPr>
        <w:lastRenderedPageBreak/>
        <w:t>二、技术部分</w:t>
      </w:r>
      <w:bookmarkEnd w:id="277"/>
      <w:bookmarkEnd w:id="278"/>
      <w:bookmarkEnd w:id="279"/>
      <w:bookmarkEnd w:id="280"/>
      <w:bookmarkEnd w:id="281"/>
      <w:bookmarkEnd w:id="282"/>
    </w:p>
    <w:p w14:paraId="3914191B" w14:textId="77777777" w:rsidR="00B72F36" w:rsidRDefault="009D38DC">
      <w:pPr>
        <w:snapToGrid w:val="0"/>
        <w:spacing w:line="360" w:lineRule="auto"/>
        <w:jc w:val="center"/>
        <w:rPr>
          <w:rFonts w:ascii="仿宋" w:eastAsia="仿宋" w:hAnsi="仿宋"/>
          <w:sz w:val="24"/>
          <w:szCs w:val="24"/>
        </w:rPr>
      </w:pPr>
      <w:r>
        <w:rPr>
          <w:rFonts w:ascii="仿宋" w:eastAsia="仿宋" w:hAnsi="仿宋" w:hint="eastAsia"/>
          <w:sz w:val="24"/>
          <w:szCs w:val="24"/>
        </w:rPr>
        <w:t>（一）技术方案（格式自定）</w:t>
      </w:r>
    </w:p>
    <w:p w14:paraId="0E64BBA3" w14:textId="77777777" w:rsidR="00B72F36" w:rsidRDefault="009D38DC">
      <w:pPr>
        <w:tabs>
          <w:tab w:val="left" w:pos="6300"/>
        </w:tabs>
        <w:snapToGrid w:val="0"/>
        <w:spacing w:line="500" w:lineRule="exact"/>
        <w:ind w:firstLine="570"/>
        <w:rPr>
          <w:rFonts w:ascii="仿宋" w:eastAsia="仿宋" w:hAnsi="仿宋"/>
          <w:sz w:val="24"/>
          <w:szCs w:val="24"/>
        </w:rPr>
      </w:pPr>
      <w:r>
        <w:rPr>
          <w:rFonts w:ascii="仿宋" w:eastAsia="仿宋" w:hAnsi="仿宋"/>
          <w:sz w:val="24"/>
          <w:szCs w:val="24"/>
        </w:rPr>
        <w:br w:type="page"/>
      </w:r>
      <w:r>
        <w:rPr>
          <w:rFonts w:ascii="仿宋" w:eastAsia="仿宋" w:hAnsi="仿宋" w:hint="eastAsia"/>
          <w:sz w:val="24"/>
          <w:szCs w:val="24"/>
        </w:rPr>
        <w:lastRenderedPageBreak/>
        <w:t>（二）技术响应偏离表</w:t>
      </w:r>
    </w:p>
    <w:p w14:paraId="2B9B58F7" w14:textId="77777777" w:rsidR="00B72F36" w:rsidRDefault="009D38DC">
      <w:pPr>
        <w:tabs>
          <w:tab w:val="left" w:pos="6300"/>
        </w:tabs>
        <w:snapToGrid w:val="0"/>
        <w:spacing w:line="500" w:lineRule="exact"/>
        <w:ind w:firstLineChars="200" w:firstLine="482"/>
        <w:jc w:val="center"/>
        <w:rPr>
          <w:rFonts w:ascii="仿宋" w:eastAsia="仿宋" w:hAnsi="仿宋"/>
          <w:b/>
          <w:bCs/>
          <w:sz w:val="24"/>
          <w:szCs w:val="24"/>
        </w:rPr>
      </w:pPr>
      <w:r>
        <w:rPr>
          <w:rFonts w:ascii="仿宋" w:eastAsia="仿宋" w:hAnsi="仿宋" w:hint="eastAsia"/>
          <w:b/>
          <w:bCs/>
          <w:sz w:val="24"/>
          <w:szCs w:val="24"/>
        </w:rPr>
        <w:t>技术响应偏离表</w:t>
      </w:r>
    </w:p>
    <w:p w14:paraId="0501714F" w14:textId="77777777" w:rsidR="00B72F36" w:rsidRDefault="009D38DC">
      <w:pPr>
        <w:tabs>
          <w:tab w:val="left" w:pos="6300"/>
        </w:tabs>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项目编号：</w:t>
      </w:r>
    </w:p>
    <w:p w14:paraId="66ACE499" w14:textId="77777777" w:rsidR="00B72F36" w:rsidRDefault="009D38DC">
      <w:pPr>
        <w:tabs>
          <w:tab w:val="left" w:pos="6300"/>
        </w:tabs>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B72F36" w14:paraId="2E4F7D12" w14:textId="77777777">
        <w:trPr>
          <w:trHeight w:val="515"/>
          <w:jc w:val="center"/>
        </w:trPr>
        <w:tc>
          <w:tcPr>
            <w:tcW w:w="1138" w:type="dxa"/>
            <w:vAlign w:val="center"/>
          </w:tcPr>
          <w:p w14:paraId="3B9036DC" w14:textId="77777777" w:rsidR="00B72F36" w:rsidRDefault="009D38DC">
            <w:pPr>
              <w:tabs>
                <w:tab w:val="left" w:pos="6300"/>
              </w:tabs>
              <w:snapToGrid w:val="0"/>
              <w:spacing w:line="500" w:lineRule="exact"/>
              <w:jc w:val="center"/>
              <w:outlineLvl w:val="0"/>
              <w:rPr>
                <w:rFonts w:ascii="仿宋" w:eastAsia="仿宋" w:hAnsi="仿宋"/>
                <w:sz w:val="24"/>
                <w:szCs w:val="24"/>
              </w:rPr>
            </w:pPr>
            <w:r>
              <w:rPr>
                <w:rFonts w:ascii="仿宋" w:eastAsia="仿宋" w:hAnsi="仿宋" w:hint="eastAsia"/>
                <w:sz w:val="24"/>
                <w:szCs w:val="24"/>
              </w:rPr>
              <w:t>序号</w:t>
            </w:r>
          </w:p>
        </w:tc>
        <w:tc>
          <w:tcPr>
            <w:tcW w:w="2658" w:type="dxa"/>
            <w:vAlign w:val="center"/>
          </w:tcPr>
          <w:p w14:paraId="3F61E042" w14:textId="77777777" w:rsidR="00B72F36" w:rsidRDefault="009D38DC">
            <w:pPr>
              <w:tabs>
                <w:tab w:val="left" w:pos="6300"/>
              </w:tabs>
              <w:snapToGrid w:val="0"/>
              <w:spacing w:line="500" w:lineRule="exact"/>
              <w:jc w:val="center"/>
              <w:outlineLvl w:val="0"/>
              <w:rPr>
                <w:rFonts w:ascii="仿宋" w:eastAsia="仿宋" w:hAnsi="仿宋"/>
                <w:sz w:val="24"/>
                <w:szCs w:val="24"/>
              </w:rPr>
            </w:pPr>
            <w:r>
              <w:rPr>
                <w:rFonts w:ascii="仿宋" w:eastAsia="仿宋" w:hAnsi="仿宋" w:hint="eastAsia"/>
                <w:sz w:val="24"/>
                <w:szCs w:val="24"/>
              </w:rPr>
              <w:t>采购需求</w:t>
            </w:r>
          </w:p>
        </w:tc>
        <w:tc>
          <w:tcPr>
            <w:tcW w:w="2759" w:type="dxa"/>
            <w:vAlign w:val="center"/>
          </w:tcPr>
          <w:p w14:paraId="576E7B3E" w14:textId="77777777" w:rsidR="00B72F36" w:rsidRDefault="009D38DC">
            <w:pPr>
              <w:tabs>
                <w:tab w:val="left" w:pos="6300"/>
              </w:tabs>
              <w:snapToGrid w:val="0"/>
              <w:spacing w:line="500" w:lineRule="exact"/>
              <w:jc w:val="center"/>
              <w:outlineLvl w:val="0"/>
              <w:rPr>
                <w:rFonts w:ascii="仿宋" w:eastAsia="仿宋" w:hAnsi="仿宋"/>
                <w:sz w:val="24"/>
                <w:szCs w:val="24"/>
              </w:rPr>
            </w:pPr>
            <w:r>
              <w:rPr>
                <w:rFonts w:ascii="仿宋" w:eastAsia="仿宋" w:hAnsi="仿宋" w:hint="eastAsia"/>
                <w:sz w:val="24"/>
                <w:szCs w:val="24"/>
              </w:rPr>
              <w:t>响应情况</w:t>
            </w:r>
          </w:p>
        </w:tc>
        <w:tc>
          <w:tcPr>
            <w:tcW w:w="2067" w:type="dxa"/>
            <w:vAlign w:val="center"/>
          </w:tcPr>
          <w:p w14:paraId="41A87139" w14:textId="77777777" w:rsidR="00B72F36" w:rsidRDefault="009D38DC">
            <w:pPr>
              <w:tabs>
                <w:tab w:val="left" w:pos="6300"/>
              </w:tabs>
              <w:snapToGrid w:val="0"/>
              <w:spacing w:line="500" w:lineRule="exact"/>
              <w:jc w:val="center"/>
              <w:outlineLvl w:val="0"/>
              <w:rPr>
                <w:rFonts w:ascii="仿宋" w:eastAsia="仿宋" w:hAnsi="仿宋"/>
                <w:sz w:val="24"/>
                <w:szCs w:val="24"/>
              </w:rPr>
            </w:pPr>
            <w:r>
              <w:rPr>
                <w:rFonts w:ascii="仿宋" w:eastAsia="仿宋" w:hAnsi="仿宋" w:hint="eastAsia"/>
                <w:sz w:val="24"/>
                <w:szCs w:val="24"/>
              </w:rPr>
              <w:t>差异说明</w:t>
            </w:r>
          </w:p>
        </w:tc>
      </w:tr>
      <w:tr w:rsidR="00B72F36" w14:paraId="41F25142" w14:textId="77777777">
        <w:trPr>
          <w:trHeight w:val="599"/>
          <w:jc w:val="center"/>
        </w:trPr>
        <w:tc>
          <w:tcPr>
            <w:tcW w:w="1138" w:type="dxa"/>
            <w:vAlign w:val="center"/>
          </w:tcPr>
          <w:p w14:paraId="2AEF88E1" w14:textId="77777777" w:rsidR="00B72F36" w:rsidRDefault="00B72F36">
            <w:pPr>
              <w:tabs>
                <w:tab w:val="left" w:pos="6300"/>
              </w:tabs>
              <w:snapToGrid w:val="0"/>
              <w:spacing w:line="500" w:lineRule="exact"/>
              <w:jc w:val="center"/>
              <w:outlineLvl w:val="0"/>
              <w:rPr>
                <w:rFonts w:ascii="仿宋" w:eastAsia="仿宋" w:hAnsi="仿宋"/>
                <w:sz w:val="24"/>
                <w:szCs w:val="24"/>
              </w:rPr>
            </w:pPr>
          </w:p>
        </w:tc>
        <w:tc>
          <w:tcPr>
            <w:tcW w:w="2658" w:type="dxa"/>
            <w:vAlign w:val="center"/>
          </w:tcPr>
          <w:p w14:paraId="56B0E967" w14:textId="77777777" w:rsidR="00B72F36" w:rsidRDefault="00B72F36">
            <w:pPr>
              <w:tabs>
                <w:tab w:val="left" w:pos="6300"/>
              </w:tabs>
              <w:snapToGrid w:val="0"/>
              <w:spacing w:line="500" w:lineRule="exact"/>
              <w:jc w:val="center"/>
              <w:outlineLvl w:val="0"/>
              <w:rPr>
                <w:rFonts w:ascii="仿宋" w:eastAsia="仿宋" w:hAnsi="仿宋"/>
                <w:sz w:val="24"/>
                <w:szCs w:val="24"/>
              </w:rPr>
            </w:pPr>
          </w:p>
        </w:tc>
        <w:tc>
          <w:tcPr>
            <w:tcW w:w="2759" w:type="dxa"/>
            <w:vAlign w:val="center"/>
          </w:tcPr>
          <w:p w14:paraId="1EDB4DF1" w14:textId="77777777" w:rsidR="00B72F36" w:rsidRDefault="00B72F36">
            <w:pPr>
              <w:tabs>
                <w:tab w:val="left" w:pos="6300"/>
              </w:tabs>
              <w:snapToGrid w:val="0"/>
              <w:spacing w:line="500" w:lineRule="exact"/>
              <w:jc w:val="center"/>
              <w:outlineLvl w:val="0"/>
              <w:rPr>
                <w:rFonts w:ascii="仿宋" w:eastAsia="仿宋" w:hAnsi="仿宋"/>
                <w:sz w:val="24"/>
                <w:szCs w:val="24"/>
              </w:rPr>
            </w:pPr>
          </w:p>
        </w:tc>
        <w:tc>
          <w:tcPr>
            <w:tcW w:w="2067" w:type="dxa"/>
            <w:vAlign w:val="center"/>
          </w:tcPr>
          <w:p w14:paraId="1932B6AB" w14:textId="77777777" w:rsidR="00B72F36" w:rsidRDefault="00B72F36">
            <w:pPr>
              <w:tabs>
                <w:tab w:val="left" w:pos="6300"/>
              </w:tabs>
              <w:snapToGrid w:val="0"/>
              <w:spacing w:line="500" w:lineRule="exact"/>
              <w:jc w:val="center"/>
              <w:outlineLvl w:val="0"/>
              <w:rPr>
                <w:rFonts w:ascii="仿宋" w:eastAsia="仿宋" w:hAnsi="仿宋"/>
                <w:sz w:val="24"/>
                <w:szCs w:val="24"/>
              </w:rPr>
            </w:pPr>
          </w:p>
        </w:tc>
      </w:tr>
      <w:tr w:rsidR="00B72F36" w14:paraId="48C5C8CF" w14:textId="77777777">
        <w:trPr>
          <w:trHeight w:val="599"/>
          <w:jc w:val="center"/>
        </w:trPr>
        <w:tc>
          <w:tcPr>
            <w:tcW w:w="1138" w:type="dxa"/>
            <w:vAlign w:val="center"/>
          </w:tcPr>
          <w:p w14:paraId="54C8A379" w14:textId="77777777" w:rsidR="00B72F36" w:rsidRDefault="00B72F36">
            <w:pPr>
              <w:tabs>
                <w:tab w:val="left" w:pos="6300"/>
              </w:tabs>
              <w:snapToGrid w:val="0"/>
              <w:spacing w:line="500" w:lineRule="exact"/>
              <w:jc w:val="center"/>
              <w:outlineLvl w:val="0"/>
              <w:rPr>
                <w:rFonts w:ascii="仿宋" w:eastAsia="仿宋" w:hAnsi="仿宋"/>
                <w:sz w:val="24"/>
                <w:szCs w:val="24"/>
              </w:rPr>
            </w:pPr>
          </w:p>
        </w:tc>
        <w:tc>
          <w:tcPr>
            <w:tcW w:w="2658" w:type="dxa"/>
            <w:vAlign w:val="center"/>
          </w:tcPr>
          <w:p w14:paraId="34E516B6" w14:textId="77777777" w:rsidR="00B72F36" w:rsidRDefault="00B72F36">
            <w:pPr>
              <w:tabs>
                <w:tab w:val="left" w:pos="6300"/>
              </w:tabs>
              <w:snapToGrid w:val="0"/>
              <w:spacing w:line="500" w:lineRule="exact"/>
              <w:jc w:val="center"/>
              <w:outlineLvl w:val="0"/>
              <w:rPr>
                <w:rFonts w:ascii="仿宋" w:eastAsia="仿宋" w:hAnsi="仿宋"/>
                <w:sz w:val="24"/>
                <w:szCs w:val="24"/>
              </w:rPr>
            </w:pPr>
          </w:p>
        </w:tc>
        <w:tc>
          <w:tcPr>
            <w:tcW w:w="2759" w:type="dxa"/>
            <w:vAlign w:val="center"/>
          </w:tcPr>
          <w:p w14:paraId="3FAC2AE3" w14:textId="77777777" w:rsidR="00B72F36" w:rsidRDefault="00B72F36">
            <w:pPr>
              <w:tabs>
                <w:tab w:val="left" w:pos="6300"/>
              </w:tabs>
              <w:snapToGrid w:val="0"/>
              <w:spacing w:line="500" w:lineRule="exact"/>
              <w:jc w:val="center"/>
              <w:outlineLvl w:val="0"/>
              <w:rPr>
                <w:rFonts w:ascii="仿宋" w:eastAsia="仿宋" w:hAnsi="仿宋"/>
                <w:sz w:val="24"/>
                <w:szCs w:val="24"/>
              </w:rPr>
            </w:pPr>
          </w:p>
        </w:tc>
        <w:tc>
          <w:tcPr>
            <w:tcW w:w="2067" w:type="dxa"/>
            <w:vAlign w:val="center"/>
          </w:tcPr>
          <w:p w14:paraId="39E7F9A6" w14:textId="77777777" w:rsidR="00B72F36" w:rsidRDefault="00B72F36">
            <w:pPr>
              <w:tabs>
                <w:tab w:val="left" w:pos="6300"/>
              </w:tabs>
              <w:snapToGrid w:val="0"/>
              <w:spacing w:line="500" w:lineRule="exact"/>
              <w:jc w:val="center"/>
              <w:outlineLvl w:val="0"/>
              <w:rPr>
                <w:rFonts w:ascii="仿宋" w:eastAsia="仿宋" w:hAnsi="仿宋"/>
                <w:sz w:val="24"/>
                <w:szCs w:val="24"/>
              </w:rPr>
            </w:pPr>
          </w:p>
        </w:tc>
      </w:tr>
      <w:tr w:rsidR="00B72F36" w14:paraId="6DAFD325" w14:textId="77777777">
        <w:trPr>
          <w:trHeight w:val="599"/>
          <w:jc w:val="center"/>
        </w:trPr>
        <w:tc>
          <w:tcPr>
            <w:tcW w:w="1138" w:type="dxa"/>
            <w:vAlign w:val="center"/>
          </w:tcPr>
          <w:p w14:paraId="1B3575D1" w14:textId="77777777" w:rsidR="00B72F36" w:rsidRDefault="00B72F36">
            <w:pPr>
              <w:tabs>
                <w:tab w:val="left" w:pos="6300"/>
              </w:tabs>
              <w:snapToGrid w:val="0"/>
              <w:spacing w:line="500" w:lineRule="exact"/>
              <w:jc w:val="center"/>
              <w:outlineLvl w:val="0"/>
              <w:rPr>
                <w:rFonts w:ascii="仿宋" w:eastAsia="仿宋" w:hAnsi="仿宋"/>
                <w:sz w:val="24"/>
                <w:szCs w:val="24"/>
              </w:rPr>
            </w:pPr>
          </w:p>
        </w:tc>
        <w:tc>
          <w:tcPr>
            <w:tcW w:w="2658" w:type="dxa"/>
            <w:vAlign w:val="center"/>
          </w:tcPr>
          <w:p w14:paraId="67AD4514" w14:textId="77777777" w:rsidR="00B72F36" w:rsidRDefault="00B72F36">
            <w:pPr>
              <w:tabs>
                <w:tab w:val="left" w:pos="6300"/>
              </w:tabs>
              <w:snapToGrid w:val="0"/>
              <w:spacing w:line="500" w:lineRule="exact"/>
              <w:jc w:val="center"/>
              <w:outlineLvl w:val="0"/>
              <w:rPr>
                <w:rFonts w:ascii="仿宋" w:eastAsia="仿宋" w:hAnsi="仿宋"/>
                <w:sz w:val="24"/>
                <w:szCs w:val="24"/>
              </w:rPr>
            </w:pPr>
          </w:p>
        </w:tc>
        <w:tc>
          <w:tcPr>
            <w:tcW w:w="2759" w:type="dxa"/>
            <w:vAlign w:val="center"/>
          </w:tcPr>
          <w:p w14:paraId="7EBA22EB" w14:textId="77777777" w:rsidR="00B72F36" w:rsidRDefault="00B72F36">
            <w:pPr>
              <w:tabs>
                <w:tab w:val="left" w:pos="6300"/>
              </w:tabs>
              <w:snapToGrid w:val="0"/>
              <w:spacing w:line="500" w:lineRule="exact"/>
              <w:jc w:val="center"/>
              <w:outlineLvl w:val="0"/>
              <w:rPr>
                <w:rFonts w:ascii="仿宋" w:eastAsia="仿宋" w:hAnsi="仿宋"/>
                <w:sz w:val="24"/>
                <w:szCs w:val="24"/>
              </w:rPr>
            </w:pPr>
          </w:p>
        </w:tc>
        <w:tc>
          <w:tcPr>
            <w:tcW w:w="2067" w:type="dxa"/>
            <w:vAlign w:val="center"/>
          </w:tcPr>
          <w:p w14:paraId="2AD90192" w14:textId="77777777" w:rsidR="00B72F36" w:rsidRDefault="00B72F36">
            <w:pPr>
              <w:tabs>
                <w:tab w:val="left" w:pos="6300"/>
              </w:tabs>
              <w:snapToGrid w:val="0"/>
              <w:spacing w:line="500" w:lineRule="exact"/>
              <w:jc w:val="center"/>
              <w:outlineLvl w:val="0"/>
              <w:rPr>
                <w:rFonts w:ascii="仿宋" w:eastAsia="仿宋" w:hAnsi="仿宋"/>
                <w:sz w:val="24"/>
                <w:szCs w:val="24"/>
              </w:rPr>
            </w:pPr>
          </w:p>
        </w:tc>
      </w:tr>
      <w:tr w:rsidR="00B72F36" w14:paraId="6C792E81" w14:textId="77777777">
        <w:trPr>
          <w:trHeight w:val="599"/>
          <w:jc w:val="center"/>
        </w:trPr>
        <w:tc>
          <w:tcPr>
            <w:tcW w:w="1138" w:type="dxa"/>
            <w:vAlign w:val="center"/>
          </w:tcPr>
          <w:p w14:paraId="3063C1DC" w14:textId="77777777" w:rsidR="00B72F36" w:rsidRDefault="00B72F36">
            <w:pPr>
              <w:tabs>
                <w:tab w:val="left" w:pos="6300"/>
              </w:tabs>
              <w:snapToGrid w:val="0"/>
              <w:spacing w:line="500" w:lineRule="exact"/>
              <w:jc w:val="center"/>
              <w:outlineLvl w:val="0"/>
              <w:rPr>
                <w:rFonts w:ascii="仿宋" w:eastAsia="仿宋" w:hAnsi="仿宋"/>
                <w:sz w:val="24"/>
                <w:szCs w:val="24"/>
              </w:rPr>
            </w:pPr>
          </w:p>
        </w:tc>
        <w:tc>
          <w:tcPr>
            <w:tcW w:w="2658" w:type="dxa"/>
            <w:vAlign w:val="center"/>
          </w:tcPr>
          <w:p w14:paraId="276BCE13" w14:textId="77777777" w:rsidR="00B72F36" w:rsidRDefault="00B72F36">
            <w:pPr>
              <w:tabs>
                <w:tab w:val="left" w:pos="6300"/>
              </w:tabs>
              <w:snapToGrid w:val="0"/>
              <w:spacing w:line="500" w:lineRule="exact"/>
              <w:jc w:val="center"/>
              <w:outlineLvl w:val="0"/>
              <w:rPr>
                <w:rFonts w:ascii="仿宋" w:eastAsia="仿宋" w:hAnsi="仿宋"/>
                <w:sz w:val="24"/>
                <w:szCs w:val="24"/>
              </w:rPr>
            </w:pPr>
          </w:p>
        </w:tc>
        <w:tc>
          <w:tcPr>
            <w:tcW w:w="2759" w:type="dxa"/>
            <w:vAlign w:val="center"/>
          </w:tcPr>
          <w:p w14:paraId="2E60DA82" w14:textId="77777777" w:rsidR="00B72F36" w:rsidRDefault="00B72F36">
            <w:pPr>
              <w:tabs>
                <w:tab w:val="left" w:pos="6300"/>
              </w:tabs>
              <w:snapToGrid w:val="0"/>
              <w:spacing w:line="500" w:lineRule="exact"/>
              <w:jc w:val="center"/>
              <w:outlineLvl w:val="0"/>
              <w:rPr>
                <w:rFonts w:ascii="仿宋" w:eastAsia="仿宋" w:hAnsi="仿宋"/>
                <w:sz w:val="24"/>
                <w:szCs w:val="24"/>
              </w:rPr>
            </w:pPr>
          </w:p>
        </w:tc>
        <w:tc>
          <w:tcPr>
            <w:tcW w:w="2067" w:type="dxa"/>
            <w:vAlign w:val="center"/>
          </w:tcPr>
          <w:p w14:paraId="168C4950" w14:textId="77777777" w:rsidR="00B72F36" w:rsidRDefault="00B72F36">
            <w:pPr>
              <w:tabs>
                <w:tab w:val="left" w:pos="6300"/>
              </w:tabs>
              <w:snapToGrid w:val="0"/>
              <w:spacing w:line="500" w:lineRule="exact"/>
              <w:jc w:val="center"/>
              <w:outlineLvl w:val="0"/>
              <w:rPr>
                <w:rFonts w:ascii="仿宋" w:eastAsia="仿宋" w:hAnsi="仿宋"/>
                <w:sz w:val="24"/>
                <w:szCs w:val="24"/>
              </w:rPr>
            </w:pPr>
          </w:p>
        </w:tc>
      </w:tr>
      <w:tr w:rsidR="00B72F36" w14:paraId="56018D7A" w14:textId="77777777">
        <w:trPr>
          <w:trHeight w:val="599"/>
          <w:jc w:val="center"/>
        </w:trPr>
        <w:tc>
          <w:tcPr>
            <w:tcW w:w="1138" w:type="dxa"/>
            <w:vAlign w:val="center"/>
          </w:tcPr>
          <w:p w14:paraId="06CA9049" w14:textId="77777777" w:rsidR="00B72F36" w:rsidRDefault="00B72F36">
            <w:pPr>
              <w:tabs>
                <w:tab w:val="left" w:pos="6300"/>
              </w:tabs>
              <w:snapToGrid w:val="0"/>
              <w:spacing w:line="500" w:lineRule="exact"/>
              <w:jc w:val="center"/>
              <w:outlineLvl w:val="0"/>
              <w:rPr>
                <w:rFonts w:ascii="仿宋" w:eastAsia="仿宋" w:hAnsi="仿宋"/>
                <w:sz w:val="24"/>
                <w:szCs w:val="24"/>
              </w:rPr>
            </w:pPr>
          </w:p>
        </w:tc>
        <w:tc>
          <w:tcPr>
            <w:tcW w:w="2658" w:type="dxa"/>
            <w:vAlign w:val="center"/>
          </w:tcPr>
          <w:p w14:paraId="479D5AA0" w14:textId="77777777" w:rsidR="00B72F36" w:rsidRDefault="00B72F36">
            <w:pPr>
              <w:tabs>
                <w:tab w:val="left" w:pos="6300"/>
              </w:tabs>
              <w:snapToGrid w:val="0"/>
              <w:spacing w:line="500" w:lineRule="exact"/>
              <w:jc w:val="center"/>
              <w:outlineLvl w:val="0"/>
              <w:rPr>
                <w:rFonts w:ascii="仿宋" w:eastAsia="仿宋" w:hAnsi="仿宋"/>
                <w:sz w:val="24"/>
                <w:szCs w:val="24"/>
              </w:rPr>
            </w:pPr>
          </w:p>
        </w:tc>
        <w:tc>
          <w:tcPr>
            <w:tcW w:w="2759" w:type="dxa"/>
            <w:vAlign w:val="center"/>
          </w:tcPr>
          <w:p w14:paraId="37600881" w14:textId="77777777" w:rsidR="00B72F36" w:rsidRDefault="00B72F36">
            <w:pPr>
              <w:tabs>
                <w:tab w:val="left" w:pos="6300"/>
              </w:tabs>
              <w:snapToGrid w:val="0"/>
              <w:spacing w:line="500" w:lineRule="exact"/>
              <w:jc w:val="center"/>
              <w:outlineLvl w:val="0"/>
              <w:rPr>
                <w:rFonts w:ascii="仿宋" w:eastAsia="仿宋" w:hAnsi="仿宋"/>
                <w:sz w:val="24"/>
                <w:szCs w:val="24"/>
              </w:rPr>
            </w:pPr>
          </w:p>
        </w:tc>
        <w:tc>
          <w:tcPr>
            <w:tcW w:w="2067" w:type="dxa"/>
            <w:vAlign w:val="center"/>
          </w:tcPr>
          <w:p w14:paraId="2D1400FB" w14:textId="77777777" w:rsidR="00B72F36" w:rsidRDefault="00B72F36">
            <w:pPr>
              <w:tabs>
                <w:tab w:val="left" w:pos="6300"/>
              </w:tabs>
              <w:snapToGrid w:val="0"/>
              <w:spacing w:line="500" w:lineRule="exact"/>
              <w:jc w:val="center"/>
              <w:outlineLvl w:val="0"/>
              <w:rPr>
                <w:rFonts w:ascii="仿宋" w:eastAsia="仿宋" w:hAnsi="仿宋"/>
                <w:sz w:val="24"/>
                <w:szCs w:val="24"/>
              </w:rPr>
            </w:pPr>
          </w:p>
        </w:tc>
      </w:tr>
      <w:tr w:rsidR="00B72F36" w14:paraId="3D12F1E3" w14:textId="77777777">
        <w:trPr>
          <w:trHeight w:val="599"/>
          <w:jc w:val="center"/>
        </w:trPr>
        <w:tc>
          <w:tcPr>
            <w:tcW w:w="1138" w:type="dxa"/>
            <w:vAlign w:val="center"/>
          </w:tcPr>
          <w:p w14:paraId="4DEC055D" w14:textId="77777777" w:rsidR="00B72F36" w:rsidRDefault="00B72F36">
            <w:pPr>
              <w:tabs>
                <w:tab w:val="left" w:pos="6300"/>
              </w:tabs>
              <w:snapToGrid w:val="0"/>
              <w:spacing w:line="500" w:lineRule="exact"/>
              <w:jc w:val="center"/>
              <w:outlineLvl w:val="0"/>
              <w:rPr>
                <w:rFonts w:ascii="仿宋" w:eastAsia="仿宋" w:hAnsi="仿宋"/>
                <w:sz w:val="24"/>
                <w:szCs w:val="24"/>
              </w:rPr>
            </w:pPr>
          </w:p>
        </w:tc>
        <w:tc>
          <w:tcPr>
            <w:tcW w:w="2658" w:type="dxa"/>
            <w:vAlign w:val="center"/>
          </w:tcPr>
          <w:p w14:paraId="653A9F9A" w14:textId="77777777" w:rsidR="00B72F36" w:rsidRDefault="00B72F36">
            <w:pPr>
              <w:tabs>
                <w:tab w:val="left" w:pos="6300"/>
              </w:tabs>
              <w:snapToGrid w:val="0"/>
              <w:spacing w:line="500" w:lineRule="exact"/>
              <w:jc w:val="center"/>
              <w:outlineLvl w:val="0"/>
              <w:rPr>
                <w:rFonts w:ascii="仿宋" w:eastAsia="仿宋" w:hAnsi="仿宋"/>
                <w:sz w:val="24"/>
                <w:szCs w:val="24"/>
              </w:rPr>
            </w:pPr>
          </w:p>
        </w:tc>
        <w:tc>
          <w:tcPr>
            <w:tcW w:w="2759" w:type="dxa"/>
            <w:vAlign w:val="center"/>
          </w:tcPr>
          <w:p w14:paraId="4BB4CF51" w14:textId="77777777" w:rsidR="00B72F36" w:rsidRDefault="00B72F36">
            <w:pPr>
              <w:tabs>
                <w:tab w:val="left" w:pos="6300"/>
              </w:tabs>
              <w:snapToGrid w:val="0"/>
              <w:spacing w:line="500" w:lineRule="exact"/>
              <w:jc w:val="center"/>
              <w:outlineLvl w:val="0"/>
              <w:rPr>
                <w:rFonts w:ascii="仿宋" w:eastAsia="仿宋" w:hAnsi="仿宋"/>
                <w:sz w:val="24"/>
                <w:szCs w:val="24"/>
              </w:rPr>
            </w:pPr>
          </w:p>
        </w:tc>
        <w:tc>
          <w:tcPr>
            <w:tcW w:w="2067" w:type="dxa"/>
            <w:vAlign w:val="center"/>
          </w:tcPr>
          <w:p w14:paraId="478E4B29" w14:textId="77777777" w:rsidR="00B72F36" w:rsidRDefault="00B72F36">
            <w:pPr>
              <w:tabs>
                <w:tab w:val="left" w:pos="6300"/>
              </w:tabs>
              <w:snapToGrid w:val="0"/>
              <w:spacing w:line="500" w:lineRule="exact"/>
              <w:jc w:val="center"/>
              <w:outlineLvl w:val="0"/>
              <w:rPr>
                <w:rFonts w:ascii="仿宋" w:eastAsia="仿宋" w:hAnsi="仿宋"/>
                <w:sz w:val="24"/>
                <w:szCs w:val="24"/>
              </w:rPr>
            </w:pPr>
          </w:p>
        </w:tc>
      </w:tr>
      <w:tr w:rsidR="00B72F36" w14:paraId="3FCB251B" w14:textId="77777777">
        <w:trPr>
          <w:trHeight w:val="599"/>
          <w:jc w:val="center"/>
        </w:trPr>
        <w:tc>
          <w:tcPr>
            <w:tcW w:w="1138" w:type="dxa"/>
            <w:vAlign w:val="center"/>
          </w:tcPr>
          <w:p w14:paraId="097094DE" w14:textId="77777777" w:rsidR="00B72F36" w:rsidRDefault="00B72F36">
            <w:pPr>
              <w:tabs>
                <w:tab w:val="left" w:pos="6300"/>
              </w:tabs>
              <w:snapToGrid w:val="0"/>
              <w:spacing w:line="500" w:lineRule="exact"/>
              <w:jc w:val="center"/>
              <w:outlineLvl w:val="0"/>
              <w:rPr>
                <w:rFonts w:ascii="仿宋" w:eastAsia="仿宋" w:hAnsi="仿宋"/>
                <w:sz w:val="24"/>
                <w:szCs w:val="24"/>
              </w:rPr>
            </w:pPr>
          </w:p>
        </w:tc>
        <w:tc>
          <w:tcPr>
            <w:tcW w:w="2658" w:type="dxa"/>
            <w:vAlign w:val="center"/>
          </w:tcPr>
          <w:p w14:paraId="76CC884C" w14:textId="77777777" w:rsidR="00B72F36" w:rsidRDefault="00B72F36">
            <w:pPr>
              <w:tabs>
                <w:tab w:val="left" w:pos="6300"/>
              </w:tabs>
              <w:snapToGrid w:val="0"/>
              <w:spacing w:line="500" w:lineRule="exact"/>
              <w:jc w:val="center"/>
              <w:outlineLvl w:val="0"/>
              <w:rPr>
                <w:rFonts w:ascii="仿宋" w:eastAsia="仿宋" w:hAnsi="仿宋"/>
                <w:sz w:val="24"/>
                <w:szCs w:val="24"/>
              </w:rPr>
            </w:pPr>
          </w:p>
        </w:tc>
        <w:tc>
          <w:tcPr>
            <w:tcW w:w="2759" w:type="dxa"/>
            <w:vAlign w:val="center"/>
          </w:tcPr>
          <w:p w14:paraId="0FE93EF3" w14:textId="77777777" w:rsidR="00B72F36" w:rsidRDefault="00B72F36">
            <w:pPr>
              <w:tabs>
                <w:tab w:val="left" w:pos="6300"/>
              </w:tabs>
              <w:snapToGrid w:val="0"/>
              <w:spacing w:line="500" w:lineRule="exact"/>
              <w:jc w:val="center"/>
              <w:outlineLvl w:val="0"/>
              <w:rPr>
                <w:rFonts w:ascii="仿宋" w:eastAsia="仿宋" w:hAnsi="仿宋"/>
                <w:sz w:val="24"/>
                <w:szCs w:val="24"/>
              </w:rPr>
            </w:pPr>
          </w:p>
        </w:tc>
        <w:tc>
          <w:tcPr>
            <w:tcW w:w="2067" w:type="dxa"/>
            <w:vAlign w:val="center"/>
          </w:tcPr>
          <w:p w14:paraId="2D7AB447" w14:textId="77777777" w:rsidR="00B72F36" w:rsidRDefault="00B72F36">
            <w:pPr>
              <w:tabs>
                <w:tab w:val="left" w:pos="6300"/>
              </w:tabs>
              <w:snapToGrid w:val="0"/>
              <w:spacing w:line="500" w:lineRule="exact"/>
              <w:jc w:val="center"/>
              <w:outlineLvl w:val="0"/>
              <w:rPr>
                <w:rFonts w:ascii="仿宋" w:eastAsia="仿宋" w:hAnsi="仿宋"/>
                <w:sz w:val="24"/>
                <w:szCs w:val="24"/>
              </w:rPr>
            </w:pPr>
          </w:p>
        </w:tc>
      </w:tr>
      <w:tr w:rsidR="00B72F36" w14:paraId="12C4F79C" w14:textId="77777777">
        <w:trPr>
          <w:trHeight w:val="599"/>
          <w:jc w:val="center"/>
        </w:trPr>
        <w:tc>
          <w:tcPr>
            <w:tcW w:w="1138" w:type="dxa"/>
            <w:vAlign w:val="center"/>
          </w:tcPr>
          <w:p w14:paraId="731BFF41" w14:textId="77777777" w:rsidR="00B72F36" w:rsidRDefault="00B72F36">
            <w:pPr>
              <w:tabs>
                <w:tab w:val="left" w:pos="6300"/>
              </w:tabs>
              <w:snapToGrid w:val="0"/>
              <w:spacing w:line="500" w:lineRule="exact"/>
              <w:jc w:val="center"/>
              <w:outlineLvl w:val="0"/>
              <w:rPr>
                <w:rFonts w:ascii="仿宋" w:eastAsia="仿宋" w:hAnsi="仿宋"/>
                <w:sz w:val="24"/>
                <w:szCs w:val="24"/>
              </w:rPr>
            </w:pPr>
          </w:p>
        </w:tc>
        <w:tc>
          <w:tcPr>
            <w:tcW w:w="2658" w:type="dxa"/>
            <w:vAlign w:val="center"/>
          </w:tcPr>
          <w:p w14:paraId="44FCCD66" w14:textId="77777777" w:rsidR="00B72F36" w:rsidRDefault="00B72F36">
            <w:pPr>
              <w:tabs>
                <w:tab w:val="left" w:pos="6300"/>
              </w:tabs>
              <w:snapToGrid w:val="0"/>
              <w:spacing w:line="500" w:lineRule="exact"/>
              <w:jc w:val="center"/>
              <w:outlineLvl w:val="0"/>
              <w:rPr>
                <w:rFonts w:ascii="仿宋" w:eastAsia="仿宋" w:hAnsi="仿宋"/>
                <w:sz w:val="24"/>
                <w:szCs w:val="24"/>
              </w:rPr>
            </w:pPr>
          </w:p>
        </w:tc>
        <w:tc>
          <w:tcPr>
            <w:tcW w:w="2759" w:type="dxa"/>
            <w:vAlign w:val="center"/>
          </w:tcPr>
          <w:p w14:paraId="671BE4AC" w14:textId="77777777" w:rsidR="00B72F36" w:rsidRDefault="00B72F36">
            <w:pPr>
              <w:tabs>
                <w:tab w:val="left" w:pos="6300"/>
              </w:tabs>
              <w:snapToGrid w:val="0"/>
              <w:spacing w:line="500" w:lineRule="exact"/>
              <w:jc w:val="center"/>
              <w:outlineLvl w:val="0"/>
              <w:rPr>
                <w:rFonts w:ascii="仿宋" w:eastAsia="仿宋" w:hAnsi="仿宋"/>
                <w:sz w:val="24"/>
                <w:szCs w:val="24"/>
              </w:rPr>
            </w:pPr>
          </w:p>
        </w:tc>
        <w:tc>
          <w:tcPr>
            <w:tcW w:w="2067" w:type="dxa"/>
            <w:vAlign w:val="center"/>
          </w:tcPr>
          <w:p w14:paraId="6E7FF7A1" w14:textId="77777777" w:rsidR="00B72F36" w:rsidRDefault="00B72F36">
            <w:pPr>
              <w:tabs>
                <w:tab w:val="left" w:pos="6300"/>
              </w:tabs>
              <w:snapToGrid w:val="0"/>
              <w:spacing w:line="500" w:lineRule="exact"/>
              <w:jc w:val="center"/>
              <w:outlineLvl w:val="0"/>
              <w:rPr>
                <w:rFonts w:ascii="仿宋" w:eastAsia="仿宋" w:hAnsi="仿宋"/>
                <w:sz w:val="24"/>
                <w:szCs w:val="24"/>
              </w:rPr>
            </w:pPr>
          </w:p>
        </w:tc>
      </w:tr>
      <w:tr w:rsidR="00B72F36" w14:paraId="4CAD035D" w14:textId="77777777">
        <w:trPr>
          <w:trHeight w:val="599"/>
          <w:jc w:val="center"/>
        </w:trPr>
        <w:tc>
          <w:tcPr>
            <w:tcW w:w="1138" w:type="dxa"/>
            <w:vAlign w:val="center"/>
          </w:tcPr>
          <w:p w14:paraId="441D3FBE" w14:textId="77777777" w:rsidR="00B72F36" w:rsidRDefault="00B72F36">
            <w:pPr>
              <w:tabs>
                <w:tab w:val="left" w:pos="6300"/>
              </w:tabs>
              <w:snapToGrid w:val="0"/>
              <w:spacing w:line="500" w:lineRule="exact"/>
              <w:jc w:val="center"/>
              <w:outlineLvl w:val="0"/>
              <w:rPr>
                <w:rFonts w:ascii="仿宋" w:eastAsia="仿宋" w:hAnsi="仿宋"/>
                <w:sz w:val="24"/>
                <w:szCs w:val="24"/>
              </w:rPr>
            </w:pPr>
          </w:p>
        </w:tc>
        <w:tc>
          <w:tcPr>
            <w:tcW w:w="2658" w:type="dxa"/>
            <w:vAlign w:val="center"/>
          </w:tcPr>
          <w:p w14:paraId="515B9CF3" w14:textId="77777777" w:rsidR="00B72F36" w:rsidRDefault="00B72F36">
            <w:pPr>
              <w:tabs>
                <w:tab w:val="left" w:pos="6300"/>
              </w:tabs>
              <w:snapToGrid w:val="0"/>
              <w:spacing w:line="500" w:lineRule="exact"/>
              <w:jc w:val="center"/>
              <w:outlineLvl w:val="0"/>
              <w:rPr>
                <w:rFonts w:ascii="仿宋" w:eastAsia="仿宋" w:hAnsi="仿宋"/>
                <w:sz w:val="24"/>
                <w:szCs w:val="24"/>
              </w:rPr>
            </w:pPr>
          </w:p>
        </w:tc>
        <w:tc>
          <w:tcPr>
            <w:tcW w:w="2759" w:type="dxa"/>
            <w:vAlign w:val="center"/>
          </w:tcPr>
          <w:p w14:paraId="158A3ADE" w14:textId="77777777" w:rsidR="00B72F36" w:rsidRDefault="00B72F36">
            <w:pPr>
              <w:tabs>
                <w:tab w:val="left" w:pos="6300"/>
              </w:tabs>
              <w:snapToGrid w:val="0"/>
              <w:spacing w:line="500" w:lineRule="exact"/>
              <w:jc w:val="center"/>
              <w:outlineLvl w:val="0"/>
              <w:rPr>
                <w:rFonts w:ascii="仿宋" w:eastAsia="仿宋" w:hAnsi="仿宋"/>
                <w:sz w:val="24"/>
                <w:szCs w:val="24"/>
              </w:rPr>
            </w:pPr>
          </w:p>
        </w:tc>
        <w:tc>
          <w:tcPr>
            <w:tcW w:w="2067" w:type="dxa"/>
            <w:vAlign w:val="center"/>
          </w:tcPr>
          <w:p w14:paraId="179802C1" w14:textId="77777777" w:rsidR="00B72F36" w:rsidRDefault="00B72F36">
            <w:pPr>
              <w:tabs>
                <w:tab w:val="left" w:pos="6300"/>
              </w:tabs>
              <w:snapToGrid w:val="0"/>
              <w:spacing w:line="500" w:lineRule="exact"/>
              <w:jc w:val="center"/>
              <w:outlineLvl w:val="0"/>
              <w:rPr>
                <w:rFonts w:ascii="仿宋" w:eastAsia="仿宋" w:hAnsi="仿宋"/>
                <w:sz w:val="24"/>
                <w:szCs w:val="24"/>
              </w:rPr>
            </w:pPr>
          </w:p>
        </w:tc>
      </w:tr>
      <w:tr w:rsidR="00B72F36" w14:paraId="19EDDF35" w14:textId="77777777">
        <w:trPr>
          <w:trHeight w:val="599"/>
          <w:jc w:val="center"/>
        </w:trPr>
        <w:tc>
          <w:tcPr>
            <w:tcW w:w="1138" w:type="dxa"/>
            <w:vAlign w:val="center"/>
          </w:tcPr>
          <w:p w14:paraId="4A44E24D" w14:textId="77777777" w:rsidR="00B72F36" w:rsidRDefault="00B72F36">
            <w:pPr>
              <w:tabs>
                <w:tab w:val="left" w:pos="6300"/>
              </w:tabs>
              <w:snapToGrid w:val="0"/>
              <w:spacing w:line="500" w:lineRule="exact"/>
              <w:jc w:val="center"/>
              <w:outlineLvl w:val="0"/>
              <w:rPr>
                <w:rFonts w:ascii="仿宋" w:eastAsia="仿宋" w:hAnsi="仿宋"/>
                <w:sz w:val="24"/>
                <w:szCs w:val="24"/>
              </w:rPr>
            </w:pPr>
          </w:p>
        </w:tc>
        <w:tc>
          <w:tcPr>
            <w:tcW w:w="2658" w:type="dxa"/>
            <w:vAlign w:val="center"/>
          </w:tcPr>
          <w:p w14:paraId="3B71C1D7" w14:textId="77777777" w:rsidR="00B72F36" w:rsidRDefault="00B72F36">
            <w:pPr>
              <w:tabs>
                <w:tab w:val="left" w:pos="6300"/>
              </w:tabs>
              <w:snapToGrid w:val="0"/>
              <w:spacing w:line="500" w:lineRule="exact"/>
              <w:jc w:val="center"/>
              <w:outlineLvl w:val="0"/>
              <w:rPr>
                <w:rFonts w:ascii="仿宋" w:eastAsia="仿宋" w:hAnsi="仿宋"/>
                <w:sz w:val="24"/>
                <w:szCs w:val="24"/>
              </w:rPr>
            </w:pPr>
          </w:p>
        </w:tc>
        <w:tc>
          <w:tcPr>
            <w:tcW w:w="2759" w:type="dxa"/>
            <w:vAlign w:val="center"/>
          </w:tcPr>
          <w:p w14:paraId="32C0FFE8" w14:textId="77777777" w:rsidR="00B72F36" w:rsidRDefault="00B72F36">
            <w:pPr>
              <w:tabs>
                <w:tab w:val="left" w:pos="6300"/>
              </w:tabs>
              <w:snapToGrid w:val="0"/>
              <w:spacing w:line="500" w:lineRule="exact"/>
              <w:jc w:val="center"/>
              <w:outlineLvl w:val="0"/>
              <w:rPr>
                <w:rFonts w:ascii="仿宋" w:eastAsia="仿宋" w:hAnsi="仿宋"/>
                <w:sz w:val="24"/>
                <w:szCs w:val="24"/>
              </w:rPr>
            </w:pPr>
          </w:p>
        </w:tc>
        <w:tc>
          <w:tcPr>
            <w:tcW w:w="2067" w:type="dxa"/>
            <w:vAlign w:val="center"/>
          </w:tcPr>
          <w:p w14:paraId="77E0B792" w14:textId="77777777" w:rsidR="00B72F36" w:rsidRDefault="00B72F36">
            <w:pPr>
              <w:tabs>
                <w:tab w:val="left" w:pos="6300"/>
              </w:tabs>
              <w:snapToGrid w:val="0"/>
              <w:spacing w:line="500" w:lineRule="exact"/>
              <w:jc w:val="center"/>
              <w:outlineLvl w:val="0"/>
              <w:rPr>
                <w:rFonts w:ascii="仿宋" w:eastAsia="仿宋" w:hAnsi="仿宋"/>
                <w:sz w:val="24"/>
                <w:szCs w:val="24"/>
              </w:rPr>
            </w:pPr>
          </w:p>
        </w:tc>
      </w:tr>
    </w:tbl>
    <w:p w14:paraId="2D22DB08" w14:textId="77777777" w:rsidR="00B72F36" w:rsidRDefault="009D38DC">
      <w:pPr>
        <w:spacing w:line="500" w:lineRule="exact"/>
        <w:ind w:firstLineChars="250" w:firstLine="600"/>
        <w:rPr>
          <w:rFonts w:ascii="仿宋" w:eastAsia="仿宋" w:hAnsi="仿宋"/>
          <w:sz w:val="24"/>
          <w:szCs w:val="24"/>
        </w:rPr>
      </w:pPr>
      <w:r>
        <w:rPr>
          <w:rFonts w:ascii="仿宋" w:eastAsia="仿宋" w:hAnsi="仿宋" w:hint="eastAsia"/>
          <w:sz w:val="24"/>
          <w:szCs w:val="24"/>
        </w:rPr>
        <w:t>供应商：                                      法人授权代表：</w:t>
      </w:r>
    </w:p>
    <w:p w14:paraId="4002A360" w14:textId="77777777" w:rsidR="00B72F36" w:rsidRDefault="009D38DC">
      <w:pPr>
        <w:spacing w:line="500" w:lineRule="exact"/>
        <w:rPr>
          <w:rFonts w:ascii="仿宋" w:eastAsia="仿宋" w:hAnsi="仿宋"/>
          <w:sz w:val="24"/>
          <w:szCs w:val="24"/>
        </w:rPr>
      </w:pPr>
      <w:r>
        <w:rPr>
          <w:rFonts w:ascii="仿宋" w:eastAsia="仿宋" w:hAnsi="仿宋" w:hint="eastAsia"/>
          <w:sz w:val="24"/>
          <w:szCs w:val="24"/>
        </w:rPr>
        <w:t xml:space="preserve">    </w:t>
      </w:r>
    </w:p>
    <w:p w14:paraId="6E4A2578" w14:textId="77777777" w:rsidR="00B72F36" w:rsidRDefault="009D38DC">
      <w:pPr>
        <w:spacing w:line="500" w:lineRule="exact"/>
        <w:ind w:firstLineChars="300" w:firstLine="720"/>
        <w:rPr>
          <w:rFonts w:ascii="仿宋" w:eastAsia="仿宋" w:hAnsi="仿宋"/>
          <w:sz w:val="24"/>
          <w:szCs w:val="24"/>
        </w:rPr>
      </w:pPr>
      <w:r>
        <w:rPr>
          <w:rFonts w:ascii="仿宋" w:eastAsia="仿宋" w:hAnsi="仿宋" w:hint="eastAsia"/>
          <w:sz w:val="24"/>
          <w:szCs w:val="24"/>
        </w:rPr>
        <w:t>（供应商公章）                               （签字或盖章）</w:t>
      </w:r>
    </w:p>
    <w:p w14:paraId="22C3DBA4" w14:textId="77777777" w:rsidR="00B72F36" w:rsidRDefault="009D38DC">
      <w:pPr>
        <w:tabs>
          <w:tab w:val="left" w:pos="6300"/>
        </w:tabs>
        <w:snapToGrid w:val="0"/>
        <w:spacing w:line="500" w:lineRule="exact"/>
        <w:ind w:firstLine="570"/>
        <w:rPr>
          <w:rFonts w:ascii="仿宋" w:eastAsia="仿宋" w:hAnsi="仿宋"/>
          <w:sz w:val="24"/>
          <w:szCs w:val="24"/>
        </w:rPr>
      </w:pPr>
      <w:r>
        <w:rPr>
          <w:rFonts w:ascii="仿宋" w:eastAsia="仿宋" w:hAnsi="仿宋" w:hint="eastAsia"/>
          <w:sz w:val="24"/>
          <w:szCs w:val="24"/>
        </w:rPr>
        <w:t xml:space="preserve">                                              年     月     日</w:t>
      </w:r>
    </w:p>
    <w:p w14:paraId="457222C5" w14:textId="77777777" w:rsidR="00B72F36" w:rsidRDefault="009D38DC">
      <w:pPr>
        <w:tabs>
          <w:tab w:val="left" w:pos="6300"/>
        </w:tabs>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注：</w:t>
      </w:r>
    </w:p>
    <w:p w14:paraId="21B00175" w14:textId="77777777" w:rsidR="00B72F36" w:rsidRDefault="009D38DC">
      <w:pPr>
        <w:tabs>
          <w:tab w:val="left" w:pos="6300"/>
        </w:tabs>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1.本表即为对本项目“第二篇  采购技术需求”中所列条款进行比较和响应；</w:t>
      </w:r>
    </w:p>
    <w:p w14:paraId="650A9F8E" w14:textId="77777777" w:rsidR="00B72F36" w:rsidRDefault="009D38DC">
      <w:pPr>
        <w:tabs>
          <w:tab w:val="left" w:pos="6300"/>
        </w:tabs>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2.该表可扩展；</w:t>
      </w:r>
    </w:p>
    <w:p w14:paraId="0A07A004" w14:textId="77777777" w:rsidR="00B72F36" w:rsidRDefault="009D38DC">
      <w:pPr>
        <w:tabs>
          <w:tab w:val="left" w:pos="6300"/>
        </w:tabs>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3.可附相关技术支撑材料。（格式自定）</w:t>
      </w:r>
    </w:p>
    <w:p w14:paraId="7466A5AB" w14:textId="77777777" w:rsidR="00B72F36" w:rsidRDefault="009D38DC">
      <w:pPr>
        <w:pStyle w:val="30"/>
        <w:spacing w:before="0" w:after="0" w:line="360" w:lineRule="auto"/>
        <w:rPr>
          <w:rFonts w:ascii="仿宋" w:eastAsia="仿宋" w:hAnsi="仿宋"/>
          <w:sz w:val="24"/>
          <w:szCs w:val="24"/>
        </w:rPr>
      </w:pPr>
      <w:r>
        <w:rPr>
          <w:rFonts w:ascii="仿宋" w:eastAsia="仿宋" w:hAnsi="仿宋"/>
          <w:b w:val="0"/>
          <w:sz w:val="24"/>
          <w:szCs w:val="24"/>
        </w:rPr>
        <w:br w:type="page"/>
      </w:r>
      <w:bookmarkStart w:id="283" w:name="_Toc313888362"/>
      <w:bookmarkStart w:id="284" w:name="_Toc313008358"/>
      <w:bookmarkStart w:id="285" w:name="_Toc8220"/>
      <w:bookmarkStart w:id="286" w:name="_Toc17571"/>
      <w:bookmarkStart w:id="287" w:name="_Toc342913421"/>
      <w:bookmarkStart w:id="288" w:name="_Toc666"/>
      <w:r>
        <w:rPr>
          <w:rFonts w:ascii="仿宋" w:eastAsia="仿宋" w:hAnsi="仿宋" w:hint="eastAsia"/>
          <w:sz w:val="24"/>
          <w:szCs w:val="24"/>
        </w:rPr>
        <w:lastRenderedPageBreak/>
        <w:t>三、商务部分</w:t>
      </w:r>
      <w:bookmarkEnd w:id="283"/>
      <w:bookmarkEnd w:id="284"/>
      <w:bookmarkEnd w:id="285"/>
      <w:bookmarkEnd w:id="286"/>
      <w:bookmarkEnd w:id="287"/>
      <w:bookmarkEnd w:id="288"/>
    </w:p>
    <w:p w14:paraId="30E41C7A" w14:textId="77777777" w:rsidR="00B72F36" w:rsidRDefault="009D38DC">
      <w:pPr>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（一）</w:t>
      </w:r>
      <w:bookmarkStart w:id="289" w:name="_Toc283382459"/>
      <w:r>
        <w:rPr>
          <w:rFonts w:ascii="仿宋" w:eastAsia="仿宋" w:hAnsi="仿宋" w:hint="eastAsia"/>
          <w:sz w:val="24"/>
          <w:szCs w:val="24"/>
        </w:rPr>
        <w:t>商务响应偏离表</w:t>
      </w:r>
    </w:p>
    <w:p w14:paraId="4DA46AEE" w14:textId="77777777" w:rsidR="00B72F36" w:rsidRDefault="009D38DC">
      <w:pPr>
        <w:snapToGrid w:val="0"/>
        <w:spacing w:line="360" w:lineRule="auto"/>
        <w:jc w:val="center"/>
        <w:rPr>
          <w:rFonts w:ascii="仿宋" w:eastAsia="仿宋" w:hAnsi="仿宋"/>
          <w:b/>
          <w:sz w:val="24"/>
          <w:szCs w:val="24"/>
        </w:rPr>
      </w:pPr>
      <w:r>
        <w:rPr>
          <w:rFonts w:ascii="仿宋" w:eastAsia="仿宋" w:hAnsi="仿宋" w:hint="eastAsia"/>
          <w:b/>
          <w:sz w:val="24"/>
          <w:szCs w:val="24"/>
        </w:rPr>
        <w:t>商务响应偏离表</w:t>
      </w:r>
    </w:p>
    <w:p w14:paraId="7193C28C" w14:textId="77777777" w:rsidR="00B72F36" w:rsidRDefault="00B72F36">
      <w:pPr>
        <w:snapToGrid w:val="0"/>
        <w:spacing w:line="360" w:lineRule="auto"/>
        <w:ind w:firstLine="465"/>
        <w:rPr>
          <w:rFonts w:ascii="仿宋" w:eastAsia="仿宋" w:hAnsi="仿宋"/>
          <w:sz w:val="24"/>
          <w:szCs w:val="24"/>
        </w:rPr>
      </w:pPr>
    </w:p>
    <w:p w14:paraId="0D3BF6BB" w14:textId="77777777" w:rsidR="00B72F36" w:rsidRDefault="009D38DC">
      <w:pPr>
        <w:tabs>
          <w:tab w:val="left" w:pos="6300"/>
        </w:tabs>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项目编号：</w:t>
      </w:r>
    </w:p>
    <w:p w14:paraId="22778725" w14:textId="77777777" w:rsidR="00B72F36" w:rsidRDefault="009D38DC">
      <w:pPr>
        <w:pStyle w:val="ac"/>
        <w:ind w:firstLineChars="200" w:firstLine="480"/>
      </w:pPr>
      <w:r>
        <w:rPr>
          <w:rFonts w:ascii="仿宋" w:eastAsia="仿宋" w:hAnsi="仿宋" w:hint="eastAsia"/>
          <w:sz w:val="24"/>
          <w:szCs w:val="24"/>
        </w:rPr>
        <w:t>项目名称：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B72F36" w14:paraId="380F2B0A" w14:textId="77777777">
        <w:trPr>
          <w:trHeight w:val="765"/>
        </w:trPr>
        <w:tc>
          <w:tcPr>
            <w:tcW w:w="1510" w:type="dxa"/>
            <w:vAlign w:val="center"/>
          </w:tcPr>
          <w:p w14:paraId="0E01E1A2" w14:textId="77777777" w:rsidR="00B72F36" w:rsidRDefault="009D38DC">
            <w:pPr>
              <w:tabs>
                <w:tab w:val="left" w:pos="6300"/>
              </w:tabs>
              <w:snapToGrid w:val="0"/>
              <w:spacing w:line="360" w:lineRule="auto"/>
              <w:jc w:val="center"/>
              <w:outlineLvl w:val="0"/>
              <w:rPr>
                <w:rFonts w:ascii="仿宋" w:eastAsia="仿宋" w:hAnsi="仿宋"/>
                <w:sz w:val="24"/>
                <w:szCs w:val="24"/>
              </w:rPr>
            </w:pPr>
            <w:r>
              <w:rPr>
                <w:rFonts w:ascii="仿宋" w:eastAsia="仿宋" w:hAnsi="仿宋" w:hint="eastAsia"/>
                <w:sz w:val="24"/>
                <w:szCs w:val="24"/>
              </w:rPr>
              <w:t>序号</w:t>
            </w:r>
          </w:p>
        </w:tc>
        <w:tc>
          <w:tcPr>
            <w:tcW w:w="3179" w:type="dxa"/>
            <w:vAlign w:val="center"/>
          </w:tcPr>
          <w:p w14:paraId="025296F5" w14:textId="77777777" w:rsidR="00B72F36" w:rsidRDefault="009D38DC">
            <w:pPr>
              <w:tabs>
                <w:tab w:val="left" w:pos="6300"/>
              </w:tabs>
              <w:snapToGrid w:val="0"/>
              <w:spacing w:line="360" w:lineRule="auto"/>
              <w:jc w:val="center"/>
              <w:outlineLvl w:val="0"/>
              <w:rPr>
                <w:rFonts w:ascii="仿宋" w:eastAsia="仿宋" w:hAnsi="仿宋"/>
                <w:sz w:val="24"/>
                <w:szCs w:val="24"/>
              </w:rPr>
            </w:pPr>
            <w:r>
              <w:rPr>
                <w:rFonts w:ascii="仿宋" w:eastAsia="仿宋" w:hAnsi="仿宋" w:hint="eastAsia"/>
                <w:sz w:val="24"/>
                <w:szCs w:val="24"/>
              </w:rPr>
              <w:t>磋商项目需求</w:t>
            </w:r>
          </w:p>
        </w:tc>
        <w:tc>
          <w:tcPr>
            <w:tcW w:w="2434" w:type="dxa"/>
            <w:vAlign w:val="center"/>
          </w:tcPr>
          <w:p w14:paraId="43876386" w14:textId="77777777" w:rsidR="00B72F36" w:rsidRDefault="009D38DC">
            <w:pPr>
              <w:tabs>
                <w:tab w:val="left" w:pos="6300"/>
              </w:tabs>
              <w:snapToGrid w:val="0"/>
              <w:spacing w:line="360" w:lineRule="auto"/>
              <w:jc w:val="center"/>
              <w:outlineLvl w:val="0"/>
              <w:rPr>
                <w:rFonts w:ascii="仿宋" w:eastAsia="仿宋" w:hAnsi="仿宋"/>
                <w:sz w:val="24"/>
                <w:szCs w:val="24"/>
              </w:rPr>
            </w:pPr>
            <w:r>
              <w:rPr>
                <w:rFonts w:ascii="仿宋" w:eastAsia="仿宋" w:hAnsi="仿宋" w:hint="eastAsia"/>
                <w:sz w:val="24"/>
                <w:szCs w:val="24"/>
              </w:rPr>
              <w:t>响应情况</w:t>
            </w:r>
          </w:p>
        </w:tc>
        <w:tc>
          <w:tcPr>
            <w:tcW w:w="2355" w:type="dxa"/>
            <w:vAlign w:val="center"/>
          </w:tcPr>
          <w:p w14:paraId="05ECC801" w14:textId="77777777" w:rsidR="00B72F36" w:rsidRDefault="009D38DC">
            <w:pPr>
              <w:tabs>
                <w:tab w:val="left" w:pos="6300"/>
              </w:tabs>
              <w:snapToGrid w:val="0"/>
              <w:spacing w:line="360" w:lineRule="auto"/>
              <w:jc w:val="center"/>
              <w:outlineLvl w:val="0"/>
              <w:rPr>
                <w:rFonts w:ascii="仿宋" w:eastAsia="仿宋" w:hAnsi="仿宋"/>
                <w:sz w:val="24"/>
                <w:szCs w:val="24"/>
              </w:rPr>
            </w:pPr>
            <w:r>
              <w:rPr>
                <w:rFonts w:ascii="仿宋" w:eastAsia="仿宋" w:hAnsi="仿宋" w:hint="eastAsia"/>
                <w:sz w:val="24"/>
                <w:szCs w:val="24"/>
              </w:rPr>
              <w:t>偏离说明</w:t>
            </w:r>
          </w:p>
        </w:tc>
      </w:tr>
      <w:tr w:rsidR="00B72F36" w14:paraId="01A4EE0E" w14:textId="77777777">
        <w:trPr>
          <w:trHeight w:val="703"/>
        </w:trPr>
        <w:tc>
          <w:tcPr>
            <w:tcW w:w="1510" w:type="dxa"/>
            <w:vAlign w:val="center"/>
          </w:tcPr>
          <w:p w14:paraId="43EDB170" w14:textId="77777777" w:rsidR="00B72F36" w:rsidRDefault="00B72F36">
            <w:pPr>
              <w:tabs>
                <w:tab w:val="left" w:pos="6300"/>
              </w:tabs>
              <w:snapToGrid w:val="0"/>
              <w:spacing w:line="360" w:lineRule="auto"/>
              <w:jc w:val="center"/>
              <w:outlineLvl w:val="0"/>
              <w:rPr>
                <w:rFonts w:ascii="仿宋" w:eastAsia="仿宋" w:hAnsi="仿宋"/>
                <w:sz w:val="24"/>
                <w:szCs w:val="24"/>
              </w:rPr>
            </w:pPr>
          </w:p>
        </w:tc>
        <w:tc>
          <w:tcPr>
            <w:tcW w:w="3179" w:type="dxa"/>
            <w:vAlign w:val="center"/>
          </w:tcPr>
          <w:p w14:paraId="13866CCB" w14:textId="77777777" w:rsidR="00B72F36" w:rsidRDefault="00B72F36">
            <w:pPr>
              <w:tabs>
                <w:tab w:val="left" w:pos="6300"/>
              </w:tabs>
              <w:snapToGrid w:val="0"/>
              <w:spacing w:line="360" w:lineRule="auto"/>
              <w:jc w:val="center"/>
              <w:outlineLvl w:val="0"/>
              <w:rPr>
                <w:rFonts w:ascii="仿宋" w:eastAsia="仿宋" w:hAnsi="仿宋"/>
                <w:sz w:val="24"/>
                <w:szCs w:val="24"/>
              </w:rPr>
            </w:pPr>
          </w:p>
        </w:tc>
        <w:tc>
          <w:tcPr>
            <w:tcW w:w="2434" w:type="dxa"/>
            <w:vAlign w:val="center"/>
          </w:tcPr>
          <w:p w14:paraId="086E541E" w14:textId="77777777" w:rsidR="00B72F36" w:rsidRDefault="00B72F36">
            <w:pPr>
              <w:tabs>
                <w:tab w:val="left" w:pos="6300"/>
              </w:tabs>
              <w:snapToGrid w:val="0"/>
              <w:spacing w:line="360" w:lineRule="auto"/>
              <w:jc w:val="center"/>
              <w:outlineLvl w:val="0"/>
              <w:rPr>
                <w:rFonts w:ascii="仿宋" w:eastAsia="仿宋" w:hAnsi="仿宋"/>
                <w:sz w:val="24"/>
                <w:szCs w:val="24"/>
              </w:rPr>
            </w:pPr>
          </w:p>
        </w:tc>
        <w:tc>
          <w:tcPr>
            <w:tcW w:w="2355" w:type="dxa"/>
            <w:vAlign w:val="center"/>
          </w:tcPr>
          <w:p w14:paraId="445DD4A6" w14:textId="77777777" w:rsidR="00B72F36" w:rsidRDefault="00B72F36">
            <w:pPr>
              <w:tabs>
                <w:tab w:val="left" w:pos="6300"/>
              </w:tabs>
              <w:snapToGrid w:val="0"/>
              <w:spacing w:line="360" w:lineRule="auto"/>
              <w:jc w:val="center"/>
              <w:outlineLvl w:val="0"/>
              <w:rPr>
                <w:rFonts w:ascii="仿宋" w:eastAsia="仿宋" w:hAnsi="仿宋"/>
                <w:sz w:val="24"/>
                <w:szCs w:val="24"/>
              </w:rPr>
            </w:pPr>
          </w:p>
        </w:tc>
      </w:tr>
      <w:tr w:rsidR="00B72F36" w14:paraId="1F84CAC2" w14:textId="77777777">
        <w:trPr>
          <w:trHeight w:val="703"/>
        </w:trPr>
        <w:tc>
          <w:tcPr>
            <w:tcW w:w="1510" w:type="dxa"/>
            <w:vAlign w:val="center"/>
          </w:tcPr>
          <w:p w14:paraId="40FF1C34" w14:textId="77777777" w:rsidR="00B72F36" w:rsidRDefault="00B72F36">
            <w:pPr>
              <w:tabs>
                <w:tab w:val="left" w:pos="6300"/>
              </w:tabs>
              <w:snapToGrid w:val="0"/>
              <w:spacing w:line="360" w:lineRule="auto"/>
              <w:jc w:val="center"/>
              <w:outlineLvl w:val="0"/>
              <w:rPr>
                <w:rFonts w:ascii="仿宋" w:eastAsia="仿宋" w:hAnsi="仿宋"/>
                <w:sz w:val="24"/>
                <w:szCs w:val="24"/>
              </w:rPr>
            </w:pPr>
          </w:p>
        </w:tc>
        <w:tc>
          <w:tcPr>
            <w:tcW w:w="3179" w:type="dxa"/>
            <w:vAlign w:val="center"/>
          </w:tcPr>
          <w:p w14:paraId="6741149A" w14:textId="77777777" w:rsidR="00B72F36" w:rsidRDefault="00B72F36">
            <w:pPr>
              <w:tabs>
                <w:tab w:val="left" w:pos="6300"/>
              </w:tabs>
              <w:snapToGrid w:val="0"/>
              <w:spacing w:line="360" w:lineRule="auto"/>
              <w:jc w:val="center"/>
              <w:outlineLvl w:val="0"/>
              <w:rPr>
                <w:rFonts w:ascii="仿宋" w:eastAsia="仿宋" w:hAnsi="仿宋"/>
                <w:sz w:val="24"/>
                <w:szCs w:val="24"/>
              </w:rPr>
            </w:pPr>
          </w:p>
        </w:tc>
        <w:tc>
          <w:tcPr>
            <w:tcW w:w="2434" w:type="dxa"/>
            <w:vAlign w:val="center"/>
          </w:tcPr>
          <w:p w14:paraId="5614AC9C" w14:textId="77777777" w:rsidR="00B72F36" w:rsidRDefault="00B72F36">
            <w:pPr>
              <w:tabs>
                <w:tab w:val="left" w:pos="6300"/>
              </w:tabs>
              <w:snapToGrid w:val="0"/>
              <w:spacing w:line="360" w:lineRule="auto"/>
              <w:jc w:val="center"/>
              <w:outlineLvl w:val="0"/>
              <w:rPr>
                <w:rFonts w:ascii="仿宋" w:eastAsia="仿宋" w:hAnsi="仿宋"/>
                <w:sz w:val="24"/>
                <w:szCs w:val="24"/>
              </w:rPr>
            </w:pPr>
          </w:p>
        </w:tc>
        <w:tc>
          <w:tcPr>
            <w:tcW w:w="2355" w:type="dxa"/>
            <w:vAlign w:val="center"/>
          </w:tcPr>
          <w:p w14:paraId="172DA451" w14:textId="77777777" w:rsidR="00B72F36" w:rsidRDefault="00B72F36">
            <w:pPr>
              <w:tabs>
                <w:tab w:val="left" w:pos="6300"/>
              </w:tabs>
              <w:snapToGrid w:val="0"/>
              <w:spacing w:line="360" w:lineRule="auto"/>
              <w:jc w:val="center"/>
              <w:outlineLvl w:val="0"/>
              <w:rPr>
                <w:rFonts w:ascii="仿宋" w:eastAsia="仿宋" w:hAnsi="仿宋"/>
                <w:sz w:val="24"/>
                <w:szCs w:val="24"/>
              </w:rPr>
            </w:pPr>
          </w:p>
        </w:tc>
      </w:tr>
      <w:tr w:rsidR="00B72F36" w14:paraId="28F23DE5" w14:textId="77777777">
        <w:trPr>
          <w:trHeight w:val="703"/>
        </w:trPr>
        <w:tc>
          <w:tcPr>
            <w:tcW w:w="1510" w:type="dxa"/>
            <w:vAlign w:val="center"/>
          </w:tcPr>
          <w:p w14:paraId="3C54AED0" w14:textId="77777777" w:rsidR="00B72F36" w:rsidRDefault="00B72F36">
            <w:pPr>
              <w:tabs>
                <w:tab w:val="left" w:pos="6300"/>
              </w:tabs>
              <w:snapToGrid w:val="0"/>
              <w:spacing w:line="360" w:lineRule="auto"/>
              <w:jc w:val="center"/>
              <w:outlineLvl w:val="0"/>
              <w:rPr>
                <w:rFonts w:ascii="仿宋" w:eastAsia="仿宋" w:hAnsi="仿宋"/>
                <w:sz w:val="24"/>
                <w:szCs w:val="24"/>
              </w:rPr>
            </w:pPr>
          </w:p>
        </w:tc>
        <w:tc>
          <w:tcPr>
            <w:tcW w:w="3179" w:type="dxa"/>
            <w:vAlign w:val="center"/>
          </w:tcPr>
          <w:p w14:paraId="6726E354" w14:textId="77777777" w:rsidR="00B72F36" w:rsidRDefault="00B72F36">
            <w:pPr>
              <w:tabs>
                <w:tab w:val="left" w:pos="6300"/>
              </w:tabs>
              <w:snapToGrid w:val="0"/>
              <w:spacing w:line="360" w:lineRule="auto"/>
              <w:jc w:val="center"/>
              <w:outlineLvl w:val="0"/>
              <w:rPr>
                <w:rFonts w:ascii="仿宋" w:eastAsia="仿宋" w:hAnsi="仿宋"/>
                <w:sz w:val="24"/>
                <w:szCs w:val="24"/>
              </w:rPr>
            </w:pPr>
          </w:p>
        </w:tc>
        <w:tc>
          <w:tcPr>
            <w:tcW w:w="2434" w:type="dxa"/>
            <w:vAlign w:val="center"/>
          </w:tcPr>
          <w:p w14:paraId="75BF7476" w14:textId="77777777" w:rsidR="00B72F36" w:rsidRDefault="00B72F36">
            <w:pPr>
              <w:tabs>
                <w:tab w:val="left" w:pos="6300"/>
              </w:tabs>
              <w:snapToGrid w:val="0"/>
              <w:spacing w:line="360" w:lineRule="auto"/>
              <w:jc w:val="center"/>
              <w:outlineLvl w:val="0"/>
              <w:rPr>
                <w:rFonts w:ascii="仿宋" w:eastAsia="仿宋" w:hAnsi="仿宋"/>
                <w:sz w:val="24"/>
                <w:szCs w:val="24"/>
              </w:rPr>
            </w:pPr>
          </w:p>
        </w:tc>
        <w:tc>
          <w:tcPr>
            <w:tcW w:w="2355" w:type="dxa"/>
            <w:vAlign w:val="center"/>
          </w:tcPr>
          <w:p w14:paraId="69BD851C" w14:textId="77777777" w:rsidR="00B72F36" w:rsidRDefault="00B72F36">
            <w:pPr>
              <w:tabs>
                <w:tab w:val="left" w:pos="6300"/>
              </w:tabs>
              <w:snapToGrid w:val="0"/>
              <w:spacing w:line="360" w:lineRule="auto"/>
              <w:jc w:val="center"/>
              <w:outlineLvl w:val="0"/>
              <w:rPr>
                <w:rFonts w:ascii="仿宋" w:eastAsia="仿宋" w:hAnsi="仿宋"/>
                <w:sz w:val="24"/>
                <w:szCs w:val="24"/>
              </w:rPr>
            </w:pPr>
          </w:p>
        </w:tc>
      </w:tr>
      <w:tr w:rsidR="00B72F36" w14:paraId="2A64243C" w14:textId="77777777">
        <w:trPr>
          <w:trHeight w:val="703"/>
        </w:trPr>
        <w:tc>
          <w:tcPr>
            <w:tcW w:w="1510" w:type="dxa"/>
            <w:vAlign w:val="center"/>
          </w:tcPr>
          <w:p w14:paraId="411B5706" w14:textId="77777777" w:rsidR="00B72F36" w:rsidRDefault="00B72F36">
            <w:pPr>
              <w:tabs>
                <w:tab w:val="left" w:pos="6300"/>
              </w:tabs>
              <w:snapToGrid w:val="0"/>
              <w:spacing w:line="360" w:lineRule="auto"/>
              <w:jc w:val="center"/>
              <w:outlineLvl w:val="0"/>
              <w:rPr>
                <w:rFonts w:ascii="仿宋" w:eastAsia="仿宋" w:hAnsi="仿宋"/>
                <w:sz w:val="24"/>
                <w:szCs w:val="24"/>
              </w:rPr>
            </w:pPr>
          </w:p>
        </w:tc>
        <w:tc>
          <w:tcPr>
            <w:tcW w:w="3179" w:type="dxa"/>
            <w:vAlign w:val="center"/>
          </w:tcPr>
          <w:p w14:paraId="31384EB6" w14:textId="77777777" w:rsidR="00B72F36" w:rsidRDefault="00B72F36">
            <w:pPr>
              <w:tabs>
                <w:tab w:val="left" w:pos="6300"/>
              </w:tabs>
              <w:snapToGrid w:val="0"/>
              <w:spacing w:line="360" w:lineRule="auto"/>
              <w:jc w:val="center"/>
              <w:outlineLvl w:val="0"/>
              <w:rPr>
                <w:rFonts w:ascii="仿宋" w:eastAsia="仿宋" w:hAnsi="仿宋"/>
                <w:sz w:val="24"/>
                <w:szCs w:val="24"/>
              </w:rPr>
            </w:pPr>
          </w:p>
        </w:tc>
        <w:tc>
          <w:tcPr>
            <w:tcW w:w="2434" w:type="dxa"/>
            <w:vAlign w:val="center"/>
          </w:tcPr>
          <w:p w14:paraId="1F4B0476" w14:textId="77777777" w:rsidR="00B72F36" w:rsidRDefault="00B72F36">
            <w:pPr>
              <w:tabs>
                <w:tab w:val="left" w:pos="6300"/>
              </w:tabs>
              <w:snapToGrid w:val="0"/>
              <w:spacing w:line="360" w:lineRule="auto"/>
              <w:jc w:val="center"/>
              <w:outlineLvl w:val="0"/>
              <w:rPr>
                <w:rFonts w:ascii="仿宋" w:eastAsia="仿宋" w:hAnsi="仿宋"/>
                <w:sz w:val="24"/>
                <w:szCs w:val="24"/>
              </w:rPr>
            </w:pPr>
          </w:p>
        </w:tc>
        <w:tc>
          <w:tcPr>
            <w:tcW w:w="2355" w:type="dxa"/>
            <w:vAlign w:val="center"/>
          </w:tcPr>
          <w:p w14:paraId="22CCBAB8" w14:textId="77777777" w:rsidR="00B72F36" w:rsidRDefault="00B72F36">
            <w:pPr>
              <w:tabs>
                <w:tab w:val="left" w:pos="6300"/>
              </w:tabs>
              <w:snapToGrid w:val="0"/>
              <w:spacing w:line="360" w:lineRule="auto"/>
              <w:jc w:val="center"/>
              <w:outlineLvl w:val="0"/>
              <w:rPr>
                <w:rFonts w:ascii="仿宋" w:eastAsia="仿宋" w:hAnsi="仿宋"/>
                <w:sz w:val="24"/>
                <w:szCs w:val="24"/>
              </w:rPr>
            </w:pPr>
          </w:p>
        </w:tc>
      </w:tr>
      <w:tr w:rsidR="00B72F36" w14:paraId="47BDFFAE" w14:textId="77777777">
        <w:trPr>
          <w:trHeight w:val="703"/>
        </w:trPr>
        <w:tc>
          <w:tcPr>
            <w:tcW w:w="1510" w:type="dxa"/>
            <w:vAlign w:val="center"/>
          </w:tcPr>
          <w:p w14:paraId="360AC92E" w14:textId="77777777" w:rsidR="00B72F36" w:rsidRDefault="00B72F36">
            <w:pPr>
              <w:tabs>
                <w:tab w:val="left" w:pos="6300"/>
              </w:tabs>
              <w:snapToGrid w:val="0"/>
              <w:spacing w:line="360" w:lineRule="auto"/>
              <w:jc w:val="center"/>
              <w:outlineLvl w:val="0"/>
              <w:rPr>
                <w:rFonts w:ascii="仿宋" w:eastAsia="仿宋" w:hAnsi="仿宋"/>
                <w:sz w:val="24"/>
                <w:szCs w:val="24"/>
              </w:rPr>
            </w:pPr>
          </w:p>
        </w:tc>
        <w:tc>
          <w:tcPr>
            <w:tcW w:w="3179" w:type="dxa"/>
            <w:vAlign w:val="center"/>
          </w:tcPr>
          <w:p w14:paraId="17816A07" w14:textId="77777777" w:rsidR="00B72F36" w:rsidRDefault="00B72F36">
            <w:pPr>
              <w:tabs>
                <w:tab w:val="left" w:pos="6300"/>
              </w:tabs>
              <w:snapToGrid w:val="0"/>
              <w:spacing w:line="360" w:lineRule="auto"/>
              <w:jc w:val="center"/>
              <w:outlineLvl w:val="0"/>
              <w:rPr>
                <w:rFonts w:ascii="仿宋" w:eastAsia="仿宋" w:hAnsi="仿宋"/>
                <w:sz w:val="24"/>
                <w:szCs w:val="24"/>
              </w:rPr>
            </w:pPr>
          </w:p>
        </w:tc>
        <w:tc>
          <w:tcPr>
            <w:tcW w:w="2434" w:type="dxa"/>
            <w:vAlign w:val="center"/>
          </w:tcPr>
          <w:p w14:paraId="375667A7" w14:textId="77777777" w:rsidR="00B72F36" w:rsidRDefault="00B72F36">
            <w:pPr>
              <w:tabs>
                <w:tab w:val="left" w:pos="6300"/>
              </w:tabs>
              <w:snapToGrid w:val="0"/>
              <w:spacing w:line="360" w:lineRule="auto"/>
              <w:jc w:val="center"/>
              <w:outlineLvl w:val="0"/>
              <w:rPr>
                <w:rFonts w:ascii="仿宋" w:eastAsia="仿宋" w:hAnsi="仿宋"/>
                <w:sz w:val="24"/>
                <w:szCs w:val="24"/>
              </w:rPr>
            </w:pPr>
          </w:p>
        </w:tc>
        <w:tc>
          <w:tcPr>
            <w:tcW w:w="2355" w:type="dxa"/>
            <w:vAlign w:val="center"/>
          </w:tcPr>
          <w:p w14:paraId="47A655E3" w14:textId="77777777" w:rsidR="00B72F36" w:rsidRDefault="00B72F36">
            <w:pPr>
              <w:tabs>
                <w:tab w:val="left" w:pos="6300"/>
              </w:tabs>
              <w:snapToGrid w:val="0"/>
              <w:spacing w:line="360" w:lineRule="auto"/>
              <w:jc w:val="center"/>
              <w:outlineLvl w:val="0"/>
              <w:rPr>
                <w:rFonts w:ascii="仿宋" w:eastAsia="仿宋" w:hAnsi="仿宋"/>
                <w:sz w:val="24"/>
                <w:szCs w:val="24"/>
              </w:rPr>
            </w:pPr>
          </w:p>
        </w:tc>
      </w:tr>
      <w:tr w:rsidR="00B72F36" w14:paraId="2CAFB08F" w14:textId="77777777">
        <w:trPr>
          <w:trHeight w:val="703"/>
        </w:trPr>
        <w:tc>
          <w:tcPr>
            <w:tcW w:w="1510" w:type="dxa"/>
            <w:vAlign w:val="center"/>
          </w:tcPr>
          <w:p w14:paraId="0D1B875B" w14:textId="77777777" w:rsidR="00B72F36" w:rsidRDefault="00B72F36">
            <w:pPr>
              <w:tabs>
                <w:tab w:val="left" w:pos="6300"/>
              </w:tabs>
              <w:snapToGrid w:val="0"/>
              <w:spacing w:line="360" w:lineRule="auto"/>
              <w:jc w:val="center"/>
              <w:outlineLvl w:val="0"/>
              <w:rPr>
                <w:rFonts w:ascii="仿宋" w:eastAsia="仿宋" w:hAnsi="仿宋"/>
                <w:sz w:val="24"/>
                <w:szCs w:val="24"/>
              </w:rPr>
            </w:pPr>
          </w:p>
        </w:tc>
        <w:tc>
          <w:tcPr>
            <w:tcW w:w="3179" w:type="dxa"/>
            <w:vAlign w:val="center"/>
          </w:tcPr>
          <w:p w14:paraId="3F113B9E" w14:textId="77777777" w:rsidR="00B72F36" w:rsidRDefault="00B72F36">
            <w:pPr>
              <w:tabs>
                <w:tab w:val="left" w:pos="6300"/>
              </w:tabs>
              <w:snapToGrid w:val="0"/>
              <w:spacing w:line="360" w:lineRule="auto"/>
              <w:jc w:val="center"/>
              <w:outlineLvl w:val="0"/>
              <w:rPr>
                <w:rFonts w:ascii="仿宋" w:eastAsia="仿宋" w:hAnsi="仿宋"/>
                <w:sz w:val="24"/>
                <w:szCs w:val="24"/>
              </w:rPr>
            </w:pPr>
          </w:p>
        </w:tc>
        <w:tc>
          <w:tcPr>
            <w:tcW w:w="2434" w:type="dxa"/>
            <w:vAlign w:val="center"/>
          </w:tcPr>
          <w:p w14:paraId="4D4D247B" w14:textId="77777777" w:rsidR="00B72F36" w:rsidRDefault="00B72F36">
            <w:pPr>
              <w:tabs>
                <w:tab w:val="left" w:pos="6300"/>
              </w:tabs>
              <w:snapToGrid w:val="0"/>
              <w:spacing w:line="360" w:lineRule="auto"/>
              <w:jc w:val="center"/>
              <w:outlineLvl w:val="0"/>
              <w:rPr>
                <w:rFonts w:ascii="仿宋" w:eastAsia="仿宋" w:hAnsi="仿宋"/>
                <w:sz w:val="24"/>
                <w:szCs w:val="24"/>
              </w:rPr>
            </w:pPr>
          </w:p>
        </w:tc>
        <w:tc>
          <w:tcPr>
            <w:tcW w:w="2355" w:type="dxa"/>
            <w:vAlign w:val="center"/>
          </w:tcPr>
          <w:p w14:paraId="22AFA385" w14:textId="77777777" w:rsidR="00B72F36" w:rsidRDefault="00B72F36">
            <w:pPr>
              <w:tabs>
                <w:tab w:val="left" w:pos="6300"/>
              </w:tabs>
              <w:snapToGrid w:val="0"/>
              <w:spacing w:line="360" w:lineRule="auto"/>
              <w:jc w:val="center"/>
              <w:outlineLvl w:val="0"/>
              <w:rPr>
                <w:rFonts w:ascii="仿宋" w:eastAsia="仿宋" w:hAnsi="仿宋"/>
                <w:sz w:val="24"/>
                <w:szCs w:val="24"/>
              </w:rPr>
            </w:pPr>
          </w:p>
        </w:tc>
      </w:tr>
    </w:tbl>
    <w:p w14:paraId="794EA58D" w14:textId="77777777" w:rsidR="00B72F36" w:rsidRDefault="00B72F36">
      <w:pPr>
        <w:snapToGrid w:val="0"/>
        <w:spacing w:line="360" w:lineRule="auto"/>
        <w:ind w:firstLine="465"/>
        <w:rPr>
          <w:rFonts w:ascii="仿宋" w:eastAsia="仿宋" w:hAnsi="仿宋"/>
          <w:sz w:val="24"/>
          <w:szCs w:val="24"/>
        </w:rPr>
      </w:pPr>
    </w:p>
    <w:p w14:paraId="038FDAE1" w14:textId="77777777" w:rsidR="00B72F36" w:rsidRDefault="009D38DC">
      <w:pPr>
        <w:spacing w:line="500" w:lineRule="exact"/>
        <w:ind w:firstLineChars="250" w:firstLine="600"/>
        <w:rPr>
          <w:rFonts w:ascii="仿宋" w:eastAsia="仿宋" w:hAnsi="仿宋"/>
          <w:sz w:val="24"/>
          <w:szCs w:val="24"/>
        </w:rPr>
      </w:pPr>
      <w:r>
        <w:rPr>
          <w:rFonts w:ascii="仿宋" w:eastAsia="仿宋" w:hAnsi="仿宋" w:hint="eastAsia"/>
          <w:sz w:val="24"/>
          <w:szCs w:val="24"/>
        </w:rPr>
        <w:t>供应商：                                      法人授权代表：</w:t>
      </w:r>
    </w:p>
    <w:p w14:paraId="657AC4D5" w14:textId="77777777" w:rsidR="00B72F36" w:rsidRDefault="009D38DC">
      <w:pPr>
        <w:spacing w:line="500" w:lineRule="exact"/>
        <w:rPr>
          <w:rFonts w:ascii="仿宋" w:eastAsia="仿宋" w:hAnsi="仿宋"/>
          <w:sz w:val="24"/>
          <w:szCs w:val="24"/>
        </w:rPr>
      </w:pPr>
      <w:r>
        <w:rPr>
          <w:rFonts w:ascii="仿宋" w:eastAsia="仿宋" w:hAnsi="仿宋" w:hint="eastAsia"/>
          <w:sz w:val="24"/>
          <w:szCs w:val="24"/>
        </w:rPr>
        <w:t xml:space="preserve">    </w:t>
      </w:r>
    </w:p>
    <w:p w14:paraId="15A5EA78" w14:textId="77777777" w:rsidR="00B72F36" w:rsidRDefault="009D38DC">
      <w:pPr>
        <w:spacing w:line="500" w:lineRule="exact"/>
        <w:ind w:firstLineChars="150" w:firstLine="360"/>
        <w:rPr>
          <w:rFonts w:ascii="仿宋" w:eastAsia="仿宋" w:hAnsi="仿宋"/>
          <w:sz w:val="24"/>
          <w:szCs w:val="24"/>
        </w:rPr>
      </w:pPr>
      <w:r>
        <w:rPr>
          <w:rFonts w:ascii="仿宋" w:eastAsia="仿宋" w:hAnsi="仿宋" w:hint="eastAsia"/>
          <w:sz w:val="24"/>
          <w:szCs w:val="24"/>
        </w:rPr>
        <w:t>（供应商公章）                                 （签字或盖章）</w:t>
      </w:r>
    </w:p>
    <w:p w14:paraId="1322CDFF" w14:textId="77777777" w:rsidR="00B72F36" w:rsidRDefault="009D38DC">
      <w:pPr>
        <w:tabs>
          <w:tab w:val="left" w:pos="6300"/>
        </w:tabs>
        <w:snapToGrid w:val="0"/>
        <w:spacing w:line="500" w:lineRule="exact"/>
        <w:ind w:firstLine="570"/>
        <w:rPr>
          <w:rFonts w:ascii="仿宋" w:eastAsia="仿宋" w:hAnsi="仿宋"/>
          <w:sz w:val="24"/>
          <w:szCs w:val="24"/>
        </w:rPr>
      </w:pPr>
      <w:r>
        <w:rPr>
          <w:rFonts w:ascii="仿宋" w:eastAsia="仿宋" w:hAnsi="仿宋" w:hint="eastAsia"/>
          <w:sz w:val="24"/>
          <w:szCs w:val="24"/>
        </w:rPr>
        <w:t xml:space="preserve">                                            年     月     日</w:t>
      </w:r>
    </w:p>
    <w:p w14:paraId="3A1C18DD" w14:textId="77777777" w:rsidR="00B72F36" w:rsidRDefault="009D38DC">
      <w:pPr>
        <w:tabs>
          <w:tab w:val="left" w:pos="6300"/>
        </w:tabs>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注：</w:t>
      </w:r>
    </w:p>
    <w:p w14:paraId="709F1A02" w14:textId="77777777" w:rsidR="00B72F36" w:rsidRDefault="009D38DC">
      <w:pPr>
        <w:tabs>
          <w:tab w:val="left" w:pos="6300"/>
        </w:tabs>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1.本表即为对本项目“第三篇 采购商务需求”中所列条款进行比较和响应；</w:t>
      </w:r>
    </w:p>
    <w:p w14:paraId="4A1BF124" w14:textId="77777777" w:rsidR="00B72F36" w:rsidRDefault="009D38DC">
      <w:pPr>
        <w:tabs>
          <w:tab w:val="left" w:pos="6300"/>
        </w:tabs>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2.该表可扩展。</w:t>
      </w:r>
    </w:p>
    <w:p w14:paraId="4A544146" w14:textId="77777777" w:rsidR="00B72F36" w:rsidRDefault="009D38DC">
      <w:pPr>
        <w:spacing w:line="360" w:lineRule="auto"/>
        <w:ind w:firstLineChars="200" w:firstLine="480"/>
        <w:rPr>
          <w:rFonts w:ascii="仿宋" w:eastAsia="仿宋" w:hAnsi="仿宋"/>
          <w:sz w:val="24"/>
          <w:szCs w:val="24"/>
        </w:rPr>
      </w:pPr>
      <w:r>
        <w:rPr>
          <w:rFonts w:ascii="仿宋" w:eastAsia="仿宋" w:hAnsi="仿宋"/>
          <w:sz w:val="24"/>
          <w:szCs w:val="24"/>
        </w:rPr>
        <w:br w:type="page"/>
      </w:r>
      <w:r>
        <w:rPr>
          <w:rFonts w:ascii="仿宋" w:eastAsia="仿宋" w:hAnsi="仿宋" w:hint="eastAsia"/>
          <w:sz w:val="24"/>
          <w:szCs w:val="24"/>
        </w:rPr>
        <w:lastRenderedPageBreak/>
        <w:t>（二）其它优惠承诺（格式自定）</w:t>
      </w:r>
    </w:p>
    <w:p w14:paraId="5B1A4922" w14:textId="77777777" w:rsidR="00B72F36" w:rsidRDefault="009D38DC">
      <w:pPr>
        <w:pStyle w:val="30"/>
        <w:spacing w:before="0" w:after="0" w:line="360" w:lineRule="auto"/>
        <w:rPr>
          <w:rFonts w:ascii="仿宋" w:eastAsia="仿宋" w:hAnsi="仿宋"/>
          <w:sz w:val="24"/>
          <w:szCs w:val="24"/>
        </w:rPr>
      </w:pPr>
      <w:r>
        <w:rPr>
          <w:rFonts w:ascii="仿宋" w:eastAsia="仿宋" w:hAnsi="仿宋"/>
          <w:sz w:val="24"/>
          <w:szCs w:val="24"/>
        </w:rPr>
        <w:br w:type="page"/>
      </w:r>
      <w:bookmarkStart w:id="290" w:name="_Toc342913422"/>
      <w:bookmarkStart w:id="291" w:name="_Toc32754"/>
      <w:bookmarkStart w:id="292" w:name="_Toc313888363"/>
      <w:bookmarkStart w:id="293" w:name="_Toc5635"/>
      <w:bookmarkStart w:id="294" w:name="_Toc862"/>
      <w:bookmarkStart w:id="295" w:name="_Toc313008359"/>
      <w:bookmarkEnd w:id="289"/>
      <w:r>
        <w:rPr>
          <w:rFonts w:ascii="仿宋" w:eastAsia="仿宋" w:hAnsi="仿宋" w:hint="eastAsia"/>
          <w:sz w:val="24"/>
          <w:szCs w:val="24"/>
        </w:rPr>
        <w:lastRenderedPageBreak/>
        <w:t>四、资格条件及其他</w:t>
      </w:r>
      <w:bookmarkEnd w:id="290"/>
      <w:bookmarkEnd w:id="291"/>
      <w:bookmarkEnd w:id="292"/>
      <w:bookmarkEnd w:id="293"/>
      <w:bookmarkEnd w:id="294"/>
      <w:bookmarkEnd w:id="295"/>
    </w:p>
    <w:p w14:paraId="3F3A3B5C" w14:textId="77777777" w:rsidR="00B72F36" w:rsidRDefault="009D38DC">
      <w:pPr>
        <w:tabs>
          <w:tab w:val="left" w:pos="6300"/>
        </w:tabs>
        <w:snapToGrid w:val="0"/>
        <w:spacing w:line="500" w:lineRule="exact"/>
        <w:ind w:firstLine="570"/>
        <w:rPr>
          <w:rFonts w:ascii="仿宋" w:eastAsia="仿宋" w:hAnsi="仿宋"/>
          <w:sz w:val="24"/>
          <w:szCs w:val="24"/>
        </w:rPr>
      </w:pPr>
      <w:r>
        <w:rPr>
          <w:rFonts w:ascii="仿宋" w:eastAsia="仿宋" w:hAnsi="仿宋" w:hint="eastAsia"/>
          <w:sz w:val="24"/>
          <w:szCs w:val="24"/>
        </w:rPr>
        <w:t>（一）营业执照（副本）或事业单位法人证书（副本）复印件或个体工商户营业执照</w:t>
      </w:r>
    </w:p>
    <w:p w14:paraId="2E38D669" w14:textId="77777777" w:rsidR="00B72F36" w:rsidRDefault="00B72F36">
      <w:pPr>
        <w:tabs>
          <w:tab w:val="left" w:pos="6300"/>
        </w:tabs>
        <w:snapToGrid w:val="0"/>
        <w:spacing w:line="500" w:lineRule="exact"/>
        <w:ind w:firstLine="570"/>
        <w:rPr>
          <w:rFonts w:ascii="仿宋" w:eastAsia="仿宋" w:hAnsi="仿宋"/>
          <w:sz w:val="24"/>
          <w:szCs w:val="24"/>
        </w:rPr>
      </w:pPr>
    </w:p>
    <w:p w14:paraId="688BC14B" w14:textId="77777777" w:rsidR="00B72F36" w:rsidRDefault="00B72F36">
      <w:pPr>
        <w:tabs>
          <w:tab w:val="left" w:pos="6300"/>
        </w:tabs>
        <w:snapToGrid w:val="0"/>
        <w:spacing w:line="500" w:lineRule="exact"/>
        <w:ind w:firstLine="570"/>
        <w:rPr>
          <w:rFonts w:ascii="仿宋" w:eastAsia="仿宋" w:hAnsi="仿宋"/>
          <w:sz w:val="24"/>
          <w:szCs w:val="24"/>
        </w:rPr>
      </w:pPr>
    </w:p>
    <w:p w14:paraId="06F101DB" w14:textId="77777777" w:rsidR="00B72F36" w:rsidRDefault="00B72F36">
      <w:pPr>
        <w:tabs>
          <w:tab w:val="left" w:pos="6300"/>
        </w:tabs>
        <w:snapToGrid w:val="0"/>
        <w:spacing w:line="500" w:lineRule="exact"/>
        <w:ind w:firstLine="570"/>
        <w:rPr>
          <w:rFonts w:ascii="仿宋" w:eastAsia="仿宋" w:hAnsi="仿宋"/>
          <w:sz w:val="24"/>
          <w:szCs w:val="24"/>
        </w:rPr>
      </w:pPr>
    </w:p>
    <w:p w14:paraId="30834852" w14:textId="77777777" w:rsidR="00B72F36" w:rsidRDefault="00B72F36">
      <w:pPr>
        <w:tabs>
          <w:tab w:val="left" w:pos="6300"/>
        </w:tabs>
        <w:snapToGrid w:val="0"/>
        <w:spacing w:line="500" w:lineRule="exact"/>
        <w:ind w:firstLine="570"/>
        <w:rPr>
          <w:rFonts w:ascii="仿宋" w:eastAsia="仿宋" w:hAnsi="仿宋"/>
          <w:sz w:val="24"/>
          <w:szCs w:val="24"/>
        </w:rPr>
      </w:pPr>
    </w:p>
    <w:p w14:paraId="640FDCF8" w14:textId="77777777" w:rsidR="00B72F36" w:rsidRDefault="009D38DC">
      <w:pPr>
        <w:widowControl/>
        <w:ind w:firstLineChars="200" w:firstLine="480"/>
        <w:jc w:val="left"/>
        <w:rPr>
          <w:rFonts w:ascii="仿宋" w:eastAsia="仿宋" w:hAnsi="仿宋"/>
          <w:sz w:val="24"/>
          <w:szCs w:val="24"/>
        </w:rPr>
      </w:pPr>
      <w:r>
        <w:rPr>
          <w:rFonts w:ascii="仿宋" w:eastAsia="仿宋" w:hAnsi="仿宋"/>
          <w:sz w:val="24"/>
          <w:szCs w:val="24"/>
        </w:rPr>
        <w:br w:type="page"/>
      </w:r>
      <w:r>
        <w:rPr>
          <w:rFonts w:ascii="仿宋" w:eastAsia="仿宋" w:hAnsi="仿宋" w:hint="eastAsia"/>
          <w:sz w:val="24"/>
          <w:szCs w:val="24"/>
        </w:rPr>
        <w:lastRenderedPageBreak/>
        <w:t>（二）法定代表人身份证明书（格式）</w:t>
      </w:r>
    </w:p>
    <w:p w14:paraId="392C7F40" w14:textId="77777777" w:rsidR="00B72F36" w:rsidRDefault="00B72F36">
      <w:pPr>
        <w:tabs>
          <w:tab w:val="left" w:pos="6300"/>
        </w:tabs>
        <w:snapToGrid w:val="0"/>
        <w:spacing w:line="500" w:lineRule="exact"/>
        <w:ind w:firstLine="570"/>
        <w:rPr>
          <w:rFonts w:ascii="仿宋" w:eastAsia="仿宋" w:hAnsi="仿宋"/>
          <w:sz w:val="24"/>
          <w:szCs w:val="24"/>
        </w:rPr>
      </w:pPr>
    </w:p>
    <w:p w14:paraId="329D0A8F" w14:textId="77777777" w:rsidR="00B72F36" w:rsidRDefault="009D38DC">
      <w:pPr>
        <w:tabs>
          <w:tab w:val="left" w:pos="6300"/>
        </w:tabs>
        <w:snapToGrid w:val="0"/>
        <w:spacing w:line="500" w:lineRule="exact"/>
        <w:ind w:firstLine="570"/>
        <w:rPr>
          <w:rFonts w:ascii="仿宋" w:eastAsia="仿宋" w:hAnsi="仿宋"/>
          <w:sz w:val="24"/>
          <w:szCs w:val="24"/>
        </w:rPr>
      </w:pPr>
      <w:r>
        <w:rPr>
          <w:rFonts w:ascii="仿宋" w:eastAsia="仿宋" w:hAnsi="仿宋" w:hint="eastAsia"/>
          <w:sz w:val="24"/>
          <w:szCs w:val="24"/>
        </w:rPr>
        <w:t>项目名称：</w:t>
      </w:r>
      <w:r>
        <w:rPr>
          <w:rFonts w:ascii="仿宋" w:eastAsia="仿宋" w:hAnsi="仿宋" w:hint="eastAsia"/>
          <w:sz w:val="24"/>
          <w:szCs w:val="24"/>
          <w:u w:val="single"/>
        </w:rPr>
        <w:t xml:space="preserve">                                                </w:t>
      </w:r>
    </w:p>
    <w:p w14:paraId="5FFA5029" w14:textId="77777777" w:rsidR="00B72F36" w:rsidRDefault="00B72F36">
      <w:pPr>
        <w:tabs>
          <w:tab w:val="left" w:pos="6300"/>
        </w:tabs>
        <w:snapToGrid w:val="0"/>
        <w:spacing w:line="500" w:lineRule="exact"/>
        <w:ind w:firstLine="570"/>
        <w:rPr>
          <w:rFonts w:ascii="仿宋" w:eastAsia="仿宋" w:hAnsi="仿宋"/>
          <w:sz w:val="24"/>
          <w:szCs w:val="24"/>
        </w:rPr>
      </w:pPr>
    </w:p>
    <w:p w14:paraId="1EEE2BA5" w14:textId="77777777" w:rsidR="00B72F36" w:rsidRDefault="009D38DC">
      <w:pPr>
        <w:tabs>
          <w:tab w:val="left" w:pos="6300"/>
        </w:tabs>
        <w:snapToGrid w:val="0"/>
        <w:spacing w:line="500" w:lineRule="exact"/>
        <w:ind w:firstLine="570"/>
        <w:rPr>
          <w:rFonts w:ascii="仿宋" w:eastAsia="仿宋" w:hAnsi="仿宋"/>
          <w:sz w:val="24"/>
          <w:szCs w:val="24"/>
        </w:rPr>
      </w:pPr>
      <w:r>
        <w:rPr>
          <w:rFonts w:ascii="仿宋" w:eastAsia="仿宋" w:hAnsi="仿宋" w:hint="eastAsia"/>
          <w:sz w:val="24"/>
          <w:szCs w:val="24"/>
        </w:rPr>
        <w:t>致：</w:t>
      </w:r>
      <w:r>
        <w:rPr>
          <w:rFonts w:ascii="仿宋" w:eastAsia="仿宋" w:hAnsi="仿宋" w:hint="eastAsia"/>
          <w:sz w:val="24"/>
          <w:szCs w:val="24"/>
          <w:u w:val="single"/>
        </w:rPr>
        <w:t xml:space="preserve">                     </w:t>
      </w:r>
      <w:r>
        <w:rPr>
          <w:rFonts w:ascii="仿宋" w:eastAsia="仿宋" w:hAnsi="仿宋" w:hint="eastAsia"/>
          <w:sz w:val="24"/>
          <w:szCs w:val="24"/>
        </w:rPr>
        <w:t>（采购代理机构名称）：</w:t>
      </w:r>
    </w:p>
    <w:p w14:paraId="6ED15BCD" w14:textId="77777777" w:rsidR="00B72F36" w:rsidRDefault="009D38DC">
      <w:pPr>
        <w:tabs>
          <w:tab w:val="left" w:pos="6300"/>
        </w:tabs>
        <w:snapToGrid w:val="0"/>
        <w:spacing w:line="500" w:lineRule="exact"/>
        <w:ind w:firstLine="570"/>
        <w:rPr>
          <w:rFonts w:ascii="仿宋" w:eastAsia="仿宋" w:hAnsi="仿宋"/>
          <w:sz w:val="24"/>
          <w:szCs w:val="24"/>
        </w:rPr>
      </w:pPr>
      <w:r>
        <w:rPr>
          <w:rFonts w:ascii="仿宋" w:eastAsia="仿宋" w:hAnsi="仿宋" w:hint="eastAsia"/>
          <w:sz w:val="24"/>
          <w:szCs w:val="24"/>
          <w:u w:val="single"/>
        </w:rPr>
        <w:t xml:space="preserve">        </w:t>
      </w:r>
      <w:r>
        <w:rPr>
          <w:rFonts w:ascii="仿宋" w:eastAsia="仿宋" w:hAnsi="仿宋" w:hint="eastAsia"/>
          <w:sz w:val="24"/>
          <w:szCs w:val="24"/>
        </w:rPr>
        <w:t>（法定代表人姓名）在</w:t>
      </w:r>
      <w:r>
        <w:rPr>
          <w:rFonts w:ascii="仿宋" w:eastAsia="仿宋" w:hAnsi="仿宋" w:hint="eastAsia"/>
          <w:sz w:val="24"/>
          <w:szCs w:val="24"/>
          <w:u w:val="single"/>
        </w:rPr>
        <w:t xml:space="preserve">                       </w:t>
      </w:r>
      <w:r>
        <w:rPr>
          <w:rFonts w:ascii="仿宋" w:eastAsia="仿宋" w:hAnsi="仿宋" w:hint="eastAsia"/>
          <w:sz w:val="24"/>
          <w:szCs w:val="24"/>
        </w:rPr>
        <w:t>（供应商名称）任</w:t>
      </w:r>
      <w:r>
        <w:rPr>
          <w:rFonts w:ascii="仿宋" w:eastAsia="仿宋" w:hAnsi="仿宋" w:hint="eastAsia"/>
          <w:sz w:val="24"/>
          <w:szCs w:val="24"/>
          <w:u w:val="single"/>
        </w:rPr>
        <w:t xml:space="preserve">    </w:t>
      </w:r>
      <w:r>
        <w:rPr>
          <w:rFonts w:ascii="仿宋" w:eastAsia="仿宋" w:hAnsi="仿宋" w:hint="eastAsia"/>
          <w:sz w:val="24"/>
          <w:szCs w:val="24"/>
        </w:rPr>
        <w:t>（职务名称）职务，是（供应商名称）</w:t>
      </w:r>
      <w:r>
        <w:rPr>
          <w:rFonts w:ascii="仿宋" w:eastAsia="仿宋" w:hAnsi="仿宋" w:hint="eastAsia"/>
          <w:sz w:val="24"/>
          <w:szCs w:val="24"/>
          <w:u w:val="single"/>
        </w:rPr>
        <w:t xml:space="preserve">              </w:t>
      </w:r>
      <w:r>
        <w:rPr>
          <w:rFonts w:ascii="仿宋" w:eastAsia="仿宋" w:hAnsi="仿宋" w:hint="eastAsia"/>
          <w:sz w:val="24"/>
          <w:szCs w:val="24"/>
        </w:rPr>
        <w:t>的法定代表人。</w:t>
      </w:r>
    </w:p>
    <w:p w14:paraId="32D256DF" w14:textId="77777777" w:rsidR="00B72F36" w:rsidRDefault="00B72F36">
      <w:pPr>
        <w:tabs>
          <w:tab w:val="left" w:pos="6300"/>
        </w:tabs>
        <w:snapToGrid w:val="0"/>
        <w:spacing w:line="500" w:lineRule="exact"/>
        <w:ind w:firstLine="570"/>
        <w:rPr>
          <w:rFonts w:ascii="仿宋" w:eastAsia="仿宋" w:hAnsi="仿宋"/>
          <w:sz w:val="24"/>
          <w:szCs w:val="24"/>
        </w:rPr>
      </w:pPr>
    </w:p>
    <w:p w14:paraId="56A3FB69" w14:textId="77777777" w:rsidR="00B72F36" w:rsidRDefault="009D38DC">
      <w:pPr>
        <w:tabs>
          <w:tab w:val="left" w:pos="6300"/>
        </w:tabs>
        <w:snapToGrid w:val="0"/>
        <w:spacing w:line="500" w:lineRule="exact"/>
        <w:ind w:firstLine="570"/>
        <w:rPr>
          <w:rFonts w:ascii="仿宋" w:eastAsia="仿宋" w:hAnsi="仿宋"/>
          <w:sz w:val="24"/>
          <w:szCs w:val="24"/>
        </w:rPr>
      </w:pPr>
      <w:r>
        <w:rPr>
          <w:rFonts w:ascii="仿宋" w:eastAsia="仿宋" w:hAnsi="仿宋" w:hint="eastAsia"/>
          <w:sz w:val="24"/>
          <w:szCs w:val="24"/>
        </w:rPr>
        <w:t>特此证明。</w:t>
      </w:r>
    </w:p>
    <w:p w14:paraId="5D6206EA" w14:textId="77777777" w:rsidR="00B72F36" w:rsidRDefault="00B72F36">
      <w:pPr>
        <w:tabs>
          <w:tab w:val="left" w:pos="6300"/>
        </w:tabs>
        <w:snapToGrid w:val="0"/>
        <w:spacing w:line="500" w:lineRule="exact"/>
        <w:ind w:firstLine="570"/>
        <w:rPr>
          <w:rFonts w:ascii="仿宋" w:eastAsia="仿宋" w:hAnsi="仿宋"/>
          <w:sz w:val="24"/>
          <w:szCs w:val="24"/>
        </w:rPr>
      </w:pPr>
    </w:p>
    <w:p w14:paraId="2C99AB71" w14:textId="77777777" w:rsidR="00B72F36" w:rsidRDefault="00B72F36">
      <w:pPr>
        <w:tabs>
          <w:tab w:val="left" w:pos="6300"/>
        </w:tabs>
        <w:snapToGrid w:val="0"/>
        <w:spacing w:line="500" w:lineRule="exact"/>
        <w:ind w:firstLine="570"/>
        <w:rPr>
          <w:rFonts w:ascii="仿宋" w:eastAsia="仿宋" w:hAnsi="仿宋"/>
          <w:sz w:val="24"/>
          <w:szCs w:val="24"/>
        </w:rPr>
      </w:pPr>
    </w:p>
    <w:p w14:paraId="1B47DE55" w14:textId="77777777" w:rsidR="00B72F36" w:rsidRDefault="00B72F36">
      <w:pPr>
        <w:tabs>
          <w:tab w:val="left" w:pos="6300"/>
        </w:tabs>
        <w:snapToGrid w:val="0"/>
        <w:spacing w:line="500" w:lineRule="exact"/>
        <w:ind w:firstLine="570"/>
        <w:rPr>
          <w:rFonts w:ascii="仿宋" w:eastAsia="仿宋" w:hAnsi="仿宋"/>
          <w:sz w:val="24"/>
          <w:szCs w:val="24"/>
        </w:rPr>
      </w:pPr>
    </w:p>
    <w:p w14:paraId="217BB94D" w14:textId="77777777" w:rsidR="00B72F36" w:rsidRDefault="009D38DC">
      <w:pPr>
        <w:tabs>
          <w:tab w:val="left" w:pos="6300"/>
        </w:tabs>
        <w:snapToGrid w:val="0"/>
        <w:spacing w:line="500" w:lineRule="exact"/>
        <w:ind w:firstLine="570"/>
        <w:rPr>
          <w:rFonts w:ascii="仿宋" w:eastAsia="仿宋" w:hAnsi="仿宋"/>
          <w:sz w:val="24"/>
          <w:szCs w:val="24"/>
        </w:rPr>
      </w:pPr>
      <w:r>
        <w:rPr>
          <w:rFonts w:ascii="仿宋" w:eastAsia="仿宋" w:hAnsi="仿宋" w:hint="eastAsia"/>
          <w:sz w:val="24"/>
          <w:szCs w:val="24"/>
        </w:rPr>
        <w:t xml:space="preserve">                                             （供应商公章）</w:t>
      </w:r>
    </w:p>
    <w:p w14:paraId="2A8C39F9" w14:textId="77777777" w:rsidR="00B72F36" w:rsidRDefault="00B72F36">
      <w:pPr>
        <w:tabs>
          <w:tab w:val="left" w:pos="6300"/>
        </w:tabs>
        <w:snapToGrid w:val="0"/>
        <w:spacing w:line="500" w:lineRule="exact"/>
        <w:ind w:firstLine="570"/>
        <w:rPr>
          <w:rFonts w:ascii="仿宋" w:eastAsia="仿宋" w:hAnsi="仿宋"/>
          <w:sz w:val="24"/>
          <w:szCs w:val="24"/>
        </w:rPr>
      </w:pPr>
    </w:p>
    <w:p w14:paraId="4E17FCBF" w14:textId="77777777" w:rsidR="00B72F36" w:rsidRDefault="009D38DC">
      <w:pPr>
        <w:tabs>
          <w:tab w:val="left" w:pos="6300"/>
        </w:tabs>
        <w:snapToGrid w:val="0"/>
        <w:spacing w:line="500" w:lineRule="exact"/>
        <w:ind w:firstLine="570"/>
        <w:rPr>
          <w:rFonts w:ascii="仿宋" w:eastAsia="仿宋" w:hAnsi="仿宋"/>
          <w:sz w:val="24"/>
          <w:szCs w:val="24"/>
        </w:rPr>
      </w:pPr>
      <w:r>
        <w:rPr>
          <w:rFonts w:ascii="仿宋" w:eastAsia="仿宋" w:hAnsi="仿宋" w:hint="eastAsia"/>
          <w:sz w:val="24"/>
          <w:szCs w:val="24"/>
        </w:rPr>
        <w:t xml:space="preserve">                                             年   月   日</w:t>
      </w:r>
    </w:p>
    <w:p w14:paraId="2E270AD5" w14:textId="77777777" w:rsidR="00B72F36" w:rsidRDefault="00B72F36">
      <w:pPr>
        <w:tabs>
          <w:tab w:val="left" w:pos="6300"/>
        </w:tabs>
        <w:snapToGrid w:val="0"/>
        <w:spacing w:line="500" w:lineRule="exact"/>
        <w:ind w:firstLine="570"/>
        <w:rPr>
          <w:rFonts w:ascii="仿宋" w:eastAsia="仿宋" w:hAnsi="仿宋"/>
          <w:sz w:val="24"/>
          <w:szCs w:val="24"/>
        </w:rPr>
      </w:pPr>
    </w:p>
    <w:p w14:paraId="6D1615C9" w14:textId="77777777" w:rsidR="00B72F36" w:rsidRDefault="009D38DC">
      <w:pPr>
        <w:tabs>
          <w:tab w:val="left" w:pos="6300"/>
        </w:tabs>
        <w:snapToGrid w:val="0"/>
        <w:spacing w:line="500" w:lineRule="exact"/>
        <w:ind w:firstLine="570"/>
        <w:rPr>
          <w:rFonts w:ascii="仿宋" w:eastAsia="仿宋" w:hAnsi="仿宋"/>
          <w:sz w:val="24"/>
          <w:szCs w:val="24"/>
        </w:rPr>
      </w:pPr>
      <w:r>
        <w:rPr>
          <w:rFonts w:ascii="仿宋" w:eastAsia="仿宋" w:hAnsi="仿宋" w:hint="eastAsia"/>
          <w:sz w:val="24"/>
          <w:szCs w:val="24"/>
        </w:rPr>
        <w:t>（附：法定代表人身份证正反面复印件）</w:t>
      </w:r>
    </w:p>
    <w:p w14:paraId="17D81958" w14:textId="77777777" w:rsidR="00B72F36" w:rsidRDefault="00B72F36">
      <w:pPr>
        <w:tabs>
          <w:tab w:val="left" w:pos="6300"/>
        </w:tabs>
        <w:snapToGrid w:val="0"/>
        <w:spacing w:line="500" w:lineRule="exact"/>
        <w:ind w:firstLine="570"/>
        <w:rPr>
          <w:rFonts w:ascii="仿宋" w:eastAsia="仿宋" w:hAnsi="仿宋"/>
          <w:sz w:val="24"/>
          <w:szCs w:val="24"/>
        </w:rPr>
      </w:pPr>
    </w:p>
    <w:p w14:paraId="7ADD8ACB" w14:textId="77777777" w:rsidR="00B72F36" w:rsidRDefault="00B72F36">
      <w:pPr>
        <w:tabs>
          <w:tab w:val="left" w:pos="6300"/>
        </w:tabs>
        <w:snapToGrid w:val="0"/>
        <w:spacing w:line="500" w:lineRule="exact"/>
        <w:ind w:firstLine="570"/>
        <w:rPr>
          <w:rFonts w:ascii="仿宋" w:eastAsia="仿宋" w:hAnsi="仿宋"/>
          <w:sz w:val="24"/>
          <w:szCs w:val="24"/>
        </w:rPr>
      </w:pPr>
    </w:p>
    <w:p w14:paraId="5DCEDB68" w14:textId="77777777" w:rsidR="00B72F36" w:rsidRDefault="00B72F36">
      <w:pPr>
        <w:tabs>
          <w:tab w:val="left" w:pos="6300"/>
        </w:tabs>
        <w:snapToGrid w:val="0"/>
        <w:spacing w:line="500" w:lineRule="exact"/>
        <w:ind w:firstLine="570"/>
        <w:rPr>
          <w:rFonts w:ascii="仿宋" w:eastAsia="仿宋" w:hAnsi="仿宋"/>
          <w:sz w:val="24"/>
          <w:szCs w:val="24"/>
        </w:rPr>
      </w:pPr>
    </w:p>
    <w:p w14:paraId="3F06AA7E" w14:textId="77777777" w:rsidR="00B72F36" w:rsidRDefault="00B72F36">
      <w:pPr>
        <w:tabs>
          <w:tab w:val="left" w:pos="6300"/>
        </w:tabs>
        <w:snapToGrid w:val="0"/>
        <w:spacing w:line="500" w:lineRule="exact"/>
        <w:ind w:firstLine="570"/>
        <w:rPr>
          <w:rFonts w:ascii="仿宋" w:eastAsia="仿宋" w:hAnsi="仿宋"/>
          <w:sz w:val="24"/>
          <w:szCs w:val="24"/>
        </w:rPr>
      </w:pPr>
    </w:p>
    <w:p w14:paraId="7E9C7460" w14:textId="77777777" w:rsidR="00B72F36" w:rsidRDefault="00B72F36">
      <w:pPr>
        <w:tabs>
          <w:tab w:val="left" w:pos="6300"/>
        </w:tabs>
        <w:snapToGrid w:val="0"/>
        <w:spacing w:line="500" w:lineRule="exact"/>
        <w:ind w:firstLine="570"/>
        <w:rPr>
          <w:rFonts w:ascii="仿宋" w:eastAsia="仿宋" w:hAnsi="仿宋"/>
          <w:sz w:val="24"/>
          <w:szCs w:val="24"/>
        </w:rPr>
      </w:pPr>
    </w:p>
    <w:p w14:paraId="5A221C50" w14:textId="77777777" w:rsidR="00B72F36" w:rsidRDefault="00B72F36">
      <w:pPr>
        <w:tabs>
          <w:tab w:val="left" w:pos="6300"/>
        </w:tabs>
        <w:snapToGrid w:val="0"/>
        <w:spacing w:line="500" w:lineRule="exact"/>
        <w:ind w:firstLine="570"/>
        <w:rPr>
          <w:rFonts w:ascii="仿宋" w:eastAsia="仿宋" w:hAnsi="仿宋"/>
          <w:sz w:val="24"/>
          <w:szCs w:val="24"/>
        </w:rPr>
      </w:pPr>
    </w:p>
    <w:p w14:paraId="10DF7976" w14:textId="77777777" w:rsidR="00B72F36" w:rsidRDefault="009D38DC">
      <w:pPr>
        <w:tabs>
          <w:tab w:val="left" w:pos="6300"/>
        </w:tabs>
        <w:snapToGrid w:val="0"/>
        <w:spacing w:line="500" w:lineRule="exact"/>
        <w:ind w:firstLine="570"/>
        <w:rPr>
          <w:rFonts w:ascii="仿宋" w:eastAsia="仿宋" w:hAnsi="仿宋"/>
          <w:sz w:val="24"/>
          <w:szCs w:val="24"/>
        </w:rPr>
      </w:pPr>
      <w:r>
        <w:rPr>
          <w:rFonts w:ascii="仿宋" w:eastAsia="仿宋" w:hAnsi="仿宋"/>
          <w:sz w:val="24"/>
          <w:szCs w:val="24"/>
        </w:rPr>
        <w:br w:type="column"/>
      </w:r>
      <w:r>
        <w:rPr>
          <w:rFonts w:ascii="仿宋" w:eastAsia="仿宋" w:hAnsi="仿宋" w:hint="eastAsia"/>
          <w:sz w:val="24"/>
          <w:szCs w:val="24"/>
        </w:rPr>
        <w:lastRenderedPageBreak/>
        <w:t>（三）法定代表人授权委托书（格式）</w:t>
      </w:r>
    </w:p>
    <w:p w14:paraId="0C0CED54" w14:textId="77777777" w:rsidR="00B72F36" w:rsidRDefault="009D38DC">
      <w:pPr>
        <w:tabs>
          <w:tab w:val="left" w:pos="6300"/>
        </w:tabs>
        <w:snapToGrid w:val="0"/>
        <w:spacing w:line="500" w:lineRule="exact"/>
        <w:ind w:firstLine="570"/>
        <w:rPr>
          <w:rFonts w:ascii="仿宋" w:eastAsia="仿宋" w:hAnsi="仿宋"/>
          <w:sz w:val="24"/>
          <w:szCs w:val="24"/>
        </w:rPr>
      </w:pPr>
      <w:r>
        <w:rPr>
          <w:rFonts w:ascii="仿宋" w:eastAsia="仿宋" w:hAnsi="仿宋" w:hint="eastAsia"/>
          <w:sz w:val="24"/>
          <w:szCs w:val="24"/>
        </w:rPr>
        <w:t xml:space="preserve">    </w:t>
      </w:r>
    </w:p>
    <w:p w14:paraId="00FE3333" w14:textId="77777777" w:rsidR="00B72F36" w:rsidRDefault="009D38DC">
      <w:pPr>
        <w:tabs>
          <w:tab w:val="left" w:pos="6300"/>
        </w:tabs>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项目名称：</w:t>
      </w:r>
      <w:r>
        <w:rPr>
          <w:rFonts w:ascii="仿宋" w:eastAsia="仿宋" w:hAnsi="仿宋" w:hint="eastAsia"/>
          <w:sz w:val="24"/>
          <w:szCs w:val="24"/>
          <w:u w:val="single"/>
        </w:rPr>
        <w:t xml:space="preserve">                                                </w:t>
      </w:r>
    </w:p>
    <w:p w14:paraId="09F0040D" w14:textId="77777777" w:rsidR="00B72F36" w:rsidRDefault="00B72F36">
      <w:pPr>
        <w:tabs>
          <w:tab w:val="left" w:pos="6300"/>
        </w:tabs>
        <w:snapToGrid w:val="0"/>
        <w:spacing w:line="500" w:lineRule="exact"/>
        <w:ind w:firstLine="570"/>
        <w:rPr>
          <w:rFonts w:ascii="仿宋" w:eastAsia="仿宋" w:hAnsi="仿宋"/>
          <w:sz w:val="24"/>
          <w:szCs w:val="24"/>
        </w:rPr>
      </w:pPr>
    </w:p>
    <w:p w14:paraId="4DE2D56A" w14:textId="77777777" w:rsidR="00B72F36" w:rsidRDefault="009D38DC">
      <w:pPr>
        <w:tabs>
          <w:tab w:val="left" w:pos="6300"/>
        </w:tabs>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致：</w:t>
      </w:r>
      <w:r>
        <w:rPr>
          <w:rFonts w:ascii="仿宋" w:eastAsia="仿宋" w:hAnsi="仿宋" w:hint="eastAsia"/>
          <w:sz w:val="24"/>
          <w:szCs w:val="24"/>
          <w:u w:val="single"/>
        </w:rPr>
        <w:t xml:space="preserve">                     </w:t>
      </w:r>
      <w:r>
        <w:rPr>
          <w:rFonts w:ascii="仿宋" w:eastAsia="仿宋" w:hAnsi="仿宋" w:hint="eastAsia"/>
          <w:sz w:val="24"/>
          <w:szCs w:val="24"/>
        </w:rPr>
        <w:t>（采购代理机构名称）：</w:t>
      </w:r>
    </w:p>
    <w:p w14:paraId="5E406C60" w14:textId="77777777" w:rsidR="00B72F36" w:rsidRDefault="009D38DC">
      <w:pPr>
        <w:tabs>
          <w:tab w:val="left" w:pos="6300"/>
        </w:tabs>
        <w:snapToGrid w:val="0"/>
        <w:spacing w:line="500" w:lineRule="exact"/>
        <w:ind w:firstLineChars="200" w:firstLine="480"/>
        <w:rPr>
          <w:rFonts w:ascii="仿宋" w:eastAsia="仿宋" w:hAnsi="仿宋"/>
          <w:sz w:val="24"/>
          <w:szCs w:val="24"/>
        </w:rPr>
      </w:pPr>
      <w:r>
        <w:rPr>
          <w:rFonts w:ascii="仿宋" w:eastAsia="仿宋" w:hAnsi="仿宋" w:hint="eastAsia"/>
          <w:sz w:val="24"/>
          <w:szCs w:val="24"/>
          <w:u w:val="single"/>
        </w:rPr>
        <w:t xml:space="preserve">            </w:t>
      </w:r>
      <w:r>
        <w:rPr>
          <w:rFonts w:ascii="仿宋" w:eastAsia="仿宋" w:hAnsi="仿宋" w:hint="eastAsia"/>
          <w:sz w:val="24"/>
          <w:szCs w:val="24"/>
        </w:rPr>
        <w:t>（供应</w:t>
      </w:r>
      <w:proofErr w:type="gramStart"/>
      <w:r>
        <w:rPr>
          <w:rFonts w:ascii="仿宋" w:eastAsia="仿宋" w:hAnsi="仿宋" w:hint="eastAsia"/>
          <w:sz w:val="24"/>
          <w:szCs w:val="24"/>
        </w:rPr>
        <w:t>商法定</w:t>
      </w:r>
      <w:proofErr w:type="gramEnd"/>
      <w:r>
        <w:rPr>
          <w:rFonts w:ascii="仿宋" w:eastAsia="仿宋" w:hAnsi="仿宋" w:hint="eastAsia"/>
          <w:sz w:val="24"/>
          <w:szCs w:val="24"/>
        </w:rPr>
        <w:t>代表人名称）是</w:t>
      </w:r>
      <w:r>
        <w:rPr>
          <w:rFonts w:ascii="仿宋" w:eastAsia="仿宋" w:hAnsi="仿宋" w:hint="eastAsia"/>
          <w:sz w:val="24"/>
          <w:szCs w:val="24"/>
          <w:u w:val="single"/>
        </w:rPr>
        <w:t xml:space="preserve">                    </w:t>
      </w:r>
      <w:r>
        <w:rPr>
          <w:rFonts w:ascii="仿宋" w:eastAsia="仿宋" w:hAnsi="仿宋" w:hint="eastAsia"/>
          <w:sz w:val="24"/>
          <w:szCs w:val="24"/>
        </w:rPr>
        <w:t>（供应商名称）的法定代表人，特授权</w:t>
      </w:r>
      <w:r>
        <w:rPr>
          <w:rFonts w:ascii="仿宋" w:eastAsia="仿宋" w:hAnsi="仿宋" w:hint="eastAsia"/>
          <w:sz w:val="24"/>
          <w:szCs w:val="24"/>
          <w:u w:val="single"/>
        </w:rPr>
        <w:t xml:space="preserve">          </w:t>
      </w:r>
      <w:r>
        <w:rPr>
          <w:rFonts w:ascii="仿宋" w:eastAsia="仿宋" w:hAnsi="仿宋" w:hint="eastAsia"/>
          <w:sz w:val="24"/>
          <w:szCs w:val="24"/>
        </w:rPr>
        <w:t>（被授权人姓名及身份证代码）代表我单位全权办理上述项目的磋商、签约等具体工作，并签署全部有关文件、协议及合同。</w:t>
      </w:r>
    </w:p>
    <w:p w14:paraId="4EB84EC4" w14:textId="77777777" w:rsidR="00B72F36" w:rsidRDefault="009D38DC">
      <w:pPr>
        <w:tabs>
          <w:tab w:val="left" w:pos="6300"/>
        </w:tabs>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我单位对被授权人的签字负全部责任。</w:t>
      </w:r>
    </w:p>
    <w:p w14:paraId="597396E0" w14:textId="77777777" w:rsidR="00B72F36" w:rsidRDefault="009D38DC">
      <w:pPr>
        <w:tabs>
          <w:tab w:val="left" w:pos="6300"/>
        </w:tabs>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在撤消授权的书面通知以前，本授权书一直有效。被授权人在授权书有效期内签署的所有文件不因授权的撤消而失效。</w:t>
      </w:r>
    </w:p>
    <w:p w14:paraId="1D222188" w14:textId="77777777" w:rsidR="00B72F36" w:rsidRDefault="00B72F36">
      <w:pPr>
        <w:tabs>
          <w:tab w:val="left" w:pos="6300"/>
        </w:tabs>
        <w:snapToGrid w:val="0"/>
        <w:spacing w:line="500" w:lineRule="exact"/>
        <w:ind w:firstLine="570"/>
        <w:rPr>
          <w:rFonts w:ascii="仿宋" w:eastAsia="仿宋" w:hAnsi="仿宋"/>
          <w:sz w:val="24"/>
          <w:szCs w:val="24"/>
        </w:rPr>
      </w:pPr>
    </w:p>
    <w:p w14:paraId="0CA3AE64" w14:textId="77777777" w:rsidR="00B72F36" w:rsidRDefault="00B72F36">
      <w:pPr>
        <w:tabs>
          <w:tab w:val="left" w:pos="6300"/>
        </w:tabs>
        <w:snapToGrid w:val="0"/>
        <w:spacing w:line="500" w:lineRule="exact"/>
        <w:ind w:firstLine="570"/>
        <w:rPr>
          <w:rFonts w:ascii="仿宋" w:eastAsia="仿宋" w:hAnsi="仿宋"/>
          <w:sz w:val="24"/>
          <w:szCs w:val="24"/>
        </w:rPr>
      </w:pPr>
    </w:p>
    <w:p w14:paraId="19985E09" w14:textId="77777777" w:rsidR="00B72F36" w:rsidRDefault="009D38DC">
      <w:pPr>
        <w:tabs>
          <w:tab w:val="left" w:pos="6300"/>
        </w:tabs>
        <w:snapToGrid w:val="0"/>
        <w:spacing w:line="500" w:lineRule="exact"/>
        <w:ind w:firstLine="570"/>
        <w:rPr>
          <w:rFonts w:ascii="仿宋" w:eastAsia="仿宋" w:hAnsi="仿宋"/>
          <w:sz w:val="24"/>
          <w:szCs w:val="24"/>
        </w:rPr>
      </w:pPr>
      <w:r>
        <w:rPr>
          <w:rFonts w:ascii="仿宋" w:eastAsia="仿宋" w:hAnsi="仿宋" w:hint="eastAsia"/>
          <w:sz w:val="24"/>
          <w:szCs w:val="24"/>
        </w:rPr>
        <w:t>被授权人：                                 供应</w:t>
      </w:r>
      <w:proofErr w:type="gramStart"/>
      <w:r>
        <w:rPr>
          <w:rFonts w:ascii="仿宋" w:eastAsia="仿宋" w:hAnsi="仿宋" w:hint="eastAsia"/>
          <w:sz w:val="24"/>
          <w:szCs w:val="24"/>
        </w:rPr>
        <w:t>商法定</w:t>
      </w:r>
      <w:proofErr w:type="gramEnd"/>
      <w:r>
        <w:rPr>
          <w:rFonts w:ascii="仿宋" w:eastAsia="仿宋" w:hAnsi="仿宋" w:hint="eastAsia"/>
          <w:sz w:val="24"/>
          <w:szCs w:val="24"/>
        </w:rPr>
        <w:t>代表人：</w:t>
      </w:r>
    </w:p>
    <w:p w14:paraId="77CBCDDC" w14:textId="77777777" w:rsidR="00B72F36" w:rsidRDefault="009D38DC">
      <w:pPr>
        <w:tabs>
          <w:tab w:val="left" w:pos="6300"/>
        </w:tabs>
        <w:snapToGrid w:val="0"/>
        <w:spacing w:line="500" w:lineRule="exact"/>
        <w:ind w:firstLine="570"/>
        <w:rPr>
          <w:rFonts w:ascii="仿宋" w:eastAsia="仿宋" w:hAnsi="仿宋"/>
          <w:sz w:val="24"/>
          <w:szCs w:val="24"/>
        </w:rPr>
      </w:pPr>
      <w:r>
        <w:rPr>
          <w:rFonts w:ascii="仿宋" w:eastAsia="仿宋" w:hAnsi="仿宋" w:hint="eastAsia"/>
          <w:sz w:val="24"/>
          <w:szCs w:val="24"/>
        </w:rPr>
        <w:t>（签字或盖章）                                （签字或盖章）</w:t>
      </w:r>
    </w:p>
    <w:p w14:paraId="49A97EEB" w14:textId="77777777" w:rsidR="00B72F36" w:rsidRDefault="00B72F36">
      <w:pPr>
        <w:tabs>
          <w:tab w:val="left" w:pos="6300"/>
        </w:tabs>
        <w:snapToGrid w:val="0"/>
        <w:spacing w:line="500" w:lineRule="exact"/>
        <w:ind w:firstLine="570"/>
        <w:rPr>
          <w:rFonts w:ascii="仿宋" w:eastAsia="仿宋" w:hAnsi="仿宋"/>
          <w:sz w:val="24"/>
          <w:szCs w:val="24"/>
        </w:rPr>
      </w:pPr>
    </w:p>
    <w:p w14:paraId="281FED42" w14:textId="77777777" w:rsidR="00B72F36" w:rsidRDefault="00B72F36">
      <w:pPr>
        <w:tabs>
          <w:tab w:val="left" w:pos="6300"/>
        </w:tabs>
        <w:snapToGrid w:val="0"/>
        <w:spacing w:line="500" w:lineRule="exact"/>
        <w:ind w:firstLine="570"/>
        <w:rPr>
          <w:rFonts w:ascii="仿宋" w:eastAsia="仿宋" w:hAnsi="仿宋"/>
          <w:sz w:val="24"/>
          <w:szCs w:val="24"/>
        </w:rPr>
      </w:pPr>
    </w:p>
    <w:p w14:paraId="55FF55F2" w14:textId="77777777" w:rsidR="00B72F36" w:rsidRDefault="009D38DC">
      <w:pPr>
        <w:tabs>
          <w:tab w:val="left" w:pos="6300"/>
        </w:tabs>
        <w:snapToGrid w:val="0"/>
        <w:spacing w:line="500" w:lineRule="exact"/>
        <w:ind w:firstLine="570"/>
        <w:rPr>
          <w:rFonts w:ascii="仿宋" w:eastAsia="仿宋" w:hAnsi="仿宋"/>
          <w:sz w:val="24"/>
          <w:szCs w:val="24"/>
        </w:rPr>
      </w:pPr>
      <w:r>
        <w:rPr>
          <w:rFonts w:ascii="仿宋" w:eastAsia="仿宋" w:hAnsi="仿宋" w:hint="eastAsia"/>
          <w:sz w:val="24"/>
          <w:szCs w:val="24"/>
        </w:rPr>
        <w:t>（附：被授权人身份证正反面复印件）</w:t>
      </w:r>
    </w:p>
    <w:p w14:paraId="1217646C" w14:textId="77777777" w:rsidR="00B72F36" w:rsidRDefault="009D38DC">
      <w:pPr>
        <w:tabs>
          <w:tab w:val="left" w:pos="6300"/>
        </w:tabs>
        <w:snapToGrid w:val="0"/>
        <w:spacing w:line="500" w:lineRule="exact"/>
        <w:ind w:firstLine="570"/>
        <w:rPr>
          <w:rFonts w:ascii="仿宋" w:eastAsia="仿宋" w:hAnsi="仿宋"/>
          <w:sz w:val="24"/>
          <w:szCs w:val="24"/>
        </w:rPr>
      </w:pPr>
      <w:r>
        <w:rPr>
          <w:rFonts w:ascii="仿宋" w:eastAsia="仿宋" w:hAnsi="仿宋" w:hint="eastAsia"/>
          <w:sz w:val="24"/>
          <w:szCs w:val="24"/>
        </w:rPr>
        <w:t xml:space="preserve">                                          </w:t>
      </w:r>
    </w:p>
    <w:p w14:paraId="68C70906" w14:textId="77777777" w:rsidR="00B72F36" w:rsidRDefault="00B72F36">
      <w:pPr>
        <w:tabs>
          <w:tab w:val="left" w:pos="6300"/>
        </w:tabs>
        <w:snapToGrid w:val="0"/>
        <w:spacing w:line="500" w:lineRule="exact"/>
        <w:ind w:firstLine="570"/>
        <w:rPr>
          <w:rFonts w:ascii="仿宋" w:eastAsia="仿宋" w:hAnsi="仿宋"/>
          <w:sz w:val="24"/>
          <w:szCs w:val="24"/>
        </w:rPr>
      </w:pPr>
    </w:p>
    <w:p w14:paraId="21A218F7" w14:textId="77777777" w:rsidR="00B72F36" w:rsidRDefault="00B72F36">
      <w:pPr>
        <w:tabs>
          <w:tab w:val="left" w:pos="6300"/>
        </w:tabs>
        <w:snapToGrid w:val="0"/>
        <w:spacing w:line="500" w:lineRule="exact"/>
        <w:ind w:firstLine="570"/>
        <w:rPr>
          <w:rFonts w:ascii="仿宋" w:eastAsia="仿宋" w:hAnsi="仿宋"/>
          <w:sz w:val="24"/>
          <w:szCs w:val="24"/>
        </w:rPr>
      </w:pPr>
    </w:p>
    <w:p w14:paraId="4EA13AED" w14:textId="77777777" w:rsidR="00B72F36" w:rsidRDefault="009D38DC">
      <w:pPr>
        <w:tabs>
          <w:tab w:val="left" w:pos="6300"/>
        </w:tabs>
        <w:snapToGrid w:val="0"/>
        <w:spacing w:line="500" w:lineRule="exact"/>
        <w:ind w:right="480" w:firstLine="570"/>
        <w:jc w:val="right"/>
        <w:rPr>
          <w:rFonts w:ascii="仿宋" w:eastAsia="仿宋" w:hAnsi="仿宋"/>
          <w:sz w:val="24"/>
          <w:szCs w:val="24"/>
        </w:rPr>
      </w:pPr>
      <w:r>
        <w:rPr>
          <w:rFonts w:ascii="仿宋" w:eastAsia="仿宋" w:hAnsi="仿宋" w:hint="eastAsia"/>
          <w:sz w:val="24"/>
          <w:szCs w:val="24"/>
        </w:rPr>
        <w:t>（供应商公章）</w:t>
      </w:r>
    </w:p>
    <w:p w14:paraId="1A0848A5" w14:textId="77777777" w:rsidR="00B72F36" w:rsidRDefault="009D38DC">
      <w:pPr>
        <w:tabs>
          <w:tab w:val="left" w:pos="6300"/>
        </w:tabs>
        <w:snapToGrid w:val="0"/>
        <w:spacing w:line="500" w:lineRule="exact"/>
        <w:ind w:right="480" w:firstLine="570"/>
        <w:jc w:val="right"/>
        <w:rPr>
          <w:rFonts w:ascii="仿宋" w:eastAsia="仿宋" w:hAnsi="仿宋"/>
          <w:sz w:val="24"/>
          <w:szCs w:val="24"/>
        </w:rPr>
      </w:pPr>
      <w:r>
        <w:rPr>
          <w:rFonts w:ascii="仿宋" w:eastAsia="仿宋" w:hAnsi="仿宋" w:hint="eastAsia"/>
          <w:sz w:val="24"/>
          <w:szCs w:val="24"/>
        </w:rPr>
        <w:t>年   月   日</w:t>
      </w:r>
    </w:p>
    <w:p w14:paraId="1B5409BC" w14:textId="77777777" w:rsidR="00B72F36" w:rsidRDefault="00B72F36">
      <w:pPr>
        <w:tabs>
          <w:tab w:val="left" w:pos="6300"/>
        </w:tabs>
        <w:snapToGrid w:val="0"/>
        <w:spacing w:line="500" w:lineRule="exact"/>
        <w:ind w:right="480" w:firstLine="570"/>
        <w:jc w:val="right"/>
        <w:rPr>
          <w:rFonts w:ascii="仿宋" w:eastAsia="仿宋" w:hAnsi="仿宋"/>
          <w:sz w:val="24"/>
          <w:szCs w:val="24"/>
        </w:rPr>
      </w:pPr>
    </w:p>
    <w:p w14:paraId="62A9BC85" w14:textId="77777777" w:rsidR="00B72F36" w:rsidRDefault="00B72F36">
      <w:pPr>
        <w:tabs>
          <w:tab w:val="left" w:pos="6300"/>
        </w:tabs>
        <w:snapToGrid w:val="0"/>
        <w:spacing w:line="500" w:lineRule="exact"/>
        <w:ind w:right="480" w:firstLine="570"/>
        <w:jc w:val="right"/>
        <w:rPr>
          <w:rFonts w:ascii="仿宋" w:eastAsia="仿宋" w:hAnsi="仿宋"/>
          <w:sz w:val="24"/>
          <w:szCs w:val="24"/>
        </w:rPr>
      </w:pPr>
    </w:p>
    <w:p w14:paraId="6EC00C8C" w14:textId="77777777" w:rsidR="00B72F36" w:rsidRDefault="009D38DC">
      <w:pPr>
        <w:tabs>
          <w:tab w:val="left" w:pos="6300"/>
        </w:tabs>
        <w:snapToGrid w:val="0"/>
        <w:spacing w:line="500" w:lineRule="exact"/>
        <w:ind w:right="480" w:firstLine="570"/>
        <w:jc w:val="left"/>
        <w:rPr>
          <w:rFonts w:ascii="仿宋" w:eastAsia="仿宋" w:hAnsi="仿宋"/>
        </w:rPr>
      </w:pPr>
      <w:r>
        <w:rPr>
          <w:rFonts w:ascii="仿宋" w:eastAsia="仿宋" w:hAnsi="仿宋"/>
          <w:sz w:val="24"/>
          <w:szCs w:val="24"/>
        </w:rPr>
        <w:br w:type="column"/>
      </w:r>
      <w:r>
        <w:rPr>
          <w:rFonts w:ascii="仿宋" w:eastAsia="仿宋" w:hAnsi="仿宋" w:hint="eastAsia"/>
          <w:sz w:val="24"/>
          <w:szCs w:val="24"/>
        </w:rPr>
        <w:lastRenderedPageBreak/>
        <w:t>（四）</w:t>
      </w:r>
      <w:r>
        <w:rPr>
          <w:rFonts w:ascii="仿宋" w:eastAsia="仿宋" w:hAnsi="仿宋" w:hint="eastAsia"/>
        </w:rPr>
        <w:t>基本资格条件承诺函</w:t>
      </w:r>
    </w:p>
    <w:p w14:paraId="396FFA5E" w14:textId="77777777" w:rsidR="00B72F36" w:rsidRDefault="009D38DC">
      <w:pPr>
        <w:tabs>
          <w:tab w:val="left" w:pos="6300"/>
        </w:tabs>
        <w:snapToGrid w:val="0"/>
        <w:spacing w:line="530" w:lineRule="exact"/>
        <w:jc w:val="center"/>
        <w:rPr>
          <w:rFonts w:ascii="仿宋" w:eastAsia="仿宋" w:hAnsi="仿宋" w:cs="仿宋"/>
          <w:sz w:val="24"/>
          <w:szCs w:val="24"/>
        </w:rPr>
      </w:pPr>
      <w:r>
        <w:rPr>
          <w:rFonts w:ascii="仿宋" w:eastAsia="仿宋" w:hAnsi="仿宋" w:cs="仿宋" w:hint="eastAsia"/>
          <w:sz w:val="24"/>
          <w:szCs w:val="24"/>
        </w:rPr>
        <w:t>基本资格条件承诺函</w:t>
      </w:r>
    </w:p>
    <w:p w14:paraId="578B4D5C" w14:textId="77777777" w:rsidR="00B72F36" w:rsidRDefault="00B72F36">
      <w:pPr>
        <w:tabs>
          <w:tab w:val="left" w:pos="6300"/>
        </w:tabs>
        <w:snapToGrid w:val="0"/>
        <w:spacing w:line="530" w:lineRule="exact"/>
        <w:rPr>
          <w:rFonts w:ascii="仿宋" w:eastAsia="仿宋" w:hAnsi="仿宋" w:cs="仿宋"/>
          <w:sz w:val="24"/>
          <w:szCs w:val="24"/>
        </w:rPr>
      </w:pPr>
    </w:p>
    <w:p w14:paraId="390FEA7E" w14:textId="77777777" w:rsidR="00B72F36" w:rsidRDefault="009D38DC">
      <w:pPr>
        <w:tabs>
          <w:tab w:val="left" w:pos="6300"/>
        </w:tabs>
        <w:snapToGrid w:val="0"/>
        <w:spacing w:line="530" w:lineRule="exact"/>
        <w:rPr>
          <w:rFonts w:ascii="仿宋" w:eastAsia="仿宋" w:hAnsi="仿宋" w:cs="仿宋"/>
          <w:sz w:val="24"/>
          <w:szCs w:val="24"/>
        </w:rPr>
      </w:pPr>
      <w:r>
        <w:rPr>
          <w:rFonts w:ascii="仿宋" w:eastAsia="仿宋" w:hAnsi="仿宋" w:cs="仿宋" w:hint="eastAsia"/>
          <w:sz w:val="24"/>
          <w:szCs w:val="24"/>
        </w:rPr>
        <w:t>致</w:t>
      </w:r>
      <w:r>
        <w:rPr>
          <w:rFonts w:ascii="仿宋" w:eastAsia="仿宋" w:hAnsi="仿宋" w:cs="仿宋" w:hint="eastAsia"/>
          <w:sz w:val="24"/>
          <w:szCs w:val="24"/>
          <w:u w:val="single"/>
        </w:rPr>
        <w:t xml:space="preserve">                   </w:t>
      </w:r>
      <w:r>
        <w:rPr>
          <w:rFonts w:ascii="仿宋" w:eastAsia="仿宋" w:hAnsi="仿宋" w:cs="仿宋" w:hint="eastAsia"/>
          <w:sz w:val="24"/>
          <w:szCs w:val="24"/>
        </w:rPr>
        <w:t>（采购代理机构名称）：</w:t>
      </w:r>
    </w:p>
    <w:p w14:paraId="4497F2AD" w14:textId="77777777" w:rsidR="00B72F36" w:rsidRDefault="009D38DC">
      <w:pPr>
        <w:tabs>
          <w:tab w:val="left" w:pos="6300"/>
        </w:tabs>
        <w:snapToGrid w:val="0"/>
        <w:spacing w:line="530" w:lineRule="exact"/>
        <w:ind w:firstLineChars="200" w:firstLine="480"/>
        <w:rPr>
          <w:rFonts w:ascii="仿宋" w:eastAsia="仿宋" w:hAnsi="仿宋" w:cs="仿宋"/>
          <w:sz w:val="24"/>
          <w:szCs w:val="24"/>
        </w:rPr>
      </w:pPr>
      <w:r>
        <w:rPr>
          <w:rFonts w:ascii="仿宋" w:eastAsia="仿宋" w:hAnsi="仿宋" w:cs="仿宋" w:hint="eastAsia"/>
          <w:sz w:val="24"/>
          <w:szCs w:val="24"/>
          <w:u w:val="single"/>
        </w:rPr>
        <w:t xml:space="preserve">                      </w:t>
      </w:r>
      <w:r>
        <w:rPr>
          <w:rFonts w:ascii="仿宋" w:eastAsia="仿宋" w:hAnsi="仿宋" w:cs="仿宋" w:hint="eastAsia"/>
          <w:sz w:val="24"/>
          <w:szCs w:val="24"/>
        </w:rPr>
        <w:t>（供应商名称）郑重承诺：</w:t>
      </w:r>
    </w:p>
    <w:p w14:paraId="75B2B884" w14:textId="77777777" w:rsidR="00B72F36" w:rsidRDefault="009D38DC">
      <w:pPr>
        <w:spacing w:line="530" w:lineRule="exact"/>
        <w:ind w:firstLineChars="200" w:firstLine="480"/>
        <w:rPr>
          <w:rFonts w:ascii="仿宋" w:eastAsia="仿宋" w:hAnsi="仿宋" w:cs="仿宋"/>
          <w:sz w:val="24"/>
          <w:szCs w:val="24"/>
        </w:rPr>
      </w:pPr>
      <w:r>
        <w:rPr>
          <w:rFonts w:ascii="仿宋" w:eastAsia="仿宋" w:hAnsi="仿宋" w:cs="仿宋" w:hint="eastAsia"/>
          <w:sz w:val="24"/>
          <w:szCs w:val="24"/>
        </w:rPr>
        <w:t>1.我方具有良好的商业信誉和健全的财务会计制度，具有履行合同所必需的设备和专业技术能力，具</w:t>
      </w:r>
      <w:r>
        <w:rPr>
          <w:rFonts w:ascii="仿宋" w:eastAsia="仿宋" w:hAnsi="仿宋" w:cs="仿宋" w:hint="eastAsia"/>
          <w:sz w:val="24"/>
          <w:szCs w:val="24"/>
          <w:lang w:val="zh-CN"/>
        </w:rPr>
        <w:t>有依法缴纳税收和社会保障金的良好记录</w:t>
      </w:r>
      <w:r>
        <w:rPr>
          <w:rFonts w:ascii="仿宋" w:eastAsia="仿宋" w:hAnsi="仿宋" w:cs="仿宋" w:hint="eastAsia"/>
          <w:sz w:val="24"/>
          <w:szCs w:val="24"/>
        </w:rPr>
        <w:t>，参加本项目采购活动前三年内无重大违法活动记录。</w:t>
      </w:r>
    </w:p>
    <w:p w14:paraId="6B565ACE" w14:textId="77777777" w:rsidR="00B72F36" w:rsidRDefault="009D38DC">
      <w:pPr>
        <w:spacing w:line="530" w:lineRule="exact"/>
        <w:ind w:firstLineChars="200" w:firstLine="480"/>
        <w:rPr>
          <w:rFonts w:ascii="仿宋" w:eastAsia="仿宋" w:hAnsi="仿宋" w:cs="仿宋"/>
          <w:sz w:val="24"/>
          <w:szCs w:val="24"/>
        </w:rPr>
      </w:pPr>
      <w:r>
        <w:rPr>
          <w:rFonts w:ascii="仿宋" w:eastAsia="仿宋" w:hAnsi="仿宋" w:cs="仿宋" w:hint="eastAsia"/>
          <w:sz w:val="24"/>
          <w:szCs w:val="24"/>
        </w:rPr>
        <w:t>2.我方未列入在信用中国网站（www.creditchina.gov.cn）“失信被执行人”、“重大税收违法案件当事人名单”中，也未列入中国政府采购网（www.ccgp.gov.cn）“政府采购严重违法失信行为记录名单”中。</w:t>
      </w:r>
    </w:p>
    <w:p w14:paraId="5C6266B5" w14:textId="77777777" w:rsidR="00B72F36" w:rsidRDefault="009D38DC">
      <w:pPr>
        <w:spacing w:line="530" w:lineRule="exact"/>
        <w:ind w:firstLineChars="200" w:firstLine="480"/>
        <w:rPr>
          <w:rFonts w:ascii="仿宋" w:eastAsia="仿宋" w:hAnsi="仿宋" w:cs="仿宋"/>
          <w:sz w:val="24"/>
          <w:szCs w:val="24"/>
        </w:rPr>
      </w:pPr>
      <w:r>
        <w:rPr>
          <w:rFonts w:ascii="仿宋" w:eastAsia="仿宋" w:hAnsi="仿宋" w:cs="仿宋" w:hint="eastAsia"/>
          <w:sz w:val="24"/>
          <w:szCs w:val="24"/>
        </w:rPr>
        <w:t>3.我方在采购项目评审（评标）环节结束后，随时接受采购人、采购代理机构的检查验证，配合提供相关证明材料，证明符合《中华人民共和国政府采购法》规定的供应商基本资格条件。</w:t>
      </w:r>
    </w:p>
    <w:p w14:paraId="5659E808" w14:textId="77777777" w:rsidR="00B72F36" w:rsidRDefault="009D38DC">
      <w:pPr>
        <w:tabs>
          <w:tab w:val="left" w:pos="6300"/>
        </w:tabs>
        <w:snapToGrid w:val="0"/>
        <w:spacing w:line="530" w:lineRule="exact"/>
        <w:ind w:firstLineChars="200" w:firstLine="480"/>
        <w:rPr>
          <w:rFonts w:ascii="仿宋" w:eastAsia="仿宋" w:hAnsi="仿宋" w:cs="仿宋"/>
          <w:sz w:val="24"/>
          <w:szCs w:val="24"/>
        </w:rPr>
      </w:pPr>
      <w:r>
        <w:rPr>
          <w:rFonts w:ascii="仿宋" w:eastAsia="仿宋" w:hAnsi="仿宋" w:cs="仿宋" w:hint="eastAsia"/>
          <w:sz w:val="24"/>
          <w:szCs w:val="24"/>
        </w:rPr>
        <w:t>我方对以上承诺负全部法律责任。</w:t>
      </w:r>
    </w:p>
    <w:p w14:paraId="6035BCD2" w14:textId="77777777" w:rsidR="00B72F36" w:rsidRDefault="009D38DC">
      <w:pPr>
        <w:tabs>
          <w:tab w:val="left" w:pos="6300"/>
        </w:tabs>
        <w:snapToGrid w:val="0"/>
        <w:spacing w:line="530" w:lineRule="exact"/>
        <w:ind w:firstLineChars="200" w:firstLine="480"/>
        <w:rPr>
          <w:rFonts w:ascii="仿宋" w:eastAsia="仿宋" w:hAnsi="仿宋" w:cs="仿宋"/>
          <w:sz w:val="24"/>
          <w:szCs w:val="24"/>
        </w:rPr>
      </w:pPr>
      <w:r>
        <w:rPr>
          <w:rFonts w:ascii="仿宋" w:eastAsia="仿宋" w:hAnsi="仿宋" w:cs="仿宋" w:hint="eastAsia"/>
          <w:sz w:val="24"/>
          <w:szCs w:val="24"/>
        </w:rPr>
        <w:t>特此承诺。</w:t>
      </w:r>
    </w:p>
    <w:p w14:paraId="73457414" w14:textId="77777777" w:rsidR="00B72F36" w:rsidRDefault="00B72F36">
      <w:pPr>
        <w:tabs>
          <w:tab w:val="left" w:pos="6300"/>
        </w:tabs>
        <w:snapToGrid w:val="0"/>
        <w:spacing w:line="530" w:lineRule="exact"/>
        <w:rPr>
          <w:rFonts w:ascii="仿宋" w:eastAsia="仿宋" w:hAnsi="仿宋" w:cs="仿宋"/>
          <w:sz w:val="24"/>
          <w:szCs w:val="24"/>
        </w:rPr>
      </w:pPr>
    </w:p>
    <w:p w14:paraId="68BA7DAA" w14:textId="77777777" w:rsidR="00B72F36" w:rsidRDefault="009D38DC">
      <w:pPr>
        <w:tabs>
          <w:tab w:val="left" w:pos="6300"/>
        </w:tabs>
        <w:snapToGrid w:val="0"/>
        <w:spacing w:line="530" w:lineRule="exact"/>
        <w:ind w:right="424" w:firstLine="570"/>
        <w:jc w:val="right"/>
        <w:rPr>
          <w:rFonts w:ascii="仿宋" w:eastAsia="仿宋" w:hAnsi="仿宋" w:cs="仿宋"/>
          <w:sz w:val="24"/>
          <w:szCs w:val="24"/>
        </w:rPr>
      </w:pPr>
      <w:r>
        <w:rPr>
          <w:rFonts w:ascii="仿宋" w:eastAsia="仿宋" w:hAnsi="仿宋" w:cs="仿宋" w:hint="eastAsia"/>
          <w:sz w:val="24"/>
          <w:szCs w:val="24"/>
        </w:rPr>
        <w:t>（供应商公章）</w:t>
      </w:r>
    </w:p>
    <w:p w14:paraId="3CC1F07F" w14:textId="77777777" w:rsidR="00B72F36" w:rsidRDefault="009D38DC">
      <w:pPr>
        <w:tabs>
          <w:tab w:val="left" w:pos="6300"/>
        </w:tabs>
        <w:snapToGrid w:val="0"/>
        <w:spacing w:line="530" w:lineRule="exact"/>
        <w:ind w:right="424" w:firstLine="570"/>
        <w:jc w:val="right"/>
        <w:rPr>
          <w:rFonts w:ascii="仿宋" w:eastAsia="仿宋" w:hAnsi="仿宋" w:cs="仿宋"/>
          <w:sz w:val="24"/>
          <w:szCs w:val="24"/>
        </w:rPr>
      </w:pPr>
      <w:r>
        <w:rPr>
          <w:rFonts w:ascii="仿宋" w:eastAsia="仿宋" w:hAnsi="仿宋" w:cs="仿宋" w:hint="eastAsia"/>
          <w:sz w:val="24"/>
          <w:szCs w:val="24"/>
        </w:rPr>
        <w:t>年   月   日</w:t>
      </w:r>
    </w:p>
    <w:p w14:paraId="12597118" w14:textId="77777777" w:rsidR="00B72F36" w:rsidRDefault="00B72F36">
      <w:pPr>
        <w:tabs>
          <w:tab w:val="left" w:pos="6300"/>
        </w:tabs>
        <w:snapToGrid w:val="0"/>
        <w:spacing w:line="500" w:lineRule="exact"/>
        <w:ind w:firstLine="570"/>
        <w:rPr>
          <w:rFonts w:ascii="仿宋" w:eastAsia="仿宋" w:hAnsi="仿宋"/>
          <w:sz w:val="24"/>
          <w:szCs w:val="24"/>
        </w:rPr>
      </w:pPr>
    </w:p>
    <w:p w14:paraId="09F08FEE" w14:textId="77777777" w:rsidR="00B72F36" w:rsidRDefault="00B72F36">
      <w:pPr>
        <w:tabs>
          <w:tab w:val="left" w:pos="6300"/>
        </w:tabs>
        <w:snapToGrid w:val="0"/>
        <w:spacing w:line="500" w:lineRule="exact"/>
        <w:ind w:firstLine="570"/>
        <w:jc w:val="center"/>
        <w:rPr>
          <w:rFonts w:ascii="仿宋" w:eastAsia="仿宋" w:hAnsi="仿宋"/>
          <w:sz w:val="24"/>
          <w:szCs w:val="24"/>
        </w:rPr>
      </w:pPr>
    </w:p>
    <w:p w14:paraId="4E851C22" w14:textId="77777777" w:rsidR="00B72F36" w:rsidRDefault="00B72F36">
      <w:pPr>
        <w:tabs>
          <w:tab w:val="left" w:pos="6300"/>
        </w:tabs>
        <w:snapToGrid w:val="0"/>
        <w:spacing w:line="500" w:lineRule="exact"/>
        <w:ind w:firstLine="570"/>
        <w:jc w:val="center"/>
        <w:rPr>
          <w:rFonts w:ascii="仿宋" w:eastAsia="仿宋" w:hAnsi="仿宋"/>
          <w:sz w:val="24"/>
          <w:szCs w:val="24"/>
        </w:rPr>
      </w:pPr>
    </w:p>
    <w:p w14:paraId="3319956C" w14:textId="77777777" w:rsidR="00B72F36" w:rsidRDefault="00B72F36">
      <w:pPr>
        <w:tabs>
          <w:tab w:val="left" w:pos="6300"/>
        </w:tabs>
        <w:snapToGrid w:val="0"/>
        <w:spacing w:line="500" w:lineRule="exact"/>
        <w:ind w:firstLine="570"/>
        <w:jc w:val="center"/>
        <w:rPr>
          <w:rFonts w:ascii="仿宋" w:eastAsia="仿宋" w:hAnsi="仿宋"/>
          <w:sz w:val="24"/>
          <w:szCs w:val="24"/>
        </w:rPr>
      </w:pPr>
    </w:p>
    <w:p w14:paraId="6B5609D9" w14:textId="77777777" w:rsidR="00B72F36" w:rsidRDefault="00B72F36">
      <w:pPr>
        <w:tabs>
          <w:tab w:val="left" w:pos="6300"/>
        </w:tabs>
        <w:snapToGrid w:val="0"/>
        <w:spacing w:line="500" w:lineRule="exact"/>
        <w:ind w:firstLine="570"/>
        <w:jc w:val="center"/>
        <w:rPr>
          <w:rFonts w:ascii="仿宋" w:eastAsia="仿宋" w:hAnsi="仿宋"/>
          <w:sz w:val="24"/>
          <w:szCs w:val="24"/>
        </w:rPr>
      </w:pPr>
    </w:p>
    <w:p w14:paraId="26839351" w14:textId="77777777" w:rsidR="00B72F36" w:rsidRDefault="00B72F36">
      <w:pPr>
        <w:tabs>
          <w:tab w:val="left" w:pos="6300"/>
        </w:tabs>
        <w:snapToGrid w:val="0"/>
        <w:spacing w:line="500" w:lineRule="exact"/>
        <w:ind w:firstLine="570"/>
        <w:jc w:val="center"/>
        <w:rPr>
          <w:rFonts w:ascii="仿宋" w:eastAsia="仿宋" w:hAnsi="仿宋"/>
          <w:sz w:val="24"/>
          <w:szCs w:val="24"/>
        </w:rPr>
      </w:pPr>
    </w:p>
    <w:p w14:paraId="5589E809" w14:textId="77777777" w:rsidR="00B72F36" w:rsidRDefault="00B72F36">
      <w:pPr>
        <w:tabs>
          <w:tab w:val="left" w:pos="6300"/>
        </w:tabs>
        <w:snapToGrid w:val="0"/>
        <w:spacing w:line="500" w:lineRule="exact"/>
        <w:ind w:firstLine="570"/>
        <w:jc w:val="center"/>
        <w:rPr>
          <w:rFonts w:ascii="仿宋" w:eastAsia="仿宋" w:hAnsi="仿宋"/>
          <w:sz w:val="24"/>
          <w:szCs w:val="24"/>
        </w:rPr>
      </w:pPr>
    </w:p>
    <w:p w14:paraId="205E70BB" w14:textId="77777777" w:rsidR="00B72F36" w:rsidRDefault="00B72F36">
      <w:pPr>
        <w:tabs>
          <w:tab w:val="left" w:pos="6300"/>
        </w:tabs>
        <w:snapToGrid w:val="0"/>
        <w:spacing w:line="500" w:lineRule="exact"/>
        <w:rPr>
          <w:rFonts w:ascii="仿宋" w:eastAsia="仿宋" w:hAnsi="仿宋"/>
          <w:sz w:val="24"/>
          <w:szCs w:val="24"/>
        </w:rPr>
      </w:pPr>
    </w:p>
    <w:p w14:paraId="16016D18" w14:textId="77777777" w:rsidR="00B72F36" w:rsidRDefault="009D38DC">
      <w:pPr>
        <w:tabs>
          <w:tab w:val="left" w:pos="6300"/>
        </w:tabs>
        <w:snapToGrid w:val="0"/>
        <w:spacing w:line="500" w:lineRule="exact"/>
        <w:rPr>
          <w:rFonts w:ascii="仿宋" w:eastAsia="仿宋" w:hAnsi="仿宋"/>
          <w:sz w:val="24"/>
          <w:szCs w:val="24"/>
        </w:rPr>
      </w:pPr>
      <w:r>
        <w:rPr>
          <w:rFonts w:ascii="仿宋" w:eastAsia="仿宋" w:hAnsi="仿宋" w:hint="eastAsia"/>
          <w:sz w:val="24"/>
          <w:szCs w:val="24"/>
        </w:rPr>
        <w:lastRenderedPageBreak/>
        <w:t>（五）特定资格条件证书或证明文件</w:t>
      </w:r>
    </w:p>
    <w:p w14:paraId="3AB6BFB8" w14:textId="77777777" w:rsidR="00B72F36" w:rsidRDefault="009D38DC">
      <w:pPr>
        <w:tabs>
          <w:tab w:val="left" w:pos="6300"/>
        </w:tabs>
        <w:snapToGrid w:val="0"/>
        <w:spacing w:line="360" w:lineRule="auto"/>
        <w:ind w:firstLineChars="200" w:firstLine="480"/>
        <w:rPr>
          <w:rFonts w:ascii="仿宋" w:eastAsia="仿宋" w:hAnsi="仿宋"/>
          <w:sz w:val="24"/>
          <w:szCs w:val="24"/>
        </w:rPr>
      </w:pPr>
      <w:r>
        <w:rPr>
          <w:rFonts w:ascii="仿宋" w:eastAsia="仿宋" w:hAnsi="仿宋"/>
          <w:sz w:val="24"/>
          <w:szCs w:val="24"/>
        </w:rPr>
        <w:br w:type="page"/>
      </w:r>
    </w:p>
    <w:p w14:paraId="2C695AEE" w14:textId="77777777" w:rsidR="00B72F36" w:rsidRDefault="009D38DC">
      <w:pPr>
        <w:pStyle w:val="30"/>
        <w:spacing w:before="0" w:after="0" w:line="360" w:lineRule="auto"/>
        <w:rPr>
          <w:rFonts w:ascii="仿宋" w:eastAsia="仿宋" w:hAnsi="仿宋"/>
          <w:sz w:val="24"/>
          <w:szCs w:val="24"/>
        </w:rPr>
      </w:pPr>
      <w:bookmarkStart w:id="296" w:name="_Toc7389"/>
      <w:bookmarkStart w:id="297" w:name="_Toc7297"/>
      <w:bookmarkStart w:id="298" w:name="_Toc19377"/>
      <w:r>
        <w:rPr>
          <w:rFonts w:ascii="仿宋" w:eastAsia="仿宋" w:hAnsi="仿宋" w:hint="eastAsia"/>
          <w:sz w:val="24"/>
          <w:szCs w:val="24"/>
        </w:rPr>
        <w:lastRenderedPageBreak/>
        <w:t>五、其他资料</w:t>
      </w:r>
      <w:bookmarkEnd w:id="296"/>
      <w:bookmarkEnd w:id="297"/>
      <w:bookmarkEnd w:id="298"/>
    </w:p>
    <w:p w14:paraId="3F423959" w14:textId="77777777" w:rsidR="00B72F36" w:rsidRDefault="009D38DC">
      <w:pPr>
        <w:tabs>
          <w:tab w:val="left" w:pos="6300"/>
        </w:tabs>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（一）中小企业声明函、监狱企业证明文件、残疾人福利性单位声明函</w:t>
      </w:r>
    </w:p>
    <w:p w14:paraId="6594E899" w14:textId="77777777" w:rsidR="00B72F36" w:rsidRDefault="009D38DC">
      <w:pPr>
        <w:tabs>
          <w:tab w:val="left" w:pos="6300"/>
        </w:tabs>
        <w:snapToGrid w:val="0"/>
        <w:spacing w:line="500" w:lineRule="exact"/>
        <w:jc w:val="center"/>
        <w:rPr>
          <w:rFonts w:ascii="仿宋" w:eastAsia="仿宋" w:hAnsi="仿宋" w:cs="仿宋"/>
          <w:sz w:val="24"/>
          <w:szCs w:val="28"/>
        </w:rPr>
      </w:pPr>
      <w:r>
        <w:rPr>
          <w:rFonts w:ascii="仿宋" w:eastAsia="仿宋" w:hAnsi="仿宋" w:cs="仿宋" w:hint="eastAsia"/>
          <w:sz w:val="24"/>
          <w:szCs w:val="28"/>
        </w:rPr>
        <w:t>中小企业声明函（货物类）</w:t>
      </w:r>
    </w:p>
    <w:p w14:paraId="6EBF0CB2" w14:textId="77777777" w:rsidR="00B72F36" w:rsidRDefault="009D38DC">
      <w:pPr>
        <w:tabs>
          <w:tab w:val="left" w:pos="6300"/>
        </w:tabs>
        <w:snapToGrid w:val="0"/>
        <w:spacing w:line="500" w:lineRule="exact"/>
        <w:ind w:firstLineChars="200" w:firstLine="480"/>
        <w:rPr>
          <w:rFonts w:ascii="仿宋" w:eastAsia="仿宋" w:hAnsi="仿宋" w:cs="仿宋"/>
          <w:sz w:val="24"/>
          <w:szCs w:val="28"/>
        </w:rPr>
      </w:pPr>
      <w:r>
        <w:rPr>
          <w:rFonts w:ascii="仿宋" w:eastAsia="仿宋" w:hAnsi="仿宋" w:cs="仿宋" w:hint="eastAsia"/>
          <w:sz w:val="24"/>
          <w:szCs w:val="28"/>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3F853C4D" w14:textId="77777777" w:rsidR="00B72F36" w:rsidRDefault="009D38DC">
      <w:pPr>
        <w:tabs>
          <w:tab w:val="left" w:pos="6300"/>
        </w:tabs>
        <w:snapToGrid w:val="0"/>
        <w:spacing w:line="500" w:lineRule="exact"/>
        <w:ind w:firstLineChars="200" w:firstLine="480"/>
        <w:rPr>
          <w:rFonts w:ascii="仿宋" w:eastAsia="仿宋" w:hAnsi="仿宋" w:cs="仿宋"/>
          <w:sz w:val="24"/>
          <w:szCs w:val="28"/>
        </w:rPr>
      </w:pPr>
      <w:r>
        <w:rPr>
          <w:rFonts w:ascii="仿宋" w:eastAsia="仿宋" w:hAnsi="仿宋" w:cs="仿宋" w:hint="eastAsia"/>
          <w:sz w:val="24"/>
          <w:szCs w:val="28"/>
        </w:rPr>
        <w:t>1.（标的名称），属于（采购文件中明确的所属行业）行业；制造商为（企业名称），从业人员      人，营业收入为    万元，资产总额为    万元，属于（中型企业、小型企业、微型企业）；</w:t>
      </w:r>
    </w:p>
    <w:p w14:paraId="0C358457" w14:textId="77777777" w:rsidR="00B72F36" w:rsidRDefault="009D38DC">
      <w:pPr>
        <w:tabs>
          <w:tab w:val="left" w:pos="6300"/>
        </w:tabs>
        <w:snapToGrid w:val="0"/>
        <w:spacing w:line="500" w:lineRule="exact"/>
        <w:ind w:firstLineChars="200" w:firstLine="480"/>
        <w:rPr>
          <w:rFonts w:ascii="仿宋" w:eastAsia="仿宋" w:hAnsi="仿宋" w:cs="仿宋"/>
          <w:sz w:val="24"/>
          <w:szCs w:val="28"/>
        </w:rPr>
      </w:pPr>
      <w:r>
        <w:rPr>
          <w:rFonts w:ascii="仿宋" w:eastAsia="仿宋" w:hAnsi="仿宋" w:cs="仿宋" w:hint="eastAsia"/>
          <w:sz w:val="24"/>
          <w:szCs w:val="28"/>
        </w:rPr>
        <w:t>2.（标的名称），属于（采购文件中明确的所属行业）行业；制造商为（企业名称），从业人员      人，营业收入为    万元，资产总额为    万元，属于（中型企业、小型企业、微型企业）；</w:t>
      </w:r>
    </w:p>
    <w:p w14:paraId="113A3A91" w14:textId="77777777" w:rsidR="00B72F36" w:rsidRDefault="009D38DC">
      <w:pPr>
        <w:tabs>
          <w:tab w:val="left" w:pos="6300"/>
        </w:tabs>
        <w:snapToGrid w:val="0"/>
        <w:spacing w:line="500" w:lineRule="exact"/>
        <w:ind w:firstLineChars="200" w:firstLine="480"/>
        <w:rPr>
          <w:rFonts w:ascii="仿宋" w:eastAsia="仿宋" w:hAnsi="仿宋" w:cs="仿宋"/>
          <w:sz w:val="24"/>
          <w:szCs w:val="28"/>
        </w:rPr>
      </w:pPr>
      <w:r>
        <w:rPr>
          <w:rFonts w:ascii="仿宋" w:eastAsia="仿宋" w:hAnsi="仿宋" w:cs="仿宋" w:hint="eastAsia"/>
          <w:sz w:val="24"/>
          <w:szCs w:val="28"/>
        </w:rPr>
        <w:t>……</w:t>
      </w:r>
    </w:p>
    <w:p w14:paraId="795E8D18" w14:textId="77777777" w:rsidR="00B72F36" w:rsidRDefault="009D38DC">
      <w:pPr>
        <w:tabs>
          <w:tab w:val="left" w:pos="6300"/>
        </w:tabs>
        <w:snapToGrid w:val="0"/>
        <w:spacing w:line="500" w:lineRule="exact"/>
        <w:ind w:firstLineChars="200" w:firstLine="480"/>
        <w:rPr>
          <w:rFonts w:ascii="仿宋" w:eastAsia="仿宋" w:hAnsi="仿宋" w:cs="仿宋"/>
          <w:sz w:val="24"/>
          <w:szCs w:val="28"/>
        </w:rPr>
      </w:pPr>
      <w:r>
        <w:rPr>
          <w:rFonts w:ascii="仿宋" w:eastAsia="仿宋" w:hAnsi="仿宋" w:cs="仿宋" w:hint="eastAsia"/>
          <w:sz w:val="24"/>
          <w:szCs w:val="28"/>
        </w:rPr>
        <w:t>以上企业，不属于大企业的分支机构，不存在控股股东为大企业的情形，也不存在与大企业的负责人为同一人的情形。</w:t>
      </w:r>
    </w:p>
    <w:p w14:paraId="3A24B096" w14:textId="77777777" w:rsidR="00B72F36" w:rsidRDefault="009D38DC">
      <w:pPr>
        <w:tabs>
          <w:tab w:val="left" w:pos="6300"/>
        </w:tabs>
        <w:snapToGrid w:val="0"/>
        <w:spacing w:line="500" w:lineRule="exact"/>
        <w:ind w:firstLineChars="200" w:firstLine="480"/>
        <w:rPr>
          <w:rFonts w:ascii="仿宋" w:eastAsia="仿宋" w:hAnsi="仿宋" w:cs="仿宋"/>
          <w:sz w:val="24"/>
          <w:szCs w:val="28"/>
        </w:rPr>
      </w:pPr>
      <w:r>
        <w:rPr>
          <w:rFonts w:ascii="仿宋" w:eastAsia="仿宋" w:hAnsi="仿宋" w:cs="仿宋" w:hint="eastAsia"/>
          <w:sz w:val="24"/>
          <w:szCs w:val="28"/>
        </w:rPr>
        <w:t xml:space="preserve">本企业对上述声明内容的真实性负责。如有虚假，将依法承担相应责任。                                                    </w:t>
      </w:r>
    </w:p>
    <w:p w14:paraId="187EF290" w14:textId="77777777" w:rsidR="00B72F36" w:rsidRDefault="009D38DC">
      <w:pPr>
        <w:tabs>
          <w:tab w:val="left" w:pos="6300"/>
        </w:tabs>
        <w:snapToGrid w:val="0"/>
        <w:spacing w:line="500" w:lineRule="exact"/>
        <w:ind w:firstLineChars="2550" w:firstLine="6120"/>
        <w:rPr>
          <w:rFonts w:ascii="仿宋" w:eastAsia="仿宋" w:hAnsi="仿宋" w:cs="仿宋"/>
          <w:sz w:val="24"/>
          <w:szCs w:val="28"/>
        </w:rPr>
      </w:pPr>
      <w:r>
        <w:rPr>
          <w:rFonts w:ascii="仿宋" w:eastAsia="仿宋" w:hAnsi="仿宋" w:cs="仿宋" w:hint="eastAsia"/>
          <w:sz w:val="24"/>
          <w:szCs w:val="28"/>
        </w:rPr>
        <w:t xml:space="preserve">企业名称（盖章）： </w:t>
      </w:r>
    </w:p>
    <w:p w14:paraId="5455EF68" w14:textId="77777777" w:rsidR="00B72F36" w:rsidRDefault="009D38DC">
      <w:pPr>
        <w:tabs>
          <w:tab w:val="left" w:pos="6300"/>
        </w:tabs>
        <w:snapToGrid w:val="0"/>
        <w:spacing w:line="500" w:lineRule="exact"/>
        <w:ind w:right="784" w:firstLineChars="2550" w:firstLine="6120"/>
        <w:rPr>
          <w:rFonts w:ascii="仿宋" w:eastAsia="仿宋" w:hAnsi="仿宋" w:cs="仿宋"/>
          <w:sz w:val="24"/>
        </w:rPr>
      </w:pPr>
      <w:r>
        <w:rPr>
          <w:rFonts w:ascii="仿宋" w:eastAsia="仿宋" w:hAnsi="仿宋" w:cs="仿宋" w:hint="eastAsia"/>
          <w:sz w:val="24"/>
          <w:szCs w:val="28"/>
        </w:rPr>
        <w:t>日期：</w:t>
      </w:r>
    </w:p>
    <w:p w14:paraId="685FCC4F" w14:textId="77777777" w:rsidR="00B72F36" w:rsidRDefault="009D38DC">
      <w:pPr>
        <w:tabs>
          <w:tab w:val="left" w:pos="6300"/>
        </w:tabs>
        <w:snapToGrid w:val="0"/>
        <w:rPr>
          <w:rFonts w:ascii="仿宋" w:eastAsia="仿宋" w:hAnsi="仿宋" w:cs="仿宋"/>
          <w:kern w:val="0"/>
          <w:sz w:val="21"/>
          <w:szCs w:val="21"/>
        </w:rPr>
      </w:pPr>
      <w:r>
        <w:rPr>
          <w:rFonts w:ascii="仿宋" w:eastAsia="仿宋" w:hAnsi="仿宋" w:cs="仿宋" w:hint="eastAsia"/>
          <w:kern w:val="0"/>
          <w:sz w:val="21"/>
          <w:szCs w:val="21"/>
        </w:rPr>
        <w:t>填写时应注意以下事项：</w:t>
      </w:r>
    </w:p>
    <w:p w14:paraId="7D00C7C3" w14:textId="77777777" w:rsidR="00B72F36" w:rsidRDefault="009D38DC">
      <w:pPr>
        <w:tabs>
          <w:tab w:val="left" w:pos="6300"/>
        </w:tabs>
        <w:snapToGrid w:val="0"/>
        <w:ind w:firstLineChars="200" w:firstLine="420"/>
        <w:rPr>
          <w:rFonts w:ascii="仿宋" w:eastAsia="仿宋" w:hAnsi="仿宋" w:cs="仿宋"/>
          <w:kern w:val="0"/>
          <w:sz w:val="21"/>
          <w:szCs w:val="21"/>
        </w:rPr>
      </w:pPr>
      <w:r>
        <w:rPr>
          <w:rFonts w:ascii="仿宋" w:eastAsia="仿宋" w:hAnsi="仿宋" w:cs="仿宋" w:hint="eastAsia"/>
          <w:kern w:val="0"/>
          <w:sz w:val="21"/>
          <w:szCs w:val="21"/>
        </w:rPr>
        <w:t>1.从业人员、营业收入、资产总额填报上一年度数据，无上</w:t>
      </w:r>
      <w:proofErr w:type="gramStart"/>
      <w:r>
        <w:rPr>
          <w:rFonts w:ascii="仿宋" w:eastAsia="仿宋" w:hAnsi="仿宋" w:cs="仿宋" w:hint="eastAsia"/>
          <w:kern w:val="0"/>
          <w:sz w:val="21"/>
          <w:szCs w:val="21"/>
        </w:rPr>
        <w:t>一</w:t>
      </w:r>
      <w:proofErr w:type="gramEnd"/>
      <w:r>
        <w:rPr>
          <w:rFonts w:ascii="仿宋" w:eastAsia="仿宋" w:hAnsi="仿宋" w:cs="仿宋" w:hint="eastAsia"/>
          <w:kern w:val="0"/>
          <w:sz w:val="21"/>
          <w:szCs w:val="21"/>
        </w:rPr>
        <w:t>年度数据的新成立企业可不填报。</w:t>
      </w:r>
    </w:p>
    <w:p w14:paraId="1014E976" w14:textId="77777777" w:rsidR="00B72F36" w:rsidRDefault="009D38DC">
      <w:pPr>
        <w:tabs>
          <w:tab w:val="left" w:pos="6300"/>
        </w:tabs>
        <w:snapToGrid w:val="0"/>
        <w:ind w:firstLineChars="200" w:firstLine="422"/>
        <w:rPr>
          <w:rFonts w:ascii="仿宋" w:eastAsia="仿宋" w:hAnsi="仿宋" w:cs="仿宋"/>
          <w:b/>
          <w:kern w:val="0"/>
          <w:sz w:val="21"/>
          <w:szCs w:val="21"/>
        </w:rPr>
      </w:pPr>
      <w:r>
        <w:rPr>
          <w:rFonts w:ascii="仿宋" w:eastAsia="仿宋" w:hAnsi="仿宋" w:cs="仿宋" w:hint="eastAsia"/>
          <w:b/>
          <w:kern w:val="0"/>
          <w:sz w:val="21"/>
          <w:szCs w:val="21"/>
        </w:rPr>
        <w:t>2.中小企业应当按照《中小企业划型标准规定》（工信部联企业〔2011〕300号），如实填写并提交《中小企业声明函》。</w:t>
      </w:r>
    </w:p>
    <w:p w14:paraId="6172C508" w14:textId="77777777" w:rsidR="00B72F36" w:rsidRDefault="009D38DC">
      <w:pPr>
        <w:tabs>
          <w:tab w:val="left" w:pos="6300"/>
        </w:tabs>
        <w:snapToGrid w:val="0"/>
        <w:ind w:firstLineChars="200" w:firstLine="422"/>
        <w:rPr>
          <w:rFonts w:ascii="仿宋" w:eastAsia="仿宋" w:hAnsi="仿宋" w:cs="仿宋"/>
          <w:b/>
          <w:kern w:val="0"/>
          <w:sz w:val="21"/>
          <w:szCs w:val="21"/>
        </w:rPr>
      </w:pPr>
      <w:r>
        <w:rPr>
          <w:rFonts w:ascii="仿宋" w:eastAsia="仿宋" w:hAnsi="仿宋" w:cs="仿宋" w:hint="eastAsia"/>
          <w:b/>
          <w:kern w:val="0"/>
          <w:sz w:val="21"/>
          <w:szCs w:val="21"/>
        </w:rPr>
        <w:t>3.供应商填写《中小企业声明函》中所属行业时，应与采购文件第一篇“采购标的对应的中小企业划分标准所属行业”中填写的所属行业一致。</w:t>
      </w:r>
    </w:p>
    <w:p w14:paraId="392CD1DA" w14:textId="77777777" w:rsidR="00B72F36" w:rsidRDefault="009D38DC">
      <w:pPr>
        <w:tabs>
          <w:tab w:val="left" w:pos="6300"/>
        </w:tabs>
        <w:snapToGrid w:val="0"/>
        <w:ind w:firstLineChars="200" w:firstLine="422"/>
        <w:rPr>
          <w:rFonts w:ascii="仿宋" w:eastAsia="仿宋" w:hAnsi="仿宋" w:cs="仿宋"/>
          <w:b/>
          <w:kern w:val="0"/>
          <w:sz w:val="21"/>
          <w:szCs w:val="21"/>
        </w:rPr>
      </w:pPr>
      <w:r>
        <w:rPr>
          <w:rFonts w:ascii="仿宋" w:eastAsia="仿宋" w:hAnsi="仿宋" w:cs="仿宋" w:hint="eastAsia"/>
          <w:b/>
          <w:kern w:val="0"/>
          <w:sz w:val="21"/>
          <w:szCs w:val="21"/>
        </w:rPr>
        <w:t>4.</w:t>
      </w:r>
      <w:r>
        <w:rPr>
          <w:rFonts w:ascii="仿宋" w:eastAsia="仿宋" w:hAnsi="仿宋" w:cs="仿宋" w:hint="eastAsia"/>
          <w:b/>
          <w:kern w:val="0"/>
          <w:sz w:val="21"/>
          <w:szCs w:val="21"/>
          <w:u w:val="single"/>
        </w:rPr>
        <w:t>本声明函“企业名称（盖章）”处为参加磋商的供应商盖章。</w:t>
      </w:r>
    </w:p>
    <w:p w14:paraId="2E71AB62" w14:textId="77777777" w:rsidR="00B72F36" w:rsidRDefault="009D38DC">
      <w:pPr>
        <w:tabs>
          <w:tab w:val="left" w:pos="6300"/>
        </w:tabs>
        <w:snapToGrid w:val="0"/>
        <w:ind w:firstLineChars="200" w:firstLine="422"/>
        <w:rPr>
          <w:rFonts w:ascii="仿宋" w:eastAsia="仿宋" w:hAnsi="仿宋" w:cs="仿宋"/>
          <w:b/>
          <w:bCs/>
          <w:kern w:val="0"/>
          <w:sz w:val="21"/>
          <w:szCs w:val="21"/>
        </w:rPr>
      </w:pPr>
      <w:r>
        <w:rPr>
          <w:rFonts w:ascii="仿宋" w:eastAsia="仿宋" w:hAnsi="仿宋" w:cs="仿宋" w:hint="eastAsia"/>
          <w:b/>
          <w:bCs/>
          <w:kern w:val="0"/>
          <w:sz w:val="21"/>
          <w:szCs w:val="21"/>
        </w:rPr>
        <w:t>5.“（标的名称）”系指磋商文件第二篇“项目一览表”所列的名称，供应商应根据该表所列名称逐一填写标的名称并如实声明。</w:t>
      </w:r>
    </w:p>
    <w:p w14:paraId="7A9829DB" w14:textId="77777777" w:rsidR="00B72F36" w:rsidRDefault="00B72F36">
      <w:pPr>
        <w:tabs>
          <w:tab w:val="left" w:pos="6300"/>
        </w:tabs>
        <w:snapToGrid w:val="0"/>
        <w:ind w:firstLineChars="200" w:firstLine="420"/>
        <w:rPr>
          <w:rFonts w:ascii="仿宋" w:eastAsia="仿宋" w:hAnsi="仿宋" w:cs="仿宋"/>
          <w:kern w:val="0"/>
          <w:sz w:val="21"/>
          <w:szCs w:val="21"/>
        </w:rPr>
      </w:pPr>
    </w:p>
    <w:p w14:paraId="5301944E" w14:textId="77777777" w:rsidR="00B72F36" w:rsidRDefault="009D38DC">
      <w:pPr>
        <w:tabs>
          <w:tab w:val="left" w:pos="6300"/>
        </w:tabs>
        <w:snapToGrid w:val="0"/>
        <w:ind w:firstLineChars="200" w:firstLine="420"/>
        <w:rPr>
          <w:rFonts w:ascii="仿宋" w:eastAsia="仿宋" w:hAnsi="仿宋" w:cs="仿宋"/>
          <w:kern w:val="0"/>
          <w:sz w:val="21"/>
          <w:szCs w:val="21"/>
        </w:rPr>
      </w:pPr>
      <w:r>
        <w:rPr>
          <w:rFonts w:ascii="仿宋" w:eastAsia="仿宋" w:hAnsi="仿宋" w:cs="仿宋" w:hint="eastAsia"/>
          <w:kern w:val="0"/>
          <w:sz w:val="21"/>
          <w:szCs w:val="21"/>
        </w:rPr>
        <w:t>注：各行业划型标准：</w:t>
      </w:r>
    </w:p>
    <w:p w14:paraId="26FB46E3" w14:textId="77777777" w:rsidR="00B72F36" w:rsidRDefault="009D38DC">
      <w:pPr>
        <w:tabs>
          <w:tab w:val="left" w:pos="6300"/>
        </w:tabs>
        <w:snapToGrid w:val="0"/>
        <w:ind w:firstLineChars="200" w:firstLine="420"/>
        <w:rPr>
          <w:rFonts w:ascii="仿宋" w:eastAsia="仿宋" w:hAnsi="仿宋" w:cs="仿宋"/>
          <w:kern w:val="0"/>
          <w:sz w:val="21"/>
          <w:szCs w:val="21"/>
        </w:rPr>
      </w:pPr>
      <w:r>
        <w:rPr>
          <w:rFonts w:ascii="仿宋" w:eastAsia="仿宋" w:hAnsi="仿宋" w:cs="仿宋" w:hint="eastAsia"/>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7D25CB86" w14:textId="77777777" w:rsidR="00B72F36" w:rsidRDefault="009D38DC">
      <w:pPr>
        <w:tabs>
          <w:tab w:val="left" w:pos="6300"/>
        </w:tabs>
        <w:snapToGrid w:val="0"/>
        <w:ind w:firstLineChars="200" w:firstLine="420"/>
        <w:rPr>
          <w:rFonts w:ascii="仿宋" w:eastAsia="仿宋" w:hAnsi="仿宋" w:cs="仿宋"/>
          <w:kern w:val="0"/>
          <w:sz w:val="21"/>
          <w:szCs w:val="21"/>
        </w:rPr>
      </w:pPr>
      <w:r>
        <w:rPr>
          <w:rFonts w:ascii="仿宋" w:eastAsia="仿宋" w:hAnsi="仿宋" w:cs="仿宋" w:hint="eastAsia"/>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332F1C0" w14:textId="77777777" w:rsidR="00B72F36" w:rsidRDefault="009D38DC">
      <w:pPr>
        <w:tabs>
          <w:tab w:val="left" w:pos="6300"/>
        </w:tabs>
        <w:snapToGrid w:val="0"/>
        <w:ind w:firstLineChars="200" w:firstLine="420"/>
        <w:rPr>
          <w:rFonts w:ascii="仿宋" w:eastAsia="仿宋" w:hAnsi="仿宋" w:cs="仿宋"/>
          <w:kern w:val="0"/>
          <w:sz w:val="21"/>
          <w:szCs w:val="21"/>
        </w:rPr>
      </w:pPr>
      <w:r>
        <w:rPr>
          <w:rFonts w:ascii="仿宋" w:eastAsia="仿宋" w:hAnsi="仿宋" w:cs="仿宋" w:hint="eastAsia"/>
          <w:kern w:val="0"/>
          <w:sz w:val="21"/>
          <w:szCs w:val="21"/>
        </w:rPr>
        <w:t>（三）建筑业。营业收入80000万元以下或资产总额80000万元以下的为中小微型企业。其中，营业收入6000万元及以上，且资产总额5000万元及以上的为中型企业；营业收入300万元及以上，且资</w:t>
      </w:r>
      <w:r>
        <w:rPr>
          <w:rFonts w:ascii="仿宋" w:eastAsia="仿宋" w:hAnsi="仿宋" w:cs="仿宋" w:hint="eastAsia"/>
          <w:kern w:val="0"/>
          <w:sz w:val="21"/>
          <w:szCs w:val="21"/>
        </w:rPr>
        <w:lastRenderedPageBreak/>
        <w:t>产总额300万元及以上的为小型企业；营业收入300万元以下或资产总额300万元以下的为微型企业。</w:t>
      </w:r>
    </w:p>
    <w:p w14:paraId="5FF9C7A9" w14:textId="77777777" w:rsidR="00B72F36" w:rsidRDefault="009D38DC">
      <w:pPr>
        <w:tabs>
          <w:tab w:val="left" w:pos="6300"/>
        </w:tabs>
        <w:snapToGrid w:val="0"/>
        <w:ind w:firstLineChars="200" w:firstLine="420"/>
        <w:rPr>
          <w:rFonts w:ascii="仿宋" w:eastAsia="仿宋" w:hAnsi="仿宋" w:cs="仿宋"/>
          <w:kern w:val="0"/>
          <w:sz w:val="21"/>
          <w:szCs w:val="21"/>
        </w:rPr>
      </w:pPr>
      <w:r>
        <w:rPr>
          <w:rFonts w:ascii="仿宋" w:eastAsia="仿宋" w:hAnsi="仿宋" w:cs="仿宋" w:hint="eastAsia"/>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AE5EBBB" w14:textId="77777777" w:rsidR="00B72F36" w:rsidRDefault="009D38DC">
      <w:pPr>
        <w:tabs>
          <w:tab w:val="left" w:pos="6300"/>
        </w:tabs>
        <w:snapToGrid w:val="0"/>
        <w:ind w:firstLineChars="200" w:firstLine="420"/>
        <w:rPr>
          <w:rFonts w:ascii="仿宋" w:eastAsia="仿宋" w:hAnsi="仿宋" w:cs="仿宋"/>
          <w:kern w:val="0"/>
          <w:sz w:val="21"/>
          <w:szCs w:val="21"/>
        </w:rPr>
      </w:pPr>
      <w:r>
        <w:rPr>
          <w:rFonts w:ascii="仿宋" w:eastAsia="仿宋" w:hAnsi="仿宋" w:cs="仿宋" w:hint="eastAsia"/>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476A543" w14:textId="77777777" w:rsidR="00B72F36" w:rsidRDefault="009D38DC">
      <w:pPr>
        <w:tabs>
          <w:tab w:val="left" w:pos="6300"/>
        </w:tabs>
        <w:snapToGrid w:val="0"/>
        <w:ind w:firstLineChars="200" w:firstLine="420"/>
        <w:rPr>
          <w:rFonts w:ascii="仿宋" w:eastAsia="仿宋" w:hAnsi="仿宋" w:cs="仿宋"/>
          <w:kern w:val="0"/>
          <w:sz w:val="21"/>
          <w:szCs w:val="21"/>
        </w:rPr>
      </w:pPr>
      <w:r>
        <w:rPr>
          <w:rFonts w:ascii="仿宋" w:eastAsia="仿宋" w:hAnsi="仿宋" w:cs="仿宋" w:hint="eastAsia"/>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27BBC97" w14:textId="77777777" w:rsidR="00B72F36" w:rsidRDefault="009D38DC">
      <w:pPr>
        <w:tabs>
          <w:tab w:val="left" w:pos="6300"/>
        </w:tabs>
        <w:snapToGrid w:val="0"/>
        <w:ind w:firstLineChars="200" w:firstLine="420"/>
        <w:rPr>
          <w:rFonts w:ascii="仿宋" w:eastAsia="仿宋" w:hAnsi="仿宋" w:cs="仿宋"/>
          <w:kern w:val="0"/>
          <w:sz w:val="21"/>
          <w:szCs w:val="21"/>
        </w:rPr>
      </w:pPr>
      <w:r>
        <w:rPr>
          <w:rFonts w:ascii="仿宋" w:eastAsia="仿宋" w:hAnsi="仿宋" w:cs="仿宋" w:hint="eastAsia"/>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2B71CA8" w14:textId="77777777" w:rsidR="00B72F36" w:rsidRDefault="009D38DC">
      <w:pPr>
        <w:tabs>
          <w:tab w:val="left" w:pos="6300"/>
        </w:tabs>
        <w:snapToGrid w:val="0"/>
        <w:ind w:firstLineChars="200" w:firstLine="420"/>
        <w:rPr>
          <w:rFonts w:ascii="仿宋" w:eastAsia="仿宋" w:hAnsi="仿宋" w:cs="仿宋"/>
          <w:kern w:val="0"/>
          <w:sz w:val="21"/>
          <w:szCs w:val="21"/>
        </w:rPr>
      </w:pPr>
      <w:r>
        <w:rPr>
          <w:rFonts w:ascii="仿宋" w:eastAsia="仿宋" w:hAnsi="仿宋" w:cs="仿宋" w:hint="eastAsia"/>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E7EAD7A" w14:textId="77777777" w:rsidR="00B72F36" w:rsidRDefault="009D38DC">
      <w:pPr>
        <w:tabs>
          <w:tab w:val="left" w:pos="6300"/>
        </w:tabs>
        <w:snapToGrid w:val="0"/>
        <w:ind w:firstLineChars="200" w:firstLine="420"/>
        <w:rPr>
          <w:rFonts w:ascii="仿宋" w:eastAsia="仿宋" w:hAnsi="仿宋" w:cs="仿宋"/>
          <w:kern w:val="0"/>
          <w:sz w:val="21"/>
          <w:szCs w:val="21"/>
        </w:rPr>
      </w:pPr>
      <w:r>
        <w:rPr>
          <w:rFonts w:ascii="仿宋" w:eastAsia="仿宋" w:hAnsi="仿宋" w:cs="仿宋" w:hint="eastAsia"/>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4CB7AC6" w14:textId="77777777" w:rsidR="00B72F36" w:rsidRDefault="009D38DC">
      <w:pPr>
        <w:tabs>
          <w:tab w:val="left" w:pos="6300"/>
        </w:tabs>
        <w:snapToGrid w:val="0"/>
        <w:ind w:firstLineChars="200" w:firstLine="420"/>
        <w:rPr>
          <w:rFonts w:ascii="仿宋" w:eastAsia="仿宋" w:hAnsi="仿宋" w:cs="仿宋"/>
          <w:kern w:val="0"/>
          <w:sz w:val="21"/>
          <w:szCs w:val="21"/>
        </w:rPr>
      </w:pPr>
      <w:r>
        <w:rPr>
          <w:rFonts w:ascii="仿宋" w:eastAsia="仿宋" w:hAnsi="仿宋" w:cs="仿宋" w:hint="eastAsia"/>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9F066A7" w14:textId="77777777" w:rsidR="00B72F36" w:rsidRDefault="009D38DC">
      <w:pPr>
        <w:tabs>
          <w:tab w:val="left" w:pos="6300"/>
        </w:tabs>
        <w:snapToGrid w:val="0"/>
        <w:ind w:firstLineChars="200" w:firstLine="420"/>
        <w:rPr>
          <w:rFonts w:ascii="仿宋" w:eastAsia="仿宋" w:hAnsi="仿宋" w:cs="仿宋"/>
          <w:kern w:val="0"/>
          <w:sz w:val="21"/>
          <w:szCs w:val="21"/>
        </w:rPr>
      </w:pPr>
      <w:r>
        <w:rPr>
          <w:rFonts w:ascii="仿宋" w:eastAsia="仿宋" w:hAnsi="仿宋" w:cs="仿宋" w:hint="eastAsia"/>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103626A" w14:textId="77777777" w:rsidR="00B72F36" w:rsidRDefault="009D38DC">
      <w:pPr>
        <w:tabs>
          <w:tab w:val="left" w:pos="6300"/>
        </w:tabs>
        <w:snapToGrid w:val="0"/>
        <w:ind w:firstLineChars="200" w:firstLine="420"/>
        <w:rPr>
          <w:rFonts w:ascii="仿宋" w:eastAsia="仿宋" w:hAnsi="仿宋" w:cs="仿宋"/>
          <w:kern w:val="0"/>
          <w:sz w:val="21"/>
          <w:szCs w:val="21"/>
        </w:rPr>
      </w:pPr>
      <w:r>
        <w:rPr>
          <w:rFonts w:ascii="仿宋" w:eastAsia="仿宋" w:hAnsi="仿宋" w:cs="仿宋" w:hint="eastAsia"/>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0D18B68" w14:textId="77777777" w:rsidR="00B72F36" w:rsidRDefault="009D38DC">
      <w:pPr>
        <w:tabs>
          <w:tab w:val="left" w:pos="6300"/>
        </w:tabs>
        <w:snapToGrid w:val="0"/>
        <w:ind w:firstLineChars="200" w:firstLine="420"/>
        <w:rPr>
          <w:rFonts w:ascii="仿宋" w:eastAsia="仿宋" w:hAnsi="仿宋" w:cs="仿宋"/>
          <w:kern w:val="0"/>
          <w:sz w:val="21"/>
          <w:szCs w:val="21"/>
        </w:rPr>
      </w:pPr>
      <w:r>
        <w:rPr>
          <w:rFonts w:ascii="仿宋" w:eastAsia="仿宋" w:hAnsi="仿宋" w:cs="仿宋" w:hint="eastAsia"/>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78D438B" w14:textId="77777777" w:rsidR="00B72F36" w:rsidRDefault="009D38DC">
      <w:pPr>
        <w:tabs>
          <w:tab w:val="left" w:pos="6300"/>
        </w:tabs>
        <w:snapToGrid w:val="0"/>
        <w:ind w:firstLineChars="200" w:firstLine="420"/>
        <w:rPr>
          <w:rFonts w:ascii="仿宋" w:eastAsia="仿宋" w:hAnsi="仿宋" w:cs="仿宋"/>
          <w:kern w:val="0"/>
          <w:sz w:val="21"/>
          <w:szCs w:val="21"/>
        </w:rPr>
      </w:pPr>
      <w:r>
        <w:rPr>
          <w:rFonts w:ascii="仿宋" w:eastAsia="仿宋" w:hAnsi="仿宋" w:cs="仿宋" w:hint="eastAsia"/>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2B6F285" w14:textId="77777777" w:rsidR="00B72F36" w:rsidRDefault="009D38DC">
      <w:pPr>
        <w:tabs>
          <w:tab w:val="left" w:pos="6300"/>
        </w:tabs>
        <w:snapToGrid w:val="0"/>
        <w:ind w:firstLineChars="200" w:firstLine="420"/>
        <w:rPr>
          <w:rFonts w:ascii="仿宋" w:eastAsia="仿宋" w:hAnsi="仿宋" w:cs="仿宋"/>
          <w:kern w:val="0"/>
          <w:sz w:val="21"/>
          <w:szCs w:val="21"/>
        </w:rPr>
      </w:pPr>
      <w:r>
        <w:rPr>
          <w:rFonts w:ascii="仿宋" w:eastAsia="仿宋" w:hAnsi="仿宋" w:cs="仿宋" w:hint="eastAsia"/>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E6E8302" w14:textId="77777777" w:rsidR="00B72F36" w:rsidRDefault="009D38DC">
      <w:pPr>
        <w:tabs>
          <w:tab w:val="left" w:pos="6300"/>
        </w:tabs>
        <w:snapToGrid w:val="0"/>
        <w:ind w:firstLineChars="200" w:firstLine="420"/>
        <w:rPr>
          <w:rFonts w:ascii="仿宋" w:eastAsia="仿宋" w:hAnsi="仿宋" w:cs="仿宋"/>
          <w:kern w:val="0"/>
          <w:sz w:val="21"/>
          <w:szCs w:val="21"/>
        </w:rPr>
      </w:pPr>
      <w:r>
        <w:rPr>
          <w:rFonts w:ascii="仿宋" w:eastAsia="仿宋" w:hAnsi="仿宋" w:cs="仿宋" w:hint="eastAsia"/>
          <w:kern w:val="0"/>
          <w:sz w:val="21"/>
          <w:szCs w:val="21"/>
        </w:rPr>
        <w:t>（十六）其他未列明行业。从业人员300人以下的为中小微型企业。其中，从业人员100人及以上的为中型企业；从业人员10人及以上的为小型企业；从业人员10人以下的为微型企业。</w:t>
      </w:r>
    </w:p>
    <w:p w14:paraId="5FF56A10" w14:textId="77777777" w:rsidR="00B72F36" w:rsidRDefault="009D38DC">
      <w:pPr>
        <w:tabs>
          <w:tab w:val="left" w:pos="6300"/>
        </w:tabs>
        <w:snapToGrid w:val="0"/>
        <w:spacing w:line="500" w:lineRule="exact"/>
        <w:ind w:firstLineChars="200" w:firstLine="480"/>
        <w:jc w:val="center"/>
        <w:rPr>
          <w:rFonts w:ascii="仿宋" w:eastAsia="仿宋" w:hAnsi="仿宋" w:cs="仿宋"/>
        </w:rPr>
      </w:pPr>
      <w:r>
        <w:rPr>
          <w:rFonts w:ascii="仿宋" w:eastAsia="仿宋" w:hAnsi="仿宋" w:cs="仿宋" w:hint="eastAsia"/>
          <w:sz w:val="24"/>
          <w:szCs w:val="24"/>
        </w:rPr>
        <w:br w:type="page"/>
      </w:r>
      <w:r>
        <w:rPr>
          <w:rFonts w:ascii="仿宋" w:eastAsia="仿宋" w:hAnsi="仿宋" w:cs="仿宋" w:hint="eastAsia"/>
        </w:rPr>
        <w:lastRenderedPageBreak/>
        <w:t>监狱企业证明文件</w:t>
      </w:r>
    </w:p>
    <w:p w14:paraId="3BBBBD49" w14:textId="77777777" w:rsidR="00B72F36" w:rsidRDefault="009D38DC">
      <w:pPr>
        <w:tabs>
          <w:tab w:val="left" w:pos="6300"/>
        </w:tabs>
        <w:snapToGrid w:val="0"/>
        <w:spacing w:line="400" w:lineRule="exact"/>
        <w:ind w:firstLineChars="200" w:firstLine="480"/>
        <w:rPr>
          <w:rFonts w:ascii="仿宋" w:eastAsia="仿宋" w:hAnsi="仿宋" w:cs="仿宋"/>
          <w:sz w:val="24"/>
        </w:rPr>
      </w:pPr>
      <w:r>
        <w:rPr>
          <w:rFonts w:ascii="仿宋" w:eastAsia="仿宋" w:hAnsi="仿宋" w:cs="仿宋" w:hint="eastAsia"/>
          <w:sz w:val="24"/>
        </w:rPr>
        <w:t>以省级以上监狱管理局、戒毒管理局（含新疆生产建设兵团）出具的属于监狱企业的证明文件为准。</w:t>
      </w:r>
    </w:p>
    <w:p w14:paraId="56F299BD" w14:textId="77777777" w:rsidR="00B72F36" w:rsidRDefault="009D38DC">
      <w:pPr>
        <w:tabs>
          <w:tab w:val="left" w:pos="6300"/>
        </w:tabs>
        <w:snapToGrid w:val="0"/>
        <w:spacing w:line="500" w:lineRule="exact"/>
        <w:ind w:firstLineChars="200" w:firstLine="480"/>
        <w:jc w:val="center"/>
        <w:rPr>
          <w:rFonts w:ascii="仿宋" w:eastAsia="仿宋" w:hAnsi="仿宋" w:cs="仿宋"/>
        </w:rPr>
      </w:pPr>
      <w:r>
        <w:rPr>
          <w:rFonts w:ascii="仿宋" w:eastAsia="仿宋" w:hAnsi="仿宋" w:cs="仿宋" w:hint="eastAsia"/>
          <w:sz w:val="24"/>
        </w:rPr>
        <w:br w:type="page"/>
      </w:r>
      <w:r>
        <w:rPr>
          <w:rFonts w:ascii="仿宋" w:eastAsia="仿宋" w:hAnsi="仿宋" w:cs="仿宋" w:hint="eastAsia"/>
        </w:rPr>
        <w:lastRenderedPageBreak/>
        <w:t>残疾人福利性单位声明函</w:t>
      </w:r>
    </w:p>
    <w:p w14:paraId="1994EC88" w14:textId="77777777" w:rsidR="00B72F36" w:rsidRDefault="009D38DC">
      <w:pPr>
        <w:tabs>
          <w:tab w:val="left" w:pos="6300"/>
        </w:tabs>
        <w:snapToGrid w:val="0"/>
        <w:spacing w:line="500" w:lineRule="exact"/>
        <w:ind w:firstLineChars="200" w:firstLine="480"/>
        <w:rPr>
          <w:rFonts w:ascii="仿宋" w:eastAsia="仿宋" w:hAnsi="仿宋" w:cs="仿宋"/>
          <w:sz w:val="24"/>
        </w:rPr>
      </w:pPr>
      <w:r>
        <w:rPr>
          <w:rFonts w:ascii="仿宋" w:eastAsia="仿宋" w:hAnsi="仿宋" w:cs="仿宋"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5CA51C3" w14:textId="77777777" w:rsidR="00B72F36" w:rsidRDefault="009D38DC">
      <w:pPr>
        <w:tabs>
          <w:tab w:val="left" w:pos="6300"/>
        </w:tabs>
        <w:snapToGrid w:val="0"/>
        <w:spacing w:line="500" w:lineRule="exact"/>
        <w:ind w:firstLineChars="200" w:firstLine="480"/>
        <w:rPr>
          <w:rFonts w:ascii="仿宋" w:eastAsia="仿宋" w:hAnsi="仿宋" w:cs="仿宋"/>
          <w:sz w:val="24"/>
        </w:rPr>
      </w:pPr>
      <w:r>
        <w:rPr>
          <w:rFonts w:ascii="仿宋" w:eastAsia="仿宋" w:hAnsi="仿宋" w:cs="仿宋" w:hint="eastAsia"/>
          <w:sz w:val="24"/>
        </w:rPr>
        <w:t>本单位对上述声明的真实性负责。如有虚假，将依法承担相应责任。</w:t>
      </w:r>
    </w:p>
    <w:p w14:paraId="32713A24" w14:textId="77777777" w:rsidR="00B72F36" w:rsidRDefault="00B72F36">
      <w:pPr>
        <w:tabs>
          <w:tab w:val="left" w:pos="6300"/>
        </w:tabs>
        <w:snapToGrid w:val="0"/>
        <w:spacing w:line="500" w:lineRule="exact"/>
        <w:ind w:firstLineChars="200" w:firstLine="480"/>
        <w:rPr>
          <w:rFonts w:ascii="仿宋" w:eastAsia="仿宋" w:hAnsi="仿宋" w:cs="仿宋"/>
          <w:sz w:val="24"/>
        </w:rPr>
      </w:pPr>
    </w:p>
    <w:p w14:paraId="3395D79A" w14:textId="77777777" w:rsidR="00B72F36" w:rsidRDefault="00B72F36">
      <w:pPr>
        <w:tabs>
          <w:tab w:val="left" w:pos="6300"/>
        </w:tabs>
        <w:snapToGrid w:val="0"/>
        <w:spacing w:line="500" w:lineRule="exact"/>
        <w:ind w:firstLineChars="200" w:firstLine="480"/>
        <w:rPr>
          <w:rFonts w:ascii="仿宋" w:eastAsia="仿宋" w:hAnsi="仿宋" w:cs="仿宋"/>
          <w:sz w:val="24"/>
        </w:rPr>
      </w:pPr>
    </w:p>
    <w:p w14:paraId="4635A58A" w14:textId="77777777" w:rsidR="00B72F36" w:rsidRDefault="009D38DC">
      <w:pPr>
        <w:tabs>
          <w:tab w:val="left" w:pos="6300"/>
        </w:tabs>
        <w:snapToGrid w:val="0"/>
        <w:spacing w:line="500" w:lineRule="exact"/>
        <w:ind w:firstLineChars="200" w:firstLine="480"/>
        <w:rPr>
          <w:rFonts w:ascii="仿宋" w:eastAsia="仿宋" w:hAnsi="仿宋" w:cs="仿宋"/>
          <w:sz w:val="24"/>
        </w:rPr>
      </w:pPr>
      <w:r>
        <w:rPr>
          <w:rFonts w:ascii="仿宋" w:eastAsia="仿宋" w:hAnsi="仿宋" w:cs="仿宋" w:hint="eastAsia"/>
          <w:sz w:val="24"/>
        </w:rPr>
        <w:t xml:space="preserve">                                                 供应商名称（盖章）：</w:t>
      </w:r>
    </w:p>
    <w:p w14:paraId="79533C0A" w14:textId="77777777" w:rsidR="00B72F36" w:rsidRDefault="009D38DC">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 xml:space="preserve">                                                  日  期：</w:t>
      </w:r>
    </w:p>
    <w:p w14:paraId="46741D49" w14:textId="77777777" w:rsidR="00B72F36" w:rsidRDefault="00B72F36">
      <w:pPr>
        <w:snapToGrid w:val="0"/>
        <w:spacing w:line="440" w:lineRule="exact"/>
        <w:ind w:firstLineChars="200" w:firstLine="480"/>
        <w:rPr>
          <w:rFonts w:ascii="仿宋" w:eastAsia="仿宋" w:hAnsi="仿宋" w:cs="仿宋"/>
          <w:sz w:val="24"/>
        </w:rPr>
      </w:pPr>
    </w:p>
    <w:p w14:paraId="6B0DF9B0" w14:textId="77777777" w:rsidR="00B72F36" w:rsidRDefault="00B72F36">
      <w:pPr>
        <w:snapToGrid w:val="0"/>
        <w:spacing w:line="440" w:lineRule="exact"/>
        <w:ind w:firstLineChars="200" w:firstLine="480"/>
        <w:rPr>
          <w:rFonts w:ascii="仿宋" w:eastAsia="仿宋" w:hAnsi="仿宋" w:cs="仿宋"/>
          <w:sz w:val="24"/>
        </w:rPr>
      </w:pPr>
    </w:p>
    <w:p w14:paraId="6627575D" w14:textId="77777777" w:rsidR="00B72F36" w:rsidRDefault="00B72F36">
      <w:pPr>
        <w:snapToGrid w:val="0"/>
        <w:spacing w:line="440" w:lineRule="exact"/>
        <w:ind w:firstLineChars="200" w:firstLine="480"/>
        <w:rPr>
          <w:rFonts w:ascii="仿宋" w:eastAsia="仿宋" w:hAnsi="仿宋" w:cs="仿宋"/>
          <w:sz w:val="24"/>
        </w:rPr>
      </w:pPr>
    </w:p>
    <w:p w14:paraId="45E4B825" w14:textId="77777777" w:rsidR="00B72F36" w:rsidRDefault="00B72F36">
      <w:pPr>
        <w:snapToGrid w:val="0"/>
        <w:spacing w:line="440" w:lineRule="exact"/>
        <w:ind w:firstLineChars="200" w:firstLine="480"/>
        <w:rPr>
          <w:rFonts w:ascii="仿宋" w:eastAsia="仿宋" w:hAnsi="仿宋" w:cs="仿宋"/>
          <w:sz w:val="24"/>
        </w:rPr>
      </w:pPr>
    </w:p>
    <w:p w14:paraId="126450CB" w14:textId="77777777" w:rsidR="00B72F36" w:rsidRDefault="00B72F36">
      <w:pPr>
        <w:snapToGrid w:val="0"/>
        <w:spacing w:line="440" w:lineRule="exact"/>
        <w:ind w:firstLineChars="200" w:firstLine="480"/>
        <w:rPr>
          <w:rFonts w:ascii="仿宋" w:eastAsia="仿宋" w:hAnsi="仿宋" w:cs="仿宋"/>
          <w:sz w:val="24"/>
        </w:rPr>
      </w:pPr>
    </w:p>
    <w:p w14:paraId="6277B96C" w14:textId="77777777" w:rsidR="00B72F36" w:rsidRDefault="00B72F36">
      <w:pPr>
        <w:snapToGrid w:val="0"/>
        <w:spacing w:line="440" w:lineRule="exact"/>
        <w:ind w:firstLineChars="200" w:firstLine="480"/>
        <w:rPr>
          <w:rFonts w:ascii="仿宋" w:eastAsia="仿宋" w:hAnsi="仿宋" w:cs="仿宋"/>
          <w:sz w:val="24"/>
        </w:rPr>
      </w:pPr>
    </w:p>
    <w:p w14:paraId="5D276A0E" w14:textId="77777777" w:rsidR="00B72F36" w:rsidRDefault="00B72F36">
      <w:pPr>
        <w:snapToGrid w:val="0"/>
        <w:spacing w:line="440" w:lineRule="exact"/>
        <w:ind w:firstLineChars="200" w:firstLine="480"/>
        <w:rPr>
          <w:rFonts w:ascii="仿宋" w:eastAsia="仿宋" w:hAnsi="仿宋" w:cs="仿宋"/>
          <w:sz w:val="24"/>
        </w:rPr>
      </w:pPr>
    </w:p>
    <w:p w14:paraId="07E0A624" w14:textId="77777777" w:rsidR="00B72F36" w:rsidRDefault="00B72F36">
      <w:pPr>
        <w:snapToGrid w:val="0"/>
        <w:spacing w:line="440" w:lineRule="exact"/>
        <w:ind w:firstLineChars="200" w:firstLine="480"/>
        <w:rPr>
          <w:rFonts w:ascii="仿宋" w:eastAsia="仿宋" w:hAnsi="仿宋" w:cs="仿宋"/>
          <w:sz w:val="24"/>
        </w:rPr>
      </w:pPr>
    </w:p>
    <w:p w14:paraId="47601648" w14:textId="77777777" w:rsidR="00B72F36" w:rsidRDefault="00B72F36">
      <w:pPr>
        <w:snapToGrid w:val="0"/>
        <w:spacing w:line="440" w:lineRule="exact"/>
        <w:ind w:firstLineChars="200" w:firstLine="480"/>
        <w:rPr>
          <w:rFonts w:ascii="仿宋" w:eastAsia="仿宋" w:hAnsi="仿宋" w:cs="仿宋"/>
          <w:sz w:val="24"/>
        </w:rPr>
      </w:pPr>
    </w:p>
    <w:p w14:paraId="0D48F42D" w14:textId="77777777" w:rsidR="00B72F36" w:rsidRDefault="00B72F36">
      <w:pPr>
        <w:snapToGrid w:val="0"/>
        <w:spacing w:line="440" w:lineRule="exact"/>
        <w:ind w:firstLineChars="200" w:firstLine="480"/>
        <w:rPr>
          <w:rFonts w:ascii="仿宋" w:eastAsia="仿宋" w:hAnsi="仿宋" w:cs="仿宋"/>
          <w:sz w:val="24"/>
        </w:rPr>
      </w:pPr>
    </w:p>
    <w:p w14:paraId="188CA2A0" w14:textId="77777777" w:rsidR="00B72F36" w:rsidRDefault="00B72F36">
      <w:pPr>
        <w:snapToGrid w:val="0"/>
        <w:spacing w:line="440" w:lineRule="exact"/>
        <w:ind w:firstLineChars="200" w:firstLine="480"/>
        <w:rPr>
          <w:rFonts w:ascii="仿宋" w:eastAsia="仿宋" w:hAnsi="仿宋" w:cs="仿宋"/>
          <w:sz w:val="24"/>
        </w:rPr>
      </w:pPr>
    </w:p>
    <w:p w14:paraId="43A169B9" w14:textId="77777777" w:rsidR="00B72F36" w:rsidRDefault="00B72F36">
      <w:pPr>
        <w:snapToGrid w:val="0"/>
        <w:spacing w:line="440" w:lineRule="exact"/>
        <w:ind w:firstLineChars="200" w:firstLine="480"/>
        <w:rPr>
          <w:rFonts w:ascii="仿宋" w:eastAsia="仿宋" w:hAnsi="仿宋" w:cs="仿宋"/>
          <w:sz w:val="24"/>
        </w:rPr>
      </w:pPr>
    </w:p>
    <w:p w14:paraId="0EA0147E" w14:textId="77777777" w:rsidR="00B72F36" w:rsidRDefault="009D38DC">
      <w:pPr>
        <w:snapToGrid w:val="0"/>
        <w:spacing w:line="440" w:lineRule="exact"/>
        <w:ind w:firstLineChars="200" w:firstLine="480"/>
        <w:rPr>
          <w:rFonts w:ascii="仿宋" w:eastAsia="仿宋" w:hAnsi="仿宋" w:cs="仿宋"/>
          <w:sz w:val="24"/>
        </w:rPr>
      </w:pPr>
      <w:r>
        <w:rPr>
          <w:rFonts w:ascii="仿宋" w:eastAsia="仿宋" w:hAnsi="仿宋" w:cs="仿宋" w:hint="eastAsia"/>
          <w:kern w:val="0"/>
          <w:sz w:val="24"/>
        </w:rPr>
        <w:t>若成交供应商为残疾人福利性单位的，将在结果公告时公告其《残疾人福利性单位声明函》。</w:t>
      </w:r>
    </w:p>
    <w:p w14:paraId="20673AB3" w14:textId="77777777" w:rsidR="00B72F36" w:rsidRDefault="00B72F36">
      <w:pPr>
        <w:snapToGrid w:val="0"/>
        <w:spacing w:line="440" w:lineRule="exact"/>
        <w:ind w:firstLineChars="200" w:firstLine="480"/>
        <w:rPr>
          <w:rFonts w:ascii="仿宋" w:eastAsia="仿宋" w:hAnsi="仿宋" w:cs="仿宋"/>
          <w:sz w:val="24"/>
        </w:rPr>
      </w:pPr>
    </w:p>
    <w:p w14:paraId="6AB2BE02" w14:textId="77777777" w:rsidR="00B72F36" w:rsidRDefault="009D38DC">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br w:type="page"/>
      </w:r>
      <w:r>
        <w:rPr>
          <w:rFonts w:ascii="仿宋" w:eastAsia="仿宋" w:hAnsi="仿宋" w:cs="仿宋" w:hint="eastAsia"/>
          <w:sz w:val="24"/>
          <w:szCs w:val="24"/>
        </w:rPr>
        <w:lastRenderedPageBreak/>
        <w:t>（二）其他与项目有关的资料</w:t>
      </w:r>
    </w:p>
    <w:p w14:paraId="266CA409" w14:textId="77777777" w:rsidR="00B72F36" w:rsidRDefault="009D38DC">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其他与项目有关的资料（自附）：供应</w:t>
      </w:r>
      <w:proofErr w:type="gramStart"/>
      <w:r>
        <w:rPr>
          <w:rFonts w:ascii="仿宋" w:eastAsia="仿宋" w:hAnsi="仿宋" w:cs="仿宋" w:hint="eastAsia"/>
          <w:sz w:val="24"/>
          <w:szCs w:val="24"/>
        </w:rPr>
        <w:t>商总体</w:t>
      </w:r>
      <w:proofErr w:type="gramEnd"/>
      <w:r>
        <w:rPr>
          <w:rFonts w:ascii="仿宋" w:eastAsia="仿宋" w:hAnsi="仿宋" w:cs="仿宋" w:hint="eastAsia"/>
          <w:sz w:val="24"/>
          <w:szCs w:val="24"/>
        </w:rPr>
        <w:t>情况介绍、其他与本项目有关的资料等。</w:t>
      </w:r>
    </w:p>
    <w:p w14:paraId="464E1F3A" w14:textId="77777777" w:rsidR="00B72F36" w:rsidRDefault="00B72F36">
      <w:pPr>
        <w:spacing w:line="440" w:lineRule="exact"/>
        <w:ind w:firstLineChars="200" w:firstLine="480"/>
        <w:rPr>
          <w:rFonts w:ascii="仿宋" w:eastAsia="仿宋" w:hAnsi="仿宋"/>
          <w:sz w:val="24"/>
          <w:szCs w:val="24"/>
        </w:rPr>
      </w:pPr>
    </w:p>
    <w:p w14:paraId="7F5F416E" w14:textId="77777777" w:rsidR="00B72F36" w:rsidRDefault="00B72F36">
      <w:pPr>
        <w:spacing w:line="360" w:lineRule="auto"/>
        <w:ind w:firstLineChars="200" w:firstLine="480"/>
        <w:rPr>
          <w:rFonts w:ascii="仿宋" w:eastAsia="仿宋" w:hAnsi="仿宋"/>
          <w:sz w:val="24"/>
          <w:szCs w:val="24"/>
        </w:rPr>
      </w:pPr>
    </w:p>
    <w:p w14:paraId="3914C9AA" w14:textId="77777777" w:rsidR="00B72F36" w:rsidRDefault="00B72F36">
      <w:pPr>
        <w:spacing w:line="360" w:lineRule="auto"/>
        <w:rPr>
          <w:rFonts w:ascii="仿宋" w:eastAsia="仿宋" w:hAnsi="仿宋"/>
          <w:sz w:val="24"/>
          <w:szCs w:val="24"/>
        </w:rPr>
      </w:pPr>
    </w:p>
    <w:p w14:paraId="2A411109" w14:textId="77777777" w:rsidR="00B72F36" w:rsidRDefault="009D38DC">
      <w:pPr>
        <w:spacing w:line="360" w:lineRule="auto"/>
        <w:ind w:firstLineChars="200" w:firstLine="480"/>
        <w:jc w:val="center"/>
        <w:rPr>
          <w:rFonts w:ascii="仿宋" w:eastAsia="仿宋" w:hAnsi="仿宋"/>
          <w:sz w:val="24"/>
          <w:szCs w:val="24"/>
        </w:rPr>
      </w:pPr>
      <w:r>
        <w:rPr>
          <w:rFonts w:ascii="仿宋" w:eastAsia="仿宋" w:hAnsi="仿宋" w:hint="eastAsia"/>
          <w:sz w:val="24"/>
          <w:szCs w:val="24"/>
        </w:rPr>
        <w:t>（结束）</w:t>
      </w:r>
    </w:p>
    <w:sectPr w:rsidR="00B72F36">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3F9EC5" w14:textId="77777777" w:rsidR="00947EAF" w:rsidRDefault="00947EAF">
      <w:r>
        <w:separator/>
      </w:r>
    </w:p>
  </w:endnote>
  <w:endnote w:type="continuationSeparator" w:id="0">
    <w:p w14:paraId="5498BF70" w14:textId="77777777" w:rsidR="00947EAF" w:rsidRDefault="00947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B1AA843F-62D2-4BEE-8673-24C8BD0618C3}"/>
    <w:embedBold r:id="rId2" w:subsetted="1" w:fontKey="{2868EBE2-6415-43B1-9AF2-CBD42D9024D4}"/>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_x000B__x000C_">
    <w:altName w:val="Times New Roman"/>
    <w:charset w:val="00"/>
    <w:family w:val="roman"/>
    <w:pitch w:val="default"/>
    <w:sig w:usb0="00000000" w:usb1="00000000" w:usb2="00000000" w:usb3="00000000" w:csb0="0004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文鼎粗黑">
    <w:altName w:val="黑体"/>
    <w:charset w:val="86"/>
    <w:family w:val="modern"/>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仿宋_GBK">
    <w:charset w:val="86"/>
    <w:family w:val="script"/>
    <w:pitch w:val="default"/>
    <w:sig w:usb0="00000001" w:usb1="080E0000" w:usb2="00000000" w:usb3="00000000" w:csb0="00040000" w:csb1="00000000"/>
    <w:embedRegular r:id="rId3" w:subsetted="1" w:fontKey="{73EAF63C-0016-411F-8C0D-788EAEA0BCB1}"/>
  </w:font>
  <w:font w:name="方正小标宋_GBK">
    <w:charset w:val="86"/>
    <w:family w:val="script"/>
    <w:pitch w:val="default"/>
    <w:sig w:usb0="00000001" w:usb1="080E0000" w:usb2="00000000" w:usb3="00000000" w:csb0="00040000" w:csb1="00000000"/>
    <w:embedRegular r:id="rId4" w:subsetted="1" w:fontKey="{4D4CB61B-2DB3-44F3-B8B8-4338923DE849}"/>
  </w:font>
  <w:font w:name="方正黑体_GBK">
    <w:charset w:val="86"/>
    <w:family w:val="script"/>
    <w:pitch w:val="default"/>
    <w:sig w:usb0="00000001" w:usb1="080E0000" w:usb2="00000000" w:usb3="00000000" w:csb0="00040000" w:csb1="00000000"/>
    <w:embedRegular r:id="rId5" w:subsetted="1" w:fontKey="{65693F1E-7BA9-4281-B3E4-1F97F917B6B6}"/>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55A5A" w14:textId="77777777" w:rsidR="00B72F36" w:rsidRDefault="009D38DC">
    <w:pPr>
      <w:pStyle w:val="af2"/>
      <w:framePr w:wrap="around" w:vAnchor="text" w:hAnchor="margin" w:xAlign="center" w:y="1"/>
      <w:rPr>
        <w:rStyle w:val="afd"/>
      </w:rPr>
    </w:pPr>
    <w:r>
      <w:fldChar w:fldCharType="begin"/>
    </w:r>
    <w:r>
      <w:rPr>
        <w:rStyle w:val="afd"/>
      </w:rPr>
      <w:instrText xml:space="preserve">PAGE  </w:instrText>
    </w:r>
    <w:r>
      <w:fldChar w:fldCharType="end"/>
    </w:r>
  </w:p>
  <w:p w14:paraId="229E8903" w14:textId="77777777" w:rsidR="00B72F36" w:rsidRDefault="00B72F36">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785BD" w14:textId="77777777" w:rsidR="00B72F36" w:rsidRDefault="009D38DC">
    <w:pPr>
      <w:pStyle w:val="af2"/>
      <w:framePr w:wrap="around" w:vAnchor="text" w:hAnchor="margin" w:xAlign="center" w:y="1"/>
      <w:jc w:val="center"/>
      <w:rPr>
        <w:rStyle w:val="afd"/>
        <w:rFonts w:ascii="宋体"/>
        <w:sz w:val="21"/>
        <w:szCs w:val="21"/>
      </w:rPr>
    </w:pPr>
    <w:r>
      <w:rPr>
        <w:rFonts w:ascii="宋体"/>
        <w:sz w:val="21"/>
        <w:szCs w:val="21"/>
      </w:rPr>
      <w:fldChar w:fldCharType="begin"/>
    </w:r>
    <w:r>
      <w:rPr>
        <w:rStyle w:val="afd"/>
        <w:rFonts w:ascii="宋体"/>
        <w:sz w:val="21"/>
        <w:szCs w:val="21"/>
      </w:rPr>
      <w:instrText xml:space="preserve">PAGE  </w:instrText>
    </w:r>
    <w:r>
      <w:rPr>
        <w:rFonts w:ascii="宋体"/>
        <w:sz w:val="21"/>
        <w:szCs w:val="21"/>
      </w:rPr>
      <w:fldChar w:fldCharType="separate"/>
    </w:r>
    <w:r w:rsidR="00747486">
      <w:rPr>
        <w:rStyle w:val="afd"/>
        <w:rFonts w:ascii="宋体"/>
        <w:noProof/>
        <w:sz w:val="21"/>
        <w:szCs w:val="21"/>
      </w:rPr>
      <w:t>- 4 -</w:t>
    </w:r>
    <w:r>
      <w:rPr>
        <w:rFonts w:ascii="宋体"/>
        <w:sz w:val="21"/>
        <w:szCs w:val="21"/>
      </w:rPr>
      <w:fldChar w:fldCharType="end"/>
    </w:r>
  </w:p>
  <w:p w14:paraId="0E210CFB" w14:textId="77777777" w:rsidR="00B72F36" w:rsidRDefault="00B72F36">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22B6B" w14:textId="77777777" w:rsidR="00B72F36" w:rsidRDefault="00B72F36">
    <w:pPr>
      <w:pStyle w:val="af2"/>
      <w:framePr w:wrap="around" w:vAnchor="text" w:hAnchor="margin" w:xAlign="center" w:y="1"/>
      <w:rPr>
        <w:rStyle w:val="afd"/>
      </w:rPr>
    </w:pPr>
  </w:p>
  <w:p w14:paraId="697F79D7" w14:textId="77777777" w:rsidR="00B72F36" w:rsidRDefault="00B72F36">
    <w:pPr>
      <w:pStyle w:val="af2"/>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4A95F" w14:textId="77777777" w:rsidR="00B72F36" w:rsidRDefault="009D38DC">
    <w:pPr>
      <w:pStyle w:val="af2"/>
      <w:framePr w:wrap="around" w:vAnchor="text" w:hAnchor="margin" w:xAlign="center" w:y="1"/>
      <w:rPr>
        <w:rStyle w:val="afd"/>
      </w:rPr>
    </w:pPr>
    <w:r>
      <w:fldChar w:fldCharType="begin"/>
    </w:r>
    <w:r>
      <w:rPr>
        <w:rStyle w:val="afd"/>
      </w:rPr>
      <w:instrText xml:space="preserve">PAGE  </w:instrText>
    </w:r>
    <w:r>
      <w:fldChar w:fldCharType="end"/>
    </w:r>
  </w:p>
  <w:p w14:paraId="331F49B9" w14:textId="77777777" w:rsidR="00B72F36" w:rsidRDefault="00B72F36">
    <w:pPr>
      <w:pStyle w:val="af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F4E5D" w14:textId="77777777" w:rsidR="00B72F36" w:rsidRDefault="009D38DC">
    <w:pPr>
      <w:pStyle w:val="af2"/>
      <w:jc w:val="center"/>
      <w:rPr>
        <w:rFonts w:ascii="宋体" w:hAnsi="宋体"/>
        <w:sz w:val="21"/>
        <w:szCs w:val="21"/>
      </w:rPr>
    </w:pPr>
    <w:r>
      <w:rPr>
        <w:rFonts w:ascii="宋体" w:hAnsi="宋体"/>
        <w:sz w:val="21"/>
        <w:szCs w:val="21"/>
      </w:rPr>
      <w:fldChar w:fldCharType="begin"/>
    </w:r>
    <w:r>
      <w:rPr>
        <w:rStyle w:val="afd"/>
        <w:rFonts w:ascii="宋体" w:hAnsi="宋体"/>
        <w:sz w:val="21"/>
        <w:szCs w:val="21"/>
      </w:rPr>
      <w:instrText xml:space="preserve"> PAGE </w:instrText>
    </w:r>
    <w:r>
      <w:rPr>
        <w:rFonts w:ascii="宋体" w:hAnsi="宋体"/>
        <w:sz w:val="21"/>
        <w:szCs w:val="21"/>
      </w:rPr>
      <w:fldChar w:fldCharType="separate"/>
    </w:r>
    <w:r w:rsidR="00747486">
      <w:rPr>
        <w:rStyle w:val="afd"/>
        <w:rFonts w:ascii="宋体" w:hAnsi="宋体"/>
        <w:noProof/>
        <w:sz w:val="21"/>
        <w:szCs w:val="21"/>
      </w:rPr>
      <w:t>- 7 -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84E20" w14:textId="77777777" w:rsidR="00B72F36" w:rsidRDefault="009D38DC">
    <w:pPr>
      <w:pStyle w:val="af2"/>
      <w:framePr w:wrap="around" w:vAnchor="text" w:hAnchor="margin" w:xAlign="center" w:y="1"/>
      <w:rPr>
        <w:rStyle w:val="afd"/>
      </w:rPr>
    </w:pPr>
    <w:r>
      <w:fldChar w:fldCharType="begin"/>
    </w:r>
    <w:r>
      <w:rPr>
        <w:rStyle w:val="afd"/>
      </w:rPr>
      <w:instrText xml:space="preserve">PAGE  </w:instrText>
    </w:r>
    <w:r>
      <w:fldChar w:fldCharType="end"/>
    </w:r>
  </w:p>
  <w:p w14:paraId="7EF0D5E8" w14:textId="77777777" w:rsidR="00B72F36" w:rsidRDefault="00B72F36">
    <w:pPr>
      <w:pStyle w:val="af2"/>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04620" w14:textId="77777777" w:rsidR="00B72F36" w:rsidRDefault="009D38DC">
    <w:pPr>
      <w:pStyle w:val="af2"/>
      <w:jc w:val="center"/>
      <w:rPr>
        <w:rFonts w:ascii="宋体" w:hAnsi="宋体"/>
        <w:sz w:val="21"/>
        <w:szCs w:val="21"/>
      </w:rPr>
    </w:pPr>
    <w:r>
      <w:rPr>
        <w:rFonts w:ascii="宋体" w:hAnsi="宋体"/>
        <w:sz w:val="21"/>
        <w:szCs w:val="21"/>
      </w:rPr>
      <w:fldChar w:fldCharType="begin"/>
    </w:r>
    <w:r>
      <w:rPr>
        <w:rStyle w:val="afd"/>
        <w:rFonts w:ascii="宋体" w:hAnsi="宋体"/>
        <w:sz w:val="21"/>
        <w:szCs w:val="21"/>
      </w:rPr>
      <w:instrText xml:space="preserve"> PAGE </w:instrText>
    </w:r>
    <w:r>
      <w:rPr>
        <w:rFonts w:ascii="宋体" w:hAnsi="宋体"/>
        <w:sz w:val="21"/>
        <w:szCs w:val="21"/>
      </w:rPr>
      <w:fldChar w:fldCharType="separate"/>
    </w:r>
    <w:r w:rsidR="00747486">
      <w:rPr>
        <w:rStyle w:val="afd"/>
        <w:rFonts w:ascii="宋体" w:hAnsi="宋体"/>
        <w:noProof/>
        <w:sz w:val="21"/>
        <w:szCs w:val="21"/>
      </w:rPr>
      <w:t>- 45 -</w:t>
    </w:r>
    <w:r>
      <w:rPr>
        <w:rFonts w:ascii="宋体" w:hAnsi="宋体"/>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585EB8" w14:textId="77777777" w:rsidR="00947EAF" w:rsidRDefault="00947EAF">
      <w:r>
        <w:separator/>
      </w:r>
    </w:p>
  </w:footnote>
  <w:footnote w:type="continuationSeparator" w:id="0">
    <w:p w14:paraId="5AA360E2" w14:textId="77777777" w:rsidR="00947EAF" w:rsidRDefault="00947E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C8B63" w14:textId="77777777" w:rsidR="00B72F36" w:rsidRDefault="009D38DC">
    <w:pPr>
      <w:pStyle w:val="af4"/>
      <w:jc w:val="both"/>
      <w:rPr>
        <w:rFonts w:ascii="仿宋" w:eastAsia="仿宋" w:hAnsi="仿宋"/>
        <w:sz w:val="21"/>
        <w:szCs w:val="21"/>
      </w:rPr>
    </w:pPr>
    <w:r>
      <w:rPr>
        <w:rFonts w:ascii="仿宋" w:eastAsia="仿宋" w:hAnsi="仿宋" w:hint="eastAsia"/>
        <w:sz w:val="21"/>
        <w:szCs w:val="21"/>
      </w:rPr>
      <w:t>重庆道</w:t>
    </w:r>
    <w:proofErr w:type="gramStart"/>
    <w:r>
      <w:rPr>
        <w:rFonts w:ascii="仿宋" w:eastAsia="仿宋" w:hAnsi="仿宋" w:hint="eastAsia"/>
        <w:sz w:val="21"/>
        <w:szCs w:val="21"/>
      </w:rPr>
      <w:t>一</w:t>
    </w:r>
    <w:proofErr w:type="gramEnd"/>
    <w:r>
      <w:rPr>
        <w:rFonts w:ascii="仿宋" w:eastAsia="仿宋" w:hAnsi="仿宋" w:hint="eastAsia"/>
        <w:sz w:val="21"/>
        <w:szCs w:val="21"/>
      </w:rPr>
      <w:t>招标代理有限公司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82B00" w14:textId="77777777" w:rsidR="00B72F36" w:rsidRDefault="00B72F36">
    <w:pPr>
      <w:pStyle w:val="af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D23721"/>
    <w:multiLevelType w:val="singleLevel"/>
    <w:tmpl w:val="ABD23721"/>
    <w:lvl w:ilvl="0">
      <w:start w:val="1"/>
      <w:numFmt w:val="decimal"/>
      <w:suff w:val="nothing"/>
      <w:lvlText w:val="%1．"/>
      <w:lvlJc w:val="left"/>
      <w:pPr>
        <w:ind w:left="0" w:firstLine="400"/>
      </w:pPr>
      <w:rPr>
        <w:rFonts w:hint="default"/>
      </w:rPr>
    </w:lvl>
  </w:abstractNum>
  <w:abstractNum w:abstractNumId="1">
    <w:nsid w:val="00000009"/>
    <w:multiLevelType w:val="multilevel"/>
    <w:tmpl w:val="00000009"/>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0B"/>
    <w:multiLevelType w:val="singleLevel"/>
    <w:tmpl w:val="0000000B"/>
    <w:lvl w:ilvl="0">
      <w:start w:val="1"/>
      <w:numFmt w:val="bullet"/>
      <w:pStyle w:val="a0"/>
      <w:lvlText w:val=""/>
      <w:lvlJc w:val="left"/>
      <w:pPr>
        <w:tabs>
          <w:tab w:val="left" w:pos="360"/>
        </w:tabs>
        <w:ind w:left="360" w:hanging="360"/>
      </w:pPr>
      <w:rPr>
        <w:rFonts w:ascii="Wingdings" w:hAnsi="Wingdings" w:hint="default"/>
      </w:rPr>
    </w:lvl>
  </w:abstractNum>
  <w:abstractNum w:abstractNumId="4">
    <w:nsid w:val="0000000D"/>
    <w:multiLevelType w:val="singleLevel"/>
    <w:tmpl w:val="0000000D"/>
    <w:lvl w:ilvl="0">
      <w:start w:val="1"/>
      <w:numFmt w:val="bullet"/>
      <w:pStyle w:val="3"/>
      <w:lvlText w:val=""/>
      <w:lvlJc w:val="left"/>
      <w:pPr>
        <w:tabs>
          <w:tab w:val="left" w:pos="1200"/>
        </w:tabs>
        <w:ind w:left="1200" w:hanging="360"/>
      </w:pPr>
      <w:rPr>
        <w:rFonts w:ascii="Wingdings" w:hAnsi="Wingdings" w:hint="default"/>
      </w:rPr>
    </w:lvl>
  </w:abstractNum>
  <w:abstractNum w:abstractNumId="5">
    <w:nsid w:val="0000000E"/>
    <w:multiLevelType w:val="multilevel"/>
    <w:tmpl w:val="0000000E"/>
    <w:lvl w:ilvl="0">
      <w:start w:val="1"/>
      <w:numFmt w:val="bullet"/>
      <w:pStyle w:val="a1"/>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6">
    <w:nsid w:val="00000010"/>
    <w:multiLevelType w:val="singleLevel"/>
    <w:tmpl w:val="00000010"/>
    <w:lvl w:ilvl="0">
      <w:start w:val="1"/>
      <w:numFmt w:val="bullet"/>
      <w:pStyle w:val="4"/>
      <w:lvlText w:val=""/>
      <w:lvlJc w:val="left"/>
      <w:pPr>
        <w:tabs>
          <w:tab w:val="left" w:pos="1620"/>
        </w:tabs>
        <w:ind w:left="1620" w:hanging="360"/>
      </w:pPr>
      <w:rPr>
        <w:rFonts w:ascii="Wingdings" w:hAnsi="Wingdings" w:hint="default"/>
      </w:rPr>
    </w:lvl>
  </w:abstractNum>
  <w:abstractNum w:abstractNumId="7">
    <w:nsid w:val="00000011"/>
    <w:multiLevelType w:val="multilevel"/>
    <w:tmpl w:val="00000011"/>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00000012"/>
    <w:multiLevelType w:val="multilevel"/>
    <w:tmpl w:val="00000012"/>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nsid w:val="00000013"/>
    <w:multiLevelType w:val="singleLevel"/>
    <w:tmpl w:val="00000013"/>
    <w:lvl w:ilvl="0">
      <w:start w:val="1"/>
      <w:numFmt w:val="decimal"/>
      <w:pStyle w:val="2"/>
      <w:lvlText w:val="%1."/>
      <w:lvlJc w:val="left"/>
      <w:pPr>
        <w:tabs>
          <w:tab w:val="left" w:pos="425"/>
        </w:tabs>
        <w:ind w:left="425" w:hanging="425"/>
      </w:pPr>
      <w:rPr>
        <w:rFonts w:hint="default"/>
      </w:rPr>
    </w:lvl>
  </w:abstractNum>
  <w:abstractNum w:abstractNumId="10">
    <w:nsid w:val="00000014"/>
    <w:multiLevelType w:val="singleLevel"/>
    <w:tmpl w:val="00000014"/>
    <w:lvl w:ilvl="0">
      <w:start w:val="1"/>
      <w:numFmt w:val="bullet"/>
      <w:pStyle w:val="20"/>
      <w:lvlText w:val=""/>
      <w:lvlJc w:val="left"/>
      <w:pPr>
        <w:tabs>
          <w:tab w:val="left" w:pos="780"/>
        </w:tabs>
        <w:ind w:left="780" w:hanging="360"/>
      </w:pPr>
      <w:rPr>
        <w:rFonts w:ascii="Wingdings" w:hAnsi="Wingdings" w:hint="default"/>
      </w:rPr>
    </w:lvl>
  </w:abstractNum>
  <w:abstractNum w:abstractNumId="11">
    <w:nsid w:val="00000016"/>
    <w:multiLevelType w:val="singleLevel"/>
    <w:tmpl w:val="00000016"/>
    <w:lvl w:ilvl="0">
      <w:start w:val="1"/>
      <w:numFmt w:val="decimal"/>
      <w:pStyle w:val="a2"/>
      <w:lvlText w:val="%1)"/>
      <w:lvlJc w:val="left"/>
      <w:pPr>
        <w:tabs>
          <w:tab w:val="left" w:pos="425"/>
        </w:tabs>
        <w:ind w:left="425" w:hanging="425"/>
      </w:pPr>
      <w:rPr>
        <w:rFonts w:hint="eastAsia"/>
      </w:rPr>
    </w:lvl>
  </w:abstractNum>
  <w:abstractNum w:abstractNumId="12">
    <w:nsid w:val="00000017"/>
    <w:multiLevelType w:val="multilevel"/>
    <w:tmpl w:val="00000017"/>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28A61EAE"/>
    <w:multiLevelType w:val="multilevel"/>
    <w:tmpl w:val="28A61EAE"/>
    <w:lvl w:ilvl="0">
      <w:start w:val="5"/>
      <w:numFmt w:val="decimal"/>
      <w:lvlText w:val="%1."/>
      <w:lvlJc w:val="left"/>
      <w:pPr>
        <w:ind w:left="816" w:hanging="336"/>
      </w:pPr>
    </w:lvl>
    <w:lvl w:ilvl="1">
      <w:start w:val="1"/>
      <w:numFmt w:val="lowerLetter"/>
      <w:lvlText w:val="%2."/>
      <w:lvlJc w:val="left"/>
      <w:pPr>
        <w:ind w:left="1256" w:hanging="336"/>
      </w:pPr>
    </w:lvl>
    <w:lvl w:ilvl="2">
      <w:start w:val="1"/>
      <w:numFmt w:val="lowerRoman"/>
      <w:lvlText w:val="%3."/>
      <w:lvlJc w:val="left"/>
      <w:pPr>
        <w:ind w:left="1696" w:hanging="336"/>
      </w:pPr>
    </w:lvl>
    <w:lvl w:ilvl="3">
      <w:start w:val="1"/>
      <w:numFmt w:val="decimal"/>
      <w:lvlText w:val="%4."/>
      <w:lvlJc w:val="left"/>
      <w:pPr>
        <w:ind w:left="723" w:hanging="440"/>
      </w:pPr>
      <w:rPr>
        <w:rFonts w:hint="default"/>
      </w:rPr>
    </w:lvl>
    <w:lvl w:ilvl="4">
      <w:start w:val="1"/>
      <w:numFmt w:val="lowerLetter"/>
      <w:lvlText w:val="%5."/>
      <w:lvlJc w:val="left"/>
      <w:pPr>
        <w:ind w:left="2576" w:hanging="336"/>
      </w:pPr>
    </w:lvl>
    <w:lvl w:ilvl="5">
      <w:start w:val="1"/>
      <w:numFmt w:val="lowerRoman"/>
      <w:lvlText w:val="%6."/>
      <w:lvlJc w:val="left"/>
      <w:pPr>
        <w:ind w:left="3016" w:hanging="336"/>
      </w:pPr>
    </w:lvl>
    <w:lvl w:ilvl="6">
      <w:start w:val="1"/>
      <w:numFmt w:val="decimal"/>
      <w:lvlText w:val="%7."/>
      <w:lvlJc w:val="left"/>
      <w:pPr>
        <w:ind w:left="3456" w:hanging="336"/>
      </w:pPr>
    </w:lvl>
    <w:lvl w:ilvl="7">
      <w:start w:val="1"/>
      <w:numFmt w:val="lowerLetter"/>
      <w:lvlText w:val="%8."/>
      <w:lvlJc w:val="left"/>
      <w:pPr>
        <w:ind w:left="3896" w:hanging="336"/>
      </w:pPr>
    </w:lvl>
    <w:lvl w:ilvl="8">
      <w:start w:val="1"/>
      <w:numFmt w:val="lowerRoman"/>
      <w:lvlText w:val="%9."/>
      <w:lvlJc w:val="left"/>
      <w:pPr>
        <w:ind w:left="4336" w:hanging="336"/>
      </w:pPr>
    </w:lvl>
  </w:abstractNum>
  <w:num w:numId="1">
    <w:abstractNumId w:val="9"/>
  </w:num>
  <w:num w:numId="2">
    <w:abstractNumId w:val="6"/>
  </w:num>
  <w:num w:numId="3">
    <w:abstractNumId w:val="4"/>
  </w:num>
  <w:num w:numId="4">
    <w:abstractNumId w:val="10"/>
  </w:num>
  <w:num w:numId="5">
    <w:abstractNumId w:val="1"/>
  </w:num>
  <w:num w:numId="6">
    <w:abstractNumId w:val="11"/>
  </w:num>
  <w:num w:numId="7">
    <w:abstractNumId w:val="3"/>
  </w:num>
  <w:num w:numId="8">
    <w:abstractNumId w:val="8"/>
  </w:num>
  <w:num w:numId="9">
    <w:abstractNumId w:val="2"/>
  </w:num>
  <w:num w:numId="10">
    <w:abstractNumId w:val="7"/>
  </w:num>
  <w:num w:numId="11">
    <w:abstractNumId w:val="12"/>
  </w:num>
  <w:num w:numId="12">
    <w:abstractNumId w:val="5"/>
  </w:num>
  <w:num w:numId="13">
    <w:abstractNumId w:val="0"/>
  </w:num>
  <w:num w:numId="1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柒">
    <w15:presenceInfo w15:providerId="None" w15:userId="柒"/>
  </w15:person>
  <w15:person w15:author="重庆道一招标代理有限公司">
    <w15:presenceInfo w15:providerId="None" w15:userId="重庆道一招标代理有限公司"/>
  </w15:person>
  <w15:person w15:author="汤小斌">
    <w15:presenceInfo w15:providerId="None" w15:userId="汤小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2MTJjODVkYWM0NmEwZjhmZjYxN2U5MTcxYTQ4NTYifQ=="/>
  </w:docVars>
  <w:rsids>
    <w:rsidRoot w:val="0A966ECC"/>
    <w:rsid w:val="924F0864"/>
    <w:rsid w:val="954E0980"/>
    <w:rsid w:val="B1EFF0A5"/>
    <w:rsid w:val="BFD7AC47"/>
    <w:rsid w:val="CDDFADBB"/>
    <w:rsid w:val="DD79CB3A"/>
    <w:rsid w:val="EA63A645"/>
    <w:rsid w:val="EDDFEF1F"/>
    <w:rsid w:val="EE6702C2"/>
    <w:rsid w:val="F78D279C"/>
    <w:rsid w:val="FD7FB4F9"/>
    <w:rsid w:val="FD7FE949"/>
    <w:rsid w:val="000040DE"/>
    <w:rsid w:val="00005551"/>
    <w:rsid w:val="000075E8"/>
    <w:rsid w:val="00011B4B"/>
    <w:rsid w:val="00015708"/>
    <w:rsid w:val="00016B79"/>
    <w:rsid w:val="000176C2"/>
    <w:rsid w:val="00017816"/>
    <w:rsid w:val="0002104A"/>
    <w:rsid w:val="00022F8B"/>
    <w:rsid w:val="000257C0"/>
    <w:rsid w:val="00025B2E"/>
    <w:rsid w:val="00031762"/>
    <w:rsid w:val="000323D3"/>
    <w:rsid w:val="00033238"/>
    <w:rsid w:val="000344ED"/>
    <w:rsid w:val="0003632F"/>
    <w:rsid w:val="0004238F"/>
    <w:rsid w:val="000434B7"/>
    <w:rsid w:val="000462E9"/>
    <w:rsid w:val="0004789B"/>
    <w:rsid w:val="0005298B"/>
    <w:rsid w:val="0005417C"/>
    <w:rsid w:val="000576E1"/>
    <w:rsid w:val="00057DAB"/>
    <w:rsid w:val="00061961"/>
    <w:rsid w:val="00062F35"/>
    <w:rsid w:val="00063981"/>
    <w:rsid w:val="00067465"/>
    <w:rsid w:val="000676CE"/>
    <w:rsid w:val="0007161C"/>
    <w:rsid w:val="00071FB3"/>
    <w:rsid w:val="000734F3"/>
    <w:rsid w:val="000740B3"/>
    <w:rsid w:val="000745E1"/>
    <w:rsid w:val="0007619B"/>
    <w:rsid w:val="000811E5"/>
    <w:rsid w:val="00081875"/>
    <w:rsid w:val="00085A44"/>
    <w:rsid w:val="00090C5A"/>
    <w:rsid w:val="00091B1C"/>
    <w:rsid w:val="000920DD"/>
    <w:rsid w:val="0009534C"/>
    <w:rsid w:val="000A13C9"/>
    <w:rsid w:val="000A164E"/>
    <w:rsid w:val="000A1FE1"/>
    <w:rsid w:val="000A2A58"/>
    <w:rsid w:val="000A69B8"/>
    <w:rsid w:val="000A6A3C"/>
    <w:rsid w:val="000A6DB0"/>
    <w:rsid w:val="000A6FAC"/>
    <w:rsid w:val="000A7957"/>
    <w:rsid w:val="000A7A1B"/>
    <w:rsid w:val="000B42F4"/>
    <w:rsid w:val="000B7377"/>
    <w:rsid w:val="000B7F42"/>
    <w:rsid w:val="000B7F54"/>
    <w:rsid w:val="000C24C0"/>
    <w:rsid w:val="000C4FD6"/>
    <w:rsid w:val="000C6A03"/>
    <w:rsid w:val="000D2119"/>
    <w:rsid w:val="000E01C9"/>
    <w:rsid w:val="000E2448"/>
    <w:rsid w:val="000E2A40"/>
    <w:rsid w:val="000E3259"/>
    <w:rsid w:val="000E6553"/>
    <w:rsid w:val="000E7EC9"/>
    <w:rsid w:val="000F1C3E"/>
    <w:rsid w:val="000F3CD3"/>
    <w:rsid w:val="000F4F70"/>
    <w:rsid w:val="000F7DBF"/>
    <w:rsid w:val="0010014A"/>
    <w:rsid w:val="00100639"/>
    <w:rsid w:val="0010201C"/>
    <w:rsid w:val="001026A4"/>
    <w:rsid w:val="001027CF"/>
    <w:rsid w:val="00105174"/>
    <w:rsid w:val="001052B4"/>
    <w:rsid w:val="0010750E"/>
    <w:rsid w:val="001101AE"/>
    <w:rsid w:val="0011098B"/>
    <w:rsid w:val="00110D56"/>
    <w:rsid w:val="00111BC6"/>
    <w:rsid w:val="00115F5E"/>
    <w:rsid w:val="00116856"/>
    <w:rsid w:val="001170B2"/>
    <w:rsid w:val="00120259"/>
    <w:rsid w:val="00120463"/>
    <w:rsid w:val="0012177B"/>
    <w:rsid w:val="001218AA"/>
    <w:rsid w:val="00123679"/>
    <w:rsid w:val="001266BF"/>
    <w:rsid w:val="00131E5D"/>
    <w:rsid w:val="00133D16"/>
    <w:rsid w:val="00134D29"/>
    <w:rsid w:val="0014060C"/>
    <w:rsid w:val="00144004"/>
    <w:rsid w:val="0014689F"/>
    <w:rsid w:val="00147C6E"/>
    <w:rsid w:val="00147FB4"/>
    <w:rsid w:val="0015011C"/>
    <w:rsid w:val="00150429"/>
    <w:rsid w:val="00151A53"/>
    <w:rsid w:val="00151AB9"/>
    <w:rsid w:val="0015307F"/>
    <w:rsid w:val="00155039"/>
    <w:rsid w:val="001572BD"/>
    <w:rsid w:val="001606CE"/>
    <w:rsid w:val="00163B02"/>
    <w:rsid w:val="0016545E"/>
    <w:rsid w:val="00165F35"/>
    <w:rsid w:val="001670F0"/>
    <w:rsid w:val="00171CED"/>
    <w:rsid w:val="001731DD"/>
    <w:rsid w:val="00175C32"/>
    <w:rsid w:val="0017667D"/>
    <w:rsid w:val="00177975"/>
    <w:rsid w:val="00177DE8"/>
    <w:rsid w:val="00180ACB"/>
    <w:rsid w:val="00180F17"/>
    <w:rsid w:val="00183B67"/>
    <w:rsid w:val="00184B2B"/>
    <w:rsid w:val="00186623"/>
    <w:rsid w:val="001879FD"/>
    <w:rsid w:val="00192534"/>
    <w:rsid w:val="00192AD1"/>
    <w:rsid w:val="001973A8"/>
    <w:rsid w:val="001A078F"/>
    <w:rsid w:val="001A2D30"/>
    <w:rsid w:val="001A4FB2"/>
    <w:rsid w:val="001A6DCC"/>
    <w:rsid w:val="001B1174"/>
    <w:rsid w:val="001B3DBD"/>
    <w:rsid w:val="001B4377"/>
    <w:rsid w:val="001B69E1"/>
    <w:rsid w:val="001C3AD7"/>
    <w:rsid w:val="001C565C"/>
    <w:rsid w:val="001D2321"/>
    <w:rsid w:val="001D2DCD"/>
    <w:rsid w:val="001D3072"/>
    <w:rsid w:val="001D5055"/>
    <w:rsid w:val="001D630C"/>
    <w:rsid w:val="001D6D76"/>
    <w:rsid w:val="001D7AFF"/>
    <w:rsid w:val="001E14D1"/>
    <w:rsid w:val="001E201B"/>
    <w:rsid w:val="001E5CAC"/>
    <w:rsid w:val="001E725F"/>
    <w:rsid w:val="001F06A3"/>
    <w:rsid w:val="001F0F99"/>
    <w:rsid w:val="001F157E"/>
    <w:rsid w:val="001F17D0"/>
    <w:rsid w:val="001F1AF7"/>
    <w:rsid w:val="001F4964"/>
    <w:rsid w:val="001F5474"/>
    <w:rsid w:val="001F5A3B"/>
    <w:rsid w:val="001F7063"/>
    <w:rsid w:val="001F7159"/>
    <w:rsid w:val="001F7189"/>
    <w:rsid w:val="00202B04"/>
    <w:rsid w:val="002037F1"/>
    <w:rsid w:val="00204936"/>
    <w:rsid w:val="002100EE"/>
    <w:rsid w:val="00211BE1"/>
    <w:rsid w:val="002145B7"/>
    <w:rsid w:val="0021704D"/>
    <w:rsid w:val="00222097"/>
    <w:rsid w:val="00222574"/>
    <w:rsid w:val="00225BF2"/>
    <w:rsid w:val="00226EB2"/>
    <w:rsid w:val="00226F87"/>
    <w:rsid w:val="00230449"/>
    <w:rsid w:val="002307C6"/>
    <w:rsid w:val="002348E0"/>
    <w:rsid w:val="00236359"/>
    <w:rsid w:val="0023705D"/>
    <w:rsid w:val="0023793F"/>
    <w:rsid w:val="002407D7"/>
    <w:rsid w:val="00242F23"/>
    <w:rsid w:val="002443B2"/>
    <w:rsid w:val="00250B3B"/>
    <w:rsid w:val="00250E69"/>
    <w:rsid w:val="0025350B"/>
    <w:rsid w:val="00253617"/>
    <w:rsid w:val="00255202"/>
    <w:rsid w:val="002558D2"/>
    <w:rsid w:val="0025635E"/>
    <w:rsid w:val="002615D0"/>
    <w:rsid w:val="002627FA"/>
    <w:rsid w:val="002630A6"/>
    <w:rsid w:val="002643C1"/>
    <w:rsid w:val="00265203"/>
    <w:rsid w:val="0026616D"/>
    <w:rsid w:val="00271D47"/>
    <w:rsid w:val="002721EA"/>
    <w:rsid w:val="00273F0E"/>
    <w:rsid w:val="00274D32"/>
    <w:rsid w:val="00276BAA"/>
    <w:rsid w:val="0028054E"/>
    <w:rsid w:val="00280E8A"/>
    <w:rsid w:val="0028215A"/>
    <w:rsid w:val="00285164"/>
    <w:rsid w:val="002969C3"/>
    <w:rsid w:val="002A002D"/>
    <w:rsid w:val="002A25E4"/>
    <w:rsid w:val="002A4678"/>
    <w:rsid w:val="002A4956"/>
    <w:rsid w:val="002A6710"/>
    <w:rsid w:val="002A7019"/>
    <w:rsid w:val="002A7892"/>
    <w:rsid w:val="002B1A44"/>
    <w:rsid w:val="002B67B9"/>
    <w:rsid w:val="002B7904"/>
    <w:rsid w:val="002C2507"/>
    <w:rsid w:val="002C2766"/>
    <w:rsid w:val="002C2E6E"/>
    <w:rsid w:val="002C3735"/>
    <w:rsid w:val="002C38ED"/>
    <w:rsid w:val="002C45CE"/>
    <w:rsid w:val="002D0D79"/>
    <w:rsid w:val="002D1E8A"/>
    <w:rsid w:val="002D56B2"/>
    <w:rsid w:val="002D7322"/>
    <w:rsid w:val="002D7725"/>
    <w:rsid w:val="002D799E"/>
    <w:rsid w:val="002E1CF8"/>
    <w:rsid w:val="002E282F"/>
    <w:rsid w:val="002E59CE"/>
    <w:rsid w:val="002E6F8D"/>
    <w:rsid w:val="002E7616"/>
    <w:rsid w:val="002F3DE3"/>
    <w:rsid w:val="002F4241"/>
    <w:rsid w:val="002F55A1"/>
    <w:rsid w:val="002F632E"/>
    <w:rsid w:val="003011F6"/>
    <w:rsid w:val="00302D35"/>
    <w:rsid w:val="00302FB8"/>
    <w:rsid w:val="00306733"/>
    <w:rsid w:val="0030763B"/>
    <w:rsid w:val="00310AF9"/>
    <w:rsid w:val="003120C4"/>
    <w:rsid w:val="00312C54"/>
    <w:rsid w:val="003130F4"/>
    <w:rsid w:val="0031465E"/>
    <w:rsid w:val="0031552D"/>
    <w:rsid w:val="00315742"/>
    <w:rsid w:val="003163B3"/>
    <w:rsid w:val="003175B7"/>
    <w:rsid w:val="0032201C"/>
    <w:rsid w:val="00322A7A"/>
    <w:rsid w:val="003233EC"/>
    <w:rsid w:val="00324A3A"/>
    <w:rsid w:val="00324DC1"/>
    <w:rsid w:val="00325123"/>
    <w:rsid w:val="0032722E"/>
    <w:rsid w:val="00334A1E"/>
    <w:rsid w:val="0033578E"/>
    <w:rsid w:val="00336626"/>
    <w:rsid w:val="00341DEB"/>
    <w:rsid w:val="003434CB"/>
    <w:rsid w:val="00344520"/>
    <w:rsid w:val="00346A3D"/>
    <w:rsid w:val="00347F74"/>
    <w:rsid w:val="00350C20"/>
    <w:rsid w:val="0035249D"/>
    <w:rsid w:val="003548FA"/>
    <w:rsid w:val="003549FE"/>
    <w:rsid w:val="00354DF9"/>
    <w:rsid w:val="003550C9"/>
    <w:rsid w:val="00355A74"/>
    <w:rsid w:val="00355F8E"/>
    <w:rsid w:val="00361427"/>
    <w:rsid w:val="0036458B"/>
    <w:rsid w:val="003679DE"/>
    <w:rsid w:val="00371D2F"/>
    <w:rsid w:val="003753BB"/>
    <w:rsid w:val="00375A18"/>
    <w:rsid w:val="0038033A"/>
    <w:rsid w:val="00383024"/>
    <w:rsid w:val="00384161"/>
    <w:rsid w:val="0038416B"/>
    <w:rsid w:val="00387610"/>
    <w:rsid w:val="00387CB6"/>
    <w:rsid w:val="0039513E"/>
    <w:rsid w:val="0039567E"/>
    <w:rsid w:val="00395C2F"/>
    <w:rsid w:val="003970F2"/>
    <w:rsid w:val="003973D3"/>
    <w:rsid w:val="003A0892"/>
    <w:rsid w:val="003A449E"/>
    <w:rsid w:val="003A71F3"/>
    <w:rsid w:val="003B19F5"/>
    <w:rsid w:val="003B3080"/>
    <w:rsid w:val="003B47A9"/>
    <w:rsid w:val="003B5EAF"/>
    <w:rsid w:val="003C2DCE"/>
    <w:rsid w:val="003C34F2"/>
    <w:rsid w:val="003C4138"/>
    <w:rsid w:val="003C4B53"/>
    <w:rsid w:val="003C5807"/>
    <w:rsid w:val="003C59BE"/>
    <w:rsid w:val="003C75B3"/>
    <w:rsid w:val="003D0E0A"/>
    <w:rsid w:val="003D3B22"/>
    <w:rsid w:val="003D4C39"/>
    <w:rsid w:val="003E04FA"/>
    <w:rsid w:val="003E315A"/>
    <w:rsid w:val="003F0F56"/>
    <w:rsid w:val="003F357B"/>
    <w:rsid w:val="003F3DEB"/>
    <w:rsid w:val="003F562A"/>
    <w:rsid w:val="00400D8B"/>
    <w:rsid w:val="00402B32"/>
    <w:rsid w:val="0040307B"/>
    <w:rsid w:val="00406441"/>
    <w:rsid w:val="004064A9"/>
    <w:rsid w:val="00406C9C"/>
    <w:rsid w:val="004072D4"/>
    <w:rsid w:val="00410C93"/>
    <w:rsid w:val="00411B4A"/>
    <w:rsid w:val="00411CE0"/>
    <w:rsid w:val="0041300A"/>
    <w:rsid w:val="00413E96"/>
    <w:rsid w:val="00417D26"/>
    <w:rsid w:val="00417E99"/>
    <w:rsid w:val="00420063"/>
    <w:rsid w:val="00421166"/>
    <w:rsid w:val="00421961"/>
    <w:rsid w:val="00427935"/>
    <w:rsid w:val="00427D21"/>
    <w:rsid w:val="004324EB"/>
    <w:rsid w:val="00433D94"/>
    <w:rsid w:val="00434340"/>
    <w:rsid w:val="004346C5"/>
    <w:rsid w:val="00436D61"/>
    <w:rsid w:val="004421B7"/>
    <w:rsid w:val="00443662"/>
    <w:rsid w:val="00445237"/>
    <w:rsid w:val="0044695E"/>
    <w:rsid w:val="00446B49"/>
    <w:rsid w:val="00447357"/>
    <w:rsid w:val="004545B0"/>
    <w:rsid w:val="00455493"/>
    <w:rsid w:val="00460DBE"/>
    <w:rsid w:val="00462878"/>
    <w:rsid w:val="00465B7A"/>
    <w:rsid w:val="00472285"/>
    <w:rsid w:val="004725F6"/>
    <w:rsid w:val="00472AA2"/>
    <w:rsid w:val="00481FB3"/>
    <w:rsid w:val="00484448"/>
    <w:rsid w:val="0048493C"/>
    <w:rsid w:val="00486A92"/>
    <w:rsid w:val="0048724F"/>
    <w:rsid w:val="00492BEA"/>
    <w:rsid w:val="004953EC"/>
    <w:rsid w:val="00495813"/>
    <w:rsid w:val="00496F75"/>
    <w:rsid w:val="004A039A"/>
    <w:rsid w:val="004A0D29"/>
    <w:rsid w:val="004A0DE1"/>
    <w:rsid w:val="004A2410"/>
    <w:rsid w:val="004A27AC"/>
    <w:rsid w:val="004A67AD"/>
    <w:rsid w:val="004A7DFE"/>
    <w:rsid w:val="004A7F78"/>
    <w:rsid w:val="004B08A7"/>
    <w:rsid w:val="004B176E"/>
    <w:rsid w:val="004B249B"/>
    <w:rsid w:val="004B4549"/>
    <w:rsid w:val="004B4599"/>
    <w:rsid w:val="004C1DD0"/>
    <w:rsid w:val="004C64E4"/>
    <w:rsid w:val="004D7749"/>
    <w:rsid w:val="004E156F"/>
    <w:rsid w:val="004E2102"/>
    <w:rsid w:val="004E2CAE"/>
    <w:rsid w:val="004E32D4"/>
    <w:rsid w:val="004E4561"/>
    <w:rsid w:val="004E55DB"/>
    <w:rsid w:val="004E7A58"/>
    <w:rsid w:val="004F161C"/>
    <w:rsid w:val="004F27E0"/>
    <w:rsid w:val="004F2A6B"/>
    <w:rsid w:val="004F342A"/>
    <w:rsid w:val="004F4F7F"/>
    <w:rsid w:val="00500CF6"/>
    <w:rsid w:val="005017D9"/>
    <w:rsid w:val="00502B2F"/>
    <w:rsid w:val="00502CAD"/>
    <w:rsid w:val="00502CB6"/>
    <w:rsid w:val="00507F6D"/>
    <w:rsid w:val="00510175"/>
    <w:rsid w:val="0051227F"/>
    <w:rsid w:val="00512D00"/>
    <w:rsid w:val="00514179"/>
    <w:rsid w:val="0051425E"/>
    <w:rsid w:val="00514B5D"/>
    <w:rsid w:val="00517114"/>
    <w:rsid w:val="00522E65"/>
    <w:rsid w:val="00527B14"/>
    <w:rsid w:val="0053335E"/>
    <w:rsid w:val="00533930"/>
    <w:rsid w:val="0053441F"/>
    <w:rsid w:val="005344A5"/>
    <w:rsid w:val="0053757B"/>
    <w:rsid w:val="00540138"/>
    <w:rsid w:val="00543E97"/>
    <w:rsid w:val="00544BEA"/>
    <w:rsid w:val="005460D5"/>
    <w:rsid w:val="0054714B"/>
    <w:rsid w:val="005534E6"/>
    <w:rsid w:val="005568A8"/>
    <w:rsid w:val="00560CE8"/>
    <w:rsid w:val="00563B3F"/>
    <w:rsid w:val="00566A85"/>
    <w:rsid w:val="00567C48"/>
    <w:rsid w:val="00572CDF"/>
    <w:rsid w:val="00573AE3"/>
    <w:rsid w:val="00574E73"/>
    <w:rsid w:val="00575B40"/>
    <w:rsid w:val="0057608D"/>
    <w:rsid w:val="00576D7C"/>
    <w:rsid w:val="00586747"/>
    <w:rsid w:val="005902D9"/>
    <w:rsid w:val="005920A1"/>
    <w:rsid w:val="0059225F"/>
    <w:rsid w:val="0059507D"/>
    <w:rsid w:val="00596AB7"/>
    <w:rsid w:val="005A000D"/>
    <w:rsid w:val="005A1DA2"/>
    <w:rsid w:val="005A1EA7"/>
    <w:rsid w:val="005A25B4"/>
    <w:rsid w:val="005A5FAF"/>
    <w:rsid w:val="005B0724"/>
    <w:rsid w:val="005B1BB3"/>
    <w:rsid w:val="005B1E37"/>
    <w:rsid w:val="005B1E46"/>
    <w:rsid w:val="005C0483"/>
    <w:rsid w:val="005C1B86"/>
    <w:rsid w:val="005C26A1"/>
    <w:rsid w:val="005C42AC"/>
    <w:rsid w:val="005C4F84"/>
    <w:rsid w:val="005C7CE6"/>
    <w:rsid w:val="005D37D0"/>
    <w:rsid w:val="005D5829"/>
    <w:rsid w:val="005D703E"/>
    <w:rsid w:val="005E20B4"/>
    <w:rsid w:val="005E2A88"/>
    <w:rsid w:val="005E3ADD"/>
    <w:rsid w:val="005E4771"/>
    <w:rsid w:val="005E5525"/>
    <w:rsid w:val="005E775A"/>
    <w:rsid w:val="005F26EF"/>
    <w:rsid w:val="005F337D"/>
    <w:rsid w:val="00604D5B"/>
    <w:rsid w:val="0060552A"/>
    <w:rsid w:val="00607D5F"/>
    <w:rsid w:val="00612BC4"/>
    <w:rsid w:val="00613410"/>
    <w:rsid w:val="0061455A"/>
    <w:rsid w:val="00617986"/>
    <w:rsid w:val="0062130E"/>
    <w:rsid w:val="00623215"/>
    <w:rsid w:val="006273AE"/>
    <w:rsid w:val="00627FA8"/>
    <w:rsid w:val="00641BB6"/>
    <w:rsid w:val="0064298D"/>
    <w:rsid w:val="0064566C"/>
    <w:rsid w:val="0064583B"/>
    <w:rsid w:val="00646AA9"/>
    <w:rsid w:val="00646EE2"/>
    <w:rsid w:val="00650A26"/>
    <w:rsid w:val="00652954"/>
    <w:rsid w:val="006548CE"/>
    <w:rsid w:val="00654A48"/>
    <w:rsid w:val="0065651B"/>
    <w:rsid w:val="0065673C"/>
    <w:rsid w:val="00660685"/>
    <w:rsid w:val="00662285"/>
    <w:rsid w:val="00662572"/>
    <w:rsid w:val="0066272C"/>
    <w:rsid w:val="00663A9A"/>
    <w:rsid w:val="00664607"/>
    <w:rsid w:val="0066620E"/>
    <w:rsid w:val="00666676"/>
    <w:rsid w:val="00670089"/>
    <w:rsid w:val="00674446"/>
    <w:rsid w:val="00676526"/>
    <w:rsid w:val="00677751"/>
    <w:rsid w:val="00680AE4"/>
    <w:rsid w:val="00680DD9"/>
    <w:rsid w:val="00682760"/>
    <w:rsid w:val="00683A2F"/>
    <w:rsid w:val="00684E51"/>
    <w:rsid w:val="00685C04"/>
    <w:rsid w:val="0068794C"/>
    <w:rsid w:val="00692205"/>
    <w:rsid w:val="00693AA1"/>
    <w:rsid w:val="006A100B"/>
    <w:rsid w:val="006A143A"/>
    <w:rsid w:val="006A3285"/>
    <w:rsid w:val="006A3B8E"/>
    <w:rsid w:val="006A481F"/>
    <w:rsid w:val="006B0484"/>
    <w:rsid w:val="006B1CE9"/>
    <w:rsid w:val="006B3F55"/>
    <w:rsid w:val="006B4834"/>
    <w:rsid w:val="006B553A"/>
    <w:rsid w:val="006B6FBF"/>
    <w:rsid w:val="006B72DE"/>
    <w:rsid w:val="006C30DD"/>
    <w:rsid w:val="006C56AB"/>
    <w:rsid w:val="006C5F8A"/>
    <w:rsid w:val="006C5FC1"/>
    <w:rsid w:val="006C668D"/>
    <w:rsid w:val="006D44E1"/>
    <w:rsid w:val="006D50EF"/>
    <w:rsid w:val="006D5150"/>
    <w:rsid w:val="006D6B63"/>
    <w:rsid w:val="006E0735"/>
    <w:rsid w:val="006E21FA"/>
    <w:rsid w:val="006F0FB7"/>
    <w:rsid w:val="006F7DCF"/>
    <w:rsid w:val="006F7F20"/>
    <w:rsid w:val="00702C73"/>
    <w:rsid w:val="00704E5D"/>
    <w:rsid w:val="00705739"/>
    <w:rsid w:val="0071109C"/>
    <w:rsid w:val="00712033"/>
    <w:rsid w:val="0071355E"/>
    <w:rsid w:val="00715FB5"/>
    <w:rsid w:val="007171A6"/>
    <w:rsid w:val="007173FC"/>
    <w:rsid w:val="0071799D"/>
    <w:rsid w:val="0072505E"/>
    <w:rsid w:val="00726088"/>
    <w:rsid w:val="007277AA"/>
    <w:rsid w:val="00730B6A"/>
    <w:rsid w:val="00736873"/>
    <w:rsid w:val="00736D88"/>
    <w:rsid w:val="00736DD2"/>
    <w:rsid w:val="00737A25"/>
    <w:rsid w:val="00745173"/>
    <w:rsid w:val="00745647"/>
    <w:rsid w:val="0074681C"/>
    <w:rsid w:val="00746EC2"/>
    <w:rsid w:val="00747486"/>
    <w:rsid w:val="00750A45"/>
    <w:rsid w:val="00751186"/>
    <w:rsid w:val="00751899"/>
    <w:rsid w:val="00751A68"/>
    <w:rsid w:val="00751C43"/>
    <w:rsid w:val="00753E92"/>
    <w:rsid w:val="00754795"/>
    <w:rsid w:val="00762F86"/>
    <w:rsid w:val="007654E2"/>
    <w:rsid w:val="0076555E"/>
    <w:rsid w:val="00770600"/>
    <w:rsid w:val="00771E46"/>
    <w:rsid w:val="00782AE1"/>
    <w:rsid w:val="00782B4C"/>
    <w:rsid w:val="00783AA6"/>
    <w:rsid w:val="00787224"/>
    <w:rsid w:val="00792A4A"/>
    <w:rsid w:val="0079456D"/>
    <w:rsid w:val="007959AC"/>
    <w:rsid w:val="00795FA9"/>
    <w:rsid w:val="007967E1"/>
    <w:rsid w:val="007A20E0"/>
    <w:rsid w:val="007A60B6"/>
    <w:rsid w:val="007B1363"/>
    <w:rsid w:val="007B2204"/>
    <w:rsid w:val="007B2CC5"/>
    <w:rsid w:val="007B4B60"/>
    <w:rsid w:val="007C38DC"/>
    <w:rsid w:val="007C4793"/>
    <w:rsid w:val="007C5280"/>
    <w:rsid w:val="007C52BD"/>
    <w:rsid w:val="007C65C1"/>
    <w:rsid w:val="007C729A"/>
    <w:rsid w:val="007D2A7A"/>
    <w:rsid w:val="007D39E3"/>
    <w:rsid w:val="007D78CC"/>
    <w:rsid w:val="007D78D2"/>
    <w:rsid w:val="007D7E65"/>
    <w:rsid w:val="007E19E0"/>
    <w:rsid w:val="007E3AD8"/>
    <w:rsid w:val="007E64FD"/>
    <w:rsid w:val="007F1DB2"/>
    <w:rsid w:val="007F2F1E"/>
    <w:rsid w:val="007F587B"/>
    <w:rsid w:val="008012E3"/>
    <w:rsid w:val="008041D4"/>
    <w:rsid w:val="00805933"/>
    <w:rsid w:val="0081156A"/>
    <w:rsid w:val="00811D97"/>
    <w:rsid w:val="00812796"/>
    <w:rsid w:val="008154B2"/>
    <w:rsid w:val="0081724B"/>
    <w:rsid w:val="00820B32"/>
    <w:rsid w:val="00823548"/>
    <w:rsid w:val="008243B1"/>
    <w:rsid w:val="00827398"/>
    <w:rsid w:val="00840566"/>
    <w:rsid w:val="00841AC4"/>
    <w:rsid w:val="00842974"/>
    <w:rsid w:val="008437B8"/>
    <w:rsid w:val="0084560E"/>
    <w:rsid w:val="00846556"/>
    <w:rsid w:val="00851EF4"/>
    <w:rsid w:val="00852DAE"/>
    <w:rsid w:val="00855477"/>
    <w:rsid w:val="0085550A"/>
    <w:rsid w:val="008616EF"/>
    <w:rsid w:val="00863C25"/>
    <w:rsid w:val="008641B7"/>
    <w:rsid w:val="00864DC1"/>
    <w:rsid w:val="008654E9"/>
    <w:rsid w:val="008705BC"/>
    <w:rsid w:val="00871D70"/>
    <w:rsid w:val="00874410"/>
    <w:rsid w:val="00875A42"/>
    <w:rsid w:val="00877222"/>
    <w:rsid w:val="008813AF"/>
    <w:rsid w:val="008857CC"/>
    <w:rsid w:val="008904A8"/>
    <w:rsid w:val="008925E7"/>
    <w:rsid w:val="008A05D2"/>
    <w:rsid w:val="008A0FFC"/>
    <w:rsid w:val="008A1C54"/>
    <w:rsid w:val="008A4D77"/>
    <w:rsid w:val="008A5C5F"/>
    <w:rsid w:val="008A770F"/>
    <w:rsid w:val="008B1CC6"/>
    <w:rsid w:val="008B2B26"/>
    <w:rsid w:val="008B4623"/>
    <w:rsid w:val="008B5BF7"/>
    <w:rsid w:val="008B64DA"/>
    <w:rsid w:val="008B706E"/>
    <w:rsid w:val="008C0B59"/>
    <w:rsid w:val="008C2040"/>
    <w:rsid w:val="008C482C"/>
    <w:rsid w:val="008C510F"/>
    <w:rsid w:val="008C763E"/>
    <w:rsid w:val="008D29D0"/>
    <w:rsid w:val="008D46B5"/>
    <w:rsid w:val="008D5336"/>
    <w:rsid w:val="008E289F"/>
    <w:rsid w:val="008E60D6"/>
    <w:rsid w:val="008E66B8"/>
    <w:rsid w:val="008F1988"/>
    <w:rsid w:val="008F30EE"/>
    <w:rsid w:val="008F372B"/>
    <w:rsid w:val="008F6252"/>
    <w:rsid w:val="00900FE0"/>
    <w:rsid w:val="009023F3"/>
    <w:rsid w:val="00903540"/>
    <w:rsid w:val="0090383C"/>
    <w:rsid w:val="00905416"/>
    <w:rsid w:val="00907DD4"/>
    <w:rsid w:val="0091193D"/>
    <w:rsid w:val="00912132"/>
    <w:rsid w:val="00915390"/>
    <w:rsid w:val="00920281"/>
    <w:rsid w:val="009211CD"/>
    <w:rsid w:val="00922FAD"/>
    <w:rsid w:val="00924369"/>
    <w:rsid w:val="00924F0A"/>
    <w:rsid w:val="0092708B"/>
    <w:rsid w:val="0093049D"/>
    <w:rsid w:val="009364BA"/>
    <w:rsid w:val="00937713"/>
    <w:rsid w:val="00944CC5"/>
    <w:rsid w:val="00945518"/>
    <w:rsid w:val="0094759E"/>
    <w:rsid w:val="00947EAF"/>
    <w:rsid w:val="00951143"/>
    <w:rsid w:val="00954CD4"/>
    <w:rsid w:val="009559E1"/>
    <w:rsid w:val="00957194"/>
    <w:rsid w:val="00961F77"/>
    <w:rsid w:val="009628AD"/>
    <w:rsid w:val="00966820"/>
    <w:rsid w:val="009702E8"/>
    <w:rsid w:val="00971E57"/>
    <w:rsid w:val="009723CF"/>
    <w:rsid w:val="00973783"/>
    <w:rsid w:val="0097596E"/>
    <w:rsid w:val="009762FE"/>
    <w:rsid w:val="0097688E"/>
    <w:rsid w:val="00980037"/>
    <w:rsid w:val="0098083E"/>
    <w:rsid w:val="00983B43"/>
    <w:rsid w:val="00987E42"/>
    <w:rsid w:val="00991B37"/>
    <w:rsid w:val="009946D6"/>
    <w:rsid w:val="009A51B2"/>
    <w:rsid w:val="009B3343"/>
    <w:rsid w:val="009B3D4B"/>
    <w:rsid w:val="009B41AE"/>
    <w:rsid w:val="009B6096"/>
    <w:rsid w:val="009C232B"/>
    <w:rsid w:val="009C3034"/>
    <w:rsid w:val="009C3E36"/>
    <w:rsid w:val="009C4C75"/>
    <w:rsid w:val="009C53F8"/>
    <w:rsid w:val="009C5B0C"/>
    <w:rsid w:val="009D1652"/>
    <w:rsid w:val="009D1B3A"/>
    <w:rsid w:val="009D3162"/>
    <w:rsid w:val="009D3181"/>
    <w:rsid w:val="009D38DC"/>
    <w:rsid w:val="009D3FDF"/>
    <w:rsid w:val="009E348B"/>
    <w:rsid w:val="009E5F01"/>
    <w:rsid w:val="009E6173"/>
    <w:rsid w:val="009E737D"/>
    <w:rsid w:val="009F2C7E"/>
    <w:rsid w:val="009F5174"/>
    <w:rsid w:val="009F520D"/>
    <w:rsid w:val="00A002B4"/>
    <w:rsid w:val="00A01288"/>
    <w:rsid w:val="00A01BDE"/>
    <w:rsid w:val="00A0210B"/>
    <w:rsid w:val="00A03977"/>
    <w:rsid w:val="00A07C38"/>
    <w:rsid w:val="00A104EA"/>
    <w:rsid w:val="00A112A1"/>
    <w:rsid w:val="00A12A1C"/>
    <w:rsid w:val="00A143DA"/>
    <w:rsid w:val="00A15974"/>
    <w:rsid w:val="00A201F5"/>
    <w:rsid w:val="00A214D7"/>
    <w:rsid w:val="00A21500"/>
    <w:rsid w:val="00A25154"/>
    <w:rsid w:val="00A26A81"/>
    <w:rsid w:val="00A26FF7"/>
    <w:rsid w:val="00A3373A"/>
    <w:rsid w:val="00A4165C"/>
    <w:rsid w:val="00A41AAE"/>
    <w:rsid w:val="00A43272"/>
    <w:rsid w:val="00A445DC"/>
    <w:rsid w:val="00A44BEA"/>
    <w:rsid w:val="00A45977"/>
    <w:rsid w:val="00A47655"/>
    <w:rsid w:val="00A47B72"/>
    <w:rsid w:val="00A52D1B"/>
    <w:rsid w:val="00A52D78"/>
    <w:rsid w:val="00A5401E"/>
    <w:rsid w:val="00A5585D"/>
    <w:rsid w:val="00A56200"/>
    <w:rsid w:val="00A569E8"/>
    <w:rsid w:val="00A61D66"/>
    <w:rsid w:val="00A711C6"/>
    <w:rsid w:val="00A72AAB"/>
    <w:rsid w:val="00A72FE9"/>
    <w:rsid w:val="00A73C78"/>
    <w:rsid w:val="00A75A98"/>
    <w:rsid w:val="00A76505"/>
    <w:rsid w:val="00A81327"/>
    <w:rsid w:val="00A821A8"/>
    <w:rsid w:val="00A83D0B"/>
    <w:rsid w:val="00A84863"/>
    <w:rsid w:val="00A8545A"/>
    <w:rsid w:val="00A875A7"/>
    <w:rsid w:val="00A90482"/>
    <w:rsid w:val="00A94146"/>
    <w:rsid w:val="00A95D95"/>
    <w:rsid w:val="00A977EC"/>
    <w:rsid w:val="00A9796A"/>
    <w:rsid w:val="00AA3FD1"/>
    <w:rsid w:val="00AA4A0B"/>
    <w:rsid w:val="00AA4C4D"/>
    <w:rsid w:val="00AB11B3"/>
    <w:rsid w:val="00AB5A74"/>
    <w:rsid w:val="00AB5ED3"/>
    <w:rsid w:val="00AB6B0C"/>
    <w:rsid w:val="00AB70CD"/>
    <w:rsid w:val="00AC2499"/>
    <w:rsid w:val="00AC4898"/>
    <w:rsid w:val="00AC48B3"/>
    <w:rsid w:val="00AC62EE"/>
    <w:rsid w:val="00AC7AC9"/>
    <w:rsid w:val="00AD125D"/>
    <w:rsid w:val="00AD3869"/>
    <w:rsid w:val="00AD70CD"/>
    <w:rsid w:val="00AE1920"/>
    <w:rsid w:val="00AE6C79"/>
    <w:rsid w:val="00AE7E2F"/>
    <w:rsid w:val="00AF01B3"/>
    <w:rsid w:val="00AF0F13"/>
    <w:rsid w:val="00AF1EBF"/>
    <w:rsid w:val="00AF24B1"/>
    <w:rsid w:val="00AF3404"/>
    <w:rsid w:val="00AF406F"/>
    <w:rsid w:val="00AF44E2"/>
    <w:rsid w:val="00AF6B30"/>
    <w:rsid w:val="00AF7992"/>
    <w:rsid w:val="00B007B0"/>
    <w:rsid w:val="00B00AB3"/>
    <w:rsid w:val="00B01040"/>
    <w:rsid w:val="00B05CD7"/>
    <w:rsid w:val="00B06A4A"/>
    <w:rsid w:val="00B073F2"/>
    <w:rsid w:val="00B10333"/>
    <w:rsid w:val="00B14C52"/>
    <w:rsid w:val="00B14DB9"/>
    <w:rsid w:val="00B17214"/>
    <w:rsid w:val="00B17541"/>
    <w:rsid w:val="00B200AA"/>
    <w:rsid w:val="00B22249"/>
    <w:rsid w:val="00B25484"/>
    <w:rsid w:val="00B261C8"/>
    <w:rsid w:val="00B30292"/>
    <w:rsid w:val="00B30645"/>
    <w:rsid w:val="00B308BB"/>
    <w:rsid w:val="00B31775"/>
    <w:rsid w:val="00B41F3C"/>
    <w:rsid w:val="00B46F00"/>
    <w:rsid w:val="00B478C3"/>
    <w:rsid w:val="00B47B57"/>
    <w:rsid w:val="00B50441"/>
    <w:rsid w:val="00B52715"/>
    <w:rsid w:val="00B61348"/>
    <w:rsid w:val="00B621BF"/>
    <w:rsid w:val="00B6263F"/>
    <w:rsid w:val="00B67114"/>
    <w:rsid w:val="00B672C5"/>
    <w:rsid w:val="00B70750"/>
    <w:rsid w:val="00B72686"/>
    <w:rsid w:val="00B72F36"/>
    <w:rsid w:val="00B7366A"/>
    <w:rsid w:val="00B73D37"/>
    <w:rsid w:val="00B753A0"/>
    <w:rsid w:val="00B75449"/>
    <w:rsid w:val="00B81174"/>
    <w:rsid w:val="00B81270"/>
    <w:rsid w:val="00B814C6"/>
    <w:rsid w:val="00B83B02"/>
    <w:rsid w:val="00B85721"/>
    <w:rsid w:val="00B90D3E"/>
    <w:rsid w:val="00B95177"/>
    <w:rsid w:val="00BA1D98"/>
    <w:rsid w:val="00BA40BE"/>
    <w:rsid w:val="00BA527C"/>
    <w:rsid w:val="00BA5C8A"/>
    <w:rsid w:val="00BA6C2C"/>
    <w:rsid w:val="00BA6E2A"/>
    <w:rsid w:val="00BB0DDF"/>
    <w:rsid w:val="00BB2C3A"/>
    <w:rsid w:val="00BB7494"/>
    <w:rsid w:val="00BB77B3"/>
    <w:rsid w:val="00BC2390"/>
    <w:rsid w:val="00BC28DD"/>
    <w:rsid w:val="00BC7017"/>
    <w:rsid w:val="00BC766F"/>
    <w:rsid w:val="00BC7D96"/>
    <w:rsid w:val="00BD4442"/>
    <w:rsid w:val="00BD46C9"/>
    <w:rsid w:val="00BD5128"/>
    <w:rsid w:val="00BE07A9"/>
    <w:rsid w:val="00BE09A8"/>
    <w:rsid w:val="00BE6AB1"/>
    <w:rsid w:val="00BF46A7"/>
    <w:rsid w:val="00BF5230"/>
    <w:rsid w:val="00C03894"/>
    <w:rsid w:val="00C04BE0"/>
    <w:rsid w:val="00C06DC6"/>
    <w:rsid w:val="00C07CB7"/>
    <w:rsid w:val="00C1090C"/>
    <w:rsid w:val="00C11519"/>
    <w:rsid w:val="00C13F12"/>
    <w:rsid w:val="00C15A4A"/>
    <w:rsid w:val="00C15A6F"/>
    <w:rsid w:val="00C20F78"/>
    <w:rsid w:val="00C21B06"/>
    <w:rsid w:val="00C2203B"/>
    <w:rsid w:val="00C24012"/>
    <w:rsid w:val="00C240C8"/>
    <w:rsid w:val="00C24181"/>
    <w:rsid w:val="00C2600D"/>
    <w:rsid w:val="00C26513"/>
    <w:rsid w:val="00C2668C"/>
    <w:rsid w:val="00C27C39"/>
    <w:rsid w:val="00C32410"/>
    <w:rsid w:val="00C328C9"/>
    <w:rsid w:val="00C35419"/>
    <w:rsid w:val="00C35778"/>
    <w:rsid w:val="00C37F72"/>
    <w:rsid w:val="00C420C1"/>
    <w:rsid w:val="00C43DAB"/>
    <w:rsid w:val="00C45963"/>
    <w:rsid w:val="00C46D66"/>
    <w:rsid w:val="00C472B8"/>
    <w:rsid w:val="00C518F0"/>
    <w:rsid w:val="00C53054"/>
    <w:rsid w:val="00C53124"/>
    <w:rsid w:val="00C53AA5"/>
    <w:rsid w:val="00C53B2E"/>
    <w:rsid w:val="00C55280"/>
    <w:rsid w:val="00C57CB1"/>
    <w:rsid w:val="00C6160A"/>
    <w:rsid w:val="00C62BA0"/>
    <w:rsid w:val="00C65711"/>
    <w:rsid w:val="00C65BF2"/>
    <w:rsid w:val="00C74406"/>
    <w:rsid w:val="00C74F5F"/>
    <w:rsid w:val="00C76468"/>
    <w:rsid w:val="00C769BE"/>
    <w:rsid w:val="00C76ECD"/>
    <w:rsid w:val="00C772E9"/>
    <w:rsid w:val="00C776F7"/>
    <w:rsid w:val="00C80361"/>
    <w:rsid w:val="00C82F86"/>
    <w:rsid w:val="00C83EF0"/>
    <w:rsid w:val="00C84CC6"/>
    <w:rsid w:val="00C84E04"/>
    <w:rsid w:val="00C910BE"/>
    <w:rsid w:val="00C91C7F"/>
    <w:rsid w:val="00C922BE"/>
    <w:rsid w:val="00C95716"/>
    <w:rsid w:val="00C967EE"/>
    <w:rsid w:val="00C97FD5"/>
    <w:rsid w:val="00CA3952"/>
    <w:rsid w:val="00CA4703"/>
    <w:rsid w:val="00CA5844"/>
    <w:rsid w:val="00CA59CE"/>
    <w:rsid w:val="00CA60CB"/>
    <w:rsid w:val="00CA7415"/>
    <w:rsid w:val="00CA76F4"/>
    <w:rsid w:val="00CB2254"/>
    <w:rsid w:val="00CB265C"/>
    <w:rsid w:val="00CB3B58"/>
    <w:rsid w:val="00CB4540"/>
    <w:rsid w:val="00CB79EA"/>
    <w:rsid w:val="00CB7A07"/>
    <w:rsid w:val="00CC1DE3"/>
    <w:rsid w:val="00CC2BA0"/>
    <w:rsid w:val="00CC364A"/>
    <w:rsid w:val="00CC59BB"/>
    <w:rsid w:val="00CC6DE8"/>
    <w:rsid w:val="00CD48F4"/>
    <w:rsid w:val="00CD5FF0"/>
    <w:rsid w:val="00CD635D"/>
    <w:rsid w:val="00CD6E44"/>
    <w:rsid w:val="00CD792A"/>
    <w:rsid w:val="00CD7CED"/>
    <w:rsid w:val="00CE04C7"/>
    <w:rsid w:val="00CE50A0"/>
    <w:rsid w:val="00CE66D1"/>
    <w:rsid w:val="00CE78B7"/>
    <w:rsid w:val="00CF156B"/>
    <w:rsid w:val="00CF15EF"/>
    <w:rsid w:val="00CF1C94"/>
    <w:rsid w:val="00CF1E02"/>
    <w:rsid w:val="00CF597A"/>
    <w:rsid w:val="00CF6D82"/>
    <w:rsid w:val="00CF735D"/>
    <w:rsid w:val="00D002D4"/>
    <w:rsid w:val="00D005DD"/>
    <w:rsid w:val="00D03885"/>
    <w:rsid w:val="00D03B81"/>
    <w:rsid w:val="00D05BAA"/>
    <w:rsid w:val="00D06FF7"/>
    <w:rsid w:val="00D11535"/>
    <w:rsid w:val="00D11762"/>
    <w:rsid w:val="00D13B7A"/>
    <w:rsid w:val="00D215C7"/>
    <w:rsid w:val="00D22C4B"/>
    <w:rsid w:val="00D22CA1"/>
    <w:rsid w:val="00D230C7"/>
    <w:rsid w:val="00D231FD"/>
    <w:rsid w:val="00D23E7D"/>
    <w:rsid w:val="00D2405F"/>
    <w:rsid w:val="00D24FFA"/>
    <w:rsid w:val="00D309EC"/>
    <w:rsid w:val="00D30B23"/>
    <w:rsid w:val="00D30C7F"/>
    <w:rsid w:val="00D325EA"/>
    <w:rsid w:val="00D3399A"/>
    <w:rsid w:val="00D41BA9"/>
    <w:rsid w:val="00D51CD6"/>
    <w:rsid w:val="00D52376"/>
    <w:rsid w:val="00D52A6C"/>
    <w:rsid w:val="00D556B1"/>
    <w:rsid w:val="00D61015"/>
    <w:rsid w:val="00D612C2"/>
    <w:rsid w:val="00D6449B"/>
    <w:rsid w:val="00D67353"/>
    <w:rsid w:val="00D67A1E"/>
    <w:rsid w:val="00D7091E"/>
    <w:rsid w:val="00D71514"/>
    <w:rsid w:val="00D7259E"/>
    <w:rsid w:val="00D73C4F"/>
    <w:rsid w:val="00D745E0"/>
    <w:rsid w:val="00D76AA3"/>
    <w:rsid w:val="00D76D9D"/>
    <w:rsid w:val="00D80604"/>
    <w:rsid w:val="00D81AE5"/>
    <w:rsid w:val="00D86604"/>
    <w:rsid w:val="00D93191"/>
    <w:rsid w:val="00D94264"/>
    <w:rsid w:val="00DA086B"/>
    <w:rsid w:val="00DA1D7A"/>
    <w:rsid w:val="00DA29E2"/>
    <w:rsid w:val="00DA3384"/>
    <w:rsid w:val="00DA6834"/>
    <w:rsid w:val="00DA7E05"/>
    <w:rsid w:val="00DB1470"/>
    <w:rsid w:val="00DB2AD2"/>
    <w:rsid w:val="00DB45BB"/>
    <w:rsid w:val="00DB4794"/>
    <w:rsid w:val="00DB52EC"/>
    <w:rsid w:val="00DB5C3E"/>
    <w:rsid w:val="00DB628E"/>
    <w:rsid w:val="00DB6725"/>
    <w:rsid w:val="00DB720D"/>
    <w:rsid w:val="00DC48D2"/>
    <w:rsid w:val="00DD0F47"/>
    <w:rsid w:val="00DD497C"/>
    <w:rsid w:val="00DE1E39"/>
    <w:rsid w:val="00DE3F93"/>
    <w:rsid w:val="00DE546F"/>
    <w:rsid w:val="00DE647B"/>
    <w:rsid w:val="00DF47D6"/>
    <w:rsid w:val="00DF5425"/>
    <w:rsid w:val="00DF642B"/>
    <w:rsid w:val="00DF77E9"/>
    <w:rsid w:val="00DF782C"/>
    <w:rsid w:val="00E030A0"/>
    <w:rsid w:val="00E0425A"/>
    <w:rsid w:val="00E075A1"/>
    <w:rsid w:val="00E10E9F"/>
    <w:rsid w:val="00E124E3"/>
    <w:rsid w:val="00E14636"/>
    <w:rsid w:val="00E14812"/>
    <w:rsid w:val="00E153F3"/>
    <w:rsid w:val="00E15DDE"/>
    <w:rsid w:val="00E1678F"/>
    <w:rsid w:val="00E20AFA"/>
    <w:rsid w:val="00E2106B"/>
    <w:rsid w:val="00E21655"/>
    <w:rsid w:val="00E2339E"/>
    <w:rsid w:val="00E233B0"/>
    <w:rsid w:val="00E23F86"/>
    <w:rsid w:val="00E3245B"/>
    <w:rsid w:val="00E32DCD"/>
    <w:rsid w:val="00E3584E"/>
    <w:rsid w:val="00E3707B"/>
    <w:rsid w:val="00E379FB"/>
    <w:rsid w:val="00E44CF3"/>
    <w:rsid w:val="00E4604C"/>
    <w:rsid w:val="00E46C02"/>
    <w:rsid w:val="00E50685"/>
    <w:rsid w:val="00E5249B"/>
    <w:rsid w:val="00E53EE2"/>
    <w:rsid w:val="00E54DB7"/>
    <w:rsid w:val="00E57B0D"/>
    <w:rsid w:val="00E57F6B"/>
    <w:rsid w:val="00E63FD7"/>
    <w:rsid w:val="00E65676"/>
    <w:rsid w:val="00E65A0B"/>
    <w:rsid w:val="00E66FC2"/>
    <w:rsid w:val="00E66FD7"/>
    <w:rsid w:val="00E6720C"/>
    <w:rsid w:val="00E707A0"/>
    <w:rsid w:val="00E72B0F"/>
    <w:rsid w:val="00E7312B"/>
    <w:rsid w:val="00E7342C"/>
    <w:rsid w:val="00E76363"/>
    <w:rsid w:val="00E81295"/>
    <w:rsid w:val="00E901FC"/>
    <w:rsid w:val="00E91D81"/>
    <w:rsid w:val="00E92BC2"/>
    <w:rsid w:val="00E95401"/>
    <w:rsid w:val="00EA010E"/>
    <w:rsid w:val="00EA03B2"/>
    <w:rsid w:val="00EA0879"/>
    <w:rsid w:val="00EA20ED"/>
    <w:rsid w:val="00EA2C47"/>
    <w:rsid w:val="00EA3C64"/>
    <w:rsid w:val="00EA66AF"/>
    <w:rsid w:val="00EA7E26"/>
    <w:rsid w:val="00EB1E33"/>
    <w:rsid w:val="00EB5219"/>
    <w:rsid w:val="00EB7B29"/>
    <w:rsid w:val="00EC0881"/>
    <w:rsid w:val="00EC165C"/>
    <w:rsid w:val="00EC2370"/>
    <w:rsid w:val="00EC43DF"/>
    <w:rsid w:val="00ED045B"/>
    <w:rsid w:val="00ED14C6"/>
    <w:rsid w:val="00ED230E"/>
    <w:rsid w:val="00ED678C"/>
    <w:rsid w:val="00ED75DA"/>
    <w:rsid w:val="00ED7821"/>
    <w:rsid w:val="00EE02EA"/>
    <w:rsid w:val="00EE0764"/>
    <w:rsid w:val="00EE267F"/>
    <w:rsid w:val="00EE7785"/>
    <w:rsid w:val="00EF13BD"/>
    <w:rsid w:val="00EF5119"/>
    <w:rsid w:val="00EF6F2C"/>
    <w:rsid w:val="00F0026F"/>
    <w:rsid w:val="00F01D52"/>
    <w:rsid w:val="00F02279"/>
    <w:rsid w:val="00F10A93"/>
    <w:rsid w:val="00F16313"/>
    <w:rsid w:val="00F20FF1"/>
    <w:rsid w:val="00F30480"/>
    <w:rsid w:val="00F30526"/>
    <w:rsid w:val="00F31FD1"/>
    <w:rsid w:val="00F35457"/>
    <w:rsid w:val="00F3595B"/>
    <w:rsid w:val="00F35E75"/>
    <w:rsid w:val="00F36D58"/>
    <w:rsid w:val="00F36ED8"/>
    <w:rsid w:val="00F403D0"/>
    <w:rsid w:val="00F4230B"/>
    <w:rsid w:val="00F426A6"/>
    <w:rsid w:val="00F427B6"/>
    <w:rsid w:val="00F429FD"/>
    <w:rsid w:val="00F43035"/>
    <w:rsid w:val="00F45B03"/>
    <w:rsid w:val="00F4623C"/>
    <w:rsid w:val="00F46E44"/>
    <w:rsid w:val="00F510B2"/>
    <w:rsid w:val="00F51A95"/>
    <w:rsid w:val="00F537B8"/>
    <w:rsid w:val="00F54A9A"/>
    <w:rsid w:val="00F56399"/>
    <w:rsid w:val="00F61B06"/>
    <w:rsid w:val="00F62A53"/>
    <w:rsid w:val="00F66694"/>
    <w:rsid w:val="00F66F37"/>
    <w:rsid w:val="00F706F3"/>
    <w:rsid w:val="00F73E77"/>
    <w:rsid w:val="00F75FA2"/>
    <w:rsid w:val="00F7750A"/>
    <w:rsid w:val="00F80006"/>
    <w:rsid w:val="00F80084"/>
    <w:rsid w:val="00F82382"/>
    <w:rsid w:val="00F8297B"/>
    <w:rsid w:val="00F833FA"/>
    <w:rsid w:val="00F854D9"/>
    <w:rsid w:val="00F87578"/>
    <w:rsid w:val="00F905AF"/>
    <w:rsid w:val="00F95676"/>
    <w:rsid w:val="00F969CB"/>
    <w:rsid w:val="00FA32C5"/>
    <w:rsid w:val="00FA5C8C"/>
    <w:rsid w:val="00FA7AA0"/>
    <w:rsid w:val="00FB04E4"/>
    <w:rsid w:val="00FB146F"/>
    <w:rsid w:val="00FB1B2D"/>
    <w:rsid w:val="00FB2F78"/>
    <w:rsid w:val="00FB46C2"/>
    <w:rsid w:val="00FC2F07"/>
    <w:rsid w:val="00FC6827"/>
    <w:rsid w:val="00FD0956"/>
    <w:rsid w:val="00FD159B"/>
    <w:rsid w:val="00FD2470"/>
    <w:rsid w:val="00FD5823"/>
    <w:rsid w:val="00FD582D"/>
    <w:rsid w:val="00FD64B0"/>
    <w:rsid w:val="00FE053E"/>
    <w:rsid w:val="00FE081D"/>
    <w:rsid w:val="00FE1651"/>
    <w:rsid w:val="00FE1C27"/>
    <w:rsid w:val="00FE5AB5"/>
    <w:rsid w:val="00FE5B76"/>
    <w:rsid w:val="00FE5C31"/>
    <w:rsid w:val="00FE7009"/>
    <w:rsid w:val="00FF01B8"/>
    <w:rsid w:val="00FF0257"/>
    <w:rsid w:val="00FF1B0E"/>
    <w:rsid w:val="00FF3644"/>
    <w:rsid w:val="00FF748B"/>
    <w:rsid w:val="031518E1"/>
    <w:rsid w:val="03BC7B26"/>
    <w:rsid w:val="04826D2E"/>
    <w:rsid w:val="05143E2A"/>
    <w:rsid w:val="055C48CE"/>
    <w:rsid w:val="06593229"/>
    <w:rsid w:val="06F22DDC"/>
    <w:rsid w:val="07575300"/>
    <w:rsid w:val="087079F3"/>
    <w:rsid w:val="08AE1E9F"/>
    <w:rsid w:val="08E104C7"/>
    <w:rsid w:val="09EE771C"/>
    <w:rsid w:val="0A9357F1"/>
    <w:rsid w:val="0A966ECC"/>
    <w:rsid w:val="0B29385D"/>
    <w:rsid w:val="0BD97D3D"/>
    <w:rsid w:val="0C222DF5"/>
    <w:rsid w:val="0C3F04A7"/>
    <w:rsid w:val="0C7B29E0"/>
    <w:rsid w:val="0DE85E53"/>
    <w:rsid w:val="0DFF1E35"/>
    <w:rsid w:val="0EDA1656"/>
    <w:rsid w:val="0F70377A"/>
    <w:rsid w:val="10B00835"/>
    <w:rsid w:val="10E3279F"/>
    <w:rsid w:val="1128459B"/>
    <w:rsid w:val="11521A2B"/>
    <w:rsid w:val="118B40BA"/>
    <w:rsid w:val="11A976A8"/>
    <w:rsid w:val="12141410"/>
    <w:rsid w:val="12276C44"/>
    <w:rsid w:val="132B29FC"/>
    <w:rsid w:val="132E137E"/>
    <w:rsid w:val="13817E08"/>
    <w:rsid w:val="13906D71"/>
    <w:rsid w:val="13B05A3A"/>
    <w:rsid w:val="146C06FF"/>
    <w:rsid w:val="147A5E14"/>
    <w:rsid w:val="148C55F3"/>
    <w:rsid w:val="14C45797"/>
    <w:rsid w:val="15BD1974"/>
    <w:rsid w:val="16F740BD"/>
    <w:rsid w:val="17F07C43"/>
    <w:rsid w:val="18ED7A84"/>
    <w:rsid w:val="19314654"/>
    <w:rsid w:val="19330609"/>
    <w:rsid w:val="195A494F"/>
    <w:rsid w:val="1A260762"/>
    <w:rsid w:val="1A3E7912"/>
    <w:rsid w:val="1AD86912"/>
    <w:rsid w:val="1B9F1956"/>
    <w:rsid w:val="1BB236B5"/>
    <w:rsid w:val="1C466CE2"/>
    <w:rsid w:val="1D5112BA"/>
    <w:rsid w:val="1F226CEB"/>
    <w:rsid w:val="1F43557F"/>
    <w:rsid w:val="1F863F50"/>
    <w:rsid w:val="1F8A78BE"/>
    <w:rsid w:val="1FA236BD"/>
    <w:rsid w:val="200E24D3"/>
    <w:rsid w:val="204D781E"/>
    <w:rsid w:val="206F0134"/>
    <w:rsid w:val="20B44934"/>
    <w:rsid w:val="21825DBD"/>
    <w:rsid w:val="22603DB2"/>
    <w:rsid w:val="22A16179"/>
    <w:rsid w:val="22C975F6"/>
    <w:rsid w:val="22F826B7"/>
    <w:rsid w:val="23841D23"/>
    <w:rsid w:val="249D48E1"/>
    <w:rsid w:val="280C3E84"/>
    <w:rsid w:val="28D42E04"/>
    <w:rsid w:val="29CB5BAD"/>
    <w:rsid w:val="2A3F6267"/>
    <w:rsid w:val="2A7F44EA"/>
    <w:rsid w:val="2A813B38"/>
    <w:rsid w:val="2ADE2465"/>
    <w:rsid w:val="2B9B40AD"/>
    <w:rsid w:val="2C373DAD"/>
    <w:rsid w:val="2C5169D0"/>
    <w:rsid w:val="2D1E280C"/>
    <w:rsid w:val="2D4F1723"/>
    <w:rsid w:val="2D914276"/>
    <w:rsid w:val="2DB37984"/>
    <w:rsid w:val="2E871BD6"/>
    <w:rsid w:val="2F4B33EA"/>
    <w:rsid w:val="30654C8A"/>
    <w:rsid w:val="3092785F"/>
    <w:rsid w:val="30C37408"/>
    <w:rsid w:val="30C47C0F"/>
    <w:rsid w:val="317433D6"/>
    <w:rsid w:val="327F0CFC"/>
    <w:rsid w:val="32AA290D"/>
    <w:rsid w:val="32E12A2F"/>
    <w:rsid w:val="335B51A3"/>
    <w:rsid w:val="33D44670"/>
    <w:rsid w:val="34272982"/>
    <w:rsid w:val="34EE16F2"/>
    <w:rsid w:val="35203A3B"/>
    <w:rsid w:val="36635343"/>
    <w:rsid w:val="366F1B5A"/>
    <w:rsid w:val="369E2CA4"/>
    <w:rsid w:val="36BF504B"/>
    <w:rsid w:val="36DB7A54"/>
    <w:rsid w:val="37C46192"/>
    <w:rsid w:val="387B11AC"/>
    <w:rsid w:val="38917565"/>
    <w:rsid w:val="38D0689C"/>
    <w:rsid w:val="39072D82"/>
    <w:rsid w:val="39C235AD"/>
    <w:rsid w:val="3A3A7E6A"/>
    <w:rsid w:val="3A810A32"/>
    <w:rsid w:val="3B340862"/>
    <w:rsid w:val="3B714E2B"/>
    <w:rsid w:val="3BBE0515"/>
    <w:rsid w:val="3C3E2F5F"/>
    <w:rsid w:val="3C983E11"/>
    <w:rsid w:val="3CE33B06"/>
    <w:rsid w:val="3CE63BF7"/>
    <w:rsid w:val="3D785FFC"/>
    <w:rsid w:val="3E8649E5"/>
    <w:rsid w:val="3F5356DF"/>
    <w:rsid w:val="3F5F17E3"/>
    <w:rsid w:val="3FB929FA"/>
    <w:rsid w:val="402B4A0B"/>
    <w:rsid w:val="41526B64"/>
    <w:rsid w:val="418F79DF"/>
    <w:rsid w:val="41FD65A9"/>
    <w:rsid w:val="42D21892"/>
    <w:rsid w:val="437805A5"/>
    <w:rsid w:val="43FD67CE"/>
    <w:rsid w:val="447F4FF6"/>
    <w:rsid w:val="47235B59"/>
    <w:rsid w:val="47240B7F"/>
    <w:rsid w:val="47451E62"/>
    <w:rsid w:val="48912668"/>
    <w:rsid w:val="491D3EFC"/>
    <w:rsid w:val="498A77C5"/>
    <w:rsid w:val="49A87C69"/>
    <w:rsid w:val="4A4F27DB"/>
    <w:rsid w:val="4A7F1BCF"/>
    <w:rsid w:val="4AC41219"/>
    <w:rsid w:val="4BC368C1"/>
    <w:rsid w:val="4CC96407"/>
    <w:rsid w:val="4CEC5BC9"/>
    <w:rsid w:val="4EEC5922"/>
    <w:rsid w:val="50265D8C"/>
    <w:rsid w:val="503D1B2F"/>
    <w:rsid w:val="506C1A52"/>
    <w:rsid w:val="50992D34"/>
    <w:rsid w:val="52D76FC9"/>
    <w:rsid w:val="52D92ACB"/>
    <w:rsid w:val="533D0957"/>
    <w:rsid w:val="533E62DD"/>
    <w:rsid w:val="554B065B"/>
    <w:rsid w:val="560F18FC"/>
    <w:rsid w:val="5809221B"/>
    <w:rsid w:val="59626547"/>
    <w:rsid w:val="596A53FD"/>
    <w:rsid w:val="59796968"/>
    <w:rsid w:val="59893E77"/>
    <w:rsid w:val="59B41591"/>
    <w:rsid w:val="5D3F1A6F"/>
    <w:rsid w:val="5D965719"/>
    <w:rsid w:val="5DB76FB8"/>
    <w:rsid w:val="5E1E62F4"/>
    <w:rsid w:val="5FA97E40"/>
    <w:rsid w:val="601D77C8"/>
    <w:rsid w:val="612647AE"/>
    <w:rsid w:val="61530014"/>
    <w:rsid w:val="627A7938"/>
    <w:rsid w:val="62A62B1D"/>
    <w:rsid w:val="62C936E9"/>
    <w:rsid w:val="631A31C2"/>
    <w:rsid w:val="636740CD"/>
    <w:rsid w:val="63A02C83"/>
    <w:rsid w:val="63DC102C"/>
    <w:rsid w:val="63F141B0"/>
    <w:rsid w:val="642075D9"/>
    <w:rsid w:val="644706B8"/>
    <w:rsid w:val="64622CD4"/>
    <w:rsid w:val="64D532F2"/>
    <w:rsid w:val="64F658D5"/>
    <w:rsid w:val="65472FAD"/>
    <w:rsid w:val="6558033E"/>
    <w:rsid w:val="67052B7A"/>
    <w:rsid w:val="67CA2856"/>
    <w:rsid w:val="68442DFB"/>
    <w:rsid w:val="6893126F"/>
    <w:rsid w:val="690E3103"/>
    <w:rsid w:val="691A1EA4"/>
    <w:rsid w:val="6940079D"/>
    <w:rsid w:val="6AC06FC5"/>
    <w:rsid w:val="6AF428B7"/>
    <w:rsid w:val="6B061A73"/>
    <w:rsid w:val="6C2C6E21"/>
    <w:rsid w:val="6C837065"/>
    <w:rsid w:val="6CAD5413"/>
    <w:rsid w:val="6CB542C8"/>
    <w:rsid w:val="6CF0DC8E"/>
    <w:rsid w:val="6D4C5F14"/>
    <w:rsid w:val="6D8D7458"/>
    <w:rsid w:val="6DFD462B"/>
    <w:rsid w:val="6E775E47"/>
    <w:rsid w:val="6F141FC3"/>
    <w:rsid w:val="6FB46F97"/>
    <w:rsid w:val="6FE969BF"/>
    <w:rsid w:val="700510C2"/>
    <w:rsid w:val="706E4EB9"/>
    <w:rsid w:val="70D72A5F"/>
    <w:rsid w:val="715B3DE8"/>
    <w:rsid w:val="71915BCF"/>
    <w:rsid w:val="71CA2AD0"/>
    <w:rsid w:val="72320A93"/>
    <w:rsid w:val="72522D89"/>
    <w:rsid w:val="72564311"/>
    <w:rsid w:val="72A9571C"/>
    <w:rsid w:val="730F0D4D"/>
    <w:rsid w:val="74C628CE"/>
    <w:rsid w:val="759F4AED"/>
    <w:rsid w:val="76847F9D"/>
    <w:rsid w:val="77E56D2B"/>
    <w:rsid w:val="77ED14D7"/>
    <w:rsid w:val="77FD4E30"/>
    <w:rsid w:val="7899684C"/>
    <w:rsid w:val="78E7519A"/>
    <w:rsid w:val="79112886"/>
    <w:rsid w:val="79246F07"/>
    <w:rsid w:val="799648FC"/>
    <w:rsid w:val="79F71870"/>
    <w:rsid w:val="7AE71062"/>
    <w:rsid w:val="7B4231CA"/>
    <w:rsid w:val="7C457EE7"/>
    <w:rsid w:val="7CF7E4A0"/>
    <w:rsid w:val="7DAD1D96"/>
    <w:rsid w:val="7DBC3788"/>
    <w:rsid w:val="7E09208C"/>
    <w:rsid w:val="7E59103B"/>
    <w:rsid w:val="7E7F0292"/>
    <w:rsid w:val="7E957AB5"/>
    <w:rsid w:val="7F2C1F69"/>
    <w:rsid w:val="7F4A24D1"/>
    <w:rsid w:val="7F5C3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qFormat="1"/>
    <w:lsdException w:name="envelope return" w:qFormat="1"/>
    <w:lsdException w:name="Title" w:qFormat="1"/>
    <w:lsdException w:name="Subtitle" w:qFormat="1"/>
    <w:lsdException w:name="Dat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pPr>
      <w:widowControl w:val="0"/>
      <w:jc w:val="both"/>
    </w:pPr>
    <w:rPr>
      <w:kern w:val="2"/>
      <w:sz w:val="28"/>
    </w:rPr>
  </w:style>
  <w:style w:type="paragraph" w:styleId="1">
    <w:name w:val="heading 1"/>
    <w:basedOn w:val="a3"/>
    <w:next w:val="a3"/>
    <w:qFormat/>
    <w:pPr>
      <w:keepNext/>
      <w:snapToGrid w:val="0"/>
      <w:spacing w:line="360" w:lineRule="atLeast"/>
      <w:outlineLvl w:val="0"/>
    </w:pPr>
    <w:rPr>
      <w:rFonts w:ascii="宋体"/>
    </w:rPr>
  </w:style>
  <w:style w:type="paragraph" w:styleId="23">
    <w:name w:val="heading 2"/>
    <w:basedOn w:val="a3"/>
    <w:next w:val="a3"/>
    <w:link w:val="2Char"/>
    <w:qFormat/>
    <w:pPr>
      <w:keepNext/>
      <w:keepLines/>
      <w:spacing w:before="260" w:after="260" w:line="413" w:lineRule="auto"/>
      <w:outlineLvl w:val="1"/>
    </w:pPr>
    <w:rPr>
      <w:rFonts w:ascii="Arial" w:eastAsia="黑体" w:hAnsi="Arial"/>
      <w:b/>
      <w:sz w:val="32"/>
    </w:rPr>
  </w:style>
  <w:style w:type="paragraph" w:styleId="30">
    <w:name w:val="heading 3"/>
    <w:basedOn w:val="a3"/>
    <w:next w:val="a3"/>
    <w:link w:val="3Char1"/>
    <w:qFormat/>
    <w:pPr>
      <w:keepNext/>
      <w:keepLines/>
      <w:spacing w:before="260" w:after="260" w:line="413" w:lineRule="auto"/>
      <w:outlineLvl w:val="2"/>
    </w:pPr>
    <w:rPr>
      <w:b/>
      <w:sz w:val="32"/>
    </w:rPr>
  </w:style>
  <w:style w:type="paragraph" w:styleId="40">
    <w:name w:val="heading 4"/>
    <w:basedOn w:val="a3"/>
    <w:next w:val="a3"/>
    <w:qFormat/>
    <w:pPr>
      <w:keepNext/>
      <w:keepLines/>
      <w:spacing w:before="100" w:line="360" w:lineRule="auto"/>
      <w:outlineLvl w:val="3"/>
    </w:pPr>
    <w:rPr>
      <w:rFonts w:ascii="Arial" w:eastAsia="仿宋" w:hAnsi="Arial"/>
      <w:b/>
      <w:sz w:val="24"/>
    </w:rPr>
  </w:style>
  <w:style w:type="paragraph" w:styleId="5">
    <w:name w:val="heading 5"/>
    <w:basedOn w:val="a3"/>
    <w:next w:val="a3"/>
    <w:qFormat/>
    <w:pPr>
      <w:keepNext/>
      <w:keepLines/>
      <w:tabs>
        <w:tab w:val="left" w:pos="2551"/>
      </w:tabs>
      <w:spacing w:before="280" w:after="290" w:line="372" w:lineRule="auto"/>
      <w:ind w:left="2551" w:hanging="850"/>
      <w:outlineLvl w:val="4"/>
    </w:pPr>
    <w:rPr>
      <w:b/>
    </w:rPr>
  </w:style>
  <w:style w:type="paragraph" w:styleId="6">
    <w:name w:val="heading 6"/>
    <w:basedOn w:val="a3"/>
    <w:next w:val="a3"/>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1">
    <w:name w:val="List 3"/>
    <w:basedOn w:val="a3"/>
    <w:pPr>
      <w:adjustRightInd w:val="0"/>
      <w:snapToGrid w:val="0"/>
      <w:spacing w:line="360" w:lineRule="auto"/>
      <w:ind w:leftChars="400" w:left="100" w:hangingChars="200" w:hanging="200"/>
    </w:pPr>
    <w:rPr>
      <w:sz w:val="24"/>
    </w:rPr>
  </w:style>
  <w:style w:type="paragraph" w:styleId="70">
    <w:name w:val="toc 7"/>
    <w:basedOn w:val="a3"/>
    <w:next w:val="a3"/>
    <w:pPr>
      <w:ind w:leftChars="1200" w:left="2520"/>
    </w:pPr>
  </w:style>
  <w:style w:type="paragraph" w:styleId="2">
    <w:name w:val="List Number 2"/>
    <w:basedOn w:val="a3"/>
    <w:pPr>
      <w:numPr>
        <w:numId w:val="1"/>
      </w:numPr>
      <w:tabs>
        <w:tab w:val="clear" w:pos="425"/>
        <w:tab w:val="left" w:pos="780"/>
      </w:tabs>
      <w:spacing w:line="360" w:lineRule="auto"/>
    </w:pPr>
    <w:rPr>
      <w:sz w:val="24"/>
    </w:rPr>
  </w:style>
  <w:style w:type="paragraph" w:styleId="4">
    <w:name w:val="List Bullet 4"/>
    <w:basedOn w:val="a3"/>
    <w:pPr>
      <w:widowControl/>
      <w:numPr>
        <w:numId w:val="2"/>
      </w:numPr>
      <w:tabs>
        <w:tab w:val="clear" w:pos="1620"/>
        <w:tab w:val="left" w:pos="1134"/>
      </w:tabs>
      <w:adjustRightInd w:val="0"/>
      <w:snapToGrid w:val="0"/>
      <w:spacing w:before="120" w:line="280" w:lineRule="atLeast"/>
      <w:ind w:left="1418" w:hanging="284"/>
      <w:jc w:val="left"/>
    </w:pPr>
    <w:rPr>
      <w:rFonts w:ascii="宋体"/>
      <w:kern w:val="0"/>
      <w:sz w:val="22"/>
    </w:rPr>
  </w:style>
  <w:style w:type="paragraph" w:styleId="a7">
    <w:name w:val="Normal Indent"/>
    <w:basedOn w:val="a3"/>
    <w:pPr>
      <w:adjustRightInd w:val="0"/>
      <w:snapToGrid w:val="0"/>
      <w:spacing w:line="360" w:lineRule="auto"/>
      <w:ind w:firstLine="420"/>
    </w:pPr>
    <w:rPr>
      <w:sz w:val="24"/>
    </w:rPr>
  </w:style>
  <w:style w:type="paragraph" w:styleId="a8">
    <w:name w:val="caption"/>
    <w:basedOn w:val="a3"/>
    <w:next w:val="a3"/>
    <w:qFormat/>
    <w:pPr>
      <w:widowControl/>
      <w:tabs>
        <w:tab w:val="left" w:pos="1134"/>
      </w:tabs>
      <w:adjustRightInd w:val="0"/>
      <w:snapToGrid w:val="0"/>
      <w:spacing w:line="280" w:lineRule="atLeast"/>
      <w:jc w:val="left"/>
    </w:pPr>
    <w:rPr>
      <w:rFonts w:eastAsia="PMingLiU"/>
      <w:b/>
      <w:kern w:val="0"/>
      <w:sz w:val="24"/>
      <w:lang w:eastAsia="zh-TW"/>
    </w:rPr>
  </w:style>
  <w:style w:type="paragraph" w:styleId="a9">
    <w:name w:val="Document Map"/>
    <w:basedOn w:val="a3"/>
    <w:pPr>
      <w:shd w:val="clear" w:color="auto" w:fill="000080"/>
    </w:pPr>
  </w:style>
  <w:style w:type="paragraph" w:styleId="aa">
    <w:name w:val="toa heading"/>
    <w:basedOn w:val="a3"/>
    <w:next w:val="a3"/>
    <w:pPr>
      <w:spacing w:before="120"/>
    </w:pPr>
    <w:rPr>
      <w:rFonts w:ascii="Arial" w:hAnsi="Arial"/>
      <w:sz w:val="24"/>
    </w:rPr>
  </w:style>
  <w:style w:type="paragraph" w:styleId="ab">
    <w:name w:val="annotation text"/>
    <w:basedOn w:val="a3"/>
    <w:link w:val="Char"/>
    <w:pPr>
      <w:adjustRightInd w:val="0"/>
      <w:spacing w:line="360" w:lineRule="atLeast"/>
      <w:jc w:val="left"/>
      <w:textAlignment w:val="baseline"/>
    </w:pPr>
    <w:rPr>
      <w:kern w:val="0"/>
      <w:sz w:val="24"/>
    </w:rPr>
  </w:style>
  <w:style w:type="paragraph" w:styleId="32">
    <w:name w:val="Body Text 3"/>
    <w:basedOn w:val="a3"/>
    <w:pPr>
      <w:adjustRightInd w:val="0"/>
      <w:snapToGrid w:val="0"/>
      <w:spacing w:after="120" w:line="360" w:lineRule="auto"/>
    </w:pPr>
    <w:rPr>
      <w:sz w:val="16"/>
    </w:rPr>
  </w:style>
  <w:style w:type="paragraph" w:styleId="3">
    <w:name w:val="List Bullet 3"/>
    <w:basedOn w:val="a3"/>
    <w:pPr>
      <w:numPr>
        <w:numId w:val="3"/>
      </w:numPr>
      <w:adjustRightInd w:val="0"/>
      <w:snapToGrid w:val="0"/>
      <w:spacing w:line="360" w:lineRule="auto"/>
    </w:pPr>
    <w:rPr>
      <w:sz w:val="24"/>
    </w:rPr>
  </w:style>
  <w:style w:type="paragraph" w:styleId="ac">
    <w:name w:val="Body Text"/>
    <w:basedOn w:val="a3"/>
    <w:rPr>
      <w:rFonts w:ascii="仿宋_GB2312" w:eastAsia="仿宋_GB2312"/>
      <w:sz w:val="32"/>
    </w:rPr>
  </w:style>
  <w:style w:type="paragraph" w:styleId="ad">
    <w:name w:val="Body Text Indent"/>
    <w:basedOn w:val="a3"/>
    <w:link w:val="Char0"/>
    <w:pPr>
      <w:spacing w:line="700" w:lineRule="exact"/>
      <w:ind w:left="960"/>
    </w:pPr>
    <w:rPr>
      <w:sz w:val="44"/>
    </w:rPr>
  </w:style>
  <w:style w:type="paragraph" w:styleId="33">
    <w:name w:val="List Number 3"/>
    <w:basedOn w:val="a3"/>
    <w:pPr>
      <w:tabs>
        <w:tab w:val="left" w:pos="2120"/>
      </w:tabs>
      <w:adjustRightInd w:val="0"/>
      <w:snapToGrid w:val="0"/>
      <w:spacing w:line="360" w:lineRule="auto"/>
      <w:ind w:left="2120" w:hanging="720"/>
    </w:pPr>
    <w:rPr>
      <w:sz w:val="24"/>
    </w:rPr>
  </w:style>
  <w:style w:type="paragraph" w:styleId="24">
    <w:name w:val="List 2"/>
    <w:basedOn w:val="a3"/>
    <w:pPr>
      <w:adjustRightInd w:val="0"/>
      <w:snapToGrid w:val="0"/>
      <w:spacing w:line="360" w:lineRule="auto"/>
      <w:ind w:leftChars="200" w:left="100" w:hangingChars="200" w:hanging="200"/>
    </w:pPr>
    <w:rPr>
      <w:sz w:val="24"/>
    </w:rPr>
  </w:style>
  <w:style w:type="paragraph" w:styleId="ae">
    <w:name w:val="List Continue"/>
    <w:basedOn w:val="a3"/>
    <w:pPr>
      <w:adjustRightInd w:val="0"/>
      <w:snapToGrid w:val="0"/>
      <w:spacing w:after="120" w:line="360" w:lineRule="auto"/>
      <w:ind w:leftChars="200" w:left="420"/>
    </w:pPr>
    <w:rPr>
      <w:sz w:val="24"/>
    </w:rPr>
  </w:style>
  <w:style w:type="paragraph" w:styleId="20">
    <w:name w:val="List Bullet 2"/>
    <w:basedOn w:val="a3"/>
    <w:pPr>
      <w:numPr>
        <w:numId w:val="4"/>
      </w:numPr>
      <w:adjustRightInd w:val="0"/>
      <w:snapToGrid w:val="0"/>
      <w:spacing w:line="360" w:lineRule="auto"/>
    </w:pPr>
    <w:rPr>
      <w:sz w:val="24"/>
    </w:rPr>
  </w:style>
  <w:style w:type="paragraph" w:styleId="50">
    <w:name w:val="toc 5"/>
    <w:basedOn w:val="a3"/>
    <w:next w:val="a3"/>
    <w:pPr>
      <w:ind w:leftChars="800" w:left="1680"/>
    </w:pPr>
  </w:style>
  <w:style w:type="paragraph" w:styleId="34">
    <w:name w:val="toc 3"/>
    <w:basedOn w:val="a3"/>
    <w:next w:val="a3"/>
    <w:uiPriority w:val="39"/>
    <w:pPr>
      <w:ind w:leftChars="400" w:left="840"/>
    </w:pPr>
  </w:style>
  <w:style w:type="paragraph" w:styleId="af">
    <w:name w:val="Plain Text"/>
    <w:basedOn w:val="a3"/>
    <w:rPr>
      <w:rFonts w:ascii="宋体" w:hAnsi="Courier New"/>
      <w:sz w:val="21"/>
    </w:rPr>
  </w:style>
  <w:style w:type="paragraph" w:styleId="80">
    <w:name w:val="toc 8"/>
    <w:basedOn w:val="a3"/>
    <w:next w:val="a3"/>
    <w:pPr>
      <w:ind w:leftChars="1400" w:left="2940"/>
    </w:pPr>
  </w:style>
  <w:style w:type="paragraph" w:styleId="af0">
    <w:name w:val="Date"/>
    <w:basedOn w:val="a3"/>
    <w:next w:val="a3"/>
    <w:link w:val="Char1"/>
    <w:qFormat/>
  </w:style>
  <w:style w:type="paragraph" w:styleId="25">
    <w:name w:val="Body Text Indent 2"/>
    <w:basedOn w:val="a3"/>
    <w:link w:val="2Char0"/>
    <w:pPr>
      <w:snapToGrid w:val="0"/>
      <w:spacing w:line="560" w:lineRule="atLeast"/>
      <w:ind w:firstLine="540"/>
    </w:pPr>
  </w:style>
  <w:style w:type="paragraph" w:styleId="af1">
    <w:name w:val="Balloon Text"/>
    <w:basedOn w:val="a3"/>
    <w:rPr>
      <w:sz w:val="18"/>
    </w:rPr>
  </w:style>
  <w:style w:type="paragraph" w:styleId="af2">
    <w:name w:val="footer"/>
    <w:basedOn w:val="a3"/>
    <w:pPr>
      <w:tabs>
        <w:tab w:val="center" w:pos="4153"/>
        <w:tab w:val="right" w:pos="8306"/>
      </w:tabs>
      <w:snapToGrid w:val="0"/>
      <w:jc w:val="left"/>
    </w:pPr>
    <w:rPr>
      <w:sz w:val="18"/>
    </w:rPr>
  </w:style>
  <w:style w:type="paragraph" w:styleId="af3">
    <w:name w:val="envelope return"/>
    <w:basedOn w:val="a3"/>
    <w:qFormat/>
    <w:pPr>
      <w:snapToGrid w:val="0"/>
    </w:pPr>
    <w:rPr>
      <w:rFonts w:ascii="Arial" w:eastAsia="微软雅黑" w:hAnsi="Arial"/>
    </w:rPr>
  </w:style>
  <w:style w:type="paragraph" w:styleId="af4">
    <w:name w:val="header"/>
    <w:basedOn w:val="a3"/>
    <w:pPr>
      <w:pBdr>
        <w:bottom w:val="single" w:sz="6" w:space="1" w:color="auto"/>
      </w:pBdr>
      <w:tabs>
        <w:tab w:val="center" w:pos="4153"/>
        <w:tab w:val="right" w:pos="8306"/>
      </w:tabs>
      <w:snapToGrid w:val="0"/>
      <w:jc w:val="center"/>
    </w:pPr>
    <w:rPr>
      <w:sz w:val="18"/>
    </w:rPr>
  </w:style>
  <w:style w:type="paragraph" w:styleId="10">
    <w:name w:val="toc 1"/>
    <w:basedOn w:val="a3"/>
    <w:next w:val="a3"/>
    <w:pPr>
      <w:spacing w:line="180" w:lineRule="auto"/>
      <w:jc w:val="center"/>
    </w:pPr>
    <w:rPr>
      <w:sz w:val="30"/>
    </w:rPr>
  </w:style>
  <w:style w:type="paragraph" w:styleId="41">
    <w:name w:val="List Continue 4"/>
    <w:basedOn w:val="a3"/>
    <w:pPr>
      <w:adjustRightInd w:val="0"/>
      <w:snapToGrid w:val="0"/>
      <w:spacing w:after="120" w:line="360" w:lineRule="auto"/>
      <w:ind w:leftChars="800" w:left="1680"/>
    </w:pPr>
    <w:rPr>
      <w:sz w:val="24"/>
    </w:rPr>
  </w:style>
  <w:style w:type="paragraph" w:styleId="42">
    <w:name w:val="toc 4"/>
    <w:basedOn w:val="a3"/>
    <w:next w:val="a3"/>
    <w:pPr>
      <w:ind w:leftChars="600" w:left="1260"/>
    </w:pPr>
  </w:style>
  <w:style w:type="paragraph" w:styleId="af5">
    <w:name w:val="footnote text"/>
    <w:basedOn w:val="a3"/>
    <w:link w:val="Char2"/>
    <w:pPr>
      <w:spacing w:line="360" w:lineRule="auto"/>
    </w:pPr>
    <w:rPr>
      <w:sz w:val="18"/>
    </w:rPr>
  </w:style>
  <w:style w:type="paragraph" w:styleId="60">
    <w:name w:val="toc 6"/>
    <w:basedOn w:val="a3"/>
    <w:next w:val="a3"/>
    <w:pPr>
      <w:ind w:leftChars="1000" w:left="2100"/>
    </w:pPr>
  </w:style>
  <w:style w:type="paragraph" w:styleId="51">
    <w:name w:val="List 5"/>
    <w:basedOn w:val="a3"/>
    <w:pPr>
      <w:adjustRightInd w:val="0"/>
      <w:snapToGrid w:val="0"/>
      <w:spacing w:line="360" w:lineRule="auto"/>
      <w:ind w:leftChars="800" w:left="100" w:hangingChars="200" w:hanging="200"/>
    </w:pPr>
    <w:rPr>
      <w:sz w:val="24"/>
    </w:rPr>
  </w:style>
  <w:style w:type="paragraph" w:styleId="35">
    <w:name w:val="Body Text Indent 3"/>
    <w:basedOn w:val="a3"/>
    <w:pPr>
      <w:spacing w:line="360" w:lineRule="auto"/>
      <w:ind w:firstLine="632"/>
    </w:pPr>
    <w:rPr>
      <w:rFonts w:ascii="黑体" w:eastAsia="黑体"/>
    </w:rPr>
  </w:style>
  <w:style w:type="paragraph" w:styleId="af6">
    <w:name w:val="table of figures"/>
    <w:basedOn w:val="a3"/>
    <w:next w:val="a3"/>
    <w:pPr>
      <w:tabs>
        <w:tab w:val="right" w:leader="dot" w:pos="8640"/>
      </w:tabs>
      <w:spacing w:line="360" w:lineRule="auto"/>
      <w:ind w:left="400" w:hanging="400"/>
    </w:pPr>
    <w:rPr>
      <w:sz w:val="24"/>
    </w:rPr>
  </w:style>
  <w:style w:type="paragraph" w:styleId="26">
    <w:name w:val="toc 2"/>
    <w:basedOn w:val="a3"/>
    <w:next w:val="a3"/>
    <w:uiPriority w:val="39"/>
    <w:pPr>
      <w:ind w:leftChars="200" w:left="420"/>
    </w:pPr>
  </w:style>
  <w:style w:type="paragraph" w:styleId="90">
    <w:name w:val="toc 9"/>
    <w:basedOn w:val="a3"/>
    <w:next w:val="a3"/>
    <w:pPr>
      <w:ind w:leftChars="1600" w:left="3360"/>
    </w:pPr>
  </w:style>
  <w:style w:type="paragraph" w:styleId="27">
    <w:name w:val="Body Text 2"/>
    <w:basedOn w:val="a3"/>
    <w:pPr>
      <w:adjustRightInd w:val="0"/>
      <w:snapToGrid w:val="0"/>
      <w:spacing w:after="120" w:line="480" w:lineRule="auto"/>
    </w:pPr>
    <w:rPr>
      <w:sz w:val="24"/>
    </w:rPr>
  </w:style>
  <w:style w:type="paragraph" w:styleId="43">
    <w:name w:val="List 4"/>
    <w:basedOn w:val="a3"/>
    <w:pPr>
      <w:adjustRightInd w:val="0"/>
      <w:snapToGrid w:val="0"/>
      <w:spacing w:line="360" w:lineRule="auto"/>
      <w:ind w:leftChars="600" w:left="100" w:hangingChars="200" w:hanging="200"/>
    </w:pPr>
    <w:rPr>
      <w:sz w:val="24"/>
    </w:rPr>
  </w:style>
  <w:style w:type="paragraph" w:styleId="28">
    <w:name w:val="List Continue 2"/>
    <w:basedOn w:val="a3"/>
    <w:pPr>
      <w:adjustRightInd w:val="0"/>
      <w:snapToGrid w:val="0"/>
      <w:spacing w:after="120" w:line="360" w:lineRule="auto"/>
      <w:ind w:leftChars="400" w:left="840"/>
    </w:pPr>
    <w:rPr>
      <w:sz w:val="24"/>
    </w:rPr>
  </w:style>
  <w:style w:type="paragraph" w:styleId="af7">
    <w:name w:val="Normal (Web)"/>
    <w:basedOn w:val="a3"/>
    <w:pPr>
      <w:widowControl/>
      <w:spacing w:before="100" w:beforeAutospacing="1" w:after="100" w:afterAutospacing="1"/>
      <w:jc w:val="left"/>
    </w:pPr>
    <w:rPr>
      <w:rFonts w:ascii="宋体" w:hAnsi="宋体"/>
      <w:kern w:val="0"/>
      <w:sz w:val="24"/>
    </w:rPr>
  </w:style>
  <w:style w:type="paragraph" w:styleId="36">
    <w:name w:val="List Continue 3"/>
    <w:basedOn w:val="a3"/>
    <w:pPr>
      <w:adjustRightInd w:val="0"/>
      <w:snapToGrid w:val="0"/>
      <w:spacing w:after="120" w:line="360" w:lineRule="auto"/>
      <w:ind w:leftChars="600" w:left="1260"/>
    </w:pPr>
    <w:rPr>
      <w:sz w:val="24"/>
    </w:rPr>
  </w:style>
  <w:style w:type="paragraph" w:styleId="11">
    <w:name w:val="index 1"/>
    <w:basedOn w:val="a3"/>
    <w:next w:val="a3"/>
    <w:pPr>
      <w:adjustRightInd w:val="0"/>
      <w:spacing w:line="240" w:lineRule="atLeast"/>
      <w:textAlignment w:val="baseline"/>
    </w:pPr>
    <w:rPr>
      <w:rFonts w:ascii="宋体"/>
      <w:kern w:val="0"/>
      <w:sz w:val="21"/>
    </w:rPr>
  </w:style>
  <w:style w:type="paragraph" w:styleId="af8">
    <w:name w:val="Title"/>
    <w:basedOn w:val="a3"/>
    <w:qFormat/>
    <w:pPr>
      <w:widowControl/>
      <w:spacing w:after="240" w:line="360" w:lineRule="auto"/>
      <w:jc w:val="center"/>
    </w:pPr>
    <w:rPr>
      <w:rFonts w:ascii="Arial" w:hAnsi="Arial"/>
      <w:b/>
      <w:smallCaps/>
      <w:kern w:val="28"/>
      <w:sz w:val="36"/>
      <w:lang w:eastAsia="en-US"/>
    </w:rPr>
  </w:style>
  <w:style w:type="paragraph" w:styleId="af9">
    <w:name w:val="annotation subject"/>
    <w:basedOn w:val="ab"/>
    <w:next w:val="ab"/>
    <w:link w:val="Char3"/>
    <w:pPr>
      <w:adjustRightInd/>
      <w:spacing w:line="240" w:lineRule="auto"/>
      <w:textAlignment w:val="auto"/>
    </w:pPr>
  </w:style>
  <w:style w:type="paragraph" w:styleId="afa">
    <w:name w:val="Body Text First Indent"/>
    <w:basedOn w:val="a3"/>
    <w:pPr>
      <w:spacing w:line="360" w:lineRule="auto"/>
      <w:ind w:firstLine="420"/>
    </w:pPr>
    <w:rPr>
      <w:rFonts w:ascii="宋体" w:hAnsi="宋体"/>
      <w:sz w:val="24"/>
    </w:rPr>
  </w:style>
  <w:style w:type="paragraph" w:styleId="29">
    <w:name w:val="Body Text First Indent 2"/>
    <w:basedOn w:val="ad"/>
    <w:link w:val="2Char1"/>
    <w:pPr>
      <w:spacing w:after="120" w:line="240" w:lineRule="auto"/>
      <w:ind w:leftChars="200" w:left="420" w:firstLineChars="200" w:firstLine="420"/>
    </w:pPr>
  </w:style>
  <w:style w:type="table" w:styleId="afb">
    <w:name w:val="Table Grid"/>
    <w:basedOn w:val="a5"/>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uiPriority w:val="22"/>
    <w:qFormat/>
    <w:rPr>
      <w:b/>
    </w:rPr>
  </w:style>
  <w:style w:type="character" w:styleId="afd">
    <w:name w:val="page number"/>
  </w:style>
  <w:style w:type="character" w:styleId="afe">
    <w:name w:val="FollowedHyperlink"/>
    <w:rPr>
      <w:color w:val="800080"/>
      <w:u w:val="single"/>
    </w:rPr>
  </w:style>
  <w:style w:type="character" w:styleId="aff">
    <w:name w:val="Emphasis"/>
    <w:qFormat/>
    <w:rPr>
      <w:i/>
    </w:rPr>
  </w:style>
  <w:style w:type="character" w:styleId="aff0">
    <w:name w:val="Hyperlink"/>
    <w:uiPriority w:val="99"/>
    <w:rPr>
      <w:color w:val="0000FF"/>
      <w:u w:val="single"/>
    </w:rPr>
  </w:style>
  <w:style w:type="character" w:styleId="aff1">
    <w:name w:val="annotation reference"/>
    <w:rPr>
      <w:sz w:val="21"/>
      <w:szCs w:val="21"/>
    </w:rPr>
  </w:style>
  <w:style w:type="character" w:styleId="aff2">
    <w:name w:val="footnote reference"/>
    <w:rPr>
      <w:position w:val="6"/>
      <w:sz w:val="14"/>
      <w:vertAlign w:val="superscript"/>
    </w:rPr>
  </w:style>
  <w:style w:type="character" w:customStyle="1" w:styleId="2Char">
    <w:name w:val="标题 2 Char"/>
    <w:link w:val="23"/>
    <w:rPr>
      <w:rFonts w:ascii="Arial" w:eastAsia="黑体" w:hAnsi="Arial"/>
      <w:b/>
      <w:kern w:val="2"/>
      <w:sz w:val="32"/>
    </w:rPr>
  </w:style>
  <w:style w:type="character" w:customStyle="1" w:styleId="3Char1">
    <w:name w:val="标题 3 Char1"/>
    <w:link w:val="30"/>
    <w:rPr>
      <w:rFonts w:eastAsia="宋体"/>
      <w:b/>
      <w:kern w:val="2"/>
      <w:sz w:val="32"/>
      <w:lang w:val="en-US" w:eastAsia="zh-CN"/>
    </w:rPr>
  </w:style>
  <w:style w:type="character" w:customStyle="1" w:styleId="Char">
    <w:name w:val="批注文字 Char"/>
    <w:link w:val="ab"/>
    <w:rPr>
      <w:sz w:val="24"/>
    </w:rPr>
  </w:style>
  <w:style w:type="character" w:customStyle="1" w:styleId="Char0">
    <w:name w:val="正文文本缩进 Char"/>
    <w:link w:val="ad"/>
    <w:rPr>
      <w:kern w:val="2"/>
      <w:sz w:val="44"/>
    </w:rPr>
  </w:style>
  <w:style w:type="character" w:customStyle="1" w:styleId="Char1">
    <w:name w:val="日期 Char"/>
    <w:link w:val="af0"/>
    <w:qFormat/>
    <w:rPr>
      <w:kern w:val="2"/>
      <w:sz w:val="28"/>
    </w:rPr>
  </w:style>
  <w:style w:type="character" w:customStyle="1" w:styleId="2Char0">
    <w:name w:val="正文文本缩进 2 Char"/>
    <w:link w:val="25"/>
    <w:rPr>
      <w:kern w:val="2"/>
      <w:sz w:val="28"/>
    </w:rPr>
  </w:style>
  <w:style w:type="character" w:customStyle="1" w:styleId="Char2">
    <w:name w:val="脚注文本 Char"/>
    <w:link w:val="af5"/>
    <w:rPr>
      <w:kern w:val="2"/>
      <w:sz w:val="18"/>
    </w:rPr>
  </w:style>
  <w:style w:type="character" w:customStyle="1" w:styleId="Char3">
    <w:name w:val="批注主题 Char"/>
    <w:link w:val="af9"/>
  </w:style>
  <w:style w:type="character" w:customStyle="1" w:styleId="2Char1">
    <w:name w:val="正文首行缩进 2 Char"/>
    <w:link w:val="29"/>
  </w:style>
  <w:style w:type="character" w:customStyle="1" w:styleId="37">
    <w:name w:val="标题 3 字符"/>
    <w:rPr>
      <w:rFonts w:eastAsia="宋体"/>
      <w:b/>
      <w:kern w:val="2"/>
      <w:sz w:val="32"/>
      <w:lang w:val="en-US" w:eastAsia="zh-CN"/>
    </w:rPr>
  </w:style>
  <w:style w:type="character" w:customStyle="1" w:styleId="3Char">
    <w:name w:val="标题 3 Char"/>
    <w:rPr>
      <w:rFonts w:eastAsia="宋体"/>
      <w:b/>
      <w:kern w:val="2"/>
      <w:sz w:val="32"/>
      <w:lang w:val="en-US" w:eastAsia="zh-CN"/>
    </w:rPr>
  </w:style>
  <w:style w:type="character" w:customStyle="1" w:styleId="110">
    <w:name w:val="未命名11"/>
    <w:rPr>
      <w:color w:val="77FFFF"/>
      <w:sz w:val="24"/>
    </w:rPr>
  </w:style>
  <w:style w:type="character" w:customStyle="1" w:styleId="074Char1">
    <w:name w:val="标书正文:  0.74 厘米 Char1"/>
    <w:rPr>
      <w:rFonts w:eastAsia="宋体"/>
      <w:kern w:val="2"/>
      <w:sz w:val="24"/>
      <w:lang w:val="en-US" w:eastAsia="zh-CN"/>
    </w:rPr>
  </w:style>
  <w:style w:type="character" w:customStyle="1" w:styleId="crowed11">
    <w:name w:val="crowed11"/>
    <w:rPr>
      <w:rFonts w:ascii="_x000B__x000C_" w:hAnsi="_x000B__x000C_" w:hint="default"/>
      <w:sz w:val="24"/>
    </w:rPr>
  </w:style>
  <w:style w:type="character" w:customStyle="1" w:styleId="CharChar">
    <w:name w:val="Char Char"/>
    <w:rPr>
      <w:rFonts w:ascii="宋体" w:eastAsia="宋体" w:hAnsi="宋体"/>
      <w:kern w:val="2"/>
      <w:sz w:val="24"/>
      <w:lang w:val="en-US" w:eastAsia="zh-CN" w:bidi="ar-SA"/>
    </w:rPr>
  </w:style>
  <w:style w:type="character" w:customStyle="1" w:styleId="TableTextChar">
    <w:name w:val="Table Text Char"/>
    <w:link w:val="TableText"/>
    <w:rPr>
      <w:rFonts w:ascii="Arial" w:hAnsi="Arial"/>
      <w:kern w:val="2"/>
      <w:sz w:val="18"/>
      <w:lang w:val="en-US" w:eastAsia="zh-CN" w:bidi="ar-SA"/>
    </w:rPr>
  </w:style>
  <w:style w:type="paragraph" w:customStyle="1" w:styleId="TableText">
    <w:name w:val="Table Text"/>
    <w:link w:val="TableTextChar"/>
    <w:pPr>
      <w:snapToGrid w:val="0"/>
      <w:spacing w:before="80" w:after="80"/>
    </w:pPr>
    <w:rPr>
      <w:rFonts w:ascii="Arial" w:hAnsi="Arial"/>
      <w:kern w:val="2"/>
      <w:sz w:val="18"/>
    </w:rPr>
  </w:style>
  <w:style w:type="character" w:customStyle="1" w:styleId="CharChar6">
    <w:name w:val="Char Char6"/>
    <w:rPr>
      <w:rFonts w:ascii="仿宋_GB2312" w:eastAsia="仿宋_GB2312"/>
      <w:kern w:val="2"/>
      <w:sz w:val="32"/>
    </w:rPr>
  </w:style>
  <w:style w:type="character" w:customStyle="1" w:styleId="TableTextChar1Char">
    <w:name w:val="Table Text Char1 Char"/>
    <w:rPr>
      <w:rFonts w:ascii="Arial" w:hAnsi="Arial"/>
      <w:kern w:val="2"/>
      <w:sz w:val="18"/>
      <w:lang w:val="en-US" w:eastAsia="zh-CN" w:bidi="ar-SA"/>
    </w:rPr>
  </w:style>
  <w:style w:type="character" w:customStyle="1" w:styleId="CharChar11">
    <w:name w:val="Char Char11"/>
    <w:rPr>
      <w:rFonts w:ascii="宋体"/>
      <w:kern w:val="2"/>
      <w:sz w:val="28"/>
    </w:rPr>
  </w:style>
  <w:style w:type="character" w:customStyle="1" w:styleId="v151">
    <w:name w:val="v151"/>
    <w:rPr>
      <w:sz w:val="18"/>
    </w:rPr>
  </w:style>
  <w:style w:type="character" w:customStyle="1" w:styleId="Char4">
    <w:name w:val="小 Char"/>
    <w:aliases w:val="表格文字 Char,普通文字 Char Char1"/>
    <w:rPr>
      <w:rFonts w:ascii="宋体" w:eastAsia="宋体" w:hAnsi="Courier New"/>
      <w:kern w:val="2"/>
      <w:sz w:val="21"/>
      <w:lang w:val="en-US" w:eastAsia="zh-CN" w:bidi="ar-SA"/>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Pr>
      <w:rFonts w:ascii="Arial" w:eastAsia="宋体" w:hAnsi="Arial"/>
      <w:kern w:val="2"/>
      <w:sz w:val="28"/>
      <w:lang w:val="en-US" w:eastAsia="zh-CN"/>
    </w:rPr>
  </w:style>
  <w:style w:type="character" w:customStyle="1" w:styleId="font1">
    <w:name w:val="font1"/>
    <w:rPr>
      <w:color w:val="000000"/>
      <w:sz w:val="18"/>
    </w:rPr>
  </w:style>
  <w:style w:type="character" w:customStyle="1" w:styleId="top-det1">
    <w:name w:val="top-det1"/>
    <w:rPr>
      <w:b/>
      <w:color w:val="000000"/>
    </w:rPr>
  </w:style>
  <w:style w:type="character" w:customStyle="1" w:styleId="TableTextCharCharCharChar">
    <w:name w:val="Table Text Char Char Char Char"/>
    <w:link w:val="TableTextCharCharChar"/>
    <w:rPr>
      <w:rFonts w:ascii="Arial" w:hAnsi="Arial"/>
      <w:kern w:val="2"/>
      <w:sz w:val="18"/>
      <w:lang w:val="en-US" w:eastAsia="zh-CN" w:bidi="ar-SA"/>
    </w:rPr>
  </w:style>
  <w:style w:type="paragraph" w:customStyle="1" w:styleId="TableTextCharCharChar">
    <w:name w:val="Table Text Char Char Char"/>
    <w:link w:val="TableTextCharCharCharChar"/>
    <w:pPr>
      <w:snapToGrid w:val="0"/>
      <w:spacing w:before="80" w:after="80"/>
    </w:pPr>
    <w:rPr>
      <w:rFonts w:ascii="Arial" w:hAnsi="Arial"/>
      <w:kern w:val="2"/>
      <w:sz w:val="18"/>
    </w:rPr>
  </w:style>
  <w:style w:type="character" w:customStyle="1" w:styleId="CharChar7">
    <w:name w:val="Char Char7"/>
    <w:rPr>
      <w:rFonts w:ascii="宋体" w:eastAsia="宋体" w:hAnsi="宋体"/>
      <w:kern w:val="2"/>
      <w:sz w:val="28"/>
    </w:rPr>
  </w:style>
  <w:style w:type="character" w:customStyle="1" w:styleId="content-white1">
    <w:name w:val="content-white1"/>
    <w:rPr>
      <w:rFonts w:ascii="_x000B__x000C_" w:hAnsi="_x000B__x000C_"/>
      <w:color w:val="auto"/>
      <w:sz w:val="18"/>
      <w:u w:val="none"/>
    </w:rPr>
  </w:style>
  <w:style w:type="character" w:customStyle="1" w:styleId="CharChar4">
    <w:name w:val="Char Char4"/>
    <w:rPr>
      <w:rFonts w:eastAsia="宋体"/>
      <w:b/>
      <w:kern w:val="2"/>
      <w:sz w:val="21"/>
      <w:lang w:val="en-US" w:eastAsia="zh-CN"/>
    </w:rPr>
  </w:style>
  <w:style w:type="character" w:customStyle="1" w:styleId="CharChar5">
    <w:name w:val="Char Char5"/>
    <w:rPr>
      <w:rFonts w:ascii="Arial" w:eastAsia="宋体" w:hAnsi="Arial"/>
      <w:b/>
      <w:smallCaps/>
      <w:kern w:val="28"/>
      <w:sz w:val="36"/>
      <w:lang w:val="en-US" w:eastAsia="en-US"/>
    </w:rPr>
  </w:style>
  <w:style w:type="character" w:customStyle="1" w:styleId="TableHeadingCharChar">
    <w:name w:val="Table Heading Char Char"/>
    <w:rPr>
      <w:rFonts w:ascii="Arial" w:eastAsia="黑体" w:hAnsi="Arial"/>
      <w:kern w:val="2"/>
      <w:sz w:val="18"/>
      <w:lang w:val="en-US" w:eastAsia="zh-CN"/>
    </w:rPr>
  </w:style>
  <w:style w:type="character" w:customStyle="1" w:styleId="Char5">
    <w:name w:val="正文 + 三号 Char"/>
    <w:aliases w:val="加粗 Char"/>
    <w:rPr>
      <w:rFonts w:eastAsia="宋体"/>
      <w:kern w:val="2"/>
      <w:sz w:val="21"/>
      <w:lang w:val="en-US" w:eastAsia="zh-CN"/>
    </w:rPr>
  </w:style>
  <w:style w:type="character" w:customStyle="1" w:styleId="Char6">
    <w:name w:val="文字 Char"/>
    <w:link w:val="aff3"/>
    <w:rPr>
      <w:rFonts w:ascii="宋体"/>
      <w:kern w:val="2"/>
      <w:sz w:val="28"/>
    </w:rPr>
  </w:style>
  <w:style w:type="paragraph" w:customStyle="1" w:styleId="aff3">
    <w:name w:val="文字"/>
    <w:basedOn w:val="a3"/>
    <w:link w:val="Char6"/>
    <w:pPr>
      <w:tabs>
        <w:tab w:val="left" w:pos="8520"/>
      </w:tabs>
      <w:spacing w:line="312" w:lineRule="auto"/>
      <w:ind w:right="-210" w:firstLine="556"/>
    </w:pPr>
    <w:rPr>
      <w:rFonts w:ascii="宋体"/>
    </w:rPr>
  </w:style>
  <w:style w:type="character" w:customStyle="1" w:styleId="titleemph1">
    <w:name w:val="title_emph1"/>
    <w:rPr>
      <w:rFonts w:ascii="Arial" w:hAnsi="Arial" w:hint="default"/>
      <w:b/>
      <w:sz w:val="20"/>
    </w:rPr>
  </w:style>
  <w:style w:type="character" w:customStyle="1" w:styleId="CharChar3">
    <w:name w:val="Char Char3"/>
    <w:rPr>
      <w:rFonts w:eastAsia="宋体"/>
      <w:kern w:val="2"/>
      <w:sz w:val="18"/>
      <w:lang w:val="en-US" w:eastAsia="zh-CN"/>
    </w:rPr>
  </w:style>
  <w:style w:type="character" w:customStyle="1" w:styleId="CharChar2">
    <w:name w:val="Char Char2"/>
    <w:rPr>
      <w:rFonts w:eastAsia="宋体"/>
      <w:kern w:val="2"/>
      <w:sz w:val="18"/>
      <w:lang w:val="en-US" w:eastAsia="zh-CN"/>
    </w:rPr>
  </w:style>
  <w:style w:type="character" w:customStyle="1" w:styleId="aff4">
    <w:name w:val="样式 宋体"/>
    <w:rPr>
      <w:rFonts w:ascii="宋体" w:eastAsia="宋体" w:hAnsi="宋体"/>
      <w:sz w:val="28"/>
    </w:rPr>
  </w:style>
  <w:style w:type="paragraph" w:customStyle="1" w:styleId="CharCharCharCharChar">
    <w:name w:val="文档正文 Char Char Char Char Char"/>
    <w:basedOn w:val="a3"/>
    <w:pPr>
      <w:adjustRightInd w:val="0"/>
      <w:spacing w:line="440" w:lineRule="exact"/>
      <w:ind w:firstLine="420"/>
      <w:textAlignment w:val="baseline"/>
    </w:pPr>
    <w:rPr>
      <w:rFonts w:ascii="Arial Narrow" w:hAnsi="Arial Narrow"/>
      <w:kern w:val="0"/>
      <w:sz w:val="24"/>
    </w:rPr>
  </w:style>
  <w:style w:type="paragraph" w:customStyle="1" w:styleId="074">
    <w:name w:val="标书正文:  0.74 厘米"/>
    <w:basedOn w:val="a3"/>
    <w:pPr>
      <w:snapToGrid w:val="0"/>
      <w:spacing w:line="360" w:lineRule="auto"/>
      <w:ind w:firstLine="420"/>
    </w:pPr>
    <w:rPr>
      <w:sz w:val="24"/>
    </w:rPr>
  </w:style>
  <w:style w:type="paragraph" w:customStyle="1" w:styleId="CharCharCharCharCharChar1Char">
    <w:name w:val="Char Char Char Char Char Char1 Char"/>
    <w:basedOn w:val="a3"/>
    <w:pPr>
      <w:widowControl/>
      <w:spacing w:after="160" w:line="240" w:lineRule="exact"/>
      <w:jc w:val="left"/>
    </w:pPr>
    <w:rPr>
      <w:rFonts w:ascii="Verdana" w:hAnsi="Verdana"/>
      <w:kern w:val="0"/>
      <w:sz w:val="21"/>
      <w:lang w:eastAsia="en-US"/>
    </w:rPr>
  </w:style>
  <w:style w:type="paragraph" w:customStyle="1" w:styleId="Char10">
    <w:name w:val="Char1"/>
    <w:basedOn w:val="a3"/>
    <w:rPr>
      <w:sz w:val="21"/>
    </w:rPr>
  </w:style>
  <w:style w:type="paragraph" w:customStyle="1" w:styleId="aff5">
    <w:name w:val="文档正文"/>
    <w:basedOn w:val="a3"/>
    <w:pPr>
      <w:adjustRightInd w:val="0"/>
      <w:snapToGrid w:val="0"/>
      <w:spacing w:line="440" w:lineRule="exact"/>
      <w:ind w:firstLine="567"/>
      <w:textAlignment w:val="baseline"/>
    </w:pPr>
    <w:rPr>
      <w:rFonts w:ascii="Arial Narrow" w:hAnsi="Arial Narrow"/>
      <w:kern w:val="0"/>
      <w:sz w:val="24"/>
    </w:rPr>
  </w:style>
  <w:style w:type="paragraph" w:customStyle="1" w:styleId="CharCharChar1CharCharCharCharCharCharCharCharCharCharCharCharChar">
    <w:name w:val="Char Char Char1 Char Char Char Char Char Char Char Char Char Char Char Char Char"/>
    <w:basedOn w:val="a3"/>
    <w:pPr>
      <w:widowControl/>
      <w:spacing w:after="160" w:line="240" w:lineRule="exact"/>
      <w:jc w:val="left"/>
    </w:pPr>
    <w:rPr>
      <w:rFonts w:ascii="Verdana" w:hAnsi="Verdana"/>
      <w:kern w:val="0"/>
      <w:sz w:val="18"/>
      <w:lang w:eastAsia="en-US"/>
    </w:rPr>
  </w:style>
  <w:style w:type="paragraph" w:customStyle="1" w:styleId="Default">
    <w:name w:val="Default"/>
    <w:pPr>
      <w:widowControl w:val="0"/>
      <w:autoSpaceDE w:val="0"/>
      <w:autoSpaceDN w:val="0"/>
      <w:adjustRightInd w:val="0"/>
    </w:pPr>
    <w:rPr>
      <w:rFonts w:ascii="宋体"/>
      <w:color w:val="000000"/>
      <w:sz w:val="24"/>
    </w:rPr>
  </w:style>
  <w:style w:type="paragraph" w:customStyle="1" w:styleId="1xz">
    <w:name w:val="样式1xz"/>
    <w:basedOn w:val="a3"/>
    <w:pPr>
      <w:tabs>
        <w:tab w:val="left" w:pos="1050"/>
        <w:tab w:val="right" w:leader="dot" w:pos="8296"/>
      </w:tabs>
    </w:pPr>
    <w:rPr>
      <w:caps/>
      <w:spacing w:val="20"/>
      <w:sz w:val="24"/>
    </w:rPr>
  </w:style>
  <w:style w:type="paragraph" w:customStyle="1" w:styleId="605">
    <w:name w:val="样式 标题 6第五层条 + 三号 段前: 0.5 行"/>
    <w:basedOn w:val="6"/>
    <w:pPr>
      <w:widowControl/>
      <w:adjustRightInd/>
      <w:snapToGrid/>
      <w:spacing w:beforeLines="50" w:before="156"/>
      <w:jc w:val="left"/>
    </w:pPr>
    <w:rPr>
      <w:snapToGrid w:val="0"/>
      <w:kern w:val="24"/>
      <w:sz w:val="28"/>
    </w:rPr>
  </w:style>
  <w:style w:type="paragraph" w:customStyle="1" w:styleId="aff6">
    <w:name w:val="样式 宋体 五号 行距: 单倍行距"/>
    <w:basedOn w:val="a3"/>
    <w:pPr>
      <w:adjustRightInd w:val="0"/>
      <w:jc w:val="left"/>
    </w:pPr>
    <w:rPr>
      <w:rFonts w:ascii="宋体" w:hAnsi="宋体"/>
      <w:kern w:val="0"/>
      <w:sz w:val="21"/>
    </w:rPr>
  </w:style>
  <w:style w:type="paragraph" w:customStyle="1" w:styleId="Char7">
    <w:name w:val="段 Char"/>
    <w:pPr>
      <w:autoSpaceDE w:val="0"/>
      <w:autoSpaceDN w:val="0"/>
      <w:ind w:firstLineChars="200" w:firstLine="200"/>
      <w:jc w:val="both"/>
    </w:pPr>
    <w:rPr>
      <w:rFonts w:ascii="宋体"/>
      <w:sz w:val="21"/>
    </w:rPr>
  </w:style>
  <w:style w:type="paragraph" w:customStyle="1" w:styleId="Char8">
    <w:name w:val="正文格式 Char"/>
    <w:basedOn w:val="a3"/>
    <w:pPr>
      <w:widowControl/>
      <w:adjustRightInd w:val="0"/>
      <w:spacing w:line="440" w:lineRule="atLeast"/>
      <w:ind w:firstLine="510"/>
      <w:textAlignment w:val="baseline"/>
    </w:pPr>
    <w:rPr>
      <w:kern w:val="0"/>
      <w:sz w:val="24"/>
    </w:rPr>
  </w:style>
  <w:style w:type="paragraph" w:customStyle="1" w:styleId="TableContents">
    <w:name w:val="Table Contents"/>
    <w:basedOn w:val="ac"/>
    <w:pPr>
      <w:suppressAutoHyphens/>
      <w:jc w:val="left"/>
    </w:pPr>
    <w:rPr>
      <w:rFonts w:ascii="Times New Roman" w:eastAsia="Times New Roman"/>
      <w:kern w:val="0"/>
      <w:sz w:val="24"/>
    </w:rPr>
  </w:style>
  <w:style w:type="paragraph" w:customStyle="1" w:styleId="aff7">
    <w:name w:val="一级条标题"/>
    <w:basedOn w:val="a"/>
    <w:next w:val="aff8"/>
    <w:pPr>
      <w:numPr>
        <w:numId w:val="0"/>
      </w:numPr>
      <w:spacing w:beforeLines="0" w:before="0" w:afterLines="0" w:after="0"/>
      <w:ind w:left="525"/>
      <w:outlineLvl w:val="2"/>
    </w:pPr>
    <w:rPr>
      <w:sz w:val="21"/>
    </w:rPr>
  </w:style>
  <w:style w:type="paragraph" w:customStyle="1" w:styleId="a">
    <w:name w:val="章标题"/>
    <w:next w:val="a3"/>
    <w:pPr>
      <w:numPr>
        <w:ilvl w:val="1"/>
        <w:numId w:val="5"/>
      </w:numPr>
      <w:spacing w:beforeLines="50" w:before="156" w:afterLines="50" w:after="156"/>
      <w:ind w:left="0"/>
      <w:jc w:val="both"/>
      <w:outlineLvl w:val="1"/>
    </w:pPr>
    <w:rPr>
      <w:rFonts w:ascii="黑体" w:eastAsia="黑体"/>
      <w:sz w:val="24"/>
    </w:rPr>
  </w:style>
  <w:style w:type="paragraph" w:customStyle="1" w:styleId="aff8">
    <w:name w:val="段"/>
    <w:pPr>
      <w:autoSpaceDE w:val="0"/>
      <w:autoSpaceDN w:val="0"/>
      <w:ind w:firstLineChars="200" w:firstLine="200"/>
      <w:jc w:val="both"/>
    </w:pPr>
    <w:rPr>
      <w:rFonts w:ascii="宋体"/>
      <w:sz w:val="21"/>
    </w:rPr>
  </w:style>
  <w:style w:type="paragraph" w:customStyle="1" w:styleId="a2">
    <w:name w:val="操作步骤"/>
    <w:basedOn w:val="a3"/>
    <w:pPr>
      <w:numPr>
        <w:numId w:val="6"/>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CSS1Char">
    <w:name w:val="CSS1级正文 Char"/>
    <w:basedOn w:val="ac"/>
    <w:pPr>
      <w:adjustRightInd w:val="0"/>
      <w:snapToGrid w:val="0"/>
      <w:spacing w:line="360" w:lineRule="auto"/>
      <w:ind w:firstLine="480"/>
    </w:pPr>
    <w:rPr>
      <w:rFonts w:ascii="Times New Roman" w:eastAsia="宋体"/>
      <w:sz w:val="24"/>
    </w:rPr>
  </w:style>
  <w:style w:type="paragraph" w:customStyle="1" w:styleId="aff9">
    <w:name w:val="正文 + 三号"/>
    <w:basedOn w:val="a3"/>
    <w:rPr>
      <w:sz w:val="21"/>
    </w:rPr>
  </w:style>
  <w:style w:type="paragraph" w:customStyle="1" w:styleId="affa">
    <w:name w:val="正文格式"/>
    <w:basedOn w:val="a3"/>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0">
    <w:name w:val="表号"/>
    <w:basedOn w:val="a3"/>
    <w:pPr>
      <w:numPr>
        <w:numId w:val="7"/>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TableHeading">
    <w:name w:val="Table Heading"/>
    <w:pPr>
      <w:keepNext/>
      <w:snapToGrid w:val="0"/>
      <w:spacing w:before="80" w:after="80"/>
      <w:jc w:val="center"/>
    </w:pPr>
    <w:rPr>
      <w:rFonts w:ascii="Arial" w:eastAsia="黑体" w:hAnsi="Arial"/>
      <w:sz w:val="18"/>
    </w:rPr>
  </w:style>
  <w:style w:type="paragraph" w:customStyle="1" w:styleId="affb">
    <w:name w:val="二级条标题"/>
    <w:basedOn w:val="aff7"/>
    <w:next w:val="aff8"/>
    <w:pPr>
      <w:ind w:left="840"/>
      <w:outlineLvl w:val="3"/>
    </w:pPr>
  </w:style>
  <w:style w:type="paragraph" w:customStyle="1" w:styleId="Style191">
    <w:name w:val="_Style 191"/>
    <w:basedOn w:val="a3"/>
    <w:next w:val="afa"/>
    <w:pPr>
      <w:spacing w:line="360" w:lineRule="auto"/>
      <w:ind w:firstLine="420"/>
    </w:pPr>
    <w:rPr>
      <w:rFonts w:ascii="宋体" w:hAnsi="宋体"/>
      <w:sz w:val="24"/>
    </w:rPr>
  </w:style>
  <w:style w:type="paragraph" w:customStyle="1" w:styleId="12">
    <w:name w:val="小标题 1"/>
    <w:basedOn w:val="a3"/>
    <w:pPr>
      <w:autoSpaceDE w:val="0"/>
      <w:autoSpaceDN w:val="0"/>
      <w:adjustRightInd w:val="0"/>
      <w:spacing w:line="360" w:lineRule="atLeast"/>
    </w:pPr>
    <w:rPr>
      <w:rFonts w:ascii="文鼎粗黑" w:eastAsia="文鼎粗黑"/>
      <w:kern w:val="0"/>
      <w:sz w:val="22"/>
    </w:rPr>
  </w:style>
  <w:style w:type="paragraph" w:customStyle="1" w:styleId="13">
    <w:name w:val="文本框样式1"/>
    <w:basedOn w:val="a3"/>
    <w:pPr>
      <w:adjustRightInd w:val="0"/>
      <w:snapToGrid w:val="0"/>
      <w:spacing w:before="60" w:line="180" w:lineRule="exact"/>
      <w:jc w:val="center"/>
    </w:pPr>
    <w:rPr>
      <w:sz w:val="21"/>
    </w:rPr>
  </w:style>
  <w:style w:type="paragraph" w:customStyle="1" w:styleId="TableTextCharChar">
    <w:name w:val="Table Text Char Char"/>
    <w:pPr>
      <w:snapToGrid w:val="0"/>
      <w:spacing w:before="80" w:after="80"/>
    </w:pPr>
    <w:rPr>
      <w:rFonts w:ascii="Arial" w:hAnsi="Arial"/>
      <w:kern w:val="2"/>
      <w:sz w:val="18"/>
    </w:rPr>
  </w:style>
  <w:style w:type="paragraph" w:customStyle="1" w:styleId="xl40">
    <w:name w:val="xl40"/>
    <w:basedOn w:val="a3"/>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9">
    <w:name w:val="Char"/>
    <w:basedOn w:val="a3"/>
    <w:pPr>
      <w:spacing w:line="240" w:lineRule="atLeast"/>
      <w:ind w:left="420" w:firstLine="420"/>
    </w:pPr>
    <w:rPr>
      <w:kern w:val="0"/>
      <w:sz w:val="21"/>
    </w:rPr>
  </w:style>
  <w:style w:type="paragraph" w:customStyle="1" w:styleId="affc">
    <w:name w:val="样式 宋体 五号 两端对齐 行距: 单倍行距"/>
    <w:basedOn w:val="a3"/>
    <w:pPr>
      <w:adjustRightInd w:val="0"/>
      <w:textAlignment w:val="baseline"/>
    </w:pPr>
    <w:rPr>
      <w:rFonts w:ascii="宋体" w:hAnsi="宋体"/>
      <w:kern w:val="0"/>
      <w:sz w:val="21"/>
    </w:rPr>
  </w:style>
  <w:style w:type="paragraph" w:customStyle="1" w:styleId="210">
    <w:name w:val="正文文本缩进 21"/>
    <w:basedOn w:val="a3"/>
    <w:pPr>
      <w:adjustRightInd w:val="0"/>
      <w:spacing w:before="120"/>
      <w:ind w:firstLine="420"/>
      <w:textAlignment w:val="baseline"/>
    </w:pPr>
    <w:rPr>
      <w:sz w:val="24"/>
    </w:rPr>
  </w:style>
  <w:style w:type="paragraph" w:customStyle="1" w:styleId="affd">
    <w:name w:val="标题无"/>
    <w:basedOn w:val="a3"/>
    <w:pPr>
      <w:spacing w:line="360" w:lineRule="auto"/>
    </w:pPr>
    <w:rPr>
      <w:sz w:val="24"/>
    </w:rPr>
  </w:style>
  <w:style w:type="paragraph" w:customStyle="1" w:styleId="CharCharCharCharChar0">
    <w:name w:val="Char Char Char Char Char"/>
    <w:basedOn w:val="a3"/>
    <w:pPr>
      <w:tabs>
        <w:tab w:val="left" w:pos="425"/>
      </w:tabs>
      <w:ind w:left="1620" w:hanging="360"/>
    </w:pPr>
    <w:rPr>
      <w:rFonts w:ascii="Tahoma" w:hAnsi="Tahoma"/>
      <w:sz w:val="24"/>
    </w:rPr>
  </w:style>
  <w:style w:type="paragraph" w:customStyle="1" w:styleId="affe">
    <w:rPr>
      <w:kern w:val="2"/>
      <w:sz w:val="21"/>
    </w:rPr>
  </w:style>
  <w:style w:type="paragraph" w:customStyle="1" w:styleId="14">
    <w:name w:val="文本1"/>
    <w:basedOn w:val="a3"/>
    <w:pPr>
      <w:adjustRightInd w:val="0"/>
      <w:spacing w:line="312" w:lineRule="atLeast"/>
      <w:jc w:val="center"/>
      <w:textAlignment w:val="baseline"/>
    </w:pPr>
    <w:rPr>
      <w:kern w:val="0"/>
      <w:sz w:val="18"/>
    </w:rPr>
  </w:style>
  <w:style w:type="paragraph" w:customStyle="1" w:styleId="GB23122">
    <w:name w:val="样式 仿宋_GB2312 首行缩进:  2 字符"/>
    <w:basedOn w:val="a3"/>
    <w:pPr>
      <w:spacing w:line="600" w:lineRule="exact"/>
      <w:ind w:firstLineChars="150" w:firstLine="420"/>
      <w:jc w:val="left"/>
    </w:pPr>
    <w:rPr>
      <w:rFonts w:ascii="仿宋_GB2312" w:eastAsia="仿宋_GB2312" w:hAnsi="Arial"/>
      <w:color w:val="000000"/>
      <w:kern w:val="0"/>
      <w:lang w:val="zh-CN"/>
    </w:rPr>
  </w:style>
  <w:style w:type="paragraph" w:customStyle="1" w:styleId="ItemList">
    <w:name w:val="Item List"/>
    <w:pPr>
      <w:numPr>
        <w:numId w:val="8"/>
      </w:numPr>
      <w:spacing w:line="300" w:lineRule="auto"/>
      <w:jc w:val="both"/>
    </w:pPr>
    <w:rPr>
      <w:rFonts w:ascii="Arial" w:hAnsi="Arial"/>
      <w:sz w:val="21"/>
    </w:rPr>
  </w:style>
  <w:style w:type="paragraph" w:customStyle="1" w:styleId="afff">
    <w:name w:val="正文表格"/>
    <w:basedOn w:val="a3"/>
    <w:pPr>
      <w:adjustRightInd w:val="0"/>
      <w:spacing w:before="40" w:after="40"/>
    </w:pPr>
    <w:rPr>
      <w:sz w:val="24"/>
    </w:rPr>
  </w:style>
  <w:style w:type="paragraph" w:customStyle="1" w:styleId="22">
    <w:name w:val="样式 正文首行缩进 2 + 首行缩进:  2 字符"/>
    <w:basedOn w:val="a3"/>
    <w:pPr>
      <w:numPr>
        <w:numId w:val="9"/>
      </w:numPr>
      <w:adjustRightInd w:val="0"/>
      <w:snapToGrid w:val="0"/>
      <w:spacing w:line="360" w:lineRule="auto"/>
    </w:pPr>
    <w:rPr>
      <w:rFonts w:ascii="Arial" w:hAnsi="Arial"/>
      <w:b/>
      <w:sz w:val="24"/>
    </w:rPr>
  </w:style>
  <w:style w:type="paragraph" w:customStyle="1" w:styleId="StyleHeading3h3Heading3-oldLevel3HeadH3level3PIM3se">
    <w:name w:val="Style Heading 3h3Heading 3 - oldLevel 3 HeadH3level_3PIM 3se..."/>
    <w:basedOn w:val="30"/>
    <w:pPr>
      <w:tabs>
        <w:tab w:val="left" w:pos="709"/>
        <w:tab w:val="left" w:pos="1620"/>
      </w:tabs>
      <w:ind w:left="1620" w:hanging="360"/>
    </w:pPr>
  </w:style>
  <w:style w:type="paragraph" w:customStyle="1" w:styleId="afff0">
    <w:name w:val="图标"/>
    <w:basedOn w:val="a3"/>
    <w:next w:val="a3"/>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afff1">
    <w:name w:val="没有缩进（为图形使用）"/>
    <w:basedOn w:val="a3"/>
    <w:pPr>
      <w:spacing w:before="120" w:after="120" w:line="360" w:lineRule="auto"/>
    </w:pPr>
    <w:rPr>
      <w:sz w:val="24"/>
    </w:rPr>
  </w:style>
  <w:style w:type="paragraph" w:customStyle="1" w:styleId="afff2">
    <w:name w:val="简单回函地址"/>
    <w:basedOn w:val="a3"/>
    <w:pPr>
      <w:adjustRightInd w:val="0"/>
      <w:snapToGrid w:val="0"/>
      <w:spacing w:line="360" w:lineRule="auto"/>
    </w:pPr>
    <w:rPr>
      <w:sz w:val="24"/>
    </w:rPr>
  </w:style>
  <w:style w:type="paragraph" w:customStyle="1" w:styleId="CharCharCharChar">
    <w:name w:val="Char Char Char Char"/>
    <w:basedOn w:val="a3"/>
    <w:pPr>
      <w:pageBreakBefore/>
      <w:widowControl/>
      <w:spacing w:after="160" w:line="240" w:lineRule="exact"/>
      <w:jc w:val="left"/>
    </w:pPr>
    <w:rPr>
      <w:rFonts w:ascii="Verdana" w:hAnsi="Verdana"/>
      <w:kern w:val="0"/>
      <w:sz w:val="20"/>
      <w:lang w:eastAsia="en-US"/>
    </w:rPr>
  </w:style>
  <w:style w:type="paragraph" w:customStyle="1" w:styleId="afff3">
    <w:name w:val="图片文字"/>
    <w:basedOn w:val="a3"/>
    <w:pPr>
      <w:spacing w:line="240" w:lineRule="atLeast"/>
      <w:jc w:val="center"/>
    </w:pPr>
    <w:rPr>
      <w:sz w:val="21"/>
    </w:rPr>
  </w:style>
  <w:style w:type="paragraph" w:customStyle="1" w:styleId="15">
    <w:name w:val="1.正文"/>
    <w:basedOn w:val="a3"/>
    <w:pPr>
      <w:spacing w:line="360" w:lineRule="auto"/>
      <w:ind w:leftChars="225" w:left="540" w:firstLineChars="225" w:firstLine="540"/>
    </w:pPr>
    <w:rPr>
      <w:sz w:val="24"/>
    </w:rPr>
  </w:style>
  <w:style w:type="paragraph" w:customStyle="1" w:styleId="ParaCharCharCharCharCharCharCharCharChar1CharCharCharChar">
    <w:name w:val="默认段落字体 Para Char Char Char Char Char Char Char Char Char1 Char Char Char Char"/>
    <w:basedOn w:val="a3"/>
    <w:rPr>
      <w:rFonts w:ascii="Tahoma" w:hAnsi="Tahoma"/>
      <w:sz w:val="24"/>
    </w:rPr>
  </w:style>
  <w:style w:type="paragraph" w:customStyle="1" w:styleId="afff4">
    <w:name w:val="普通正文"/>
    <w:basedOn w:val="a3"/>
    <w:pPr>
      <w:adjustRightInd w:val="0"/>
      <w:spacing w:before="120" w:after="120" w:line="360" w:lineRule="auto"/>
      <w:ind w:firstLine="480"/>
      <w:jc w:val="left"/>
      <w:textAlignment w:val="baseline"/>
    </w:pPr>
    <w:rPr>
      <w:rFonts w:ascii="Arial" w:hAnsi="Arial"/>
      <w:kern w:val="0"/>
      <w:sz w:val="24"/>
    </w:rPr>
  </w:style>
  <w:style w:type="paragraph" w:customStyle="1" w:styleId="Char1CharCharChar">
    <w:name w:val="Char1 Char Char Char"/>
    <w:basedOn w:val="a3"/>
    <w:rPr>
      <w:rFonts w:ascii="Tahoma" w:hAnsi="Tahoma"/>
      <w:sz w:val="30"/>
    </w:rPr>
  </w:style>
  <w:style w:type="paragraph" w:customStyle="1" w:styleId="412">
    <w:name w:val="样式 正文缩进正文（首行缩进两字）表正文正文非缩进特点标题4段1 + 首行缩进:  2 字符"/>
    <w:basedOn w:val="a7"/>
    <w:pPr>
      <w:ind w:firstLineChars="200" w:firstLine="480"/>
    </w:pPr>
  </w:style>
  <w:style w:type="paragraph" w:customStyle="1" w:styleId="CharCharCharChar0">
    <w:name w:val="文档正文 Char Char Char Char"/>
    <w:basedOn w:val="a3"/>
    <w:pPr>
      <w:adjustRightInd w:val="0"/>
      <w:spacing w:line="440" w:lineRule="exact"/>
      <w:ind w:firstLine="420"/>
      <w:textAlignment w:val="baseline"/>
    </w:pPr>
    <w:rPr>
      <w:rFonts w:ascii="Arial Narrow" w:hAnsi="Arial Narrow"/>
      <w:kern w:val="0"/>
      <w:sz w:val="24"/>
    </w:rPr>
  </w:style>
  <w:style w:type="paragraph" w:customStyle="1" w:styleId="16">
    <w:name w:val="首行缩进 1"/>
    <w:basedOn w:val="a3"/>
    <w:pPr>
      <w:spacing w:after="120" w:line="360" w:lineRule="auto"/>
      <w:ind w:firstLineChars="200" w:firstLine="200"/>
    </w:pPr>
    <w:rPr>
      <w:sz w:val="24"/>
    </w:rPr>
  </w:style>
  <w:style w:type="paragraph" w:customStyle="1" w:styleId="00">
    <w:name w:val="00"/>
    <w:basedOn w:val="a3"/>
    <w:pPr>
      <w:autoSpaceDE w:val="0"/>
      <w:autoSpaceDN w:val="0"/>
      <w:adjustRightInd w:val="0"/>
      <w:jc w:val="left"/>
    </w:pPr>
    <w:rPr>
      <w:rFonts w:ascii="黑体" w:eastAsia="黑体"/>
      <w:b/>
      <w:kern w:val="0"/>
      <w:sz w:val="20"/>
    </w:rPr>
  </w:style>
  <w:style w:type="paragraph" w:customStyle="1" w:styleId="afff5">
    <w:name w:val="表格文本"/>
    <w:pPr>
      <w:tabs>
        <w:tab w:val="decimal" w:pos="0"/>
      </w:tabs>
    </w:pPr>
    <w:rPr>
      <w:rFonts w:ascii="Arial" w:hAnsi="Arial"/>
      <w:sz w:val="21"/>
    </w:rPr>
  </w:style>
  <w:style w:type="paragraph" w:customStyle="1" w:styleId="bt">
    <w:name w:val="bt"/>
    <w:basedOn w:val="a3"/>
    <w:next w:val="ac"/>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xl23">
    <w:name w:val="xl23"/>
    <w:basedOn w:val="a3"/>
    <w:pPr>
      <w:widowControl/>
      <w:spacing w:before="100" w:beforeAutospacing="1" w:after="100" w:afterAutospacing="1" w:line="360" w:lineRule="auto"/>
      <w:textAlignment w:val="top"/>
    </w:pPr>
    <w:rPr>
      <w:kern w:val="0"/>
      <w:sz w:val="24"/>
    </w:rPr>
  </w:style>
  <w:style w:type="paragraph" w:customStyle="1" w:styleId="PullQuote">
    <w:name w:val="Pull Quote"/>
    <w:basedOn w:val="a3"/>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17">
    <w:name w:val="1"/>
    <w:basedOn w:val="a3"/>
    <w:next w:val="af"/>
    <w:rPr>
      <w:rFonts w:ascii="宋体" w:hAnsi="Courier New"/>
      <w:sz w:val="21"/>
    </w:rPr>
  </w:style>
  <w:style w:type="paragraph" w:customStyle="1" w:styleId="afff6">
    <w:name w:val="È±Ê¡ÎÄ±¾"/>
    <w:basedOn w:val="a3"/>
    <w:pPr>
      <w:widowControl/>
      <w:overflowPunct w:val="0"/>
      <w:autoSpaceDE w:val="0"/>
      <w:autoSpaceDN w:val="0"/>
      <w:adjustRightInd w:val="0"/>
      <w:jc w:val="left"/>
      <w:textAlignment w:val="baseline"/>
    </w:pPr>
    <w:rPr>
      <w:kern w:val="0"/>
      <w:sz w:val="24"/>
    </w:rPr>
  </w:style>
  <w:style w:type="paragraph" w:customStyle="1" w:styleId="afff7">
    <w:name w:val="正文（首行不缩进）"/>
    <w:basedOn w:val="a3"/>
    <w:pPr>
      <w:autoSpaceDE w:val="0"/>
      <w:autoSpaceDN w:val="0"/>
      <w:adjustRightInd w:val="0"/>
      <w:spacing w:line="360" w:lineRule="auto"/>
      <w:jc w:val="left"/>
    </w:pPr>
    <w:rPr>
      <w:kern w:val="0"/>
      <w:sz w:val="21"/>
    </w:rPr>
  </w:style>
  <w:style w:type="paragraph" w:customStyle="1" w:styleId="afff8">
    <w:name w:val="_"/>
    <w:basedOn w:val="a3"/>
    <w:pPr>
      <w:adjustRightInd w:val="0"/>
      <w:spacing w:line="360" w:lineRule="auto"/>
      <w:ind w:left="480" w:firstLineChars="200" w:firstLine="200"/>
      <w:textAlignment w:val="baseline"/>
    </w:pPr>
    <w:rPr>
      <w:kern w:val="0"/>
      <w:sz w:val="24"/>
    </w:rPr>
  </w:style>
  <w:style w:type="paragraph" w:customStyle="1" w:styleId="CharCharCharCharCharCharChar">
    <w:name w:val="Char Char Char Char Char Char Char"/>
    <w:basedOn w:val="a9"/>
    <w:rPr>
      <w:rFonts w:ascii="宋体" w:hAnsi="Tahoma"/>
    </w:rPr>
  </w:style>
  <w:style w:type="paragraph" w:customStyle="1" w:styleId="xl27">
    <w:name w:val="xl27"/>
    <w:basedOn w:val="a3"/>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18">
    <w:name w:val="正文1"/>
    <w:basedOn w:val="a3"/>
    <w:pPr>
      <w:spacing w:line="300" w:lineRule="auto"/>
      <w:ind w:firstLineChars="200" w:firstLine="200"/>
    </w:pPr>
    <w:rPr>
      <w:sz w:val="24"/>
    </w:rPr>
  </w:style>
  <w:style w:type="paragraph" w:customStyle="1" w:styleId="CharChar14CharChar">
    <w:name w:val="Char Char14 Char Char"/>
    <w:basedOn w:val="a3"/>
    <w:rPr>
      <w:sz w:val="21"/>
      <w:szCs w:val="24"/>
    </w:rPr>
  </w:style>
  <w:style w:type="paragraph" w:customStyle="1" w:styleId="style1">
    <w:name w:val="style1"/>
    <w:basedOn w:val="a3"/>
    <w:pPr>
      <w:widowControl/>
      <w:spacing w:before="100" w:beforeAutospacing="1" w:after="100" w:afterAutospacing="1"/>
      <w:jc w:val="left"/>
    </w:pPr>
    <w:rPr>
      <w:rFonts w:ascii="宋体" w:hAnsi="宋体"/>
      <w:kern w:val="0"/>
      <w:sz w:val="21"/>
    </w:rPr>
  </w:style>
  <w:style w:type="paragraph" w:customStyle="1" w:styleId="Char1CharCharChar0">
    <w:name w:val="Char1 Char Char Char"/>
    <w:basedOn w:val="a3"/>
    <w:rPr>
      <w:rFonts w:ascii="Tahoma" w:hAnsi="Tahoma"/>
      <w:sz w:val="24"/>
    </w:rPr>
  </w:style>
  <w:style w:type="paragraph" w:customStyle="1" w:styleId="44">
    <w:name w:val="附录4"/>
    <w:basedOn w:val="a3"/>
    <w:next w:val="a3"/>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0">
    <w:name w:val="Char Char Char Char Char Char Char"/>
    <w:basedOn w:val="a3"/>
    <w:rPr>
      <w:rFonts w:ascii="Tahoma" w:hAnsi="Tahoma"/>
      <w:sz w:val="24"/>
    </w:rPr>
  </w:style>
  <w:style w:type="paragraph" w:customStyle="1" w:styleId="19">
    <w:name w:val="表格1"/>
    <w:basedOn w:val="a3"/>
    <w:next w:val="a3"/>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FigureDescription">
    <w:name w:val="Figure Description"/>
    <w:next w:val="a3"/>
    <w:pPr>
      <w:snapToGrid w:val="0"/>
      <w:spacing w:before="80" w:after="320"/>
      <w:ind w:left="1134"/>
      <w:jc w:val="center"/>
    </w:pPr>
    <w:rPr>
      <w:rFonts w:ascii="Arial" w:eastAsia="黑体" w:hAnsi="Arial"/>
      <w:sz w:val="18"/>
    </w:rPr>
  </w:style>
  <w:style w:type="paragraph" w:customStyle="1" w:styleId="ParaCharCharCharCharCharCharChar">
    <w:name w:val="默认段落字体 Para Char Char Char Char Char Char Char"/>
    <w:basedOn w:val="a3"/>
    <w:rPr>
      <w:rFonts w:ascii="Tahoma" w:hAnsi="Tahoma"/>
      <w:sz w:val="24"/>
    </w:rPr>
  </w:style>
  <w:style w:type="paragraph" w:customStyle="1" w:styleId="52">
    <w:name w:val="标题5"/>
    <w:basedOn w:val="a3"/>
    <w:pPr>
      <w:tabs>
        <w:tab w:val="left" w:pos="0"/>
      </w:tabs>
      <w:autoSpaceDE w:val="0"/>
      <w:autoSpaceDN w:val="0"/>
      <w:adjustRightInd w:val="0"/>
      <w:snapToGrid w:val="0"/>
      <w:spacing w:line="320" w:lineRule="atLeast"/>
    </w:pPr>
    <w:rPr>
      <w:rFonts w:ascii="宋体"/>
      <w:kern w:val="0"/>
      <w:sz w:val="21"/>
    </w:rPr>
  </w:style>
  <w:style w:type="paragraph" w:customStyle="1" w:styleId="Title-Revision">
    <w:name w:val="Title - Revision"/>
    <w:basedOn w:val="af8"/>
    <w:pPr>
      <w:spacing w:before="720"/>
    </w:pPr>
  </w:style>
  <w:style w:type="paragraph" w:customStyle="1" w:styleId="CharCharChar">
    <w:name w:val="Char Char Char"/>
    <w:basedOn w:val="a3"/>
    <w:rPr>
      <w:rFonts w:ascii="Tahoma" w:hAnsi="Tahoma"/>
      <w:sz w:val="24"/>
    </w:rPr>
  </w:style>
  <w:style w:type="paragraph" w:customStyle="1" w:styleId="afff9">
    <w:name w:val="表头文本"/>
    <w:pPr>
      <w:jc w:val="center"/>
    </w:pPr>
    <w:rPr>
      <w:rFonts w:ascii="Arial" w:hAnsi="Arial"/>
      <w:b/>
      <w:sz w:val="21"/>
    </w:rPr>
  </w:style>
  <w:style w:type="paragraph" w:customStyle="1" w:styleId="afffa">
    <w:name w:val="段落正文"/>
    <w:basedOn w:val="a3"/>
    <w:pPr>
      <w:spacing w:beforeLines="50" w:before="156" w:line="360" w:lineRule="auto"/>
      <w:ind w:firstLineChars="200" w:firstLine="200"/>
    </w:pPr>
    <w:rPr>
      <w:spacing w:val="2"/>
      <w:sz w:val="24"/>
    </w:rPr>
  </w:style>
  <w:style w:type="paragraph" w:customStyle="1" w:styleId="afffb">
    <w:name w:val="表头样式"/>
    <w:basedOn w:val="a3"/>
    <w:pPr>
      <w:autoSpaceDE w:val="0"/>
      <w:autoSpaceDN w:val="0"/>
      <w:adjustRightInd w:val="0"/>
      <w:spacing w:line="360" w:lineRule="auto"/>
      <w:jc w:val="left"/>
    </w:pPr>
    <w:rPr>
      <w:b/>
      <w:kern w:val="0"/>
      <w:sz w:val="21"/>
    </w:rPr>
  </w:style>
  <w:style w:type="paragraph" w:customStyle="1" w:styleId="20257">
    <w:name w:val="样式 样式 正文首行缩进 2 + 左  0 字符 + 首行缩进:  2.57 字符"/>
    <w:basedOn w:val="a3"/>
    <w:next w:val="a3"/>
    <w:pPr>
      <w:adjustRightInd w:val="0"/>
      <w:snapToGrid w:val="0"/>
      <w:spacing w:after="120"/>
      <w:ind w:firstLineChars="257" w:firstLine="540"/>
    </w:pPr>
    <w:rPr>
      <w:sz w:val="21"/>
    </w:rPr>
  </w:style>
  <w:style w:type="paragraph" w:customStyle="1" w:styleId="afffc">
    <w:name w:val="项目"/>
    <w:basedOn w:val="a3"/>
    <w:pPr>
      <w:tabs>
        <w:tab w:val="left" w:pos="1280"/>
      </w:tabs>
      <w:spacing w:before="120" w:after="120" w:line="360" w:lineRule="auto"/>
      <w:ind w:left="-7" w:firstLine="567"/>
      <w:jc w:val="left"/>
      <w:textAlignment w:val="baseline"/>
    </w:pPr>
    <w:rPr>
      <w:rFonts w:ascii="宋体"/>
      <w:kern w:val="0"/>
      <w:sz w:val="24"/>
    </w:rPr>
  </w:style>
  <w:style w:type="paragraph" w:customStyle="1" w:styleId="AANumbering">
    <w:name w:val="AA Numbering"/>
    <w:basedOn w:val="a3"/>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fd">
    <w:name w:val="二级列表"/>
    <w:basedOn w:val="afffa"/>
    <w:next w:val="afffa"/>
    <w:pPr>
      <w:tabs>
        <w:tab w:val="left" w:pos="2120"/>
      </w:tabs>
      <w:ind w:firstLineChars="0" w:firstLine="0"/>
    </w:pPr>
    <w:rPr>
      <w:b/>
    </w:rPr>
  </w:style>
  <w:style w:type="paragraph" w:customStyle="1" w:styleId="afffe">
    <w:name w:val="图例"/>
    <w:basedOn w:val="a3"/>
    <w:qFormat/>
    <w:pPr>
      <w:spacing w:before="120" w:after="120" w:line="360" w:lineRule="auto"/>
      <w:jc w:val="center"/>
    </w:pPr>
    <w:rPr>
      <w:rFonts w:eastAsia="仿宋_GB2312"/>
      <w:b/>
      <w:sz w:val="24"/>
    </w:rPr>
  </w:style>
  <w:style w:type="paragraph" w:customStyle="1" w:styleId="TableTextChar1">
    <w:name w:val="Table Text Char1"/>
    <w:pPr>
      <w:snapToGrid w:val="0"/>
      <w:spacing w:before="80" w:after="80"/>
    </w:pPr>
    <w:rPr>
      <w:rFonts w:ascii="Arial" w:hAnsi="Arial"/>
      <w:kern w:val="2"/>
      <w:sz w:val="18"/>
    </w:rPr>
  </w:style>
  <w:style w:type="paragraph" w:customStyle="1" w:styleId="Char2CharCharCharCharCharChar">
    <w:name w:val="Char2 Char Char Char Char Char Char"/>
    <w:basedOn w:val="a3"/>
    <w:rPr>
      <w:rFonts w:ascii="仿宋_GB2312"/>
      <w:b/>
      <w:sz w:val="30"/>
    </w:rPr>
  </w:style>
  <w:style w:type="paragraph" w:customStyle="1" w:styleId="TableDescription">
    <w:name w:val="Table Description"/>
    <w:next w:val="a3"/>
    <w:pPr>
      <w:keepNext/>
      <w:snapToGrid w:val="0"/>
      <w:spacing w:before="160" w:after="80"/>
      <w:ind w:left="1134"/>
      <w:jc w:val="center"/>
    </w:pPr>
    <w:rPr>
      <w:rFonts w:ascii="Arial" w:eastAsia="黑体" w:hAnsi="Arial"/>
      <w:sz w:val="18"/>
    </w:rPr>
  </w:style>
  <w:style w:type="paragraph" w:customStyle="1" w:styleId="Title-Date">
    <w:name w:val="Title - Date"/>
    <w:basedOn w:val="af8"/>
    <w:next w:val="a3"/>
    <w:pPr>
      <w:spacing w:before="240" w:after="720"/>
    </w:pPr>
    <w:rPr>
      <w:sz w:val="28"/>
    </w:rPr>
  </w:style>
  <w:style w:type="paragraph" w:customStyle="1" w:styleId="affff">
    <w:name w:val="列表项目"/>
    <w:basedOn w:val="a3"/>
    <w:pPr>
      <w:tabs>
        <w:tab w:val="left" w:pos="420"/>
      </w:tabs>
      <w:spacing w:line="288" w:lineRule="auto"/>
      <w:ind w:leftChars="200" w:left="840" w:hangingChars="200" w:hanging="420"/>
    </w:pPr>
    <w:rPr>
      <w:sz w:val="21"/>
    </w:rPr>
  </w:style>
  <w:style w:type="paragraph" w:customStyle="1" w:styleId="affff0">
    <w:name w:val="表文字"/>
    <w:rPr>
      <w:rFonts w:ascii="宋体"/>
      <w:kern w:val="2"/>
    </w:rPr>
  </w:style>
  <w:style w:type="paragraph" w:customStyle="1" w:styleId="xl53">
    <w:name w:val="xl53"/>
    <w:basedOn w:val="a3"/>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45">
    <w:name w:val="正文4"/>
    <w:basedOn w:val="a3"/>
    <w:pPr>
      <w:tabs>
        <w:tab w:val="left" w:pos="1275"/>
      </w:tabs>
      <w:spacing w:before="60" w:after="60" w:line="360" w:lineRule="auto"/>
      <w:ind w:leftChars="400" w:left="820" w:hanging="705"/>
    </w:pPr>
    <w:rPr>
      <w:sz w:val="24"/>
    </w:rPr>
  </w:style>
  <w:style w:type="paragraph" w:customStyle="1" w:styleId="211">
    <w:name w:val="正文文本 21"/>
    <w:basedOn w:val="a3"/>
    <w:pPr>
      <w:adjustRightInd w:val="0"/>
      <w:spacing w:before="120" w:line="360" w:lineRule="auto"/>
      <w:ind w:firstLine="480"/>
      <w:textAlignment w:val="baseline"/>
    </w:pPr>
    <w:rPr>
      <w:sz w:val="24"/>
    </w:rPr>
  </w:style>
  <w:style w:type="paragraph" w:customStyle="1" w:styleId="Chara">
    <w:name w:val="Char"/>
    <w:basedOn w:val="a3"/>
    <w:pPr>
      <w:spacing w:line="240" w:lineRule="atLeast"/>
      <w:ind w:left="420" w:firstLine="420"/>
    </w:pPr>
    <w:rPr>
      <w:kern w:val="0"/>
      <w:sz w:val="21"/>
    </w:rPr>
  </w:style>
  <w:style w:type="paragraph" w:customStyle="1" w:styleId="affff1">
    <w:name w:val="标准正文"/>
    <w:basedOn w:val="ad"/>
    <w:pPr>
      <w:spacing w:before="60" w:after="60" w:line="360" w:lineRule="auto"/>
      <w:ind w:left="0" w:firstLine="482"/>
    </w:pPr>
    <w:rPr>
      <w:rFonts w:ascii="Arial" w:hAnsi="Arial"/>
      <w:sz w:val="24"/>
    </w:rPr>
  </w:style>
  <w:style w:type="paragraph" w:customStyle="1" w:styleId="content">
    <w:name w:val="content"/>
    <w:basedOn w:val="a3"/>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ItemStep">
    <w:name w:val="Item Step"/>
    <w:pPr>
      <w:tabs>
        <w:tab w:val="left" w:pos="1644"/>
      </w:tabs>
      <w:ind w:left="1644" w:hanging="510"/>
      <w:outlineLvl w:val="4"/>
    </w:pPr>
    <w:rPr>
      <w:rFonts w:ascii="Arial" w:hAnsi="Arial"/>
      <w:sz w:val="21"/>
    </w:rPr>
  </w:style>
  <w:style w:type="paragraph" w:customStyle="1" w:styleId="46">
    <w:name w:val="样式4"/>
    <w:basedOn w:val="40"/>
    <w:pPr>
      <w:adjustRightInd w:val="0"/>
      <w:snapToGrid w:val="0"/>
    </w:pPr>
  </w:style>
  <w:style w:type="paragraph" w:customStyle="1" w:styleId="2a">
    <w:name w:val="正文字缩2字"/>
    <w:basedOn w:val="a3"/>
    <w:pPr>
      <w:spacing w:before="60" w:after="60" w:line="360" w:lineRule="auto"/>
      <w:ind w:leftChars="200" w:left="200" w:firstLineChars="200" w:firstLine="200"/>
    </w:pPr>
    <w:rPr>
      <w:sz w:val="24"/>
    </w:rPr>
  </w:style>
  <w:style w:type="paragraph" w:customStyle="1" w:styleId="affff2">
    <w:name w:val="摘要"/>
    <w:basedOn w:val="a3"/>
    <w:next w:val="23"/>
    <w:pPr>
      <w:spacing w:line="360" w:lineRule="auto"/>
    </w:pPr>
    <w:rPr>
      <w:rFonts w:eastAsia="黑体"/>
      <w:sz w:val="20"/>
    </w:rPr>
  </w:style>
  <w:style w:type="paragraph" w:customStyle="1" w:styleId="affff3">
    <w:name w:val="af"/>
    <w:basedOn w:val="a3"/>
    <w:pPr>
      <w:widowControl/>
      <w:spacing w:line="300" w:lineRule="atLeast"/>
      <w:jc w:val="left"/>
    </w:pPr>
    <w:rPr>
      <w:rFonts w:ascii="宋体" w:hAnsi="宋体"/>
      <w:kern w:val="0"/>
      <w:sz w:val="18"/>
    </w:rPr>
  </w:style>
  <w:style w:type="paragraph" w:customStyle="1" w:styleId="1a">
    <w:name w:val="样式1"/>
    <w:basedOn w:val="40"/>
    <w:pPr>
      <w:tabs>
        <w:tab w:val="left" w:pos="720"/>
      </w:tabs>
      <w:spacing w:before="500" w:after="260" w:line="560" w:lineRule="atLeast"/>
      <w:ind w:left="420" w:hanging="420"/>
    </w:pPr>
  </w:style>
  <w:style w:type="paragraph" w:customStyle="1" w:styleId="220">
    <w:name w:val="样式 样式 首行缩进:  2 字符 + 首行缩进:  2 字符"/>
    <w:basedOn w:val="a3"/>
    <w:pPr>
      <w:numPr>
        <w:numId w:val="10"/>
      </w:numPr>
      <w:tabs>
        <w:tab w:val="clear" w:pos="1230"/>
      </w:tabs>
      <w:spacing w:line="360" w:lineRule="auto"/>
      <w:ind w:firstLineChars="200" w:firstLine="480"/>
    </w:pPr>
    <w:rPr>
      <w:sz w:val="24"/>
    </w:rPr>
  </w:style>
  <w:style w:type="paragraph" w:customStyle="1" w:styleId="affff4">
    <w:name w:val="关键词"/>
    <w:basedOn w:val="a3"/>
    <w:next w:val="a3"/>
    <w:pPr>
      <w:spacing w:line="360" w:lineRule="auto"/>
    </w:pPr>
    <w:rPr>
      <w:rFonts w:eastAsia="黑体"/>
      <w:sz w:val="20"/>
    </w:rPr>
  </w:style>
  <w:style w:type="paragraph" w:customStyle="1" w:styleId="affff5">
    <w:name w:val="缺省文本"/>
    <w:basedOn w:val="a3"/>
    <w:pPr>
      <w:tabs>
        <w:tab w:val="left" w:pos="1260"/>
      </w:tabs>
      <w:autoSpaceDE w:val="0"/>
      <w:autoSpaceDN w:val="0"/>
      <w:adjustRightInd w:val="0"/>
      <w:spacing w:line="360" w:lineRule="auto"/>
      <w:jc w:val="left"/>
    </w:pPr>
    <w:rPr>
      <w:kern w:val="0"/>
      <w:sz w:val="24"/>
    </w:rPr>
  </w:style>
  <w:style w:type="paragraph" w:customStyle="1" w:styleId="affff6">
    <w:name w:val="内容标题"/>
    <w:basedOn w:val="a9"/>
    <w:rPr>
      <w:rFonts w:ascii="Tahoma" w:hAnsi="Tahoma"/>
      <w:sz w:val="24"/>
    </w:rPr>
  </w:style>
  <w:style w:type="paragraph" w:customStyle="1" w:styleId="38">
    <w:name w:val="样式3"/>
    <w:basedOn w:val="1"/>
    <w:next w:val="1"/>
    <w:pPr>
      <w:keepLines/>
      <w:adjustRightInd w:val="0"/>
      <w:spacing w:before="340" w:after="330" w:line="576" w:lineRule="auto"/>
    </w:pPr>
    <w:rPr>
      <w:rFonts w:ascii="Times New Roman" w:eastAsia="黑体"/>
      <w:b/>
      <w:kern w:val="44"/>
      <w:sz w:val="44"/>
    </w:rPr>
  </w:style>
  <w:style w:type="paragraph" w:customStyle="1" w:styleId="21">
    <w:name w:val="样式2"/>
    <w:basedOn w:val="40"/>
    <w:pPr>
      <w:numPr>
        <w:numId w:val="11"/>
      </w:numPr>
      <w:spacing w:before="560" w:line="400" w:lineRule="exact"/>
      <w:jc w:val="center"/>
      <w:outlineLvl w:val="0"/>
    </w:pPr>
    <w:rPr>
      <w:b w:val="0"/>
      <w:sz w:val="44"/>
    </w:rPr>
  </w:style>
  <w:style w:type="paragraph" w:customStyle="1" w:styleId="affff7">
    <w:name w:val="编号正文"/>
    <w:basedOn w:val="aff5"/>
    <w:pPr>
      <w:snapToGrid/>
      <w:spacing w:line="360" w:lineRule="auto"/>
      <w:ind w:left="1407" w:hanging="1047"/>
      <w:jc w:val="left"/>
    </w:pPr>
    <w:rPr>
      <w:rFonts w:eastAsia="仿宋_GB2312"/>
    </w:rPr>
  </w:style>
  <w:style w:type="paragraph" w:customStyle="1" w:styleId="CharCharCharCharCharChar">
    <w:name w:val="Char Char 字元 字元 字元 Char Char Char Char"/>
    <w:basedOn w:val="a3"/>
    <w:pPr>
      <w:adjustRightInd w:val="0"/>
      <w:spacing w:line="360" w:lineRule="auto"/>
    </w:pPr>
    <w:rPr>
      <w:kern w:val="0"/>
      <w:sz w:val="24"/>
    </w:rPr>
  </w:style>
  <w:style w:type="paragraph" w:customStyle="1" w:styleId="affff8">
    <w:name w:val="可研正文"/>
    <w:basedOn w:val="ac"/>
    <w:pPr>
      <w:adjustRightInd w:val="0"/>
      <w:snapToGrid w:val="0"/>
      <w:spacing w:line="440" w:lineRule="exact"/>
      <w:ind w:firstLine="567"/>
    </w:pPr>
    <w:rPr>
      <w:sz w:val="28"/>
    </w:rPr>
  </w:style>
  <w:style w:type="paragraph" w:customStyle="1" w:styleId="39">
    <w:name w:val="附录3"/>
    <w:basedOn w:val="a3"/>
    <w:next w:val="a3"/>
    <w:pPr>
      <w:tabs>
        <w:tab w:val="left" w:pos="851"/>
      </w:tabs>
      <w:ind w:left="425" w:hanging="425"/>
      <w:outlineLvl w:val="2"/>
    </w:pPr>
    <w:rPr>
      <w:rFonts w:eastAsia="黑体"/>
      <w:b/>
      <w:sz w:val="32"/>
    </w:rPr>
  </w:style>
  <w:style w:type="paragraph" w:customStyle="1" w:styleId="CharCharCharCharCharCharCharCharCharCharCharCharChar">
    <w:name w:val="Char Char Char Char Char Char Char Char Char Char Char Char Char"/>
    <w:basedOn w:val="a3"/>
    <w:pPr>
      <w:widowControl/>
      <w:spacing w:after="160" w:line="240" w:lineRule="exact"/>
      <w:jc w:val="left"/>
    </w:pPr>
    <w:rPr>
      <w:rFonts w:ascii="Verdana" w:eastAsia="仿宋_GB2312" w:hAnsi="Verdana"/>
      <w:kern w:val="0"/>
      <w:sz w:val="24"/>
      <w:lang w:eastAsia="en-US"/>
    </w:rPr>
  </w:style>
  <w:style w:type="paragraph" w:customStyle="1" w:styleId="0740">
    <w:name w:val="样式 首行缩进:  0.74 厘米"/>
    <w:basedOn w:val="a3"/>
    <w:pPr>
      <w:spacing w:line="360" w:lineRule="auto"/>
      <w:ind w:firstLine="420"/>
    </w:pPr>
    <w:rPr>
      <w:sz w:val="24"/>
    </w:rPr>
  </w:style>
  <w:style w:type="paragraph" w:customStyle="1" w:styleId="CharChar1">
    <w:name w:val="Char Char1"/>
    <w:basedOn w:val="a3"/>
    <w:pPr>
      <w:widowControl/>
      <w:spacing w:after="160" w:line="240" w:lineRule="exact"/>
      <w:jc w:val="left"/>
    </w:pPr>
    <w:rPr>
      <w:rFonts w:ascii="Verdana" w:hAnsi="Verdana"/>
      <w:kern w:val="0"/>
      <w:sz w:val="20"/>
      <w:lang w:eastAsia="en-US"/>
    </w:rPr>
  </w:style>
  <w:style w:type="paragraph" w:customStyle="1" w:styleId="320">
    <w:name w:val="标题3——2"/>
    <w:basedOn w:val="30"/>
    <w:next w:val="afa"/>
    <w:pPr>
      <w:tabs>
        <w:tab w:val="left" w:pos="1280"/>
        <w:tab w:val="right" w:leader="dot" w:pos="8777"/>
      </w:tabs>
      <w:spacing w:beforeLines="100" w:before="312" w:after="0" w:line="240" w:lineRule="auto"/>
      <w:ind w:left="851" w:hanging="851"/>
      <w:outlineLvl w:val="9"/>
    </w:pPr>
    <w:rPr>
      <w:rFonts w:ascii="黑体" w:eastAsia="黑体" w:hAnsi="宋体"/>
      <w:sz w:val="30"/>
    </w:rPr>
  </w:style>
  <w:style w:type="paragraph" w:customStyle="1" w:styleId="CharCharCharCharCharCharCharCharCharCharCharCharCharCharCharChar">
    <w:name w:val="Char Char Char Char Char Char Char Char Char Char Char Char Char Char Char Char"/>
    <w:basedOn w:val="a3"/>
    <w:pPr>
      <w:tabs>
        <w:tab w:val="left" w:pos="360"/>
      </w:tabs>
    </w:pPr>
    <w:rPr>
      <w:sz w:val="24"/>
    </w:rPr>
  </w:style>
  <w:style w:type="paragraph" w:customStyle="1" w:styleId="CharChar1Char">
    <w:name w:val="Char Char1 Char"/>
    <w:basedOn w:val="a3"/>
    <w:rPr>
      <w:rFonts w:ascii="Tahoma" w:hAnsi="Tahoma"/>
      <w:sz w:val="24"/>
      <w:szCs w:val="24"/>
    </w:rPr>
  </w:style>
  <w:style w:type="paragraph" w:customStyle="1" w:styleId="16615">
    <w:name w:val="样式 标题 1 + 居中 段前: 6 磅 段后: 6 磅 行距: 1.5 倍行距"/>
    <w:basedOn w:val="1"/>
    <w:pPr>
      <w:keepLines/>
      <w:adjustRightInd w:val="0"/>
      <w:spacing w:before="120" w:after="120" w:line="360" w:lineRule="auto"/>
      <w:jc w:val="center"/>
    </w:pPr>
    <w:rPr>
      <w:rFonts w:ascii="Times New Roman"/>
      <w:b/>
      <w:kern w:val="44"/>
      <w:sz w:val="32"/>
    </w:rPr>
  </w:style>
  <w:style w:type="paragraph" w:customStyle="1" w:styleId="ItemStepinTable">
    <w:name w:val="Item Step in Table"/>
    <w:pPr>
      <w:numPr>
        <w:numId w:val="5"/>
      </w:numPr>
      <w:tabs>
        <w:tab w:val="left" w:pos="397"/>
      </w:tabs>
      <w:spacing w:before="40" w:after="40"/>
      <w:jc w:val="both"/>
    </w:pPr>
    <w:rPr>
      <w:rFonts w:ascii="Arial" w:hAnsi="Arial"/>
      <w:sz w:val="18"/>
    </w:rPr>
  </w:style>
  <w:style w:type="paragraph" w:customStyle="1" w:styleId="affff9">
    <w:name w:val="司法正文"/>
    <w:pPr>
      <w:widowControl w:val="0"/>
      <w:ind w:firstLineChars="200" w:firstLine="200"/>
      <w:jc w:val="both"/>
    </w:pPr>
    <w:rPr>
      <w:rFonts w:eastAsia="仿宋_GB2312"/>
      <w:sz w:val="32"/>
    </w:rPr>
  </w:style>
  <w:style w:type="paragraph" w:customStyle="1" w:styleId="Note">
    <w:name w:val="Note"/>
    <w:basedOn w:val="a3"/>
    <w:pPr>
      <w:pBdr>
        <w:top w:val="single" w:sz="12" w:space="3" w:color="auto"/>
        <w:bottom w:val="single" w:sz="12" w:space="3" w:color="auto"/>
      </w:pBdr>
      <w:spacing w:line="360" w:lineRule="auto"/>
    </w:pPr>
    <w:rPr>
      <w:sz w:val="24"/>
    </w:rPr>
  </w:style>
  <w:style w:type="paragraph" w:customStyle="1" w:styleId="a1">
    <w:name w:val="首行缩进"/>
    <w:basedOn w:val="a3"/>
    <w:pPr>
      <w:numPr>
        <w:numId w:val="12"/>
      </w:numPr>
      <w:spacing w:line="360" w:lineRule="auto"/>
    </w:pPr>
    <w:rPr>
      <w:rFonts w:eastAsia="仿宋_GB2312"/>
    </w:rPr>
  </w:style>
  <w:style w:type="paragraph" w:customStyle="1" w:styleId="affffa">
    <w:name w:val="表格内文字"/>
    <w:basedOn w:val="af"/>
    <w:pPr>
      <w:adjustRightInd w:val="0"/>
    </w:pPr>
    <w:rPr>
      <w:color w:val="000000"/>
      <w:lang w:val="en-GB"/>
    </w:rPr>
  </w:style>
  <w:style w:type="paragraph" w:customStyle="1" w:styleId="2b">
    <w:name w:val="标题2"/>
    <w:basedOn w:val="23"/>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INFeature">
    <w:name w:val="IN Feature"/>
    <w:next w:val="INStep"/>
    <w:pPr>
      <w:keepNext/>
      <w:keepLines/>
      <w:spacing w:before="240" w:after="240"/>
      <w:outlineLvl w:val="7"/>
    </w:pPr>
    <w:rPr>
      <w:rFonts w:ascii="Arial" w:eastAsia="黑体" w:hAnsi="Arial"/>
      <w:sz w:val="21"/>
    </w:rPr>
  </w:style>
  <w:style w:type="paragraph" w:customStyle="1" w:styleId="INStep">
    <w:name w:val="IN Step"/>
    <w:basedOn w:val="a3"/>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c">
    <w:name w:val="附录2"/>
    <w:basedOn w:val="a3"/>
    <w:next w:val="a3"/>
    <w:pPr>
      <w:tabs>
        <w:tab w:val="left" w:pos="420"/>
        <w:tab w:val="left" w:pos="624"/>
      </w:tabs>
      <w:ind w:left="420" w:hanging="420"/>
      <w:outlineLvl w:val="1"/>
    </w:pPr>
    <w:rPr>
      <w:rFonts w:ascii="黑体" w:eastAsia="黑体" w:hAnsi="黑体"/>
      <w:b/>
      <w:sz w:val="32"/>
    </w:rPr>
  </w:style>
  <w:style w:type="paragraph" w:customStyle="1" w:styleId="CharChar1CharCharCharCharCharCharCharCharCharCharCharCharCharChar">
    <w:name w:val="Char Char1 Char Char Char Char Char Char Char Char Char Char Char Char Char Char"/>
    <w:basedOn w:val="a3"/>
    <w:pPr>
      <w:widowControl/>
      <w:spacing w:after="160" w:line="240" w:lineRule="exact"/>
      <w:jc w:val="left"/>
    </w:pPr>
    <w:rPr>
      <w:rFonts w:ascii="Verdana" w:hAnsi="Verdana"/>
      <w:kern w:val="0"/>
      <w:sz w:val="20"/>
      <w:lang w:eastAsia="en-US"/>
    </w:rPr>
  </w:style>
  <w:style w:type="paragraph" w:customStyle="1" w:styleId="151">
    <w:name w:val="样式 行距: 1.5 倍行距1"/>
    <w:basedOn w:val="a3"/>
    <w:pPr>
      <w:snapToGrid w:val="0"/>
    </w:pPr>
    <w:rPr>
      <w:sz w:val="21"/>
    </w:rPr>
  </w:style>
  <w:style w:type="paragraph" w:customStyle="1" w:styleId="tabletext0">
    <w:name w:val="tabletext"/>
    <w:basedOn w:val="a3"/>
    <w:pPr>
      <w:widowControl/>
      <w:spacing w:before="100" w:beforeAutospacing="1" w:after="100" w:afterAutospacing="1"/>
      <w:jc w:val="left"/>
    </w:pPr>
    <w:rPr>
      <w:rFonts w:ascii="宋体" w:hAnsi="宋体" w:cs="宋体"/>
      <w:kern w:val="0"/>
      <w:sz w:val="24"/>
      <w:szCs w:val="24"/>
    </w:rPr>
  </w:style>
  <w:style w:type="paragraph" w:customStyle="1" w:styleId="affffb">
    <w:name w:val="文章正文"/>
    <w:basedOn w:val="a3"/>
    <w:pPr>
      <w:ind w:firstLineChars="200" w:firstLine="560"/>
    </w:pPr>
    <w:rPr>
      <w:rFonts w:ascii="仿宋_GB2312" w:eastAsia="仿宋_GB2312" w:hAnsi="宋体"/>
      <w:color w:val="000000"/>
    </w:rPr>
  </w:style>
  <w:style w:type="paragraph" w:customStyle="1" w:styleId="1Heading0SectionHeadPIM1H1h11stlevell11H1">
    <w:name w:val="样式 标题 1章标题Heading 0Section HeadPIM 1H1h11st levell11H1..."/>
    <w:basedOn w:val="1"/>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b">
    <w:name w:val="附录1"/>
    <w:basedOn w:val="a3"/>
    <w:next w:val="a3"/>
    <w:pPr>
      <w:tabs>
        <w:tab w:val="left" w:pos="1304"/>
      </w:tabs>
      <w:ind w:left="425" w:hanging="425"/>
      <w:outlineLvl w:val="0"/>
    </w:pPr>
    <w:rPr>
      <w:rFonts w:ascii="黑体" w:eastAsia="黑体" w:hAnsi="黑体"/>
      <w:b/>
      <w:sz w:val="44"/>
    </w:rPr>
  </w:style>
  <w:style w:type="paragraph" w:styleId="affffc">
    <w:name w:val="List Paragraph"/>
    <w:basedOn w:val="a3"/>
    <w:uiPriority w:val="34"/>
    <w:qFormat/>
    <w:pPr>
      <w:ind w:firstLineChars="200" w:firstLine="420"/>
    </w:pPr>
  </w:style>
  <w:style w:type="character" w:customStyle="1" w:styleId="2d">
    <w:name w:val="正文文本缩进 2 字符"/>
    <w:rPr>
      <w:kern w:val="2"/>
      <w:sz w:val="28"/>
    </w:rPr>
  </w:style>
  <w:style w:type="character" w:customStyle="1" w:styleId="affffd">
    <w:name w:val="批注文字 字符"/>
    <w:rPr>
      <w:sz w:val="24"/>
    </w:rPr>
  </w:style>
  <w:style w:type="character" w:customStyle="1" w:styleId="font101">
    <w:name w:val="font101"/>
    <w:qFormat/>
    <w:rPr>
      <w:rFonts w:ascii="方正仿宋_GBK" w:eastAsia="方正仿宋_GBK" w:hAnsi="方正仿宋_GBK" w:cs="方正仿宋_GBK"/>
      <w:color w:val="000000"/>
      <w:sz w:val="18"/>
      <w:szCs w:val="18"/>
      <w:u w:val="none"/>
    </w:rPr>
  </w:style>
  <w:style w:type="character" w:customStyle="1" w:styleId="font121">
    <w:name w:val="font121"/>
    <w:qFormat/>
    <w:rPr>
      <w:rFonts w:ascii="方正仿宋_GBK" w:eastAsia="方正仿宋_GBK" w:hAnsi="方正仿宋_GBK" w:cs="方正仿宋_GBK" w:hint="eastAsia"/>
      <w:color w:val="000000"/>
      <w:sz w:val="18"/>
      <w:szCs w:val="18"/>
      <w:u w:val="none"/>
    </w:rPr>
  </w:style>
  <w:style w:type="character" w:customStyle="1" w:styleId="font131">
    <w:name w:val="font131"/>
    <w:qFormat/>
    <w:rPr>
      <w:rFonts w:ascii="方正仿宋_GBK" w:eastAsia="方正仿宋_GBK" w:hAnsi="方正仿宋_GBK" w:cs="方正仿宋_GBK" w:hint="eastAsia"/>
      <w:color w:val="000000"/>
      <w:sz w:val="18"/>
      <w:szCs w:val="18"/>
      <w:u w:val="none"/>
    </w:rPr>
  </w:style>
  <w:style w:type="character" w:customStyle="1" w:styleId="font91">
    <w:name w:val="font91"/>
    <w:qFormat/>
    <w:rPr>
      <w:rFonts w:ascii="方正仿宋_GBK" w:eastAsia="方正仿宋_GBK" w:hAnsi="方正仿宋_GBK" w:cs="方正仿宋_GBK" w:hint="eastAsia"/>
      <w:color w:val="000000"/>
      <w:sz w:val="18"/>
      <w:szCs w:val="18"/>
      <w:u w:val="none"/>
    </w:rPr>
  </w:style>
  <w:style w:type="table" w:customStyle="1" w:styleId="150">
    <w:name w:val="网格型15"/>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e">
    <w:name w:val="标准文本"/>
    <w:basedOn w:val="a3"/>
    <w:qFormat/>
    <w:pPr>
      <w:spacing w:line="360" w:lineRule="auto"/>
      <w:ind w:firstLineChars="200" w:firstLine="480"/>
    </w:pPr>
    <w:rPr>
      <w:rFonts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qFormat="1"/>
    <w:lsdException w:name="envelope return" w:qFormat="1"/>
    <w:lsdException w:name="Title" w:qFormat="1"/>
    <w:lsdException w:name="Subtitle" w:qFormat="1"/>
    <w:lsdException w:name="Dat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pPr>
      <w:widowControl w:val="0"/>
      <w:jc w:val="both"/>
    </w:pPr>
    <w:rPr>
      <w:kern w:val="2"/>
      <w:sz w:val="28"/>
    </w:rPr>
  </w:style>
  <w:style w:type="paragraph" w:styleId="1">
    <w:name w:val="heading 1"/>
    <w:basedOn w:val="a3"/>
    <w:next w:val="a3"/>
    <w:qFormat/>
    <w:pPr>
      <w:keepNext/>
      <w:snapToGrid w:val="0"/>
      <w:spacing w:line="360" w:lineRule="atLeast"/>
      <w:outlineLvl w:val="0"/>
    </w:pPr>
    <w:rPr>
      <w:rFonts w:ascii="宋体"/>
    </w:rPr>
  </w:style>
  <w:style w:type="paragraph" w:styleId="23">
    <w:name w:val="heading 2"/>
    <w:basedOn w:val="a3"/>
    <w:next w:val="a3"/>
    <w:link w:val="2Char"/>
    <w:qFormat/>
    <w:pPr>
      <w:keepNext/>
      <w:keepLines/>
      <w:spacing w:before="260" w:after="260" w:line="413" w:lineRule="auto"/>
      <w:outlineLvl w:val="1"/>
    </w:pPr>
    <w:rPr>
      <w:rFonts w:ascii="Arial" w:eastAsia="黑体" w:hAnsi="Arial"/>
      <w:b/>
      <w:sz w:val="32"/>
    </w:rPr>
  </w:style>
  <w:style w:type="paragraph" w:styleId="30">
    <w:name w:val="heading 3"/>
    <w:basedOn w:val="a3"/>
    <w:next w:val="a3"/>
    <w:link w:val="3Char1"/>
    <w:qFormat/>
    <w:pPr>
      <w:keepNext/>
      <w:keepLines/>
      <w:spacing w:before="260" w:after="260" w:line="413" w:lineRule="auto"/>
      <w:outlineLvl w:val="2"/>
    </w:pPr>
    <w:rPr>
      <w:b/>
      <w:sz w:val="32"/>
    </w:rPr>
  </w:style>
  <w:style w:type="paragraph" w:styleId="40">
    <w:name w:val="heading 4"/>
    <w:basedOn w:val="a3"/>
    <w:next w:val="a3"/>
    <w:qFormat/>
    <w:pPr>
      <w:keepNext/>
      <w:keepLines/>
      <w:spacing w:before="100" w:line="360" w:lineRule="auto"/>
      <w:outlineLvl w:val="3"/>
    </w:pPr>
    <w:rPr>
      <w:rFonts w:ascii="Arial" w:eastAsia="仿宋" w:hAnsi="Arial"/>
      <w:b/>
      <w:sz w:val="24"/>
    </w:rPr>
  </w:style>
  <w:style w:type="paragraph" w:styleId="5">
    <w:name w:val="heading 5"/>
    <w:basedOn w:val="a3"/>
    <w:next w:val="a3"/>
    <w:qFormat/>
    <w:pPr>
      <w:keepNext/>
      <w:keepLines/>
      <w:tabs>
        <w:tab w:val="left" w:pos="2551"/>
      </w:tabs>
      <w:spacing w:before="280" w:after="290" w:line="372" w:lineRule="auto"/>
      <w:ind w:left="2551" w:hanging="850"/>
      <w:outlineLvl w:val="4"/>
    </w:pPr>
    <w:rPr>
      <w:b/>
    </w:rPr>
  </w:style>
  <w:style w:type="paragraph" w:styleId="6">
    <w:name w:val="heading 6"/>
    <w:basedOn w:val="a3"/>
    <w:next w:val="a3"/>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1">
    <w:name w:val="List 3"/>
    <w:basedOn w:val="a3"/>
    <w:pPr>
      <w:adjustRightInd w:val="0"/>
      <w:snapToGrid w:val="0"/>
      <w:spacing w:line="360" w:lineRule="auto"/>
      <w:ind w:leftChars="400" w:left="100" w:hangingChars="200" w:hanging="200"/>
    </w:pPr>
    <w:rPr>
      <w:sz w:val="24"/>
    </w:rPr>
  </w:style>
  <w:style w:type="paragraph" w:styleId="70">
    <w:name w:val="toc 7"/>
    <w:basedOn w:val="a3"/>
    <w:next w:val="a3"/>
    <w:pPr>
      <w:ind w:leftChars="1200" w:left="2520"/>
    </w:pPr>
  </w:style>
  <w:style w:type="paragraph" w:styleId="2">
    <w:name w:val="List Number 2"/>
    <w:basedOn w:val="a3"/>
    <w:pPr>
      <w:numPr>
        <w:numId w:val="1"/>
      </w:numPr>
      <w:tabs>
        <w:tab w:val="clear" w:pos="425"/>
        <w:tab w:val="left" w:pos="780"/>
      </w:tabs>
      <w:spacing w:line="360" w:lineRule="auto"/>
    </w:pPr>
    <w:rPr>
      <w:sz w:val="24"/>
    </w:rPr>
  </w:style>
  <w:style w:type="paragraph" w:styleId="4">
    <w:name w:val="List Bullet 4"/>
    <w:basedOn w:val="a3"/>
    <w:pPr>
      <w:widowControl/>
      <w:numPr>
        <w:numId w:val="2"/>
      </w:numPr>
      <w:tabs>
        <w:tab w:val="clear" w:pos="1620"/>
        <w:tab w:val="left" w:pos="1134"/>
      </w:tabs>
      <w:adjustRightInd w:val="0"/>
      <w:snapToGrid w:val="0"/>
      <w:spacing w:before="120" w:line="280" w:lineRule="atLeast"/>
      <w:ind w:left="1418" w:hanging="284"/>
      <w:jc w:val="left"/>
    </w:pPr>
    <w:rPr>
      <w:rFonts w:ascii="宋体"/>
      <w:kern w:val="0"/>
      <w:sz w:val="22"/>
    </w:rPr>
  </w:style>
  <w:style w:type="paragraph" w:styleId="a7">
    <w:name w:val="Normal Indent"/>
    <w:basedOn w:val="a3"/>
    <w:pPr>
      <w:adjustRightInd w:val="0"/>
      <w:snapToGrid w:val="0"/>
      <w:spacing w:line="360" w:lineRule="auto"/>
      <w:ind w:firstLine="420"/>
    </w:pPr>
    <w:rPr>
      <w:sz w:val="24"/>
    </w:rPr>
  </w:style>
  <w:style w:type="paragraph" w:styleId="a8">
    <w:name w:val="caption"/>
    <w:basedOn w:val="a3"/>
    <w:next w:val="a3"/>
    <w:qFormat/>
    <w:pPr>
      <w:widowControl/>
      <w:tabs>
        <w:tab w:val="left" w:pos="1134"/>
      </w:tabs>
      <w:adjustRightInd w:val="0"/>
      <w:snapToGrid w:val="0"/>
      <w:spacing w:line="280" w:lineRule="atLeast"/>
      <w:jc w:val="left"/>
    </w:pPr>
    <w:rPr>
      <w:rFonts w:eastAsia="PMingLiU"/>
      <w:b/>
      <w:kern w:val="0"/>
      <w:sz w:val="24"/>
      <w:lang w:eastAsia="zh-TW"/>
    </w:rPr>
  </w:style>
  <w:style w:type="paragraph" w:styleId="a9">
    <w:name w:val="Document Map"/>
    <w:basedOn w:val="a3"/>
    <w:pPr>
      <w:shd w:val="clear" w:color="auto" w:fill="000080"/>
    </w:pPr>
  </w:style>
  <w:style w:type="paragraph" w:styleId="aa">
    <w:name w:val="toa heading"/>
    <w:basedOn w:val="a3"/>
    <w:next w:val="a3"/>
    <w:pPr>
      <w:spacing w:before="120"/>
    </w:pPr>
    <w:rPr>
      <w:rFonts w:ascii="Arial" w:hAnsi="Arial"/>
      <w:sz w:val="24"/>
    </w:rPr>
  </w:style>
  <w:style w:type="paragraph" w:styleId="ab">
    <w:name w:val="annotation text"/>
    <w:basedOn w:val="a3"/>
    <w:link w:val="Char"/>
    <w:pPr>
      <w:adjustRightInd w:val="0"/>
      <w:spacing w:line="360" w:lineRule="atLeast"/>
      <w:jc w:val="left"/>
      <w:textAlignment w:val="baseline"/>
    </w:pPr>
    <w:rPr>
      <w:kern w:val="0"/>
      <w:sz w:val="24"/>
    </w:rPr>
  </w:style>
  <w:style w:type="paragraph" w:styleId="32">
    <w:name w:val="Body Text 3"/>
    <w:basedOn w:val="a3"/>
    <w:pPr>
      <w:adjustRightInd w:val="0"/>
      <w:snapToGrid w:val="0"/>
      <w:spacing w:after="120" w:line="360" w:lineRule="auto"/>
    </w:pPr>
    <w:rPr>
      <w:sz w:val="16"/>
    </w:rPr>
  </w:style>
  <w:style w:type="paragraph" w:styleId="3">
    <w:name w:val="List Bullet 3"/>
    <w:basedOn w:val="a3"/>
    <w:pPr>
      <w:numPr>
        <w:numId w:val="3"/>
      </w:numPr>
      <w:adjustRightInd w:val="0"/>
      <w:snapToGrid w:val="0"/>
      <w:spacing w:line="360" w:lineRule="auto"/>
    </w:pPr>
    <w:rPr>
      <w:sz w:val="24"/>
    </w:rPr>
  </w:style>
  <w:style w:type="paragraph" w:styleId="ac">
    <w:name w:val="Body Text"/>
    <w:basedOn w:val="a3"/>
    <w:rPr>
      <w:rFonts w:ascii="仿宋_GB2312" w:eastAsia="仿宋_GB2312"/>
      <w:sz w:val="32"/>
    </w:rPr>
  </w:style>
  <w:style w:type="paragraph" w:styleId="ad">
    <w:name w:val="Body Text Indent"/>
    <w:basedOn w:val="a3"/>
    <w:link w:val="Char0"/>
    <w:pPr>
      <w:spacing w:line="700" w:lineRule="exact"/>
      <w:ind w:left="960"/>
    </w:pPr>
    <w:rPr>
      <w:sz w:val="44"/>
    </w:rPr>
  </w:style>
  <w:style w:type="paragraph" w:styleId="33">
    <w:name w:val="List Number 3"/>
    <w:basedOn w:val="a3"/>
    <w:pPr>
      <w:tabs>
        <w:tab w:val="left" w:pos="2120"/>
      </w:tabs>
      <w:adjustRightInd w:val="0"/>
      <w:snapToGrid w:val="0"/>
      <w:spacing w:line="360" w:lineRule="auto"/>
      <w:ind w:left="2120" w:hanging="720"/>
    </w:pPr>
    <w:rPr>
      <w:sz w:val="24"/>
    </w:rPr>
  </w:style>
  <w:style w:type="paragraph" w:styleId="24">
    <w:name w:val="List 2"/>
    <w:basedOn w:val="a3"/>
    <w:pPr>
      <w:adjustRightInd w:val="0"/>
      <w:snapToGrid w:val="0"/>
      <w:spacing w:line="360" w:lineRule="auto"/>
      <w:ind w:leftChars="200" w:left="100" w:hangingChars="200" w:hanging="200"/>
    </w:pPr>
    <w:rPr>
      <w:sz w:val="24"/>
    </w:rPr>
  </w:style>
  <w:style w:type="paragraph" w:styleId="ae">
    <w:name w:val="List Continue"/>
    <w:basedOn w:val="a3"/>
    <w:pPr>
      <w:adjustRightInd w:val="0"/>
      <w:snapToGrid w:val="0"/>
      <w:spacing w:after="120" w:line="360" w:lineRule="auto"/>
      <w:ind w:leftChars="200" w:left="420"/>
    </w:pPr>
    <w:rPr>
      <w:sz w:val="24"/>
    </w:rPr>
  </w:style>
  <w:style w:type="paragraph" w:styleId="20">
    <w:name w:val="List Bullet 2"/>
    <w:basedOn w:val="a3"/>
    <w:pPr>
      <w:numPr>
        <w:numId w:val="4"/>
      </w:numPr>
      <w:adjustRightInd w:val="0"/>
      <w:snapToGrid w:val="0"/>
      <w:spacing w:line="360" w:lineRule="auto"/>
    </w:pPr>
    <w:rPr>
      <w:sz w:val="24"/>
    </w:rPr>
  </w:style>
  <w:style w:type="paragraph" w:styleId="50">
    <w:name w:val="toc 5"/>
    <w:basedOn w:val="a3"/>
    <w:next w:val="a3"/>
    <w:pPr>
      <w:ind w:leftChars="800" w:left="1680"/>
    </w:pPr>
  </w:style>
  <w:style w:type="paragraph" w:styleId="34">
    <w:name w:val="toc 3"/>
    <w:basedOn w:val="a3"/>
    <w:next w:val="a3"/>
    <w:uiPriority w:val="39"/>
    <w:pPr>
      <w:ind w:leftChars="400" w:left="840"/>
    </w:pPr>
  </w:style>
  <w:style w:type="paragraph" w:styleId="af">
    <w:name w:val="Plain Text"/>
    <w:basedOn w:val="a3"/>
    <w:rPr>
      <w:rFonts w:ascii="宋体" w:hAnsi="Courier New"/>
      <w:sz w:val="21"/>
    </w:rPr>
  </w:style>
  <w:style w:type="paragraph" w:styleId="80">
    <w:name w:val="toc 8"/>
    <w:basedOn w:val="a3"/>
    <w:next w:val="a3"/>
    <w:pPr>
      <w:ind w:leftChars="1400" w:left="2940"/>
    </w:pPr>
  </w:style>
  <w:style w:type="paragraph" w:styleId="af0">
    <w:name w:val="Date"/>
    <w:basedOn w:val="a3"/>
    <w:next w:val="a3"/>
    <w:link w:val="Char1"/>
    <w:qFormat/>
  </w:style>
  <w:style w:type="paragraph" w:styleId="25">
    <w:name w:val="Body Text Indent 2"/>
    <w:basedOn w:val="a3"/>
    <w:link w:val="2Char0"/>
    <w:pPr>
      <w:snapToGrid w:val="0"/>
      <w:spacing w:line="560" w:lineRule="atLeast"/>
      <w:ind w:firstLine="540"/>
    </w:pPr>
  </w:style>
  <w:style w:type="paragraph" w:styleId="af1">
    <w:name w:val="Balloon Text"/>
    <w:basedOn w:val="a3"/>
    <w:rPr>
      <w:sz w:val="18"/>
    </w:rPr>
  </w:style>
  <w:style w:type="paragraph" w:styleId="af2">
    <w:name w:val="footer"/>
    <w:basedOn w:val="a3"/>
    <w:pPr>
      <w:tabs>
        <w:tab w:val="center" w:pos="4153"/>
        <w:tab w:val="right" w:pos="8306"/>
      </w:tabs>
      <w:snapToGrid w:val="0"/>
      <w:jc w:val="left"/>
    </w:pPr>
    <w:rPr>
      <w:sz w:val="18"/>
    </w:rPr>
  </w:style>
  <w:style w:type="paragraph" w:styleId="af3">
    <w:name w:val="envelope return"/>
    <w:basedOn w:val="a3"/>
    <w:qFormat/>
    <w:pPr>
      <w:snapToGrid w:val="0"/>
    </w:pPr>
    <w:rPr>
      <w:rFonts w:ascii="Arial" w:eastAsia="微软雅黑" w:hAnsi="Arial"/>
    </w:rPr>
  </w:style>
  <w:style w:type="paragraph" w:styleId="af4">
    <w:name w:val="header"/>
    <w:basedOn w:val="a3"/>
    <w:pPr>
      <w:pBdr>
        <w:bottom w:val="single" w:sz="6" w:space="1" w:color="auto"/>
      </w:pBdr>
      <w:tabs>
        <w:tab w:val="center" w:pos="4153"/>
        <w:tab w:val="right" w:pos="8306"/>
      </w:tabs>
      <w:snapToGrid w:val="0"/>
      <w:jc w:val="center"/>
    </w:pPr>
    <w:rPr>
      <w:sz w:val="18"/>
    </w:rPr>
  </w:style>
  <w:style w:type="paragraph" w:styleId="10">
    <w:name w:val="toc 1"/>
    <w:basedOn w:val="a3"/>
    <w:next w:val="a3"/>
    <w:pPr>
      <w:spacing w:line="180" w:lineRule="auto"/>
      <w:jc w:val="center"/>
    </w:pPr>
    <w:rPr>
      <w:sz w:val="30"/>
    </w:rPr>
  </w:style>
  <w:style w:type="paragraph" w:styleId="41">
    <w:name w:val="List Continue 4"/>
    <w:basedOn w:val="a3"/>
    <w:pPr>
      <w:adjustRightInd w:val="0"/>
      <w:snapToGrid w:val="0"/>
      <w:spacing w:after="120" w:line="360" w:lineRule="auto"/>
      <w:ind w:leftChars="800" w:left="1680"/>
    </w:pPr>
    <w:rPr>
      <w:sz w:val="24"/>
    </w:rPr>
  </w:style>
  <w:style w:type="paragraph" w:styleId="42">
    <w:name w:val="toc 4"/>
    <w:basedOn w:val="a3"/>
    <w:next w:val="a3"/>
    <w:pPr>
      <w:ind w:leftChars="600" w:left="1260"/>
    </w:pPr>
  </w:style>
  <w:style w:type="paragraph" w:styleId="af5">
    <w:name w:val="footnote text"/>
    <w:basedOn w:val="a3"/>
    <w:link w:val="Char2"/>
    <w:pPr>
      <w:spacing w:line="360" w:lineRule="auto"/>
    </w:pPr>
    <w:rPr>
      <w:sz w:val="18"/>
    </w:rPr>
  </w:style>
  <w:style w:type="paragraph" w:styleId="60">
    <w:name w:val="toc 6"/>
    <w:basedOn w:val="a3"/>
    <w:next w:val="a3"/>
    <w:pPr>
      <w:ind w:leftChars="1000" w:left="2100"/>
    </w:pPr>
  </w:style>
  <w:style w:type="paragraph" w:styleId="51">
    <w:name w:val="List 5"/>
    <w:basedOn w:val="a3"/>
    <w:pPr>
      <w:adjustRightInd w:val="0"/>
      <w:snapToGrid w:val="0"/>
      <w:spacing w:line="360" w:lineRule="auto"/>
      <w:ind w:leftChars="800" w:left="100" w:hangingChars="200" w:hanging="200"/>
    </w:pPr>
    <w:rPr>
      <w:sz w:val="24"/>
    </w:rPr>
  </w:style>
  <w:style w:type="paragraph" w:styleId="35">
    <w:name w:val="Body Text Indent 3"/>
    <w:basedOn w:val="a3"/>
    <w:pPr>
      <w:spacing w:line="360" w:lineRule="auto"/>
      <w:ind w:firstLine="632"/>
    </w:pPr>
    <w:rPr>
      <w:rFonts w:ascii="黑体" w:eastAsia="黑体"/>
    </w:rPr>
  </w:style>
  <w:style w:type="paragraph" w:styleId="af6">
    <w:name w:val="table of figures"/>
    <w:basedOn w:val="a3"/>
    <w:next w:val="a3"/>
    <w:pPr>
      <w:tabs>
        <w:tab w:val="right" w:leader="dot" w:pos="8640"/>
      </w:tabs>
      <w:spacing w:line="360" w:lineRule="auto"/>
      <w:ind w:left="400" w:hanging="400"/>
    </w:pPr>
    <w:rPr>
      <w:sz w:val="24"/>
    </w:rPr>
  </w:style>
  <w:style w:type="paragraph" w:styleId="26">
    <w:name w:val="toc 2"/>
    <w:basedOn w:val="a3"/>
    <w:next w:val="a3"/>
    <w:uiPriority w:val="39"/>
    <w:pPr>
      <w:ind w:leftChars="200" w:left="420"/>
    </w:pPr>
  </w:style>
  <w:style w:type="paragraph" w:styleId="90">
    <w:name w:val="toc 9"/>
    <w:basedOn w:val="a3"/>
    <w:next w:val="a3"/>
    <w:pPr>
      <w:ind w:leftChars="1600" w:left="3360"/>
    </w:pPr>
  </w:style>
  <w:style w:type="paragraph" w:styleId="27">
    <w:name w:val="Body Text 2"/>
    <w:basedOn w:val="a3"/>
    <w:pPr>
      <w:adjustRightInd w:val="0"/>
      <w:snapToGrid w:val="0"/>
      <w:spacing w:after="120" w:line="480" w:lineRule="auto"/>
    </w:pPr>
    <w:rPr>
      <w:sz w:val="24"/>
    </w:rPr>
  </w:style>
  <w:style w:type="paragraph" w:styleId="43">
    <w:name w:val="List 4"/>
    <w:basedOn w:val="a3"/>
    <w:pPr>
      <w:adjustRightInd w:val="0"/>
      <w:snapToGrid w:val="0"/>
      <w:spacing w:line="360" w:lineRule="auto"/>
      <w:ind w:leftChars="600" w:left="100" w:hangingChars="200" w:hanging="200"/>
    </w:pPr>
    <w:rPr>
      <w:sz w:val="24"/>
    </w:rPr>
  </w:style>
  <w:style w:type="paragraph" w:styleId="28">
    <w:name w:val="List Continue 2"/>
    <w:basedOn w:val="a3"/>
    <w:pPr>
      <w:adjustRightInd w:val="0"/>
      <w:snapToGrid w:val="0"/>
      <w:spacing w:after="120" w:line="360" w:lineRule="auto"/>
      <w:ind w:leftChars="400" w:left="840"/>
    </w:pPr>
    <w:rPr>
      <w:sz w:val="24"/>
    </w:rPr>
  </w:style>
  <w:style w:type="paragraph" w:styleId="af7">
    <w:name w:val="Normal (Web)"/>
    <w:basedOn w:val="a3"/>
    <w:pPr>
      <w:widowControl/>
      <w:spacing w:before="100" w:beforeAutospacing="1" w:after="100" w:afterAutospacing="1"/>
      <w:jc w:val="left"/>
    </w:pPr>
    <w:rPr>
      <w:rFonts w:ascii="宋体" w:hAnsi="宋体"/>
      <w:kern w:val="0"/>
      <w:sz w:val="24"/>
    </w:rPr>
  </w:style>
  <w:style w:type="paragraph" w:styleId="36">
    <w:name w:val="List Continue 3"/>
    <w:basedOn w:val="a3"/>
    <w:pPr>
      <w:adjustRightInd w:val="0"/>
      <w:snapToGrid w:val="0"/>
      <w:spacing w:after="120" w:line="360" w:lineRule="auto"/>
      <w:ind w:leftChars="600" w:left="1260"/>
    </w:pPr>
    <w:rPr>
      <w:sz w:val="24"/>
    </w:rPr>
  </w:style>
  <w:style w:type="paragraph" w:styleId="11">
    <w:name w:val="index 1"/>
    <w:basedOn w:val="a3"/>
    <w:next w:val="a3"/>
    <w:pPr>
      <w:adjustRightInd w:val="0"/>
      <w:spacing w:line="240" w:lineRule="atLeast"/>
      <w:textAlignment w:val="baseline"/>
    </w:pPr>
    <w:rPr>
      <w:rFonts w:ascii="宋体"/>
      <w:kern w:val="0"/>
      <w:sz w:val="21"/>
    </w:rPr>
  </w:style>
  <w:style w:type="paragraph" w:styleId="af8">
    <w:name w:val="Title"/>
    <w:basedOn w:val="a3"/>
    <w:qFormat/>
    <w:pPr>
      <w:widowControl/>
      <w:spacing w:after="240" w:line="360" w:lineRule="auto"/>
      <w:jc w:val="center"/>
    </w:pPr>
    <w:rPr>
      <w:rFonts w:ascii="Arial" w:hAnsi="Arial"/>
      <w:b/>
      <w:smallCaps/>
      <w:kern w:val="28"/>
      <w:sz w:val="36"/>
      <w:lang w:eastAsia="en-US"/>
    </w:rPr>
  </w:style>
  <w:style w:type="paragraph" w:styleId="af9">
    <w:name w:val="annotation subject"/>
    <w:basedOn w:val="ab"/>
    <w:next w:val="ab"/>
    <w:link w:val="Char3"/>
    <w:pPr>
      <w:adjustRightInd/>
      <w:spacing w:line="240" w:lineRule="auto"/>
      <w:textAlignment w:val="auto"/>
    </w:pPr>
  </w:style>
  <w:style w:type="paragraph" w:styleId="afa">
    <w:name w:val="Body Text First Indent"/>
    <w:basedOn w:val="a3"/>
    <w:pPr>
      <w:spacing w:line="360" w:lineRule="auto"/>
      <w:ind w:firstLine="420"/>
    </w:pPr>
    <w:rPr>
      <w:rFonts w:ascii="宋体" w:hAnsi="宋体"/>
      <w:sz w:val="24"/>
    </w:rPr>
  </w:style>
  <w:style w:type="paragraph" w:styleId="29">
    <w:name w:val="Body Text First Indent 2"/>
    <w:basedOn w:val="ad"/>
    <w:link w:val="2Char1"/>
    <w:pPr>
      <w:spacing w:after="120" w:line="240" w:lineRule="auto"/>
      <w:ind w:leftChars="200" w:left="420" w:firstLineChars="200" w:firstLine="420"/>
    </w:pPr>
  </w:style>
  <w:style w:type="table" w:styleId="afb">
    <w:name w:val="Table Grid"/>
    <w:basedOn w:val="a5"/>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uiPriority w:val="22"/>
    <w:qFormat/>
    <w:rPr>
      <w:b/>
    </w:rPr>
  </w:style>
  <w:style w:type="character" w:styleId="afd">
    <w:name w:val="page number"/>
  </w:style>
  <w:style w:type="character" w:styleId="afe">
    <w:name w:val="FollowedHyperlink"/>
    <w:rPr>
      <w:color w:val="800080"/>
      <w:u w:val="single"/>
    </w:rPr>
  </w:style>
  <w:style w:type="character" w:styleId="aff">
    <w:name w:val="Emphasis"/>
    <w:qFormat/>
    <w:rPr>
      <w:i/>
    </w:rPr>
  </w:style>
  <w:style w:type="character" w:styleId="aff0">
    <w:name w:val="Hyperlink"/>
    <w:uiPriority w:val="99"/>
    <w:rPr>
      <w:color w:val="0000FF"/>
      <w:u w:val="single"/>
    </w:rPr>
  </w:style>
  <w:style w:type="character" w:styleId="aff1">
    <w:name w:val="annotation reference"/>
    <w:rPr>
      <w:sz w:val="21"/>
      <w:szCs w:val="21"/>
    </w:rPr>
  </w:style>
  <w:style w:type="character" w:styleId="aff2">
    <w:name w:val="footnote reference"/>
    <w:rPr>
      <w:position w:val="6"/>
      <w:sz w:val="14"/>
      <w:vertAlign w:val="superscript"/>
    </w:rPr>
  </w:style>
  <w:style w:type="character" w:customStyle="1" w:styleId="2Char">
    <w:name w:val="标题 2 Char"/>
    <w:link w:val="23"/>
    <w:rPr>
      <w:rFonts w:ascii="Arial" w:eastAsia="黑体" w:hAnsi="Arial"/>
      <w:b/>
      <w:kern w:val="2"/>
      <w:sz w:val="32"/>
    </w:rPr>
  </w:style>
  <w:style w:type="character" w:customStyle="1" w:styleId="3Char1">
    <w:name w:val="标题 3 Char1"/>
    <w:link w:val="30"/>
    <w:rPr>
      <w:rFonts w:eastAsia="宋体"/>
      <w:b/>
      <w:kern w:val="2"/>
      <w:sz w:val="32"/>
      <w:lang w:val="en-US" w:eastAsia="zh-CN"/>
    </w:rPr>
  </w:style>
  <w:style w:type="character" w:customStyle="1" w:styleId="Char">
    <w:name w:val="批注文字 Char"/>
    <w:link w:val="ab"/>
    <w:rPr>
      <w:sz w:val="24"/>
    </w:rPr>
  </w:style>
  <w:style w:type="character" w:customStyle="1" w:styleId="Char0">
    <w:name w:val="正文文本缩进 Char"/>
    <w:link w:val="ad"/>
    <w:rPr>
      <w:kern w:val="2"/>
      <w:sz w:val="44"/>
    </w:rPr>
  </w:style>
  <w:style w:type="character" w:customStyle="1" w:styleId="Char1">
    <w:name w:val="日期 Char"/>
    <w:link w:val="af0"/>
    <w:qFormat/>
    <w:rPr>
      <w:kern w:val="2"/>
      <w:sz w:val="28"/>
    </w:rPr>
  </w:style>
  <w:style w:type="character" w:customStyle="1" w:styleId="2Char0">
    <w:name w:val="正文文本缩进 2 Char"/>
    <w:link w:val="25"/>
    <w:rPr>
      <w:kern w:val="2"/>
      <w:sz w:val="28"/>
    </w:rPr>
  </w:style>
  <w:style w:type="character" w:customStyle="1" w:styleId="Char2">
    <w:name w:val="脚注文本 Char"/>
    <w:link w:val="af5"/>
    <w:rPr>
      <w:kern w:val="2"/>
      <w:sz w:val="18"/>
    </w:rPr>
  </w:style>
  <w:style w:type="character" w:customStyle="1" w:styleId="Char3">
    <w:name w:val="批注主题 Char"/>
    <w:link w:val="af9"/>
  </w:style>
  <w:style w:type="character" w:customStyle="1" w:styleId="2Char1">
    <w:name w:val="正文首行缩进 2 Char"/>
    <w:link w:val="29"/>
  </w:style>
  <w:style w:type="character" w:customStyle="1" w:styleId="37">
    <w:name w:val="标题 3 字符"/>
    <w:rPr>
      <w:rFonts w:eastAsia="宋体"/>
      <w:b/>
      <w:kern w:val="2"/>
      <w:sz w:val="32"/>
      <w:lang w:val="en-US" w:eastAsia="zh-CN"/>
    </w:rPr>
  </w:style>
  <w:style w:type="character" w:customStyle="1" w:styleId="3Char">
    <w:name w:val="标题 3 Char"/>
    <w:rPr>
      <w:rFonts w:eastAsia="宋体"/>
      <w:b/>
      <w:kern w:val="2"/>
      <w:sz w:val="32"/>
      <w:lang w:val="en-US" w:eastAsia="zh-CN"/>
    </w:rPr>
  </w:style>
  <w:style w:type="character" w:customStyle="1" w:styleId="110">
    <w:name w:val="未命名11"/>
    <w:rPr>
      <w:color w:val="77FFFF"/>
      <w:sz w:val="24"/>
    </w:rPr>
  </w:style>
  <w:style w:type="character" w:customStyle="1" w:styleId="074Char1">
    <w:name w:val="标书正文:  0.74 厘米 Char1"/>
    <w:rPr>
      <w:rFonts w:eastAsia="宋体"/>
      <w:kern w:val="2"/>
      <w:sz w:val="24"/>
      <w:lang w:val="en-US" w:eastAsia="zh-CN"/>
    </w:rPr>
  </w:style>
  <w:style w:type="character" w:customStyle="1" w:styleId="crowed11">
    <w:name w:val="crowed11"/>
    <w:rPr>
      <w:rFonts w:ascii="_x000B__x000C_" w:hAnsi="_x000B__x000C_" w:hint="default"/>
      <w:sz w:val="24"/>
    </w:rPr>
  </w:style>
  <w:style w:type="character" w:customStyle="1" w:styleId="CharChar">
    <w:name w:val="Char Char"/>
    <w:rPr>
      <w:rFonts w:ascii="宋体" w:eastAsia="宋体" w:hAnsi="宋体"/>
      <w:kern w:val="2"/>
      <w:sz w:val="24"/>
      <w:lang w:val="en-US" w:eastAsia="zh-CN" w:bidi="ar-SA"/>
    </w:rPr>
  </w:style>
  <w:style w:type="character" w:customStyle="1" w:styleId="TableTextChar">
    <w:name w:val="Table Text Char"/>
    <w:link w:val="TableText"/>
    <w:rPr>
      <w:rFonts w:ascii="Arial" w:hAnsi="Arial"/>
      <w:kern w:val="2"/>
      <w:sz w:val="18"/>
      <w:lang w:val="en-US" w:eastAsia="zh-CN" w:bidi="ar-SA"/>
    </w:rPr>
  </w:style>
  <w:style w:type="paragraph" w:customStyle="1" w:styleId="TableText">
    <w:name w:val="Table Text"/>
    <w:link w:val="TableTextChar"/>
    <w:pPr>
      <w:snapToGrid w:val="0"/>
      <w:spacing w:before="80" w:after="80"/>
    </w:pPr>
    <w:rPr>
      <w:rFonts w:ascii="Arial" w:hAnsi="Arial"/>
      <w:kern w:val="2"/>
      <w:sz w:val="18"/>
    </w:rPr>
  </w:style>
  <w:style w:type="character" w:customStyle="1" w:styleId="CharChar6">
    <w:name w:val="Char Char6"/>
    <w:rPr>
      <w:rFonts w:ascii="仿宋_GB2312" w:eastAsia="仿宋_GB2312"/>
      <w:kern w:val="2"/>
      <w:sz w:val="32"/>
    </w:rPr>
  </w:style>
  <w:style w:type="character" w:customStyle="1" w:styleId="TableTextChar1Char">
    <w:name w:val="Table Text Char1 Char"/>
    <w:rPr>
      <w:rFonts w:ascii="Arial" w:hAnsi="Arial"/>
      <w:kern w:val="2"/>
      <w:sz w:val="18"/>
      <w:lang w:val="en-US" w:eastAsia="zh-CN" w:bidi="ar-SA"/>
    </w:rPr>
  </w:style>
  <w:style w:type="character" w:customStyle="1" w:styleId="CharChar11">
    <w:name w:val="Char Char11"/>
    <w:rPr>
      <w:rFonts w:ascii="宋体"/>
      <w:kern w:val="2"/>
      <w:sz w:val="28"/>
    </w:rPr>
  </w:style>
  <w:style w:type="character" w:customStyle="1" w:styleId="v151">
    <w:name w:val="v151"/>
    <w:rPr>
      <w:sz w:val="18"/>
    </w:rPr>
  </w:style>
  <w:style w:type="character" w:customStyle="1" w:styleId="Char4">
    <w:name w:val="小 Char"/>
    <w:aliases w:val="表格文字 Char,普通文字 Char Char1"/>
    <w:rPr>
      <w:rFonts w:ascii="宋体" w:eastAsia="宋体" w:hAnsi="Courier New"/>
      <w:kern w:val="2"/>
      <w:sz w:val="21"/>
      <w:lang w:val="en-US" w:eastAsia="zh-CN" w:bidi="ar-SA"/>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Pr>
      <w:rFonts w:ascii="Arial" w:eastAsia="宋体" w:hAnsi="Arial"/>
      <w:kern w:val="2"/>
      <w:sz w:val="28"/>
      <w:lang w:val="en-US" w:eastAsia="zh-CN"/>
    </w:rPr>
  </w:style>
  <w:style w:type="character" w:customStyle="1" w:styleId="font1">
    <w:name w:val="font1"/>
    <w:rPr>
      <w:color w:val="000000"/>
      <w:sz w:val="18"/>
    </w:rPr>
  </w:style>
  <w:style w:type="character" w:customStyle="1" w:styleId="top-det1">
    <w:name w:val="top-det1"/>
    <w:rPr>
      <w:b/>
      <w:color w:val="000000"/>
    </w:rPr>
  </w:style>
  <w:style w:type="character" w:customStyle="1" w:styleId="TableTextCharCharCharChar">
    <w:name w:val="Table Text Char Char Char Char"/>
    <w:link w:val="TableTextCharCharChar"/>
    <w:rPr>
      <w:rFonts w:ascii="Arial" w:hAnsi="Arial"/>
      <w:kern w:val="2"/>
      <w:sz w:val="18"/>
      <w:lang w:val="en-US" w:eastAsia="zh-CN" w:bidi="ar-SA"/>
    </w:rPr>
  </w:style>
  <w:style w:type="paragraph" w:customStyle="1" w:styleId="TableTextCharCharChar">
    <w:name w:val="Table Text Char Char Char"/>
    <w:link w:val="TableTextCharCharCharChar"/>
    <w:pPr>
      <w:snapToGrid w:val="0"/>
      <w:spacing w:before="80" w:after="80"/>
    </w:pPr>
    <w:rPr>
      <w:rFonts w:ascii="Arial" w:hAnsi="Arial"/>
      <w:kern w:val="2"/>
      <w:sz w:val="18"/>
    </w:rPr>
  </w:style>
  <w:style w:type="character" w:customStyle="1" w:styleId="CharChar7">
    <w:name w:val="Char Char7"/>
    <w:rPr>
      <w:rFonts w:ascii="宋体" w:eastAsia="宋体" w:hAnsi="宋体"/>
      <w:kern w:val="2"/>
      <w:sz w:val="28"/>
    </w:rPr>
  </w:style>
  <w:style w:type="character" w:customStyle="1" w:styleId="content-white1">
    <w:name w:val="content-white1"/>
    <w:rPr>
      <w:rFonts w:ascii="_x000B__x000C_" w:hAnsi="_x000B__x000C_"/>
      <w:color w:val="auto"/>
      <w:sz w:val="18"/>
      <w:u w:val="none"/>
    </w:rPr>
  </w:style>
  <w:style w:type="character" w:customStyle="1" w:styleId="CharChar4">
    <w:name w:val="Char Char4"/>
    <w:rPr>
      <w:rFonts w:eastAsia="宋体"/>
      <w:b/>
      <w:kern w:val="2"/>
      <w:sz w:val="21"/>
      <w:lang w:val="en-US" w:eastAsia="zh-CN"/>
    </w:rPr>
  </w:style>
  <w:style w:type="character" w:customStyle="1" w:styleId="CharChar5">
    <w:name w:val="Char Char5"/>
    <w:rPr>
      <w:rFonts w:ascii="Arial" w:eastAsia="宋体" w:hAnsi="Arial"/>
      <w:b/>
      <w:smallCaps/>
      <w:kern w:val="28"/>
      <w:sz w:val="36"/>
      <w:lang w:val="en-US" w:eastAsia="en-US"/>
    </w:rPr>
  </w:style>
  <w:style w:type="character" w:customStyle="1" w:styleId="TableHeadingCharChar">
    <w:name w:val="Table Heading Char Char"/>
    <w:rPr>
      <w:rFonts w:ascii="Arial" w:eastAsia="黑体" w:hAnsi="Arial"/>
      <w:kern w:val="2"/>
      <w:sz w:val="18"/>
      <w:lang w:val="en-US" w:eastAsia="zh-CN"/>
    </w:rPr>
  </w:style>
  <w:style w:type="character" w:customStyle="1" w:styleId="Char5">
    <w:name w:val="正文 + 三号 Char"/>
    <w:aliases w:val="加粗 Char"/>
    <w:rPr>
      <w:rFonts w:eastAsia="宋体"/>
      <w:kern w:val="2"/>
      <w:sz w:val="21"/>
      <w:lang w:val="en-US" w:eastAsia="zh-CN"/>
    </w:rPr>
  </w:style>
  <w:style w:type="character" w:customStyle="1" w:styleId="Char6">
    <w:name w:val="文字 Char"/>
    <w:link w:val="aff3"/>
    <w:rPr>
      <w:rFonts w:ascii="宋体"/>
      <w:kern w:val="2"/>
      <w:sz w:val="28"/>
    </w:rPr>
  </w:style>
  <w:style w:type="paragraph" w:customStyle="1" w:styleId="aff3">
    <w:name w:val="文字"/>
    <w:basedOn w:val="a3"/>
    <w:link w:val="Char6"/>
    <w:pPr>
      <w:tabs>
        <w:tab w:val="left" w:pos="8520"/>
      </w:tabs>
      <w:spacing w:line="312" w:lineRule="auto"/>
      <w:ind w:right="-210" w:firstLine="556"/>
    </w:pPr>
    <w:rPr>
      <w:rFonts w:ascii="宋体"/>
    </w:rPr>
  </w:style>
  <w:style w:type="character" w:customStyle="1" w:styleId="titleemph1">
    <w:name w:val="title_emph1"/>
    <w:rPr>
      <w:rFonts w:ascii="Arial" w:hAnsi="Arial" w:hint="default"/>
      <w:b/>
      <w:sz w:val="20"/>
    </w:rPr>
  </w:style>
  <w:style w:type="character" w:customStyle="1" w:styleId="CharChar3">
    <w:name w:val="Char Char3"/>
    <w:rPr>
      <w:rFonts w:eastAsia="宋体"/>
      <w:kern w:val="2"/>
      <w:sz w:val="18"/>
      <w:lang w:val="en-US" w:eastAsia="zh-CN"/>
    </w:rPr>
  </w:style>
  <w:style w:type="character" w:customStyle="1" w:styleId="CharChar2">
    <w:name w:val="Char Char2"/>
    <w:rPr>
      <w:rFonts w:eastAsia="宋体"/>
      <w:kern w:val="2"/>
      <w:sz w:val="18"/>
      <w:lang w:val="en-US" w:eastAsia="zh-CN"/>
    </w:rPr>
  </w:style>
  <w:style w:type="character" w:customStyle="1" w:styleId="aff4">
    <w:name w:val="样式 宋体"/>
    <w:rPr>
      <w:rFonts w:ascii="宋体" w:eastAsia="宋体" w:hAnsi="宋体"/>
      <w:sz w:val="28"/>
    </w:rPr>
  </w:style>
  <w:style w:type="paragraph" w:customStyle="1" w:styleId="CharCharCharCharChar">
    <w:name w:val="文档正文 Char Char Char Char Char"/>
    <w:basedOn w:val="a3"/>
    <w:pPr>
      <w:adjustRightInd w:val="0"/>
      <w:spacing w:line="440" w:lineRule="exact"/>
      <w:ind w:firstLine="420"/>
      <w:textAlignment w:val="baseline"/>
    </w:pPr>
    <w:rPr>
      <w:rFonts w:ascii="Arial Narrow" w:hAnsi="Arial Narrow"/>
      <w:kern w:val="0"/>
      <w:sz w:val="24"/>
    </w:rPr>
  </w:style>
  <w:style w:type="paragraph" w:customStyle="1" w:styleId="074">
    <w:name w:val="标书正文:  0.74 厘米"/>
    <w:basedOn w:val="a3"/>
    <w:pPr>
      <w:snapToGrid w:val="0"/>
      <w:spacing w:line="360" w:lineRule="auto"/>
      <w:ind w:firstLine="420"/>
    </w:pPr>
    <w:rPr>
      <w:sz w:val="24"/>
    </w:rPr>
  </w:style>
  <w:style w:type="paragraph" w:customStyle="1" w:styleId="CharCharCharCharCharChar1Char">
    <w:name w:val="Char Char Char Char Char Char1 Char"/>
    <w:basedOn w:val="a3"/>
    <w:pPr>
      <w:widowControl/>
      <w:spacing w:after="160" w:line="240" w:lineRule="exact"/>
      <w:jc w:val="left"/>
    </w:pPr>
    <w:rPr>
      <w:rFonts w:ascii="Verdana" w:hAnsi="Verdana"/>
      <w:kern w:val="0"/>
      <w:sz w:val="21"/>
      <w:lang w:eastAsia="en-US"/>
    </w:rPr>
  </w:style>
  <w:style w:type="paragraph" w:customStyle="1" w:styleId="Char10">
    <w:name w:val="Char1"/>
    <w:basedOn w:val="a3"/>
    <w:rPr>
      <w:sz w:val="21"/>
    </w:rPr>
  </w:style>
  <w:style w:type="paragraph" w:customStyle="1" w:styleId="aff5">
    <w:name w:val="文档正文"/>
    <w:basedOn w:val="a3"/>
    <w:pPr>
      <w:adjustRightInd w:val="0"/>
      <w:snapToGrid w:val="0"/>
      <w:spacing w:line="440" w:lineRule="exact"/>
      <w:ind w:firstLine="567"/>
      <w:textAlignment w:val="baseline"/>
    </w:pPr>
    <w:rPr>
      <w:rFonts w:ascii="Arial Narrow" w:hAnsi="Arial Narrow"/>
      <w:kern w:val="0"/>
      <w:sz w:val="24"/>
    </w:rPr>
  </w:style>
  <w:style w:type="paragraph" w:customStyle="1" w:styleId="CharCharChar1CharCharCharCharCharCharCharCharCharCharCharCharChar">
    <w:name w:val="Char Char Char1 Char Char Char Char Char Char Char Char Char Char Char Char Char"/>
    <w:basedOn w:val="a3"/>
    <w:pPr>
      <w:widowControl/>
      <w:spacing w:after="160" w:line="240" w:lineRule="exact"/>
      <w:jc w:val="left"/>
    </w:pPr>
    <w:rPr>
      <w:rFonts w:ascii="Verdana" w:hAnsi="Verdana"/>
      <w:kern w:val="0"/>
      <w:sz w:val="18"/>
      <w:lang w:eastAsia="en-US"/>
    </w:rPr>
  </w:style>
  <w:style w:type="paragraph" w:customStyle="1" w:styleId="Default">
    <w:name w:val="Default"/>
    <w:pPr>
      <w:widowControl w:val="0"/>
      <w:autoSpaceDE w:val="0"/>
      <w:autoSpaceDN w:val="0"/>
      <w:adjustRightInd w:val="0"/>
    </w:pPr>
    <w:rPr>
      <w:rFonts w:ascii="宋体"/>
      <w:color w:val="000000"/>
      <w:sz w:val="24"/>
    </w:rPr>
  </w:style>
  <w:style w:type="paragraph" w:customStyle="1" w:styleId="1xz">
    <w:name w:val="样式1xz"/>
    <w:basedOn w:val="a3"/>
    <w:pPr>
      <w:tabs>
        <w:tab w:val="left" w:pos="1050"/>
        <w:tab w:val="right" w:leader="dot" w:pos="8296"/>
      </w:tabs>
    </w:pPr>
    <w:rPr>
      <w:caps/>
      <w:spacing w:val="20"/>
      <w:sz w:val="24"/>
    </w:rPr>
  </w:style>
  <w:style w:type="paragraph" w:customStyle="1" w:styleId="605">
    <w:name w:val="样式 标题 6第五层条 + 三号 段前: 0.5 行"/>
    <w:basedOn w:val="6"/>
    <w:pPr>
      <w:widowControl/>
      <w:adjustRightInd/>
      <w:snapToGrid/>
      <w:spacing w:beforeLines="50" w:before="156"/>
      <w:jc w:val="left"/>
    </w:pPr>
    <w:rPr>
      <w:snapToGrid w:val="0"/>
      <w:kern w:val="24"/>
      <w:sz w:val="28"/>
    </w:rPr>
  </w:style>
  <w:style w:type="paragraph" w:customStyle="1" w:styleId="aff6">
    <w:name w:val="样式 宋体 五号 行距: 单倍行距"/>
    <w:basedOn w:val="a3"/>
    <w:pPr>
      <w:adjustRightInd w:val="0"/>
      <w:jc w:val="left"/>
    </w:pPr>
    <w:rPr>
      <w:rFonts w:ascii="宋体" w:hAnsi="宋体"/>
      <w:kern w:val="0"/>
      <w:sz w:val="21"/>
    </w:rPr>
  </w:style>
  <w:style w:type="paragraph" w:customStyle="1" w:styleId="Char7">
    <w:name w:val="段 Char"/>
    <w:pPr>
      <w:autoSpaceDE w:val="0"/>
      <w:autoSpaceDN w:val="0"/>
      <w:ind w:firstLineChars="200" w:firstLine="200"/>
      <w:jc w:val="both"/>
    </w:pPr>
    <w:rPr>
      <w:rFonts w:ascii="宋体"/>
      <w:sz w:val="21"/>
    </w:rPr>
  </w:style>
  <w:style w:type="paragraph" w:customStyle="1" w:styleId="Char8">
    <w:name w:val="正文格式 Char"/>
    <w:basedOn w:val="a3"/>
    <w:pPr>
      <w:widowControl/>
      <w:adjustRightInd w:val="0"/>
      <w:spacing w:line="440" w:lineRule="atLeast"/>
      <w:ind w:firstLine="510"/>
      <w:textAlignment w:val="baseline"/>
    </w:pPr>
    <w:rPr>
      <w:kern w:val="0"/>
      <w:sz w:val="24"/>
    </w:rPr>
  </w:style>
  <w:style w:type="paragraph" w:customStyle="1" w:styleId="TableContents">
    <w:name w:val="Table Contents"/>
    <w:basedOn w:val="ac"/>
    <w:pPr>
      <w:suppressAutoHyphens/>
      <w:jc w:val="left"/>
    </w:pPr>
    <w:rPr>
      <w:rFonts w:ascii="Times New Roman" w:eastAsia="Times New Roman"/>
      <w:kern w:val="0"/>
      <w:sz w:val="24"/>
    </w:rPr>
  </w:style>
  <w:style w:type="paragraph" w:customStyle="1" w:styleId="aff7">
    <w:name w:val="一级条标题"/>
    <w:basedOn w:val="a"/>
    <w:next w:val="aff8"/>
    <w:pPr>
      <w:numPr>
        <w:numId w:val="0"/>
      </w:numPr>
      <w:spacing w:beforeLines="0" w:before="0" w:afterLines="0" w:after="0"/>
      <w:ind w:left="525"/>
      <w:outlineLvl w:val="2"/>
    </w:pPr>
    <w:rPr>
      <w:sz w:val="21"/>
    </w:rPr>
  </w:style>
  <w:style w:type="paragraph" w:customStyle="1" w:styleId="a">
    <w:name w:val="章标题"/>
    <w:next w:val="a3"/>
    <w:pPr>
      <w:numPr>
        <w:ilvl w:val="1"/>
        <w:numId w:val="5"/>
      </w:numPr>
      <w:spacing w:beforeLines="50" w:before="156" w:afterLines="50" w:after="156"/>
      <w:ind w:left="0"/>
      <w:jc w:val="both"/>
      <w:outlineLvl w:val="1"/>
    </w:pPr>
    <w:rPr>
      <w:rFonts w:ascii="黑体" w:eastAsia="黑体"/>
      <w:sz w:val="24"/>
    </w:rPr>
  </w:style>
  <w:style w:type="paragraph" w:customStyle="1" w:styleId="aff8">
    <w:name w:val="段"/>
    <w:pPr>
      <w:autoSpaceDE w:val="0"/>
      <w:autoSpaceDN w:val="0"/>
      <w:ind w:firstLineChars="200" w:firstLine="200"/>
      <w:jc w:val="both"/>
    </w:pPr>
    <w:rPr>
      <w:rFonts w:ascii="宋体"/>
      <w:sz w:val="21"/>
    </w:rPr>
  </w:style>
  <w:style w:type="paragraph" w:customStyle="1" w:styleId="a2">
    <w:name w:val="操作步骤"/>
    <w:basedOn w:val="a3"/>
    <w:pPr>
      <w:numPr>
        <w:numId w:val="6"/>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CSS1Char">
    <w:name w:val="CSS1级正文 Char"/>
    <w:basedOn w:val="ac"/>
    <w:pPr>
      <w:adjustRightInd w:val="0"/>
      <w:snapToGrid w:val="0"/>
      <w:spacing w:line="360" w:lineRule="auto"/>
      <w:ind w:firstLine="480"/>
    </w:pPr>
    <w:rPr>
      <w:rFonts w:ascii="Times New Roman" w:eastAsia="宋体"/>
      <w:sz w:val="24"/>
    </w:rPr>
  </w:style>
  <w:style w:type="paragraph" w:customStyle="1" w:styleId="aff9">
    <w:name w:val="正文 + 三号"/>
    <w:basedOn w:val="a3"/>
    <w:rPr>
      <w:sz w:val="21"/>
    </w:rPr>
  </w:style>
  <w:style w:type="paragraph" w:customStyle="1" w:styleId="affa">
    <w:name w:val="正文格式"/>
    <w:basedOn w:val="a3"/>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0">
    <w:name w:val="表号"/>
    <w:basedOn w:val="a3"/>
    <w:pPr>
      <w:numPr>
        <w:numId w:val="7"/>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TableHeading">
    <w:name w:val="Table Heading"/>
    <w:pPr>
      <w:keepNext/>
      <w:snapToGrid w:val="0"/>
      <w:spacing w:before="80" w:after="80"/>
      <w:jc w:val="center"/>
    </w:pPr>
    <w:rPr>
      <w:rFonts w:ascii="Arial" w:eastAsia="黑体" w:hAnsi="Arial"/>
      <w:sz w:val="18"/>
    </w:rPr>
  </w:style>
  <w:style w:type="paragraph" w:customStyle="1" w:styleId="affb">
    <w:name w:val="二级条标题"/>
    <w:basedOn w:val="aff7"/>
    <w:next w:val="aff8"/>
    <w:pPr>
      <w:ind w:left="840"/>
      <w:outlineLvl w:val="3"/>
    </w:pPr>
  </w:style>
  <w:style w:type="paragraph" w:customStyle="1" w:styleId="Style191">
    <w:name w:val="_Style 191"/>
    <w:basedOn w:val="a3"/>
    <w:next w:val="afa"/>
    <w:pPr>
      <w:spacing w:line="360" w:lineRule="auto"/>
      <w:ind w:firstLine="420"/>
    </w:pPr>
    <w:rPr>
      <w:rFonts w:ascii="宋体" w:hAnsi="宋体"/>
      <w:sz w:val="24"/>
    </w:rPr>
  </w:style>
  <w:style w:type="paragraph" w:customStyle="1" w:styleId="12">
    <w:name w:val="小标题 1"/>
    <w:basedOn w:val="a3"/>
    <w:pPr>
      <w:autoSpaceDE w:val="0"/>
      <w:autoSpaceDN w:val="0"/>
      <w:adjustRightInd w:val="0"/>
      <w:spacing w:line="360" w:lineRule="atLeast"/>
    </w:pPr>
    <w:rPr>
      <w:rFonts w:ascii="文鼎粗黑" w:eastAsia="文鼎粗黑"/>
      <w:kern w:val="0"/>
      <w:sz w:val="22"/>
    </w:rPr>
  </w:style>
  <w:style w:type="paragraph" w:customStyle="1" w:styleId="13">
    <w:name w:val="文本框样式1"/>
    <w:basedOn w:val="a3"/>
    <w:pPr>
      <w:adjustRightInd w:val="0"/>
      <w:snapToGrid w:val="0"/>
      <w:spacing w:before="60" w:line="180" w:lineRule="exact"/>
      <w:jc w:val="center"/>
    </w:pPr>
    <w:rPr>
      <w:sz w:val="21"/>
    </w:rPr>
  </w:style>
  <w:style w:type="paragraph" w:customStyle="1" w:styleId="TableTextCharChar">
    <w:name w:val="Table Text Char Char"/>
    <w:pPr>
      <w:snapToGrid w:val="0"/>
      <w:spacing w:before="80" w:after="80"/>
    </w:pPr>
    <w:rPr>
      <w:rFonts w:ascii="Arial" w:hAnsi="Arial"/>
      <w:kern w:val="2"/>
      <w:sz w:val="18"/>
    </w:rPr>
  </w:style>
  <w:style w:type="paragraph" w:customStyle="1" w:styleId="xl40">
    <w:name w:val="xl40"/>
    <w:basedOn w:val="a3"/>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9">
    <w:name w:val="Char"/>
    <w:basedOn w:val="a3"/>
    <w:pPr>
      <w:spacing w:line="240" w:lineRule="atLeast"/>
      <w:ind w:left="420" w:firstLine="420"/>
    </w:pPr>
    <w:rPr>
      <w:kern w:val="0"/>
      <w:sz w:val="21"/>
    </w:rPr>
  </w:style>
  <w:style w:type="paragraph" w:customStyle="1" w:styleId="affc">
    <w:name w:val="样式 宋体 五号 两端对齐 行距: 单倍行距"/>
    <w:basedOn w:val="a3"/>
    <w:pPr>
      <w:adjustRightInd w:val="0"/>
      <w:textAlignment w:val="baseline"/>
    </w:pPr>
    <w:rPr>
      <w:rFonts w:ascii="宋体" w:hAnsi="宋体"/>
      <w:kern w:val="0"/>
      <w:sz w:val="21"/>
    </w:rPr>
  </w:style>
  <w:style w:type="paragraph" w:customStyle="1" w:styleId="210">
    <w:name w:val="正文文本缩进 21"/>
    <w:basedOn w:val="a3"/>
    <w:pPr>
      <w:adjustRightInd w:val="0"/>
      <w:spacing w:before="120"/>
      <w:ind w:firstLine="420"/>
      <w:textAlignment w:val="baseline"/>
    </w:pPr>
    <w:rPr>
      <w:sz w:val="24"/>
    </w:rPr>
  </w:style>
  <w:style w:type="paragraph" w:customStyle="1" w:styleId="affd">
    <w:name w:val="标题无"/>
    <w:basedOn w:val="a3"/>
    <w:pPr>
      <w:spacing w:line="360" w:lineRule="auto"/>
    </w:pPr>
    <w:rPr>
      <w:sz w:val="24"/>
    </w:rPr>
  </w:style>
  <w:style w:type="paragraph" w:customStyle="1" w:styleId="CharCharCharCharChar0">
    <w:name w:val="Char Char Char Char Char"/>
    <w:basedOn w:val="a3"/>
    <w:pPr>
      <w:tabs>
        <w:tab w:val="left" w:pos="425"/>
      </w:tabs>
      <w:ind w:left="1620" w:hanging="360"/>
    </w:pPr>
    <w:rPr>
      <w:rFonts w:ascii="Tahoma" w:hAnsi="Tahoma"/>
      <w:sz w:val="24"/>
    </w:rPr>
  </w:style>
  <w:style w:type="paragraph" w:customStyle="1" w:styleId="affe">
    <w:rPr>
      <w:kern w:val="2"/>
      <w:sz w:val="21"/>
    </w:rPr>
  </w:style>
  <w:style w:type="paragraph" w:customStyle="1" w:styleId="14">
    <w:name w:val="文本1"/>
    <w:basedOn w:val="a3"/>
    <w:pPr>
      <w:adjustRightInd w:val="0"/>
      <w:spacing w:line="312" w:lineRule="atLeast"/>
      <w:jc w:val="center"/>
      <w:textAlignment w:val="baseline"/>
    </w:pPr>
    <w:rPr>
      <w:kern w:val="0"/>
      <w:sz w:val="18"/>
    </w:rPr>
  </w:style>
  <w:style w:type="paragraph" w:customStyle="1" w:styleId="GB23122">
    <w:name w:val="样式 仿宋_GB2312 首行缩进:  2 字符"/>
    <w:basedOn w:val="a3"/>
    <w:pPr>
      <w:spacing w:line="600" w:lineRule="exact"/>
      <w:ind w:firstLineChars="150" w:firstLine="420"/>
      <w:jc w:val="left"/>
    </w:pPr>
    <w:rPr>
      <w:rFonts w:ascii="仿宋_GB2312" w:eastAsia="仿宋_GB2312" w:hAnsi="Arial"/>
      <w:color w:val="000000"/>
      <w:kern w:val="0"/>
      <w:lang w:val="zh-CN"/>
    </w:rPr>
  </w:style>
  <w:style w:type="paragraph" w:customStyle="1" w:styleId="ItemList">
    <w:name w:val="Item List"/>
    <w:pPr>
      <w:numPr>
        <w:numId w:val="8"/>
      </w:numPr>
      <w:spacing w:line="300" w:lineRule="auto"/>
      <w:jc w:val="both"/>
    </w:pPr>
    <w:rPr>
      <w:rFonts w:ascii="Arial" w:hAnsi="Arial"/>
      <w:sz w:val="21"/>
    </w:rPr>
  </w:style>
  <w:style w:type="paragraph" w:customStyle="1" w:styleId="afff">
    <w:name w:val="正文表格"/>
    <w:basedOn w:val="a3"/>
    <w:pPr>
      <w:adjustRightInd w:val="0"/>
      <w:spacing w:before="40" w:after="40"/>
    </w:pPr>
    <w:rPr>
      <w:sz w:val="24"/>
    </w:rPr>
  </w:style>
  <w:style w:type="paragraph" w:customStyle="1" w:styleId="22">
    <w:name w:val="样式 正文首行缩进 2 + 首行缩进:  2 字符"/>
    <w:basedOn w:val="a3"/>
    <w:pPr>
      <w:numPr>
        <w:numId w:val="9"/>
      </w:numPr>
      <w:adjustRightInd w:val="0"/>
      <w:snapToGrid w:val="0"/>
      <w:spacing w:line="360" w:lineRule="auto"/>
    </w:pPr>
    <w:rPr>
      <w:rFonts w:ascii="Arial" w:hAnsi="Arial"/>
      <w:b/>
      <w:sz w:val="24"/>
    </w:rPr>
  </w:style>
  <w:style w:type="paragraph" w:customStyle="1" w:styleId="StyleHeading3h3Heading3-oldLevel3HeadH3level3PIM3se">
    <w:name w:val="Style Heading 3h3Heading 3 - oldLevel 3 HeadH3level_3PIM 3se..."/>
    <w:basedOn w:val="30"/>
    <w:pPr>
      <w:tabs>
        <w:tab w:val="left" w:pos="709"/>
        <w:tab w:val="left" w:pos="1620"/>
      </w:tabs>
      <w:ind w:left="1620" w:hanging="360"/>
    </w:pPr>
  </w:style>
  <w:style w:type="paragraph" w:customStyle="1" w:styleId="afff0">
    <w:name w:val="图标"/>
    <w:basedOn w:val="a3"/>
    <w:next w:val="a3"/>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afff1">
    <w:name w:val="没有缩进（为图形使用）"/>
    <w:basedOn w:val="a3"/>
    <w:pPr>
      <w:spacing w:before="120" w:after="120" w:line="360" w:lineRule="auto"/>
    </w:pPr>
    <w:rPr>
      <w:sz w:val="24"/>
    </w:rPr>
  </w:style>
  <w:style w:type="paragraph" w:customStyle="1" w:styleId="afff2">
    <w:name w:val="简单回函地址"/>
    <w:basedOn w:val="a3"/>
    <w:pPr>
      <w:adjustRightInd w:val="0"/>
      <w:snapToGrid w:val="0"/>
      <w:spacing w:line="360" w:lineRule="auto"/>
    </w:pPr>
    <w:rPr>
      <w:sz w:val="24"/>
    </w:rPr>
  </w:style>
  <w:style w:type="paragraph" w:customStyle="1" w:styleId="CharCharCharChar">
    <w:name w:val="Char Char Char Char"/>
    <w:basedOn w:val="a3"/>
    <w:pPr>
      <w:pageBreakBefore/>
      <w:widowControl/>
      <w:spacing w:after="160" w:line="240" w:lineRule="exact"/>
      <w:jc w:val="left"/>
    </w:pPr>
    <w:rPr>
      <w:rFonts w:ascii="Verdana" w:hAnsi="Verdana"/>
      <w:kern w:val="0"/>
      <w:sz w:val="20"/>
      <w:lang w:eastAsia="en-US"/>
    </w:rPr>
  </w:style>
  <w:style w:type="paragraph" w:customStyle="1" w:styleId="afff3">
    <w:name w:val="图片文字"/>
    <w:basedOn w:val="a3"/>
    <w:pPr>
      <w:spacing w:line="240" w:lineRule="atLeast"/>
      <w:jc w:val="center"/>
    </w:pPr>
    <w:rPr>
      <w:sz w:val="21"/>
    </w:rPr>
  </w:style>
  <w:style w:type="paragraph" w:customStyle="1" w:styleId="15">
    <w:name w:val="1.正文"/>
    <w:basedOn w:val="a3"/>
    <w:pPr>
      <w:spacing w:line="360" w:lineRule="auto"/>
      <w:ind w:leftChars="225" w:left="540" w:firstLineChars="225" w:firstLine="540"/>
    </w:pPr>
    <w:rPr>
      <w:sz w:val="24"/>
    </w:rPr>
  </w:style>
  <w:style w:type="paragraph" w:customStyle="1" w:styleId="ParaCharCharCharCharCharCharCharCharChar1CharCharCharChar">
    <w:name w:val="默认段落字体 Para Char Char Char Char Char Char Char Char Char1 Char Char Char Char"/>
    <w:basedOn w:val="a3"/>
    <w:rPr>
      <w:rFonts w:ascii="Tahoma" w:hAnsi="Tahoma"/>
      <w:sz w:val="24"/>
    </w:rPr>
  </w:style>
  <w:style w:type="paragraph" w:customStyle="1" w:styleId="afff4">
    <w:name w:val="普通正文"/>
    <w:basedOn w:val="a3"/>
    <w:pPr>
      <w:adjustRightInd w:val="0"/>
      <w:spacing w:before="120" w:after="120" w:line="360" w:lineRule="auto"/>
      <w:ind w:firstLine="480"/>
      <w:jc w:val="left"/>
      <w:textAlignment w:val="baseline"/>
    </w:pPr>
    <w:rPr>
      <w:rFonts w:ascii="Arial" w:hAnsi="Arial"/>
      <w:kern w:val="0"/>
      <w:sz w:val="24"/>
    </w:rPr>
  </w:style>
  <w:style w:type="paragraph" w:customStyle="1" w:styleId="Char1CharCharChar">
    <w:name w:val="Char1 Char Char Char"/>
    <w:basedOn w:val="a3"/>
    <w:rPr>
      <w:rFonts w:ascii="Tahoma" w:hAnsi="Tahoma"/>
      <w:sz w:val="30"/>
    </w:rPr>
  </w:style>
  <w:style w:type="paragraph" w:customStyle="1" w:styleId="412">
    <w:name w:val="样式 正文缩进正文（首行缩进两字）表正文正文非缩进特点标题4段1 + 首行缩进:  2 字符"/>
    <w:basedOn w:val="a7"/>
    <w:pPr>
      <w:ind w:firstLineChars="200" w:firstLine="480"/>
    </w:pPr>
  </w:style>
  <w:style w:type="paragraph" w:customStyle="1" w:styleId="CharCharCharChar0">
    <w:name w:val="文档正文 Char Char Char Char"/>
    <w:basedOn w:val="a3"/>
    <w:pPr>
      <w:adjustRightInd w:val="0"/>
      <w:spacing w:line="440" w:lineRule="exact"/>
      <w:ind w:firstLine="420"/>
      <w:textAlignment w:val="baseline"/>
    </w:pPr>
    <w:rPr>
      <w:rFonts w:ascii="Arial Narrow" w:hAnsi="Arial Narrow"/>
      <w:kern w:val="0"/>
      <w:sz w:val="24"/>
    </w:rPr>
  </w:style>
  <w:style w:type="paragraph" w:customStyle="1" w:styleId="16">
    <w:name w:val="首行缩进 1"/>
    <w:basedOn w:val="a3"/>
    <w:pPr>
      <w:spacing w:after="120" w:line="360" w:lineRule="auto"/>
      <w:ind w:firstLineChars="200" w:firstLine="200"/>
    </w:pPr>
    <w:rPr>
      <w:sz w:val="24"/>
    </w:rPr>
  </w:style>
  <w:style w:type="paragraph" w:customStyle="1" w:styleId="00">
    <w:name w:val="00"/>
    <w:basedOn w:val="a3"/>
    <w:pPr>
      <w:autoSpaceDE w:val="0"/>
      <w:autoSpaceDN w:val="0"/>
      <w:adjustRightInd w:val="0"/>
      <w:jc w:val="left"/>
    </w:pPr>
    <w:rPr>
      <w:rFonts w:ascii="黑体" w:eastAsia="黑体"/>
      <w:b/>
      <w:kern w:val="0"/>
      <w:sz w:val="20"/>
    </w:rPr>
  </w:style>
  <w:style w:type="paragraph" w:customStyle="1" w:styleId="afff5">
    <w:name w:val="表格文本"/>
    <w:pPr>
      <w:tabs>
        <w:tab w:val="decimal" w:pos="0"/>
      </w:tabs>
    </w:pPr>
    <w:rPr>
      <w:rFonts w:ascii="Arial" w:hAnsi="Arial"/>
      <w:sz w:val="21"/>
    </w:rPr>
  </w:style>
  <w:style w:type="paragraph" w:customStyle="1" w:styleId="bt">
    <w:name w:val="bt"/>
    <w:basedOn w:val="a3"/>
    <w:next w:val="ac"/>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xl23">
    <w:name w:val="xl23"/>
    <w:basedOn w:val="a3"/>
    <w:pPr>
      <w:widowControl/>
      <w:spacing w:before="100" w:beforeAutospacing="1" w:after="100" w:afterAutospacing="1" w:line="360" w:lineRule="auto"/>
      <w:textAlignment w:val="top"/>
    </w:pPr>
    <w:rPr>
      <w:kern w:val="0"/>
      <w:sz w:val="24"/>
    </w:rPr>
  </w:style>
  <w:style w:type="paragraph" w:customStyle="1" w:styleId="PullQuote">
    <w:name w:val="Pull Quote"/>
    <w:basedOn w:val="a3"/>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17">
    <w:name w:val="1"/>
    <w:basedOn w:val="a3"/>
    <w:next w:val="af"/>
    <w:rPr>
      <w:rFonts w:ascii="宋体" w:hAnsi="Courier New"/>
      <w:sz w:val="21"/>
    </w:rPr>
  </w:style>
  <w:style w:type="paragraph" w:customStyle="1" w:styleId="afff6">
    <w:name w:val="È±Ê¡ÎÄ±¾"/>
    <w:basedOn w:val="a3"/>
    <w:pPr>
      <w:widowControl/>
      <w:overflowPunct w:val="0"/>
      <w:autoSpaceDE w:val="0"/>
      <w:autoSpaceDN w:val="0"/>
      <w:adjustRightInd w:val="0"/>
      <w:jc w:val="left"/>
      <w:textAlignment w:val="baseline"/>
    </w:pPr>
    <w:rPr>
      <w:kern w:val="0"/>
      <w:sz w:val="24"/>
    </w:rPr>
  </w:style>
  <w:style w:type="paragraph" w:customStyle="1" w:styleId="afff7">
    <w:name w:val="正文（首行不缩进）"/>
    <w:basedOn w:val="a3"/>
    <w:pPr>
      <w:autoSpaceDE w:val="0"/>
      <w:autoSpaceDN w:val="0"/>
      <w:adjustRightInd w:val="0"/>
      <w:spacing w:line="360" w:lineRule="auto"/>
      <w:jc w:val="left"/>
    </w:pPr>
    <w:rPr>
      <w:kern w:val="0"/>
      <w:sz w:val="21"/>
    </w:rPr>
  </w:style>
  <w:style w:type="paragraph" w:customStyle="1" w:styleId="afff8">
    <w:name w:val="_"/>
    <w:basedOn w:val="a3"/>
    <w:pPr>
      <w:adjustRightInd w:val="0"/>
      <w:spacing w:line="360" w:lineRule="auto"/>
      <w:ind w:left="480" w:firstLineChars="200" w:firstLine="200"/>
      <w:textAlignment w:val="baseline"/>
    </w:pPr>
    <w:rPr>
      <w:kern w:val="0"/>
      <w:sz w:val="24"/>
    </w:rPr>
  </w:style>
  <w:style w:type="paragraph" w:customStyle="1" w:styleId="CharCharCharCharCharCharChar">
    <w:name w:val="Char Char Char Char Char Char Char"/>
    <w:basedOn w:val="a9"/>
    <w:rPr>
      <w:rFonts w:ascii="宋体" w:hAnsi="Tahoma"/>
    </w:rPr>
  </w:style>
  <w:style w:type="paragraph" w:customStyle="1" w:styleId="xl27">
    <w:name w:val="xl27"/>
    <w:basedOn w:val="a3"/>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18">
    <w:name w:val="正文1"/>
    <w:basedOn w:val="a3"/>
    <w:pPr>
      <w:spacing w:line="300" w:lineRule="auto"/>
      <w:ind w:firstLineChars="200" w:firstLine="200"/>
    </w:pPr>
    <w:rPr>
      <w:sz w:val="24"/>
    </w:rPr>
  </w:style>
  <w:style w:type="paragraph" w:customStyle="1" w:styleId="CharChar14CharChar">
    <w:name w:val="Char Char14 Char Char"/>
    <w:basedOn w:val="a3"/>
    <w:rPr>
      <w:sz w:val="21"/>
      <w:szCs w:val="24"/>
    </w:rPr>
  </w:style>
  <w:style w:type="paragraph" w:customStyle="1" w:styleId="style1">
    <w:name w:val="style1"/>
    <w:basedOn w:val="a3"/>
    <w:pPr>
      <w:widowControl/>
      <w:spacing w:before="100" w:beforeAutospacing="1" w:after="100" w:afterAutospacing="1"/>
      <w:jc w:val="left"/>
    </w:pPr>
    <w:rPr>
      <w:rFonts w:ascii="宋体" w:hAnsi="宋体"/>
      <w:kern w:val="0"/>
      <w:sz w:val="21"/>
    </w:rPr>
  </w:style>
  <w:style w:type="paragraph" w:customStyle="1" w:styleId="Char1CharCharChar0">
    <w:name w:val="Char1 Char Char Char"/>
    <w:basedOn w:val="a3"/>
    <w:rPr>
      <w:rFonts w:ascii="Tahoma" w:hAnsi="Tahoma"/>
      <w:sz w:val="24"/>
    </w:rPr>
  </w:style>
  <w:style w:type="paragraph" w:customStyle="1" w:styleId="44">
    <w:name w:val="附录4"/>
    <w:basedOn w:val="a3"/>
    <w:next w:val="a3"/>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0">
    <w:name w:val="Char Char Char Char Char Char Char"/>
    <w:basedOn w:val="a3"/>
    <w:rPr>
      <w:rFonts w:ascii="Tahoma" w:hAnsi="Tahoma"/>
      <w:sz w:val="24"/>
    </w:rPr>
  </w:style>
  <w:style w:type="paragraph" w:customStyle="1" w:styleId="19">
    <w:name w:val="表格1"/>
    <w:basedOn w:val="a3"/>
    <w:next w:val="a3"/>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FigureDescription">
    <w:name w:val="Figure Description"/>
    <w:next w:val="a3"/>
    <w:pPr>
      <w:snapToGrid w:val="0"/>
      <w:spacing w:before="80" w:after="320"/>
      <w:ind w:left="1134"/>
      <w:jc w:val="center"/>
    </w:pPr>
    <w:rPr>
      <w:rFonts w:ascii="Arial" w:eastAsia="黑体" w:hAnsi="Arial"/>
      <w:sz w:val="18"/>
    </w:rPr>
  </w:style>
  <w:style w:type="paragraph" w:customStyle="1" w:styleId="ParaCharCharCharCharCharCharChar">
    <w:name w:val="默认段落字体 Para Char Char Char Char Char Char Char"/>
    <w:basedOn w:val="a3"/>
    <w:rPr>
      <w:rFonts w:ascii="Tahoma" w:hAnsi="Tahoma"/>
      <w:sz w:val="24"/>
    </w:rPr>
  </w:style>
  <w:style w:type="paragraph" w:customStyle="1" w:styleId="52">
    <w:name w:val="标题5"/>
    <w:basedOn w:val="a3"/>
    <w:pPr>
      <w:tabs>
        <w:tab w:val="left" w:pos="0"/>
      </w:tabs>
      <w:autoSpaceDE w:val="0"/>
      <w:autoSpaceDN w:val="0"/>
      <w:adjustRightInd w:val="0"/>
      <w:snapToGrid w:val="0"/>
      <w:spacing w:line="320" w:lineRule="atLeast"/>
    </w:pPr>
    <w:rPr>
      <w:rFonts w:ascii="宋体"/>
      <w:kern w:val="0"/>
      <w:sz w:val="21"/>
    </w:rPr>
  </w:style>
  <w:style w:type="paragraph" w:customStyle="1" w:styleId="Title-Revision">
    <w:name w:val="Title - Revision"/>
    <w:basedOn w:val="af8"/>
    <w:pPr>
      <w:spacing w:before="720"/>
    </w:pPr>
  </w:style>
  <w:style w:type="paragraph" w:customStyle="1" w:styleId="CharCharChar">
    <w:name w:val="Char Char Char"/>
    <w:basedOn w:val="a3"/>
    <w:rPr>
      <w:rFonts w:ascii="Tahoma" w:hAnsi="Tahoma"/>
      <w:sz w:val="24"/>
    </w:rPr>
  </w:style>
  <w:style w:type="paragraph" w:customStyle="1" w:styleId="afff9">
    <w:name w:val="表头文本"/>
    <w:pPr>
      <w:jc w:val="center"/>
    </w:pPr>
    <w:rPr>
      <w:rFonts w:ascii="Arial" w:hAnsi="Arial"/>
      <w:b/>
      <w:sz w:val="21"/>
    </w:rPr>
  </w:style>
  <w:style w:type="paragraph" w:customStyle="1" w:styleId="afffa">
    <w:name w:val="段落正文"/>
    <w:basedOn w:val="a3"/>
    <w:pPr>
      <w:spacing w:beforeLines="50" w:before="156" w:line="360" w:lineRule="auto"/>
      <w:ind w:firstLineChars="200" w:firstLine="200"/>
    </w:pPr>
    <w:rPr>
      <w:spacing w:val="2"/>
      <w:sz w:val="24"/>
    </w:rPr>
  </w:style>
  <w:style w:type="paragraph" w:customStyle="1" w:styleId="afffb">
    <w:name w:val="表头样式"/>
    <w:basedOn w:val="a3"/>
    <w:pPr>
      <w:autoSpaceDE w:val="0"/>
      <w:autoSpaceDN w:val="0"/>
      <w:adjustRightInd w:val="0"/>
      <w:spacing w:line="360" w:lineRule="auto"/>
      <w:jc w:val="left"/>
    </w:pPr>
    <w:rPr>
      <w:b/>
      <w:kern w:val="0"/>
      <w:sz w:val="21"/>
    </w:rPr>
  </w:style>
  <w:style w:type="paragraph" w:customStyle="1" w:styleId="20257">
    <w:name w:val="样式 样式 正文首行缩进 2 + 左  0 字符 + 首行缩进:  2.57 字符"/>
    <w:basedOn w:val="a3"/>
    <w:next w:val="a3"/>
    <w:pPr>
      <w:adjustRightInd w:val="0"/>
      <w:snapToGrid w:val="0"/>
      <w:spacing w:after="120"/>
      <w:ind w:firstLineChars="257" w:firstLine="540"/>
    </w:pPr>
    <w:rPr>
      <w:sz w:val="21"/>
    </w:rPr>
  </w:style>
  <w:style w:type="paragraph" w:customStyle="1" w:styleId="afffc">
    <w:name w:val="项目"/>
    <w:basedOn w:val="a3"/>
    <w:pPr>
      <w:tabs>
        <w:tab w:val="left" w:pos="1280"/>
      </w:tabs>
      <w:spacing w:before="120" w:after="120" w:line="360" w:lineRule="auto"/>
      <w:ind w:left="-7" w:firstLine="567"/>
      <w:jc w:val="left"/>
      <w:textAlignment w:val="baseline"/>
    </w:pPr>
    <w:rPr>
      <w:rFonts w:ascii="宋体"/>
      <w:kern w:val="0"/>
      <w:sz w:val="24"/>
    </w:rPr>
  </w:style>
  <w:style w:type="paragraph" w:customStyle="1" w:styleId="AANumbering">
    <w:name w:val="AA Numbering"/>
    <w:basedOn w:val="a3"/>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fd">
    <w:name w:val="二级列表"/>
    <w:basedOn w:val="afffa"/>
    <w:next w:val="afffa"/>
    <w:pPr>
      <w:tabs>
        <w:tab w:val="left" w:pos="2120"/>
      </w:tabs>
      <w:ind w:firstLineChars="0" w:firstLine="0"/>
    </w:pPr>
    <w:rPr>
      <w:b/>
    </w:rPr>
  </w:style>
  <w:style w:type="paragraph" w:customStyle="1" w:styleId="afffe">
    <w:name w:val="图例"/>
    <w:basedOn w:val="a3"/>
    <w:qFormat/>
    <w:pPr>
      <w:spacing w:before="120" w:after="120" w:line="360" w:lineRule="auto"/>
      <w:jc w:val="center"/>
    </w:pPr>
    <w:rPr>
      <w:rFonts w:eastAsia="仿宋_GB2312"/>
      <w:b/>
      <w:sz w:val="24"/>
    </w:rPr>
  </w:style>
  <w:style w:type="paragraph" w:customStyle="1" w:styleId="TableTextChar1">
    <w:name w:val="Table Text Char1"/>
    <w:pPr>
      <w:snapToGrid w:val="0"/>
      <w:spacing w:before="80" w:after="80"/>
    </w:pPr>
    <w:rPr>
      <w:rFonts w:ascii="Arial" w:hAnsi="Arial"/>
      <w:kern w:val="2"/>
      <w:sz w:val="18"/>
    </w:rPr>
  </w:style>
  <w:style w:type="paragraph" w:customStyle="1" w:styleId="Char2CharCharCharCharCharChar">
    <w:name w:val="Char2 Char Char Char Char Char Char"/>
    <w:basedOn w:val="a3"/>
    <w:rPr>
      <w:rFonts w:ascii="仿宋_GB2312"/>
      <w:b/>
      <w:sz w:val="30"/>
    </w:rPr>
  </w:style>
  <w:style w:type="paragraph" w:customStyle="1" w:styleId="TableDescription">
    <w:name w:val="Table Description"/>
    <w:next w:val="a3"/>
    <w:pPr>
      <w:keepNext/>
      <w:snapToGrid w:val="0"/>
      <w:spacing w:before="160" w:after="80"/>
      <w:ind w:left="1134"/>
      <w:jc w:val="center"/>
    </w:pPr>
    <w:rPr>
      <w:rFonts w:ascii="Arial" w:eastAsia="黑体" w:hAnsi="Arial"/>
      <w:sz w:val="18"/>
    </w:rPr>
  </w:style>
  <w:style w:type="paragraph" w:customStyle="1" w:styleId="Title-Date">
    <w:name w:val="Title - Date"/>
    <w:basedOn w:val="af8"/>
    <w:next w:val="a3"/>
    <w:pPr>
      <w:spacing w:before="240" w:after="720"/>
    </w:pPr>
    <w:rPr>
      <w:sz w:val="28"/>
    </w:rPr>
  </w:style>
  <w:style w:type="paragraph" w:customStyle="1" w:styleId="affff">
    <w:name w:val="列表项目"/>
    <w:basedOn w:val="a3"/>
    <w:pPr>
      <w:tabs>
        <w:tab w:val="left" w:pos="420"/>
      </w:tabs>
      <w:spacing w:line="288" w:lineRule="auto"/>
      <w:ind w:leftChars="200" w:left="840" w:hangingChars="200" w:hanging="420"/>
    </w:pPr>
    <w:rPr>
      <w:sz w:val="21"/>
    </w:rPr>
  </w:style>
  <w:style w:type="paragraph" w:customStyle="1" w:styleId="affff0">
    <w:name w:val="表文字"/>
    <w:rPr>
      <w:rFonts w:ascii="宋体"/>
      <w:kern w:val="2"/>
    </w:rPr>
  </w:style>
  <w:style w:type="paragraph" w:customStyle="1" w:styleId="xl53">
    <w:name w:val="xl53"/>
    <w:basedOn w:val="a3"/>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45">
    <w:name w:val="正文4"/>
    <w:basedOn w:val="a3"/>
    <w:pPr>
      <w:tabs>
        <w:tab w:val="left" w:pos="1275"/>
      </w:tabs>
      <w:spacing w:before="60" w:after="60" w:line="360" w:lineRule="auto"/>
      <w:ind w:leftChars="400" w:left="820" w:hanging="705"/>
    </w:pPr>
    <w:rPr>
      <w:sz w:val="24"/>
    </w:rPr>
  </w:style>
  <w:style w:type="paragraph" w:customStyle="1" w:styleId="211">
    <w:name w:val="正文文本 21"/>
    <w:basedOn w:val="a3"/>
    <w:pPr>
      <w:adjustRightInd w:val="0"/>
      <w:spacing w:before="120" w:line="360" w:lineRule="auto"/>
      <w:ind w:firstLine="480"/>
      <w:textAlignment w:val="baseline"/>
    </w:pPr>
    <w:rPr>
      <w:sz w:val="24"/>
    </w:rPr>
  </w:style>
  <w:style w:type="paragraph" w:customStyle="1" w:styleId="Chara">
    <w:name w:val="Char"/>
    <w:basedOn w:val="a3"/>
    <w:pPr>
      <w:spacing w:line="240" w:lineRule="atLeast"/>
      <w:ind w:left="420" w:firstLine="420"/>
    </w:pPr>
    <w:rPr>
      <w:kern w:val="0"/>
      <w:sz w:val="21"/>
    </w:rPr>
  </w:style>
  <w:style w:type="paragraph" w:customStyle="1" w:styleId="affff1">
    <w:name w:val="标准正文"/>
    <w:basedOn w:val="ad"/>
    <w:pPr>
      <w:spacing w:before="60" w:after="60" w:line="360" w:lineRule="auto"/>
      <w:ind w:left="0" w:firstLine="482"/>
    </w:pPr>
    <w:rPr>
      <w:rFonts w:ascii="Arial" w:hAnsi="Arial"/>
      <w:sz w:val="24"/>
    </w:rPr>
  </w:style>
  <w:style w:type="paragraph" w:customStyle="1" w:styleId="content">
    <w:name w:val="content"/>
    <w:basedOn w:val="a3"/>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ItemStep">
    <w:name w:val="Item Step"/>
    <w:pPr>
      <w:tabs>
        <w:tab w:val="left" w:pos="1644"/>
      </w:tabs>
      <w:ind w:left="1644" w:hanging="510"/>
      <w:outlineLvl w:val="4"/>
    </w:pPr>
    <w:rPr>
      <w:rFonts w:ascii="Arial" w:hAnsi="Arial"/>
      <w:sz w:val="21"/>
    </w:rPr>
  </w:style>
  <w:style w:type="paragraph" w:customStyle="1" w:styleId="46">
    <w:name w:val="样式4"/>
    <w:basedOn w:val="40"/>
    <w:pPr>
      <w:adjustRightInd w:val="0"/>
      <w:snapToGrid w:val="0"/>
    </w:pPr>
  </w:style>
  <w:style w:type="paragraph" w:customStyle="1" w:styleId="2a">
    <w:name w:val="正文字缩2字"/>
    <w:basedOn w:val="a3"/>
    <w:pPr>
      <w:spacing w:before="60" w:after="60" w:line="360" w:lineRule="auto"/>
      <w:ind w:leftChars="200" w:left="200" w:firstLineChars="200" w:firstLine="200"/>
    </w:pPr>
    <w:rPr>
      <w:sz w:val="24"/>
    </w:rPr>
  </w:style>
  <w:style w:type="paragraph" w:customStyle="1" w:styleId="affff2">
    <w:name w:val="摘要"/>
    <w:basedOn w:val="a3"/>
    <w:next w:val="23"/>
    <w:pPr>
      <w:spacing w:line="360" w:lineRule="auto"/>
    </w:pPr>
    <w:rPr>
      <w:rFonts w:eastAsia="黑体"/>
      <w:sz w:val="20"/>
    </w:rPr>
  </w:style>
  <w:style w:type="paragraph" w:customStyle="1" w:styleId="affff3">
    <w:name w:val="af"/>
    <w:basedOn w:val="a3"/>
    <w:pPr>
      <w:widowControl/>
      <w:spacing w:line="300" w:lineRule="atLeast"/>
      <w:jc w:val="left"/>
    </w:pPr>
    <w:rPr>
      <w:rFonts w:ascii="宋体" w:hAnsi="宋体"/>
      <w:kern w:val="0"/>
      <w:sz w:val="18"/>
    </w:rPr>
  </w:style>
  <w:style w:type="paragraph" w:customStyle="1" w:styleId="1a">
    <w:name w:val="样式1"/>
    <w:basedOn w:val="40"/>
    <w:pPr>
      <w:tabs>
        <w:tab w:val="left" w:pos="720"/>
      </w:tabs>
      <w:spacing w:before="500" w:after="260" w:line="560" w:lineRule="atLeast"/>
      <w:ind w:left="420" w:hanging="420"/>
    </w:pPr>
  </w:style>
  <w:style w:type="paragraph" w:customStyle="1" w:styleId="220">
    <w:name w:val="样式 样式 首行缩进:  2 字符 + 首行缩进:  2 字符"/>
    <w:basedOn w:val="a3"/>
    <w:pPr>
      <w:numPr>
        <w:numId w:val="10"/>
      </w:numPr>
      <w:tabs>
        <w:tab w:val="clear" w:pos="1230"/>
      </w:tabs>
      <w:spacing w:line="360" w:lineRule="auto"/>
      <w:ind w:firstLineChars="200" w:firstLine="480"/>
    </w:pPr>
    <w:rPr>
      <w:sz w:val="24"/>
    </w:rPr>
  </w:style>
  <w:style w:type="paragraph" w:customStyle="1" w:styleId="affff4">
    <w:name w:val="关键词"/>
    <w:basedOn w:val="a3"/>
    <w:next w:val="a3"/>
    <w:pPr>
      <w:spacing w:line="360" w:lineRule="auto"/>
    </w:pPr>
    <w:rPr>
      <w:rFonts w:eastAsia="黑体"/>
      <w:sz w:val="20"/>
    </w:rPr>
  </w:style>
  <w:style w:type="paragraph" w:customStyle="1" w:styleId="affff5">
    <w:name w:val="缺省文本"/>
    <w:basedOn w:val="a3"/>
    <w:pPr>
      <w:tabs>
        <w:tab w:val="left" w:pos="1260"/>
      </w:tabs>
      <w:autoSpaceDE w:val="0"/>
      <w:autoSpaceDN w:val="0"/>
      <w:adjustRightInd w:val="0"/>
      <w:spacing w:line="360" w:lineRule="auto"/>
      <w:jc w:val="left"/>
    </w:pPr>
    <w:rPr>
      <w:kern w:val="0"/>
      <w:sz w:val="24"/>
    </w:rPr>
  </w:style>
  <w:style w:type="paragraph" w:customStyle="1" w:styleId="affff6">
    <w:name w:val="内容标题"/>
    <w:basedOn w:val="a9"/>
    <w:rPr>
      <w:rFonts w:ascii="Tahoma" w:hAnsi="Tahoma"/>
      <w:sz w:val="24"/>
    </w:rPr>
  </w:style>
  <w:style w:type="paragraph" w:customStyle="1" w:styleId="38">
    <w:name w:val="样式3"/>
    <w:basedOn w:val="1"/>
    <w:next w:val="1"/>
    <w:pPr>
      <w:keepLines/>
      <w:adjustRightInd w:val="0"/>
      <w:spacing w:before="340" w:after="330" w:line="576" w:lineRule="auto"/>
    </w:pPr>
    <w:rPr>
      <w:rFonts w:ascii="Times New Roman" w:eastAsia="黑体"/>
      <w:b/>
      <w:kern w:val="44"/>
      <w:sz w:val="44"/>
    </w:rPr>
  </w:style>
  <w:style w:type="paragraph" w:customStyle="1" w:styleId="21">
    <w:name w:val="样式2"/>
    <w:basedOn w:val="40"/>
    <w:pPr>
      <w:numPr>
        <w:numId w:val="11"/>
      </w:numPr>
      <w:spacing w:before="560" w:line="400" w:lineRule="exact"/>
      <w:jc w:val="center"/>
      <w:outlineLvl w:val="0"/>
    </w:pPr>
    <w:rPr>
      <w:b w:val="0"/>
      <w:sz w:val="44"/>
    </w:rPr>
  </w:style>
  <w:style w:type="paragraph" w:customStyle="1" w:styleId="affff7">
    <w:name w:val="编号正文"/>
    <w:basedOn w:val="aff5"/>
    <w:pPr>
      <w:snapToGrid/>
      <w:spacing w:line="360" w:lineRule="auto"/>
      <w:ind w:left="1407" w:hanging="1047"/>
      <w:jc w:val="left"/>
    </w:pPr>
    <w:rPr>
      <w:rFonts w:eastAsia="仿宋_GB2312"/>
    </w:rPr>
  </w:style>
  <w:style w:type="paragraph" w:customStyle="1" w:styleId="CharCharCharCharCharChar">
    <w:name w:val="Char Char 字元 字元 字元 Char Char Char Char"/>
    <w:basedOn w:val="a3"/>
    <w:pPr>
      <w:adjustRightInd w:val="0"/>
      <w:spacing w:line="360" w:lineRule="auto"/>
    </w:pPr>
    <w:rPr>
      <w:kern w:val="0"/>
      <w:sz w:val="24"/>
    </w:rPr>
  </w:style>
  <w:style w:type="paragraph" w:customStyle="1" w:styleId="affff8">
    <w:name w:val="可研正文"/>
    <w:basedOn w:val="ac"/>
    <w:pPr>
      <w:adjustRightInd w:val="0"/>
      <w:snapToGrid w:val="0"/>
      <w:spacing w:line="440" w:lineRule="exact"/>
      <w:ind w:firstLine="567"/>
    </w:pPr>
    <w:rPr>
      <w:sz w:val="28"/>
    </w:rPr>
  </w:style>
  <w:style w:type="paragraph" w:customStyle="1" w:styleId="39">
    <w:name w:val="附录3"/>
    <w:basedOn w:val="a3"/>
    <w:next w:val="a3"/>
    <w:pPr>
      <w:tabs>
        <w:tab w:val="left" w:pos="851"/>
      </w:tabs>
      <w:ind w:left="425" w:hanging="425"/>
      <w:outlineLvl w:val="2"/>
    </w:pPr>
    <w:rPr>
      <w:rFonts w:eastAsia="黑体"/>
      <w:b/>
      <w:sz w:val="32"/>
    </w:rPr>
  </w:style>
  <w:style w:type="paragraph" w:customStyle="1" w:styleId="CharCharCharCharCharCharCharCharCharCharCharCharChar">
    <w:name w:val="Char Char Char Char Char Char Char Char Char Char Char Char Char"/>
    <w:basedOn w:val="a3"/>
    <w:pPr>
      <w:widowControl/>
      <w:spacing w:after="160" w:line="240" w:lineRule="exact"/>
      <w:jc w:val="left"/>
    </w:pPr>
    <w:rPr>
      <w:rFonts w:ascii="Verdana" w:eastAsia="仿宋_GB2312" w:hAnsi="Verdana"/>
      <w:kern w:val="0"/>
      <w:sz w:val="24"/>
      <w:lang w:eastAsia="en-US"/>
    </w:rPr>
  </w:style>
  <w:style w:type="paragraph" w:customStyle="1" w:styleId="0740">
    <w:name w:val="样式 首行缩进:  0.74 厘米"/>
    <w:basedOn w:val="a3"/>
    <w:pPr>
      <w:spacing w:line="360" w:lineRule="auto"/>
      <w:ind w:firstLine="420"/>
    </w:pPr>
    <w:rPr>
      <w:sz w:val="24"/>
    </w:rPr>
  </w:style>
  <w:style w:type="paragraph" w:customStyle="1" w:styleId="CharChar1">
    <w:name w:val="Char Char1"/>
    <w:basedOn w:val="a3"/>
    <w:pPr>
      <w:widowControl/>
      <w:spacing w:after="160" w:line="240" w:lineRule="exact"/>
      <w:jc w:val="left"/>
    </w:pPr>
    <w:rPr>
      <w:rFonts w:ascii="Verdana" w:hAnsi="Verdana"/>
      <w:kern w:val="0"/>
      <w:sz w:val="20"/>
      <w:lang w:eastAsia="en-US"/>
    </w:rPr>
  </w:style>
  <w:style w:type="paragraph" w:customStyle="1" w:styleId="320">
    <w:name w:val="标题3——2"/>
    <w:basedOn w:val="30"/>
    <w:next w:val="afa"/>
    <w:pPr>
      <w:tabs>
        <w:tab w:val="left" w:pos="1280"/>
        <w:tab w:val="right" w:leader="dot" w:pos="8777"/>
      </w:tabs>
      <w:spacing w:beforeLines="100" w:before="312" w:after="0" w:line="240" w:lineRule="auto"/>
      <w:ind w:left="851" w:hanging="851"/>
      <w:outlineLvl w:val="9"/>
    </w:pPr>
    <w:rPr>
      <w:rFonts w:ascii="黑体" w:eastAsia="黑体" w:hAnsi="宋体"/>
      <w:sz w:val="30"/>
    </w:rPr>
  </w:style>
  <w:style w:type="paragraph" w:customStyle="1" w:styleId="CharCharCharCharCharCharCharCharCharCharCharCharCharCharCharChar">
    <w:name w:val="Char Char Char Char Char Char Char Char Char Char Char Char Char Char Char Char"/>
    <w:basedOn w:val="a3"/>
    <w:pPr>
      <w:tabs>
        <w:tab w:val="left" w:pos="360"/>
      </w:tabs>
    </w:pPr>
    <w:rPr>
      <w:sz w:val="24"/>
    </w:rPr>
  </w:style>
  <w:style w:type="paragraph" w:customStyle="1" w:styleId="CharChar1Char">
    <w:name w:val="Char Char1 Char"/>
    <w:basedOn w:val="a3"/>
    <w:rPr>
      <w:rFonts w:ascii="Tahoma" w:hAnsi="Tahoma"/>
      <w:sz w:val="24"/>
      <w:szCs w:val="24"/>
    </w:rPr>
  </w:style>
  <w:style w:type="paragraph" w:customStyle="1" w:styleId="16615">
    <w:name w:val="样式 标题 1 + 居中 段前: 6 磅 段后: 6 磅 行距: 1.5 倍行距"/>
    <w:basedOn w:val="1"/>
    <w:pPr>
      <w:keepLines/>
      <w:adjustRightInd w:val="0"/>
      <w:spacing w:before="120" w:after="120" w:line="360" w:lineRule="auto"/>
      <w:jc w:val="center"/>
    </w:pPr>
    <w:rPr>
      <w:rFonts w:ascii="Times New Roman"/>
      <w:b/>
      <w:kern w:val="44"/>
      <w:sz w:val="32"/>
    </w:rPr>
  </w:style>
  <w:style w:type="paragraph" w:customStyle="1" w:styleId="ItemStepinTable">
    <w:name w:val="Item Step in Table"/>
    <w:pPr>
      <w:numPr>
        <w:numId w:val="5"/>
      </w:numPr>
      <w:tabs>
        <w:tab w:val="left" w:pos="397"/>
      </w:tabs>
      <w:spacing w:before="40" w:after="40"/>
      <w:jc w:val="both"/>
    </w:pPr>
    <w:rPr>
      <w:rFonts w:ascii="Arial" w:hAnsi="Arial"/>
      <w:sz w:val="18"/>
    </w:rPr>
  </w:style>
  <w:style w:type="paragraph" w:customStyle="1" w:styleId="affff9">
    <w:name w:val="司法正文"/>
    <w:pPr>
      <w:widowControl w:val="0"/>
      <w:ind w:firstLineChars="200" w:firstLine="200"/>
      <w:jc w:val="both"/>
    </w:pPr>
    <w:rPr>
      <w:rFonts w:eastAsia="仿宋_GB2312"/>
      <w:sz w:val="32"/>
    </w:rPr>
  </w:style>
  <w:style w:type="paragraph" w:customStyle="1" w:styleId="Note">
    <w:name w:val="Note"/>
    <w:basedOn w:val="a3"/>
    <w:pPr>
      <w:pBdr>
        <w:top w:val="single" w:sz="12" w:space="3" w:color="auto"/>
        <w:bottom w:val="single" w:sz="12" w:space="3" w:color="auto"/>
      </w:pBdr>
      <w:spacing w:line="360" w:lineRule="auto"/>
    </w:pPr>
    <w:rPr>
      <w:sz w:val="24"/>
    </w:rPr>
  </w:style>
  <w:style w:type="paragraph" w:customStyle="1" w:styleId="a1">
    <w:name w:val="首行缩进"/>
    <w:basedOn w:val="a3"/>
    <w:pPr>
      <w:numPr>
        <w:numId w:val="12"/>
      </w:numPr>
      <w:spacing w:line="360" w:lineRule="auto"/>
    </w:pPr>
    <w:rPr>
      <w:rFonts w:eastAsia="仿宋_GB2312"/>
    </w:rPr>
  </w:style>
  <w:style w:type="paragraph" w:customStyle="1" w:styleId="affffa">
    <w:name w:val="表格内文字"/>
    <w:basedOn w:val="af"/>
    <w:pPr>
      <w:adjustRightInd w:val="0"/>
    </w:pPr>
    <w:rPr>
      <w:color w:val="000000"/>
      <w:lang w:val="en-GB"/>
    </w:rPr>
  </w:style>
  <w:style w:type="paragraph" w:customStyle="1" w:styleId="2b">
    <w:name w:val="标题2"/>
    <w:basedOn w:val="23"/>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INFeature">
    <w:name w:val="IN Feature"/>
    <w:next w:val="INStep"/>
    <w:pPr>
      <w:keepNext/>
      <w:keepLines/>
      <w:spacing w:before="240" w:after="240"/>
      <w:outlineLvl w:val="7"/>
    </w:pPr>
    <w:rPr>
      <w:rFonts w:ascii="Arial" w:eastAsia="黑体" w:hAnsi="Arial"/>
      <w:sz w:val="21"/>
    </w:rPr>
  </w:style>
  <w:style w:type="paragraph" w:customStyle="1" w:styleId="INStep">
    <w:name w:val="IN Step"/>
    <w:basedOn w:val="a3"/>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c">
    <w:name w:val="附录2"/>
    <w:basedOn w:val="a3"/>
    <w:next w:val="a3"/>
    <w:pPr>
      <w:tabs>
        <w:tab w:val="left" w:pos="420"/>
        <w:tab w:val="left" w:pos="624"/>
      </w:tabs>
      <w:ind w:left="420" w:hanging="420"/>
      <w:outlineLvl w:val="1"/>
    </w:pPr>
    <w:rPr>
      <w:rFonts w:ascii="黑体" w:eastAsia="黑体" w:hAnsi="黑体"/>
      <w:b/>
      <w:sz w:val="32"/>
    </w:rPr>
  </w:style>
  <w:style w:type="paragraph" w:customStyle="1" w:styleId="CharChar1CharCharCharCharCharCharCharCharCharCharCharCharCharChar">
    <w:name w:val="Char Char1 Char Char Char Char Char Char Char Char Char Char Char Char Char Char"/>
    <w:basedOn w:val="a3"/>
    <w:pPr>
      <w:widowControl/>
      <w:spacing w:after="160" w:line="240" w:lineRule="exact"/>
      <w:jc w:val="left"/>
    </w:pPr>
    <w:rPr>
      <w:rFonts w:ascii="Verdana" w:hAnsi="Verdana"/>
      <w:kern w:val="0"/>
      <w:sz w:val="20"/>
      <w:lang w:eastAsia="en-US"/>
    </w:rPr>
  </w:style>
  <w:style w:type="paragraph" w:customStyle="1" w:styleId="151">
    <w:name w:val="样式 行距: 1.5 倍行距1"/>
    <w:basedOn w:val="a3"/>
    <w:pPr>
      <w:snapToGrid w:val="0"/>
    </w:pPr>
    <w:rPr>
      <w:sz w:val="21"/>
    </w:rPr>
  </w:style>
  <w:style w:type="paragraph" w:customStyle="1" w:styleId="tabletext0">
    <w:name w:val="tabletext"/>
    <w:basedOn w:val="a3"/>
    <w:pPr>
      <w:widowControl/>
      <w:spacing w:before="100" w:beforeAutospacing="1" w:after="100" w:afterAutospacing="1"/>
      <w:jc w:val="left"/>
    </w:pPr>
    <w:rPr>
      <w:rFonts w:ascii="宋体" w:hAnsi="宋体" w:cs="宋体"/>
      <w:kern w:val="0"/>
      <w:sz w:val="24"/>
      <w:szCs w:val="24"/>
    </w:rPr>
  </w:style>
  <w:style w:type="paragraph" w:customStyle="1" w:styleId="affffb">
    <w:name w:val="文章正文"/>
    <w:basedOn w:val="a3"/>
    <w:pPr>
      <w:ind w:firstLineChars="200" w:firstLine="560"/>
    </w:pPr>
    <w:rPr>
      <w:rFonts w:ascii="仿宋_GB2312" w:eastAsia="仿宋_GB2312" w:hAnsi="宋体"/>
      <w:color w:val="000000"/>
    </w:rPr>
  </w:style>
  <w:style w:type="paragraph" w:customStyle="1" w:styleId="1Heading0SectionHeadPIM1H1h11stlevell11H1">
    <w:name w:val="样式 标题 1章标题Heading 0Section HeadPIM 1H1h11st levell11H1..."/>
    <w:basedOn w:val="1"/>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b">
    <w:name w:val="附录1"/>
    <w:basedOn w:val="a3"/>
    <w:next w:val="a3"/>
    <w:pPr>
      <w:tabs>
        <w:tab w:val="left" w:pos="1304"/>
      </w:tabs>
      <w:ind w:left="425" w:hanging="425"/>
      <w:outlineLvl w:val="0"/>
    </w:pPr>
    <w:rPr>
      <w:rFonts w:ascii="黑体" w:eastAsia="黑体" w:hAnsi="黑体"/>
      <w:b/>
      <w:sz w:val="44"/>
    </w:rPr>
  </w:style>
  <w:style w:type="paragraph" w:styleId="affffc">
    <w:name w:val="List Paragraph"/>
    <w:basedOn w:val="a3"/>
    <w:uiPriority w:val="34"/>
    <w:qFormat/>
    <w:pPr>
      <w:ind w:firstLineChars="200" w:firstLine="420"/>
    </w:pPr>
  </w:style>
  <w:style w:type="character" w:customStyle="1" w:styleId="2d">
    <w:name w:val="正文文本缩进 2 字符"/>
    <w:rPr>
      <w:kern w:val="2"/>
      <w:sz w:val="28"/>
    </w:rPr>
  </w:style>
  <w:style w:type="character" w:customStyle="1" w:styleId="affffd">
    <w:name w:val="批注文字 字符"/>
    <w:rPr>
      <w:sz w:val="24"/>
    </w:rPr>
  </w:style>
  <w:style w:type="character" w:customStyle="1" w:styleId="font101">
    <w:name w:val="font101"/>
    <w:qFormat/>
    <w:rPr>
      <w:rFonts w:ascii="方正仿宋_GBK" w:eastAsia="方正仿宋_GBK" w:hAnsi="方正仿宋_GBK" w:cs="方正仿宋_GBK"/>
      <w:color w:val="000000"/>
      <w:sz w:val="18"/>
      <w:szCs w:val="18"/>
      <w:u w:val="none"/>
    </w:rPr>
  </w:style>
  <w:style w:type="character" w:customStyle="1" w:styleId="font121">
    <w:name w:val="font121"/>
    <w:qFormat/>
    <w:rPr>
      <w:rFonts w:ascii="方正仿宋_GBK" w:eastAsia="方正仿宋_GBK" w:hAnsi="方正仿宋_GBK" w:cs="方正仿宋_GBK" w:hint="eastAsia"/>
      <w:color w:val="000000"/>
      <w:sz w:val="18"/>
      <w:szCs w:val="18"/>
      <w:u w:val="none"/>
    </w:rPr>
  </w:style>
  <w:style w:type="character" w:customStyle="1" w:styleId="font131">
    <w:name w:val="font131"/>
    <w:qFormat/>
    <w:rPr>
      <w:rFonts w:ascii="方正仿宋_GBK" w:eastAsia="方正仿宋_GBK" w:hAnsi="方正仿宋_GBK" w:cs="方正仿宋_GBK" w:hint="eastAsia"/>
      <w:color w:val="000000"/>
      <w:sz w:val="18"/>
      <w:szCs w:val="18"/>
      <w:u w:val="none"/>
    </w:rPr>
  </w:style>
  <w:style w:type="character" w:customStyle="1" w:styleId="font91">
    <w:name w:val="font91"/>
    <w:qFormat/>
    <w:rPr>
      <w:rFonts w:ascii="方正仿宋_GBK" w:eastAsia="方正仿宋_GBK" w:hAnsi="方正仿宋_GBK" w:cs="方正仿宋_GBK" w:hint="eastAsia"/>
      <w:color w:val="000000"/>
      <w:sz w:val="18"/>
      <w:szCs w:val="18"/>
      <w:u w:val="none"/>
    </w:rPr>
  </w:style>
  <w:style w:type="table" w:customStyle="1" w:styleId="150">
    <w:name w:val="网格型15"/>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e">
    <w:name w:val="标准文本"/>
    <w:basedOn w:val="a3"/>
    <w:qFormat/>
    <w:pPr>
      <w:spacing w:line="360" w:lineRule="auto"/>
      <w:ind w:firstLineChars="200" w:firstLine="480"/>
    </w:pPr>
    <w:rPr>
      <w:rFonts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F:\2025\1&#12289;&#19977;&#23777;&#23398;&#38498;\21&#12289;&#20840;&#22495;&#25968;&#23383;&#36523;&#20221;&#26381;&#21153;&#20013;&#21488;&#24314;&#35774;&#39033;&#30446;\20251203-&#20840;&#22495;&#25968;&#23383;&#36523;&#20221;&#20013;&#21488;&#24314;&#35774;&#39033;&#30446;%20&#31454;&#20105;&#24615;&#30923;&#21830;&#25991;&#20214;1.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20251203-全域数字身份中台建设项目 竞争性磋商文件1.3</Template>
  <TotalTime>10</TotalTime>
  <Pages>45</Pages>
  <Words>5248</Words>
  <Characters>29916</Characters>
  <Application>Microsoft Office Word</Application>
  <DocSecurity>0</DocSecurity>
  <Lines>249</Lines>
  <Paragraphs>70</Paragraphs>
  <ScaleCrop>false</ScaleCrop>
  <Company>Microsoft</Company>
  <LinksUpToDate>false</LinksUpToDate>
  <CharactersWithSpaces>35094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汤小斌</dc:creator>
  <cp:lastModifiedBy>重庆道一招标代理有限公司</cp:lastModifiedBy>
  <cp:revision>3</cp:revision>
  <dcterms:created xsi:type="dcterms:W3CDTF">2025-12-05T01:18:00Z</dcterms:created>
  <dcterms:modified xsi:type="dcterms:W3CDTF">2025-12-05T01:27:00Z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SaveFontToCloudKey">
    <vt:lpwstr>307104366_cloud</vt:lpwstr>
  </property>
  <property fmtid="{D5CDD505-2E9C-101B-9397-08002B2CF9AE}" pid="4" name="ICV">
    <vt:lpwstr>28F367FAD80042A9B8EE27464C4247F8_11</vt:lpwstr>
  </property>
  <property fmtid="{D5CDD505-2E9C-101B-9397-08002B2CF9AE}" pid="5" name="KSOTemplateDocerSaveRecord">
    <vt:lpwstr>eyJoZGlkIjoiNzM5NGM1NWQ1Y2I3OGU1NzgxNjllMGI3NDBkYmNkZmYiLCJ1c2VySWQiOiIxNjQ2Mjg3NDc5In0=</vt:lpwstr>
  </property>
</Properties>
</file>