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9D36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学校生活区用电负荷调整与改造项目</w:t>
      </w:r>
    </w:p>
    <w:p w14:paraId="0486ADA1">
      <w:pPr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实施方案</w:t>
      </w:r>
    </w:p>
    <w:p w14:paraId="7D3A6340">
      <w:pPr>
        <w:spacing w:line="594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电力电缆改接及安装</w:t>
      </w:r>
    </w:p>
    <w:p w14:paraId="311499B3"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原有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电力电缆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拆除及利旧安装</w:t>
      </w:r>
    </w:p>
    <w:p w14:paraId="364DB2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拆除及安装电缆型号：WDZB-YJV-4*240+1*120mm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vertAlign w:val="superscript"/>
          <w:lang w:val="en-US" w:eastAsia="zh-CN"/>
        </w:rPr>
        <w:t>2</w:t>
      </w:r>
    </w:p>
    <w:p w14:paraId="21B31B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拆除工程量：340米。</w:t>
      </w:r>
    </w:p>
    <w:p w14:paraId="5586A4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利旧安装工程量：180米</w:t>
      </w:r>
    </w:p>
    <w:p w14:paraId="619FB0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二次搬运：将剩余160米电缆搬迁至校内指定地点，运输距离：1.5KM内，综合用工：10个工日。</w:t>
      </w:r>
    </w:p>
    <w:p w14:paraId="799E2FAF">
      <w:pPr>
        <w:numPr>
          <w:ilvl w:val="0"/>
          <w:numId w:val="1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电缆中间接头、终端接头等的制作</w:t>
      </w:r>
    </w:p>
    <w:p w14:paraId="54FB2C8A">
      <w:pPr>
        <w:numPr>
          <w:ilvl w:val="0"/>
          <w:numId w:val="3"/>
        </w:numPr>
        <w:spacing w:line="594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在3#变压器处对思源阁2楼一个用电回路进行拆除，并制作电缆中间接头与新施放的电缆进行对接，型号：240mm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vertAlign w:val="superscript"/>
          <w:lang w:val="en-US" w:eastAsia="zh-CN"/>
        </w:rPr>
        <w:t>2，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工程量：1套。</w:t>
      </w:r>
    </w:p>
    <w:p w14:paraId="333AE0A0"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对改接至15#变压器的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汇涓苑1-2层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电力电缆和新施放的240电力电缆制作终端接头，工程量：2套。</w:t>
      </w:r>
    </w:p>
    <w:p w14:paraId="15CC550F">
      <w:pPr>
        <w:numPr>
          <w:ilvl w:val="0"/>
          <w:numId w:val="1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15#电力变压器低压侧出线间隔改造</w:t>
      </w:r>
    </w:p>
    <w:p w14:paraId="2E77AF05">
      <w:pPr>
        <w:numPr>
          <w:ilvl w:val="0"/>
          <w:numId w:val="4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15#电力变压器低压侧出线间隔改造，为改接的汇涓苑1-2层提供电源，需增加一套间隔抽屉与现有柜台一致，内配一台400A塑壳式断路器，配套铜排10公斤及辅材。</w:t>
      </w:r>
    </w:p>
    <w:p w14:paraId="2C2E9AE2">
      <w:pPr>
        <w:numPr>
          <w:ilvl w:val="0"/>
          <w:numId w:val="4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修建电缆管沟，在15#电力变压器西侧与汇涓苑南侧入户电缆井处修建电缆管沟，开挖深度：500mm（埋设深度，管顶至完成面），埋设两根110电力红泥管，与管道一并埋设一根40*4的镀锌扁铁与变压器基础接地有效连接，管顶原土回填；在15#电力变压器西侧做接入电力井，采用砖砌体，井体尺寸：长*宽*高600mm×600mm×700mm。厚：24mm，内壁砂浆抹灰，井盖：重型一套，开挖工程量：25米。</w:t>
      </w:r>
    </w:p>
    <w:p w14:paraId="293899A4">
      <w:pPr>
        <w:numPr>
          <w:ilvl w:val="0"/>
          <w:numId w:val="1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3#电力变压器操作间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改造</w:t>
      </w:r>
      <w:bookmarkStart w:id="0" w:name="_GoBack"/>
      <w:bookmarkEnd w:id="0"/>
    </w:p>
    <w:p w14:paraId="75E348F6">
      <w:pPr>
        <w:numPr>
          <w:ilvl w:val="0"/>
          <w:numId w:val="5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对变压器室增加轴流风机</w:t>
      </w:r>
    </w:p>
    <w:p w14:paraId="14B0729E">
      <w:pPr>
        <w:numPr>
          <w:ilvl w:val="0"/>
          <w:numId w:val="5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工程量两套，安装在3#电力变压器的东西两侧，增加变压器室的空气对流。</w:t>
      </w:r>
    </w:p>
    <w:p w14:paraId="0A48E2A9">
      <w:pPr>
        <w:numPr>
          <w:ilvl w:val="0"/>
          <w:numId w:val="5"/>
        </w:numPr>
        <w:spacing w:line="594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技术参数：风速：9.7米/秒，材质：304不锈钢，抗腐蚀，耐高温，抗氧化，自动闭合百叶窗，机身尺寸：40*40*30cm，电压：220V，功率：250W，风量：2500m³/h，完成打孔、修补及防水措施。</w:t>
      </w:r>
    </w:p>
    <w:p w14:paraId="21E6CD32">
      <w:pPr>
        <w:numPr>
          <w:ilvl w:val="0"/>
          <w:numId w:val="0"/>
        </w:numPr>
        <w:spacing w:line="594" w:lineRule="exact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2DC2198E">
      <w:pPr>
        <w:spacing w:line="594" w:lineRule="exact"/>
        <w:ind w:right="960"/>
        <w:jc w:val="both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6B645036">
      <w:pPr>
        <w:spacing w:line="594" w:lineRule="exact"/>
        <w:ind w:right="960" w:firstLine="640" w:firstLineChars="200"/>
        <w:jc w:val="right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后勤处</w:t>
      </w:r>
    </w:p>
    <w:p w14:paraId="4E3BC61C">
      <w:pPr>
        <w:spacing w:line="594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2025年6月24日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7BB7C342-E282-481A-940C-0A5983057D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60327"/>
    <w:multiLevelType w:val="singleLevel"/>
    <w:tmpl w:val="8176032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9CB2B86"/>
    <w:multiLevelType w:val="singleLevel"/>
    <w:tmpl w:val="99CB2B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B8F85B"/>
    <w:multiLevelType w:val="singleLevel"/>
    <w:tmpl w:val="EEB8F85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F45BBC"/>
    <w:multiLevelType w:val="singleLevel"/>
    <w:tmpl w:val="57F45BB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EF11F4A"/>
    <w:multiLevelType w:val="singleLevel"/>
    <w:tmpl w:val="7EF11F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B"/>
    <w:rsid w:val="000D14FE"/>
    <w:rsid w:val="00105F16"/>
    <w:rsid w:val="00172DAB"/>
    <w:rsid w:val="00361189"/>
    <w:rsid w:val="00374F8B"/>
    <w:rsid w:val="005A417E"/>
    <w:rsid w:val="00705C0D"/>
    <w:rsid w:val="007B35C5"/>
    <w:rsid w:val="0088502B"/>
    <w:rsid w:val="00B10D3E"/>
    <w:rsid w:val="00C86601"/>
    <w:rsid w:val="064F37B9"/>
    <w:rsid w:val="0ADD52CD"/>
    <w:rsid w:val="1E124563"/>
    <w:rsid w:val="4213660A"/>
    <w:rsid w:val="64632C6A"/>
    <w:rsid w:val="75E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736</Characters>
  <Lines>11</Lines>
  <Paragraphs>3</Paragraphs>
  <TotalTime>52</TotalTime>
  <ScaleCrop>false</ScaleCrop>
  <LinksUpToDate>false</LinksUpToDate>
  <CharactersWithSpaces>736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2025-06-28T05:03:00Z</dcterms:created>
  <dc:creator>蓝小胖</dc:creator>
  <cp:lastModifiedBy>蓝小胖</cp:lastModifiedBy>
  <dcterms:modified xsi:type="dcterms:W3CDTF">2025-07-05T02:39:30Z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1D57FE7CA45F473BA8818021D682A774_13</vt:lpwstr>
  </property>
  <property fmtid="{D5CDD505-2E9C-101B-9397-08002B2CF9AE}" pid="4" name="KSOTemplateDocerSaveRecord">
    <vt:lpwstr>eyJoZGlkIjoiMjg2YmQyZTM2YWQ2NWQ1Njg3MmNlYzAyYzU3MmI5ZmQiLCJ1c2VySWQiOiIyNTgxODEzNTcifQ==</vt:lpwstr>
  </property>
</Properties>
</file>