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1BB57">
      <w:pPr>
        <w:spacing w:line="360" w:lineRule="auto"/>
        <w:jc w:val="center"/>
        <w:outlineLvl w:val="0"/>
        <w:rPr>
          <w:rFonts w:hint="eastAsia" w:ascii="仿宋" w:hAnsi="仿宋" w:eastAsia="仿宋" w:cs="仿宋"/>
          <w:sz w:val="130"/>
          <w:szCs w:val="130"/>
          <w:highlight w:val="none"/>
        </w:rPr>
      </w:pPr>
    </w:p>
    <w:p w14:paraId="4351FCD1">
      <w:pPr>
        <w:spacing w:line="360" w:lineRule="auto"/>
        <w:outlineLvl w:val="0"/>
        <w:rPr>
          <w:rFonts w:ascii="仿宋" w:hAnsi="仿宋" w:eastAsia="仿宋" w:cs="仿宋"/>
          <w:sz w:val="130"/>
          <w:szCs w:val="130"/>
          <w:highlight w:val="none"/>
        </w:rPr>
      </w:pPr>
      <w:r>
        <w:rPr>
          <w:rFonts w:hint="eastAsia" w:ascii="仿宋" w:hAnsi="仿宋" w:eastAsia="仿宋" w:cs="仿宋"/>
          <w:sz w:val="130"/>
          <w:szCs w:val="130"/>
          <w:highlight w:val="none"/>
        </w:rPr>
        <w:t>竞争性比选文件</w:t>
      </w:r>
    </w:p>
    <w:p w14:paraId="0675D6EA">
      <w:pPr>
        <w:spacing w:line="360" w:lineRule="auto"/>
        <w:jc w:val="center"/>
        <w:rPr>
          <w:rFonts w:ascii="仿宋" w:hAnsi="仿宋" w:eastAsia="仿宋" w:cs="仿宋"/>
          <w:sz w:val="32"/>
          <w:highlight w:val="none"/>
        </w:rPr>
      </w:pPr>
    </w:p>
    <w:p w14:paraId="2CFAC244">
      <w:pPr>
        <w:spacing w:line="360" w:lineRule="auto"/>
        <w:jc w:val="center"/>
        <w:rPr>
          <w:rFonts w:ascii="仿宋" w:hAnsi="仿宋" w:eastAsia="仿宋" w:cs="仿宋"/>
          <w:sz w:val="32"/>
          <w:highlight w:val="none"/>
        </w:rPr>
      </w:pPr>
    </w:p>
    <w:p w14:paraId="57E3F7BD">
      <w:pPr>
        <w:spacing w:line="360" w:lineRule="auto"/>
        <w:outlineLvl w:val="0"/>
        <w:rPr>
          <w:rFonts w:ascii="仿宋" w:hAnsi="仿宋" w:eastAsia="仿宋" w:cs="仿宋"/>
          <w:sz w:val="36"/>
          <w:szCs w:val="36"/>
          <w:highlight w:val="none"/>
        </w:rPr>
      </w:pPr>
      <w:r>
        <w:rPr>
          <w:rFonts w:hint="eastAsia" w:ascii="仿宋" w:hAnsi="仿宋" w:eastAsia="仿宋" w:cs="仿宋"/>
          <w:sz w:val="36"/>
          <w:szCs w:val="36"/>
          <w:highlight w:val="none"/>
        </w:rPr>
        <w:t>采购编号：CQAH-2025-132</w:t>
      </w:r>
    </w:p>
    <w:p w14:paraId="6D304822">
      <w:pPr>
        <w:spacing w:line="360" w:lineRule="auto"/>
        <w:outlineLvl w:val="0"/>
        <w:rPr>
          <w:rFonts w:ascii="仿宋" w:hAnsi="仿宋" w:eastAsia="仿宋" w:cs="仿宋"/>
          <w:sz w:val="36"/>
          <w:szCs w:val="36"/>
          <w:highlight w:val="none"/>
        </w:rPr>
      </w:pPr>
      <w:r>
        <w:rPr>
          <w:rFonts w:hint="eastAsia" w:ascii="仿宋" w:hAnsi="仿宋" w:eastAsia="仿宋" w:cs="仿宋"/>
          <w:sz w:val="36"/>
          <w:szCs w:val="36"/>
          <w:highlight w:val="none"/>
        </w:rPr>
        <w:t>比选项目名称：昌州古城气氛设施激光及烟雾机采购项目</w:t>
      </w:r>
    </w:p>
    <w:p w14:paraId="0908E96F">
      <w:pPr>
        <w:spacing w:line="360" w:lineRule="auto"/>
        <w:ind w:firstLine="1749" w:firstLineChars="486"/>
        <w:rPr>
          <w:rFonts w:ascii="仿宋" w:hAnsi="仿宋" w:eastAsia="仿宋" w:cs="仿宋"/>
          <w:sz w:val="36"/>
          <w:szCs w:val="36"/>
          <w:highlight w:val="none"/>
        </w:rPr>
      </w:pPr>
    </w:p>
    <w:p w14:paraId="3F16D62B">
      <w:pPr>
        <w:spacing w:line="360" w:lineRule="auto"/>
        <w:ind w:firstLine="1749" w:firstLineChars="486"/>
        <w:rPr>
          <w:rFonts w:ascii="仿宋" w:hAnsi="仿宋" w:eastAsia="仿宋" w:cs="仿宋"/>
          <w:sz w:val="36"/>
          <w:szCs w:val="36"/>
          <w:highlight w:val="none"/>
        </w:rPr>
      </w:pPr>
    </w:p>
    <w:p w14:paraId="6B8A729D">
      <w:pPr>
        <w:spacing w:line="360" w:lineRule="auto"/>
        <w:jc w:val="center"/>
        <w:rPr>
          <w:rFonts w:ascii="仿宋" w:hAnsi="仿宋" w:eastAsia="仿宋" w:cs="仿宋"/>
          <w:b/>
          <w:sz w:val="36"/>
          <w:szCs w:val="36"/>
          <w:highlight w:val="none"/>
        </w:rPr>
      </w:pPr>
    </w:p>
    <w:p w14:paraId="7C940DDE">
      <w:pPr>
        <w:spacing w:line="360" w:lineRule="auto"/>
        <w:jc w:val="center"/>
        <w:outlineLvl w:val="0"/>
        <w:rPr>
          <w:rFonts w:ascii="仿宋" w:hAnsi="仿宋" w:eastAsia="仿宋" w:cs="仿宋"/>
          <w:sz w:val="36"/>
          <w:szCs w:val="36"/>
          <w:highlight w:val="none"/>
        </w:rPr>
      </w:pPr>
      <w:r>
        <w:rPr>
          <w:rFonts w:hint="eastAsia" w:ascii="仿宋" w:hAnsi="仿宋" w:eastAsia="仿宋" w:cs="仿宋"/>
          <w:sz w:val="36"/>
          <w:szCs w:val="36"/>
          <w:highlight w:val="none"/>
        </w:rPr>
        <w:t>采购人：重庆市大足区足盛投资有限公司</w:t>
      </w:r>
    </w:p>
    <w:p w14:paraId="027A3A58">
      <w:pPr>
        <w:spacing w:line="360" w:lineRule="auto"/>
        <w:ind w:firstLine="360" w:firstLineChars="100"/>
        <w:jc w:val="center"/>
        <w:rPr>
          <w:rFonts w:ascii="仿宋" w:hAnsi="仿宋" w:eastAsia="仿宋" w:cs="仿宋"/>
          <w:sz w:val="36"/>
          <w:szCs w:val="36"/>
          <w:highlight w:val="none"/>
        </w:rPr>
      </w:pPr>
      <w:r>
        <w:rPr>
          <w:rFonts w:hint="eastAsia" w:ascii="仿宋" w:hAnsi="仿宋" w:eastAsia="仿宋" w:cs="仿宋"/>
          <w:sz w:val="36"/>
          <w:szCs w:val="36"/>
          <w:highlight w:val="none"/>
        </w:rPr>
        <w:t>采购代理机构：重庆奥晖工程设计咨询有限公司</w:t>
      </w:r>
    </w:p>
    <w:p w14:paraId="5105362B">
      <w:pPr>
        <w:spacing w:line="360" w:lineRule="auto"/>
        <w:ind w:firstLine="321" w:firstLineChars="100"/>
        <w:rPr>
          <w:rFonts w:ascii="仿宋" w:hAnsi="仿宋" w:eastAsia="仿宋" w:cs="仿宋"/>
          <w:b/>
          <w:bCs/>
          <w:sz w:val="32"/>
          <w:szCs w:val="32"/>
          <w:highlight w:val="none"/>
        </w:rPr>
      </w:pPr>
    </w:p>
    <w:p w14:paraId="77598498">
      <w:pPr>
        <w:spacing w:line="360" w:lineRule="auto"/>
        <w:ind w:firstLine="360" w:firstLineChars="100"/>
        <w:jc w:val="center"/>
        <w:rPr>
          <w:rFonts w:ascii="仿宋" w:hAnsi="仿宋" w:eastAsia="仿宋" w:cs="仿宋"/>
          <w:sz w:val="36"/>
          <w:szCs w:val="36"/>
          <w:highlight w:val="none"/>
        </w:rPr>
      </w:pPr>
      <w:r>
        <w:rPr>
          <w:rFonts w:hint="eastAsia" w:ascii="仿宋" w:hAnsi="仿宋" w:eastAsia="仿宋" w:cs="仿宋"/>
          <w:sz w:val="36"/>
          <w:szCs w:val="36"/>
          <w:highlight w:val="none"/>
        </w:rPr>
        <w:t>二〇二五年十月</w:t>
      </w:r>
    </w:p>
    <w:p w14:paraId="44356E80">
      <w:pPr>
        <w:spacing w:line="360" w:lineRule="auto"/>
        <w:ind w:firstLine="360" w:firstLineChars="100"/>
        <w:jc w:val="center"/>
        <w:rPr>
          <w:rFonts w:ascii="仿宋" w:hAnsi="仿宋" w:eastAsia="仿宋" w:cs="仿宋"/>
          <w:sz w:val="36"/>
          <w:szCs w:val="36"/>
          <w:highlight w:val="none"/>
        </w:rPr>
        <w:sectPr>
          <w:headerReference r:id="rId6" w:type="first"/>
          <w:headerReference r:id="rId5" w:type="default"/>
          <w:footerReference r:id="rId7" w:type="default"/>
          <w:footerReference r:id="rId8" w:type="even"/>
          <w:pgSz w:w="11907" w:h="16840"/>
          <w:pgMar w:top="1134" w:right="1191" w:bottom="1134" w:left="1304" w:header="964" w:footer="992" w:gutter="0"/>
          <w:pgNumType w:start="1"/>
          <w:cols w:space="720" w:num="1"/>
          <w:titlePg/>
          <w:docGrid w:linePitch="312" w:charSpace="0"/>
        </w:sectPr>
      </w:pPr>
    </w:p>
    <w:p w14:paraId="41E8FC35">
      <w:pPr>
        <w:spacing w:line="36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报名表</w:t>
      </w:r>
    </w:p>
    <w:p w14:paraId="565AB7B5">
      <w:pPr>
        <w:spacing w:line="360" w:lineRule="auto"/>
        <w:jc w:val="left"/>
        <w:rPr>
          <w:rFonts w:ascii="仿宋" w:hAnsi="仿宋" w:eastAsia="仿宋" w:cs="仿宋"/>
          <w:b/>
          <w:bCs/>
          <w:spacing w:val="40"/>
          <w:highlight w:val="none"/>
        </w:rPr>
      </w:pP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896"/>
        <w:gridCol w:w="1260"/>
        <w:gridCol w:w="4835"/>
      </w:tblGrid>
      <w:tr w14:paraId="27101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756" w:type="dxa"/>
            <w:vAlign w:val="center"/>
          </w:tcPr>
          <w:p w14:paraId="37D48089">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项目号</w:t>
            </w:r>
          </w:p>
        </w:tc>
        <w:tc>
          <w:tcPr>
            <w:tcW w:w="7991" w:type="dxa"/>
            <w:gridSpan w:val="3"/>
            <w:vAlign w:val="center"/>
          </w:tcPr>
          <w:p w14:paraId="4A36BDD9">
            <w:pPr>
              <w:spacing w:line="360" w:lineRule="auto"/>
              <w:jc w:val="center"/>
              <w:rPr>
                <w:rFonts w:ascii="仿宋" w:hAnsi="仿宋" w:eastAsia="仿宋" w:cs="仿宋"/>
                <w:sz w:val="30"/>
                <w:szCs w:val="30"/>
                <w:highlight w:val="none"/>
              </w:rPr>
            </w:pPr>
          </w:p>
        </w:tc>
      </w:tr>
      <w:tr w14:paraId="4747D1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756" w:type="dxa"/>
            <w:vAlign w:val="center"/>
          </w:tcPr>
          <w:p w14:paraId="45803A05">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项目名称</w:t>
            </w:r>
          </w:p>
        </w:tc>
        <w:tc>
          <w:tcPr>
            <w:tcW w:w="7991" w:type="dxa"/>
            <w:gridSpan w:val="3"/>
            <w:vAlign w:val="center"/>
          </w:tcPr>
          <w:p w14:paraId="3ADE5829">
            <w:pPr>
              <w:spacing w:line="360" w:lineRule="auto"/>
              <w:jc w:val="center"/>
              <w:rPr>
                <w:rFonts w:ascii="仿宋" w:hAnsi="仿宋" w:eastAsia="仿宋" w:cs="仿宋"/>
                <w:sz w:val="30"/>
                <w:szCs w:val="30"/>
                <w:highlight w:val="none"/>
              </w:rPr>
            </w:pPr>
          </w:p>
        </w:tc>
      </w:tr>
      <w:tr w14:paraId="52C43C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56" w:type="dxa"/>
            <w:vAlign w:val="center"/>
          </w:tcPr>
          <w:p w14:paraId="68DC1EC8">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供应商名称</w:t>
            </w:r>
          </w:p>
        </w:tc>
        <w:tc>
          <w:tcPr>
            <w:tcW w:w="7991" w:type="dxa"/>
            <w:gridSpan w:val="3"/>
            <w:vAlign w:val="bottom"/>
          </w:tcPr>
          <w:p w14:paraId="17330B89">
            <w:pPr>
              <w:spacing w:line="360" w:lineRule="auto"/>
              <w:jc w:val="right"/>
              <w:rPr>
                <w:rFonts w:ascii="仿宋" w:hAnsi="仿宋" w:eastAsia="仿宋" w:cs="仿宋"/>
                <w:sz w:val="30"/>
                <w:szCs w:val="30"/>
                <w:highlight w:val="none"/>
              </w:rPr>
            </w:pPr>
            <w:r>
              <w:rPr>
                <w:rFonts w:hint="eastAsia" w:ascii="仿宋" w:hAnsi="仿宋" w:eastAsia="仿宋" w:cs="仿宋"/>
                <w:sz w:val="30"/>
                <w:szCs w:val="30"/>
                <w:highlight w:val="none"/>
              </w:rPr>
              <w:t>（供应商公章）</w:t>
            </w:r>
          </w:p>
        </w:tc>
      </w:tr>
      <w:tr w14:paraId="0B306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756" w:type="dxa"/>
            <w:vAlign w:val="center"/>
          </w:tcPr>
          <w:p w14:paraId="361517F1">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联系人</w:t>
            </w:r>
          </w:p>
        </w:tc>
        <w:tc>
          <w:tcPr>
            <w:tcW w:w="1896" w:type="dxa"/>
            <w:vAlign w:val="center"/>
          </w:tcPr>
          <w:p w14:paraId="523CC90E">
            <w:pPr>
              <w:spacing w:line="360" w:lineRule="auto"/>
              <w:jc w:val="left"/>
              <w:rPr>
                <w:rFonts w:ascii="仿宋" w:hAnsi="仿宋" w:eastAsia="仿宋" w:cs="仿宋"/>
                <w:sz w:val="30"/>
                <w:szCs w:val="30"/>
                <w:highlight w:val="none"/>
              </w:rPr>
            </w:pPr>
          </w:p>
        </w:tc>
        <w:tc>
          <w:tcPr>
            <w:tcW w:w="1260" w:type="dxa"/>
            <w:vAlign w:val="center"/>
          </w:tcPr>
          <w:p w14:paraId="2C61497E">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手机</w:t>
            </w:r>
          </w:p>
        </w:tc>
        <w:tc>
          <w:tcPr>
            <w:tcW w:w="4835" w:type="dxa"/>
            <w:vAlign w:val="center"/>
          </w:tcPr>
          <w:p w14:paraId="00009006">
            <w:pPr>
              <w:spacing w:line="360" w:lineRule="auto"/>
              <w:jc w:val="left"/>
              <w:rPr>
                <w:rFonts w:ascii="仿宋" w:hAnsi="仿宋" w:eastAsia="仿宋" w:cs="仿宋"/>
                <w:sz w:val="30"/>
                <w:szCs w:val="30"/>
                <w:highlight w:val="none"/>
              </w:rPr>
            </w:pPr>
          </w:p>
        </w:tc>
      </w:tr>
      <w:tr w14:paraId="000BC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756" w:type="dxa"/>
            <w:vAlign w:val="center"/>
          </w:tcPr>
          <w:p w14:paraId="6A40F5C2">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办公电话</w:t>
            </w:r>
          </w:p>
        </w:tc>
        <w:tc>
          <w:tcPr>
            <w:tcW w:w="1896" w:type="dxa"/>
            <w:vAlign w:val="center"/>
          </w:tcPr>
          <w:p w14:paraId="39E49C79">
            <w:pPr>
              <w:spacing w:line="360" w:lineRule="auto"/>
              <w:jc w:val="left"/>
              <w:rPr>
                <w:rFonts w:ascii="仿宋" w:hAnsi="仿宋" w:eastAsia="仿宋" w:cs="仿宋"/>
                <w:sz w:val="30"/>
                <w:szCs w:val="30"/>
                <w:highlight w:val="none"/>
              </w:rPr>
            </w:pPr>
          </w:p>
        </w:tc>
        <w:tc>
          <w:tcPr>
            <w:tcW w:w="1260" w:type="dxa"/>
            <w:vAlign w:val="center"/>
          </w:tcPr>
          <w:p w14:paraId="0CC2EF0C">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传真</w:t>
            </w:r>
          </w:p>
        </w:tc>
        <w:tc>
          <w:tcPr>
            <w:tcW w:w="4835" w:type="dxa"/>
            <w:vAlign w:val="center"/>
          </w:tcPr>
          <w:p w14:paraId="09C38971">
            <w:pPr>
              <w:spacing w:line="360" w:lineRule="auto"/>
              <w:jc w:val="left"/>
              <w:rPr>
                <w:rFonts w:ascii="仿宋" w:hAnsi="仿宋" w:eastAsia="仿宋" w:cs="仿宋"/>
                <w:sz w:val="30"/>
                <w:szCs w:val="30"/>
                <w:highlight w:val="none"/>
              </w:rPr>
            </w:pPr>
          </w:p>
        </w:tc>
      </w:tr>
      <w:tr w14:paraId="5EEA9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756" w:type="dxa"/>
            <w:vAlign w:val="center"/>
          </w:tcPr>
          <w:p w14:paraId="5F46E888">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E-mail</w:t>
            </w:r>
          </w:p>
        </w:tc>
        <w:tc>
          <w:tcPr>
            <w:tcW w:w="7991" w:type="dxa"/>
            <w:gridSpan w:val="3"/>
            <w:vAlign w:val="center"/>
          </w:tcPr>
          <w:p w14:paraId="241FB2CB">
            <w:pPr>
              <w:spacing w:line="360" w:lineRule="auto"/>
              <w:jc w:val="left"/>
              <w:rPr>
                <w:rFonts w:ascii="仿宋" w:hAnsi="仿宋" w:eastAsia="仿宋" w:cs="仿宋"/>
                <w:sz w:val="30"/>
                <w:szCs w:val="30"/>
                <w:highlight w:val="none"/>
              </w:rPr>
            </w:pPr>
          </w:p>
        </w:tc>
      </w:tr>
      <w:tr w14:paraId="22A79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756" w:type="dxa"/>
            <w:vAlign w:val="center"/>
          </w:tcPr>
          <w:p w14:paraId="05E5E38D">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单位地址</w:t>
            </w:r>
          </w:p>
        </w:tc>
        <w:tc>
          <w:tcPr>
            <w:tcW w:w="7991" w:type="dxa"/>
            <w:gridSpan w:val="3"/>
            <w:vAlign w:val="center"/>
          </w:tcPr>
          <w:p w14:paraId="63644E78">
            <w:pPr>
              <w:spacing w:line="360" w:lineRule="auto"/>
              <w:jc w:val="left"/>
              <w:rPr>
                <w:rFonts w:ascii="仿宋" w:hAnsi="仿宋" w:eastAsia="仿宋" w:cs="仿宋"/>
                <w:sz w:val="30"/>
                <w:szCs w:val="30"/>
                <w:highlight w:val="none"/>
              </w:rPr>
            </w:pPr>
          </w:p>
        </w:tc>
      </w:tr>
      <w:tr w14:paraId="74084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9747" w:type="dxa"/>
            <w:gridSpan w:val="4"/>
            <w:vAlign w:val="center"/>
          </w:tcPr>
          <w:p w14:paraId="7013296D">
            <w:pPr>
              <w:spacing w:line="360" w:lineRule="auto"/>
              <w:jc w:val="left"/>
              <w:rPr>
                <w:rFonts w:ascii="仿宋" w:hAnsi="仿宋" w:eastAsia="仿宋" w:cs="仿宋"/>
                <w:sz w:val="30"/>
                <w:szCs w:val="30"/>
                <w:highlight w:val="none"/>
              </w:rPr>
            </w:pPr>
            <w:r>
              <w:rPr>
                <w:rFonts w:hint="eastAsia" w:ascii="仿宋" w:hAnsi="仿宋" w:eastAsia="仿宋" w:cs="仿宋"/>
                <w:sz w:val="30"/>
                <w:szCs w:val="30"/>
                <w:highlight w:val="none"/>
              </w:rPr>
              <w:t>日期：</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 年</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 xml:space="preserve">日    </w:t>
            </w:r>
          </w:p>
        </w:tc>
      </w:tr>
    </w:tbl>
    <w:p w14:paraId="6DBF29BA">
      <w:pPr>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6B10488B">
      <w:pPr>
        <w:snapToGrid w:val="0"/>
        <w:spacing w:line="36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目  录</w:t>
      </w:r>
    </w:p>
    <w:sdt>
      <w:sdtPr>
        <w:rPr>
          <w:rFonts w:hint="eastAsia" w:ascii="仿宋" w:hAnsi="仿宋" w:eastAsia="仿宋" w:cs="仿宋"/>
          <w:sz w:val="32"/>
          <w:szCs w:val="32"/>
          <w:highlight w:val="none"/>
        </w:rPr>
        <w:id w:val="147470053"/>
        <w:docPartObj>
          <w:docPartGallery w:val="Table of Contents"/>
          <w:docPartUnique/>
        </w:docPartObj>
      </w:sdtPr>
      <w:sdtEndPr>
        <w:rPr>
          <w:rFonts w:hint="eastAsia" w:ascii="仿宋" w:hAnsi="仿宋" w:eastAsia="仿宋" w:cs="仿宋"/>
          <w:sz w:val="32"/>
          <w:szCs w:val="32"/>
          <w:highlight w:val="none"/>
        </w:rPr>
      </w:sdtEndPr>
      <w:sdtContent>
        <w:p w14:paraId="204FD199">
          <w:pPr>
            <w:spacing w:line="360" w:lineRule="auto"/>
            <w:jc w:val="center"/>
            <w:rPr>
              <w:rFonts w:ascii="仿宋" w:hAnsi="仿宋" w:eastAsia="仿宋" w:cs="仿宋"/>
              <w:sz w:val="32"/>
              <w:szCs w:val="32"/>
              <w:highlight w:val="none"/>
            </w:rPr>
          </w:pPr>
        </w:p>
        <w:p w14:paraId="370844CD">
          <w:pPr>
            <w:pStyle w:val="17"/>
            <w:tabs>
              <w:tab w:val="right" w:leader="dot" w:pos="9412"/>
              <w:tab w:val="clear" w:pos="1260"/>
              <w:tab w:val="clear" w:pos="1685"/>
              <w:tab w:val="clear" w:pos="8400"/>
            </w:tabs>
            <w:spacing w:line="360" w:lineRule="auto"/>
            <w:ind w:firstLine="320"/>
            <w:rPr>
              <w:rFonts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"1-1" \h \u </w:instrText>
          </w:r>
          <w:r>
            <w:rPr>
              <w:rFonts w:hint="eastAsia" w:ascii="仿宋" w:hAnsi="仿宋" w:eastAsia="仿宋" w:cs="仿宋"/>
              <w:sz w:val="32"/>
              <w:szCs w:val="32"/>
              <w:highlight w:val="none"/>
            </w:rPr>
            <w:fldChar w:fldCharType="separate"/>
          </w:r>
          <w:r>
            <w:rPr>
              <w:highlight w:val="none"/>
            </w:rPr>
            <w:fldChar w:fldCharType="begin"/>
          </w:r>
          <w:r>
            <w:rPr>
              <w:highlight w:val="none"/>
            </w:rPr>
            <w:instrText xml:space="preserve"> HYPERLINK \l "_Toc30529" </w:instrText>
          </w:r>
          <w:r>
            <w:rPr>
              <w:highlight w:val="none"/>
            </w:rPr>
            <w:fldChar w:fldCharType="separate"/>
          </w:r>
          <w:r>
            <w:rPr>
              <w:rFonts w:hint="eastAsia" w:ascii="仿宋" w:hAnsi="仿宋" w:eastAsia="仿宋" w:cs="仿宋"/>
              <w:bCs/>
              <w:sz w:val="32"/>
              <w:szCs w:val="32"/>
              <w:highlight w:val="none"/>
            </w:rPr>
            <w:t>第一篇  采购邀请书</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_Toc30529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- 3 -</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552F35FC">
          <w:pPr>
            <w:pStyle w:val="17"/>
            <w:tabs>
              <w:tab w:val="right" w:leader="dot" w:pos="9412"/>
              <w:tab w:val="clear" w:pos="1260"/>
              <w:tab w:val="clear" w:pos="1685"/>
              <w:tab w:val="clear" w:pos="8400"/>
            </w:tabs>
            <w:spacing w:line="360" w:lineRule="auto"/>
            <w:rPr>
              <w:rFonts w:ascii="仿宋" w:hAnsi="仿宋" w:eastAsia="仿宋" w:cs="仿宋"/>
              <w:sz w:val="32"/>
              <w:szCs w:val="32"/>
              <w:highlight w:val="none"/>
            </w:rPr>
          </w:pPr>
          <w:r>
            <w:rPr>
              <w:highlight w:val="none"/>
            </w:rPr>
            <w:fldChar w:fldCharType="begin"/>
          </w:r>
          <w:r>
            <w:rPr>
              <w:highlight w:val="none"/>
            </w:rPr>
            <w:instrText xml:space="preserve"> HYPERLINK \l "_Toc8984" </w:instrText>
          </w:r>
          <w:r>
            <w:rPr>
              <w:highlight w:val="none"/>
            </w:rPr>
            <w:fldChar w:fldCharType="separate"/>
          </w:r>
          <w:r>
            <w:rPr>
              <w:rFonts w:hint="eastAsia" w:ascii="仿宋" w:hAnsi="仿宋" w:eastAsia="仿宋" w:cs="仿宋"/>
              <w:bCs/>
              <w:sz w:val="32"/>
              <w:szCs w:val="32"/>
              <w:highlight w:val="none"/>
            </w:rPr>
            <w:t>第二篇  项目服务需求</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_Toc8984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- 4 -</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24C566D5">
          <w:pPr>
            <w:pStyle w:val="17"/>
            <w:tabs>
              <w:tab w:val="right" w:leader="dot" w:pos="9412"/>
              <w:tab w:val="clear" w:pos="1260"/>
              <w:tab w:val="clear" w:pos="1685"/>
              <w:tab w:val="clear" w:pos="8400"/>
            </w:tabs>
            <w:spacing w:line="360" w:lineRule="auto"/>
            <w:rPr>
              <w:rFonts w:ascii="仿宋" w:hAnsi="仿宋" w:eastAsia="仿宋" w:cs="仿宋"/>
              <w:sz w:val="32"/>
              <w:szCs w:val="32"/>
              <w:highlight w:val="none"/>
            </w:rPr>
          </w:pPr>
          <w:r>
            <w:rPr>
              <w:highlight w:val="none"/>
            </w:rPr>
            <w:fldChar w:fldCharType="begin"/>
          </w:r>
          <w:r>
            <w:rPr>
              <w:highlight w:val="none"/>
            </w:rPr>
            <w:instrText xml:space="preserve"> HYPERLINK \l "_Toc10122" </w:instrText>
          </w:r>
          <w:r>
            <w:rPr>
              <w:highlight w:val="none"/>
            </w:rPr>
            <w:fldChar w:fldCharType="separate"/>
          </w:r>
          <w:r>
            <w:rPr>
              <w:rFonts w:hint="eastAsia" w:ascii="仿宋" w:hAnsi="仿宋" w:eastAsia="仿宋" w:cs="仿宋"/>
              <w:bCs/>
              <w:sz w:val="32"/>
              <w:szCs w:val="32"/>
              <w:highlight w:val="none"/>
            </w:rPr>
            <w:t>第三篇  项目商务要求</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_Toc10122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- 8 -</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4774C666">
          <w:pPr>
            <w:pStyle w:val="17"/>
            <w:tabs>
              <w:tab w:val="right" w:leader="dot" w:pos="9412"/>
              <w:tab w:val="clear" w:pos="1260"/>
              <w:tab w:val="clear" w:pos="1685"/>
              <w:tab w:val="clear" w:pos="8400"/>
            </w:tabs>
            <w:spacing w:line="360" w:lineRule="auto"/>
            <w:rPr>
              <w:rFonts w:ascii="仿宋" w:hAnsi="仿宋" w:eastAsia="仿宋" w:cs="仿宋"/>
              <w:sz w:val="32"/>
              <w:szCs w:val="32"/>
              <w:highlight w:val="none"/>
            </w:rPr>
          </w:pPr>
          <w:r>
            <w:rPr>
              <w:highlight w:val="none"/>
            </w:rPr>
            <w:fldChar w:fldCharType="begin"/>
          </w:r>
          <w:r>
            <w:rPr>
              <w:highlight w:val="none"/>
            </w:rPr>
            <w:instrText xml:space="preserve"> HYPERLINK \l "_Toc15105" </w:instrText>
          </w:r>
          <w:r>
            <w:rPr>
              <w:highlight w:val="none"/>
            </w:rPr>
            <w:fldChar w:fldCharType="separate"/>
          </w:r>
          <w:r>
            <w:rPr>
              <w:rFonts w:hint="eastAsia" w:ascii="仿宋" w:hAnsi="仿宋" w:eastAsia="仿宋" w:cs="仿宋"/>
              <w:bCs/>
              <w:sz w:val="32"/>
              <w:szCs w:val="32"/>
              <w:highlight w:val="none"/>
            </w:rPr>
            <w:t>第四篇  比选程序及方法、评审标准、无效响应和采购终止</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_Toc15105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- 9 -</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55A4F0C0">
          <w:pPr>
            <w:pStyle w:val="17"/>
            <w:tabs>
              <w:tab w:val="right" w:leader="dot" w:pos="9412"/>
              <w:tab w:val="clear" w:pos="1260"/>
              <w:tab w:val="clear" w:pos="1685"/>
              <w:tab w:val="clear" w:pos="8400"/>
            </w:tabs>
            <w:spacing w:line="360" w:lineRule="auto"/>
            <w:rPr>
              <w:rFonts w:ascii="仿宋" w:hAnsi="仿宋" w:eastAsia="仿宋" w:cs="仿宋"/>
              <w:sz w:val="32"/>
              <w:szCs w:val="32"/>
              <w:highlight w:val="none"/>
            </w:rPr>
          </w:pPr>
          <w:r>
            <w:rPr>
              <w:highlight w:val="none"/>
            </w:rPr>
            <w:fldChar w:fldCharType="begin"/>
          </w:r>
          <w:r>
            <w:rPr>
              <w:highlight w:val="none"/>
            </w:rPr>
            <w:instrText xml:space="preserve"> HYPERLINK \l "_Toc13350" </w:instrText>
          </w:r>
          <w:r>
            <w:rPr>
              <w:highlight w:val="none"/>
            </w:rPr>
            <w:fldChar w:fldCharType="separate"/>
          </w:r>
          <w:r>
            <w:rPr>
              <w:rFonts w:hint="eastAsia" w:ascii="仿宋" w:hAnsi="仿宋" w:eastAsia="仿宋" w:cs="仿宋"/>
              <w:sz w:val="32"/>
              <w:szCs w:val="32"/>
              <w:highlight w:val="none"/>
            </w:rPr>
            <w:t>第五篇  供应商须知</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_Toc13350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- 14 -</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227719A4">
          <w:pPr>
            <w:pStyle w:val="17"/>
            <w:tabs>
              <w:tab w:val="right" w:leader="dot" w:pos="9412"/>
              <w:tab w:val="clear" w:pos="1260"/>
              <w:tab w:val="clear" w:pos="1685"/>
              <w:tab w:val="clear" w:pos="8400"/>
            </w:tabs>
            <w:spacing w:line="360" w:lineRule="auto"/>
            <w:rPr>
              <w:rFonts w:ascii="仿宋" w:hAnsi="仿宋" w:eastAsia="仿宋" w:cs="仿宋"/>
              <w:sz w:val="32"/>
              <w:szCs w:val="32"/>
              <w:highlight w:val="none"/>
            </w:rPr>
          </w:pPr>
          <w:r>
            <w:rPr>
              <w:highlight w:val="none"/>
            </w:rPr>
            <w:fldChar w:fldCharType="begin"/>
          </w:r>
          <w:r>
            <w:rPr>
              <w:highlight w:val="none"/>
            </w:rPr>
            <w:instrText xml:space="preserve"> HYPERLINK \l "_Toc11337" </w:instrText>
          </w:r>
          <w:r>
            <w:rPr>
              <w:highlight w:val="none"/>
            </w:rPr>
            <w:fldChar w:fldCharType="separate"/>
          </w:r>
          <w:r>
            <w:rPr>
              <w:rFonts w:hint="eastAsia" w:ascii="仿宋" w:hAnsi="仿宋" w:eastAsia="仿宋" w:cs="仿宋"/>
              <w:bCs/>
              <w:sz w:val="32"/>
              <w:szCs w:val="32"/>
              <w:highlight w:val="none"/>
            </w:rPr>
            <w:t>第六篇  合同草案条款</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_Toc11337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- 18 -</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7D50EF0D">
          <w:pPr>
            <w:pStyle w:val="17"/>
            <w:tabs>
              <w:tab w:val="right" w:leader="dot" w:pos="9412"/>
              <w:tab w:val="clear" w:pos="1260"/>
              <w:tab w:val="clear" w:pos="1685"/>
              <w:tab w:val="clear" w:pos="8400"/>
            </w:tabs>
            <w:spacing w:line="360" w:lineRule="auto"/>
            <w:rPr>
              <w:rFonts w:ascii="仿宋" w:hAnsi="仿宋" w:eastAsia="仿宋" w:cs="仿宋"/>
              <w:sz w:val="32"/>
              <w:szCs w:val="32"/>
              <w:highlight w:val="none"/>
            </w:rPr>
          </w:pPr>
          <w:r>
            <w:rPr>
              <w:highlight w:val="none"/>
            </w:rPr>
            <w:fldChar w:fldCharType="begin"/>
          </w:r>
          <w:r>
            <w:rPr>
              <w:highlight w:val="none"/>
            </w:rPr>
            <w:instrText xml:space="preserve"> HYPERLINK \l "_Toc24216" </w:instrText>
          </w:r>
          <w:r>
            <w:rPr>
              <w:highlight w:val="none"/>
            </w:rPr>
            <w:fldChar w:fldCharType="separate"/>
          </w:r>
          <w:r>
            <w:rPr>
              <w:rFonts w:hint="eastAsia" w:ascii="仿宋" w:hAnsi="仿宋" w:eastAsia="仿宋" w:cs="仿宋"/>
              <w:sz w:val="32"/>
              <w:szCs w:val="32"/>
              <w:highlight w:val="none"/>
            </w:rPr>
            <w:t>第七篇  响应文件编制要求</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_Toc24216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- 20 -</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2B2FC83B">
          <w:pPr>
            <w:spacing w:line="360" w:lineRule="auto"/>
            <w:rPr>
              <w:rFonts w:ascii="仿宋" w:hAnsi="仿宋" w:eastAsia="仿宋" w:cs="仿宋"/>
              <w:sz w:val="32"/>
              <w:szCs w:val="32"/>
              <w:highlight w:val="none"/>
            </w:rPr>
          </w:pPr>
          <w:r>
            <w:rPr>
              <w:rFonts w:hint="eastAsia" w:ascii="仿宋" w:hAnsi="仿宋" w:eastAsia="仿宋" w:cs="仿宋"/>
              <w:sz w:val="32"/>
              <w:szCs w:val="32"/>
              <w:highlight w:val="none"/>
            </w:rPr>
            <w:fldChar w:fldCharType="end"/>
          </w:r>
        </w:p>
      </w:sdtContent>
    </w:sdt>
    <w:p w14:paraId="68476CB7">
      <w:pPr>
        <w:pStyle w:val="17"/>
        <w:spacing w:line="360" w:lineRule="auto"/>
        <w:ind w:firstLine="0" w:firstLineChars="0"/>
        <w:rPr>
          <w:rFonts w:ascii="仿宋" w:hAnsi="仿宋" w:eastAsia="仿宋" w:cs="仿宋"/>
          <w:sz w:val="32"/>
          <w:highlight w:val="none"/>
        </w:rPr>
        <w:sectPr>
          <w:headerReference r:id="rId9" w:type="default"/>
          <w:footerReference r:id="rId10" w:type="default"/>
          <w:pgSz w:w="11907" w:h="16840"/>
          <w:pgMar w:top="1440" w:right="1080" w:bottom="1440" w:left="1080" w:header="964" w:footer="992" w:gutter="0"/>
          <w:pgNumType w:fmt="numberInDash" w:start="1"/>
          <w:cols w:space="720" w:num="1"/>
          <w:docGrid w:linePitch="381" w:charSpace="0"/>
        </w:sectPr>
      </w:pPr>
    </w:p>
    <w:p w14:paraId="1DC6400E">
      <w:pPr>
        <w:pStyle w:val="5"/>
        <w:adjustRightInd/>
        <w:snapToGrid/>
        <w:jc w:val="center"/>
        <w:rPr>
          <w:rFonts w:ascii="仿宋" w:hAnsi="仿宋" w:eastAsia="仿宋" w:cs="仿宋"/>
          <w:sz w:val="44"/>
          <w:szCs w:val="44"/>
          <w:highlight w:val="none"/>
        </w:rPr>
      </w:pPr>
      <w:bookmarkStart w:id="0" w:name="_Toc19610"/>
      <w:bookmarkStart w:id="1" w:name="_Toc3167"/>
      <w:bookmarkStart w:id="2" w:name="_Toc7771"/>
      <w:bookmarkStart w:id="3" w:name="_Toc30529"/>
      <w:r>
        <w:rPr>
          <w:rFonts w:hint="eastAsia" w:ascii="仿宋" w:hAnsi="仿宋" w:eastAsia="仿宋" w:cs="仿宋"/>
          <w:sz w:val="44"/>
          <w:szCs w:val="44"/>
          <w:highlight w:val="none"/>
        </w:rPr>
        <w:t>第一篇 采购邀请书</w:t>
      </w:r>
      <w:bookmarkEnd w:id="0"/>
      <w:bookmarkEnd w:id="1"/>
      <w:bookmarkEnd w:id="2"/>
      <w:bookmarkEnd w:id="3"/>
    </w:p>
    <w:p w14:paraId="3907DD53">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u w:val="single"/>
        </w:rPr>
        <w:t>重庆奥晖工程设计咨询有限公司</w:t>
      </w:r>
      <w:r>
        <w:rPr>
          <w:rFonts w:hint="eastAsia" w:ascii="仿宋" w:hAnsi="仿宋" w:eastAsia="仿宋" w:cs="仿宋"/>
          <w:sz w:val="24"/>
          <w:szCs w:val="24"/>
          <w:highlight w:val="none"/>
        </w:rPr>
        <w:t>（以下简称：采购代理机构）受</w:t>
      </w:r>
      <w:r>
        <w:rPr>
          <w:rFonts w:hint="eastAsia" w:ascii="仿宋" w:hAnsi="仿宋" w:eastAsia="仿宋" w:cs="仿宋"/>
          <w:sz w:val="24"/>
          <w:szCs w:val="24"/>
          <w:highlight w:val="none"/>
          <w:u w:val="single"/>
        </w:rPr>
        <w:t>重庆市大足区足盛投资有限公司</w:t>
      </w:r>
      <w:r>
        <w:rPr>
          <w:rFonts w:hint="eastAsia" w:ascii="仿宋" w:hAnsi="仿宋" w:eastAsia="仿宋" w:cs="仿宋"/>
          <w:sz w:val="24"/>
          <w:szCs w:val="24"/>
          <w:highlight w:val="none"/>
        </w:rPr>
        <w:t>的委托，对</w:t>
      </w:r>
      <w:r>
        <w:rPr>
          <w:rFonts w:hint="eastAsia" w:ascii="仿宋" w:hAnsi="仿宋" w:eastAsia="仿宋" w:cs="仿宋"/>
          <w:sz w:val="24"/>
          <w:szCs w:val="24"/>
          <w:highlight w:val="none"/>
          <w:u w:val="single"/>
        </w:rPr>
        <w:t>昌州古城气氛设施激光及烟雾机采购项目</w:t>
      </w:r>
      <w:r>
        <w:rPr>
          <w:rFonts w:hint="eastAsia" w:ascii="仿宋" w:hAnsi="仿宋" w:eastAsia="仿宋" w:cs="仿宋"/>
          <w:sz w:val="24"/>
          <w:szCs w:val="24"/>
          <w:highlight w:val="none"/>
        </w:rPr>
        <w:t>进行竞争性比选，欢迎有资格的供应商参加比选。</w:t>
      </w:r>
    </w:p>
    <w:p w14:paraId="281DAFDB">
      <w:pPr>
        <w:spacing w:line="360" w:lineRule="auto"/>
        <w:ind w:firstLine="482" w:firstLineChars="200"/>
        <w:rPr>
          <w:rFonts w:ascii="仿宋" w:hAnsi="仿宋" w:eastAsia="仿宋" w:cs="仿宋"/>
          <w:b/>
          <w:bCs/>
          <w:sz w:val="24"/>
          <w:szCs w:val="24"/>
          <w:highlight w:val="none"/>
        </w:rPr>
      </w:pPr>
      <w:bookmarkStart w:id="4" w:name="_Toc22638"/>
      <w:bookmarkStart w:id="5" w:name="_Toc18965"/>
      <w:r>
        <w:rPr>
          <w:rFonts w:hint="eastAsia" w:ascii="仿宋" w:hAnsi="仿宋" w:eastAsia="仿宋" w:cs="仿宋"/>
          <w:b/>
          <w:bCs/>
          <w:sz w:val="24"/>
          <w:szCs w:val="24"/>
          <w:highlight w:val="none"/>
        </w:rPr>
        <w:t>一、竞争性比选内容</w:t>
      </w:r>
      <w:bookmarkEnd w:id="4"/>
      <w:bookmarkEnd w:id="5"/>
    </w:p>
    <w:tbl>
      <w:tblPr>
        <w:tblStyle w:val="2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1893"/>
        <w:gridCol w:w="2484"/>
      </w:tblGrid>
      <w:tr w14:paraId="2BBE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753" w:type="dxa"/>
            <w:vAlign w:val="center"/>
          </w:tcPr>
          <w:p w14:paraId="750A4F4A">
            <w:pPr>
              <w:pStyle w:val="10"/>
              <w:spacing w:line="360" w:lineRule="auto"/>
              <w:ind w:left="0"/>
              <w:jc w:val="center"/>
              <w:rPr>
                <w:rFonts w:ascii="仿宋" w:hAnsi="仿宋" w:eastAsia="仿宋" w:cs="仿宋"/>
                <w:b/>
                <w:sz w:val="24"/>
                <w:szCs w:val="24"/>
                <w:highlight w:val="none"/>
              </w:rPr>
            </w:pPr>
            <w:r>
              <w:rPr>
                <w:rFonts w:hint="eastAsia" w:ascii="仿宋" w:hAnsi="仿宋" w:eastAsia="仿宋" w:cs="仿宋"/>
                <w:b/>
                <w:sz w:val="24"/>
                <w:szCs w:val="24"/>
                <w:highlight w:val="none"/>
              </w:rPr>
              <w:t>包号及名称</w:t>
            </w:r>
          </w:p>
        </w:tc>
        <w:tc>
          <w:tcPr>
            <w:tcW w:w="1893" w:type="dxa"/>
            <w:vAlign w:val="center"/>
          </w:tcPr>
          <w:p w14:paraId="1E278F83">
            <w:pPr>
              <w:pStyle w:val="10"/>
              <w:spacing w:line="360" w:lineRule="auto"/>
              <w:ind w:left="0"/>
              <w:rPr>
                <w:rFonts w:ascii="仿宋" w:hAnsi="仿宋" w:eastAsia="仿宋" w:cs="仿宋"/>
                <w:b/>
                <w:sz w:val="24"/>
                <w:szCs w:val="24"/>
                <w:highlight w:val="none"/>
              </w:rPr>
            </w:pPr>
            <w:r>
              <w:rPr>
                <w:rFonts w:hint="eastAsia" w:ascii="仿宋" w:hAnsi="仿宋" w:eastAsia="仿宋" w:cs="仿宋"/>
                <w:b/>
                <w:sz w:val="24"/>
                <w:szCs w:val="24"/>
                <w:highlight w:val="none"/>
              </w:rPr>
              <w:t>最高限价（元）</w:t>
            </w:r>
          </w:p>
        </w:tc>
        <w:tc>
          <w:tcPr>
            <w:tcW w:w="2484" w:type="dxa"/>
            <w:vAlign w:val="center"/>
          </w:tcPr>
          <w:p w14:paraId="0DA7B444">
            <w:pPr>
              <w:pStyle w:val="10"/>
              <w:spacing w:line="360" w:lineRule="auto"/>
              <w:ind w:left="0"/>
              <w:jc w:val="center"/>
              <w:rPr>
                <w:rFonts w:ascii="仿宋" w:hAnsi="仿宋" w:eastAsia="仿宋" w:cs="仿宋"/>
                <w:b/>
                <w:sz w:val="24"/>
                <w:szCs w:val="24"/>
                <w:highlight w:val="none"/>
              </w:rPr>
            </w:pPr>
            <w:r>
              <w:rPr>
                <w:rFonts w:hint="eastAsia" w:ascii="仿宋" w:hAnsi="仿宋" w:eastAsia="仿宋" w:cs="仿宋"/>
                <w:b/>
                <w:sz w:val="24"/>
                <w:szCs w:val="24"/>
                <w:highlight w:val="none"/>
              </w:rPr>
              <w:t>成交供应</w:t>
            </w:r>
          </w:p>
          <w:p w14:paraId="4F880482">
            <w:pPr>
              <w:pStyle w:val="10"/>
              <w:spacing w:line="360" w:lineRule="auto"/>
              <w:ind w:left="0"/>
              <w:jc w:val="center"/>
              <w:rPr>
                <w:rFonts w:ascii="仿宋" w:hAnsi="仿宋" w:eastAsia="仿宋" w:cs="仿宋"/>
                <w:b/>
                <w:sz w:val="24"/>
                <w:szCs w:val="24"/>
                <w:highlight w:val="none"/>
              </w:rPr>
            </w:pPr>
            <w:r>
              <w:rPr>
                <w:rFonts w:hint="eastAsia" w:ascii="仿宋" w:hAnsi="仿宋" w:eastAsia="仿宋" w:cs="仿宋"/>
                <w:b/>
                <w:sz w:val="24"/>
                <w:szCs w:val="24"/>
                <w:highlight w:val="none"/>
              </w:rPr>
              <w:t>商数量</w:t>
            </w:r>
          </w:p>
          <w:p w14:paraId="5DFED580">
            <w:pPr>
              <w:pStyle w:val="10"/>
              <w:spacing w:line="360" w:lineRule="auto"/>
              <w:ind w:left="0"/>
              <w:jc w:val="center"/>
              <w:rPr>
                <w:rFonts w:ascii="仿宋" w:hAnsi="仿宋" w:eastAsia="仿宋" w:cs="仿宋"/>
                <w:b/>
                <w:sz w:val="24"/>
                <w:szCs w:val="24"/>
                <w:highlight w:val="none"/>
              </w:rPr>
            </w:pPr>
            <w:r>
              <w:rPr>
                <w:rFonts w:hint="eastAsia" w:ascii="仿宋" w:hAnsi="仿宋" w:eastAsia="仿宋" w:cs="仿宋"/>
                <w:b/>
                <w:sz w:val="24"/>
                <w:szCs w:val="24"/>
                <w:highlight w:val="none"/>
              </w:rPr>
              <w:t>（名）</w:t>
            </w:r>
          </w:p>
        </w:tc>
      </w:tr>
      <w:tr w14:paraId="78E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4753" w:type="dxa"/>
            <w:vAlign w:val="center"/>
          </w:tcPr>
          <w:p w14:paraId="1589953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昌州古城气氛设施激光及烟雾机采购项目</w:t>
            </w:r>
          </w:p>
        </w:tc>
        <w:tc>
          <w:tcPr>
            <w:tcW w:w="1893" w:type="dxa"/>
            <w:shd w:val="clear" w:color="auto" w:fill="auto"/>
            <w:vAlign w:val="center"/>
          </w:tcPr>
          <w:p w14:paraId="36CB95A4">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87290</w:t>
            </w:r>
          </w:p>
        </w:tc>
        <w:tc>
          <w:tcPr>
            <w:tcW w:w="2484" w:type="dxa"/>
            <w:vAlign w:val="center"/>
          </w:tcPr>
          <w:p w14:paraId="26FBCAA5">
            <w:pPr>
              <w:pStyle w:val="8"/>
              <w:ind w:firstLine="0"/>
              <w:jc w:val="center"/>
              <w:rPr>
                <w:rFonts w:ascii="仿宋" w:hAnsi="仿宋" w:eastAsia="仿宋" w:cs="仿宋"/>
                <w:szCs w:val="24"/>
                <w:highlight w:val="none"/>
              </w:rPr>
            </w:pPr>
            <w:r>
              <w:rPr>
                <w:rFonts w:hint="eastAsia" w:ascii="仿宋" w:hAnsi="仿宋" w:eastAsia="仿宋" w:cs="仿宋"/>
                <w:szCs w:val="24"/>
                <w:highlight w:val="none"/>
              </w:rPr>
              <w:t>1</w:t>
            </w:r>
          </w:p>
        </w:tc>
      </w:tr>
    </w:tbl>
    <w:p w14:paraId="400CE37B">
      <w:pPr>
        <w:spacing w:line="360" w:lineRule="auto"/>
        <w:ind w:firstLine="482" w:firstLineChars="200"/>
        <w:rPr>
          <w:rFonts w:ascii="仿宋" w:hAnsi="仿宋" w:eastAsia="仿宋" w:cs="仿宋"/>
          <w:b/>
          <w:bCs/>
          <w:sz w:val="24"/>
          <w:szCs w:val="24"/>
          <w:highlight w:val="none"/>
        </w:rPr>
      </w:pPr>
      <w:bookmarkStart w:id="6" w:name="_Toc5463"/>
      <w:bookmarkStart w:id="7" w:name="_Toc9957"/>
      <w:bookmarkStart w:id="8" w:name="_Toc27129"/>
      <w:bookmarkStart w:id="9" w:name="_Toc373860293"/>
      <w:bookmarkStart w:id="10" w:name="_Toc317775178"/>
      <w:r>
        <w:rPr>
          <w:rFonts w:hint="eastAsia" w:ascii="仿宋" w:hAnsi="仿宋" w:eastAsia="仿宋" w:cs="仿宋"/>
          <w:b/>
          <w:bCs/>
          <w:sz w:val="24"/>
          <w:szCs w:val="24"/>
          <w:highlight w:val="none"/>
        </w:rPr>
        <w:t>二、资金来源</w:t>
      </w:r>
      <w:bookmarkEnd w:id="6"/>
      <w:bookmarkEnd w:id="7"/>
      <w:bookmarkEnd w:id="8"/>
    </w:p>
    <w:p w14:paraId="54BE222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业主自筹资金，</w:t>
      </w:r>
      <w:r>
        <w:rPr>
          <w:rFonts w:hint="eastAsia" w:ascii="仿宋" w:hAnsi="仿宋" w:eastAsia="仿宋" w:cs="仿宋"/>
          <w:sz w:val="24"/>
          <w:szCs w:val="24"/>
          <w:highlight w:val="none"/>
        </w:rPr>
        <w:t>金额为</w:t>
      </w:r>
      <w:r>
        <w:rPr>
          <w:rFonts w:hint="eastAsia" w:ascii="仿宋" w:hAnsi="仿宋" w:eastAsia="仿宋" w:cs="仿宋"/>
          <w:sz w:val="24"/>
          <w:szCs w:val="24"/>
          <w:highlight w:val="none"/>
          <w:u w:val="single"/>
        </w:rPr>
        <w:t>87290</w:t>
      </w:r>
      <w:r>
        <w:rPr>
          <w:rFonts w:hint="eastAsia" w:ascii="仿宋" w:hAnsi="仿宋" w:eastAsia="仿宋" w:cs="仿宋"/>
          <w:sz w:val="24"/>
          <w:szCs w:val="24"/>
          <w:highlight w:val="none"/>
        </w:rPr>
        <w:t>元。</w:t>
      </w:r>
    </w:p>
    <w:p w14:paraId="1E3EF626">
      <w:pPr>
        <w:spacing w:line="360" w:lineRule="auto"/>
        <w:ind w:firstLine="482" w:firstLineChars="200"/>
        <w:rPr>
          <w:rFonts w:ascii="仿宋" w:hAnsi="仿宋" w:eastAsia="仿宋" w:cs="仿宋"/>
          <w:b/>
          <w:bCs/>
          <w:sz w:val="24"/>
          <w:szCs w:val="24"/>
          <w:highlight w:val="none"/>
        </w:rPr>
      </w:pPr>
      <w:bookmarkStart w:id="11" w:name="_Toc19531"/>
      <w:bookmarkStart w:id="12" w:name="_Toc8816"/>
      <w:bookmarkStart w:id="13" w:name="_Toc1198"/>
      <w:r>
        <w:rPr>
          <w:rFonts w:hint="eastAsia" w:ascii="仿宋" w:hAnsi="仿宋" w:eastAsia="仿宋" w:cs="仿宋"/>
          <w:b/>
          <w:bCs/>
          <w:sz w:val="24"/>
          <w:szCs w:val="24"/>
          <w:highlight w:val="none"/>
        </w:rPr>
        <w:t>三、供应商资格条件</w:t>
      </w:r>
      <w:bookmarkEnd w:id="11"/>
      <w:bookmarkEnd w:id="12"/>
      <w:bookmarkEnd w:id="13"/>
    </w:p>
    <w:p w14:paraId="4985065B">
      <w:pPr>
        <w:spacing w:line="360" w:lineRule="auto"/>
        <w:ind w:firstLine="480" w:firstLineChars="200"/>
        <w:rPr>
          <w:rFonts w:ascii="仿宋" w:hAnsi="仿宋" w:eastAsia="仿宋" w:cs="仿宋"/>
          <w:sz w:val="24"/>
          <w:szCs w:val="24"/>
          <w:highlight w:val="none"/>
        </w:rPr>
      </w:pPr>
      <w:bookmarkStart w:id="14" w:name="_Toc8891"/>
      <w:r>
        <w:rPr>
          <w:rFonts w:hint="eastAsia" w:ascii="仿宋" w:hAnsi="仿宋" w:eastAsia="仿宋" w:cs="仿宋"/>
          <w:sz w:val="24"/>
          <w:szCs w:val="24"/>
          <w:highlight w:val="none"/>
        </w:rPr>
        <w:t>供应商是指向采购人提供服务或者货物的法人、其他组织或者自然人。合格的供应商应首先符合政府采购法第二十二条规定的基本资格条件。</w:t>
      </w:r>
    </w:p>
    <w:p w14:paraId="24B374E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（一）基本资格条件</w:t>
      </w:r>
    </w:p>
    <w:p w14:paraId="45D66E2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2DA268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069F468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0F8C22F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4EC65B5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5.参加政府采购活动近三年内，在经营活动中没有重大违法记录；</w:t>
      </w:r>
    </w:p>
    <w:p w14:paraId="7C027A6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08E7002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（二）本项目的特定资格要求：无。</w:t>
      </w:r>
      <w:bookmarkEnd w:id="14"/>
    </w:p>
    <w:p w14:paraId="60614F5D">
      <w:pPr>
        <w:spacing w:line="360" w:lineRule="auto"/>
        <w:ind w:firstLine="482" w:firstLineChars="200"/>
        <w:rPr>
          <w:rFonts w:ascii="仿宋" w:hAnsi="仿宋" w:eastAsia="仿宋" w:cs="仿宋"/>
          <w:b/>
          <w:bCs/>
          <w:sz w:val="24"/>
          <w:szCs w:val="24"/>
          <w:highlight w:val="none"/>
        </w:rPr>
      </w:pPr>
      <w:bookmarkStart w:id="15" w:name="_Toc1975"/>
      <w:bookmarkStart w:id="16" w:name="_Toc24572"/>
      <w:bookmarkStart w:id="17" w:name="_Toc15169"/>
      <w:r>
        <w:rPr>
          <w:rFonts w:hint="eastAsia" w:ascii="仿宋" w:hAnsi="仿宋" w:eastAsia="仿宋" w:cs="仿宋"/>
          <w:b/>
          <w:bCs/>
          <w:sz w:val="24"/>
          <w:szCs w:val="24"/>
          <w:highlight w:val="none"/>
        </w:rPr>
        <w:t>四、比选有关说明</w:t>
      </w:r>
      <w:bookmarkEnd w:id="9"/>
      <w:bookmarkEnd w:id="15"/>
      <w:bookmarkEnd w:id="16"/>
      <w:bookmarkEnd w:id="17"/>
    </w:p>
    <w:p w14:paraId="112084F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凡有意参加比选的供应商，请于公告发布之日起至提交首次响应文件截止时间之前，在行采家网上下载或到代理机构获取本项目竞争性比选文件以及澄清等谈判前公布的所有项目资料，无论供应商下载与否，均视为已知晓所有谈判实质性要求内容。</w:t>
      </w:r>
    </w:p>
    <w:p w14:paraId="48125BD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（二）凡有意参加比选的供应商，请在规定时间内进行报名。报名方式为：</w:t>
      </w:r>
    </w:p>
    <w:p w14:paraId="2F5129F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1.潜在供应商将竞争性比选文件购买费用转到以下账户，并将竞争性比选文件转账截图（注明项目号）、《报名表》（加盖供应商公章）扫描后发送至963534421@qq.com。</w:t>
      </w:r>
    </w:p>
    <w:p w14:paraId="43CFEC5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2.收款账户：</w:t>
      </w:r>
    </w:p>
    <w:p w14:paraId="256B4E4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重庆奥晖工程设计咨询有限公司</w:t>
      </w:r>
    </w:p>
    <w:p w14:paraId="14A4CB1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开户行：招商银行股份有限公司重庆金开支行</w:t>
      </w:r>
    </w:p>
    <w:p w14:paraId="71CFEEC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账号：123913590910101</w:t>
      </w:r>
    </w:p>
    <w:p w14:paraId="4950A8BD">
      <w:pPr>
        <w:numPr>
          <w:ilvl w:val="0"/>
          <w:numId w:val="1"/>
        </w:num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竞争性比选文件报名期限：2025年10月 </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 xml:space="preserve"> 日-2025年10月 </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 xml:space="preserve"> 日。（北京时间早上9:00-12:00；下午14:00-17：00）</w:t>
      </w:r>
    </w:p>
    <w:p w14:paraId="62DDF6F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（四）竞争性比选文件发售</w:t>
      </w:r>
    </w:p>
    <w:p w14:paraId="517E683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1.售价：人民币 300 元/分包（售后不退）</w:t>
      </w:r>
    </w:p>
    <w:p w14:paraId="504B9AE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2.竞争性比选文件获取方式：由潜在供应商在行采家网上自行下载。</w:t>
      </w:r>
    </w:p>
    <w:p w14:paraId="0374BFC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（五）在竞争性比选文件报名期限内缴纳了竞争性比选文件购买费且发送了《报名表》的供应商，其响应文件才被接收。</w:t>
      </w:r>
    </w:p>
    <w:p w14:paraId="4D8CCFB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（六）响应文件递交开始时间：2025年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 xml:space="preserve"> 日北京时间14:00</w:t>
      </w:r>
    </w:p>
    <w:p w14:paraId="797938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（七）响应文件递交截止时间：2025年 </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 xml:space="preserve"> 日北京时间14:30</w:t>
      </w:r>
    </w:p>
    <w:p w14:paraId="2C63AFF9">
      <w:pPr>
        <w:spacing w:line="360" w:lineRule="auto"/>
        <w:ind w:firstLine="480" w:firstLineChars="200"/>
        <w:rPr>
          <w:rFonts w:ascii="仿宋" w:hAnsi="仿宋" w:eastAsia="仿宋" w:cs="仿宋"/>
          <w:highlight w:val="none"/>
        </w:rPr>
      </w:pPr>
      <w:r>
        <w:rPr>
          <w:rFonts w:hint="eastAsia" w:ascii="仿宋" w:hAnsi="仿宋" w:eastAsia="仿宋" w:cs="仿宋"/>
          <w:sz w:val="24"/>
          <w:szCs w:val="24"/>
          <w:highlight w:val="none"/>
        </w:rPr>
        <w:t>（八）响应文件递交地点：重庆锦豪酒店（大足石刻新城店）顶楼会议室（地址：棠香街道圣迹西路5号附7号）。</w:t>
      </w:r>
    </w:p>
    <w:bookmarkEnd w:id="10"/>
    <w:p w14:paraId="62DB9E01">
      <w:pPr>
        <w:snapToGrid w:val="0"/>
        <w:spacing w:line="360" w:lineRule="auto"/>
        <w:ind w:firstLine="482" w:firstLineChars="200"/>
        <w:rPr>
          <w:rFonts w:ascii="仿宋" w:hAnsi="仿宋" w:eastAsia="仿宋" w:cs="仿宋"/>
          <w:b/>
          <w:bCs/>
          <w:sz w:val="24"/>
          <w:szCs w:val="24"/>
          <w:highlight w:val="none"/>
        </w:rPr>
      </w:pPr>
      <w:bookmarkStart w:id="18" w:name="_Toc8984"/>
      <w:bookmarkStart w:id="19" w:name="_Toc6376"/>
      <w:bookmarkStart w:id="20" w:name="_Toc28156"/>
      <w:bookmarkStart w:id="21" w:name="_Toc18147"/>
      <w:r>
        <w:rPr>
          <w:rFonts w:hint="eastAsia" w:ascii="仿宋" w:hAnsi="仿宋" w:eastAsia="仿宋" w:cs="仿宋"/>
          <w:b/>
          <w:bCs/>
          <w:sz w:val="24"/>
          <w:szCs w:val="24"/>
          <w:highlight w:val="none"/>
        </w:rPr>
        <w:t>五、其它有关规定</w:t>
      </w:r>
    </w:p>
    <w:p w14:paraId="51A36CF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（一）单位负责人为同一人或者存在直接控股、管理关系的不同供应商，不得参加同一合同项下的采购活动，否则均为无效响应。 </w:t>
      </w:r>
    </w:p>
    <w:p w14:paraId="744FF23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（二）为采购项目提供整体设计、规范编制或者项目管理、监理、检测等服务的供应商，不得再参加该采购项目的其他采购活动，否则均为无效响应。</w:t>
      </w:r>
    </w:p>
    <w:p w14:paraId="02DFA1C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本项目在响应文件提交截止时间前发布的竞争性比选文件及补遗文件（如果有）一律在“行采家”平台（https://www.gec123.com）发布，请各供应商注意下载；无论供应商下载与否，均视同供应商已知晓本项目竞争性比选文件、补遗文件（如果有）的内容。</w:t>
      </w:r>
    </w:p>
    <w:p w14:paraId="55F536B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（四）超过响应文件截止时间递交的响应文件为无效文件，恕不接收。</w:t>
      </w:r>
    </w:p>
    <w:p w14:paraId="3141E2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（五）比选费用：无论比选结果如何，供应商参与本项目比选的所有费用均应由供应商自行承担。</w:t>
      </w:r>
    </w:p>
    <w:p w14:paraId="173C342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（六）本项目不接受联合体形式比选。</w:t>
      </w:r>
    </w:p>
    <w:p w14:paraId="6C9379B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（七）本项目不接受合同分包。</w:t>
      </w:r>
    </w:p>
    <w:p w14:paraId="01F98252">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六、联系方式</w:t>
      </w:r>
    </w:p>
    <w:p w14:paraId="1D32C5E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（一）采购人：重庆市大足区足盛投资有限公司</w:t>
      </w:r>
    </w:p>
    <w:p w14:paraId="7ED00A5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联系人：胡老师</w:t>
      </w:r>
    </w:p>
    <w:p w14:paraId="27ADB789">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023-43778966</w:t>
      </w:r>
    </w:p>
    <w:p w14:paraId="2CA7E69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  址：重庆市大足区棠香街道办事处五星大道266号（广电大厦综合楼21楼）</w:t>
      </w:r>
    </w:p>
    <w:p w14:paraId="51E7D84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（二）采购代理机构： 重庆奥晖工程设计咨询有限公司</w:t>
      </w:r>
    </w:p>
    <w:p w14:paraId="2FF4D82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联系人：乔老师</w:t>
      </w:r>
    </w:p>
    <w:p w14:paraId="39E9E71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电  话：023-67885486</w:t>
      </w:r>
    </w:p>
    <w:p w14:paraId="73D5522E">
      <w:pPr>
        <w:spacing w:line="360" w:lineRule="auto"/>
        <w:ind w:firstLine="480" w:firstLineChars="200"/>
        <w:rPr>
          <w:rFonts w:ascii="仿宋" w:hAnsi="仿宋" w:eastAsia="仿宋" w:cs="仿宋"/>
          <w:sz w:val="32"/>
          <w:szCs w:val="32"/>
          <w:highlight w:val="none"/>
        </w:rPr>
      </w:pPr>
      <w:r>
        <w:rPr>
          <w:rFonts w:hint="eastAsia" w:ascii="仿宋" w:hAnsi="仿宋" w:eastAsia="仿宋" w:cs="仿宋"/>
          <w:sz w:val="24"/>
          <w:szCs w:val="24"/>
          <w:highlight w:val="none"/>
        </w:rPr>
        <w:t xml:space="preserve">地  址：重庆市高新区含谷镇高龙大道（延长段）377号8栋5层5-2号 </w:t>
      </w:r>
    </w:p>
    <w:p w14:paraId="7E9E7252">
      <w:pPr>
        <w:pStyle w:val="4"/>
        <w:spacing w:beforeLines="0" w:afterLines="0" w:line="360" w:lineRule="auto"/>
        <w:rPr>
          <w:rFonts w:ascii="仿宋" w:hAnsi="仿宋" w:eastAsia="仿宋" w:cs="仿宋"/>
          <w:highlight w:val="none"/>
        </w:rPr>
        <w:sectPr>
          <w:headerReference r:id="rId11" w:type="default"/>
          <w:footerReference r:id="rId12"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highlight w:val="none"/>
        </w:rPr>
        <w:br w:type="page"/>
      </w:r>
    </w:p>
    <w:p w14:paraId="632B048F">
      <w:pPr>
        <w:pStyle w:val="5"/>
        <w:adjustRightInd/>
        <w:snapToGrid/>
        <w:jc w:val="center"/>
        <w:rPr>
          <w:rFonts w:ascii="仿宋" w:hAnsi="仿宋" w:eastAsia="仿宋" w:cs="仿宋"/>
          <w:sz w:val="44"/>
          <w:szCs w:val="44"/>
          <w:highlight w:val="none"/>
        </w:rPr>
      </w:pPr>
      <w:r>
        <w:rPr>
          <w:rFonts w:hint="eastAsia" w:ascii="仿宋" w:hAnsi="仿宋" w:eastAsia="仿宋" w:cs="仿宋"/>
          <w:sz w:val="44"/>
          <w:szCs w:val="44"/>
          <w:highlight w:val="none"/>
        </w:rPr>
        <w:t xml:space="preserve">第二篇 </w:t>
      </w:r>
      <w:bookmarkEnd w:id="18"/>
      <w:bookmarkEnd w:id="19"/>
      <w:bookmarkEnd w:id="20"/>
      <w:bookmarkEnd w:id="21"/>
      <w:r>
        <w:rPr>
          <w:rFonts w:hint="eastAsia" w:ascii="仿宋" w:hAnsi="仿宋" w:eastAsia="仿宋" w:cs="仿宋"/>
          <w:sz w:val="44"/>
          <w:szCs w:val="44"/>
          <w:highlight w:val="none"/>
        </w:rPr>
        <w:t>项目服务需求</w:t>
      </w:r>
    </w:p>
    <w:p w14:paraId="72DF03D8">
      <w:pPr>
        <w:pStyle w:val="5"/>
        <w:ind w:firstLine="482" w:firstLineChars="200"/>
        <w:rPr>
          <w:rFonts w:ascii="仿宋" w:hAnsi="仿宋" w:eastAsia="仿宋" w:cs="仿宋"/>
          <w:b/>
          <w:bCs/>
          <w:sz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一、服务范围</w:t>
      </w:r>
    </w:p>
    <w:tbl>
      <w:tblPr>
        <w:tblStyle w:val="21"/>
        <w:tblW w:w="8803" w:type="dxa"/>
        <w:tblInd w:w="91" w:type="dxa"/>
        <w:tblLayout w:type="fixed"/>
        <w:tblCellMar>
          <w:top w:w="0" w:type="dxa"/>
          <w:left w:w="108" w:type="dxa"/>
          <w:bottom w:w="0" w:type="dxa"/>
          <w:right w:w="108" w:type="dxa"/>
        </w:tblCellMar>
      </w:tblPr>
      <w:tblGrid>
        <w:gridCol w:w="676"/>
        <w:gridCol w:w="820"/>
        <w:gridCol w:w="812"/>
        <w:gridCol w:w="5141"/>
        <w:gridCol w:w="677"/>
        <w:gridCol w:w="677"/>
      </w:tblGrid>
      <w:tr w14:paraId="1E34C925">
        <w:tblPrEx>
          <w:tblCellMar>
            <w:top w:w="0" w:type="dxa"/>
            <w:left w:w="108" w:type="dxa"/>
            <w:bottom w:w="0" w:type="dxa"/>
            <w:right w:w="108" w:type="dxa"/>
          </w:tblCellMar>
        </w:tblPrEx>
        <w:trPr>
          <w:trHeight w:val="9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997D">
            <w:pPr>
              <w:widowControl/>
              <w:spacing w:line="360" w:lineRule="auto"/>
              <w:jc w:val="center"/>
              <w:textAlignment w:val="center"/>
              <w:rPr>
                <w:rFonts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序号</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A996">
            <w:pPr>
              <w:widowControl/>
              <w:spacing w:line="360" w:lineRule="auto"/>
              <w:jc w:val="center"/>
              <w:textAlignment w:val="center"/>
              <w:rPr>
                <w:rFonts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品名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1DD0">
            <w:pPr>
              <w:widowControl/>
              <w:spacing w:line="360" w:lineRule="auto"/>
              <w:jc w:val="center"/>
              <w:textAlignment w:val="center"/>
              <w:rPr>
                <w:rFonts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型号</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3839">
            <w:pPr>
              <w:widowControl/>
              <w:spacing w:line="360" w:lineRule="auto"/>
              <w:jc w:val="center"/>
              <w:textAlignment w:val="center"/>
              <w:rPr>
                <w:rFonts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参数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DAB2">
            <w:pPr>
              <w:widowControl/>
              <w:spacing w:line="360" w:lineRule="auto"/>
              <w:jc w:val="center"/>
              <w:textAlignment w:val="center"/>
              <w:rPr>
                <w:rFonts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341D">
            <w:pPr>
              <w:widowControl/>
              <w:spacing w:line="360" w:lineRule="auto"/>
              <w:jc w:val="center"/>
              <w:textAlignment w:val="center"/>
              <w:rPr>
                <w:rFonts w:ascii="仿宋" w:hAnsi="仿宋" w:eastAsia="仿宋" w:cs="仿宋"/>
                <w:b/>
                <w:bCs/>
                <w:color w:val="000000"/>
                <w:sz w:val="22"/>
                <w:szCs w:val="22"/>
                <w:highlight w:val="none"/>
              </w:rPr>
            </w:pPr>
            <w:r>
              <w:rPr>
                <w:rFonts w:hint="eastAsia" w:ascii="仿宋" w:hAnsi="仿宋" w:eastAsia="仿宋" w:cs="仿宋"/>
                <w:b/>
                <w:bCs/>
                <w:color w:val="000000"/>
                <w:kern w:val="0"/>
                <w:sz w:val="22"/>
                <w:szCs w:val="22"/>
                <w:highlight w:val="none"/>
                <w:lang w:bidi="ar"/>
              </w:rPr>
              <w:t>数量</w:t>
            </w:r>
          </w:p>
        </w:tc>
      </w:tr>
      <w:tr w14:paraId="595C102E">
        <w:tblPrEx>
          <w:tblCellMar>
            <w:top w:w="0" w:type="dxa"/>
            <w:left w:w="108" w:type="dxa"/>
            <w:bottom w:w="0" w:type="dxa"/>
            <w:right w:w="108" w:type="dxa"/>
          </w:tblCellMar>
        </w:tblPrEx>
        <w:trPr>
          <w:trHeight w:val="687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39A2">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3E1A">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户外全彩激光灯</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A471">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M-RGB-20</w:t>
            </w:r>
          </w:p>
        </w:tc>
        <w:tc>
          <w:tcPr>
            <w:tcW w:w="5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B689">
            <w:pPr>
              <w:widowControl/>
              <w:spacing w:line="360" w:lineRule="auto"/>
              <w:jc w:val="left"/>
              <w:textAlignment w:val="center"/>
              <w:rPr>
                <w:rFonts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光源类型：原装进口日亚芯片</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平均寿命≥20000小时</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激光功率:20W</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电压:AC110V-220V 50\60Hz</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激光安全等级:Class Ⅳ</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耗电</w:t>
            </w:r>
            <w:bookmarkStart w:id="156" w:name="_GoBack"/>
            <w:bookmarkEnd w:id="156"/>
            <w:r>
              <w:rPr>
                <w:rFonts w:hint="eastAsia" w:ascii="仿宋" w:hAnsi="仿宋" w:eastAsia="仿宋" w:cs="仿宋"/>
                <w:color w:val="000000"/>
                <w:kern w:val="0"/>
                <w:sz w:val="22"/>
                <w:szCs w:val="22"/>
                <w:highlight w:val="none"/>
                <w:lang w:bidi="ar"/>
              </w:rPr>
              <w:t>功率:Max300W</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红色激光器:输出功率≧6W;波长638nm</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绿色激光器:输出功率≧6W;波长525nm</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蓝色激光器:输出功率≧8W;波长455nm</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散热方式:强制风冷散热</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光斑直径:5mm</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光路密封:光学平台层完全密封</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发散角</w:t>
            </w:r>
            <w:r>
              <w:rPr>
                <w:rFonts w:ascii="仿宋" w:hAnsi="仿宋" w:eastAsia="仿宋" w:cs="仿宋"/>
                <w:color w:val="000000"/>
                <w:kern w:val="0"/>
                <w:sz w:val="22"/>
                <w:szCs w:val="22"/>
                <w:highlight w:val="none"/>
                <w:lang w:bidi="ar"/>
              </w:rPr>
              <w:t>;</w:t>
            </w:r>
            <w:r>
              <w:rPr>
                <w:rFonts w:hint="eastAsia" w:ascii="仿宋" w:hAnsi="仿宋" w:eastAsia="仿宋" w:cs="仿宋"/>
                <w:color w:val="000000"/>
                <w:kern w:val="0"/>
                <w:sz w:val="22"/>
                <w:szCs w:val="22"/>
                <w:highlight w:val="none"/>
                <w:lang w:bidi="ar"/>
              </w:rPr>
              <w:t>1.2mrad</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防护等级:≥IP67 第三方检测</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振镜扫描角度:X/Y 60°(±30°)</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振镜扫描速度:50kpps</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盐雾测试:10级</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激光控制器:FB4</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灯具材质:6061铝合金</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控制协议:Ethernet, ArtNet, DMX, ILDA,MIDI</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B243">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437F">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02AFC3D4">
        <w:tblPrEx>
          <w:tblCellMar>
            <w:top w:w="0" w:type="dxa"/>
            <w:left w:w="108" w:type="dxa"/>
            <w:bottom w:w="0" w:type="dxa"/>
            <w:right w:w="108" w:type="dxa"/>
          </w:tblCellMar>
        </w:tblPrEx>
        <w:trPr>
          <w:trHeight w:val="86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5EA7">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0DDA">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航空箱</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5E13">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定制</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2B92">
            <w:pPr>
              <w:widowControl/>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激光用</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0B8B">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个</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EAB9">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r w14:paraId="2A59BD8A">
        <w:tblPrEx>
          <w:tblCellMar>
            <w:top w:w="0" w:type="dxa"/>
            <w:left w:w="108" w:type="dxa"/>
            <w:bottom w:w="0" w:type="dxa"/>
            <w:right w:w="108" w:type="dxa"/>
          </w:tblCellMar>
        </w:tblPrEx>
        <w:trPr>
          <w:trHeight w:val="1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4ACB">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2B9B">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户外薄雾机</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C363">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TX-8000III</w:t>
            </w:r>
          </w:p>
        </w:tc>
        <w:tc>
          <w:tcPr>
            <w:tcW w:w="5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1F6B">
            <w:pPr>
              <w:widowControl/>
              <w:spacing w:line="360" w:lineRule="auto"/>
              <w:jc w:val="left"/>
              <w:textAlignment w:val="center"/>
              <w:rPr>
                <w:rFonts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功率：3600W</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加热时间：15分钟</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电压：AC220V～250V    60Hz</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控制方式：液晶控制面板、内置DMX512（2通道）</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喷烟角度：0～180度</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油瓶容量：5L</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烟量输出：50000cu/ft/min</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覆盖面积：600M3</w:t>
            </w:r>
            <w:r>
              <w:rPr>
                <w:rFonts w:hint="eastAsia" w:ascii="仿宋" w:hAnsi="仿宋" w:eastAsia="仿宋" w:cs="仿宋"/>
                <w:color w:val="000000"/>
                <w:kern w:val="0"/>
                <w:sz w:val="22"/>
                <w:szCs w:val="22"/>
                <w:highlight w:val="none"/>
                <w:lang w:bidi="ar"/>
              </w:rPr>
              <w:br w:type="textWrapping"/>
            </w:r>
            <w:r>
              <w:rPr>
                <w:rFonts w:hint="eastAsia" w:ascii="仿宋" w:hAnsi="仿宋" w:eastAsia="仿宋" w:cs="仿宋"/>
                <w:color w:val="000000"/>
                <w:kern w:val="0"/>
                <w:sz w:val="22"/>
                <w:szCs w:val="22"/>
                <w:highlight w:val="none"/>
                <w:lang w:bidi="ar"/>
              </w:rPr>
              <w:t>耗油量：150ML/分钟</w:t>
            </w:r>
          </w:p>
          <w:p w14:paraId="249DF8DB">
            <w:pPr>
              <w:pStyle w:val="2"/>
              <w:rPr>
                <w:rFonts w:hint="eastAsia"/>
                <w:highlight w:val="none"/>
                <w:lang w:bidi="ar"/>
              </w:rPr>
            </w:pPr>
            <w:r>
              <w:rPr>
                <w:rFonts w:hint="eastAsia" w:ascii="仿宋" w:hAnsi="仿宋" w:eastAsia="仿宋" w:cs="仿宋"/>
                <w:color w:val="000000"/>
                <w:kern w:val="0"/>
                <w:sz w:val="22"/>
                <w:szCs w:val="22"/>
                <w:highlight w:val="none"/>
                <w:lang w:bidi="ar"/>
              </w:rPr>
              <w:t>防护</w:t>
            </w:r>
            <w:r>
              <w:rPr>
                <w:rFonts w:ascii="仿宋" w:hAnsi="仿宋" w:eastAsia="仿宋" w:cs="仿宋"/>
                <w:color w:val="000000"/>
                <w:kern w:val="0"/>
                <w:sz w:val="22"/>
                <w:szCs w:val="22"/>
                <w:highlight w:val="none"/>
                <w:lang w:bidi="ar"/>
              </w:rPr>
              <w:t>等级：</w:t>
            </w:r>
            <w:r>
              <w:rPr>
                <w:rFonts w:hint="eastAsia" w:ascii="仿宋" w:hAnsi="仿宋" w:eastAsia="仿宋" w:cs="仿宋"/>
                <w:color w:val="000000"/>
                <w:kern w:val="0"/>
                <w:sz w:val="22"/>
                <w:szCs w:val="22"/>
                <w:highlight w:val="none"/>
                <w:lang w:bidi="ar"/>
              </w:rPr>
              <w:t>≥IP65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CF30">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6A07">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3D4B75F9">
        <w:tblPrEx>
          <w:tblCellMar>
            <w:top w:w="0" w:type="dxa"/>
            <w:left w:w="108" w:type="dxa"/>
            <w:bottom w:w="0" w:type="dxa"/>
            <w:right w:w="108" w:type="dxa"/>
          </w:tblCellMar>
        </w:tblPrEx>
        <w:trPr>
          <w:trHeight w:val="14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D6FB">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C533">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烟油</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3AE2">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HAZE LIQUID III</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85C3">
            <w:pPr>
              <w:widowControl/>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5L/桶</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549F">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桶</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82F5">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10</w:t>
            </w:r>
          </w:p>
        </w:tc>
      </w:tr>
      <w:tr w14:paraId="44101B8F">
        <w:tblPrEx>
          <w:tblCellMar>
            <w:top w:w="0" w:type="dxa"/>
            <w:left w:w="108" w:type="dxa"/>
            <w:bottom w:w="0" w:type="dxa"/>
            <w:right w:w="108" w:type="dxa"/>
          </w:tblCellMar>
        </w:tblPrEx>
        <w:trPr>
          <w:trHeight w:val="5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F20C">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01EF">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航空箱</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3F59">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定制</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5AAA">
            <w:pPr>
              <w:widowControl/>
              <w:spacing w:line="360" w:lineRule="auto"/>
              <w:jc w:val="left"/>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烟机用</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4F81">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个</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327D">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r>
      <w:tr w14:paraId="0E3816F7">
        <w:tblPrEx>
          <w:tblCellMar>
            <w:top w:w="0" w:type="dxa"/>
            <w:left w:w="108" w:type="dxa"/>
            <w:bottom w:w="0" w:type="dxa"/>
            <w:right w:w="108" w:type="dxa"/>
          </w:tblCellMar>
        </w:tblPrEx>
        <w:trPr>
          <w:trHeight w:val="5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EB38">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BC2C">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线辅材</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77FA">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定制</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7D3B">
            <w:pPr>
              <w:spacing w:line="360" w:lineRule="auto"/>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满足</w:t>
            </w:r>
            <w:r>
              <w:rPr>
                <w:rFonts w:ascii="仿宋" w:hAnsi="仿宋" w:eastAsia="仿宋" w:cs="仿宋"/>
                <w:color w:val="000000"/>
                <w:sz w:val="22"/>
                <w:szCs w:val="22"/>
                <w:highlight w:val="none"/>
              </w:rPr>
              <w:t>使用需求</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968D">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批</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1420">
            <w:pPr>
              <w:widowControl/>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r>
    </w:tbl>
    <w:p w14:paraId="44B36505">
      <w:pPr>
        <w:snapToGrid w:val="0"/>
        <w:spacing w:line="360" w:lineRule="auto"/>
        <w:ind w:firstLine="482" w:firstLineChars="200"/>
        <w:rPr>
          <w:rFonts w:ascii="仿宋" w:hAnsi="仿宋" w:eastAsia="仿宋" w:cs="仿宋"/>
          <w:b/>
          <w:bCs/>
          <w:sz w:val="24"/>
          <w:szCs w:val="24"/>
          <w:highlight w:val="none"/>
        </w:rPr>
      </w:pPr>
      <w:bookmarkStart w:id="22" w:name="_Toc28825"/>
      <w:bookmarkStart w:id="23" w:name="_Toc25567"/>
      <w:bookmarkStart w:id="24" w:name="_Toc17041"/>
      <w:bookmarkStart w:id="25" w:name="_Toc10122"/>
      <w:r>
        <w:rPr>
          <w:rFonts w:hint="eastAsia" w:ascii="仿宋" w:hAnsi="仿宋" w:eastAsia="仿宋" w:cs="仿宋"/>
          <w:b/>
          <w:bCs/>
          <w:sz w:val="24"/>
          <w:szCs w:val="24"/>
          <w:highlight w:val="none"/>
        </w:rPr>
        <w:t>二、技术要求</w:t>
      </w:r>
    </w:p>
    <w:p w14:paraId="5E4ADE2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1.本项目不得进行转包、分包。</w:t>
      </w:r>
    </w:p>
    <w:p w14:paraId="7EB1E89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2.成交人施工前应充分了解现场周边环境，成交后需与采购人协调项目实施计划。</w:t>
      </w:r>
    </w:p>
    <w:p w14:paraId="37E2A24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本项目施工过程中，成交人须做到安全施工、文明施工。成交人应按各项管理规定做好安全教育和安全防护工作，负责施工安全（包含但不仅限于施工现场及施工周边的施工人身安全、行人安全等），若发生安全事故和经济损失，一切责任由成交人自行承担。</w:t>
      </w:r>
    </w:p>
    <w:p w14:paraId="3692D92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4.成交供应商本项目在执行期间所涉及到的拆除、运渣等工程，成交供应商须自行做好前期、后期需办理的相关流程手续资料。</w:t>
      </w:r>
    </w:p>
    <w:p w14:paraId="37A0C8DF">
      <w:pPr>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三、安全要求</w:t>
      </w:r>
    </w:p>
    <w:p w14:paraId="23BD1753">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46A62CF3">
      <w:pPr>
        <w:snapToGrid w:val="0"/>
        <w:spacing w:line="360" w:lineRule="auto"/>
        <w:ind w:firstLine="480" w:firstLineChars="200"/>
        <w:rPr>
          <w:rFonts w:ascii="仿宋" w:hAnsi="仿宋" w:eastAsia="仿宋" w:cs="仿宋"/>
          <w:sz w:val="24"/>
          <w:szCs w:val="24"/>
          <w:highlight w:val="none"/>
        </w:rPr>
        <w:sectPr>
          <w:headerReference r:id="rId13" w:type="default"/>
          <w:footerReference r:id="rId14"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szCs w:val="24"/>
          <w:highlight w:val="none"/>
        </w:rPr>
        <w:br w:type="page"/>
      </w:r>
    </w:p>
    <w:p w14:paraId="7ACA5A2F">
      <w:pPr>
        <w:pStyle w:val="5"/>
        <w:adjustRightInd/>
        <w:snapToGrid/>
        <w:jc w:val="center"/>
        <w:rPr>
          <w:rFonts w:ascii="仿宋" w:hAnsi="仿宋" w:eastAsia="仿宋" w:cs="仿宋"/>
          <w:sz w:val="44"/>
          <w:szCs w:val="44"/>
          <w:highlight w:val="none"/>
        </w:rPr>
      </w:pPr>
      <w:r>
        <w:rPr>
          <w:rFonts w:hint="eastAsia" w:ascii="仿宋" w:hAnsi="仿宋" w:eastAsia="仿宋" w:cs="仿宋"/>
          <w:sz w:val="44"/>
          <w:szCs w:val="44"/>
          <w:highlight w:val="none"/>
        </w:rPr>
        <w:t>第三篇  项目商务要求</w:t>
      </w:r>
      <w:bookmarkEnd w:id="22"/>
      <w:bookmarkEnd w:id="23"/>
      <w:bookmarkEnd w:id="24"/>
      <w:bookmarkEnd w:id="25"/>
    </w:p>
    <w:p w14:paraId="1BC9402B">
      <w:pPr>
        <w:snapToGrid w:val="0"/>
        <w:spacing w:line="360" w:lineRule="auto"/>
        <w:ind w:firstLine="480" w:firstLineChars="200"/>
        <w:rPr>
          <w:rFonts w:ascii="仿宋" w:hAnsi="仿宋" w:eastAsia="仿宋" w:cs="仿宋"/>
          <w:sz w:val="24"/>
          <w:szCs w:val="24"/>
          <w:highlight w:val="none"/>
        </w:rPr>
      </w:pPr>
      <w:bookmarkStart w:id="26" w:name="_Toc4364"/>
      <w:bookmarkStart w:id="27" w:name="_Toc15105"/>
      <w:bookmarkStart w:id="28" w:name="_Toc27340"/>
      <w:bookmarkStart w:id="29" w:name="_Toc11295"/>
      <w:r>
        <w:rPr>
          <w:rFonts w:hint="eastAsia" w:ascii="仿宋" w:hAnsi="仿宋" w:eastAsia="仿宋" w:cs="仿宋"/>
          <w:sz w:val="24"/>
          <w:szCs w:val="24"/>
          <w:highlight w:val="none"/>
        </w:rPr>
        <w:t>一、工期和建设地点</w:t>
      </w:r>
      <w:bookmarkEnd w:id="26"/>
    </w:p>
    <w:p w14:paraId="6EA9C11C">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1、工期：成交供应商应在采购合同签定后10个日历日内完成安装调试，质保期12个月。</w:t>
      </w:r>
    </w:p>
    <w:p w14:paraId="61152C5B">
      <w:pPr>
        <w:snapToGrid w:val="0"/>
        <w:spacing w:line="360" w:lineRule="auto"/>
        <w:ind w:firstLine="480" w:firstLineChars="200"/>
        <w:rPr>
          <w:rFonts w:ascii="仿宋" w:hAnsi="仿宋" w:eastAsia="仿宋" w:cs="仿宋"/>
          <w:sz w:val="24"/>
          <w:szCs w:val="24"/>
          <w:highlight w:val="none"/>
        </w:rPr>
      </w:pPr>
      <w:bookmarkStart w:id="30" w:name="_Toc21569"/>
      <w:bookmarkStart w:id="31" w:name="_Toc916"/>
      <w:bookmarkStart w:id="32" w:name="_Toc22116"/>
      <w:bookmarkStart w:id="33" w:name="_Toc23199"/>
      <w:r>
        <w:rPr>
          <w:rFonts w:hint="eastAsia" w:ascii="仿宋" w:hAnsi="仿宋" w:eastAsia="仿宋" w:cs="仿宋"/>
          <w:sz w:val="24"/>
          <w:szCs w:val="24"/>
          <w:highlight w:val="none"/>
        </w:rPr>
        <w:t>2、建设地点：重庆市大足区。</w:t>
      </w:r>
      <w:bookmarkEnd w:id="30"/>
      <w:bookmarkEnd w:id="31"/>
      <w:bookmarkEnd w:id="32"/>
      <w:bookmarkEnd w:id="33"/>
    </w:p>
    <w:p w14:paraId="2E53B284">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3、验收方式：</w:t>
      </w:r>
    </w:p>
    <w:p w14:paraId="1693CCC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服务过程应遵照现行国家有关规范进行，按照服务清单及有关要求进行检查验收。成交供应商应保证工程质量，服用建筑材料须符合国家及行业标准，项目工程达到国家现行有关施工质量验收规范要求，并达到合格标准。</w:t>
      </w:r>
    </w:p>
    <w:p w14:paraId="78C69CD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达到国家现行相关质量验收规范要求，并一次性验收达到合格标准。</w:t>
      </w:r>
      <w:r>
        <w:rPr>
          <w:rFonts w:hint="eastAsia" w:ascii="仿宋" w:hAnsi="仿宋" w:eastAsia="仿宋" w:cs="仿宋"/>
          <w:sz w:val="24"/>
          <w:szCs w:val="24"/>
          <w:highlight w:val="none"/>
        </w:rPr>
        <w:t>由采购人按国家相关法律法规组织验收。</w:t>
      </w:r>
    </w:p>
    <w:p w14:paraId="2B31CADF">
      <w:pPr>
        <w:spacing w:line="360" w:lineRule="auto"/>
        <w:ind w:firstLine="480" w:firstLineChars="200"/>
        <w:rPr>
          <w:rFonts w:ascii="仿宋" w:hAnsi="仿宋" w:eastAsia="仿宋" w:cs="仿宋"/>
          <w:sz w:val="24"/>
          <w:szCs w:val="24"/>
          <w:highlight w:val="none"/>
        </w:rPr>
      </w:pPr>
      <w:bookmarkStart w:id="34" w:name="_Toc23206"/>
      <w:bookmarkStart w:id="35" w:name="_Toc5056"/>
      <w:bookmarkStart w:id="36" w:name="_Toc11288"/>
      <w:bookmarkStart w:id="37" w:name="_Toc12428"/>
      <w:bookmarkStart w:id="38" w:name="_Toc13726"/>
      <w:r>
        <w:rPr>
          <w:rFonts w:hint="eastAsia" w:ascii="仿宋" w:hAnsi="仿宋" w:eastAsia="仿宋" w:cs="仿宋"/>
          <w:sz w:val="24"/>
          <w:szCs w:val="24"/>
          <w:highlight w:val="none"/>
        </w:rPr>
        <w:t>二、</w:t>
      </w:r>
      <w:bookmarkEnd w:id="34"/>
      <w:r>
        <w:rPr>
          <w:rFonts w:hint="eastAsia" w:ascii="仿宋" w:hAnsi="仿宋" w:eastAsia="仿宋" w:cs="仿宋"/>
          <w:sz w:val="24"/>
          <w:szCs w:val="24"/>
          <w:highlight w:val="none"/>
        </w:rPr>
        <w:t>报价要求</w:t>
      </w:r>
      <w:bookmarkEnd w:id="35"/>
      <w:bookmarkEnd w:id="36"/>
      <w:bookmarkEnd w:id="37"/>
      <w:bookmarkEnd w:id="38"/>
    </w:p>
    <w:p w14:paraId="72CC7F0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采用总价包干报价。投标报价包含完成此次项目的全部费用，包括但不限于服务费、设计费、制作费、现场布置费、物料租赁费及安装运输等服务费、人工费、交通费、代理费、税费等一切费用。因成交供应商自身原因造成漏报、少报皆由其自行承担责任，采购人不再补偿。</w:t>
      </w:r>
    </w:p>
    <w:p w14:paraId="7C15E08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三、付款方式</w:t>
      </w:r>
    </w:p>
    <w:p w14:paraId="55D2813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成交供应商供货完成后经采购人验收合格后，采购人收到成交供应商发票后支付合同金额的97%至成交供应商，剩余合同金额的3%在质量保质期完后支付。</w:t>
      </w:r>
    </w:p>
    <w:p w14:paraId="7196D57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注：均为无息支付，采购人付款前，成交供应商应提供相应金额的正式</w:t>
      </w:r>
      <w:r>
        <w:rPr>
          <w:rFonts w:hint="eastAsia" w:ascii="仿宋" w:hAnsi="仿宋" w:eastAsia="仿宋" w:cs="仿宋"/>
          <w:sz w:val="24"/>
          <w:szCs w:val="24"/>
          <w:highlight w:val="none"/>
          <w:lang w:val="en-US" w:eastAsia="zh-CN"/>
        </w:rPr>
        <w:t>增值税专用</w:t>
      </w:r>
      <w:r>
        <w:rPr>
          <w:rFonts w:hint="eastAsia" w:ascii="仿宋" w:hAnsi="仿宋" w:eastAsia="仿宋" w:cs="仿宋"/>
          <w:sz w:val="24"/>
          <w:szCs w:val="24"/>
          <w:highlight w:val="none"/>
        </w:rPr>
        <w:t>发票，否则采购人有权不予付款且不承担任何违约责任。</w:t>
      </w:r>
    </w:p>
    <w:p w14:paraId="47B5DA6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四、其他</w:t>
      </w:r>
    </w:p>
    <w:p w14:paraId="5BDF47A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（一）如国家相关法律法规发生变化，则按新的法律法规执行。</w:t>
      </w:r>
    </w:p>
    <w:p w14:paraId="593A5C3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（二）因外交或其他不可抗力等因素，项目服务未能履行，双方协商解决。</w:t>
      </w:r>
    </w:p>
    <w:p w14:paraId="4C17D92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（三）供应商必须在投标文件中对以上条款和服务承诺明确列出，承诺内容必须达到本篇及采购文件其他条款的要求。</w:t>
      </w:r>
    </w:p>
    <w:p w14:paraId="164E2C9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（四）其他未尽事宜由供需双方在采购合同中详细约定。</w:t>
      </w:r>
    </w:p>
    <w:p w14:paraId="05C63EB6">
      <w:pPr>
        <w:snapToGrid w:val="0"/>
        <w:spacing w:line="360" w:lineRule="auto"/>
        <w:ind w:firstLine="640" w:firstLineChars="200"/>
        <w:rPr>
          <w:rFonts w:ascii="仿宋" w:hAnsi="仿宋" w:eastAsia="仿宋" w:cs="仿宋"/>
          <w:sz w:val="32"/>
          <w:szCs w:val="32"/>
          <w:highlight w:val="none"/>
        </w:rPr>
      </w:pPr>
    </w:p>
    <w:p w14:paraId="507BACF6">
      <w:pPr>
        <w:pStyle w:val="4"/>
        <w:spacing w:beforeLines="0" w:afterLines="0" w:line="360" w:lineRule="auto"/>
        <w:rPr>
          <w:rFonts w:ascii="仿宋" w:hAnsi="仿宋" w:eastAsia="仿宋" w:cs="仿宋"/>
          <w:highlight w:val="none"/>
        </w:rPr>
        <w:sectPr>
          <w:headerReference r:id="rId15" w:type="default"/>
          <w:footerReference r:id="rId16"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highlight w:val="none"/>
        </w:rPr>
        <w:br w:type="page"/>
      </w:r>
    </w:p>
    <w:bookmarkEnd w:id="27"/>
    <w:bookmarkEnd w:id="28"/>
    <w:bookmarkEnd w:id="29"/>
    <w:p w14:paraId="134B38E5">
      <w:pPr>
        <w:pStyle w:val="5"/>
        <w:adjustRightInd/>
        <w:snapToGrid/>
        <w:jc w:val="center"/>
        <w:rPr>
          <w:rFonts w:ascii="仿宋" w:hAnsi="仿宋" w:eastAsia="仿宋" w:cs="仿宋"/>
          <w:sz w:val="44"/>
          <w:szCs w:val="44"/>
          <w:highlight w:val="none"/>
        </w:rPr>
      </w:pPr>
      <w:r>
        <w:rPr>
          <w:rFonts w:hint="eastAsia" w:ascii="仿宋" w:hAnsi="仿宋" w:eastAsia="仿宋" w:cs="仿宋"/>
          <w:sz w:val="44"/>
          <w:szCs w:val="44"/>
          <w:highlight w:val="none"/>
        </w:rPr>
        <w:t>第四篇  比选程序及方法、评审标准、无效响应和采购终止</w:t>
      </w:r>
    </w:p>
    <w:p w14:paraId="4BC051B3">
      <w:pPr>
        <w:snapToGrid w:val="0"/>
        <w:spacing w:line="360" w:lineRule="auto"/>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一、比选程序及方法</w:t>
      </w:r>
    </w:p>
    <w:p w14:paraId="6C0A726E">
      <w:pPr>
        <w:snapToGrid w:val="0"/>
        <w:spacing w:line="360" w:lineRule="auto"/>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（一）比选按竞争性比选文件规定的时间和地点进行，由本项目依法组建的评审委员会按比选文件内容进行。</w:t>
      </w:r>
    </w:p>
    <w:p w14:paraId="26BD2F9B">
      <w:pPr>
        <w:snapToGrid w:val="0"/>
        <w:spacing w:line="360" w:lineRule="auto"/>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（二）评审委员会对各供应商的资格条件、响应文件的有效性、完整性和响应程度进行审查。各供应商只有在完全符合要求的前提下，才能参与正式比选。</w:t>
      </w:r>
    </w:p>
    <w:p w14:paraId="6913CA76">
      <w:pPr>
        <w:snapToGrid w:val="0"/>
        <w:spacing w:line="360" w:lineRule="auto"/>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1.资格性检查。依据法律法规和竞争性比选文件的规定，对响应文件中的资格证明等进行审查，以确定供应商是否具备比选资格。资格性检查资料表如下：</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416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321D7E1">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0AD5B63F">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2C661D1">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14:paraId="15E0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7603461">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（一）</w:t>
            </w:r>
          </w:p>
        </w:tc>
        <w:tc>
          <w:tcPr>
            <w:tcW w:w="709" w:type="dxa"/>
            <w:vMerge w:val="restart"/>
            <w:vAlign w:val="center"/>
          </w:tcPr>
          <w:p w14:paraId="2AC49DDD">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zh-CN"/>
              </w:rPr>
              <w:t>应符合的基本资格条件</w:t>
            </w:r>
          </w:p>
        </w:tc>
        <w:tc>
          <w:tcPr>
            <w:tcW w:w="3118" w:type="dxa"/>
            <w:vAlign w:val="center"/>
          </w:tcPr>
          <w:p w14:paraId="2860FCCD">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4984" w:type="dxa"/>
            <w:vAlign w:val="center"/>
          </w:tcPr>
          <w:p w14:paraId="7D0D3508">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14:paraId="60E9379F">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14:paraId="2EF5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146D8F3">
            <w:pPr>
              <w:spacing w:line="360" w:lineRule="auto"/>
              <w:jc w:val="center"/>
              <w:rPr>
                <w:rFonts w:ascii="仿宋" w:hAnsi="仿宋" w:eastAsia="仿宋" w:cs="仿宋"/>
                <w:sz w:val="21"/>
                <w:szCs w:val="21"/>
                <w:highlight w:val="none"/>
              </w:rPr>
            </w:pPr>
          </w:p>
        </w:tc>
        <w:tc>
          <w:tcPr>
            <w:tcW w:w="709" w:type="dxa"/>
            <w:vMerge w:val="continue"/>
            <w:vAlign w:val="center"/>
          </w:tcPr>
          <w:p w14:paraId="60E6CA1D">
            <w:pPr>
              <w:spacing w:line="360" w:lineRule="auto"/>
              <w:rPr>
                <w:rFonts w:ascii="仿宋" w:hAnsi="仿宋" w:eastAsia="仿宋" w:cs="仿宋"/>
                <w:sz w:val="21"/>
                <w:szCs w:val="21"/>
                <w:highlight w:val="none"/>
                <w:lang w:val="zh-CN"/>
              </w:rPr>
            </w:pPr>
          </w:p>
        </w:tc>
        <w:tc>
          <w:tcPr>
            <w:tcW w:w="3118" w:type="dxa"/>
            <w:vAlign w:val="center"/>
          </w:tcPr>
          <w:p w14:paraId="3083B94C">
            <w:pPr>
              <w:numPr>
                <w:ilvl w:val="0"/>
                <w:numId w:val="2"/>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具有良好的商业信誉和健全的财务会计制度</w:t>
            </w:r>
          </w:p>
        </w:tc>
        <w:tc>
          <w:tcPr>
            <w:tcW w:w="4984" w:type="dxa"/>
            <w:vMerge w:val="restart"/>
            <w:vAlign w:val="center"/>
          </w:tcPr>
          <w:p w14:paraId="3B74CE9F">
            <w:pPr>
              <w:spacing w:line="360" w:lineRule="auto"/>
              <w:rPr>
                <w:rFonts w:ascii="仿宋" w:hAnsi="仿宋" w:eastAsia="仿宋" w:cs="仿宋"/>
                <w:b/>
                <w:sz w:val="21"/>
                <w:szCs w:val="21"/>
                <w:highlight w:val="none"/>
              </w:rPr>
            </w:pPr>
            <w:r>
              <w:rPr>
                <w:rFonts w:hint="eastAsia" w:ascii="仿宋" w:hAnsi="仿宋" w:eastAsia="仿宋" w:cs="仿宋"/>
                <w:sz w:val="21"/>
                <w:szCs w:val="21"/>
                <w:highlight w:val="none"/>
              </w:rPr>
              <w:t>供应商提供“基本资格条件承诺函”（格式详见第七篇）</w:t>
            </w:r>
          </w:p>
        </w:tc>
      </w:tr>
      <w:tr w14:paraId="6E9E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820E0CE">
            <w:pPr>
              <w:spacing w:line="360" w:lineRule="auto"/>
              <w:jc w:val="center"/>
              <w:rPr>
                <w:rFonts w:ascii="仿宋" w:hAnsi="仿宋" w:eastAsia="仿宋" w:cs="仿宋"/>
                <w:sz w:val="21"/>
                <w:szCs w:val="21"/>
                <w:highlight w:val="none"/>
              </w:rPr>
            </w:pPr>
          </w:p>
        </w:tc>
        <w:tc>
          <w:tcPr>
            <w:tcW w:w="709" w:type="dxa"/>
            <w:vMerge w:val="continue"/>
            <w:vAlign w:val="center"/>
          </w:tcPr>
          <w:p w14:paraId="024DACF6">
            <w:pPr>
              <w:spacing w:line="360" w:lineRule="auto"/>
              <w:rPr>
                <w:rFonts w:ascii="仿宋" w:hAnsi="仿宋" w:eastAsia="仿宋" w:cs="仿宋"/>
                <w:sz w:val="21"/>
                <w:szCs w:val="21"/>
                <w:highlight w:val="none"/>
                <w:lang w:val="zh-CN"/>
              </w:rPr>
            </w:pPr>
          </w:p>
        </w:tc>
        <w:tc>
          <w:tcPr>
            <w:tcW w:w="3118" w:type="dxa"/>
            <w:vAlign w:val="center"/>
          </w:tcPr>
          <w:p w14:paraId="3BF25B46">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4984" w:type="dxa"/>
            <w:vMerge w:val="continue"/>
            <w:vAlign w:val="center"/>
          </w:tcPr>
          <w:p w14:paraId="3D9555DD">
            <w:pPr>
              <w:spacing w:line="360" w:lineRule="auto"/>
              <w:rPr>
                <w:rFonts w:ascii="仿宋" w:hAnsi="仿宋" w:eastAsia="仿宋" w:cs="仿宋"/>
                <w:sz w:val="21"/>
                <w:szCs w:val="21"/>
                <w:highlight w:val="none"/>
              </w:rPr>
            </w:pPr>
          </w:p>
        </w:tc>
      </w:tr>
      <w:tr w14:paraId="3D61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7802777">
            <w:pPr>
              <w:spacing w:line="360" w:lineRule="auto"/>
              <w:jc w:val="center"/>
              <w:rPr>
                <w:rFonts w:ascii="仿宋" w:hAnsi="仿宋" w:eastAsia="仿宋" w:cs="仿宋"/>
                <w:sz w:val="21"/>
                <w:szCs w:val="21"/>
                <w:highlight w:val="none"/>
              </w:rPr>
            </w:pPr>
          </w:p>
        </w:tc>
        <w:tc>
          <w:tcPr>
            <w:tcW w:w="709" w:type="dxa"/>
            <w:vMerge w:val="continue"/>
            <w:vAlign w:val="center"/>
          </w:tcPr>
          <w:p w14:paraId="160C4C2B">
            <w:pPr>
              <w:spacing w:line="360" w:lineRule="auto"/>
              <w:rPr>
                <w:rFonts w:ascii="仿宋" w:hAnsi="仿宋" w:eastAsia="仿宋" w:cs="仿宋"/>
                <w:sz w:val="21"/>
                <w:szCs w:val="21"/>
                <w:highlight w:val="none"/>
                <w:lang w:val="zh-CN"/>
              </w:rPr>
            </w:pPr>
          </w:p>
        </w:tc>
        <w:tc>
          <w:tcPr>
            <w:tcW w:w="3118" w:type="dxa"/>
            <w:vAlign w:val="center"/>
          </w:tcPr>
          <w:p w14:paraId="79A4A7CC">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4984" w:type="dxa"/>
            <w:vMerge w:val="continue"/>
            <w:vAlign w:val="center"/>
          </w:tcPr>
          <w:p w14:paraId="5A98EB5F">
            <w:pPr>
              <w:spacing w:line="360" w:lineRule="auto"/>
              <w:rPr>
                <w:rFonts w:ascii="仿宋" w:hAnsi="仿宋" w:eastAsia="仿宋" w:cs="仿宋"/>
                <w:sz w:val="21"/>
                <w:szCs w:val="21"/>
                <w:highlight w:val="none"/>
              </w:rPr>
            </w:pPr>
          </w:p>
        </w:tc>
      </w:tr>
      <w:tr w14:paraId="053C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509BDE2">
            <w:pPr>
              <w:spacing w:line="360" w:lineRule="auto"/>
              <w:jc w:val="center"/>
              <w:rPr>
                <w:rFonts w:ascii="仿宋" w:hAnsi="仿宋" w:eastAsia="仿宋" w:cs="仿宋"/>
                <w:sz w:val="21"/>
                <w:szCs w:val="21"/>
                <w:highlight w:val="none"/>
              </w:rPr>
            </w:pPr>
          </w:p>
        </w:tc>
        <w:tc>
          <w:tcPr>
            <w:tcW w:w="709" w:type="dxa"/>
            <w:vMerge w:val="continue"/>
            <w:vAlign w:val="center"/>
          </w:tcPr>
          <w:p w14:paraId="2BB06D1D">
            <w:pPr>
              <w:spacing w:line="360" w:lineRule="auto"/>
              <w:rPr>
                <w:rFonts w:ascii="仿宋" w:hAnsi="仿宋" w:eastAsia="仿宋" w:cs="仿宋"/>
                <w:sz w:val="21"/>
                <w:szCs w:val="21"/>
                <w:highlight w:val="none"/>
                <w:lang w:val="zh-CN"/>
              </w:rPr>
            </w:pPr>
          </w:p>
        </w:tc>
        <w:tc>
          <w:tcPr>
            <w:tcW w:w="3118" w:type="dxa"/>
            <w:vAlign w:val="center"/>
          </w:tcPr>
          <w:p w14:paraId="01A9E6EE">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w:t>
            </w:r>
          </w:p>
        </w:tc>
        <w:tc>
          <w:tcPr>
            <w:tcW w:w="4984" w:type="dxa"/>
            <w:vMerge w:val="continue"/>
            <w:vAlign w:val="center"/>
          </w:tcPr>
          <w:p w14:paraId="3F47EBF8">
            <w:pPr>
              <w:spacing w:line="360" w:lineRule="auto"/>
              <w:rPr>
                <w:rFonts w:ascii="仿宋" w:hAnsi="仿宋" w:eastAsia="仿宋" w:cs="仿宋"/>
                <w:b/>
                <w:sz w:val="21"/>
                <w:szCs w:val="21"/>
                <w:highlight w:val="none"/>
              </w:rPr>
            </w:pPr>
          </w:p>
        </w:tc>
      </w:tr>
      <w:tr w14:paraId="350B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954571E">
            <w:pPr>
              <w:spacing w:line="360" w:lineRule="auto"/>
              <w:jc w:val="center"/>
              <w:rPr>
                <w:rFonts w:ascii="仿宋" w:hAnsi="仿宋" w:eastAsia="仿宋" w:cs="仿宋"/>
                <w:sz w:val="21"/>
                <w:szCs w:val="21"/>
                <w:highlight w:val="none"/>
              </w:rPr>
            </w:pPr>
          </w:p>
        </w:tc>
        <w:tc>
          <w:tcPr>
            <w:tcW w:w="709" w:type="dxa"/>
            <w:vMerge w:val="continue"/>
            <w:vAlign w:val="center"/>
          </w:tcPr>
          <w:p w14:paraId="3F04D128">
            <w:pPr>
              <w:spacing w:line="360" w:lineRule="auto"/>
              <w:rPr>
                <w:rFonts w:ascii="仿宋" w:hAnsi="仿宋" w:eastAsia="仿宋" w:cs="仿宋"/>
                <w:sz w:val="21"/>
                <w:szCs w:val="21"/>
                <w:highlight w:val="none"/>
              </w:rPr>
            </w:pPr>
          </w:p>
        </w:tc>
        <w:tc>
          <w:tcPr>
            <w:tcW w:w="3118" w:type="dxa"/>
            <w:vAlign w:val="center"/>
          </w:tcPr>
          <w:p w14:paraId="0D63FB73">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4984" w:type="dxa"/>
            <w:vAlign w:val="center"/>
          </w:tcPr>
          <w:p w14:paraId="64649366">
            <w:pPr>
              <w:spacing w:line="360" w:lineRule="auto"/>
              <w:rPr>
                <w:rFonts w:ascii="仿宋" w:hAnsi="仿宋" w:eastAsia="仿宋" w:cs="仿宋"/>
                <w:sz w:val="21"/>
                <w:szCs w:val="21"/>
                <w:highlight w:val="none"/>
              </w:rPr>
            </w:pPr>
          </w:p>
        </w:tc>
      </w:tr>
    </w:tbl>
    <w:p w14:paraId="4AF2EE92">
      <w:pPr>
        <w:snapToGrid w:val="0"/>
        <w:spacing w:line="360" w:lineRule="auto"/>
        <w:ind w:firstLine="480" w:firstLineChars="200"/>
        <w:rPr>
          <w:rFonts w:ascii="仿宋" w:hAnsi="仿宋" w:eastAsia="仿宋" w:cs="仿宋"/>
          <w:color w:val="000000"/>
          <w:kern w:val="0"/>
          <w:sz w:val="24"/>
          <w:szCs w:val="24"/>
          <w:highlight w:val="none"/>
        </w:rPr>
      </w:pPr>
      <w:bookmarkStart w:id="39" w:name="_Toc267320057"/>
      <w:r>
        <w:rPr>
          <w:rFonts w:hint="eastAsia" w:ascii="仿宋" w:hAnsi="仿宋" w:eastAsia="仿宋" w:cs="仿宋"/>
          <w:color w:val="000000"/>
          <w:kern w:val="0"/>
          <w:sz w:val="24"/>
          <w:szCs w:val="24"/>
          <w:highlight w:val="none"/>
        </w:rPr>
        <w:t>注：</w:t>
      </w:r>
    </w:p>
    <w:p w14:paraId="23FD7DFA">
      <w:pPr>
        <w:snapToGrid w:val="0"/>
        <w:spacing w:line="360" w:lineRule="auto"/>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供应商应对其承诺内容的真实性、合法性、有效性负责。经调查核实为虚假承诺的，视同为“提供虚假材料谋取中标、成交”的违法行为，依照《中华人民共和国政府采购法》等法律法规追究相应责任。</w:t>
      </w:r>
    </w:p>
    <w:p w14:paraId="50608DCE">
      <w:pPr>
        <w:snapToGrid w:val="0"/>
        <w:spacing w:line="360" w:lineRule="auto"/>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w:t>
      </w:r>
    </w:p>
    <w:p w14:paraId="4864E039">
      <w:pPr>
        <w:spacing w:line="360" w:lineRule="auto"/>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kern w:val="0"/>
          <w:sz w:val="24"/>
          <w:szCs w:val="24"/>
          <w:highlight w:val="none"/>
        </w:rPr>
        <w:t>符合性检查。依据竞争性比选文件的规定，从响应文件的有效性、完整性和对竞争性比选文件的响应程度进行审查，以确定是否对竞争性比选文件的实质性要求作出响应。符合性检查资料表如下：</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599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847A919">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vAlign w:val="center"/>
          </w:tcPr>
          <w:p w14:paraId="356EA800">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vAlign w:val="center"/>
          </w:tcPr>
          <w:p w14:paraId="77AC9B10">
            <w:pPr>
              <w:spacing w:line="360" w:lineRule="auto"/>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14:paraId="3F5D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DAEF3D9">
            <w:pPr>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0" w:type="dxa"/>
            <w:vMerge w:val="restart"/>
            <w:vAlign w:val="center"/>
          </w:tcPr>
          <w:p w14:paraId="2095B87D">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984" w:type="dxa"/>
            <w:vAlign w:val="center"/>
          </w:tcPr>
          <w:p w14:paraId="62B57641">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5409" w:type="dxa"/>
            <w:vAlign w:val="center"/>
          </w:tcPr>
          <w:p w14:paraId="63726440">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rPr>
              <w:t>按竞争性比选文件“第七篇响应文件编制要求”要求签署或盖章。</w:t>
            </w:r>
          </w:p>
        </w:tc>
      </w:tr>
      <w:tr w14:paraId="599B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01DA7A8">
            <w:pPr>
              <w:spacing w:line="360" w:lineRule="auto"/>
              <w:jc w:val="center"/>
              <w:rPr>
                <w:rFonts w:ascii="仿宋" w:hAnsi="仿宋" w:eastAsia="仿宋" w:cs="仿宋"/>
                <w:kern w:val="0"/>
                <w:sz w:val="21"/>
                <w:szCs w:val="21"/>
                <w:highlight w:val="none"/>
              </w:rPr>
            </w:pPr>
          </w:p>
        </w:tc>
        <w:tc>
          <w:tcPr>
            <w:tcW w:w="1560" w:type="dxa"/>
            <w:vMerge w:val="continue"/>
            <w:vAlign w:val="center"/>
          </w:tcPr>
          <w:p w14:paraId="5C41924B">
            <w:pPr>
              <w:spacing w:line="360" w:lineRule="auto"/>
              <w:rPr>
                <w:rFonts w:ascii="仿宋" w:hAnsi="仿宋" w:eastAsia="仿宋" w:cs="仿宋"/>
                <w:kern w:val="0"/>
                <w:sz w:val="21"/>
                <w:szCs w:val="21"/>
                <w:highlight w:val="none"/>
              </w:rPr>
            </w:pPr>
          </w:p>
        </w:tc>
        <w:tc>
          <w:tcPr>
            <w:tcW w:w="1984" w:type="dxa"/>
            <w:vAlign w:val="center"/>
          </w:tcPr>
          <w:p w14:paraId="349B022B">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5409" w:type="dxa"/>
            <w:vAlign w:val="center"/>
          </w:tcPr>
          <w:p w14:paraId="61738382">
            <w:p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法定代表人身份证明及授权委托书有效，符合竞争性比选文件规定的格式，签署或盖章齐全。</w:t>
            </w:r>
          </w:p>
        </w:tc>
      </w:tr>
      <w:tr w14:paraId="7A26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00962A3">
            <w:pPr>
              <w:spacing w:line="360" w:lineRule="auto"/>
              <w:jc w:val="center"/>
              <w:rPr>
                <w:rFonts w:ascii="仿宋" w:hAnsi="仿宋" w:eastAsia="仿宋" w:cs="仿宋"/>
                <w:kern w:val="0"/>
                <w:sz w:val="21"/>
                <w:szCs w:val="21"/>
                <w:highlight w:val="none"/>
              </w:rPr>
            </w:pPr>
          </w:p>
        </w:tc>
        <w:tc>
          <w:tcPr>
            <w:tcW w:w="1560" w:type="dxa"/>
            <w:vMerge w:val="continue"/>
            <w:vAlign w:val="center"/>
          </w:tcPr>
          <w:p w14:paraId="4FCC1D82">
            <w:pPr>
              <w:spacing w:line="360" w:lineRule="auto"/>
              <w:rPr>
                <w:rFonts w:ascii="仿宋" w:hAnsi="仿宋" w:eastAsia="仿宋" w:cs="仿宋"/>
                <w:kern w:val="0"/>
                <w:sz w:val="21"/>
                <w:szCs w:val="21"/>
                <w:highlight w:val="none"/>
              </w:rPr>
            </w:pPr>
          </w:p>
        </w:tc>
        <w:tc>
          <w:tcPr>
            <w:tcW w:w="1984" w:type="dxa"/>
            <w:vAlign w:val="center"/>
          </w:tcPr>
          <w:p w14:paraId="0E11AEF1">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5409" w:type="dxa"/>
            <w:vAlign w:val="center"/>
          </w:tcPr>
          <w:p w14:paraId="6926790C">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lang w:val="zh-CN"/>
              </w:rPr>
              <w:t>每个包只能有一个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14:paraId="1834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0F2B6A1">
            <w:pPr>
              <w:spacing w:line="360" w:lineRule="auto"/>
              <w:jc w:val="center"/>
              <w:rPr>
                <w:rFonts w:ascii="仿宋" w:hAnsi="仿宋" w:eastAsia="仿宋" w:cs="仿宋"/>
                <w:kern w:val="0"/>
                <w:sz w:val="21"/>
                <w:szCs w:val="21"/>
                <w:highlight w:val="none"/>
              </w:rPr>
            </w:pPr>
          </w:p>
        </w:tc>
        <w:tc>
          <w:tcPr>
            <w:tcW w:w="1560" w:type="dxa"/>
            <w:vMerge w:val="continue"/>
            <w:vAlign w:val="center"/>
          </w:tcPr>
          <w:p w14:paraId="059B4F3F">
            <w:pPr>
              <w:spacing w:line="360" w:lineRule="auto"/>
              <w:rPr>
                <w:rFonts w:ascii="仿宋" w:hAnsi="仿宋" w:eastAsia="仿宋" w:cs="仿宋"/>
                <w:kern w:val="0"/>
                <w:sz w:val="21"/>
                <w:szCs w:val="21"/>
                <w:highlight w:val="none"/>
              </w:rPr>
            </w:pPr>
          </w:p>
        </w:tc>
        <w:tc>
          <w:tcPr>
            <w:tcW w:w="1984" w:type="dxa"/>
            <w:vAlign w:val="center"/>
          </w:tcPr>
          <w:p w14:paraId="2C2602D7">
            <w:pPr>
              <w:spacing w:line="360" w:lineRule="auto"/>
              <w:rPr>
                <w:rFonts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5409" w:type="dxa"/>
            <w:vAlign w:val="center"/>
          </w:tcPr>
          <w:p w14:paraId="6D8C6014">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14:paraId="1B5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1F7A5EC">
            <w:pPr>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0" w:type="dxa"/>
            <w:vAlign w:val="center"/>
          </w:tcPr>
          <w:p w14:paraId="3CE1ACD0">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vAlign w:val="center"/>
          </w:tcPr>
          <w:p w14:paraId="30DB6E08">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5409" w:type="dxa"/>
            <w:vAlign w:val="center"/>
          </w:tcPr>
          <w:p w14:paraId="7978E04C">
            <w:pPr>
              <w:spacing w:line="360" w:lineRule="auto"/>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文件正、副本数量（含电子文档）符合</w:t>
            </w:r>
            <w:r>
              <w:rPr>
                <w:rFonts w:hint="eastAsia" w:ascii="仿宋" w:hAnsi="仿宋" w:eastAsia="仿宋" w:cs="仿宋"/>
                <w:sz w:val="21"/>
                <w:szCs w:val="21"/>
                <w:highlight w:val="none"/>
              </w:rPr>
              <w:t>竞争性比选</w:t>
            </w:r>
            <w:r>
              <w:rPr>
                <w:rFonts w:hint="eastAsia" w:ascii="仿宋" w:hAnsi="仿宋" w:eastAsia="仿宋" w:cs="仿宋"/>
                <w:sz w:val="21"/>
                <w:szCs w:val="21"/>
                <w:highlight w:val="none"/>
                <w:lang w:val="zh-CN"/>
              </w:rPr>
              <w:t>文件要求。</w:t>
            </w:r>
          </w:p>
        </w:tc>
      </w:tr>
      <w:tr w14:paraId="0C9B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F62B285">
            <w:pPr>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0" w:type="dxa"/>
            <w:vMerge w:val="restart"/>
            <w:vAlign w:val="center"/>
          </w:tcPr>
          <w:p w14:paraId="002A2C79">
            <w:pPr>
              <w:spacing w:line="360" w:lineRule="auto"/>
              <w:rPr>
                <w:rFonts w:ascii="仿宋" w:hAnsi="仿宋" w:eastAsia="仿宋" w:cs="仿宋"/>
                <w:sz w:val="21"/>
                <w:szCs w:val="21"/>
                <w:highlight w:val="none"/>
                <w:lang w:val="zh-CN"/>
              </w:rPr>
            </w:pPr>
            <w:r>
              <w:rPr>
                <w:rFonts w:hint="eastAsia" w:ascii="仿宋" w:hAnsi="仿宋" w:eastAsia="仿宋" w:cs="仿宋"/>
                <w:kern w:val="0"/>
                <w:sz w:val="21"/>
                <w:szCs w:val="21"/>
                <w:highlight w:val="none"/>
              </w:rPr>
              <w:t>响应程度审查</w:t>
            </w:r>
          </w:p>
        </w:tc>
        <w:tc>
          <w:tcPr>
            <w:tcW w:w="1984" w:type="dxa"/>
            <w:vAlign w:val="center"/>
          </w:tcPr>
          <w:p w14:paraId="05566DB4">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实质性响应</w:t>
            </w:r>
          </w:p>
        </w:tc>
        <w:tc>
          <w:tcPr>
            <w:tcW w:w="5409" w:type="dxa"/>
            <w:vAlign w:val="center"/>
          </w:tcPr>
          <w:p w14:paraId="1AB9056C">
            <w:pPr>
              <w:pStyle w:val="13"/>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满足本竞争性比选文件第二篇、第三篇的要求</w:t>
            </w:r>
          </w:p>
        </w:tc>
      </w:tr>
      <w:tr w14:paraId="3CEB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02F86153">
            <w:pPr>
              <w:spacing w:line="360" w:lineRule="auto"/>
              <w:jc w:val="center"/>
              <w:rPr>
                <w:rFonts w:ascii="仿宋" w:hAnsi="仿宋" w:eastAsia="仿宋" w:cs="仿宋"/>
                <w:kern w:val="0"/>
                <w:sz w:val="21"/>
                <w:szCs w:val="21"/>
                <w:highlight w:val="none"/>
              </w:rPr>
            </w:pPr>
          </w:p>
        </w:tc>
        <w:tc>
          <w:tcPr>
            <w:tcW w:w="1560" w:type="dxa"/>
            <w:vMerge w:val="continue"/>
            <w:vAlign w:val="center"/>
          </w:tcPr>
          <w:p w14:paraId="6D18BF31">
            <w:pPr>
              <w:spacing w:line="360" w:lineRule="auto"/>
              <w:rPr>
                <w:rFonts w:ascii="仿宋" w:hAnsi="仿宋" w:eastAsia="仿宋" w:cs="仿宋"/>
                <w:sz w:val="21"/>
                <w:szCs w:val="21"/>
                <w:highlight w:val="none"/>
                <w:lang w:val="zh-CN"/>
              </w:rPr>
            </w:pPr>
          </w:p>
        </w:tc>
        <w:tc>
          <w:tcPr>
            <w:tcW w:w="1984" w:type="dxa"/>
            <w:vAlign w:val="center"/>
          </w:tcPr>
          <w:p w14:paraId="41EC4FFE">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比选有效期</w:t>
            </w:r>
          </w:p>
        </w:tc>
        <w:tc>
          <w:tcPr>
            <w:tcW w:w="5409" w:type="dxa"/>
            <w:vAlign w:val="center"/>
          </w:tcPr>
          <w:p w14:paraId="7CB48D11">
            <w:pPr>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14:paraId="2ECD32C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澄清有关问题。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24D39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评审委员会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7C94C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5.在比选过程中比选的任何一方不得向他人透露与比选有关的技术资料、价格或其他信息。</w:t>
      </w:r>
    </w:p>
    <w:p w14:paraId="2496A84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6.供应商在比选时作出的所有书面承诺须由法定代表人或其授权代表签字。</w:t>
      </w:r>
    </w:p>
    <w:p w14:paraId="7D2ED17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评审委员会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2973410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评审委员会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20A57B14">
      <w:pPr>
        <w:widowControl/>
        <w:spacing w:line="360" w:lineRule="auto"/>
        <w:jc w:val="left"/>
        <w:rPr>
          <w:rFonts w:ascii="仿宋" w:hAnsi="仿宋" w:eastAsia="仿宋" w:cs="仿宋"/>
          <w:b/>
          <w:sz w:val="24"/>
          <w:szCs w:val="24"/>
          <w:highlight w:val="none"/>
        </w:rPr>
      </w:pPr>
      <w:bookmarkStart w:id="40" w:name="_Toc28706"/>
      <w:bookmarkStart w:id="41" w:name="_Toc28769"/>
      <w:r>
        <w:rPr>
          <w:rFonts w:hint="eastAsia" w:ascii="仿宋" w:hAnsi="仿宋" w:eastAsia="仿宋" w:cs="仿宋"/>
          <w:b/>
          <w:sz w:val="24"/>
          <w:szCs w:val="24"/>
          <w:highlight w:val="none"/>
        </w:rPr>
        <w:t>二、评审标准</w:t>
      </w:r>
      <w:bookmarkEnd w:id="39"/>
      <w:bookmarkEnd w:id="40"/>
      <w:bookmarkEnd w:id="41"/>
    </w:p>
    <w:tbl>
      <w:tblPr>
        <w:tblStyle w:val="21"/>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80"/>
        <w:gridCol w:w="1180"/>
        <w:gridCol w:w="3840"/>
        <w:gridCol w:w="2260"/>
      </w:tblGrid>
      <w:tr w14:paraId="6B67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dxa"/>
            <w:shd w:val="clear" w:color="auto" w:fill="auto"/>
            <w:vAlign w:val="center"/>
          </w:tcPr>
          <w:p w14:paraId="34E05FDE">
            <w:pPr>
              <w:widowControl/>
              <w:spacing w:line="360" w:lineRule="auto"/>
              <w:jc w:val="center"/>
              <w:rPr>
                <w:rFonts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序号</w:t>
            </w:r>
          </w:p>
        </w:tc>
        <w:tc>
          <w:tcPr>
            <w:tcW w:w="1280" w:type="dxa"/>
            <w:shd w:val="clear" w:color="auto" w:fill="auto"/>
            <w:vAlign w:val="center"/>
          </w:tcPr>
          <w:p w14:paraId="12ED786C">
            <w:pPr>
              <w:widowControl/>
              <w:spacing w:line="360" w:lineRule="auto"/>
              <w:jc w:val="center"/>
              <w:rPr>
                <w:rFonts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因素及权重</w:t>
            </w:r>
          </w:p>
        </w:tc>
        <w:tc>
          <w:tcPr>
            <w:tcW w:w="1180" w:type="dxa"/>
            <w:shd w:val="clear" w:color="auto" w:fill="auto"/>
            <w:vAlign w:val="center"/>
          </w:tcPr>
          <w:p w14:paraId="055F98F0">
            <w:pPr>
              <w:widowControl/>
              <w:spacing w:line="360" w:lineRule="auto"/>
              <w:jc w:val="center"/>
              <w:rPr>
                <w:rFonts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分值</w:t>
            </w:r>
          </w:p>
        </w:tc>
        <w:tc>
          <w:tcPr>
            <w:tcW w:w="3840" w:type="dxa"/>
            <w:shd w:val="clear" w:color="auto" w:fill="auto"/>
            <w:vAlign w:val="center"/>
          </w:tcPr>
          <w:p w14:paraId="79F3C89F">
            <w:pPr>
              <w:widowControl/>
              <w:spacing w:line="360" w:lineRule="auto"/>
              <w:jc w:val="center"/>
              <w:rPr>
                <w:rFonts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评分标准</w:t>
            </w:r>
          </w:p>
        </w:tc>
        <w:tc>
          <w:tcPr>
            <w:tcW w:w="2260" w:type="dxa"/>
            <w:shd w:val="clear" w:color="auto" w:fill="auto"/>
            <w:vAlign w:val="center"/>
          </w:tcPr>
          <w:p w14:paraId="4FCDF3E5">
            <w:pPr>
              <w:widowControl/>
              <w:spacing w:line="360" w:lineRule="auto"/>
              <w:jc w:val="center"/>
              <w:rPr>
                <w:rFonts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说明</w:t>
            </w:r>
          </w:p>
        </w:tc>
      </w:tr>
      <w:tr w14:paraId="0710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660" w:type="dxa"/>
            <w:shd w:val="clear" w:color="auto" w:fill="auto"/>
            <w:vAlign w:val="center"/>
          </w:tcPr>
          <w:p w14:paraId="02741B83">
            <w:pPr>
              <w:widowControl/>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280" w:type="dxa"/>
            <w:shd w:val="clear" w:color="auto" w:fill="auto"/>
            <w:vAlign w:val="center"/>
          </w:tcPr>
          <w:p w14:paraId="4CBB5840">
            <w:pPr>
              <w:spacing w:line="360" w:lineRule="auto"/>
              <w:ind w:firstLine="28"/>
              <w:jc w:val="center"/>
              <w:rPr>
                <w:rFonts w:ascii="仿宋" w:hAnsi="仿宋" w:eastAsia="仿宋" w:cs="仿宋"/>
                <w:sz w:val="21"/>
                <w:szCs w:val="21"/>
                <w:highlight w:val="none"/>
              </w:rPr>
            </w:pPr>
            <w:r>
              <w:rPr>
                <w:rFonts w:hint="eastAsia" w:ascii="仿宋" w:hAnsi="仿宋" w:eastAsia="仿宋" w:cs="仿宋"/>
                <w:sz w:val="21"/>
                <w:szCs w:val="21"/>
                <w:highlight w:val="none"/>
              </w:rPr>
              <w:t>比选报价</w:t>
            </w:r>
          </w:p>
          <w:p w14:paraId="776EFAFC">
            <w:pPr>
              <w:widowControl/>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w:t>
            </w:r>
            <w:r>
              <w:rPr>
                <w:rFonts w:hint="eastAsia" w:ascii="仿宋" w:hAnsi="仿宋" w:eastAsia="仿宋" w:cs="仿宋"/>
                <w:kern w:val="0"/>
                <w:sz w:val="21"/>
                <w:szCs w:val="21"/>
                <w:highlight w:val="none"/>
                <w:lang w:val="en-US" w:eastAsia="zh-CN"/>
              </w:rPr>
              <w:t>60</w:t>
            </w:r>
            <w:r>
              <w:rPr>
                <w:rFonts w:hint="eastAsia" w:ascii="仿宋" w:hAnsi="仿宋" w:eastAsia="仿宋" w:cs="仿宋"/>
                <w:kern w:val="0"/>
                <w:sz w:val="21"/>
                <w:szCs w:val="21"/>
                <w:highlight w:val="none"/>
              </w:rPr>
              <w:t>%）</w:t>
            </w:r>
          </w:p>
        </w:tc>
        <w:tc>
          <w:tcPr>
            <w:tcW w:w="1180" w:type="dxa"/>
            <w:shd w:val="clear" w:color="auto" w:fill="auto"/>
            <w:vAlign w:val="center"/>
          </w:tcPr>
          <w:p w14:paraId="2F5C84C4">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60</w:t>
            </w:r>
            <w:r>
              <w:rPr>
                <w:rFonts w:hint="eastAsia" w:ascii="仿宋" w:hAnsi="仿宋" w:eastAsia="仿宋" w:cs="仿宋"/>
                <w:sz w:val="21"/>
                <w:szCs w:val="21"/>
                <w:highlight w:val="none"/>
              </w:rPr>
              <w:t>分</w:t>
            </w:r>
          </w:p>
        </w:tc>
        <w:tc>
          <w:tcPr>
            <w:tcW w:w="3840" w:type="dxa"/>
            <w:shd w:val="clear" w:color="auto" w:fill="auto"/>
            <w:vAlign w:val="center"/>
          </w:tcPr>
          <w:p w14:paraId="1AD655C3">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满足比选文件要求且报价最低的供应商的价格为比选基准价，其价格分为满分。按照下列公式计算每个供应商的比选报价得分。</w:t>
            </w:r>
          </w:p>
          <w:p w14:paraId="02EC4CA8">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比选报价得分=（比选基准价/比选报价）×价格权值×100</w:t>
            </w:r>
          </w:p>
        </w:tc>
        <w:tc>
          <w:tcPr>
            <w:tcW w:w="2260" w:type="dxa"/>
            <w:shd w:val="clear" w:color="auto" w:fill="auto"/>
            <w:vAlign w:val="center"/>
          </w:tcPr>
          <w:p w14:paraId="0F3F14D3">
            <w:pPr>
              <w:spacing w:line="360" w:lineRule="auto"/>
              <w:rPr>
                <w:rFonts w:ascii="仿宋" w:hAnsi="仿宋" w:eastAsia="仿宋" w:cs="仿宋"/>
                <w:sz w:val="21"/>
                <w:szCs w:val="21"/>
                <w:highlight w:val="none"/>
              </w:rPr>
            </w:pPr>
          </w:p>
        </w:tc>
      </w:tr>
      <w:tr w14:paraId="7C9F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60" w:type="dxa"/>
            <w:vMerge w:val="restart"/>
            <w:shd w:val="clear" w:color="auto" w:fill="auto"/>
            <w:vAlign w:val="center"/>
          </w:tcPr>
          <w:p w14:paraId="66DEE658">
            <w:pPr>
              <w:widowControl/>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280" w:type="dxa"/>
            <w:vMerge w:val="restart"/>
            <w:shd w:val="clear" w:color="auto" w:fill="auto"/>
            <w:vAlign w:val="center"/>
          </w:tcPr>
          <w:p w14:paraId="38574AE3">
            <w:pPr>
              <w:widowControl/>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服务部分</w:t>
            </w:r>
          </w:p>
          <w:p w14:paraId="319E8B21">
            <w:pPr>
              <w:widowControl/>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w:t>
            </w:r>
            <w:r>
              <w:rPr>
                <w:rFonts w:hint="eastAsia" w:ascii="仿宋" w:hAnsi="仿宋" w:eastAsia="仿宋" w:cs="仿宋"/>
                <w:kern w:val="0"/>
                <w:sz w:val="21"/>
                <w:szCs w:val="21"/>
                <w:highlight w:val="none"/>
                <w:lang w:val="en-US" w:eastAsia="zh-CN"/>
              </w:rPr>
              <w:t>30%</w:t>
            </w:r>
            <w:r>
              <w:rPr>
                <w:rFonts w:hint="eastAsia" w:ascii="仿宋" w:hAnsi="仿宋" w:eastAsia="仿宋" w:cs="仿宋"/>
                <w:kern w:val="0"/>
                <w:sz w:val="21"/>
                <w:szCs w:val="21"/>
                <w:highlight w:val="none"/>
              </w:rPr>
              <w:t>）</w:t>
            </w:r>
          </w:p>
        </w:tc>
        <w:tc>
          <w:tcPr>
            <w:tcW w:w="1180" w:type="dxa"/>
            <w:shd w:val="clear" w:color="auto" w:fill="auto"/>
            <w:vAlign w:val="center"/>
          </w:tcPr>
          <w:p w14:paraId="6F6C1626">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总体需求理解及策划理念（</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360286DB">
            <w:pPr>
              <w:widowControl/>
              <w:spacing w:line="360" w:lineRule="auto"/>
              <w:jc w:val="center"/>
              <w:rPr>
                <w:rFonts w:ascii="仿宋" w:hAnsi="仿宋" w:eastAsia="仿宋" w:cs="仿宋"/>
                <w:kern w:val="0"/>
                <w:sz w:val="21"/>
                <w:szCs w:val="21"/>
                <w:highlight w:val="none"/>
              </w:rPr>
            </w:pPr>
          </w:p>
        </w:tc>
        <w:tc>
          <w:tcPr>
            <w:tcW w:w="3840" w:type="dxa"/>
            <w:shd w:val="clear" w:color="auto" w:fill="auto"/>
            <w:vAlign w:val="center"/>
          </w:tcPr>
          <w:p w14:paraId="69584513">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1.总体需求理解及策划理念（</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318825B8">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供应商提出对本项目的总体需求理解及策划理念。阐述内容包括总体需求理解、策划理念，阐述内容切合昌州古城气氛设施激光及烟雾机采购项目，策划思路清晰，策划理念符合会议特点。</w:t>
            </w:r>
          </w:p>
          <w:p w14:paraId="74E4BF3A">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方案内容不存在瑕疵，得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48C71488">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方案内容存在1处瑕疵，得</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p w14:paraId="71048747">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方案内容存在2处瑕疵得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14:paraId="1097ED7D">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方案内容存在3处瑕疵得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p>
          <w:p w14:paraId="07516787">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方案内容存在4处及以上瑕疵或未提供方案得0分。</w:t>
            </w:r>
          </w:p>
        </w:tc>
        <w:tc>
          <w:tcPr>
            <w:tcW w:w="2260" w:type="dxa"/>
            <w:vMerge w:val="restart"/>
            <w:shd w:val="clear" w:color="auto" w:fill="auto"/>
            <w:vAlign w:val="center"/>
          </w:tcPr>
          <w:p w14:paraId="35515B5C">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提供相关方案，格式自定。</w:t>
            </w:r>
          </w:p>
          <w:p w14:paraId="60A0FE49">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1.相关方案须建立在本项目使用场景之上，否则对应方案按0分处理。</w:t>
            </w:r>
          </w:p>
          <w:p w14:paraId="7E10B6EA">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2.本项内容中所称的“瑕疵”：</w:t>
            </w:r>
          </w:p>
          <w:p w14:paraId="4B56DE77">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①内容表述不完整或缺少关键分析点；</w:t>
            </w:r>
          </w:p>
          <w:p w14:paraId="124D451F">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②计划及措施不科学合理方案；</w:t>
            </w:r>
          </w:p>
          <w:p w14:paraId="0B0E92F5">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③内容表述前后矛盾、无连贯性、内容存在逻辑漏洞；</w:t>
            </w:r>
          </w:p>
          <w:p w14:paraId="7BD4BAD2">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④常识性错误；</w:t>
            </w:r>
          </w:p>
          <w:p w14:paraId="6773EAB6">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⑤技术措施保障安排并不适用本项目特性或非专门针对本项目制定；</w:t>
            </w:r>
          </w:p>
          <w:p w14:paraId="0098920D">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⑥方案中提出的措施举措不利于本项目目标的实现；</w:t>
            </w:r>
          </w:p>
          <w:p w14:paraId="137EBF9B">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⑦现有技术条件下不可能实现采购目标；</w:t>
            </w:r>
          </w:p>
          <w:p w14:paraId="166D58A2">
            <w:pPr>
              <w:spacing w:line="360" w:lineRule="auto"/>
              <w:jc w:val="left"/>
              <w:rPr>
                <w:rFonts w:ascii="仿宋" w:hAnsi="仿宋" w:eastAsia="仿宋" w:cs="仿宋"/>
                <w:sz w:val="21"/>
                <w:szCs w:val="21"/>
                <w:highlight w:val="none"/>
              </w:rPr>
            </w:pPr>
            <w:r>
              <w:rPr>
                <w:rFonts w:hint="eastAsia" w:ascii="仿宋" w:hAnsi="仿宋" w:eastAsia="仿宋" w:cs="仿宋"/>
                <w:sz w:val="21"/>
                <w:szCs w:val="21"/>
                <w:highlight w:val="none"/>
              </w:rPr>
              <w:t>上述任意一种情形为1处瑕疵。</w:t>
            </w:r>
          </w:p>
        </w:tc>
      </w:tr>
      <w:tr w14:paraId="51EC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660" w:type="dxa"/>
            <w:vMerge w:val="continue"/>
            <w:vAlign w:val="center"/>
          </w:tcPr>
          <w:p w14:paraId="4BC10D25">
            <w:pPr>
              <w:widowControl/>
              <w:spacing w:line="360" w:lineRule="auto"/>
              <w:jc w:val="left"/>
              <w:rPr>
                <w:rFonts w:ascii="仿宋" w:hAnsi="仿宋" w:eastAsia="仿宋" w:cs="仿宋"/>
                <w:kern w:val="0"/>
                <w:sz w:val="21"/>
                <w:szCs w:val="21"/>
                <w:highlight w:val="none"/>
              </w:rPr>
            </w:pPr>
          </w:p>
        </w:tc>
        <w:tc>
          <w:tcPr>
            <w:tcW w:w="1280" w:type="dxa"/>
            <w:vMerge w:val="continue"/>
            <w:vAlign w:val="center"/>
          </w:tcPr>
          <w:p w14:paraId="760BA450">
            <w:pPr>
              <w:widowControl/>
              <w:spacing w:line="360" w:lineRule="auto"/>
              <w:jc w:val="left"/>
              <w:rPr>
                <w:rFonts w:ascii="仿宋" w:hAnsi="仿宋" w:eastAsia="仿宋" w:cs="仿宋"/>
                <w:kern w:val="0"/>
                <w:sz w:val="21"/>
                <w:szCs w:val="21"/>
                <w:highlight w:val="none"/>
              </w:rPr>
            </w:pPr>
          </w:p>
        </w:tc>
        <w:tc>
          <w:tcPr>
            <w:tcW w:w="1180" w:type="dxa"/>
            <w:shd w:val="clear" w:color="auto" w:fill="auto"/>
            <w:vAlign w:val="center"/>
          </w:tcPr>
          <w:p w14:paraId="003539EA">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实施方案</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56EAC00F">
            <w:pPr>
              <w:spacing w:line="360" w:lineRule="auto"/>
              <w:ind w:firstLine="28"/>
              <w:jc w:val="left"/>
              <w:rPr>
                <w:rFonts w:ascii="仿宋" w:hAnsi="仿宋" w:eastAsia="仿宋" w:cs="仿宋"/>
                <w:sz w:val="21"/>
                <w:szCs w:val="21"/>
                <w:highlight w:val="none"/>
              </w:rPr>
            </w:pPr>
          </w:p>
        </w:tc>
        <w:tc>
          <w:tcPr>
            <w:tcW w:w="3840" w:type="dxa"/>
            <w:shd w:val="clear" w:color="auto" w:fill="auto"/>
            <w:vAlign w:val="center"/>
          </w:tcPr>
          <w:p w14:paraId="19C11E4A">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2.实施方案（</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175F136B">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供应商提出实施方案。阐述内容包括不限于组织策划工作、实施期间现场保障工作。</w:t>
            </w:r>
          </w:p>
          <w:p w14:paraId="6E1D4C3A">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方案内容不存在瑕疵，得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414E7E0F">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方案内容存在1处瑕疵，得</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p w14:paraId="38E44FD7">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方案内容存在2处瑕疵得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14:paraId="668BF3B6">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方案内容存在3处瑕疵得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p>
          <w:p w14:paraId="399DEC10">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方案内容存在4处及以上瑕疵或未提供方案得0分。</w:t>
            </w:r>
          </w:p>
        </w:tc>
        <w:tc>
          <w:tcPr>
            <w:tcW w:w="2260" w:type="dxa"/>
            <w:vMerge w:val="continue"/>
            <w:shd w:val="clear" w:color="auto" w:fill="auto"/>
            <w:vAlign w:val="center"/>
          </w:tcPr>
          <w:p w14:paraId="6ADC7131">
            <w:pPr>
              <w:widowControl/>
              <w:spacing w:line="360" w:lineRule="auto"/>
              <w:jc w:val="left"/>
              <w:rPr>
                <w:rFonts w:ascii="仿宋" w:hAnsi="仿宋" w:eastAsia="仿宋" w:cs="仿宋"/>
                <w:kern w:val="0"/>
                <w:sz w:val="21"/>
                <w:szCs w:val="21"/>
                <w:highlight w:val="none"/>
              </w:rPr>
            </w:pPr>
          </w:p>
        </w:tc>
      </w:tr>
      <w:tr w14:paraId="6FF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660" w:type="dxa"/>
            <w:vMerge w:val="continue"/>
            <w:vAlign w:val="center"/>
          </w:tcPr>
          <w:p w14:paraId="18287C75">
            <w:pPr>
              <w:widowControl/>
              <w:spacing w:line="360" w:lineRule="auto"/>
              <w:jc w:val="left"/>
              <w:rPr>
                <w:rFonts w:ascii="仿宋" w:hAnsi="仿宋" w:eastAsia="仿宋" w:cs="仿宋"/>
                <w:kern w:val="0"/>
                <w:sz w:val="21"/>
                <w:szCs w:val="21"/>
                <w:highlight w:val="none"/>
              </w:rPr>
            </w:pPr>
          </w:p>
        </w:tc>
        <w:tc>
          <w:tcPr>
            <w:tcW w:w="1280" w:type="dxa"/>
            <w:vMerge w:val="continue"/>
            <w:vAlign w:val="center"/>
          </w:tcPr>
          <w:p w14:paraId="539F3F67">
            <w:pPr>
              <w:widowControl/>
              <w:spacing w:line="360" w:lineRule="auto"/>
              <w:jc w:val="left"/>
              <w:rPr>
                <w:rFonts w:ascii="仿宋" w:hAnsi="仿宋" w:eastAsia="仿宋" w:cs="仿宋"/>
                <w:kern w:val="0"/>
                <w:sz w:val="21"/>
                <w:szCs w:val="21"/>
                <w:highlight w:val="none"/>
              </w:rPr>
            </w:pPr>
          </w:p>
        </w:tc>
        <w:tc>
          <w:tcPr>
            <w:tcW w:w="1180" w:type="dxa"/>
            <w:shd w:val="clear" w:color="auto" w:fill="auto"/>
            <w:vAlign w:val="center"/>
          </w:tcPr>
          <w:p w14:paraId="3AF9887B">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安全管理方案（</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45077BAC">
            <w:pPr>
              <w:spacing w:line="360" w:lineRule="auto"/>
              <w:ind w:firstLine="28"/>
              <w:jc w:val="left"/>
              <w:rPr>
                <w:rFonts w:ascii="仿宋" w:hAnsi="仿宋" w:eastAsia="仿宋" w:cs="仿宋"/>
                <w:sz w:val="21"/>
                <w:szCs w:val="21"/>
                <w:highlight w:val="none"/>
              </w:rPr>
            </w:pPr>
          </w:p>
        </w:tc>
        <w:tc>
          <w:tcPr>
            <w:tcW w:w="3840" w:type="dxa"/>
            <w:shd w:val="clear" w:color="auto" w:fill="auto"/>
            <w:vAlign w:val="center"/>
          </w:tcPr>
          <w:p w14:paraId="4DDF63C2">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3.安全管理方案（</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67328569">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供应商提出安全管理方案。阐述内容包括人员安全、质量安全、环境安全、信息安全管理，综合预判可能发生的各种安全事故，并提供对应的处置措施</w:t>
            </w:r>
          </w:p>
          <w:p w14:paraId="39C6EA2D">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方案内容不存在瑕疵，得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14:paraId="741B91C8">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方案内容存在1处瑕疵，得</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p w14:paraId="255480E1">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方案内容存在2处瑕疵得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14:paraId="77439F76">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方案内容存在3处瑕疵得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p>
          <w:p w14:paraId="5949BAD7">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方案内容存在4处及以上瑕疵或未提供方案得0分。</w:t>
            </w:r>
          </w:p>
        </w:tc>
        <w:tc>
          <w:tcPr>
            <w:tcW w:w="2260" w:type="dxa"/>
            <w:vMerge w:val="continue"/>
            <w:shd w:val="clear" w:color="auto" w:fill="auto"/>
            <w:vAlign w:val="center"/>
          </w:tcPr>
          <w:p w14:paraId="23512DB0">
            <w:pPr>
              <w:widowControl/>
              <w:spacing w:line="360" w:lineRule="auto"/>
              <w:rPr>
                <w:rFonts w:ascii="仿宋" w:hAnsi="仿宋" w:eastAsia="仿宋" w:cs="仿宋"/>
                <w:kern w:val="0"/>
                <w:sz w:val="21"/>
                <w:szCs w:val="21"/>
                <w:highlight w:val="none"/>
              </w:rPr>
            </w:pPr>
          </w:p>
        </w:tc>
      </w:tr>
      <w:tr w14:paraId="19F1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60" w:type="dxa"/>
            <w:shd w:val="clear" w:color="auto" w:fill="auto"/>
            <w:vAlign w:val="center"/>
          </w:tcPr>
          <w:p w14:paraId="58BA5AD9">
            <w:pPr>
              <w:widowControl/>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280" w:type="dxa"/>
            <w:shd w:val="clear" w:color="auto" w:fill="auto"/>
            <w:vAlign w:val="center"/>
          </w:tcPr>
          <w:p w14:paraId="4D239DE2">
            <w:pPr>
              <w:widowControl/>
              <w:spacing w:line="360" w:lineRule="auto"/>
              <w:rPr>
                <w:rFonts w:ascii="仿宋" w:hAnsi="仿宋" w:eastAsia="仿宋" w:cs="仿宋"/>
                <w:kern w:val="0"/>
                <w:sz w:val="21"/>
                <w:szCs w:val="21"/>
                <w:highlight w:val="none"/>
              </w:rPr>
            </w:pPr>
            <w:r>
              <w:rPr>
                <w:rFonts w:hint="eastAsia" w:ascii="仿宋" w:hAnsi="仿宋" w:eastAsia="仿宋" w:cs="仿宋"/>
                <w:kern w:val="0"/>
                <w:sz w:val="21"/>
                <w:szCs w:val="21"/>
                <w:highlight w:val="none"/>
              </w:rPr>
              <w:t>商务部分（10%）</w:t>
            </w:r>
          </w:p>
        </w:tc>
        <w:tc>
          <w:tcPr>
            <w:tcW w:w="1180" w:type="dxa"/>
            <w:shd w:val="clear" w:color="auto" w:fill="auto"/>
            <w:vAlign w:val="center"/>
          </w:tcPr>
          <w:p w14:paraId="22120316">
            <w:pPr>
              <w:widowControl/>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业  绩</w:t>
            </w:r>
          </w:p>
          <w:p w14:paraId="0416731C">
            <w:pPr>
              <w:widowControl/>
              <w:spacing w:line="360" w:lineRule="auto"/>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（10分）</w:t>
            </w:r>
          </w:p>
        </w:tc>
        <w:tc>
          <w:tcPr>
            <w:tcW w:w="3840" w:type="dxa"/>
            <w:shd w:val="clear" w:color="auto" w:fill="auto"/>
            <w:vAlign w:val="center"/>
          </w:tcPr>
          <w:p w14:paraId="5BC2D34C">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业绩（10分）</w:t>
            </w:r>
          </w:p>
          <w:p w14:paraId="5B1C6D2F">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自2021年1月1日起至竞采截止时间止（以合同签订时间为准），供应商具有类似灯具项目业绩的提供一个得5分，本项最高得10分。</w:t>
            </w:r>
          </w:p>
        </w:tc>
        <w:tc>
          <w:tcPr>
            <w:tcW w:w="2260" w:type="dxa"/>
            <w:shd w:val="clear" w:color="auto" w:fill="auto"/>
            <w:vAlign w:val="center"/>
          </w:tcPr>
          <w:p w14:paraId="15475E6C">
            <w:pPr>
              <w:spacing w:line="360" w:lineRule="auto"/>
              <w:ind w:firstLine="28"/>
              <w:jc w:val="left"/>
              <w:rPr>
                <w:rFonts w:ascii="仿宋" w:hAnsi="仿宋" w:eastAsia="仿宋" w:cs="仿宋"/>
                <w:sz w:val="21"/>
                <w:szCs w:val="21"/>
                <w:highlight w:val="none"/>
              </w:rPr>
            </w:pPr>
            <w:r>
              <w:rPr>
                <w:rFonts w:hint="eastAsia" w:ascii="仿宋" w:hAnsi="仿宋" w:eastAsia="仿宋" w:cs="仿宋"/>
                <w:sz w:val="21"/>
                <w:szCs w:val="21"/>
                <w:highlight w:val="none"/>
              </w:rPr>
              <w:t>须提供合同复印件并加盖供应商公章。</w:t>
            </w:r>
          </w:p>
        </w:tc>
      </w:tr>
    </w:tbl>
    <w:p w14:paraId="5A621FF5">
      <w:pPr>
        <w:snapToGrid w:val="0"/>
        <w:spacing w:line="360" w:lineRule="auto"/>
        <w:ind w:firstLine="465"/>
        <w:rPr>
          <w:rFonts w:ascii="仿宋" w:hAnsi="仿宋" w:eastAsia="仿宋" w:cs="仿宋"/>
          <w:b/>
          <w:color w:val="000000"/>
          <w:sz w:val="24"/>
          <w:szCs w:val="24"/>
          <w:highlight w:val="none"/>
        </w:rPr>
      </w:pPr>
      <w:bookmarkStart w:id="42" w:name="_Toc15639"/>
      <w:bookmarkStart w:id="43" w:name="_Toc22292"/>
      <w:bookmarkStart w:id="44" w:name="_Toc4404"/>
      <w:r>
        <w:rPr>
          <w:rFonts w:hint="eastAsia" w:ascii="仿宋" w:hAnsi="仿宋" w:eastAsia="仿宋" w:cs="仿宋"/>
          <w:b/>
          <w:color w:val="000000"/>
          <w:sz w:val="24"/>
          <w:szCs w:val="24"/>
          <w:highlight w:val="none"/>
        </w:rPr>
        <w:t>说明：</w:t>
      </w:r>
    </w:p>
    <w:p w14:paraId="7582A8AE">
      <w:pPr>
        <w:snapToGrid w:val="0"/>
        <w:spacing w:line="360" w:lineRule="auto"/>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评审委员会认为，排名在前面的成交供应商候选人的比选报价或者某些分项报价明显不合理或者低于成本，有可能影响服务质量和不能诚信履约的，将要求其在规定的期限内提供书面文件予以解释说明，并提交相关证明材料；否则，评审委员会可以取消该成交供应商候选人资格，按顺序由排在后一位的成交供应商候选人递补，以此类推。</w:t>
      </w:r>
    </w:p>
    <w:p w14:paraId="20A1B92C">
      <w:pPr>
        <w:pStyle w:val="5"/>
        <w:rPr>
          <w:rFonts w:ascii="仿宋" w:hAnsi="仿宋" w:eastAsia="仿宋" w:cs="仿宋"/>
          <w:b/>
          <w:sz w:val="24"/>
          <w:szCs w:val="24"/>
          <w:highlight w:val="none"/>
        </w:rPr>
      </w:pPr>
      <w:r>
        <w:rPr>
          <w:rFonts w:hint="eastAsia" w:ascii="仿宋" w:hAnsi="仿宋" w:eastAsia="仿宋" w:cs="仿宋"/>
          <w:b/>
          <w:sz w:val="24"/>
          <w:szCs w:val="24"/>
          <w:highlight w:val="none"/>
        </w:rPr>
        <w:t>三、无效响应</w:t>
      </w:r>
      <w:bookmarkEnd w:id="42"/>
      <w:bookmarkEnd w:id="43"/>
      <w:bookmarkEnd w:id="44"/>
    </w:p>
    <w:p w14:paraId="5A6F8843">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供应商发生以下条款情况之一者，视为无效响应，其响应文件将被拒绝：</w:t>
      </w:r>
    </w:p>
    <w:p w14:paraId="219FE206">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7EB2C292">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（二）供应商的法定代表人（或其授权代表）或自然人未参加比选；</w:t>
      </w:r>
    </w:p>
    <w:p w14:paraId="2211082C">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（三）供应商所提交的响应文件不按“第七篇响应文件编制要求”要求签署或盖章；</w:t>
      </w:r>
    </w:p>
    <w:p w14:paraId="5B2BF27A">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（四）供应商的最后报价超过采购预算或最高限价的；</w:t>
      </w:r>
    </w:p>
    <w:p w14:paraId="121A763B">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（五）法定代表人为同一个人的两个及两个以上法人，母公司、全资子公司及其控股公司，在同一包采购中同时参与比选；</w:t>
      </w:r>
    </w:p>
    <w:p w14:paraId="0A86E970">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（六）单位负责人为同一人或者存在直接控股、管理关系的不同供应商，参加同一合同项下的政府采购活动的；</w:t>
      </w:r>
    </w:p>
    <w:p w14:paraId="440E7766">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（七）为采购项目提供整体设计、规范编制或者项目管理、监理、检测等服务的供应商，再参加该采购项目的其他采购活动；</w:t>
      </w:r>
    </w:p>
    <w:p w14:paraId="64ED44DE">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（八）供应商比选有效期不满足竞争性比选文件要求的；</w:t>
      </w:r>
    </w:p>
    <w:p w14:paraId="46BD8C2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（九）供应商响应文件内容有与国家现行法律法规相违背的内容，或附有采购人无法接受的条件；</w:t>
      </w:r>
    </w:p>
    <w:p w14:paraId="1A9FF99E">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（十）法律、法规和竞争性比选文件规定的其他无效情形。</w:t>
      </w:r>
    </w:p>
    <w:p w14:paraId="76E29A0B">
      <w:pPr>
        <w:pStyle w:val="5"/>
        <w:rPr>
          <w:rFonts w:ascii="仿宋" w:hAnsi="仿宋" w:eastAsia="仿宋" w:cs="仿宋"/>
          <w:b/>
          <w:sz w:val="24"/>
          <w:szCs w:val="24"/>
          <w:highlight w:val="none"/>
        </w:rPr>
      </w:pPr>
      <w:bookmarkStart w:id="45" w:name="_Toc19533"/>
      <w:bookmarkStart w:id="46" w:name="_Toc30145"/>
      <w:bookmarkStart w:id="47" w:name="_Toc14975"/>
      <w:r>
        <w:rPr>
          <w:rFonts w:hint="eastAsia" w:ascii="仿宋" w:hAnsi="仿宋" w:eastAsia="仿宋" w:cs="仿宋"/>
          <w:b/>
          <w:sz w:val="24"/>
          <w:szCs w:val="24"/>
          <w:highlight w:val="none"/>
        </w:rPr>
        <w:t>四、采购终止</w:t>
      </w:r>
      <w:bookmarkEnd w:id="45"/>
      <w:bookmarkEnd w:id="46"/>
      <w:bookmarkEnd w:id="47"/>
    </w:p>
    <w:p w14:paraId="1CD64495">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出现下列情形之一的，采购人或者采购代理机构应当终止竞争性比选活动，发布项目终止公告并说明原因，重新开展采购活动：</w:t>
      </w:r>
    </w:p>
    <w:p w14:paraId="78E934BB">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（一）因情况变化，不再符合规定的竞争性比选方式适用情形的；</w:t>
      </w:r>
    </w:p>
    <w:p w14:paraId="79FD249E">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363FF99A">
      <w:pPr>
        <w:snapToGrid w:val="0"/>
        <w:spacing w:line="360" w:lineRule="auto"/>
        <w:ind w:firstLine="480" w:firstLineChars="200"/>
        <w:rPr>
          <w:rFonts w:ascii="仿宋" w:hAnsi="仿宋" w:eastAsia="仿宋" w:cs="仿宋"/>
          <w:sz w:val="24"/>
          <w:szCs w:val="24"/>
          <w:highlight w:val="none"/>
        </w:rPr>
      </w:pPr>
      <w:bookmarkStart w:id="48" w:name="_Toc26701"/>
      <w:bookmarkStart w:id="49" w:name="_Toc30097"/>
      <w:bookmarkStart w:id="50" w:name="_Toc29927"/>
      <w:bookmarkStart w:id="51" w:name="_Toc13350"/>
      <w:bookmarkStart w:id="52" w:name="_Toc102227313"/>
      <w:bookmarkStart w:id="53" w:name="_Toc14033"/>
      <w:bookmarkStart w:id="54" w:name="_Toc277084871"/>
      <w:bookmarkStart w:id="55" w:name="_Toc285722713"/>
    </w:p>
    <w:p w14:paraId="548B088A">
      <w:pPr>
        <w:pStyle w:val="4"/>
        <w:spacing w:beforeLines="0" w:afterLines="0" w:line="360" w:lineRule="auto"/>
        <w:rPr>
          <w:rFonts w:ascii="仿宋" w:hAnsi="仿宋" w:eastAsia="仿宋" w:cs="仿宋"/>
          <w:sz w:val="24"/>
          <w:szCs w:val="24"/>
          <w:highlight w:val="none"/>
        </w:rPr>
        <w:sectPr>
          <w:headerReference r:id="rId17" w:type="default"/>
          <w:footerReference r:id="rId18" w:type="default"/>
          <w:pgSz w:w="11907" w:h="16840"/>
          <w:pgMar w:top="1134" w:right="803" w:bottom="1134" w:left="1024" w:header="964" w:footer="992" w:gutter="0"/>
          <w:pgNumType w:fmt="numberInDash"/>
          <w:cols w:space="720" w:num="1"/>
          <w:docGrid w:linePitch="312" w:charSpace="0"/>
        </w:sectPr>
      </w:pPr>
      <w:r>
        <w:rPr>
          <w:rFonts w:hint="eastAsia" w:ascii="仿宋" w:hAnsi="仿宋" w:eastAsia="仿宋" w:cs="仿宋"/>
          <w:sz w:val="24"/>
          <w:szCs w:val="24"/>
          <w:highlight w:val="none"/>
        </w:rPr>
        <w:br w:type="page"/>
      </w:r>
    </w:p>
    <w:bookmarkEnd w:id="48"/>
    <w:bookmarkEnd w:id="49"/>
    <w:bookmarkEnd w:id="50"/>
    <w:bookmarkEnd w:id="51"/>
    <w:bookmarkEnd w:id="52"/>
    <w:bookmarkEnd w:id="53"/>
    <w:p w14:paraId="426E7BAA">
      <w:pPr>
        <w:keepNext/>
        <w:keepLines/>
        <w:spacing w:before="260" w:after="260" w:line="360" w:lineRule="auto"/>
        <w:jc w:val="center"/>
        <w:outlineLvl w:val="1"/>
        <w:rPr>
          <w:rFonts w:ascii="仿宋" w:hAnsi="仿宋" w:eastAsia="仿宋" w:cs="仿宋"/>
          <w:b/>
          <w:color w:val="000000"/>
          <w:sz w:val="36"/>
          <w:szCs w:val="30"/>
          <w:highlight w:val="none"/>
        </w:rPr>
      </w:pPr>
      <w:bookmarkStart w:id="56" w:name="_Toc29961"/>
      <w:bookmarkStart w:id="57" w:name="_Toc8728"/>
      <w:bookmarkStart w:id="58" w:name="_Toc7205"/>
      <w:bookmarkStart w:id="59" w:name="_Toc11337"/>
      <w:bookmarkStart w:id="60" w:name="_Toc3839"/>
      <w:bookmarkStart w:id="61" w:name="_Toc12789059"/>
      <w:bookmarkStart w:id="62" w:name="_Toc11958"/>
      <w:bookmarkStart w:id="63" w:name="_Toc11641055"/>
      <w:r>
        <w:rPr>
          <w:rFonts w:hint="eastAsia" w:ascii="仿宋" w:hAnsi="仿宋" w:eastAsia="仿宋" w:cs="仿宋"/>
          <w:b/>
          <w:color w:val="000000"/>
          <w:sz w:val="36"/>
          <w:szCs w:val="30"/>
          <w:highlight w:val="none"/>
        </w:rPr>
        <w:t>第五篇  供应商须知</w:t>
      </w:r>
      <w:bookmarkEnd w:id="56"/>
    </w:p>
    <w:p w14:paraId="62DF4A5B">
      <w:pPr>
        <w:keepNext/>
        <w:keepLines/>
        <w:spacing w:line="360" w:lineRule="auto"/>
        <w:ind w:firstLine="482" w:firstLineChars="200"/>
        <w:outlineLvl w:val="2"/>
        <w:rPr>
          <w:rFonts w:ascii="仿宋" w:hAnsi="仿宋" w:eastAsia="仿宋" w:cs="仿宋"/>
          <w:b/>
          <w:sz w:val="24"/>
          <w:szCs w:val="24"/>
          <w:highlight w:val="none"/>
        </w:rPr>
      </w:pPr>
      <w:bookmarkStart w:id="64" w:name="_Toc342913389"/>
      <w:bookmarkStart w:id="65" w:name="_Toc2862"/>
      <w:bookmarkStart w:id="66" w:name="_Toc23494"/>
      <w:r>
        <w:rPr>
          <w:rFonts w:hint="eastAsia" w:ascii="仿宋" w:hAnsi="仿宋" w:eastAsia="仿宋" w:cs="仿宋"/>
          <w:b/>
          <w:sz w:val="24"/>
          <w:szCs w:val="24"/>
          <w:highlight w:val="none"/>
        </w:rPr>
        <w:t>一、竞采费用</w:t>
      </w:r>
      <w:bookmarkEnd w:id="64"/>
      <w:bookmarkEnd w:id="65"/>
      <w:bookmarkEnd w:id="66"/>
    </w:p>
    <w:p w14:paraId="71286EB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参与竞采的供应商应承担其编制响应文件与递交响应文件所涉及的一切费用，不论竞采结果如何，采购人和采购代理机构在任何情况下无义务也无责任承担这些费用。</w:t>
      </w:r>
    </w:p>
    <w:p w14:paraId="147FA78F">
      <w:pPr>
        <w:keepNext/>
        <w:keepLines/>
        <w:tabs>
          <w:tab w:val="left" w:pos="2640"/>
        </w:tabs>
        <w:spacing w:line="360" w:lineRule="auto"/>
        <w:ind w:firstLine="482" w:firstLineChars="200"/>
        <w:outlineLvl w:val="2"/>
        <w:rPr>
          <w:rFonts w:ascii="仿宋" w:hAnsi="仿宋" w:eastAsia="仿宋" w:cs="仿宋"/>
          <w:b/>
          <w:sz w:val="24"/>
          <w:szCs w:val="24"/>
          <w:highlight w:val="none"/>
        </w:rPr>
      </w:pPr>
      <w:bookmarkStart w:id="67" w:name="_Toc342913391"/>
      <w:bookmarkStart w:id="68" w:name="_Toc5237"/>
      <w:bookmarkStart w:id="69" w:name="_Toc18104"/>
      <w:r>
        <w:rPr>
          <w:rFonts w:hint="eastAsia" w:ascii="仿宋" w:hAnsi="仿宋" w:eastAsia="仿宋" w:cs="仿宋"/>
          <w:b/>
          <w:sz w:val="24"/>
          <w:szCs w:val="24"/>
          <w:highlight w:val="none"/>
        </w:rPr>
        <w:t>二、竞争性比选文件</w:t>
      </w:r>
      <w:bookmarkEnd w:id="67"/>
      <w:bookmarkEnd w:id="68"/>
      <w:bookmarkEnd w:id="69"/>
    </w:p>
    <w:p w14:paraId="265BCBF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（一）竞争性比选文件由采购邀请书；采购服务需求；采购商务需求；竞采程序及方法、评审标准、无效响应和采购终止；供应商须知；合同草案条款；响应文件编制要求共七部分组成。</w:t>
      </w:r>
    </w:p>
    <w:p w14:paraId="7B3E99E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（二）采购人（或采购代理机构）所作的一切有效的书面通知、修改及补充，都是竞争性比选文件不可分割的部分。</w:t>
      </w:r>
    </w:p>
    <w:p w14:paraId="55463A2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（三）竞争性比选文件的解释</w:t>
      </w:r>
    </w:p>
    <w:p w14:paraId="611D6C7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竞采程序，即视为供应商已详细阅读全部文件资料，完全理解竞争性比选文件所有条款内容并同意放弃对这方面有不明白及误解的权利。</w:t>
      </w:r>
      <w:bookmarkStart w:id="70" w:name="_Toc318166429"/>
      <w:bookmarkStart w:id="71" w:name="_Toc318159349"/>
      <w:bookmarkStart w:id="72" w:name="_Toc318159160"/>
      <w:bookmarkStart w:id="73" w:name="_Toc318159780"/>
    </w:p>
    <w:p w14:paraId="0165A99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（四）评审的依据为竞争性比选文件和响应文件（含有效的书面承诺）。竞采小组判断响应文件对竞争性比选文件的响应，仅基于响应文件本身而不靠外部证据。</w:t>
      </w:r>
    </w:p>
    <w:bookmarkEnd w:id="70"/>
    <w:bookmarkEnd w:id="71"/>
    <w:bookmarkEnd w:id="72"/>
    <w:bookmarkEnd w:id="73"/>
    <w:p w14:paraId="25C6DA65">
      <w:pPr>
        <w:keepNext/>
        <w:keepLines/>
        <w:spacing w:line="360" w:lineRule="auto"/>
        <w:ind w:firstLine="482" w:firstLineChars="200"/>
        <w:outlineLvl w:val="2"/>
        <w:rPr>
          <w:rFonts w:ascii="仿宋" w:hAnsi="仿宋" w:eastAsia="仿宋" w:cs="仿宋"/>
          <w:b/>
          <w:sz w:val="24"/>
          <w:szCs w:val="24"/>
          <w:highlight w:val="none"/>
        </w:rPr>
      </w:pPr>
      <w:bookmarkStart w:id="74" w:name="_Toc9245"/>
      <w:bookmarkStart w:id="75" w:name="_Toc342913392"/>
      <w:bookmarkStart w:id="76" w:name="_Toc10547"/>
      <w:bookmarkStart w:id="77" w:name="_Toc179714297"/>
      <w:bookmarkStart w:id="78" w:name="_Toc102227318"/>
      <w:r>
        <w:rPr>
          <w:rFonts w:hint="eastAsia" w:ascii="仿宋" w:hAnsi="仿宋" w:eastAsia="仿宋" w:cs="仿宋"/>
          <w:b/>
          <w:sz w:val="24"/>
          <w:szCs w:val="24"/>
          <w:highlight w:val="none"/>
        </w:rPr>
        <w:t>三、竞采要求</w:t>
      </w:r>
      <w:bookmarkEnd w:id="74"/>
      <w:bookmarkEnd w:id="75"/>
      <w:bookmarkEnd w:id="76"/>
      <w:bookmarkEnd w:id="77"/>
      <w:bookmarkEnd w:id="78"/>
    </w:p>
    <w:p w14:paraId="3FC96D3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（一）响应文件</w:t>
      </w:r>
    </w:p>
    <w:p w14:paraId="0729810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1.供应商应当按照竞争性比选文件的要求编制响应文件，并对竞争性比选文件提出的要求和条件作出实质性响应，响应文件原则上采用软面订本，同时应编制完整的页码、目录。</w:t>
      </w:r>
    </w:p>
    <w:p w14:paraId="40DF782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2.响应文件组成</w:t>
      </w:r>
    </w:p>
    <w:p w14:paraId="416FB15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02A0E8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（二）联合体</w:t>
      </w:r>
    </w:p>
    <w:p w14:paraId="5805566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本项目不接受联合体竞采。</w:t>
      </w:r>
    </w:p>
    <w:p w14:paraId="332B09C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（三）竞采有效期：响应文件及有关承诺文件有效期为提交响应文件截止时间起90天。</w:t>
      </w:r>
    </w:p>
    <w:p w14:paraId="1B65273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（四）修正错误</w:t>
      </w:r>
    </w:p>
    <w:p w14:paraId="771B6CC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1.若供应商所递交的响应文件或报价中的价格出现大写金额和小写金额不一致的错误，以大写金额修正为准。</w:t>
      </w:r>
    </w:p>
    <w:p w14:paraId="683CCD9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2.竞采小组按上述修正错误的原则及方法修正供应商的报价，供应商同意并签字确认后，修正后的报价对供应商具有约束作用。如果供应商不接受修正后的价格，将失去成为成交供应商的资格。</w:t>
      </w:r>
    </w:p>
    <w:p w14:paraId="50E91F6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（五）提交响应文件的份数和签署</w:t>
      </w:r>
    </w:p>
    <w:p w14:paraId="175B914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1.响应文件一式三份，其中正本一份，副本一份，电子文件一份；副本可为正本的复印件，应与正本一致，如出现不一致情况以正本为准。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注：响应文件电子文档与纸质响应文件正本不一致时，以纸质响应文件正本为准。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文件的正本、副本以及电子文档均应密封送达比选地点，应在封套上注明比选项目名称、供应商名称。若正本、副本以及电子文档分别进行密封的，还应在封套上注明“正本”、“副本”、“电子文档”字样。</w:t>
      </w:r>
    </w:p>
    <w:p w14:paraId="4C8ACC0D">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在响应文件正本中，竞争性比选文件第七篇响应文件编制要求中规定签字、盖章的地方必须按其规定签字、盖章。</w:t>
      </w:r>
    </w:p>
    <w:p w14:paraId="27837DB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（六）响应文件的递交</w:t>
      </w:r>
    </w:p>
    <w:p w14:paraId="23DA4034">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1.响应文件的密封与标记</w:t>
      </w:r>
    </w:p>
    <w:p w14:paraId="1EC7F1E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响应文件的正本及副本均应密封送达递交响应文件地点，应在封套上注明项目名称、供应商名称。若正本及副本分别进行密封的，还应在封套上注明“正本”、“副本”字样。</w:t>
      </w:r>
    </w:p>
    <w:p w14:paraId="5CC58A3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响应文件的装订形式为</w:t>
      </w:r>
      <w:r>
        <w:rPr>
          <w:rFonts w:hint="eastAsia" w:ascii="仿宋" w:hAnsi="仿宋" w:eastAsia="仿宋" w:cs="仿宋"/>
          <w:b/>
          <w:sz w:val="24"/>
          <w:szCs w:val="24"/>
          <w:highlight w:val="none"/>
        </w:rPr>
        <w:t>胶装</w:t>
      </w:r>
      <w:r>
        <w:rPr>
          <w:rFonts w:hint="eastAsia" w:ascii="仿宋" w:hAnsi="仿宋" w:eastAsia="仿宋" w:cs="仿宋"/>
          <w:sz w:val="24"/>
          <w:szCs w:val="24"/>
          <w:highlight w:val="none"/>
        </w:rPr>
        <w:t>。</w:t>
      </w:r>
    </w:p>
    <w:p w14:paraId="1FE8E9F6">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2.响应文件递交截止时间：参阅采购邀请书。</w:t>
      </w:r>
    </w:p>
    <w:p w14:paraId="324EDCC0">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3.响应文件语言：简体中文</w:t>
      </w:r>
    </w:p>
    <w:p w14:paraId="16D4EBEE">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（七）供应商参与人员</w:t>
      </w:r>
    </w:p>
    <w:p w14:paraId="52B8E71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各个供应商可派1-2名代表参与竞采，至少1人应为法定代表人或具有法定代表人授权委托书的授权代表。</w:t>
      </w:r>
    </w:p>
    <w:p w14:paraId="4A5410C4">
      <w:pPr>
        <w:keepNext/>
        <w:keepLines/>
        <w:spacing w:line="360" w:lineRule="auto"/>
        <w:ind w:firstLine="482" w:firstLineChars="200"/>
        <w:outlineLvl w:val="2"/>
        <w:rPr>
          <w:rFonts w:ascii="仿宋" w:hAnsi="仿宋" w:eastAsia="仿宋" w:cs="仿宋"/>
          <w:b/>
          <w:sz w:val="24"/>
          <w:szCs w:val="24"/>
          <w:highlight w:val="none"/>
        </w:rPr>
      </w:pPr>
      <w:bookmarkStart w:id="79" w:name="_Toc7495"/>
      <w:bookmarkStart w:id="80" w:name="_Toc32276"/>
      <w:r>
        <w:rPr>
          <w:rFonts w:hint="eastAsia" w:ascii="仿宋" w:hAnsi="仿宋" w:eastAsia="仿宋" w:cs="仿宋"/>
          <w:b/>
          <w:sz w:val="24"/>
          <w:szCs w:val="24"/>
          <w:highlight w:val="none"/>
        </w:rPr>
        <w:t>四、成交供应商的确认和变更</w:t>
      </w:r>
      <w:bookmarkEnd w:id="79"/>
      <w:bookmarkEnd w:id="80"/>
    </w:p>
    <w:p w14:paraId="0E0FAE3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（一）成交供应商的确认</w:t>
      </w:r>
    </w:p>
    <w:p w14:paraId="7A223804">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代理机构应当在评审结束之日起2个工作日内将评审报告送采购人确认。采购人应当在收到评审报告之日起5个工作日内，从评审报告提出的成交候选供应商中，按照排序由高到低的原则确定成交供应商，也可以书面授权竞采小组直接确定成交供应商。采购人逾期未确定成交供应商且不提出异议的，视为确定评审报告提出的排序第一的供应商为成交供应商。</w:t>
      </w:r>
    </w:p>
    <w:p w14:paraId="6053EFE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14:paraId="52108F6D">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0A2C499E">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2.成交供应商无充分理由放弃成交的，采购人将会同采购代理机构把相关情况报主管部门。</w:t>
      </w:r>
    </w:p>
    <w:p w14:paraId="13BCF343">
      <w:pPr>
        <w:keepNext/>
        <w:keepLines/>
        <w:spacing w:line="360" w:lineRule="auto"/>
        <w:ind w:firstLine="482" w:firstLineChars="200"/>
        <w:outlineLvl w:val="2"/>
        <w:rPr>
          <w:rFonts w:ascii="仿宋" w:hAnsi="仿宋" w:eastAsia="仿宋" w:cs="仿宋"/>
          <w:b/>
          <w:sz w:val="24"/>
          <w:szCs w:val="24"/>
          <w:highlight w:val="none"/>
        </w:rPr>
      </w:pPr>
      <w:bookmarkStart w:id="81" w:name="_Toc29482"/>
      <w:bookmarkStart w:id="82" w:name="_Toc342913395"/>
      <w:bookmarkStart w:id="83" w:name="_Toc7701"/>
      <w:bookmarkStart w:id="84" w:name="_Toc102227321"/>
      <w:r>
        <w:rPr>
          <w:rFonts w:hint="eastAsia" w:ascii="仿宋" w:hAnsi="仿宋" w:eastAsia="仿宋" w:cs="仿宋"/>
          <w:b/>
          <w:sz w:val="24"/>
          <w:szCs w:val="24"/>
          <w:highlight w:val="none"/>
        </w:rPr>
        <w:t>五、成交通知</w:t>
      </w:r>
      <w:bookmarkEnd w:id="81"/>
      <w:bookmarkEnd w:id="82"/>
      <w:bookmarkEnd w:id="83"/>
      <w:bookmarkEnd w:id="84"/>
    </w:p>
    <w:p w14:paraId="2B0477B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（一）成交供应商确定后，采购代理机构将在“行采家”平台发布成交结果公告。</w:t>
      </w:r>
    </w:p>
    <w:p w14:paraId="0866E64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（二）结果公告期结束后，采购代理机构将以书面形式发出《成交通知书》。《成交通知书》一经发出即发生法律效力。</w:t>
      </w:r>
    </w:p>
    <w:p w14:paraId="26AD038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7ACBED65">
      <w:pPr>
        <w:spacing w:line="360" w:lineRule="auto"/>
        <w:ind w:firstLine="480" w:firstLineChars="200"/>
        <w:rPr>
          <w:rFonts w:ascii="仿宋" w:hAnsi="仿宋" w:eastAsia="仿宋" w:cs="仿宋"/>
          <w:highlight w:val="none"/>
        </w:rPr>
      </w:pPr>
      <w:r>
        <w:rPr>
          <w:rFonts w:hint="eastAsia" w:ascii="仿宋" w:hAnsi="仿宋" w:eastAsia="仿宋" w:cs="仿宋"/>
          <w:sz w:val="24"/>
          <w:szCs w:val="24"/>
          <w:highlight w:val="none"/>
        </w:rPr>
        <w:t>（四）如有供应商对成交结果提出质疑的，在质疑处理完毕后发出成交通知书。</w:t>
      </w:r>
    </w:p>
    <w:p w14:paraId="0336ED65">
      <w:pPr>
        <w:keepNext/>
        <w:keepLines/>
        <w:spacing w:line="360" w:lineRule="auto"/>
        <w:ind w:firstLine="482" w:firstLineChars="200"/>
        <w:outlineLvl w:val="2"/>
        <w:rPr>
          <w:rFonts w:ascii="仿宋" w:hAnsi="仿宋" w:eastAsia="仿宋" w:cs="仿宋"/>
          <w:b/>
          <w:sz w:val="24"/>
          <w:szCs w:val="24"/>
          <w:highlight w:val="none"/>
        </w:rPr>
      </w:pPr>
      <w:bookmarkStart w:id="85" w:name="_Toc26808"/>
      <w:bookmarkStart w:id="86" w:name="_Toc16043"/>
      <w:r>
        <w:rPr>
          <w:rFonts w:hint="eastAsia" w:ascii="仿宋" w:hAnsi="仿宋" w:eastAsia="仿宋" w:cs="仿宋"/>
          <w:b/>
          <w:sz w:val="24"/>
          <w:szCs w:val="24"/>
          <w:highlight w:val="none"/>
        </w:rPr>
        <w:t>六、采购代理服务费</w:t>
      </w:r>
      <w:bookmarkEnd w:id="85"/>
      <w:bookmarkEnd w:id="86"/>
    </w:p>
    <w:p w14:paraId="6224E2B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（一）采购代理服务费</w:t>
      </w:r>
    </w:p>
    <w:p w14:paraId="33E6726D">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供应商中标后向采购代理机构缴纳采购代理服务费，采购代理服务费共计5000元整。</w:t>
      </w:r>
    </w:p>
    <w:p w14:paraId="3A915E5B">
      <w:pPr>
        <w:spacing w:line="360" w:lineRule="auto"/>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（二）采购代理服务费缴纳账户信息：</w:t>
      </w:r>
    </w:p>
    <w:p w14:paraId="49043EBD">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户  名：重庆奥晖工程设计咨询有限公司</w:t>
      </w:r>
    </w:p>
    <w:p w14:paraId="50916F59">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开户行：招商银行股份有限公司重庆金开支行</w:t>
      </w:r>
    </w:p>
    <w:p w14:paraId="4FE26761">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账号：123913590910101</w:t>
      </w:r>
    </w:p>
    <w:p w14:paraId="3390D348">
      <w:pPr>
        <w:keepNext/>
        <w:keepLines/>
        <w:spacing w:line="360" w:lineRule="auto"/>
        <w:ind w:firstLine="482" w:firstLineChars="200"/>
        <w:outlineLvl w:val="2"/>
        <w:rPr>
          <w:rFonts w:ascii="仿宋" w:hAnsi="仿宋" w:eastAsia="仿宋" w:cs="仿宋"/>
          <w:b/>
          <w:sz w:val="24"/>
          <w:szCs w:val="24"/>
          <w:highlight w:val="none"/>
        </w:rPr>
      </w:pPr>
      <w:bookmarkStart w:id="87" w:name="_Toc102227322"/>
      <w:bookmarkStart w:id="88" w:name="_Toc342913396"/>
      <w:bookmarkStart w:id="89" w:name="_Toc203"/>
      <w:bookmarkStart w:id="90" w:name="_Toc13589"/>
      <w:r>
        <w:rPr>
          <w:rFonts w:hint="eastAsia" w:ascii="仿宋" w:hAnsi="仿宋" w:eastAsia="仿宋" w:cs="仿宋"/>
          <w:b/>
          <w:sz w:val="24"/>
          <w:szCs w:val="24"/>
          <w:highlight w:val="none"/>
        </w:rPr>
        <w:t>七、签订</w:t>
      </w:r>
      <w:bookmarkEnd w:id="87"/>
      <w:r>
        <w:rPr>
          <w:rFonts w:hint="eastAsia" w:ascii="仿宋" w:hAnsi="仿宋" w:eastAsia="仿宋" w:cs="仿宋"/>
          <w:b/>
          <w:sz w:val="24"/>
          <w:szCs w:val="24"/>
          <w:highlight w:val="none"/>
        </w:rPr>
        <w:t>合同</w:t>
      </w:r>
      <w:bookmarkEnd w:id="88"/>
      <w:bookmarkEnd w:id="89"/>
      <w:bookmarkEnd w:id="90"/>
    </w:p>
    <w:p w14:paraId="25707E4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（一）采购人与成交供应商应当在成交通知书发出之日起20日内，按照竞采文件确定的合同文本以及技术和服务要求等事项签订政府采购合同。</w:t>
      </w:r>
    </w:p>
    <w:p w14:paraId="4898309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（二）竞争性比选文件、成交供应商的响应文件及有效承诺文件等，均为签订合同的依据。</w:t>
      </w:r>
    </w:p>
    <w:p w14:paraId="16D6BCE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（三）如成交供应商放弃成交项目或在签订合同时擅自改变成交状态的，采购人将按照相关法律法规处理。</w:t>
      </w:r>
    </w:p>
    <w:p w14:paraId="26053C7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采购人不得向成交供应商提出超出竞争性比选文件以外的任何要求作为签订合同的条件，不得与成交供应商订立背离竞争性比选确定的合同文本以及采购标的、规格型号、采购金额、采购数量、技术和服务要求等实质性内容的协议。</w:t>
      </w:r>
    </w:p>
    <w:p w14:paraId="07D5C0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（五）除不可抗力等因素外，成交通知书发出后，采购人改变成交结果，或者成交供应商拒绝签订政府采购合同的，应当承担相应的法律责任。</w:t>
      </w:r>
    </w:p>
    <w:p w14:paraId="0062D763">
      <w:pPr>
        <w:snapToGrid w:val="0"/>
        <w:spacing w:line="360" w:lineRule="auto"/>
        <w:ind w:firstLine="480" w:firstLineChars="200"/>
        <w:rPr>
          <w:rFonts w:ascii="仿宋" w:hAnsi="仿宋" w:eastAsia="仿宋" w:cs="仿宋"/>
          <w:sz w:val="24"/>
          <w:szCs w:val="24"/>
          <w:highlight w:val="none"/>
        </w:rPr>
      </w:pPr>
    </w:p>
    <w:p w14:paraId="1ADD6583">
      <w:pPr>
        <w:pStyle w:val="4"/>
        <w:spacing w:beforeLines="0" w:afterLines="0" w:line="360" w:lineRule="auto"/>
        <w:rPr>
          <w:rFonts w:ascii="仿宋" w:hAnsi="仿宋" w:eastAsia="仿宋" w:cs="仿宋"/>
          <w:sz w:val="24"/>
          <w:szCs w:val="24"/>
          <w:highlight w:val="none"/>
        </w:rPr>
        <w:sectPr>
          <w:headerReference r:id="rId19" w:type="default"/>
          <w:footerReference r:id="rId20"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szCs w:val="24"/>
          <w:highlight w:val="none"/>
        </w:rPr>
        <w:br w:type="page"/>
      </w:r>
    </w:p>
    <w:bookmarkEnd w:id="57"/>
    <w:bookmarkEnd w:id="58"/>
    <w:bookmarkEnd w:id="59"/>
    <w:bookmarkEnd w:id="60"/>
    <w:bookmarkEnd w:id="61"/>
    <w:bookmarkEnd w:id="62"/>
    <w:bookmarkEnd w:id="63"/>
    <w:p w14:paraId="2EE84FA9">
      <w:pPr>
        <w:pStyle w:val="5"/>
        <w:adjustRightInd/>
        <w:snapToGrid/>
        <w:jc w:val="center"/>
        <w:rPr>
          <w:rFonts w:ascii="仿宋" w:hAnsi="仿宋" w:eastAsia="仿宋" w:cs="仿宋"/>
          <w:sz w:val="44"/>
          <w:szCs w:val="44"/>
          <w:highlight w:val="none"/>
        </w:rPr>
        <w:sectPr>
          <w:footerReference r:id="rId21" w:type="default"/>
          <w:footerReference r:id="rId22" w:type="even"/>
          <w:pgSz w:w="11907" w:h="16840"/>
          <w:pgMar w:top="1134" w:right="1191" w:bottom="1134" w:left="1304" w:header="964" w:footer="992" w:gutter="0"/>
          <w:pgNumType w:fmt="numberInDash"/>
          <w:cols w:space="720" w:num="1"/>
          <w:docGrid w:linePitch="312" w:charSpace="0"/>
        </w:sectPr>
      </w:pPr>
      <w:bookmarkStart w:id="91" w:name="_Toc23366"/>
      <w:bookmarkStart w:id="92" w:name="_Toc106030904"/>
      <w:bookmarkStart w:id="93" w:name="_Toc5970"/>
      <w:bookmarkStart w:id="94" w:name="_Toc76462348"/>
      <w:bookmarkStart w:id="95" w:name="_Toc11905"/>
      <w:bookmarkStart w:id="96" w:name="_Toc14144"/>
      <w:r>
        <w:rPr>
          <w:rFonts w:hint="eastAsia" w:ascii="仿宋" w:hAnsi="仿宋" w:eastAsia="仿宋" w:cs="仿宋"/>
          <w:sz w:val="44"/>
          <w:szCs w:val="44"/>
          <w:highlight w:val="none"/>
        </w:rPr>
        <w:t xml:space="preserve">第六篇  </w:t>
      </w:r>
      <w:bookmarkEnd w:id="91"/>
      <w:bookmarkEnd w:id="92"/>
      <w:bookmarkEnd w:id="93"/>
      <w:bookmarkEnd w:id="94"/>
      <w:bookmarkEnd w:id="95"/>
      <w:bookmarkEnd w:id="96"/>
      <w:r>
        <w:rPr>
          <w:rFonts w:hint="eastAsia" w:ascii="仿宋" w:hAnsi="仿宋" w:eastAsia="仿宋" w:cs="仿宋"/>
          <w:sz w:val="44"/>
          <w:szCs w:val="44"/>
          <w:highlight w:val="none"/>
        </w:rPr>
        <w:t>合同草案条款</w:t>
      </w:r>
    </w:p>
    <w:bookmarkEnd w:id="54"/>
    <w:bookmarkEnd w:id="55"/>
    <w:p w14:paraId="317ED308">
      <w:pPr>
        <w:spacing w:line="360" w:lineRule="auto"/>
        <w:jc w:val="center"/>
        <w:rPr>
          <w:rFonts w:ascii="仿宋" w:hAnsi="仿宋" w:eastAsia="仿宋" w:cs="仿宋"/>
          <w:b/>
          <w:color w:val="000000"/>
          <w:sz w:val="44"/>
          <w:highlight w:val="none"/>
        </w:rPr>
      </w:pPr>
      <w:bookmarkStart w:id="97" w:name="_Toc23764521"/>
      <w:bookmarkStart w:id="98" w:name="_Toc24216"/>
      <w:bookmarkStart w:id="99" w:name="_Toc15574"/>
      <w:bookmarkStart w:id="100" w:name="_Toc18053"/>
      <w:bookmarkStart w:id="101" w:name="_Toc1113"/>
      <w:bookmarkStart w:id="102" w:name="_Toc13577912"/>
      <w:bookmarkStart w:id="103" w:name="_Toc429584884"/>
      <w:r>
        <w:rPr>
          <w:rFonts w:hint="eastAsia" w:ascii="仿宋" w:hAnsi="仿宋" w:eastAsia="仿宋" w:cs="仿宋"/>
          <w:b/>
          <w:color w:val="000000"/>
          <w:sz w:val="44"/>
          <w:highlight w:val="none"/>
        </w:rPr>
        <w:t>采购合同</w:t>
      </w:r>
    </w:p>
    <w:p w14:paraId="2070EB62">
      <w:pPr>
        <w:spacing w:line="360" w:lineRule="auto"/>
        <w:jc w:val="center"/>
        <w:rPr>
          <w:rFonts w:ascii="仿宋" w:hAnsi="仿宋" w:eastAsia="仿宋" w:cs="仿宋"/>
          <w:color w:val="000000"/>
          <w:highlight w:val="none"/>
        </w:rPr>
      </w:pPr>
      <w:r>
        <w:rPr>
          <w:rFonts w:hint="eastAsia" w:ascii="仿宋" w:hAnsi="仿宋" w:eastAsia="仿宋" w:cs="仿宋"/>
          <w:color w:val="000000"/>
          <w:highlight w:val="none"/>
        </w:rPr>
        <w:t>（项目编号：     ）</w:t>
      </w:r>
    </w:p>
    <w:p w14:paraId="271DC8DF">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甲方（需方）：___________________________      计价单位：____________</w:t>
      </w:r>
    </w:p>
    <w:p w14:paraId="27FA0853">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乙方（供方）：___________________________      计量单位：_____________</w:t>
      </w:r>
    </w:p>
    <w:p w14:paraId="4B103C85">
      <w:pPr>
        <w:spacing w:line="360" w:lineRule="auto"/>
        <w:rPr>
          <w:rFonts w:ascii="仿宋" w:hAnsi="仿宋" w:eastAsia="仿宋" w:cs="仿宋"/>
          <w:color w:val="000000"/>
          <w:sz w:val="24"/>
          <w:highlight w:val="none"/>
        </w:rPr>
      </w:pPr>
    </w:p>
    <w:p w14:paraId="26759649">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经双方协商一致，达成以下购销合同：</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850"/>
        <w:gridCol w:w="1134"/>
        <w:gridCol w:w="1559"/>
        <w:gridCol w:w="1582"/>
      </w:tblGrid>
      <w:tr w14:paraId="024E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071" w:type="dxa"/>
            <w:vAlign w:val="center"/>
          </w:tcPr>
          <w:p w14:paraId="42691F61">
            <w:pPr>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项目类别</w:t>
            </w:r>
          </w:p>
        </w:tc>
        <w:tc>
          <w:tcPr>
            <w:tcW w:w="984" w:type="dxa"/>
            <w:vAlign w:val="center"/>
          </w:tcPr>
          <w:p w14:paraId="54BCBA53">
            <w:pPr>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数量</w:t>
            </w:r>
          </w:p>
        </w:tc>
        <w:tc>
          <w:tcPr>
            <w:tcW w:w="1298" w:type="dxa"/>
            <w:gridSpan w:val="2"/>
            <w:vAlign w:val="center"/>
          </w:tcPr>
          <w:p w14:paraId="77D83E5E">
            <w:pPr>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综合单价</w:t>
            </w:r>
          </w:p>
        </w:tc>
        <w:tc>
          <w:tcPr>
            <w:tcW w:w="1134" w:type="dxa"/>
            <w:vAlign w:val="center"/>
          </w:tcPr>
          <w:p w14:paraId="437F85B4">
            <w:pPr>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总价</w:t>
            </w:r>
          </w:p>
        </w:tc>
        <w:tc>
          <w:tcPr>
            <w:tcW w:w="1559" w:type="dxa"/>
            <w:vAlign w:val="center"/>
          </w:tcPr>
          <w:p w14:paraId="22F16852">
            <w:pPr>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服务时间</w:t>
            </w:r>
          </w:p>
        </w:tc>
        <w:tc>
          <w:tcPr>
            <w:tcW w:w="1582" w:type="dxa"/>
            <w:vAlign w:val="center"/>
          </w:tcPr>
          <w:p w14:paraId="5B7F674C">
            <w:pPr>
              <w:spacing w:line="360" w:lineRule="auto"/>
              <w:jc w:val="center"/>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服务地点</w:t>
            </w:r>
          </w:p>
        </w:tc>
      </w:tr>
      <w:tr w14:paraId="71F6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70152091">
            <w:pPr>
              <w:spacing w:line="360" w:lineRule="auto"/>
              <w:jc w:val="center"/>
              <w:rPr>
                <w:rFonts w:ascii="仿宋" w:hAnsi="仿宋" w:eastAsia="仿宋" w:cs="仿宋"/>
                <w:color w:val="000000"/>
                <w:sz w:val="21"/>
                <w:szCs w:val="21"/>
                <w:highlight w:val="none"/>
              </w:rPr>
            </w:pPr>
          </w:p>
        </w:tc>
        <w:tc>
          <w:tcPr>
            <w:tcW w:w="984" w:type="dxa"/>
            <w:vAlign w:val="center"/>
          </w:tcPr>
          <w:p w14:paraId="69C6AF34">
            <w:pPr>
              <w:spacing w:line="360" w:lineRule="auto"/>
              <w:jc w:val="center"/>
              <w:rPr>
                <w:rFonts w:ascii="仿宋" w:hAnsi="仿宋" w:eastAsia="仿宋" w:cs="仿宋"/>
                <w:color w:val="000000"/>
                <w:sz w:val="21"/>
                <w:szCs w:val="21"/>
                <w:highlight w:val="none"/>
              </w:rPr>
            </w:pPr>
          </w:p>
        </w:tc>
        <w:tc>
          <w:tcPr>
            <w:tcW w:w="1298" w:type="dxa"/>
            <w:gridSpan w:val="2"/>
            <w:vAlign w:val="center"/>
          </w:tcPr>
          <w:p w14:paraId="45122F35">
            <w:pPr>
              <w:spacing w:line="360" w:lineRule="auto"/>
              <w:jc w:val="center"/>
              <w:rPr>
                <w:rFonts w:ascii="仿宋" w:hAnsi="仿宋" w:eastAsia="仿宋" w:cs="仿宋"/>
                <w:color w:val="000000"/>
                <w:sz w:val="21"/>
                <w:szCs w:val="21"/>
                <w:highlight w:val="none"/>
              </w:rPr>
            </w:pPr>
          </w:p>
        </w:tc>
        <w:tc>
          <w:tcPr>
            <w:tcW w:w="1134" w:type="dxa"/>
            <w:vAlign w:val="center"/>
          </w:tcPr>
          <w:p w14:paraId="1C7DC9A1">
            <w:pPr>
              <w:spacing w:line="360" w:lineRule="auto"/>
              <w:jc w:val="center"/>
              <w:rPr>
                <w:rFonts w:ascii="仿宋" w:hAnsi="仿宋" w:eastAsia="仿宋" w:cs="仿宋"/>
                <w:color w:val="000000"/>
                <w:sz w:val="21"/>
                <w:szCs w:val="21"/>
                <w:highlight w:val="none"/>
              </w:rPr>
            </w:pPr>
          </w:p>
        </w:tc>
        <w:tc>
          <w:tcPr>
            <w:tcW w:w="1559" w:type="dxa"/>
            <w:vAlign w:val="center"/>
          </w:tcPr>
          <w:p w14:paraId="6AFBBF72">
            <w:pPr>
              <w:spacing w:line="360" w:lineRule="auto"/>
              <w:jc w:val="center"/>
              <w:rPr>
                <w:rFonts w:ascii="仿宋" w:hAnsi="仿宋" w:eastAsia="仿宋" w:cs="仿宋"/>
                <w:color w:val="000000"/>
                <w:sz w:val="21"/>
                <w:szCs w:val="21"/>
                <w:highlight w:val="none"/>
              </w:rPr>
            </w:pPr>
          </w:p>
        </w:tc>
        <w:tc>
          <w:tcPr>
            <w:tcW w:w="1582" w:type="dxa"/>
            <w:vAlign w:val="center"/>
          </w:tcPr>
          <w:p w14:paraId="22D42F14">
            <w:pPr>
              <w:spacing w:line="360" w:lineRule="auto"/>
              <w:jc w:val="center"/>
              <w:rPr>
                <w:rFonts w:ascii="仿宋" w:hAnsi="仿宋" w:eastAsia="仿宋" w:cs="仿宋"/>
                <w:color w:val="000000"/>
                <w:sz w:val="21"/>
                <w:szCs w:val="21"/>
                <w:highlight w:val="none"/>
              </w:rPr>
            </w:pPr>
          </w:p>
        </w:tc>
      </w:tr>
      <w:tr w14:paraId="11E0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53088CDA">
            <w:pPr>
              <w:spacing w:line="360" w:lineRule="auto"/>
              <w:jc w:val="center"/>
              <w:rPr>
                <w:rFonts w:ascii="仿宋" w:hAnsi="仿宋" w:eastAsia="仿宋" w:cs="仿宋"/>
                <w:color w:val="000000"/>
                <w:sz w:val="21"/>
                <w:szCs w:val="21"/>
                <w:highlight w:val="none"/>
              </w:rPr>
            </w:pPr>
          </w:p>
        </w:tc>
        <w:tc>
          <w:tcPr>
            <w:tcW w:w="984" w:type="dxa"/>
            <w:vAlign w:val="center"/>
          </w:tcPr>
          <w:p w14:paraId="5D317985">
            <w:pPr>
              <w:spacing w:line="360" w:lineRule="auto"/>
              <w:jc w:val="center"/>
              <w:rPr>
                <w:rFonts w:ascii="仿宋" w:hAnsi="仿宋" w:eastAsia="仿宋" w:cs="仿宋"/>
                <w:color w:val="000000"/>
                <w:sz w:val="21"/>
                <w:szCs w:val="21"/>
                <w:highlight w:val="none"/>
              </w:rPr>
            </w:pPr>
          </w:p>
        </w:tc>
        <w:tc>
          <w:tcPr>
            <w:tcW w:w="1298" w:type="dxa"/>
            <w:gridSpan w:val="2"/>
            <w:vAlign w:val="center"/>
          </w:tcPr>
          <w:p w14:paraId="20873C45">
            <w:pPr>
              <w:spacing w:line="360" w:lineRule="auto"/>
              <w:jc w:val="center"/>
              <w:rPr>
                <w:rFonts w:ascii="仿宋" w:hAnsi="仿宋" w:eastAsia="仿宋" w:cs="仿宋"/>
                <w:color w:val="000000"/>
                <w:sz w:val="21"/>
                <w:szCs w:val="21"/>
                <w:highlight w:val="none"/>
              </w:rPr>
            </w:pPr>
          </w:p>
        </w:tc>
        <w:tc>
          <w:tcPr>
            <w:tcW w:w="1134" w:type="dxa"/>
            <w:vAlign w:val="center"/>
          </w:tcPr>
          <w:p w14:paraId="79668704">
            <w:pPr>
              <w:spacing w:line="360" w:lineRule="auto"/>
              <w:jc w:val="center"/>
              <w:rPr>
                <w:rFonts w:ascii="仿宋" w:hAnsi="仿宋" w:eastAsia="仿宋" w:cs="仿宋"/>
                <w:color w:val="000000"/>
                <w:sz w:val="21"/>
                <w:szCs w:val="21"/>
                <w:highlight w:val="none"/>
              </w:rPr>
            </w:pPr>
          </w:p>
        </w:tc>
        <w:tc>
          <w:tcPr>
            <w:tcW w:w="1559" w:type="dxa"/>
            <w:vAlign w:val="center"/>
          </w:tcPr>
          <w:p w14:paraId="5ED571F1">
            <w:pPr>
              <w:spacing w:line="360" w:lineRule="auto"/>
              <w:jc w:val="center"/>
              <w:rPr>
                <w:rFonts w:ascii="仿宋" w:hAnsi="仿宋" w:eastAsia="仿宋" w:cs="仿宋"/>
                <w:color w:val="000000"/>
                <w:sz w:val="21"/>
                <w:szCs w:val="21"/>
                <w:highlight w:val="none"/>
              </w:rPr>
            </w:pPr>
          </w:p>
        </w:tc>
        <w:tc>
          <w:tcPr>
            <w:tcW w:w="1582" w:type="dxa"/>
            <w:vAlign w:val="center"/>
          </w:tcPr>
          <w:p w14:paraId="715248CC">
            <w:pPr>
              <w:spacing w:line="360" w:lineRule="auto"/>
              <w:jc w:val="center"/>
              <w:rPr>
                <w:rFonts w:ascii="仿宋" w:hAnsi="仿宋" w:eastAsia="仿宋" w:cs="仿宋"/>
                <w:color w:val="000000"/>
                <w:sz w:val="21"/>
                <w:szCs w:val="21"/>
                <w:highlight w:val="none"/>
              </w:rPr>
            </w:pPr>
          </w:p>
        </w:tc>
      </w:tr>
      <w:tr w14:paraId="6E56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314DD85">
            <w:pPr>
              <w:spacing w:line="360" w:lineRule="auto"/>
              <w:jc w:val="center"/>
              <w:rPr>
                <w:rFonts w:ascii="仿宋" w:hAnsi="仿宋" w:eastAsia="仿宋" w:cs="仿宋"/>
                <w:color w:val="000000"/>
                <w:sz w:val="21"/>
                <w:szCs w:val="21"/>
                <w:highlight w:val="none"/>
              </w:rPr>
            </w:pPr>
          </w:p>
        </w:tc>
        <w:tc>
          <w:tcPr>
            <w:tcW w:w="984" w:type="dxa"/>
            <w:vAlign w:val="center"/>
          </w:tcPr>
          <w:p w14:paraId="7FE7872D">
            <w:pPr>
              <w:spacing w:line="360" w:lineRule="auto"/>
              <w:jc w:val="center"/>
              <w:rPr>
                <w:rFonts w:ascii="仿宋" w:hAnsi="仿宋" w:eastAsia="仿宋" w:cs="仿宋"/>
                <w:color w:val="000000"/>
                <w:sz w:val="21"/>
                <w:szCs w:val="21"/>
                <w:highlight w:val="none"/>
              </w:rPr>
            </w:pPr>
          </w:p>
        </w:tc>
        <w:tc>
          <w:tcPr>
            <w:tcW w:w="1298" w:type="dxa"/>
            <w:gridSpan w:val="2"/>
            <w:vAlign w:val="center"/>
          </w:tcPr>
          <w:p w14:paraId="7C0625C3">
            <w:pPr>
              <w:spacing w:line="360" w:lineRule="auto"/>
              <w:jc w:val="center"/>
              <w:rPr>
                <w:rFonts w:ascii="仿宋" w:hAnsi="仿宋" w:eastAsia="仿宋" w:cs="仿宋"/>
                <w:color w:val="000000"/>
                <w:sz w:val="21"/>
                <w:szCs w:val="21"/>
                <w:highlight w:val="none"/>
              </w:rPr>
            </w:pPr>
          </w:p>
        </w:tc>
        <w:tc>
          <w:tcPr>
            <w:tcW w:w="1134" w:type="dxa"/>
            <w:vAlign w:val="center"/>
          </w:tcPr>
          <w:p w14:paraId="28E73499">
            <w:pPr>
              <w:spacing w:line="360" w:lineRule="auto"/>
              <w:jc w:val="center"/>
              <w:rPr>
                <w:rFonts w:ascii="仿宋" w:hAnsi="仿宋" w:eastAsia="仿宋" w:cs="仿宋"/>
                <w:color w:val="000000"/>
                <w:sz w:val="21"/>
                <w:szCs w:val="21"/>
                <w:highlight w:val="none"/>
              </w:rPr>
            </w:pPr>
          </w:p>
        </w:tc>
        <w:tc>
          <w:tcPr>
            <w:tcW w:w="1559" w:type="dxa"/>
            <w:vAlign w:val="center"/>
          </w:tcPr>
          <w:p w14:paraId="0EBEAA54">
            <w:pPr>
              <w:spacing w:line="360" w:lineRule="auto"/>
              <w:jc w:val="center"/>
              <w:rPr>
                <w:rFonts w:ascii="仿宋" w:hAnsi="仿宋" w:eastAsia="仿宋" w:cs="仿宋"/>
                <w:color w:val="000000"/>
                <w:sz w:val="21"/>
                <w:szCs w:val="21"/>
                <w:highlight w:val="none"/>
              </w:rPr>
            </w:pPr>
          </w:p>
        </w:tc>
        <w:tc>
          <w:tcPr>
            <w:tcW w:w="1582" w:type="dxa"/>
            <w:vAlign w:val="center"/>
          </w:tcPr>
          <w:p w14:paraId="55ACFF3E">
            <w:pPr>
              <w:spacing w:line="360" w:lineRule="auto"/>
              <w:jc w:val="center"/>
              <w:rPr>
                <w:rFonts w:ascii="仿宋" w:hAnsi="仿宋" w:eastAsia="仿宋" w:cs="仿宋"/>
                <w:color w:val="000000"/>
                <w:sz w:val="21"/>
                <w:szCs w:val="21"/>
                <w:highlight w:val="none"/>
              </w:rPr>
            </w:pPr>
          </w:p>
        </w:tc>
      </w:tr>
      <w:tr w14:paraId="4DF9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6C381A8F">
            <w:pPr>
              <w:spacing w:line="360" w:lineRule="auto"/>
              <w:jc w:val="center"/>
              <w:rPr>
                <w:rFonts w:ascii="仿宋" w:hAnsi="仿宋" w:eastAsia="仿宋" w:cs="仿宋"/>
                <w:color w:val="000000"/>
                <w:sz w:val="21"/>
                <w:szCs w:val="21"/>
                <w:highlight w:val="none"/>
              </w:rPr>
            </w:pPr>
          </w:p>
        </w:tc>
        <w:tc>
          <w:tcPr>
            <w:tcW w:w="984" w:type="dxa"/>
            <w:vAlign w:val="center"/>
          </w:tcPr>
          <w:p w14:paraId="3A27F2F2">
            <w:pPr>
              <w:spacing w:line="360" w:lineRule="auto"/>
              <w:jc w:val="center"/>
              <w:rPr>
                <w:rFonts w:ascii="仿宋" w:hAnsi="仿宋" w:eastAsia="仿宋" w:cs="仿宋"/>
                <w:color w:val="000000"/>
                <w:sz w:val="21"/>
                <w:szCs w:val="21"/>
                <w:highlight w:val="none"/>
              </w:rPr>
            </w:pPr>
          </w:p>
        </w:tc>
        <w:tc>
          <w:tcPr>
            <w:tcW w:w="1298" w:type="dxa"/>
            <w:gridSpan w:val="2"/>
            <w:vAlign w:val="center"/>
          </w:tcPr>
          <w:p w14:paraId="692897C5">
            <w:pPr>
              <w:spacing w:line="360" w:lineRule="auto"/>
              <w:jc w:val="center"/>
              <w:rPr>
                <w:rFonts w:ascii="仿宋" w:hAnsi="仿宋" w:eastAsia="仿宋" w:cs="仿宋"/>
                <w:color w:val="000000"/>
                <w:sz w:val="21"/>
                <w:szCs w:val="21"/>
                <w:highlight w:val="none"/>
              </w:rPr>
            </w:pPr>
          </w:p>
        </w:tc>
        <w:tc>
          <w:tcPr>
            <w:tcW w:w="1134" w:type="dxa"/>
            <w:vAlign w:val="center"/>
          </w:tcPr>
          <w:p w14:paraId="79357842">
            <w:pPr>
              <w:spacing w:line="360" w:lineRule="auto"/>
              <w:jc w:val="center"/>
              <w:rPr>
                <w:rFonts w:ascii="仿宋" w:hAnsi="仿宋" w:eastAsia="仿宋" w:cs="仿宋"/>
                <w:color w:val="000000"/>
                <w:sz w:val="21"/>
                <w:szCs w:val="21"/>
                <w:highlight w:val="none"/>
              </w:rPr>
            </w:pPr>
          </w:p>
        </w:tc>
        <w:tc>
          <w:tcPr>
            <w:tcW w:w="1559" w:type="dxa"/>
            <w:vAlign w:val="center"/>
          </w:tcPr>
          <w:p w14:paraId="2C5A57AC">
            <w:pPr>
              <w:spacing w:line="360" w:lineRule="auto"/>
              <w:jc w:val="center"/>
              <w:rPr>
                <w:rFonts w:ascii="仿宋" w:hAnsi="仿宋" w:eastAsia="仿宋" w:cs="仿宋"/>
                <w:color w:val="000000"/>
                <w:sz w:val="21"/>
                <w:szCs w:val="21"/>
                <w:highlight w:val="none"/>
              </w:rPr>
            </w:pPr>
          </w:p>
        </w:tc>
        <w:tc>
          <w:tcPr>
            <w:tcW w:w="1582" w:type="dxa"/>
            <w:vAlign w:val="center"/>
          </w:tcPr>
          <w:p w14:paraId="259075FE">
            <w:pPr>
              <w:spacing w:line="360" w:lineRule="auto"/>
              <w:jc w:val="center"/>
              <w:rPr>
                <w:rFonts w:ascii="仿宋" w:hAnsi="仿宋" w:eastAsia="仿宋" w:cs="仿宋"/>
                <w:color w:val="000000"/>
                <w:sz w:val="21"/>
                <w:szCs w:val="21"/>
                <w:highlight w:val="none"/>
              </w:rPr>
            </w:pPr>
          </w:p>
        </w:tc>
      </w:tr>
      <w:tr w14:paraId="0ABF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30E561CB">
            <w:pPr>
              <w:spacing w:line="360" w:lineRule="auto"/>
              <w:jc w:val="center"/>
              <w:rPr>
                <w:rFonts w:ascii="仿宋" w:hAnsi="仿宋" w:eastAsia="仿宋" w:cs="仿宋"/>
                <w:color w:val="000000"/>
                <w:sz w:val="21"/>
                <w:szCs w:val="21"/>
                <w:highlight w:val="none"/>
              </w:rPr>
            </w:pPr>
          </w:p>
        </w:tc>
        <w:tc>
          <w:tcPr>
            <w:tcW w:w="984" w:type="dxa"/>
            <w:vAlign w:val="center"/>
          </w:tcPr>
          <w:p w14:paraId="1C47D1F9">
            <w:pPr>
              <w:spacing w:line="360" w:lineRule="auto"/>
              <w:jc w:val="center"/>
              <w:rPr>
                <w:rFonts w:ascii="仿宋" w:hAnsi="仿宋" w:eastAsia="仿宋" w:cs="仿宋"/>
                <w:color w:val="000000"/>
                <w:sz w:val="21"/>
                <w:szCs w:val="21"/>
                <w:highlight w:val="none"/>
              </w:rPr>
            </w:pPr>
          </w:p>
        </w:tc>
        <w:tc>
          <w:tcPr>
            <w:tcW w:w="1298" w:type="dxa"/>
            <w:gridSpan w:val="2"/>
            <w:vAlign w:val="center"/>
          </w:tcPr>
          <w:p w14:paraId="427BF1EB">
            <w:pPr>
              <w:spacing w:line="360" w:lineRule="auto"/>
              <w:jc w:val="center"/>
              <w:rPr>
                <w:rFonts w:ascii="仿宋" w:hAnsi="仿宋" w:eastAsia="仿宋" w:cs="仿宋"/>
                <w:color w:val="000000"/>
                <w:sz w:val="21"/>
                <w:szCs w:val="21"/>
                <w:highlight w:val="none"/>
              </w:rPr>
            </w:pPr>
          </w:p>
        </w:tc>
        <w:tc>
          <w:tcPr>
            <w:tcW w:w="1134" w:type="dxa"/>
            <w:vAlign w:val="center"/>
          </w:tcPr>
          <w:p w14:paraId="07CEBC56">
            <w:pPr>
              <w:spacing w:line="360" w:lineRule="auto"/>
              <w:jc w:val="center"/>
              <w:rPr>
                <w:rFonts w:ascii="仿宋" w:hAnsi="仿宋" w:eastAsia="仿宋" w:cs="仿宋"/>
                <w:color w:val="000000"/>
                <w:sz w:val="21"/>
                <w:szCs w:val="21"/>
                <w:highlight w:val="none"/>
              </w:rPr>
            </w:pPr>
          </w:p>
        </w:tc>
        <w:tc>
          <w:tcPr>
            <w:tcW w:w="1559" w:type="dxa"/>
            <w:vAlign w:val="center"/>
          </w:tcPr>
          <w:p w14:paraId="6DE16027">
            <w:pPr>
              <w:spacing w:line="360" w:lineRule="auto"/>
              <w:jc w:val="center"/>
              <w:rPr>
                <w:rFonts w:ascii="仿宋" w:hAnsi="仿宋" w:eastAsia="仿宋" w:cs="仿宋"/>
                <w:color w:val="000000"/>
                <w:sz w:val="21"/>
                <w:szCs w:val="21"/>
                <w:highlight w:val="none"/>
              </w:rPr>
            </w:pPr>
          </w:p>
        </w:tc>
        <w:tc>
          <w:tcPr>
            <w:tcW w:w="1582" w:type="dxa"/>
            <w:vAlign w:val="center"/>
          </w:tcPr>
          <w:p w14:paraId="4AD2869B">
            <w:pPr>
              <w:spacing w:line="360" w:lineRule="auto"/>
              <w:jc w:val="center"/>
              <w:rPr>
                <w:rFonts w:ascii="仿宋" w:hAnsi="仿宋" w:eastAsia="仿宋" w:cs="仿宋"/>
                <w:color w:val="000000"/>
                <w:sz w:val="21"/>
                <w:szCs w:val="21"/>
                <w:highlight w:val="none"/>
              </w:rPr>
            </w:pPr>
          </w:p>
        </w:tc>
      </w:tr>
      <w:tr w14:paraId="4E28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A1D2E49">
            <w:pPr>
              <w:spacing w:line="360" w:lineRule="auto"/>
              <w:jc w:val="center"/>
              <w:rPr>
                <w:rFonts w:ascii="仿宋" w:hAnsi="仿宋" w:eastAsia="仿宋" w:cs="仿宋"/>
                <w:color w:val="000000"/>
                <w:sz w:val="21"/>
                <w:szCs w:val="21"/>
                <w:highlight w:val="none"/>
              </w:rPr>
            </w:pPr>
          </w:p>
        </w:tc>
        <w:tc>
          <w:tcPr>
            <w:tcW w:w="984" w:type="dxa"/>
            <w:vAlign w:val="center"/>
          </w:tcPr>
          <w:p w14:paraId="6CCDB81D">
            <w:pPr>
              <w:spacing w:line="360" w:lineRule="auto"/>
              <w:jc w:val="center"/>
              <w:rPr>
                <w:rFonts w:ascii="仿宋" w:hAnsi="仿宋" w:eastAsia="仿宋" w:cs="仿宋"/>
                <w:color w:val="000000"/>
                <w:sz w:val="21"/>
                <w:szCs w:val="21"/>
                <w:highlight w:val="none"/>
              </w:rPr>
            </w:pPr>
          </w:p>
        </w:tc>
        <w:tc>
          <w:tcPr>
            <w:tcW w:w="1298" w:type="dxa"/>
            <w:gridSpan w:val="2"/>
            <w:vAlign w:val="center"/>
          </w:tcPr>
          <w:p w14:paraId="1B26499A">
            <w:pPr>
              <w:spacing w:line="360" w:lineRule="auto"/>
              <w:jc w:val="center"/>
              <w:rPr>
                <w:rFonts w:ascii="仿宋" w:hAnsi="仿宋" w:eastAsia="仿宋" w:cs="仿宋"/>
                <w:color w:val="000000"/>
                <w:sz w:val="21"/>
                <w:szCs w:val="21"/>
                <w:highlight w:val="none"/>
              </w:rPr>
            </w:pPr>
          </w:p>
        </w:tc>
        <w:tc>
          <w:tcPr>
            <w:tcW w:w="1134" w:type="dxa"/>
            <w:vAlign w:val="center"/>
          </w:tcPr>
          <w:p w14:paraId="4B264C03">
            <w:pPr>
              <w:spacing w:line="360" w:lineRule="auto"/>
              <w:jc w:val="center"/>
              <w:rPr>
                <w:rFonts w:ascii="仿宋" w:hAnsi="仿宋" w:eastAsia="仿宋" w:cs="仿宋"/>
                <w:color w:val="000000"/>
                <w:sz w:val="21"/>
                <w:szCs w:val="21"/>
                <w:highlight w:val="none"/>
              </w:rPr>
            </w:pPr>
          </w:p>
        </w:tc>
        <w:tc>
          <w:tcPr>
            <w:tcW w:w="1559" w:type="dxa"/>
            <w:vAlign w:val="center"/>
          </w:tcPr>
          <w:p w14:paraId="2C355498">
            <w:pPr>
              <w:spacing w:line="360" w:lineRule="auto"/>
              <w:jc w:val="center"/>
              <w:rPr>
                <w:rFonts w:ascii="仿宋" w:hAnsi="仿宋" w:eastAsia="仿宋" w:cs="仿宋"/>
                <w:color w:val="000000"/>
                <w:sz w:val="21"/>
                <w:szCs w:val="21"/>
                <w:highlight w:val="none"/>
              </w:rPr>
            </w:pPr>
          </w:p>
        </w:tc>
        <w:tc>
          <w:tcPr>
            <w:tcW w:w="1582" w:type="dxa"/>
            <w:vAlign w:val="center"/>
          </w:tcPr>
          <w:p w14:paraId="544B6CB8">
            <w:pPr>
              <w:spacing w:line="360" w:lineRule="auto"/>
              <w:jc w:val="center"/>
              <w:rPr>
                <w:rFonts w:ascii="仿宋" w:hAnsi="仿宋" w:eastAsia="仿宋" w:cs="仿宋"/>
                <w:color w:val="000000"/>
                <w:sz w:val="21"/>
                <w:szCs w:val="21"/>
                <w:highlight w:val="none"/>
              </w:rPr>
            </w:pPr>
          </w:p>
        </w:tc>
      </w:tr>
      <w:tr w14:paraId="2DAA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492F768C">
            <w:pPr>
              <w:spacing w:line="360" w:lineRule="auto"/>
              <w:jc w:val="center"/>
              <w:rPr>
                <w:rFonts w:ascii="仿宋" w:hAnsi="仿宋" w:eastAsia="仿宋" w:cs="仿宋"/>
                <w:color w:val="000000"/>
                <w:sz w:val="21"/>
                <w:szCs w:val="21"/>
                <w:highlight w:val="none"/>
              </w:rPr>
            </w:pPr>
          </w:p>
        </w:tc>
        <w:tc>
          <w:tcPr>
            <w:tcW w:w="984" w:type="dxa"/>
            <w:vAlign w:val="center"/>
          </w:tcPr>
          <w:p w14:paraId="66175D97">
            <w:pPr>
              <w:spacing w:line="360" w:lineRule="auto"/>
              <w:jc w:val="center"/>
              <w:rPr>
                <w:rFonts w:ascii="仿宋" w:hAnsi="仿宋" w:eastAsia="仿宋" w:cs="仿宋"/>
                <w:color w:val="000000"/>
                <w:sz w:val="21"/>
                <w:szCs w:val="21"/>
                <w:highlight w:val="none"/>
              </w:rPr>
            </w:pPr>
          </w:p>
        </w:tc>
        <w:tc>
          <w:tcPr>
            <w:tcW w:w="1298" w:type="dxa"/>
            <w:gridSpan w:val="2"/>
            <w:vAlign w:val="center"/>
          </w:tcPr>
          <w:p w14:paraId="15EC1865">
            <w:pPr>
              <w:spacing w:line="360" w:lineRule="auto"/>
              <w:jc w:val="center"/>
              <w:rPr>
                <w:rFonts w:ascii="仿宋" w:hAnsi="仿宋" w:eastAsia="仿宋" w:cs="仿宋"/>
                <w:color w:val="000000"/>
                <w:sz w:val="21"/>
                <w:szCs w:val="21"/>
                <w:highlight w:val="none"/>
              </w:rPr>
            </w:pPr>
          </w:p>
        </w:tc>
        <w:tc>
          <w:tcPr>
            <w:tcW w:w="1134" w:type="dxa"/>
            <w:vAlign w:val="center"/>
          </w:tcPr>
          <w:p w14:paraId="7DD7096B">
            <w:pPr>
              <w:spacing w:line="360" w:lineRule="auto"/>
              <w:jc w:val="center"/>
              <w:rPr>
                <w:rFonts w:ascii="仿宋" w:hAnsi="仿宋" w:eastAsia="仿宋" w:cs="仿宋"/>
                <w:color w:val="000000"/>
                <w:sz w:val="21"/>
                <w:szCs w:val="21"/>
                <w:highlight w:val="none"/>
              </w:rPr>
            </w:pPr>
          </w:p>
        </w:tc>
        <w:tc>
          <w:tcPr>
            <w:tcW w:w="1559" w:type="dxa"/>
            <w:vAlign w:val="center"/>
          </w:tcPr>
          <w:p w14:paraId="748852C5">
            <w:pPr>
              <w:spacing w:line="360" w:lineRule="auto"/>
              <w:jc w:val="center"/>
              <w:rPr>
                <w:rFonts w:ascii="仿宋" w:hAnsi="仿宋" w:eastAsia="仿宋" w:cs="仿宋"/>
                <w:color w:val="000000"/>
                <w:sz w:val="21"/>
                <w:szCs w:val="21"/>
                <w:highlight w:val="none"/>
              </w:rPr>
            </w:pPr>
          </w:p>
        </w:tc>
        <w:tc>
          <w:tcPr>
            <w:tcW w:w="1582" w:type="dxa"/>
            <w:vAlign w:val="center"/>
          </w:tcPr>
          <w:p w14:paraId="4BC050F5">
            <w:pPr>
              <w:spacing w:line="360" w:lineRule="auto"/>
              <w:jc w:val="center"/>
              <w:rPr>
                <w:rFonts w:ascii="仿宋" w:hAnsi="仿宋" w:eastAsia="仿宋" w:cs="仿宋"/>
                <w:color w:val="000000"/>
                <w:sz w:val="21"/>
                <w:szCs w:val="21"/>
                <w:highlight w:val="none"/>
              </w:rPr>
            </w:pPr>
          </w:p>
        </w:tc>
      </w:tr>
      <w:tr w14:paraId="4858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0A773A64">
            <w:pPr>
              <w:spacing w:line="360" w:lineRule="auto"/>
              <w:jc w:val="center"/>
              <w:rPr>
                <w:rFonts w:ascii="仿宋" w:hAnsi="仿宋" w:eastAsia="仿宋" w:cs="仿宋"/>
                <w:color w:val="000000"/>
                <w:sz w:val="21"/>
                <w:szCs w:val="21"/>
                <w:highlight w:val="none"/>
              </w:rPr>
            </w:pPr>
          </w:p>
        </w:tc>
        <w:tc>
          <w:tcPr>
            <w:tcW w:w="984" w:type="dxa"/>
            <w:vAlign w:val="center"/>
          </w:tcPr>
          <w:p w14:paraId="38F1DE7D">
            <w:pPr>
              <w:spacing w:line="360" w:lineRule="auto"/>
              <w:jc w:val="center"/>
              <w:rPr>
                <w:rFonts w:ascii="仿宋" w:hAnsi="仿宋" w:eastAsia="仿宋" w:cs="仿宋"/>
                <w:color w:val="000000"/>
                <w:sz w:val="21"/>
                <w:szCs w:val="21"/>
                <w:highlight w:val="none"/>
              </w:rPr>
            </w:pPr>
          </w:p>
        </w:tc>
        <w:tc>
          <w:tcPr>
            <w:tcW w:w="1298" w:type="dxa"/>
            <w:gridSpan w:val="2"/>
            <w:vAlign w:val="center"/>
          </w:tcPr>
          <w:p w14:paraId="1945EDE4">
            <w:pPr>
              <w:spacing w:line="360" w:lineRule="auto"/>
              <w:jc w:val="center"/>
              <w:rPr>
                <w:rFonts w:ascii="仿宋" w:hAnsi="仿宋" w:eastAsia="仿宋" w:cs="仿宋"/>
                <w:color w:val="000000"/>
                <w:sz w:val="21"/>
                <w:szCs w:val="21"/>
                <w:highlight w:val="none"/>
              </w:rPr>
            </w:pPr>
          </w:p>
        </w:tc>
        <w:tc>
          <w:tcPr>
            <w:tcW w:w="1134" w:type="dxa"/>
            <w:vAlign w:val="center"/>
          </w:tcPr>
          <w:p w14:paraId="3163C893">
            <w:pPr>
              <w:spacing w:line="360" w:lineRule="auto"/>
              <w:jc w:val="center"/>
              <w:rPr>
                <w:rFonts w:ascii="仿宋" w:hAnsi="仿宋" w:eastAsia="仿宋" w:cs="仿宋"/>
                <w:color w:val="000000"/>
                <w:sz w:val="21"/>
                <w:szCs w:val="21"/>
                <w:highlight w:val="none"/>
              </w:rPr>
            </w:pPr>
          </w:p>
        </w:tc>
        <w:tc>
          <w:tcPr>
            <w:tcW w:w="1559" w:type="dxa"/>
            <w:vAlign w:val="center"/>
          </w:tcPr>
          <w:p w14:paraId="41B08EF4">
            <w:pPr>
              <w:spacing w:line="360" w:lineRule="auto"/>
              <w:jc w:val="center"/>
              <w:rPr>
                <w:rFonts w:ascii="仿宋" w:hAnsi="仿宋" w:eastAsia="仿宋" w:cs="仿宋"/>
                <w:color w:val="000000"/>
                <w:sz w:val="21"/>
                <w:szCs w:val="21"/>
                <w:highlight w:val="none"/>
              </w:rPr>
            </w:pPr>
          </w:p>
        </w:tc>
        <w:tc>
          <w:tcPr>
            <w:tcW w:w="1582" w:type="dxa"/>
            <w:vAlign w:val="center"/>
          </w:tcPr>
          <w:p w14:paraId="6EB68AB5">
            <w:pPr>
              <w:spacing w:line="360" w:lineRule="auto"/>
              <w:jc w:val="center"/>
              <w:rPr>
                <w:rFonts w:ascii="仿宋" w:hAnsi="仿宋" w:eastAsia="仿宋" w:cs="仿宋"/>
                <w:color w:val="000000"/>
                <w:sz w:val="21"/>
                <w:szCs w:val="21"/>
                <w:highlight w:val="none"/>
              </w:rPr>
            </w:pPr>
          </w:p>
        </w:tc>
      </w:tr>
      <w:tr w14:paraId="5B2C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7"/>
            <w:vAlign w:val="center"/>
          </w:tcPr>
          <w:p w14:paraId="5C0D0A08">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合计人民币（小写）：</w:t>
            </w:r>
          </w:p>
        </w:tc>
      </w:tr>
      <w:tr w14:paraId="1D6C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7"/>
            <w:vAlign w:val="center"/>
          </w:tcPr>
          <w:p w14:paraId="7BFFD2E1">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合计人民币（大写）：</w:t>
            </w:r>
          </w:p>
        </w:tc>
      </w:tr>
      <w:tr w14:paraId="3A14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28" w:type="dxa"/>
            <w:gridSpan w:val="7"/>
          </w:tcPr>
          <w:p w14:paraId="140809DC">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一、质量要求和技术标准：</w:t>
            </w:r>
          </w:p>
          <w:p w14:paraId="6647527A">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1、服务措施：</w:t>
            </w:r>
          </w:p>
          <w:p w14:paraId="3FBF5453">
            <w:pPr>
              <w:spacing w:line="360" w:lineRule="auto"/>
              <w:rPr>
                <w:rFonts w:ascii="仿宋" w:hAnsi="仿宋" w:eastAsia="仿宋" w:cs="仿宋"/>
                <w:color w:val="000000"/>
                <w:sz w:val="21"/>
                <w:szCs w:val="21"/>
                <w:highlight w:val="none"/>
              </w:rPr>
            </w:pPr>
          </w:p>
        </w:tc>
      </w:tr>
      <w:tr w14:paraId="2059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5CEDBC82">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二、验收标准、方法：</w:t>
            </w:r>
          </w:p>
          <w:p w14:paraId="2D2992A3">
            <w:pPr>
              <w:spacing w:line="360" w:lineRule="auto"/>
              <w:rPr>
                <w:rFonts w:ascii="仿宋" w:hAnsi="仿宋" w:eastAsia="仿宋" w:cs="仿宋"/>
                <w:color w:val="000000"/>
                <w:sz w:val="21"/>
                <w:szCs w:val="21"/>
                <w:highlight w:val="none"/>
              </w:rPr>
            </w:pPr>
          </w:p>
        </w:tc>
      </w:tr>
      <w:tr w14:paraId="75F9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2ABBF00">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三、付款方式：</w:t>
            </w:r>
          </w:p>
          <w:p w14:paraId="270D801D">
            <w:pPr>
              <w:spacing w:line="360" w:lineRule="auto"/>
              <w:ind w:left="980"/>
              <w:rPr>
                <w:rFonts w:ascii="仿宋" w:hAnsi="仿宋" w:eastAsia="仿宋" w:cs="仿宋"/>
                <w:color w:val="000000"/>
                <w:sz w:val="21"/>
                <w:szCs w:val="21"/>
                <w:highlight w:val="none"/>
              </w:rPr>
            </w:pPr>
          </w:p>
        </w:tc>
      </w:tr>
      <w:tr w14:paraId="748B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769E750A">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四、违约责任：</w:t>
            </w:r>
          </w:p>
          <w:p w14:paraId="72DFAD77">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1.乙方未按照甲方以及合同要求的时间，约定提供服务，并通过甲方确认的，每逾一日，向甲方支付合同总金额万分之五的违约金，逾期二十日以上，甲方有权解除合同，乙方应按照合同金额的20%向甲方支付违约金，并承担由此引发的一切责任及损失，包括但不限于直接损失、间接损失、律师费等维权费用。</w:t>
            </w:r>
          </w:p>
          <w:p w14:paraId="6268F3E3">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2.未尽事宜按《民法典》、《政府采购法》执行，或按双方约定。</w:t>
            </w:r>
          </w:p>
        </w:tc>
      </w:tr>
      <w:tr w14:paraId="1BF8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3CDEC8FD">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五、其他约定事项：</w:t>
            </w:r>
          </w:p>
          <w:p w14:paraId="74202BFF">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1、招标文件及其补遗文件、投标文件和承诺是本合同不可分割的部分。</w:t>
            </w:r>
          </w:p>
          <w:p w14:paraId="4ED6A7B7">
            <w:pPr>
              <w:spacing w:line="360" w:lineRule="auto"/>
              <w:ind w:left="36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本合同如发生争议由双方协商解决，协商不成向需方所在地人民法院提请诉讼。</w:t>
            </w:r>
          </w:p>
          <w:p w14:paraId="4D0AC428">
            <w:pPr>
              <w:spacing w:line="360" w:lineRule="auto"/>
              <w:ind w:left="36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本合同一式__份， 需方__份，供方__份，具同等法律效力。</w:t>
            </w:r>
          </w:p>
          <w:p w14:paraId="1D9D86F9">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2、其他：</w:t>
            </w:r>
          </w:p>
        </w:tc>
      </w:tr>
      <w:tr w14:paraId="2000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2D1BCE5E">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需方：</w:t>
            </w:r>
          </w:p>
          <w:p w14:paraId="36029508">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地址：</w:t>
            </w:r>
          </w:p>
          <w:p w14:paraId="353D9168">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联系电话：</w:t>
            </w:r>
          </w:p>
          <w:p w14:paraId="77B3EBD4">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授权代表：</w:t>
            </w:r>
          </w:p>
        </w:tc>
        <w:tc>
          <w:tcPr>
            <w:tcW w:w="5125" w:type="dxa"/>
            <w:gridSpan w:val="4"/>
          </w:tcPr>
          <w:p w14:paraId="0B634E2D">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供方：</w:t>
            </w:r>
          </w:p>
          <w:p w14:paraId="6937BE0F">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地址：</w:t>
            </w:r>
          </w:p>
          <w:p w14:paraId="369B18AA">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电话：</w:t>
            </w:r>
          </w:p>
          <w:p w14:paraId="71DECEF1">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传真：</w:t>
            </w:r>
          </w:p>
          <w:p w14:paraId="05F57155">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开户银行：</w:t>
            </w:r>
          </w:p>
          <w:p w14:paraId="5FA798A1">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账号：</w:t>
            </w:r>
          </w:p>
          <w:p w14:paraId="5F0CBE24">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授权代表：</w:t>
            </w:r>
          </w:p>
          <w:p w14:paraId="5EFD94BD">
            <w:pPr>
              <w:widowControl/>
              <w:spacing w:line="360" w:lineRule="auto"/>
              <w:jc w:val="left"/>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（本栏请用计算机打印以便于准确付款）</w:t>
            </w:r>
          </w:p>
        </w:tc>
      </w:tr>
      <w:tr w14:paraId="5605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0085C13B">
            <w:pPr>
              <w:spacing w:line="360" w:lineRule="auto"/>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备注：</w:t>
            </w:r>
          </w:p>
          <w:p w14:paraId="0267B9D0">
            <w:pPr>
              <w:spacing w:line="360" w:lineRule="auto"/>
              <w:rPr>
                <w:rFonts w:ascii="仿宋" w:hAnsi="仿宋" w:eastAsia="仿宋" w:cs="仿宋"/>
                <w:color w:val="000000"/>
                <w:sz w:val="21"/>
                <w:szCs w:val="21"/>
                <w:highlight w:val="none"/>
              </w:rPr>
            </w:pPr>
          </w:p>
          <w:p w14:paraId="2CF3B071">
            <w:pPr>
              <w:spacing w:line="360" w:lineRule="auto"/>
              <w:rPr>
                <w:rFonts w:ascii="仿宋" w:hAnsi="仿宋" w:eastAsia="仿宋" w:cs="仿宋"/>
                <w:color w:val="000000"/>
                <w:sz w:val="21"/>
                <w:szCs w:val="21"/>
                <w:highlight w:val="none"/>
              </w:rPr>
            </w:pPr>
          </w:p>
        </w:tc>
      </w:tr>
    </w:tbl>
    <w:p w14:paraId="2E94CBAD">
      <w:pPr>
        <w:spacing w:line="360" w:lineRule="auto"/>
        <w:ind w:firstLine="480" w:firstLineChars="200"/>
        <w:rPr>
          <w:rFonts w:ascii="仿宋" w:hAnsi="仿宋" w:eastAsia="仿宋" w:cs="仿宋"/>
          <w:bCs/>
          <w:sz w:val="24"/>
          <w:szCs w:val="24"/>
          <w:highlight w:val="none"/>
        </w:rPr>
        <w:sectPr>
          <w:headerReference r:id="rId23" w:type="default"/>
          <w:footerReference r:id="rId24" w:type="default"/>
          <w:footerReference r:id="rId25" w:type="even"/>
          <w:pgSz w:w="11906" w:h="16838"/>
          <w:pgMar w:top="1417" w:right="1417" w:bottom="1417" w:left="1417" w:header="851" w:footer="992" w:gutter="0"/>
          <w:pgNumType w:fmt="numberInDash"/>
          <w:cols w:space="720" w:num="1"/>
          <w:docGrid w:type="lines" w:linePitch="312" w:charSpace="0"/>
        </w:sectPr>
      </w:pPr>
      <w:r>
        <w:rPr>
          <w:rFonts w:hint="eastAsia" w:ascii="仿宋" w:hAnsi="仿宋" w:eastAsia="仿宋" w:cs="仿宋"/>
          <w:color w:val="000000"/>
          <w:sz w:val="24"/>
          <w:highlight w:val="none"/>
        </w:rPr>
        <w:t>签约时间：           年   月   日      签约地点</w:t>
      </w:r>
      <w:bookmarkEnd w:id="97"/>
    </w:p>
    <w:bookmarkEnd w:id="98"/>
    <w:bookmarkEnd w:id="99"/>
    <w:bookmarkEnd w:id="100"/>
    <w:bookmarkEnd w:id="101"/>
    <w:bookmarkEnd w:id="102"/>
    <w:p w14:paraId="7CE784E8">
      <w:pPr>
        <w:spacing w:line="360" w:lineRule="auto"/>
        <w:jc w:val="center"/>
        <w:rPr>
          <w:rFonts w:ascii="仿宋" w:hAnsi="仿宋" w:eastAsia="仿宋" w:cs="仿宋"/>
          <w:bCs/>
          <w:sz w:val="24"/>
          <w:szCs w:val="24"/>
          <w:highlight w:val="none"/>
        </w:rPr>
      </w:pPr>
      <w:bookmarkStart w:id="104" w:name="_Toc1240"/>
      <w:bookmarkStart w:id="105" w:name="_Toc106030905"/>
      <w:bookmarkStart w:id="106" w:name="_Toc735"/>
      <w:bookmarkStart w:id="107" w:name="_Toc14123"/>
      <w:bookmarkStart w:id="108" w:name="_Toc1349"/>
      <w:bookmarkStart w:id="109" w:name="_Toc76462349"/>
      <w:r>
        <w:rPr>
          <w:rFonts w:hint="eastAsia" w:ascii="仿宋" w:hAnsi="仿宋" w:eastAsia="仿宋" w:cs="仿宋"/>
          <w:sz w:val="36"/>
          <w:szCs w:val="30"/>
          <w:highlight w:val="none"/>
        </w:rPr>
        <w:t>第七篇  响应文件编制要求</w:t>
      </w:r>
      <w:bookmarkEnd w:id="104"/>
      <w:bookmarkEnd w:id="105"/>
      <w:bookmarkEnd w:id="106"/>
      <w:bookmarkEnd w:id="107"/>
      <w:bookmarkEnd w:id="108"/>
      <w:bookmarkEnd w:id="109"/>
    </w:p>
    <w:bookmarkEnd w:id="103"/>
    <w:p w14:paraId="794ACBD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一、经济部分</w:t>
      </w:r>
    </w:p>
    <w:p w14:paraId="2B8ED62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（一）竞争性比选报价函</w:t>
      </w:r>
    </w:p>
    <w:p w14:paraId="23F8561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（二）分项报价明细表</w:t>
      </w:r>
    </w:p>
    <w:p w14:paraId="00783DA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二、服务部分</w:t>
      </w:r>
    </w:p>
    <w:p w14:paraId="4C00DA6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61BEE94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5CC9722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三、商务部分</w:t>
      </w:r>
    </w:p>
    <w:p w14:paraId="1B1EBF8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6C59AA2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（二）其它优惠服务承诺（格式自定）</w:t>
      </w:r>
    </w:p>
    <w:p w14:paraId="69A7B2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四、资格条件及其他</w:t>
      </w:r>
    </w:p>
    <w:p w14:paraId="4F4E9B8E">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7A06E324">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3DFFEEC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1BA2C817">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2DDA59B4">
      <w:pPr>
        <w:spacing w:line="360" w:lineRule="auto"/>
        <w:ind w:firstLine="480" w:firstLineChars="200"/>
        <w:rPr>
          <w:rFonts w:ascii="仿宋" w:hAnsi="仿宋" w:eastAsia="仿宋" w:cs="仿宋"/>
          <w:b/>
          <w:sz w:val="24"/>
          <w:szCs w:val="24"/>
          <w:highlight w:val="none"/>
        </w:rPr>
      </w:pPr>
      <w:r>
        <w:rPr>
          <w:rFonts w:hint="eastAsia" w:ascii="仿宋" w:hAnsi="仿宋" w:eastAsia="仿宋" w:cs="仿宋"/>
          <w:sz w:val="24"/>
          <w:szCs w:val="24"/>
          <w:highlight w:val="none"/>
        </w:rPr>
        <w:t>五、其他资料</w:t>
      </w:r>
    </w:p>
    <w:p w14:paraId="396389C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w:t>
      </w:r>
    </w:p>
    <w:p w14:paraId="46C9A239">
      <w:pPr>
        <w:snapToGrid w:val="0"/>
        <w:spacing w:line="360" w:lineRule="auto"/>
        <w:rPr>
          <w:rFonts w:ascii="仿宋" w:hAnsi="仿宋" w:eastAsia="仿宋" w:cs="仿宋"/>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6E1C4CC">
      <w:pPr>
        <w:pStyle w:val="5"/>
        <w:ind w:firstLine="480" w:firstLineChars="200"/>
        <w:rPr>
          <w:rFonts w:ascii="仿宋" w:hAnsi="仿宋" w:eastAsia="仿宋" w:cs="仿宋"/>
          <w:sz w:val="24"/>
          <w:highlight w:val="none"/>
        </w:rPr>
      </w:pPr>
      <w:bookmarkStart w:id="110" w:name="_Toc30578"/>
      <w:bookmarkStart w:id="111" w:name="_Toc2185"/>
      <w:bookmarkStart w:id="112" w:name="_Toc106030906"/>
      <w:bookmarkStart w:id="113" w:name="_Toc76462350"/>
      <w:bookmarkStart w:id="114" w:name="_Toc342913419"/>
      <w:bookmarkStart w:id="115" w:name="_Toc28888"/>
      <w:bookmarkStart w:id="116" w:name="_Toc313888360"/>
      <w:bookmarkStart w:id="117" w:name="_Toc313008356"/>
      <w:bookmarkStart w:id="118" w:name="_Toc27046"/>
      <w:bookmarkStart w:id="119" w:name="_Toc283382454"/>
      <w:bookmarkStart w:id="120" w:name="_Toc12789073"/>
      <w:r>
        <w:rPr>
          <w:rFonts w:hint="eastAsia" w:ascii="仿宋" w:hAnsi="仿宋" w:eastAsia="仿宋" w:cs="仿宋"/>
          <w:sz w:val="24"/>
          <w:highlight w:val="none"/>
        </w:rPr>
        <w:t>一、经济部分</w:t>
      </w:r>
      <w:bookmarkEnd w:id="110"/>
      <w:bookmarkEnd w:id="111"/>
      <w:bookmarkEnd w:id="112"/>
      <w:bookmarkEnd w:id="113"/>
      <w:bookmarkEnd w:id="114"/>
      <w:bookmarkEnd w:id="115"/>
      <w:bookmarkEnd w:id="116"/>
      <w:bookmarkEnd w:id="117"/>
      <w:bookmarkEnd w:id="118"/>
    </w:p>
    <w:bookmarkEnd w:id="119"/>
    <w:bookmarkEnd w:id="120"/>
    <w:p w14:paraId="0D8C3697">
      <w:pPr>
        <w:tabs>
          <w:tab w:val="left" w:pos="6300"/>
        </w:tabs>
        <w:snapToGrid w:val="0"/>
        <w:spacing w:line="360" w:lineRule="auto"/>
        <w:ind w:firstLine="480" w:firstLineChars="200"/>
        <w:rPr>
          <w:rFonts w:ascii="仿宋" w:hAnsi="仿宋" w:eastAsia="仿宋" w:cs="仿宋"/>
          <w:sz w:val="24"/>
          <w:szCs w:val="24"/>
          <w:highlight w:val="none"/>
        </w:rPr>
      </w:pPr>
      <w:bookmarkStart w:id="121" w:name="_Toc342913420"/>
      <w:bookmarkStart w:id="122" w:name="_Toc313888361"/>
      <w:bookmarkStart w:id="123" w:name="_Toc19808"/>
      <w:bookmarkStart w:id="124" w:name="_Toc313008357"/>
      <w:bookmarkStart w:id="125" w:name="_Toc11291"/>
      <w:bookmarkStart w:id="126" w:name="_Toc12038"/>
      <w:bookmarkStart w:id="127" w:name="_Toc207"/>
      <w:bookmarkStart w:id="128" w:name="_Toc106030907"/>
      <w:bookmarkStart w:id="129" w:name="_Toc76462351"/>
      <w:r>
        <w:rPr>
          <w:rFonts w:hint="eastAsia" w:ascii="仿宋" w:hAnsi="仿宋" w:eastAsia="仿宋" w:cs="仿宋"/>
          <w:sz w:val="24"/>
          <w:szCs w:val="24"/>
          <w:highlight w:val="none"/>
        </w:rPr>
        <w:t>（一）竞争性比选报价函</w:t>
      </w:r>
    </w:p>
    <w:p w14:paraId="092BC6DD">
      <w:pPr>
        <w:tabs>
          <w:tab w:val="left" w:pos="6300"/>
        </w:tabs>
        <w:snapToGrid w:val="0"/>
        <w:spacing w:line="360" w:lineRule="auto"/>
        <w:jc w:val="center"/>
        <w:outlineLvl w:val="0"/>
        <w:rPr>
          <w:rFonts w:ascii="仿宋" w:hAnsi="仿宋" w:eastAsia="仿宋" w:cs="仿宋"/>
          <w:b/>
          <w:szCs w:val="28"/>
          <w:highlight w:val="none"/>
        </w:rPr>
      </w:pPr>
      <w:r>
        <w:rPr>
          <w:rFonts w:hint="eastAsia" w:ascii="仿宋" w:hAnsi="仿宋" w:eastAsia="仿宋" w:cs="仿宋"/>
          <w:b/>
          <w:szCs w:val="28"/>
          <w:highlight w:val="none"/>
        </w:rPr>
        <w:t>竞争性比选报价函</w:t>
      </w:r>
    </w:p>
    <w:p w14:paraId="22F1269F">
      <w:pPr>
        <w:tabs>
          <w:tab w:val="left" w:pos="6300"/>
        </w:tabs>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u w:val="single"/>
        </w:rPr>
        <w:t>（采购代理机构名称）</w:t>
      </w:r>
      <w:r>
        <w:rPr>
          <w:rFonts w:hint="eastAsia" w:ascii="仿宋" w:hAnsi="仿宋" w:eastAsia="仿宋" w:cs="仿宋"/>
          <w:sz w:val="24"/>
          <w:szCs w:val="24"/>
          <w:highlight w:val="none"/>
        </w:rPr>
        <w:t>：</w:t>
      </w:r>
    </w:p>
    <w:p w14:paraId="1DFFC392">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我方收到____________________________（项目名称）的竞争性比选文件，经详细研究，决定参加该项目的竞采。</w:t>
      </w:r>
    </w:p>
    <w:p w14:paraId="31A2BC05">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1.愿意按照竞争性比选文件中的一切要求，提供本项目的技术服务，比选报价为人民币大写：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元整；人民币小写：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07850EF6">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2.我方现提交的响应文件为：响应文件一式三份，其中正本一份，副本一份，电子文档一份。</w:t>
      </w:r>
    </w:p>
    <w:p w14:paraId="0F1FAB98">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3.我方承诺：本次竞采的有效期为90天。</w:t>
      </w:r>
    </w:p>
    <w:p w14:paraId="04C16C1D">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4.我方完全理解和接受贵方竞争性比选文件的一切规定和要求及评审办法。</w:t>
      </w:r>
    </w:p>
    <w:p w14:paraId="045E487C">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5.在整个竞争性比选过程中，我方若有违规行为，接受按照《中华人民共和国政府采购法》给予惩罚。</w:t>
      </w:r>
    </w:p>
    <w:p w14:paraId="323D58BC">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6.我方若成为成交供应商，将按照最终竞采结果签订合同，并且严格履行合同义务。本承诺函将成为合同不可分割的一部分，与合同具有同等的法律效力。</w:t>
      </w:r>
    </w:p>
    <w:p w14:paraId="27AE3981">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7.如果我方成为成交供应商，保证在接到成交通知书后，按竞争性比选文件规定缴纳采购代理服务费。</w:t>
      </w:r>
    </w:p>
    <w:p w14:paraId="49412948">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为采购项目提供规范编制或者项目管理等服务。</w:t>
      </w:r>
    </w:p>
    <w:p w14:paraId="3ED1CC38">
      <w:pPr>
        <w:pStyle w:val="9"/>
        <w:spacing w:line="360" w:lineRule="auto"/>
        <w:ind w:firstLine="480" w:firstLineChars="200"/>
        <w:rPr>
          <w:rFonts w:ascii="仿宋" w:hAnsi="仿宋" w:eastAsia="仿宋" w:cs="仿宋"/>
          <w:szCs w:val="24"/>
          <w:highlight w:val="none"/>
        </w:rPr>
      </w:pPr>
      <w:r>
        <w:rPr>
          <w:rFonts w:hint="eastAsia" w:ascii="仿宋" w:hAnsi="仿宋" w:eastAsia="仿宋" w:cs="仿宋"/>
          <w:szCs w:val="24"/>
          <w:highlight w:val="none"/>
        </w:rPr>
        <w:t>9.我方理解，最低报价不是成交的唯一条件。</w:t>
      </w:r>
    </w:p>
    <w:p w14:paraId="7117B11B">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供应商（公章）：</w:t>
      </w:r>
    </w:p>
    <w:p w14:paraId="131F46A5">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地址：</w:t>
      </w:r>
    </w:p>
    <w:p w14:paraId="41DD573C">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电话：                           传真：</w:t>
      </w:r>
    </w:p>
    <w:p w14:paraId="20B6DD05">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网址：                           邮编：</w:t>
      </w:r>
    </w:p>
    <w:p w14:paraId="20389CEC">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联系人：</w:t>
      </w:r>
    </w:p>
    <w:p w14:paraId="13B6ABF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年   月   日</w:t>
      </w:r>
    </w:p>
    <w:p w14:paraId="4FFC8AFF">
      <w:pPr>
        <w:snapToGrid w:val="0"/>
        <w:spacing w:line="360" w:lineRule="auto"/>
        <w:ind w:firstLine="480" w:firstLineChars="200"/>
        <w:rPr>
          <w:rFonts w:ascii="仿宋" w:hAnsi="仿宋" w:eastAsia="仿宋" w:cs="仿宋"/>
          <w:sz w:val="24"/>
          <w:szCs w:val="24"/>
          <w:highlight w:val="none"/>
        </w:rPr>
      </w:pPr>
    </w:p>
    <w:p w14:paraId="5E4C15E6">
      <w:pPr>
        <w:snapToGrid w:val="0"/>
        <w:spacing w:line="360" w:lineRule="auto"/>
        <w:ind w:firstLine="480" w:firstLineChars="200"/>
        <w:rPr>
          <w:rFonts w:ascii="仿宋" w:hAnsi="仿宋" w:eastAsia="仿宋" w:cs="仿宋"/>
          <w:sz w:val="24"/>
          <w:szCs w:val="24"/>
          <w:highlight w:val="none"/>
        </w:rPr>
        <w:sectPr>
          <w:pgSz w:w="11907" w:h="16840"/>
          <w:pgMar w:top="1134" w:right="1191" w:bottom="1134" w:left="1191" w:header="851" w:footer="992" w:gutter="0"/>
          <w:pgNumType w:fmt="numberInDash"/>
          <w:cols w:space="720" w:num="1"/>
          <w:docGrid w:linePitch="380" w:charSpace="-5735"/>
        </w:sectPr>
      </w:pPr>
    </w:p>
    <w:p w14:paraId="66F8D820">
      <w:pPr>
        <w:pageBreakBefore/>
        <w:snapToGri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（二）分项报价明细表</w:t>
      </w:r>
    </w:p>
    <w:p w14:paraId="212ABD35">
      <w:pPr>
        <w:spacing w:line="360" w:lineRule="auto"/>
        <w:jc w:val="center"/>
        <w:rPr>
          <w:rFonts w:ascii="仿宋" w:hAnsi="仿宋" w:eastAsia="仿宋" w:cs="仿宋"/>
          <w:b/>
          <w:szCs w:val="28"/>
          <w:highlight w:val="none"/>
        </w:rPr>
      </w:pPr>
      <w:r>
        <w:rPr>
          <w:rFonts w:hint="eastAsia" w:ascii="仿宋" w:hAnsi="仿宋" w:eastAsia="仿宋" w:cs="仿宋"/>
          <w:b/>
          <w:szCs w:val="28"/>
          <w:highlight w:val="none"/>
        </w:rPr>
        <w:t>分项报价明细表</w:t>
      </w:r>
    </w:p>
    <w:p w14:paraId="144B6E5D">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项目号：</w:t>
      </w:r>
    </w:p>
    <w:p w14:paraId="2DDCF714">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项目名称：</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564"/>
        <w:gridCol w:w="1180"/>
        <w:gridCol w:w="1985"/>
        <w:gridCol w:w="1275"/>
        <w:gridCol w:w="1638"/>
      </w:tblGrid>
      <w:tr w14:paraId="33D2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86" w:type="dxa"/>
            <w:vAlign w:val="center"/>
          </w:tcPr>
          <w:p w14:paraId="52550582">
            <w:pPr>
              <w:spacing w:line="360" w:lineRule="auto"/>
              <w:jc w:val="center"/>
              <w:rPr>
                <w:rFonts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2564" w:type="dxa"/>
            <w:vAlign w:val="center"/>
          </w:tcPr>
          <w:p w14:paraId="672BFD0C">
            <w:pPr>
              <w:spacing w:line="360" w:lineRule="auto"/>
              <w:jc w:val="center"/>
              <w:rPr>
                <w:rFonts w:ascii="仿宋" w:hAnsi="仿宋" w:eastAsia="仿宋" w:cs="仿宋"/>
                <w:b/>
                <w:sz w:val="21"/>
                <w:szCs w:val="21"/>
                <w:highlight w:val="none"/>
              </w:rPr>
            </w:pPr>
            <w:r>
              <w:rPr>
                <w:rFonts w:hint="eastAsia" w:ascii="仿宋" w:hAnsi="仿宋" w:eastAsia="仿宋" w:cs="仿宋"/>
                <w:b/>
                <w:sz w:val="21"/>
                <w:szCs w:val="21"/>
                <w:highlight w:val="none"/>
              </w:rPr>
              <w:t>品名（型号）</w:t>
            </w:r>
          </w:p>
        </w:tc>
        <w:tc>
          <w:tcPr>
            <w:tcW w:w="1180" w:type="dxa"/>
            <w:vAlign w:val="center"/>
          </w:tcPr>
          <w:p w14:paraId="45FF3A6B">
            <w:pPr>
              <w:spacing w:line="360" w:lineRule="auto"/>
              <w:jc w:val="center"/>
              <w:rPr>
                <w:rFonts w:ascii="仿宋" w:hAnsi="仿宋" w:eastAsia="仿宋" w:cs="仿宋"/>
                <w:b/>
                <w:sz w:val="21"/>
                <w:szCs w:val="21"/>
                <w:highlight w:val="none"/>
              </w:rPr>
            </w:pPr>
            <w:r>
              <w:rPr>
                <w:rFonts w:hint="eastAsia" w:ascii="仿宋" w:hAnsi="仿宋" w:eastAsia="仿宋" w:cs="仿宋"/>
                <w:b/>
                <w:sz w:val="21"/>
                <w:szCs w:val="21"/>
                <w:highlight w:val="none"/>
              </w:rPr>
              <w:t>单位</w:t>
            </w:r>
          </w:p>
        </w:tc>
        <w:tc>
          <w:tcPr>
            <w:tcW w:w="1985" w:type="dxa"/>
            <w:vAlign w:val="center"/>
          </w:tcPr>
          <w:p w14:paraId="682D1A86">
            <w:pPr>
              <w:spacing w:line="360" w:lineRule="auto"/>
              <w:jc w:val="center"/>
              <w:rPr>
                <w:rFonts w:ascii="仿宋" w:hAnsi="仿宋" w:eastAsia="仿宋" w:cs="仿宋"/>
                <w:b/>
                <w:sz w:val="21"/>
                <w:szCs w:val="21"/>
                <w:highlight w:val="none"/>
              </w:rPr>
            </w:pPr>
            <w:r>
              <w:rPr>
                <w:rFonts w:hint="eastAsia" w:ascii="仿宋" w:hAnsi="仿宋" w:eastAsia="仿宋" w:cs="仿宋"/>
                <w:b/>
                <w:sz w:val="21"/>
                <w:szCs w:val="21"/>
                <w:highlight w:val="none"/>
              </w:rPr>
              <w:t>数量</w:t>
            </w:r>
          </w:p>
        </w:tc>
        <w:tc>
          <w:tcPr>
            <w:tcW w:w="1275" w:type="dxa"/>
            <w:vAlign w:val="center"/>
          </w:tcPr>
          <w:p w14:paraId="4891543F">
            <w:pPr>
              <w:spacing w:line="360" w:lineRule="auto"/>
              <w:jc w:val="center"/>
              <w:rPr>
                <w:rFonts w:ascii="仿宋" w:hAnsi="仿宋" w:eastAsia="仿宋" w:cs="仿宋"/>
                <w:b/>
                <w:sz w:val="21"/>
                <w:szCs w:val="21"/>
                <w:highlight w:val="none"/>
              </w:rPr>
            </w:pPr>
            <w:r>
              <w:rPr>
                <w:rFonts w:hint="eastAsia" w:ascii="仿宋" w:hAnsi="仿宋" w:eastAsia="仿宋" w:cs="仿宋"/>
                <w:b/>
                <w:sz w:val="21"/>
                <w:szCs w:val="21"/>
                <w:highlight w:val="none"/>
              </w:rPr>
              <w:t>单价</w:t>
            </w:r>
          </w:p>
        </w:tc>
        <w:tc>
          <w:tcPr>
            <w:tcW w:w="1638" w:type="dxa"/>
            <w:vAlign w:val="center"/>
          </w:tcPr>
          <w:p w14:paraId="5046368D">
            <w:pPr>
              <w:spacing w:line="360" w:lineRule="auto"/>
              <w:jc w:val="center"/>
              <w:rPr>
                <w:rFonts w:ascii="仿宋" w:hAnsi="仿宋" w:eastAsia="仿宋" w:cs="仿宋"/>
                <w:b/>
                <w:sz w:val="21"/>
                <w:szCs w:val="21"/>
                <w:highlight w:val="none"/>
              </w:rPr>
            </w:pPr>
            <w:r>
              <w:rPr>
                <w:rFonts w:hint="eastAsia" w:ascii="仿宋" w:hAnsi="仿宋" w:eastAsia="仿宋" w:cs="仿宋"/>
                <w:b/>
                <w:sz w:val="21"/>
                <w:szCs w:val="21"/>
                <w:highlight w:val="none"/>
              </w:rPr>
              <w:t>合计</w:t>
            </w:r>
          </w:p>
        </w:tc>
      </w:tr>
      <w:tr w14:paraId="7BF9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42BEF9BA">
            <w:pPr>
              <w:pStyle w:val="10"/>
              <w:spacing w:line="360" w:lineRule="auto"/>
              <w:ind w:left="0"/>
              <w:outlineLvl w:val="0"/>
              <w:rPr>
                <w:rFonts w:ascii="仿宋" w:hAnsi="仿宋" w:eastAsia="仿宋" w:cs="仿宋"/>
                <w:sz w:val="21"/>
                <w:szCs w:val="21"/>
                <w:highlight w:val="none"/>
              </w:rPr>
            </w:pPr>
            <w:r>
              <w:rPr>
                <w:rFonts w:hint="eastAsia" w:ascii="仿宋" w:hAnsi="仿宋" w:eastAsia="仿宋" w:cs="仿宋"/>
                <w:sz w:val="21"/>
                <w:szCs w:val="21"/>
                <w:highlight w:val="none"/>
              </w:rPr>
              <w:t>1</w:t>
            </w:r>
          </w:p>
        </w:tc>
        <w:tc>
          <w:tcPr>
            <w:tcW w:w="2564" w:type="dxa"/>
            <w:vAlign w:val="center"/>
          </w:tcPr>
          <w:p w14:paraId="5F4C2BCB">
            <w:pPr>
              <w:spacing w:line="360" w:lineRule="auto"/>
              <w:jc w:val="center"/>
              <w:rPr>
                <w:rFonts w:ascii="仿宋" w:hAnsi="仿宋" w:eastAsia="仿宋" w:cs="仿宋"/>
                <w:sz w:val="21"/>
                <w:szCs w:val="21"/>
                <w:highlight w:val="none"/>
              </w:rPr>
            </w:pPr>
          </w:p>
        </w:tc>
        <w:tc>
          <w:tcPr>
            <w:tcW w:w="1180" w:type="dxa"/>
            <w:vAlign w:val="center"/>
          </w:tcPr>
          <w:p w14:paraId="04278284">
            <w:pPr>
              <w:spacing w:line="360" w:lineRule="auto"/>
              <w:jc w:val="center"/>
              <w:rPr>
                <w:rFonts w:ascii="仿宋" w:hAnsi="仿宋" w:eastAsia="仿宋" w:cs="仿宋"/>
                <w:sz w:val="21"/>
                <w:szCs w:val="21"/>
                <w:highlight w:val="none"/>
              </w:rPr>
            </w:pPr>
          </w:p>
        </w:tc>
        <w:tc>
          <w:tcPr>
            <w:tcW w:w="1985" w:type="dxa"/>
            <w:vAlign w:val="center"/>
          </w:tcPr>
          <w:p w14:paraId="5F0FA4FE">
            <w:pPr>
              <w:spacing w:line="360" w:lineRule="auto"/>
              <w:jc w:val="center"/>
              <w:rPr>
                <w:rFonts w:ascii="仿宋" w:hAnsi="仿宋" w:eastAsia="仿宋" w:cs="仿宋"/>
                <w:sz w:val="21"/>
                <w:szCs w:val="21"/>
                <w:highlight w:val="none"/>
              </w:rPr>
            </w:pPr>
          </w:p>
        </w:tc>
        <w:tc>
          <w:tcPr>
            <w:tcW w:w="1275" w:type="dxa"/>
          </w:tcPr>
          <w:p w14:paraId="4A95A412">
            <w:pPr>
              <w:spacing w:line="360" w:lineRule="auto"/>
              <w:jc w:val="center"/>
              <w:rPr>
                <w:rFonts w:ascii="仿宋" w:hAnsi="仿宋" w:eastAsia="仿宋" w:cs="仿宋"/>
                <w:sz w:val="21"/>
                <w:szCs w:val="21"/>
                <w:highlight w:val="none"/>
              </w:rPr>
            </w:pPr>
          </w:p>
        </w:tc>
        <w:tc>
          <w:tcPr>
            <w:tcW w:w="1638" w:type="dxa"/>
          </w:tcPr>
          <w:p w14:paraId="3B8D0F0C">
            <w:pPr>
              <w:spacing w:line="360" w:lineRule="auto"/>
              <w:jc w:val="center"/>
              <w:rPr>
                <w:rFonts w:ascii="仿宋" w:hAnsi="仿宋" w:eastAsia="仿宋" w:cs="仿宋"/>
                <w:sz w:val="21"/>
                <w:szCs w:val="21"/>
                <w:highlight w:val="none"/>
              </w:rPr>
            </w:pPr>
          </w:p>
        </w:tc>
      </w:tr>
      <w:tr w14:paraId="2F03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52EAC9D">
            <w:pPr>
              <w:pStyle w:val="10"/>
              <w:spacing w:line="360" w:lineRule="auto"/>
              <w:ind w:left="0"/>
              <w:outlineLvl w:val="0"/>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2564" w:type="dxa"/>
            <w:vAlign w:val="center"/>
          </w:tcPr>
          <w:p w14:paraId="17F7AF3D">
            <w:pPr>
              <w:spacing w:line="360" w:lineRule="auto"/>
              <w:jc w:val="center"/>
              <w:rPr>
                <w:rFonts w:ascii="仿宋" w:hAnsi="仿宋" w:eastAsia="仿宋" w:cs="仿宋"/>
                <w:sz w:val="21"/>
                <w:szCs w:val="21"/>
                <w:highlight w:val="none"/>
              </w:rPr>
            </w:pPr>
          </w:p>
        </w:tc>
        <w:tc>
          <w:tcPr>
            <w:tcW w:w="1180" w:type="dxa"/>
            <w:vAlign w:val="center"/>
          </w:tcPr>
          <w:p w14:paraId="7D54DF71">
            <w:pPr>
              <w:spacing w:line="360" w:lineRule="auto"/>
              <w:jc w:val="center"/>
              <w:rPr>
                <w:rFonts w:ascii="仿宋" w:hAnsi="仿宋" w:eastAsia="仿宋" w:cs="仿宋"/>
                <w:sz w:val="21"/>
                <w:szCs w:val="21"/>
                <w:highlight w:val="none"/>
              </w:rPr>
            </w:pPr>
          </w:p>
        </w:tc>
        <w:tc>
          <w:tcPr>
            <w:tcW w:w="1985" w:type="dxa"/>
            <w:vAlign w:val="center"/>
          </w:tcPr>
          <w:p w14:paraId="60125EA8">
            <w:pPr>
              <w:spacing w:line="360" w:lineRule="auto"/>
              <w:jc w:val="center"/>
              <w:rPr>
                <w:rFonts w:ascii="仿宋" w:hAnsi="仿宋" w:eastAsia="仿宋" w:cs="仿宋"/>
                <w:sz w:val="21"/>
                <w:szCs w:val="21"/>
                <w:highlight w:val="none"/>
              </w:rPr>
            </w:pPr>
          </w:p>
        </w:tc>
        <w:tc>
          <w:tcPr>
            <w:tcW w:w="1275" w:type="dxa"/>
          </w:tcPr>
          <w:p w14:paraId="2A454429">
            <w:pPr>
              <w:spacing w:line="360" w:lineRule="auto"/>
              <w:jc w:val="center"/>
              <w:rPr>
                <w:rFonts w:ascii="仿宋" w:hAnsi="仿宋" w:eastAsia="仿宋" w:cs="仿宋"/>
                <w:sz w:val="21"/>
                <w:szCs w:val="21"/>
                <w:highlight w:val="none"/>
              </w:rPr>
            </w:pPr>
          </w:p>
        </w:tc>
        <w:tc>
          <w:tcPr>
            <w:tcW w:w="1638" w:type="dxa"/>
          </w:tcPr>
          <w:p w14:paraId="51D1C1B4">
            <w:pPr>
              <w:spacing w:line="360" w:lineRule="auto"/>
              <w:jc w:val="center"/>
              <w:rPr>
                <w:rFonts w:ascii="仿宋" w:hAnsi="仿宋" w:eastAsia="仿宋" w:cs="仿宋"/>
                <w:sz w:val="21"/>
                <w:szCs w:val="21"/>
                <w:highlight w:val="none"/>
              </w:rPr>
            </w:pPr>
          </w:p>
        </w:tc>
      </w:tr>
      <w:tr w14:paraId="279E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408F82F0">
            <w:pPr>
              <w:pStyle w:val="10"/>
              <w:spacing w:line="360" w:lineRule="auto"/>
              <w:ind w:left="0"/>
              <w:outlineLvl w:val="0"/>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2564" w:type="dxa"/>
            <w:vAlign w:val="center"/>
          </w:tcPr>
          <w:p w14:paraId="6DDCB37F">
            <w:pPr>
              <w:spacing w:line="360" w:lineRule="auto"/>
              <w:jc w:val="center"/>
              <w:rPr>
                <w:rFonts w:ascii="仿宋" w:hAnsi="仿宋" w:eastAsia="仿宋" w:cs="仿宋"/>
                <w:bCs/>
                <w:kern w:val="0"/>
                <w:sz w:val="22"/>
                <w:highlight w:val="none"/>
              </w:rPr>
            </w:pPr>
          </w:p>
        </w:tc>
        <w:tc>
          <w:tcPr>
            <w:tcW w:w="1180" w:type="dxa"/>
            <w:vAlign w:val="center"/>
          </w:tcPr>
          <w:p w14:paraId="1F899CE0">
            <w:pPr>
              <w:spacing w:line="360" w:lineRule="auto"/>
              <w:jc w:val="center"/>
              <w:rPr>
                <w:rFonts w:ascii="仿宋" w:hAnsi="仿宋" w:eastAsia="仿宋" w:cs="仿宋"/>
                <w:bCs/>
                <w:kern w:val="0"/>
                <w:sz w:val="22"/>
                <w:highlight w:val="none"/>
              </w:rPr>
            </w:pPr>
          </w:p>
        </w:tc>
        <w:tc>
          <w:tcPr>
            <w:tcW w:w="1985" w:type="dxa"/>
            <w:vAlign w:val="center"/>
          </w:tcPr>
          <w:p w14:paraId="49985FB3">
            <w:pPr>
              <w:spacing w:line="360" w:lineRule="auto"/>
              <w:jc w:val="center"/>
              <w:rPr>
                <w:rFonts w:ascii="仿宋" w:hAnsi="仿宋" w:eastAsia="仿宋" w:cs="仿宋"/>
                <w:sz w:val="21"/>
                <w:szCs w:val="21"/>
                <w:highlight w:val="none"/>
              </w:rPr>
            </w:pPr>
          </w:p>
        </w:tc>
        <w:tc>
          <w:tcPr>
            <w:tcW w:w="1275" w:type="dxa"/>
          </w:tcPr>
          <w:p w14:paraId="704D4EC2">
            <w:pPr>
              <w:spacing w:line="360" w:lineRule="auto"/>
              <w:jc w:val="center"/>
              <w:rPr>
                <w:rFonts w:ascii="仿宋" w:hAnsi="仿宋" w:eastAsia="仿宋" w:cs="仿宋"/>
                <w:sz w:val="21"/>
                <w:szCs w:val="21"/>
                <w:highlight w:val="none"/>
              </w:rPr>
            </w:pPr>
          </w:p>
        </w:tc>
        <w:tc>
          <w:tcPr>
            <w:tcW w:w="1638" w:type="dxa"/>
          </w:tcPr>
          <w:p w14:paraId="35EA80F3">
            <w:pPr>
              <w:spacing w:line="360" w:lineRule="auto"/>
              <w:jc w:val="center"/>
              <w:rPr>
                <w:rFonts w:ascii="仿宋" w:hAnsi="仿宋" w:eastAsia="仿宋" w:cs="仿宋"/>
                <w:sz w:val="21"/>
                <w:szCs w:val="21"/>
                <w:highlight w:val="none"/>
              </w:rPr>
            </w:pPr>
          </w:p>
        </w:tc>
      </w:tr>
      <w:tr w14:paraId="7C76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45FC11DA">
            <w:pPr>
              <w:pStyle w:val="10"/>
              <w:spacing w:line="360" w:lineRule="auto"/>
              <w:ind w:left="0"/>
              <w:outlineLvl w:val="0"/>
              <w:rPr>
                <w:rFonts w:ascii="仿宋" w:hAnsi="仿宋" w:eastAsia="仿宋" w:cs="仿宋"/>
                <w:sz w:val="21"/>
                <w:szCs w:val="21"/>
                <w:highlight w:val="none"/>
              </w:rPr>
            </w:pPr>
            <w:r>
              <w:rPr>
                <w:rFonts w:hint="eastAsia" w:ascii="仿宋" w:hAnsi="仿宋" w:eastAsia="仿宋" w:cs="仿宋"/>
                <w:sz w:val="21"/>
                <w:szCs w:val="21"/>
                <w:highlight w:val="none"/>
              </w:rPr>
              <w:t>4</w:t>
            </w:r>
          </w:p>
        </w:tc>
        <w:tc>
          <w:tcPr>
            <w:tcW w:w="2564" w:type="dxa"/>
            <w:vAlign w:val="center"/>
          </w:tcPr>
          <w:p w14:paraId="273CA7DE">
            <w:pPr>
              <w:spacing w:line="360" w:lineRule="auto"/>
              <w:jc w:val="center"/>
              <w:rPr>
                <w:rFonts w:ascii="仿宋" w:hAnsi="仿宋" w:eastAsia="仿宋" w:cs="仿宋"/>
                <w:bCs/>
                <w:kern w:val="0"/>
                <w:sz w:val="22"/>
                <w:highlight w:val="none"/>
              </w:rPr>
            </w:pPr>
          </w:p>
        </w:tc>
        <w:tc>
          <w:tcPr>
            <w:tcW w:w="1180" w:type="dxa"/>
            <w:vAlign w:val="center"/>
          </w:tcPr>
          <w:p w14:paraId="1D5E702C">
            <w:pPr>
              <w:spacing w:line="360" w:lineRule="auto"/>
              <w:jc w:val="center"/>
              <w:rPr>
                <w:rFonts w:ascii="仿宋" w:hAnsi="仿宋" w:eastAsia="仿宋" w:cs="仿宋"/>
                <w:bCs/>
                <w:kern w:val="0"/>
                <w:sz w:val="22"/>
                <w:highlight w:val="none"/>
              </w:rPr>
            </w:pPr>
          </w:p>
        </w:tc>
        <w:tc>
          <w:tcPr>
            <w:tcW w:w="1985" w:type="dxa"/>
            <w:vAlign w:val="center"/>
          </w:tcPr>
          <w:p w14:paraId="429AAD71">
            <w:pPr>
              <w:spacing w:line="360" w:lineRule="auto"/>
              <w:jc w:val="center"/>
              <w:rPr>
                <w:rFonts w:ascii="仿宋" w:hAnsi="仿宋" w:eastAsia="仿宋" w:cs="仿宋"/>
                <w:sz w:val="21"/>
                <w:szCs w:val="21"/>
                <w:highlight w:val="none"/>
              </w:rPr>
            </w:pPr>
          </w:p>
        </w:tc>
        <w:tc>
          <w:tcPr>
            <w:tcW w:w="1275" w:type="dxa"/>
          </w:tcPr>
          <w:p w14:paraId="3F3D0FD6">
            <w:pPr>
              <w:spacing w:line="360" w:lineRule="auto"/>
              <w:jc w:val="center"/>
              <w:rPr>
                <w:rFonts w:ascii="仿宋" w:hAnsi="仿宋" w:eastAsia="仿宋" w:cs="仿宋"/>
                <w:sz w:val="21"/>
                <w:szCs w:val="21"/>
                <w:highlight w:val="none"/>
              </w:rPr>
            </w:pPr>
          </w:p>
        </w:tc>
        <w:tc>
          <w:tcPr>
            <w:tcW w:w="1638" w:type="dxa"/>
          </w:tcPr>
          <w:p w14:paraId="48B4834D">
            <w:pPr>
              <w:spacing w:line="360" w:lineRule="auto"/>
              <w:jc w:val="center"/>
              <w:rPr>
                <w:rFonts w:ascii="仿宋" w:hAnsi="仿宋" w:eastAsia="仿宋" w:cs="仿宋"/>
                <w:sz w:val="21"/>
                <w:szCs w:val="21"/>
                <w:highlight w:val="none"/>
              </w:rPr>
            </w:pPr>
          </w:p>
        </w:tc>
      </w:tr>
      <w:tr w14:paraId="638F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257B2E6D">
            <w:pPr>
              <w:pStyle w:val="10"/>
              <w:spacing w:line="360" w:lineRule="auto"/>
              <w:ind w:left="0"/>
              <w:outlineLvl w:val="0"/>
              <w:rPr>
                <w:rFonts w:ascii="仿宋" w:hAnsi="仿宋" w:eastAsia="仿宋" w:cs="仿宋"/>
                <w:sz w:val="21"/>
                <w:szCs w:val="21"/>
                <w:highlight w:val="none"/>
              </w:rPr>
            </w:pPr>
            <w:r>
              <w:rPr>
                <w:rFonts w:hint="eastAsia" w:ascii="仿宋" w:hAnsi="仿宋" w:eastAsia="仿宋" w:cs="仿宋"/>
                <w:sz w:val="21"/>
                <w:szCs w:val="21"/>
                <w:highlight w:val="none"/>
              </w:rPr>
              <w:t>5</w:t>
            </w:r>
          </w:p>
        </w:tc>
        <w:tc>
          <w:tcPr>
            <w:tcW w:w="2564" w:type="dxa"/>
            <w:vAlign w:val="center"/>
          </w:tcPr>
          <w:p w14:paraId="7EC8DE24">
            <w:pPr>
              <w:spacing w:line="360" w:lineRule="auto"/>
              <w:jc w:val="center"/>
              <w:rPr>
                <w:rFonts w:ascii="仿宋" w:hAnsi="仿宋" w:eastAsia="仿宋" w:cs="仿宋"/>
                <w:sz w:val="21"/>
                <w:szCs w:val="21"/>
                <w:highlight w:val="none"/>
              </w:rPr>
            </w:pPr>
          </w:p>
        </w:tc>
        <w:tc>
          <w:tcPr>
            <w:tcW w:w="1180" w:type="dxa"/>
            <w:vAlign w:val="center"/>
          </w:tcPr>
          <w:p w14:paraId="4CD45EBB">
            <w:pPr>
              <w:spacing w:line="360" w:lineRule="auto"/>
              <w:jc w:val="center"/>
              <w:rPr>
                <w:rFonts w:ascii="仿宋" w:hAnsi="仿宋" w:eastAsia="仿宋" w:cs="仿宋"/>
                <w:sz w:val="21"/>
                <w:szCs w:val="21"/>
                <w:highlight w:val="none"/>
              </w:rPr>
            </w:pPr>
          </w:p>
        </w:tc>
        <w:tc>
          <w:tcPr>
            <w:tcW w:w="1985" w:type="dxa"/>
            <w:vAlign w:val="center"/>
          </w:tcPr>
          <w:p w14:paraId="54783059">
            <w:pPr>
              <w:spacing w:line="360" w:lineRule="auto"/>
              <w:jc w:val="center"/>
              <w:rPr>
                <w:rFonts w:ascii="仿宋" w:hAnsi="仿宋" w:eastAsia="仿宋" w:cs="仿宋"/>
                <w:sz w:val="21"/>
                <w:szCs w:val="21"/>
                <w:highlight w:val="none"/>
              </w:rPr>
            </w:pPr>
          </w:p>
        </w:tc>
        <w:tc>
          <w:tcPr>
            <w:tcW w:w="1275" w:type="dxa"/>
          </w:tcPr>
          <w:p w14:paraId="2D72B7C9">
            <w:pPr>
              <w:spacing w:line="360" w:lineRule="auto"/>
              <w:jc w:val="center"/>
              <w:rPr>
                <w:rFonts w:ascii="仿宋" w:hAnsi="仿宋" w:eastAsia="仿宋" w:cs="仿宋"/>
                <w:sz w:val="21"/>
                <w:szCs w:val="21"/>
                <w:highlight w:val="none"/>
              </w:rPr>
            </w:pPr>
          </w:p>
        </w:tc>
        <w:tc>
          <w:tcPr>
            <w:tcW w:w="1638" w:type="dxa"/>
          </w:tcPr>
          <w:p w14:paraId="10D4A075">
            <w:pPr>
              <w:spacing w:line="360" w:lineRule="auto"/>
              <w:jc w:val="center"/>
              <w:rPr>
                <w:rFonts w:ascii="仿宋" w:hAnsi="仿宋" w:eastAsia="仿宋" w:cs="仿宋"/>
                <w:sz w:val="21"/>
                <w:szCs w:val="21"/>
                <w:highlight w:val="none"/>
              </w:rPr>
            </w:pPr>
          </w:p>
        </w:tc>
      </w:tr>
      <w:tr w14:paraId="4205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28AB04D9">
            <w:pPr>
              <w:pStyle w:val="10"/>
              <w:spacing w:line="360" w:lineRule="auto"/>
              <w:ind w:left="0"/>
              <w:outlineLvl w:val="0"/>
              <w:rPr>
                <w:rFonts w:ascii="仿宋" w:hAnsi="仿宋" w:eastAsia="仿宋" w:cs="仿宋"/>
                <w:sz w:val="21"/>
                <w:szCs w:val="21"/>
                <w:highlight w:val="none"/>
              </w:rPr>
            </w:pPr>
            <w:r>
              <w:rPr>
                <w:rFonts w:hint="eastAsia" w:ascii="仿宋" w:hAnsi="仿宋" w:eastAsia="仿宋" w:cs="仿宋"/>
                <w:sz w:val="21"/>
                <w:szCs w:val="21"/>
                <w:highlight w:val="none"/>
              </w:rPr>
              <w:t>6</w:t>
            </w:r>
          </w:p>
        </w:tc>
        <w:tc>
          <w:tcPr>
            <w:tcW w:w="2564" w:type="dxa"/>
            <w:vAlign w:val="center"/>
          </w:tcPr>
          <w:p w14:paraId="535D900A">
            <w:pPr>
              <w:spacing w:line="360" w:lineRule="auto"/>
              <w:jc w:val="center"/>
              <w:rPr>
                <w:rFonts w:ascii="仿宋" w:hAnsi="仿宋" w:eastAsia="仿宋" w:cs="仿宋"/>
                <w:sz w:val="21"/>
                <w:szCs w:val="21"/>
                <w:highlight w:val="none"/>
              </w:rPr>
            </w:pPr>
          </w:p>
        </w:tc>
        <w:tc>
          <w:tcPr>
            <w:tcW w:w="1180" w:type="dxa"/>
            <w:vAlign w:val="center"/>
          </w:tcPr>
          <w:p w14:paraId="184EFCE2">
            <w:pPr>
              <w:spacing w:line="360" w:lineRule="auto"/>
              <w:jc w:val="center"/>
              <w:rPr>
                <w:rFonts w:ascii="仿宋" w:hAnsi="仿宋" w:eastAsia="仿宋" w:cs="仿宋"/>
                <w:sz w:val="21"/>
                <w:szCs w:val="21"/>
                <w:highlight w:val="none"/>
              </w:rPr>
            </w:pPr>
          </w:p>
        </w:tc>
        <w:tc>
          <w:tcPr>
            <w:tcW w:w="1985" w:type="dxa"/>
            <w:vAlign w:val="center"/>
          </w:tcPr>
          <w:p w14:paraId="0C06A75F">
            <w:pPr>
              <w:spacing w:line="360" w:lineRule="auto"/>
              <w:jc w:val="center"/>
              <w:rPr>
                <w:rFonts w:ascii="仿宋" w:hAnsi="仿宋" w:eastAsia="仿宋" w:cs="仿宋"/>
                <w:sz w:val="21"/>
                <w:szCs w:val="21"/>
                <w:highlight w:val="none"/>
              </w:rPr>
            </w:pPr>
          </w:p>
        </w:tc>
        <w:tc>
          <w:tcPr>
            <w:tcW w:w="1275" w:type="dxa"/>
          </w:tcPr>
          <w:p w14:paraId="1B193AE2">
            <w:pPr>
              <w:spacing w:line="360" w:lineRule="auto"/>
              <w:jc w:val="center"/>
              <w:rPr>
                <w:rFonts w:ascii="仿宋" w:hAnsi="仿宋" w:eastAsia="仿宋" w:cs="仿宋"/>
                <w:sz w:val="21"/>
                <w:szCs w:val="21"/>
                <w:highlight w:val="none"/>
              </w:rPr>
            </w:pPr>
          </w:p>
        </w:tc>
        <w:tc>
          <w:tcPr>
            <w:tcW w:w="1638" w:type="dxa"/>
          </w:tcPr>
          <w:p w14:paraId="37999891">
            <w:pPr>
              <w:spacing w:line="360" w:lineRule="auto"/>
              <w:jc w:val="center"/>
              <w:rPr>
                <w:rFonts w:ascii="仿宋" w:hAnsi="仿宋" w:eastAsia="仿宋" w:cs="仿宋"/>
                <w:sz w:val="21"/>
                <w:szCs w:val="21"/>
                <w:highlight w:val="none"/>
              </w:rPr>
            </w:pPr>
          </w:p>
        </w:tc>
      </w:tr>
      <w:tr w14:paraId="36FE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16BC7EBE">
            <w:pPr>
              <w:pStyle w:val="10"/>
              <w:spacing w:line="360" w:lineRule="auto"/>
              <w:ind w:left="0"/>
              <w:outlineLvl w:val="0"/>
              <w:rPr>
                <w:rFonts w:ascii="仿宋" w:hAnsi="仿宋" w:eastAsia="仿宋" w:cs="仿宋"/>
                <w:sz w:val="21"/>
                <w:szCs w:val="21"/>
                <w:highlight w:val="none"/>
              </w:rPr>
            </w:pPr>
            <w:r>
              <w:rPr>
                <w:rFonts w:hint="eastAsia" w:ascii="仿宋" w:hAnsi="仿宋" w:eastAsia="仿宋" w:cs="仿宋"/>
                <w:sz w:val="21"/>
                <w:szCs w:val="21"/>
                <w:highlight w:val="none"/>
              </w:rPr>
              <w:t>7</w:t>
            </w:r>
          </w:p>
        </w:tc>
        <w:tc>
          <w:tcPr>
            <w:tcW w:w="2564" w:type="dxa"/>
            <w:vAlign w:val="center"/>
          </w:tcPr>
          <w:p w14:paraId="35F81070">
            <w:pPr>
              <w:spacing w:line="360" w:lineRule="auto"/>
              <w:jc w:val="center"/>
              <w:rPr>
                <w:rFonts w:ascii="仿宋" w:hAnsi="仿宋" w:eastAsia="仿宋" w:cs="仿宋"/>
                <w:b/>
                <w:sz w:val="21"/>
                <w:szCs w:val="21"/>
                <w:highlight w:val="none"/>
              </w:rPr>
            </w:pPr>
          </w:p>
        </w:tc>
        <w:tc>
          <w:tcPr>
            <w:tcW w:w="1180" w:type="dxa"/>
            <w:vAlign w:val="center"/>
          </w:tcPr>
          <w:p w14:paraId="2EF71A43">
            <w:pPr>
              <w:spacing w:line="360" w:lineRule="auto"/>
              <w:jc w:val="center"/>
              <w:rPr>
                <w:rFonts w:ascii="仿宋" w:hAnsi="仿宋" w:eastAsia="仿宋" w:cs="仿宋"/>
                <w:b/>
                <w:sz w:val="21"/>
                <w:szCs w:val="21"/>
                <w:highlight w:val="none"/>
              </w:rPr>
            </w:pPr>
          </w:p>
        </w:tc>
        <w:tc>
          <w:tcPr>
            <w:tcW w:w="1985" w:type="dxa"/>
            <w:vAlign w:val="center"/>
          </w:tcPr>
          <w:p w14:paraId="77CB01E0">
            <w:pPr>
              <w:spacing w:line="360" w:lineRule="auto"/>
              <w:jc w:val="center"/>
              <w:rPr>
                <w:rFonts w:ascii="仿宋" w:hAnsi="仿宋" w:eastAsia="仿宋" w:cs="仿宋"/>
                <w:sz w:val="21"/>
                <w:szCs w:val="21"/>
                <w:highlight w:val="none"/>
              </w:rPr>
            </w:pPr>
          </w:p>
        </w:tc>
        <w:tc>
          <w:tcPr>
            <w:tcW w:w="1275" w:type="dxa"/>
          </w:tcPr>
          <w:p w14:paraId="334F1561">
            <w:pPr>
              <w:spacing w:line="360" w:lineRule="auto"/>
              <w:jc w:val="center"/>
              <w:rPr>
                <w:rFonts w:ascii="仿宋" w:hAnsi="仿宋" w:eastAsia="仿宋" w:cs="仿宋"/>
                <w:sz w:val="21"/>
                <w:szCs w:val="21"/>
                <w:highlight w:val="none"/>
              </w:rPr>
            </w:pPr>
          </w:p>
        </w:tc>
        <w:tc>
          <w:tcPr>
            <w:tcW w:w="1638" w:type="dxa"/>
          </w:tcPr>
          <w:p w14:paraId="61463E51">
            <w:pPr>
              <w:spacing w:line="360" w:lineRule="auto"/>
              <w:jc w:val="center"/>
              <w:rPr>
                <w:rFonts w:ascii="仿宋" w:hAnsi="仿宋" w:eastAsia="仿宋" w:cs="仿宋"/>
                <w:sz w:val="21"/>
                <w:szCs w:val="21"/>
                <w:highlight w:val="none"/>
              </w:rPr>
            </w:pPr>
          </w:p>
        </w:tc>
      </w:tr>
      <w:tr w14:paraId="5A10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6E695C59">
            <w:pPr>
              <w:pStyle w:val="10"/>
              <w:spacing w:line="360" w:lineRule="auto"/>
              <w:ind w:left="0"/>
              <w:outlineLvl w:val="0"/>
              <w:rPr>
                <w:rFonts w:ascii="仿宋" w:hAnsi="仿宋" w:eastAsia="仿宋" w:cs="仿宋"/>
                <w:sz w:val="21"/>
                <w:szCs w:val="21"/>
                <w:highlight w:val="none"/>
              </w:rPr>
            </w:pPr>
          </w:p>
        </w:tc>
        <w:tc>
          <w:tcPr>
            <w:tcW w:w="5729" w:type="dxa"/>
            <w:gridSpan w:val="3"/>
            <w:vAlign w:val="center"/>
          </w:tcPr>
          <w:p w14:paraId="41B9D873">
            <w:pPr>
              <w:spacing w:line="360" w:lineRule="auto"/>
              <w:jc w:val="center"/>
              <w:rPr>
                <w:rFonts w:ascii="仿宋" w:hAnsi="仿宋" w:eastAsia="仿宋" w:cs="仿宋"/>
                <w:b/>
                <w:sz w:val="21"/>
                <w:szCs w:val="21"/>
                <w:highlight w:val="none"/>
              </w:rPr>
            </w:pPr>
            <w:r>
              <w:rPr>
                <w:rFonts w:hint="eastAsia" w:ascii="仿宋" w:hAnsi="仿宋" w:eastAsia="仿宋" w:cs="仿宋"/>
                <w:b/>
                <w:sz w:val="21"/>
                <w:szCs w:val="21"/>
                <w:highlight w:val="none"/>
              </w:rPr>
              <w:t>总计</w:t>
            </w:r>
          </w:p>
        </w:tc>
        <w:tc>
          <w:tcPr>
            <w:tcW w:w="2913" w:type="dxa"/>
            <w:gridSpan w:val="2"/>
          </w:tcPr>
          <w:p w14:paraId="20129491">
            <w:pPr>
              <w:spacing w:line="360" w:lineRule="auto"/>
              <w:rPr>
                <w:rFonts w:ascii="仿宋" w:hAnsi="仿宋" w:eastAsia="仿宋" w:cs="仿宋"/>
                <w:sz w:val="21"/>
                <w:szCs w:val="21"/>
                <w:highlight w:val="none"/>
              </w:rPr>
            </w:pPr>
          </w:p>
        </w:tc>
      </w:tr>
    </w:tbl>
    <w:p w14:paraId="3FBEBAD3">
      <w:pPr>
        <w:spacing w:line="360" w:lineRule="auto"/>
        <w:ind w:firstLine="600" w:firstLineChars="250"/>
        <w:rPr>
          <w:rFonts w:ascii="仿宋" w:hAnsi="仿宋" w:eastAsia="仿宋" w:cs="仿宋"/>
          <w:sz w:val="24"/>
          <w:szCs w:val="28"/>
          <w:highlight w:val="none"/>
        </w:rPr>
      </w:pPr>
    </w:p>
    <w:p w14:paraId="04FD175F">
      <w:pPr>
        <w:spacing w:line="360" w:lineRule="auto"/>
        <w:ind w:firstLine="600" w:firstLineChars="250"/>
        <w:rPr>
          <w:rFonts w:ascii="仿宋" w:hAnsi="仿宋" w:eastAsia="仿宋" w:cs="仿宋"/>
          <w:sz w:val="24"/>
          <w:szCs w:val="28"/>
          <w:highlight w:val="none"/>
        </w:rPr>
      </w:pPr>
    </w:p>
    <w:p w14:paraId="338C5C8E">
      <w:pPr>
        <w:spacing w:line="360" w:lineRule="auto"/>
        <w:rPr>
          <w:rFonts w:ascii="仿宋" w:hAnsi="仿宋" w:eastAsia="仿宋" w:cs="仿宋"/>
          <w:sz w:val="24"/>
          <w:szCs w:val="28"/>
          <w:highlight w:val="none"/>
        </w:rPr>
      </w:pPr>
      <w:r>
        <w:rPr>
          <w:rFonts w:hint="eastAsia" w:ascii="仿宋" w:hAnsi="仿宋" w:eastAsia="仿宋" w:cs="仿宋"/>
          <w:sz w:val="24"/>
          <w:szCs w:val="28"/>
          <w:highlight w:val="none"/>
        </w:rPr>
        <w:t>供应商：                     法定代表人（或法定代表人授权代表）或自然人：</w:t>
      </w:r>
    </w:p>
    <w:p w14:paraId="35C5AF09">
      <w:pPr>
        <w:spacing w:line="360" w:lineRule="auto"/>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14:paraId="38672BB3">
      <w:pPr>
        <w:spacing w:line="360" w:lineRule="auto"/>
        <w:ind w:firstLine="720" w:firstLineChars="300"/>
        <w:rPr>
          <w:rFonts w:ascii="仿宋" w:hAnsi="仿宋" w:eastAsia="仿宋" w:cs="仿宋"/>
          <w:sz w:val="24"/>
          <w:szCs w:val="28"/>
          <w:highlight w:val="none"/>
        </w:rPr>
      </w:pPr>
      <w:r>
        <w:rPr>
          <w:rFonts w:hint="eastAsia" w:ascii="仿宋" w:hAnsi="仿宋" w:eastAsia="仿宋" w:cs="仿宋"/>
          <w:sz w:val="24"/>
          <w:szCs w:val="28"/>
          <w:highlight w:val="none"/>
        </w:rPr>
        <w:t>（供应商公章）                               （签字或盖章）</w:t>
      </w:r>
    </w:p>
    <w:p w14:paraId="61477FD2">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14:paraId="1DB1DB8D">
      <w:pPr>
        <w:snapToGrid w:val="0"/>
        <w:spacing w:line="360" w:lineRule="auto"/>
        <w:ind w:firstLine="480" w:firstLineChars="200"/>
        <w:rPr>
          <w:rFonts w:ascii="仿宋" w:hAnsi="仿宋" w:eastAsia="仿宋" w:cs="仿宋"/>
          <w:sz w:val="24"/>
          <w:szCs w:val="28"/>
          <w:highlight w:val="none"/>
        </w:rPr>
      </w:pPr>
    </w:p>
    <w:p w14:paraId="01FF8AAA">
      <w:pPr>
        <w:snapToGrid w:val="0"/>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注：</w:t>
      </w:r>
    </w:p>
    <w:p w14:paraId="42AC2E28">
      <w:pPr>
        <w:snapToGrid w:val="0"/>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1.供应商可自行设计表格格式，分项内容应当完整；</w:t>
      </w:r>
    </w:p>
    <w:p w14:paraId="299F4887">
      <w:pPr>
        <w:snapToGrid w:val="0"/>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2.该表可扩展；</w:t>
      </w:r>
    </w:p>
    <w:p w14:paraId="5A952E57">
      <w:pPr>
        <w:snapToGrid w:val="0"/>
        <w:spacing w:line="360" w:lineRule="auto"/>
        <w:ind w:firstLine="480" w:firstLineChars="200"/>
        <w:rPr>
          <w:rFonts w:ascii="仿宋" w:hAnsi="仿宋" w:eastAsia="仿宋" w:cs="仿宋"/>
          <w:sz w:val="24"/>
          <w:szCs w:val="28"/>
          <w:highlight w:val="none"/>
        </w:rPr>
      </w:pPr>
    </w:p>
    <w:p w14:paraId="75A04C56">
      <w:pPr>
        <w:pStyle w:val="5"/>
        <w:ind w:firstLine="480" w:firstLineChars="200"/>
        <w:rPr>
          <w:rFonts w:ascii="仿宋" w:hAnsi="仿宋" w:eastAsia="仿宋" w:cs="仿宋"/>
          <w:sz w:val="24"/>
          <w:highlight w:val="none"/>
        </w:rPr>
        <w:sectPr>
          <w:headerReference r:id="rId26" w:type="default"/>
          <w:pgSz w:w="11907" w:h="16840"/>
          <w:pgMar w:top="1134" w:right="1191" w:bottom="1134" w:left="1304" w:header="851" w:footer="992" w:gutter="0"/>
          <w:pgNumType w:fmt="numberInDash"/>
          <w:cols w:space="720" w:num="1"/>
          <w:docGrid w:linePitch="380" w:charSpace="-5735"/>
        </w:sectPr>
      </w:pPr>
    </w:p>
    <w:p w14:paraId="18CB9674">
      <w:pPr>
        <w:pStyle w:val="5"/>
        <w:ind w:firstLine="480" w:firstLineChars="200"/>
        <w:rPr>
          <w:rFonts w:ascii="仿宋" w:hAnsi="仿宋" w:eastAsia="仿宋" w:cs="仿宋"/>
          <w:sz w:val="24"/>
          <w:highlight w:val="none"/>
        </w:rPr>
      </w:pPr>
      <w:r>
        <w:rPr>
          <w:rFonts w:hint="eastAsia" w:ascii="仿宋" w:hAnsi="仿宋" w:eastAsia="仿宋" w:cs="仿宋"/>
          <w:sz w:val="24"/>
          <w:highlight w:val="none"/>
        </w:rPr>
        <w:t>二、服务部分</w:t>
      </w:r>
      <w:bookmarkEnd w:id="121"/>
      <w:bookmarkEnd w:id="122"/>
      <w:bookmarkEnd w:id="123"/>
      <w:bookmarkEnd w:id="124"/>
      <w:bookmarkEnd w:id="125"/>
      <w:bookmarkEnd w:id="126"/>
      <w:bookmarkEnd w:id="127"/>
      <w:bookmarkEnd w:id="128"/>
      <w:bookmarkEnd w:id="129"/>
    </w:p>
    <w:p w14:paraId="5E0BC3BD">
      <w:pPr>
        <w:tabs>
          <w:tab w:val="left" w:pos="6300"/>
        </w:tabs>
        <w:snapToGrid w:val="0"/>
        <w:spacing w:line="360" w:lineRule="auto"/>
        <w:ind w:firstLine="480" w:firstLineChars="200"/>
        <w:rPr>
          <w:rFonts w:ascii="仿宋" w:hAnsi="仿宋" w:eastAsia="仿宋" w:cs="仿宋"/>
          <w:szCs w:val="24"/>
          <w:highlight w:val="none"/>
        </w:rPr>
      </w:pPr>
      <w:r>
        <w:rPr>
          <w:rFonts w:hint="eastAsia" w:ascii="仿宋" w:hAnsi="仿宋" w:eastAsia="仿宋" w:cs="仿宋"/>
          <w:sz w:val="24"/>
          <w:szCs w:val="24"/>
          <w:highlight w:val="none"/>
        </w:rPr>
        <w:t>（一）服务响应偏离表</w:t>
      </w:r>
    </w:p>
    <w:p w14:paraId="4188AF6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采购执行编号：                                </w:t>
      </w:r>
    </w:p>
    <w:p w14:paraId="2EA91A8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比选项目名称：</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02C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F32F77A">
            <w:pPr>
              <w:tabs>
                <w:tab w:val="left" w:pos="6300"/>
              </w:tabs>
              <w:snapToGrid w:val="0"/>
              <w:spacing w:line="360" w:lineRule="auto"/>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序号</w:t>
            </w:r>
          </w:p>
        </w:tc>
        <w:tc>
          <w:tcPr>
            <w:tcW w:w="2967" w:type="dxa"/>
            <w:vAlign w:val="center"/>
          </w:tcPr>
          <w:p w14:paraId="478C44F7">
            <w:pPr>
              <w:tabs>
                <w:tab w:val="left" w:pos="6300"/>
              </w:tabs>
              <w:snapToGrid w:val="0"/>
              <w:spacing w:line="360" w:lineRule="auto"/>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采购需求</w:t>
            </w:r>
          </w:p>
        </w:tc>
        <w:tc>
          <w:tcPr>
            <w:tcW w:w="3081" w:type="dxa"/>
            <w:vAlign w:val="center"/>
          </w:tcPr>
          <w:p w14:paraId="12265A97">
            <w:pPr>
              <w:tabs>
                <w:tab w:val="left" w:pos="6300"/>
              </w:tabs>
              <w:snapToGrid w:val="0"/>
              <w:spacing w:line="360" w:lineRule="auto"/>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2309" w:type="dxa"/>
            <w:vAlign w:val="center"/>
          </w:tcPr>
          <w:p w14:paraId="51A3582D">
            <w:pPr>
              <w:tabs>
                <w:tab w:val="left" w:pos="6300"/>
              </w:tabs>
              <w:snapToGrid w:val="0"/>
              <w:spacing w:line="360" w:lineRule="auto"/>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差异说明</w:t>
            </w:r>
          </w:p>
        </w:tc>
      </w:tr>
      <w:tr w14:paraId="1F2D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2F4350F">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3DDD38EB">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1B7EF806">
            <w:pPr>
              <w:tabs>
                <w:tab w:val="left" w:pos="6300"/>
              </w:tabs>
              <w:snapToGrid w:val="0"/>
              <w:spacing w:line="360" w:lineRule="auto"/>
              <w:outlineLvl w:val="0"/>
              <w:rPr>
                <w:rFonts w:ascii="仿宋" w:hAnsi="仿宋" w:eastAsia="仿宋" w:cs="仿宋"/>
                <w:sz w:val="21"/>
                <w:szCs w:val="21"/>
                <w:highlight w:val="none"/>
              </w:rPr>
            </w:pPr>
            <w:r>
              <w:rPr>
                <w:rFonts w:hint="eastAsia" w:ascii="仿宋" w:hAnsi="仿宋" w:eastAsia="仿宋" w:cs="仿宋"/>
                <w:sz w:val="21"/>
                <w:szCs w:val="21"/>
                <w:highlight w:val="none"/>
              </w:rPr>
              <w:t>提醒：请注明技术参数或具体内容以及响应文件中技术参数或具体内容的位置（页码）</w:t>
            </w:r>
          </w:p>
        </w:tc>
        <w:tc>
          <w:tcPr>
            <w:tcW w:w="2309" w:type="dxa"/>
            <w:vAlign w:val="center"/>
          </w:tcPr>
          <w:p w14:paraId="3D05BBFC">
            <w:pPr>
              <w:tabs>
                <w:tab w:val="left" w:pos="6300"/>
              </w:tabs>
              <w:snapToGrid w:val="0"/>
              <w:spacing w:line="360" w:lineRule="auto"/>
              <w:jc w:val="center"/>
              <w:outlineLvl w:val="0"/>
              <w:rPr>
                <w:rFonts w:ascii="仿宋" w:hAnsi="仿宋" w:eastAsia="仿宋" w:cs="仿宋"/>
                <w:sz w:val="21"/>
                <w:szCs w:val="21"/>
                <w:highlight w:val="none"/>
              </w:rPr>
            </w:pPr>
          </w:p>
        </w:tc>
      </w:tr>
      <w:tr w14:paraId="6034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25FEDA6">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04D6E555">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3D306F44">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28F8DC5A">
            <w:pPr>
              <w:tabs>
                <w:tab w:val="left" w:pos="6300"/>
              </w:tabs>
              <w:snapToGrid w:val="0"/>
              <w:spacing w:line="360" w:lineRule="auto"/>
              <w:jc w:val="center"/>
              <w:outlineLvl w:val="0"/>
              <w:rPr>
                <w:rFonts w:ascii="仿宋" w:hAnsi="仿宋" w:eastAsia="仿宋" w:cs="仿宋"/>
                <w:sz w:val="21"/>
                <w:szCs w:val="21"/>
                <w:highlight w:val="none"/>
              </w:rPr>
            </w:pPr>
          </w:p>
        </w:tc>
      </w:tr>
      <w:tr w14:paraId="28C5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A1F952C">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32E729C7">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035A1894">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4F5D23B5">
            <w:pPr>
              <w:tabs>
                <w:tab w:val="left" w:pos="6300"/>
              </w:tabs>
              <w:snapToGrid w:val="0"/>
              <w:spacing w:line="360" w:lineRule="auto"/>
              <w:jc w:val="center"/>
              <w:outlineLvl w:val="0"/>
              <w:rPr>
                <w:rFonts w:ascii="仿宋" w:hAnsi="仿宋" w:eastAsia="仿宋" w:cs="仿宋"/>
                <w:sz w:val="21"/>
                <w:szCs w:val="21"/>
                <w:highlight w:val="none"/>
              </w:rPr>
            </w:pPr>
          </w:p>
        </w:tc>
      </w:tr>
      <w:tr w14:paraId="407A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840F5EB">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7FBDD796">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7D2DE36A">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458D2913">
            <w:pPr>
              <w:tabs>
                <w:tab w:val="left" w:pos="6300"/>
              </w:tabs>
              <w:snapToGrid w:val="0"/>
              <w:spacing w:line="360" w:lineRule="auto"/>
              <w:jc w:val="center"/>
              <w:outlineLvl w:val="0"/>
              <w:rPr>
                <w:rFonts w:ascii="仿宋" w:hAnsi="仿宋" w:eastAsia="仿宋" w:cs="仿宋"/>
                <w:sz w:val="21"/>
                <w:szCs w:val="21"/>
                <w:highlight w:val="none"/>
              </w:rPr>
            </w:pPr>
          </w:p>
        </w:tc>
      </w:tr>
      <w:tr w14:paraId="2EAE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D960662">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78350374">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06AF5FB9">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600127AF">
            <w:pPr>
              <w:tabs>
                <w:tab w:val="left" w:pos="6300"/>
              </w:tabs>
              <w:snapToGrid w:val="0"/>
              <w:spacing w:line="360" w:lineRule="auto"/>
              <w:jc w:val="center"/>
              <w:outlineLvl w:val="0"/>
              <w:rPr>
                <w:rFonts w:ascii="仿宋" w:hAnsi="仿宋" w:eastAsia="仿宋" w:cs="仿宋"/>
                <w:sz w:val="21"/>
                <w:szCs w:val="21"/>
                <w:highlight w:val="none"/>
              </w:rPr>
            </w:pPr>
          </w:p>
        </w:tc>
      </w:tr>
      <w:tr w14:paraId="5BA2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B9FBDB0">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0E7CCD77">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78B753E2">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4ED21E7D">
            <w:pPr>
              <w:tabs>
                <w:tab w:val="left" w:pos="6300"/>
              </w:tabs>
              <w:snapToGrid w:val="0"/>
              <w:spacing w:line="360" w:lineRule="auto"/>
              <w:jc w:val="center"/>
              <w:outlineLvl w:val="0"/>
              <w:rPr>
                <w:rFonts w:ascii="仿宋" w:hAnsi="仿宋" w:eastAsia="仿宋" w:cs="仿宋"/>
                <w:sz w:val="21"/>
                <w:szCs w:val="21"/>
                <w:highlight w:val="none"/>
              </w:rPr>
            </w:pPr>
          </w:p>
        </w:tc>
      </w:tr>
      <w:tr w14:paraId="0F47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3F2F5F9">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2EA35A47">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05C8CE9B">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36923F82">
            <w:pPr>
              <w:tabs>
                <w:tab w:val="left" w:pos="6300"/>
              </w:tabs>
              <w:snapToGrid w:val="0"/>
              <w:spacing w:line="360" w:lineRule="auto"/>
              <w:jc w:val="center"/>
              <w:outlineLvl w:val="0"/>
              <w:rPr>
                <w:rFonts w:ascii="仿宋" w:hAnsi="仿宋" w:eastAsia="仿宋" w:cs="仿宋"/>
                <w:sz w:val="21"/>
                <w:szCs w:val="21"/>
                <w:highlight w:val="none"/>
              </w:rPr>
            </w:pPr>
          </w:p>
        </w:tc>
      </w:tr>
      <w:tr w14:paraId="38EF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C688AA">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153B574A">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7530FF4C">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70DA6BB0">
            <w:pPr>
              <w:tabs>
                <w:tab w:val="left" w:pos="6300"/>
              </w:tabs>
              <w:snapToGrid w:val="0"/>
              <w:spacing w:line="360" w:lineRule="auto"/>
              <w:jc w:val="center"/>
              <w:outlineLvl w:val="0"/>
              <w:rPr>
                <w:rFonts w:ascii="仿宋" w:hAnsi="仿宋" w:eastAsia="仿宋" w:cs="仿宋"/>
                <w:sz w:val="21"/>
                <w:szCs w:val="21"/>
                <w:highlight w:val="none"/>
              </w:rPr>
            </w:pPr>
          </w:p>
        </w:tc>
      </w:tr>
      <w:tr w14:paraId="2D9B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24F8A97">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66039A89">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609F5E00">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2F118FF2">
            <w:pPr>
              <w:tabs>
                <w:tab w:val="left" w:pos="6300"/>
              </w:tabs>
              <w:snapToGrid w:val="0"/>
              <w:spacing w:line="360" w:lineRule="auto"/>
              <w:jc w:val="center"/>
              <w:outlineLvl w:val="0"/>
              <w:rPr>
                <w:rFonts w:ascii="仿宋" w:hAnsi="仿宋" w:eastAsia="仿宋" w:cs="仿宋"/>
                <w:sz w:val="21"/>
                <w:szCs w:val="21"/>
                <w:highlight w:val="none"/>
              </w:rPr>
            </w:pPr>
          </w:p>
        </w:tc>
      </w:tr>
      <w:tr w14:paraId="6328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334EA49">
            <w:pPr>
              <w:tabs>
                <w:tab w:val="left" w:pos="6300"/>
              </w:tabs>
              <w:snapToGrid w:val="0"/>
              <w:spacing w:line="360" w:lineRule="auto"/>
              <w:jc w:val="center"/>
              <w:outlineLvl w:val="0"/>
              <w:rPr>
                <w:rFonts w:ascii="仿宋" w:hAnsi="仿宋" w:eastAsia="仿宋" w:cs="仿宋"/>
                <w:sz w:val="21"/>
                <w:szCs w:val="21"/>
                <w:highlight w:val="none"/>
              </w:rPr>
            </w:pPr>
          </w:p>
        </w:tc>
        <w:tc>
          <w:tcPr>
            <w:tcW w:w="2967" w:type="dxa"/>
            <w:vAlign w:val="center"/>
          </w:tcPr>
          <w:p w14:paraId="2757EB79">
            <w:pPr>
              <w:tabs>
                <w:tab w:val="left" w:pos="6300"/>
              </w:tabs>
              <w:snapToGrid w:val="0"/>
              <w:spacing w:line="360" w:lineRule="auto"/>
              <w:jc w:val="center"/>
              <w:outlineLvl w:val="0"/>
              <w:rPr>
                <w:rFonts w:ascii="仿宋" w:hAnsi="仿宋" w:eastAsia="仿宋" w:cs="仿宋"/>
                <w:sz w:val="21"/>
                <w:szCs w:val="21"/>
                <w:highlight w:val="none"/>
              </w:rPr>
            </w:pPr>
          </w:p>
        </w:tc>
        <w:tc>
          <w:tcPr>
            <w:tcW w:w="3081" w:type="dxa"/>
            <w:vAlign w:val="center"/>
          </w:tcPr>
          <w:p w14:paraId="1324818B">
            <w:pPr>
              <w:tabs>
                <w:tab w:val="left" w:pos="6300"/>
              </w:tabs>
              <w:snapToGrid w:val="0"/>
              <w:spacing w:line="360" w:lineRule="auto"/>
              <w:jc w:val="center"/>
              <w:outlineLvl w:val="0"/>
              <w:rPr>
                <w:rFonts w:ascii="仿宋" w:hAnsi="仿宋" w:eastAsia="仿宋" w:cs="仿宋"/>
                <w:sz w:val="21"/>
                <w:szCs w:val="21"/>
                <w:highlight w:val="none"/>
              </w:rPr>
            </w:pPr>
          </w:p>
        </w:tc>
        <w:tc>
          <w:tcPr>
            <w:tcW w:w="2309" w:type="dxa"/>
            <w:vAlign w:val="center"/>
          </w:tcPr>
          <w:p w14:paraId="1C214312">
            <w:pPr>
              <w:tabs>
                <w:tab w:val="left" w:pos="6300"/>
              </w:tabs>
              <w:snapToGrid w:val="0"/>
              <w:spacing w:line="360" w:lineRule="auto"/>
              <w:jc w:val="center"/>
              <w:outlineLvl w:val="0"/>
              <w:rPr>
                <w:rFonts w:ascii="仿宋" w:hAnsi="仿宋" w:eastAsia="仿宋" w:cs="仿宋"/>
                <w:sz w:val="21"/>
                <w:szCs w:val="21"/>
                <w:highlight w:val="none"/>
              </w:rPr>
            </w:pPr>
          </w:p>
        </w:tc>
      </w:tr>
    </w:tbl>
    <w:p w14:paraId="0107163A">
      <w:pPr>
        <w:spacing w:line="360" w:lineRule="auto"/>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14:paraId="44EFA818">
      <w:pPr>
        <w:spacing w:line="360" w:lineRule="auto"/>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14:paraId="7ECDAF89">
      <w:pPr>
        <w:spacing w:line="360" w:lineRule="auto"/>
        <w:ind w:firstLine="720" w:firstLineChars="30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3A5E0E80">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14:paraId="626461ED">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14:paraId="30866934">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本表即为对本项目“第二篇  项目服务需求”中所列条款进行比较和响应；</w:t>
      </w:r>
    </w:p>
    <w:p w14:paraId="1C8C4786">
      <w:pPr>
        <w:snapToGri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2.本表可扩展。</w:t>
      </w:r>
    </w:p>
    <w:p w14:paraId="54AE1B9E">
      <w:pPr>
        <w:tabs>
          <w:tab w:val="left" w:pos="6300"/>
        </w:tabs>
        <w:snapToGrid w:val="0"/>
        <w:spacing w:line="360" w:lineRule="auto"/>
        <w:ind w:firstLine="560" w:firstLineChars="200"/>
        <w:rPr>
          <w:rFonts w:ascii="仿宋" w:hAnsi="仿宋" w:eastAsia="仿宋" w:cs="仿宋"/>
          <w:szCs w:val="24"/>
          <w:highlight w:val="none"/>
        </w:rPr>
      </w:pPr>
      <w:r>
        <w:rPr>
          <w:rFonts w:hint="eastAsia" w:ascii="仿宋" w:hAnsi="仿宋" w:eastAsia="仿宋" w:cs="仿宋"/>
          <w:szCs w:val="24"/>
          <w:highlight w:val="none"/>
        </w:rPr>
        <w:br w:type="page"/>
      </w:r>
      <w:r>
        <w:rPr>
          <w:rFonts w:hint="eastAsia" w:ascii="仿宋" w:hAnsi="仿宋" w:eastAsia="仿宋" w:cs="仿宋"/>
          <w:sz w:val="24"/>
          <w:szCs w:val="24"/>
          <w:highlight w:val="none"/>
        </w:rPr>
        <w:t>（二）其他资料（格式自定）</w:t>
      </w:r>
    </w:p>
    <w:p w14:paraId="2EB95B94">
      <w:pPr>
        <w:pStyle w:val="5"/>
        <w:ind w:firstLine="560" w:firstLineChars="200"/>
        <w:rPr>
          <w:rFonts w:ascii="仿宋" w:hAnsi="仿宋" w:eastAsia="仿宋" w:cs="仿宋"/>
          <w:sz w:val="24"/>
          <w:highlight w:val="none"/>
        </w:rPr>
      </w:pPr>
      <w:r>
        <w:rPr>
          <w:rFonts w:hint="eastAsia" w:ascii="仿宋" w:hAnsi="仿宋" w:eastAsia="仿宋" w:cs="仿宋"/>
          <w:highlight w:val="none"/>
        </w:rPr>
        <w:br w:type="page"/>
      </w:r>
      <w:bookmarkStart w:id="130" w:name="_Toc342913421"/>
      <w:bookmarkStart w:id="131" w:name="_Toc106030908"/>
      <w:bookmarkStart w:id="132" w:name="_Toc313008358"/>
      <w:bookmarkStart w:id="133" w:name="_Toc5587"/>
      <w:bookmarkStart w:id="134" w:name="_Toc15119"/>
      <w:bookmarkStart w:id="135" w:name="_Toc313888362"/>
      <w:bookmarkStart w:id="136" w:name="_Toc76462352"/>
      <w:bookmarkStart w:id="137" w:name="_Toc27314"/>
      <w:bookmarkStart w:id="138" w:name="_Toc28373"/>
      <w:r>
        <w:rPr>
          <w:rFonts w:hint="eastAsia" w:ascii="仿宋" w:hAnsi="仿宋" w:eastAsia="仿宋" w:cs="仿宋"/>
          <w:sz w:val="24"/>
          <w:highlight w:val="none"/>
        </w:rPr>
        <w:t>三、商务部分</w:t>
      </w:r>
      <w:bookmarkEnd w:id="130"/>
      <w:bookmarkEnd w:id="131"/>
      <w:bookmarkEnd w:id="132"/>
      <w:bookmarkEnd w:id="133"/>
      <w:bookmarkEnd w:id="134"/>
      <w:bookmarkEnd w:id="135"/>
      <w:bookmarkEnd w:id="136"/>
      <w:bookmarkEnd w:id="137"/>
      <w:bookmarkEnd w:id="138"/>
    </w:p>
    <w:p w14:paraId="549C96E3">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225D426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采购执行编号：                                </w:t>
      </w:r>
    </w:p>
    <w:p w14:paraId="7EB9B49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比选项目名称： </w:t>
      </w:r>
    </w:p>
    <w:tbl>
      <w:tblPr>
        <w:tblStyle w:val="2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1B3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1E0160D">
            <w:pPr>
              <w:snapToGrid w:val="0"/>
              <w:spacing w:line="360" w:lineRule="auto"/>
              <w:ind w:firstLine="465"/>
              <w:rPr>
                <w:rFonts w:ascii="仿宋" w:hAnsi="仿宋" w:eastAsia="仿宋" w:cs="仿宋"/>
                <w:sz w:val="21"/>
                <w:szCs w:val="24"/>
                <w:highlight w:val="none"/>
              </w:rPr>
            </w:pPr>
            <w:r>
              <w:rPr>
                <w:rFonts w:hint="eastAsia" w:ascii="仿宋" w:hAnsi="仿宋" w:eastAsia="仿宋" w:cs="仿宋"/>
                <w:sz w:val="21"/>
                <w:szCs w:val="24"/>
                <w:highlight w:val="none"/>
              </w:rPr>
              <w:t>序号</w:t>
            </w:r>
          </w:p>
        </w:tc>
        <w:tc>
          <w:tcPr>
            <w:tcW w:w="3179" w:type="dxa"/>
            <w:vAlign w:val="center"/>
          </w:tcPr>
          <w:p w14:paraId="3FE045A7">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比选项目商务需求</w:t>
            </w:r>
          </w:p>
        </w:tc>
        <w:tc>
          <w:tcPr>
            <w:tcW w:w="2434" w:type="dxa"/>
            <w:vAlign w:val="center"/>
          </w:tcPr>
          <w:p w14:paraId="3FE81E78">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5" w:type="dxa"/>
            <w:vAlign w:val="center"/>
          </w:tcPr>
          <w:p w14:paraId="4CAA8EA9">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偏离说明</w:t>
            </w:r>
          </w:p>
        </w:tc>
      </w:tr>
      <w:tr w14:paraId="6307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9133FB">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15C93CAC">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370B1016">
            <w:pPr>
              <w:tabs>
                <w:tab w:val="left" w:pos="6300"/>
              </w:tabs>
              <w:snapToGrid w:val="0"/>
              <w:spacing w:line="360" w:lineRule="auto"/>
              <w:outlineLvl w:val="0"/>
              <w:rPr>
                <w:rFonts w:ascii="仿宋" w:hAnsi="仿宋" w:eastAsia="仿宋" w:cs="仿宋"/>
                <w:sz w:val="21"/>
                <w:szCs w:val="24"/>
                <w:highlight w:val="none"/>
              </w:rPr>
            </w:pPr>
            <w:r>
              <w:rPr>
                <w:rFonts w:hint="eastAsia" w:ascii="仿宋" w:hAnsi="仿宋" w:eastAsia="仿宋" w:cs="仿宋"/>
                <w:sz w:val="21"/>
                <w:szCs w:val="21"/>
                <w:highlight w:val="none"/>
              </w:rPr>
              <w:t>提醒：请注明具体内容以及响应文件中具体内容的位置（页码）</w:t>
            </w:r>
          </w:p>
        </w:tc>
        <w:tc>
          <w:tcPr>
            <w:tcW w:w="2355" w:type="dxa"/>
            <w:vAlign w:val="center"/>
          </w:tcPr>
          <w:p w14:paraId="7B6BA3C2">
            <w:pPr>
              <w:tabs>
                <w:tab w:val="left" w:pos="6300"/>
              </w:tabs>
              <w:snapToGrid w:val="0"/>
              <w:spacing w:line="360" w:lineRule="auto"/>
              <w:jc w:val="center"/>
              <w:outlineLvl w:val="0"/>
              <w:rPr>
                <w:rFonts w:ascii="仿宋" w:hAnsi="仿宋" w:eastAsia="仿宋" w:cs="仿宋"/>
                <w:sz w:val="21"/>
                <w:szCs w:val="24"/>
                <w:highlight w:val="none"/>
              </w:rPr>
            </w:pPr>
          </w:p>
        </w:tc>
      </w:tr>
      <w:tr w14:paraId="1C48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F89C62">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21FE3E45">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6BC7415A">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79936B83">
            <w:pPr>
              <w:tabs>
                <w:tab w:val="left" w:pos="6300"/>
              </w:tabs>
              <w:snapToGrid w:val="0"/>
              <w:spacing w:line="360" w:lineRule="auto"/>
              <w:jc w:val="center"/>
              <w:outlineLvl w:val="0"/>
              <w:rPr>
                <w:rFonts w:ascii="仿宋" w:hAnsi="仿宋" w:eastAsia="仿宋" w:cs="仿宋"/>
                <w:sz w:val="21"/>
                <w:szCs w:val="24"/>
                <w:highlight w:val="none"/>
              </w:rPr>
            </w:pPr>
          </w:p>
        </w:tc>
      </w:tr>
      <w:tr w14:paraId="4762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DB7D9C">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4AE443B4">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719E0A41">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406BB6EB">
            <w:pPr>
              <w:tabs>
                <w:tab w:val="left" w:pos="6300"/>
              </w:tabs>
              <w:snapToGrid w:val="0"/>
              <w:spacing w:line="360" w:lineRule="auto"/>
              <w:jc w:val="center"/>
              <w:outlineLvl w:val="0"/>
              <w:rPr>
                <w:rFonts w:ascii="仿宋" w:hAnsi="仿宋" w:eastAsia="仿宋" w:cs="仿宋"/>
                <w:sz w:val="21"/>
                <w:szCs w:val="24"/>
                <w:highlight w:val="none"/>
              </w:rPr>
            </w:pPr>
          </w:p>
        </w:tc>
      </w:tr>
      <w:tr w14:paraId="7C12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D6E21D">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5F635BE8">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1970A869">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69BB9DD4">
            <w:pPr>
              <w:tabs>
                <w:tab w:val="left" w:pos="6300"/>
              </w:tabs>
              <w:snapToGrid w:val="0"/>
              <w:spacing w:line="360" w:lineRule="auto"/>
              <w:jc w:val="center"/>
              <w:outlineLvl w:val="0"/>
              <w:rPr>
                <w:rFonts w:ascii="仿宋" w:hAnsi="仿宋" w:eastAsia="仿宋" w:cs="仿宋"/>
                <w:sz w:val="21"/>
                <w:szCs w:val="24"/>
                <w:highlight w:val="none"/>
              </w:rPr>
            </w:pPr>
          </w:p>
        </w:tc>
      </w:tr>
      <w:tr w14:paraId="6377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0C6E02">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376E7013">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7A0EC581">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7C7FF426">
            <w:pPr>
              <w:tabs>
                <w:tab w:val="left" w:pos="6300"/>
              </w:tabs>
              <w:snapToGrid w:val="0"/>
              <w:spacing w:line="360" w:lineRule="auto"/>
              <w:jc w:val="center"/>
              <w:outlineLvl w:val="0"/>
              <w:rPr>
                <w:rFonts w:ascii="仿宋" w:hAnsi="仿宋" w:eastAsia="仿宋" w:cs="仿宋"/>
                <w:sz w:val="21"/>
                <w:szCs w:val="24"/>
                <w:highlight w:val="none"/>
              </w:rPr>
            </w:pPr>
          </w:p>
        </w:tc>
      </w:tr>
      <w:tr w14:paraId="344E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B1DFA1">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2F08DA75">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08CD0EA6">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538F0012">
            <w:pPr>
              <w:tabs>
                <w:tab w:val="left" w:pos="6300"/>
              </w:tabs>
              <w:snapToGrid w:val="0"/>
              <w:spacing w:line="360" w:lineRule="auto"/>
              <w:jc w:val="center"/>
              <w:outlineLvl w:val="0"/>
              <w:rPr>
                <w:rFonts w:ascii="仿宋" w:hAnsi="仿宋" w:eastAsia="仿宋" w:cs="仿宋"/>
                <w:sz w:val="21"/>
                <w:szCs w:val="24"/>
                <w:highlight w:val="none"/>
              </w:rPr>
            </w:pPr>
          </w:p>
        </w:tc>
      </w:tr>
    </w:tbl>
    <w:p w14:paraId="53464080">
      <w:pPr>
        <w:snapToGrid w:val="0"/>
        <w:spacing w:line="360" w:lineRule="auto"/>
        <w:ind w:firstLine="465"/>
        <w:rPr>
          <w:rFonts w:ascii="仿宋" w:hAnsi="仿宋" w:eastAsia="仿宋" w:cs="仿宋"/>
          <w:sz w:val="24"/>
          <w:szCs w:val="24"/>
          <w:highlight w:val="none"/>
        </w:rPr>
      </w:pPr>
    </w:p>
    <w:p w14:paraId="54B5B6F8">
      <w:pPr>
        <w:spacing w:line="360" w:lineRule="auto"/>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14:paraId="72BC087D">
      <w:pPr>
        <w:spacing w:line="360" w:lineRule="auto"/>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14:paraId="03214D24">
      <w:pPr>
        <w:spacing w:line="360" w:lineRule="auto"/>
        <w:ind w:firstLine="360" w:firstLineChars="15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3FF58199">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14:paraId="0CA12124">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14:paraId="400F2534">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本表即为对本项目“第三篇  项目商务需求”中所列条款进行比较和响应；</w:t>
      </w:r>
    </w:p>
    <w:p w14:paraId="1E8D2993">
      <w:pPr>
        <w:snapToGrid w:val="0"/>
        <w:spacing w:line="360" w:lineRule="auto"/>
        <w:ind w:firstLine="480" w:firstLineChars="200"/>
        <w:rPr>
          <w:rFonts w:ascii="仿宋" w:hAnsi="仿宋" w:eastAsia="仿宋" w:cs="仿宋"/>
          <w:b/>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highlight w:val="none"/>
        </w:rPr>
        <w:t>2.本表可扩展。</w:t>
      </w:r>
    </w:p>
    <w:p w14:paraId="638E1E52">
      <w:pPr>
        <w:snapToGrid w:val="0"/>
        <w:spacing w:line="360" w:lineRule="auto"/>
        <w:rPr>
          <w:rFonts w:ascii="仿宋" w:hAnsi="仿宋" w:eastAsia="仿宋" w:cs="仿宋"/>
          <w:sz w:val="24"/>
          <w:szCs w:val="24"/>
          <w:highlight w:val="none"/>
        </w:rPr>
      </w:pPr>
      <w:bookmarkStart w:id="139" w:name="_Toc283382459"/>
      <w:r>
        <w:rPr>
          <w:rFonts w:hint="eastAsia" w:ascii="仿宋" w:hAnsi="仿宋" w:eastAsia="仿宋" w:cs="仿宋"/>
          <w:sz w:val="24"/>
          <w:szCs w:val="24"/>
          <w:highlight w:val="none"/>
        </w:rPr>
        <w:t>（二）其它优惠服务承诺（格式自定）</w:t>
      </w:r>
    </w:p>
    <w:p w14:paraId="087ECA3D">
      <w:pPr>
        <w:pStyle w:val="5"/>
        <w:ind w:firstLine="480" w:firstLineChars="200"/>
        <w:rPr>
          <w:rFonts w:ascii="仿宋" w:hAnsi="仿宋" w:eastAsia="仿宋" w:cs="仿宋"/>
          <w:sz w:val="24"/>
          <w:highlight w:val="none"/>
        </w:rPr>
      </w:pPr>
      <w:r>
        <w:rPr>
          <w:rFonts w:hint="eastAsia" w:ascii="仿宋" w:hAnsi="仿宋" w:eastAsia="仿宋" w:cs="仿宋"/>
          <w:sz w:val="24"/>
          <w:szCs w:val="24"/>
          <w:highlight w:val="none"/>
        </w:rPr>
        <w:br w:type="page"/>
      </w:r>
      <w:bookmarkEnd w:id="139"/>
      <w:bookmarkStart w:id="140" w:name="_Toc76462353"/>
      <w:bookmarkStart w:id="141" w:name="_Toc10597"/>
      <w:bookmarkStart w:id="142" w:name="_Toc313888363"/>
      <w:bookmarkStart w:id="143" w:name="_Toc313008359"/>
      <w:bookmarkStart w:id="144" w:name="_Toc1309"/>
      <w:bookmarkStart w:id="145" w:name="_Toc248"/>
      <w:bookmarkStart w:id="146" w:name="_Toc106030909"/>
      <w:bookmarkStart w:id="147" w:name="_Toc342913422"/>
      <w:bookmarkStart w:id="148" w:name="_Toc17875"/>
      <w:r>
        <w:rPr>
          <w:rFonts w:hint="eastAsia" w:ascii="仿宋" w:hAnsi="仿宋" w:eastAsia="仿宋" w:cs="仿宋"/>
          <w:sz w:val="24"/>
          <w:highlight w:val="none"/>
        </w:rPr>
        <w:t>四、资格条件</w:t>
      </w:r>
      <w:bookmarkEnd w:id="140"/>
      <w:bookmarkEnd w:id="141"/>
      <w:bookmarkEnd w:id="142"/>
      <w:bookmarkEnd w:id="143"/>
      <w:bookmarkEnd w:id="144"/>
      <w:bookmarkEnd w:id="145"/>
      <w:bookmarkEnd w:id="146"/>
      <w:bookmarkEnd w:id="147"/>
      <w:bookmarkEnd w:id="148"/>
    </w:p>
    <w:p w14:paraId="5311951F">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240ABEB9">
      <w:pPr>
        <w:tabs>
          <w:tab w:val="left" w:pos="6300"/>
        </w:tabs>
        <w:snapToGrid w:val="0"/>
        <w:spacing w:line="360" w:lineRule="auto"/>
        <w:ind w:firstLine="570"/>
        <w:rPr>
          <w:rFonts w:ascii="仿宋" w:hAnsi="仿宋" w:eastAsia="仿宋" w:cs="仿宋"/>
          <w:highlight w:val="none"/>
        </w:rPr>
      </w:pPr>
    </w:p>
    <w:p w14:paraId="16A24F7E">
      <w:pPr>
        <w:tabs>
          <w:tab w:val="left" w:pos="6300"/>
        </w:tabs>
        <w:snapToGrid w:val="0"/>
        <w:spacing w:line="360" w:lineRule="auto"/>
        <w:ind w:firstLine="570"/>
        <w:rPr>
          <w:rFonts w:ascii="仿宋" w:hAnsi="仿宋" w:eastAsia="仿宋" w:cs="仿宋"/>
          <w:highlight w:val="none"/>
        </w:rPr>
      </w:pPr>
    </w:p>
    <w:p w14:paraId="0393F1F6">
      <w:pPr>
        <w:tabs>
          <w:tab w:val="left" w:pos="6300"/>
        </w:tabs>
        <w:snapToGrid w:val="0"/>
        <w:spacing w:line="360" w:lineRule="auto"/>
        <w:ind w:firstLine="570"/>
        <w:rPr>
          <w:rFonts w:ascii="仿宋" w:hAnsi="仿宋" w:eastAsia="仿宋" w:cs="仿宋"/>
          <w:highlight w:val="none"/>
        </w:rPr>
      </w:pPr>
    </w:p>
    <w:p w14:paraId="00654110">
      <w:pPr>
        <w:tabs>
          <w:tab w:val="left" w:pos="6300"/>
        </w:tabs>
        <w:snapToGrid w:val="0"/>
        <w:spacing w:line="360" w:lineRule="auto"/>
        <w:ind w:firstLine="570"/>
        <w:rPr>
          <w:rFonts w:ascii="仿宋" w:hAnsi="仿宋" w:eastAsia="仿宋" w:cs="仿宋"/>
          <w:highlight w:val="none"/>
        </w:rPr>
      </w:pPr>
    </w:p>
    <w:p w14:paraId="3D78FB03">
      <w:pPr>
        <w:tabs>
          <w:tab w:val="left" w:pos="6300"/>
        </w:tabs>
        <w:snapToGrid w:val="0"/>
        <w:spacing w:line="360" w:lineRule="auto"/>
        <w:ind w:firstLine="570"/>
        <w:rPr>
          <w:rFonts w:ascii="仿宋" w:hAnsi="仿宋" w:eastAsia="仿宋" w:cs="仿宋"/>
          <w:highlight w:val="none"/>
        </w:rPr>
      </w:pPr>
    </w:p>
    <w:p w14:paraId="38ADC867">
      <w:pPr>
        <w:snapToGrid w:val="0"/>
        <w:spacing w:line="360" w:lineRule="auto"/>
        <w:ind w:firstLine="560" w:firstLineChars="200"/>
        <w:rPr>
          <w:rFonts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（二）法定代表人身份证明书（格式）</w:t>
      </w:r>
    </w:p>
    <w:p w14:paraId="4B296893">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比选项目名称：</w:t>
      </w:r>
      <w:r>
        <w:rPr>
          <w:rFonts w:hint="eastAsia" w:ascii="仿宋" w:hAnsi="仿宋" w:eastAsia="仿宋" w:cs="仿宋"/>
          <w:sz w:val="24"/>
          <w:highlight w:val="none"/>
          <w:u w:val="single"/>
        </w:rPr>
        <w:t xml:space="preserve">                                                </w:t>
      </w:r>
    </w:p>
    <w:p w14:paraId="4D326391">
      <w:pPr>
        <w:tabs>
          <w:tab w:val="left" w:pos="6300"/>
        </w:tabs>
        <w:snapToGrid w:val="0"/>
        <w:spacing w:line="360" w:lineRule="auto"/>
        <w:ind w:firstLine="570"/>
        <w:rPr>
          <w:rFonts w:ascii="仿宋" w:hAnsi="仿宋" w:eastAsia="仿宋" w:cs="仿宋"/>
          <w:sz w:val="24"/>
          <w:highlight w:val="none"/>
        </w:rPr>
      </w:pPr>
    </w:p>
    <w:p w14:paraId="1C38E43E">
      <w:pPr>
        <w:tabs>
          <w:tab w:val="left" w:pos="6300"/>
        </w:tabs>
        <w:snapToGrid w:val="0"/>
        <w:spacing w:line="360" w:lineRule="auto"/>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5CF54841">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（性别）</w:t>
      </w:r>
      <w:r>
        <w:rPr>
          <w:rFonts w:hint="eastAsia" w:ascii="仿宋" w:hAnsi="仿宋" w:eastAsia="仿宋" w:cs="仿宋"/>
          <w:sz w:val="24"/>
          <w:highlight w:val="none"/>
        </w:rPr>
        <w:t>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14:paraId="31E367E6">
      <w:pPr>
        <w:tabs>
          <w:tab w:val="left" w:pos="6300"/>
        </w:tabs>
        <w:snapToGrid w:val="0"/>
        <w:spacing w:line="360" w:lineRule="auto"/>
        <w:ind w:firstLine="570"/>
        <w:rPr>
          <w:rFonts w:ascii="仿宋" w:hAnsi="仿宋" w:eastAsia="仿宋" w:cs="仿宋"/>
          <w:sz w:val="24"/>
          <w:highlight w:val="none"/>
        </w:rPr>
      </w:pPr>
    </w:p>
    <w:p w14:paraId="25E5EF0A">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特此证明。</w:t>
      </w:r>
    </w:p>
    <w:p w14:paraId="5596FD96">
      <w:pPr>
        <w:tabs>
          <w:tab w:val="left" w:pos="6300"/>
        </w:tabs>
        <w:snapToGrid w:val="0"/>
        <w:spacing w:line="360" w:lineRule="auto"/>
        <w:ind w:firstLine="570"/>
        <w:rPr>
          <w:rFonts w:ascii="仿宋" w:hAnsi="仿宋" w:eastAsia="仿宋" w:cs="仿宋"/>
          <w:sz w:val="24"/>
          <w:highlight w:val="none"/>
        </w:rPr>
      </w:pPr>
    </w:p>
    <w:p w14:paraId="5E089308">
      <w:pPr>
        <w:tabs>
          <w:tab w:val="left" w:pos="6300"/>
        </w:tabs>
        <w:snapToGrid w:val="0"/>
        <w:spacing w:line="360" w:lineRule="auto"/>
        <w:ind w:firstLine="570"/>
        <w:rPr>
          <w:rFonts w:ascii="仿宋" w:hAnsi="仿宋" w:eastAsia="仿宋" w:cs="仿宋"/>
          <w:sz w:val="24"/>
          <w:highlight w:val="none"/>
        </w:rPr>
      </w:pPr>
    </w:p>
    <w:p w14:paraId="0FBC5D92">
      <w:pPr>
        <w:tabs>
          <w:tab w:val="left" w:pos="6300"/>
        </w:tabs>
        <w:snapToGrid w:val="0"/>
        <w:spacing w:line="360" w:lineRule="auto"/>
        <w:ind w:firstLine="570"/>
        <w:rPr>
          <w:rFonts w:ascii="仿宋" w:hAnsi="仿宋" w:eastAsia="仿宋" w:cs="仿宋"/>
          <w:sz w:val="24"/>
          <w:highlight w:val="none"/>
        </w:rPr>
      </w:pPr>
    </w:p>
    <w:p w14:paraId="0CDC9EBC">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 xml:space="preserve">                                             （供应商公章）</w:t>
      </w:r>
    </w:p>
    <w:p w14:paraId="7E6A0340">
      <w:pPr>
        <w:tabs>
          <w:tab w:val="left" w:pos="6300"/>
        </w:tabs>
        <w:snapToGrid w:val="0"/>
        <w:spacing w:line="360" w:lineRule="auto"/>
        <w:ind w:firstLine="570"/>
        <w:rPr>
          <w:rFonts w:ascii="仿宋" w:hAnsi="仿宋" w:eastAsia="仿宋" w:cs="仿宋"/>
          <w:sz w:val="24"/>
          <w:highlight w:val="none"/>
        </w:rPr>
      </w:pPr>
    </w:p>
    <w:p w14:paraId="6519303D">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 xml:space="preserve">                                             年   月   日</w:t>
      </w:r>
    </w:p>
    <w:p w14:paraId="577C5933">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电子邮箱：XXXXXX@XXXXX（若授权他人办理并签署响应文件的可不填写）</w:t>
      </w:r>
    </w:p>
    <w:p w14:paraId="4344D974">
      <w:pPr>
        <w:tabs>
          <w:tab w:val="left" w:pos="6300"/>
        </w:tabs>
        <w:snapToGrid w:val="0"/>
        <w:spacing w:line="360" w:lineRule="auto"/>
        <w:ind w:firstLine="570"/>
        <w:rPr>
          <w:rFonts w:ascii="仿宋" w:hAnsi="仿宋" w:eastAsia="仿宋" w:cs="仿宋"/>
          <w:sz w:val="24"/>
          <w:highlight w:val="none"/>
        </w:rPr>
      </w:pPr>
      <w:r>
        <w:rPr>
          <w:rFonts w:hint="eastAsia" w:ascii="仿宋" w:hAnsi="仿宋" w:eastAsia="仿宋" w:cs="仿宋"/>
          <w:sz w:val="24"/>
          <w:highlight w:val="none"/>
        </w:rPr>
        <w:t>（附：法定代表人身份证正反面复印件）</w:t>
      </w:r>
    </w:p>
    <w:p w14:paraId="36EFDDE5">
      <w:pPr>
        <w:tabs>
          <w:tab w:val="left" w:pos="6300"/>
        </w:tabs>
        <w:snapToGrid w:val="0"/>
        <w:spacing w:line="360" w:lineRule="auto"/>
        <w:ind w:firstLine="570"/>
        <w:rPr>
          <w:rFonts w:ascii="仿宋" w:hAnsi="仿宋" w:eastAsia="仿宋" w:cs="仿宋"/>
          <w:sz w:val="24"/>
          <w:highlight w:val="none"/>
        </w:rPr>
      </w:pPr>
    </w:p>
    <w:p w14:paraId="1D042516">
      <w:pPr>
        <w:tabs>
          <w:tab w:val="left" w:pos="6300"/>
        </w:tabs>
        <w:snapToGrid w:val="0"/>
        <w:spacing w:line="360" w:lineRule="auto"/>
        <w:ind w:firstLine="570"/>
        <w:rPr>
          <w:rFonts w:ascii="仿宋" w:hAnsi="仿宋" w:eastAsia="仿宋" w:cs="仿宋"/>
          <w:sz w:val="24"/>
          <w:highlight w:val="none"/>
        </w:rPr>
      </w:pPr>
    </w:p>
    <w:p w14:paraId="47860B14">
      <w:pPr>
        <w:tabs>
          <w:tab w:val="left" w:pos="6300"/>
        </w:tabs>
        <w:snapToGrid w:val="0"/>
        <w:spacing w:line="360" w:lineRule="auto"/>
        <w:ind w:firstLine="570"/>
        <w:rPr>
          <w:rFonts w:ascii="仿宋" w:hAnsi="仿宋" w:eastAsia="仿宋" w:cs="仿宋"/>
          <w:sz w:val="24"/>
          <w:highlight w:val="none"/>
        </w:rPr>
      </w:pPr>
    </w:p>
    <w:p w14:paraId="003227F9">
      <w:pPr>
        <w:tabs>
          <w:tab w:val="left" w:pos="6300"/>
        </w:tabs>
        <w:snapToGrid w:val="0"/>
        <w:spacing w:line="360" w:lineRule="auto"/>
        <w:ind w:firstLine="570"/>
        <w:rPr>
          <w:rFonts w:ascii="仿宋" w:hAnsi="仿宋" w:eastAsia="仿宋" w:cs="仿宋"/>
          <w:sz w:val="24"/>
          <w:highlight w:val="none"/>
        </w:rPr>
      </w:pPr>
    </w:p>
    <w:p w14:paraId="7CABD9D6">
      <w:pPr>
        <w:tabs>
          <w:tab w:val="left" w:pos="6300"/>
        </w:tabs>
        <w:snapToGrid w:val="0"/>
        <w:spacing w:line="360" w:lineRule="auto"/>
        <w:ind w:firstLine="570"/>
        <w:rPr>
          <w:rFonts w:ascii="仿宋" w:hAnsi="仿宋" w:eastAsia="仿宋" w:cs="仿宋"/>
          <w:sz w:val="24"/>
          <w:highlight w:val="none"/>
        </w:rPr>
      </w:pPr>
    </w:p>
    <w:p w14:paraId="06118E4B">
      <w:pPr>
        <w:tabs>
          <w:tab w:val="left" w:pos="6300"/>
        </w:tabs>
        <w:snapToGrid w:val="0"/>
        <w:spacing w:line="360" w:lineRule="auto"/>
        <w:ind w:firstLine="570"/>
        <w:rPr>
          <w:rFonts w:ascii="仿宋" w:hAnsi="仿宋" w:eastAsia="仿宋" w:cs="仿宋"/>
          <w:sz w:val="24"/>
          <w:highlight w:val="none"/>
        </w:rPr>
      </w:pPr>
    </w:p>
    <w:p w14:paraId="6E861C1C">
      <w:pPr>
        <w:tabs>
          <w:tab w:val="left" w:pos="6300"/>
        </w:tabs>
        <w:snapToGrid w:val="0"/>
        <w:spacing w:line="500" w:lineRule="exact"/>
        <w:ind w:firstLine="570"/>
        <w:rPr>
          <w:rFonts w:ascii="仿宋" w:hAnsi="仿宋" w:eastAsia="仿宋" w:cs="仿宋"/>
          <w:highlight w:val="none"/>
        </w:rPr>
      </w:pPr>
      <w:r>
        <w:rPr>
          <w:rFonts w:hint="eastAsia" w:ascii="仿宋" w:hAnsi="仿宋" w:eastAsia="仿宋" w:cs="仿宋"/>
          <w:highlight w:val="none"/>
        </w:rPr>
        <w:br w:type="column"/>
      </w:r>
      <w:r>
        <w:rPr>
          <w:rFonts w:hint="eastAsia" w:ascii="仿宋" w:hAnsi="仿宋" w:eastAsia="仿宋" w:cs="仿宋"/>
          <w:highlight w:val="none"/>
        </w:rPr>
        <w:t>（三）法定代表人授权委托书（格式）</w:t>
      </w:r>
    </w:p>
    <w:p w14:paraId="7A5D1E56">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14:paraId="30989105">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8"/>
          <w:highlight w:val="none"/>
        </w:rPr>
        <w:t>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000B8DE5">
      <w:pPr>
        <w:tabs>
          <w:tab w:val="left" w:pos="6300"/>
        </w:tabs>
        <w:snapToGrid w:val="0"/>
        <w:spacing w:line="500" w:lineRule="exact"/>
        <w:ind w:firstLine="570"/>
        <w:rPr>
          <w:rFonts w:ascii="仿宋" w:hAnsi="仿宋" w:eastAsia="仿宋" w:cs="仿宋"/>
          <w:sz w:val="24"/>
          <w:highlight w:val="none"/>
        </w:rPr>
      </w:pPr>
    </w:p>
    <w:p w14:paraId="7554A2C0">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47D46C30">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（被授权人姓名及身份证代码）代表我单位全权办理上述项目的竞采、签约等具体工作，并签署全部有关文件、协议及合同。</w:t>
      </w:r>
    </w:p>
    <w:p w14:paraId="4CEB3AEC">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我单位对被授权人的签字负全部责任。</w:t>
      </w:r>
    </w:p>
    <w:p w14:paraId="557C5349">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在撤消授权的书面通知以前，本授权书一直有效。被授权人在授权书有效期内签署的所有文件不因授权的撤消而失效。</w:t>
      </w:r>
    </w:p>
    <w:p w14:paraId="78939156">
      <w:pPr>
        <w:tabs>
          <w:tab w:val="left" w:pos="6300"/>
        </w:tabs>
        <w:snapToGrid w:val="0"/>
        <w:spacing w:line="500" w:lineRule="exact"/>
        <w:ind w:firstLine="570"/>
        <w:rPr>
          <w:rFonts w:ascii="仿宋" w:hAnsi="仿宋" w:eastAsia="仿宋" w:cs="仿宋"/>
          <w:sz w:val="24"/>
          <w:highlight w:val="none"/>
        </w:rPr>
      </w:pPr>
    </w:p>
    <w:p w14:paraId="2331D7D3">
      <w:pPr>
        <w:tabs>
          <w:tab w:val="left" w:pos="6300"/>
        </w:tabs>
        <w:snapToGrid w:val="0"/>
        <w:spacing w:line="500" w:lineRule="exact"/>
        <w:ind w:firstLine="570"/>
        <w:rPr>
          <w:rFonts w:ascii="仿宋" w:hAnsi="仿宋" w:eastAsia="仿宋" w:cs="仿宋"/>
          <w:sz w:val="24"/>
          <w:highlight w:val="none"/>
        </w:rPr>
      </w:pPr>
    </w:p>
    <w:p w14:paraId="1EDCA444">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被授权人：                                 供应商法定代表人：</w:t>
      </w:r>
    </w:p>
    <w:p w14:paraId="0D360537">
      <w:pPr>
        <w:tabs>
          <w:tab w:val="left" w:pos="6300"/>
        </w:tabs>
        <w:snapToGrid w:val="0"/>
        <w:spacing w:line="500" w:lineRule="exact"/>
        <w:ind w:firstLine="570"/>
        <w:rPr>
          <w:rFonts w:ascii="仿宋" w:hAnsi="仿宋" w:eastAsia="仿宋" w:cs="仿宋"/>
          <w:sz w:val="24"/>
          <w:szCs w:val="28"/>
          <w:highlight w:val="none"/>
        </w:rPr>
      </w:pPr>
      <w:r>
        <w:rPr>
          <w:rFonts w:hint="eastAsia" w:ascii="仿宋" w:hAnsi="仿宋" w:eastAsia="仿宋" w:cs="仿宋"/>
          <w:sz w:val="24"/>
          <w:szCs w:val="28"/>
          <w:highlight w:val="none"/>
        </w:rPr>
        <w:t>（签字或盖章）                                （签字或盖章）</w:t>
      </w:r>
    </w:p>
    <w:p w14:paraId="6513B665">
      <w:pPr>
        <w:tabs>
          <w:tab w:val="left" w:pos="6300"/>
        </w:tabs>
        <w:snapToGrid w:val="0"/>
        <w:spacing w:line="500" w:lineRule="exact"/>
        <w:ind w:firstLine="570"/>
        <w:rPr>
          <w:rFonts w:ascii="仿宋" w:hAnsi="仿宋" w:eastAsia="仿宋" w:cs="仿宋"/>
          <w:sz w:val="24"/>
          <w:szCs w:val="28"/>
          <w:highlight w:val="none"/>
        </w:rPr>
      </w:pPr>
    </w:p>
    <w:p w14:paraId="033F8FE4">
      <w:pPr>
        <w:tabs>
          <w:tab w:val="left" w:pos="6300"/>
        </w:tabs>
        <w:snapToGrid w:val="0"/>
        <w:spacing w:line="500" w:lineRule="exact"/>
        <w:ind w:firstLine="570"/>
        <w:rPr>
          <w:rFonts w:ascii="仿宋" w:hAnsi="仿宋" w:eastAsia="仿宋" w:cs="仿宋"/>
          <w:sz w:val="24"/>
          <w:highlight w:val="none"/>
        </w:rPr>
      </w:pPr>
    </w:p>
    <w:p w14:paraId="63E469F5">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（附：被授权人身份证正反面复印件）</w:t>
      </w:r>
    </w:p>
    <w:p w14:paraId="52BAA6AC">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14:paraId="1904D58C">
      <w:pPr>
        <w:tabs>
          <w:tab w:val="left" w:pos="6300"/>
        </w:tabs>
        <w:snapToGrid w:val="0"/>
        <w:spacing w:line="500" w:lineRule="exact"/>
        <w:ind w:firstLine="570"/>
        <w:rPr>
          <w:rFonts w:ascii="仿宋" w:hAnsi="仿宋" w:eastAsia="仿宋" w:cs="仿宋"/>
          <w:sz w:val="24"/>
          <w:highlight w:val="none"/>
        </w:rPr>
      </w:pPr>
    </w:p>
    <w:p w14:paraId="3DC9B4A2">
      <w:pPr>
        <w:tabs>
          <w:tab w:val="left" w:pos="6300"/>
        </w:tabs>
        <w:snapToGrid w:val="0"/>
        <w:spacing w:line="500" w:lineRule="exact"/>
        <w:ind w:firstLine="570"/>
        <w:rPr>
          <w:rFonts w:ascii="仿宋" w:hAnsi="仿宋" w:eastAsia="仿宋" w:cs="仿宋"/>
          <w:sz w:val="24"/>
          <w:highlight w:val="none"/>
        </w:rPr>
      </w:pPr>
    </w:p>
    <w:p w14:paraId="24D231EA">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（供应商公章）</w:t>
      </w:r>
    </w:p>
    <w:p w14:paraId="36F8895D">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年   月   日</w:t>
      </w:r>
    </w:p>
    <w:p w14:paraId="798EAB8A">
      <w:pPr>
        <w:snapToGrid w:val="0"/>
        <w:spacing w:line="400" w:lineRule="exact"/>
        <w:ind w:firstLine="480" w:firstLineChars="200"/>
        <w:rPr>
          <w:rFonts w:ascii="仿宋" w:hAnsi="仿宋" w:eastAsia="仿宋" w:cs="仿宋"/>
          <w:sz w:val="24"/>
          <w:szCs w:val="24"/>
          <w:highlight w:val="none"/>
        </w:rPr>
      </w:pPr>
    </w:p>
    <w:p w14:paraId="584B9855">
      <w:pPr>
        <w:snapToGrid w:val="0"/>
        <w:spacing w:line="400" w:lineRule="exact"/>
        <w:ind w:firstLine="480" w:firstLineChars="200"/>
        <w:rPr>
          <w:rFonts w:ascii="仿宋" w:hAnsi="仿宋" w:eastAsia="仿宋" w:cs="仿宋"/>
          <w:sz w:val="24"/>
          <w:szCs w:val="24"/>
          <w:highlight w:val="none"/>
        </w:rPr>
      </w:pPr>
    </w:p>
    <w:p w14:paraId="427729DA">
      <w:pPr>
        <w:snapToGrid w:val="0"/>
        <w:spacing w:line="400" w:lineRule="exact"/>
        <w:ind w:firstLine="480" w:firstLineChars="200"/>
        <w:rPr>
          <w:rFonts w:ascii="仿宋" w:hAnsi="仿宋" w:eastAsia="仿宋" w:cs="仿宋"/>
          <w:sz w:val="24"/>
          <w:szCs w:val="24"/>
          <w:highlight w:val="none"/>
        </w:rPr>
      </w:pPr>
    </w:p>
    <w:p w14:paraId="78C5CC79">
      <w:pPr>
        <w:snapToGrid w:val="0"/>
        <w:spacing w:line="400" w:lineRule="exact"/>
        <w:ind w:firstLine="480" w:firstLineChars="200"/>
        <w:rPr>
          <w:rFonts w:ascii="仿宋" w:hAnsi="仿宋" w:eastAsia="仿宋" w:cs="仿宋"/>
          <w:sz w:val="24"/>
          <w:szCs w:val="24"/>
          <w:highlight w:val="none"/>
        </w:rPr>
      </w:pPr>
    </w:p>
    <w:p w14:paraId="7005289C">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注：1.若为法定代表人办理并签署响应文件的，不提供此文件。</w:t>
      </w:r>
    </w:p>
    <w:p w14:paraId="2A399681">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2.若为联合体参与的，法定代表人授权委托书由联合体主办方（主体）出具。</w:t>
      </w:r>
    </w:p>
    <w:p w14:paraId="5D5D915B">
      <w:pPr>
        <w:tabs>
          <w:tab w:val="left" w:pos="6300"/>
        </w:tabs>
        <w:snapToGrid w:val="0"/>
        <w:spacing w:line="500" w:lineRule="exact"/>
        <w:ind w:firstLine="570"/>
        <w:rPr>
          <w:rFonts w:ascii="仿宋" w:hAnsi="仿宋" w:eastAsia="仿宋" w:cs="仿宋"/>
          <w:sz w:val="24"/>
          <w:highlight w:val="none"/>
        </w:rPr>
      </w:pPr>
    </w:p>
    <w:p w14:paraId="29D3B1EA">
      <w:pPr>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48A01FC1">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（四）</w:t>
      </w:r>
      <w:r>
        <w:rPr>
          <w:rFonts w:hint="eastAsia" w:ascii="仿宋" w:hAnsi="仿宋" w:eastAsia="仿宋" w:cs="仿宋"/>
          <w:sz w:val="24"/>
          <w:szCs w:val="28"/>
          <w:highlight w:val="none"/>
        </w:rPr>
        <w:t>基本资格条件承诺函</w:t>
      </w:r>
    </w:p>
    <w:p w14:paraId="049DE3D5">
      <w:pPr>
        <w:tabs>
          <w:tab w:val="left" w:pos="6300"/>
        </w:tabs>
        <w:snapToGrid w:val="0"/>
        <w:spacing w:line="360" w:lineRule="auto"/>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基本资格条件承诺函</w:t>
      </w:r>
    </w:p>
    <w:p w14:paraId="4EEC6D54">
      <w:pPr>
        <w:tabs>
          <w:tab w:val="left" w:pos="6300"/>
        </w:tabs>
        <w:snapToGrid w:val="0"/>
        <w:spacing w:line="360" w:lineRule="auto"/>
        <w:rPr>
          <w:rFonts w:ascii="仿宋" w:hAnsi="仿宋" w:eastAsia="仿宋" w:cs="仿宋"/>
          <w:sz w:val="24"/>
          <w:highlight w:val="none"/>
        </w:rPr>
      </w:pPr>
    </w:p>
    <w:p w14:paraId="694352D5">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57831847">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4D33DA70">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42E6901F">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14:paraId="0C7E86B8">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3.我方在采购项目评审（评标）环节结束后，随时接受采购人、采购代理机构的检查验证，配合提供相关证明材料，证明符合《中华人民共和国政府采购法》规定的供应商基本资格条件。</w:t>
      </w:r>
    </w:p>
    <w:p w14:paraId="5FFC1C51">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我方对以上承诺负全部法律责任。</w:t>
      </w:r>
    </w:p>
    <w:p w14:paraId="2993BFAC">
      <w:pPr>
        <w:tabs>
          <w:tab w:val="left" w:pos="630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33B92910">
      <w:pPr>
        <w:tabs>
          <w:tab w:val="left" w:pos="6300"/>
        </w:tabs>
        <w:snapToGrid w:val="0"/>
        <w:spacing w:line="360" w:lineRule="auto"/>
        <w:ind w:firstLine="480" w:firstLineChars="200"/>
        <w:rPr>
          <w:rFonts w:ascii="仿宋" w:hAnsi="仿宋" w:eastAsia="仿宋" w:cs="仿宋"/>
          <w:sz w:val="24"/>
          <w:highlight w:val="none"/>
        </w:rPr>
      </w:pPr>
    </w:p>
    <w:p w14:paraId="132D5298">
      <w:pPr>
        <w:tabs>
          <w:tab w:val="left" w:pos="6300"/>
        </w:tabs>
        <w:snapToGrid w:val="0"/>
        <w:spacing w:line="360" w:lineRule="auto"/>
        <w:ind w:firstLine="480" w:firstLineChars="200"/>
        <w:jc w:val="right"/>
        <w:rPr>
          <w:rFonts w:ascii="仿宋" w:hAnsi="仿宋" w:eastAsia="仿宋" w:cs="仿宋"/>
          <w:sz w:val="24"/>
          <w:highlight w:val="none"/>
        </w:rPr>
      </w:pPr>
      <w:r>
        <w:rPr>
          <w:rFonts w:hint="eastAsia" w:ascii="仿宋" w:hAnsi="仿宋" w:eastAsia="仿宋" w:cs="仿宋"/>
          <w:sz w:val="24"/>
          <w:highlight w:val="none"/>
        </w:rPr>
        <w:t>（供应商公章）</w:t>
      </w:r>
    </w:p>
    <w:p w14:paraId="03C31F06">
      <w:pPr>
        <w:tabs>
          <w:tab w:val="left" w:pos="6300"/>
        </w:tabs>
        <w:snapToGrid w:val="0"/>
        <w:spacing w:line="360" w:lineRule="auto"/>
        <w:ind w:firstLine="7920" w:firstLineChars="3300"/>
        <w:rPr>
          <w:rFonts w:ascii="仿宋" w:hAnsi="仿宋" w:eastAsia="仿宋" w:cs="仿宋"/>
          <w:sz w:val="24"/>
          <w:szCs w:val="24"/>
          <w:highlight w:val="none"/>
        </w:rPr>
      </w:pPr>
      <w:r>
        <w:rPr>
          <w:rFonts w:hint="eastAsia" w:ascii="仿宋" w:hAnsi="仿宋" w:eastAsia="仿宋" w:cs="仿宋"/>
          <w:sz w:val="24"/>
          <w:highlight w:val="none"/>
        </w:rPr>
        <w:t>年   月   日</w:t>
      </w:r>
    </w:p>
    <w:p w14:paraId="7129B468">
      <w:pPr>
        <w:pStyle w:val="5"/>
        <w:rPr>
          <w:rFonts w:ascii="仿宋" w:hAnsi="仿宋" w:eastAsia="仿宋" w:cs="仿宋"/>
          <w:sz w:val="24"/>
          <w:szCs w:val="24"/>
          <w:highlight w:val="none"/>
        </w:rPr>
      </w:pPr>
      <w:bookmarkStart w:id="149" w:name="_Toc14422"/>
      <w:r>
        <w:rPr>
          <w:rFonts w:hint="eastAsia" w:ascii="仿宋" w:hAnsi="仿宋" w:eastAsia="仿宋" w:cs="仿宋"/>
          <w:highlight w:val="none"/>
        </w:rPr>
        <w:br w:type="page"/>
      </w:r>
      <w:bookmarkStart w:id="150" w:name="_Toc1607"/>
      <w:bookmarkStart w:id="151" w:name="_Toc106030910"/>
      <w:bookmarkStart w:id="152" w:name="_Toc5261"/>
      <w:bookmarkStart w:id="153" w:name="_Toc23336"/>
      <w:bookmarkStart w:id="154" w:name="_Toc28429"/>
      <w:bookmarkStart w:id="155" w:name="_Toc76462354"/>
      <w:r>
        <w:rPr>
          <w:rFonts w:hint="eastAsia" w:ascii="仿宋" w:hAnsi="仿宋" w:eastAsia="仿宋" w:cs="仿宋"/>
          <w:sz w:val="24"/>
          <w:highlight w:val="none"/>
        </w:rPr>
        <w:t>五、其他资料</w:t>
      </w:r>
      <w:bookmarkEnd w:id="149"/>
      <w:bookmarkEnd w:id="150"/>
      <w:bookmarkEnd w:id="151"/>
      <w:bookmarkEnd w:id="152"/>
      <w:bookmarkEnd w:id="153"/>
      <w:bookmarkEnd w:id="154"/>
      <w:bookmarkEnd w:id="155"/>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（一）其他与项目有关的资料</w:t>
      </w:r>
    </w:p>
    <w:p w14:paraId="6E9F873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其他与项目有关的资料（自附）：供应商总体情况介绍、其他与本项目有关的资料等。</w:t>
      </w:r>
    </w:p>
    <w:p w14:paraId="301A09C8">
      <w:pPr>
        <w:spacing w:line="360" w:lineRule="auto"/>
        <w:ind w:firstLine="480" w:firstLineChars="200"/>
        <w:rPr>
          <w:rFonts w:ascii="仿宋" w:hAnsi="仿宋" w:eastAsia="仿宋" w:cs="仿宋"/>
          <w:sz w:val="24"/>
          <w:szCs w:val="24"/>
          <w:highlight w:val="none"/>
        </w:rPr>
      </w:pPr>
    </w:p>
    <w:p w14:paraId="25534E40">
      <w:pPr>
        <w:spacing w:line="360" w:lineRule="auto"/>
        <w:ind w:firstLine="480" w:firstLineChars="200"/>
        <w:jc w:val="center"/>
        <w:rPr>
          <w:rFonts w:ascii="仿宋" w:hAnsi="仿宋" w:eastAsia="仿宋" w:cs="仿宋"/>
          <w:sz w:val="24"/>
          <w:szCs w:val="24"/>
          <w:highlight w:val="none"/>
        </w:rPr>
      </w:pPr>
    </w:p>
    <w:p w14:paraId="7EB5CE21">
      <w:pPr>
        <w:spacing w:line="360" w:lineRule="auto"/>
        <w:ind w:firstLine="480" w:firstLineChars="200"/>
        <w:jc w:val="center"/>
        <w:rPr>
          <w:rFonts w:ascii="仿宋" w:hAnsi="仿宋" w:eastAsia="仿宋" w:cs="仿宋"/>
          <w:sz w:val="24"/>
          <w:szCs w:val="24"/>
          <w:highlight w:val="none"/>
        </w:rPr>
      </w:pPr>
    </w:p>
    <w:p w14:paraId="422C9018">
      <w:pPr>
        <w:spacing w:line="360" w:lineRule="auto"/>
        <w:ind w:firstLine="480" w:firstLineChars="200"/>
        <w:jc w:val="center"/>
        <w:rPr>
          <w:rFonts w:ascii="仿宋" w:hAnsi="仿宋" w:eastAsia="仿宋" w:cs="仿宋"/>
          <w:sz w:val="24"/>
          <w:szCs w:val="24"/>
          <w:highlight w:val="none"/>
        </w:rPr>
      </w:pPr>
    </w:p>
    <w:p w14:paraId="52A9D52E">
      <w:pPr>
        <w:spacing w:line="360" w:lineRule="auto"/>
        <w:ind w:firstLine="480" w:firstLineChars="200"/>
        <w:jc w:val="center"/>
        <w:rPr>
          <w:rFonts w:ascii="仿宋" w:hAnsi="仿宋" w:eastAsia="仿宋" w:cs="仿宋"/>
          <w:sz w:val="24"/>
          <w:szCs w:val="24"/>
          <w:highlight w:val="none"/>
        </w:rPr>
      </w:pPr>
    </w:p>
    <w:p w14:paraId="5E5D9D23">
      <w:pPr>
        <w:spacing w:line="360" w:lineRule="auto"/>
        <w:ind w:firstLine="480" w:firstLineChars="200"/>
        <w:jc w:val="center"/>
        <w:rPr>
          <w:rFonts w:ascii="仿宋" w:hAnsi="仿宋" w:eastAsia="仿宋" w:cs="仿宋"/>
          <w:sz w:val="24"/>
          <w:szCs w:val="24"/>
          <w:highlight w:val="none"/>
        </w:rPr>
      </w:pPr>
    </w:p>
    <w:p w14:paraId="0473B0DC">
      <w:pPr>
        <w:spacing w:line="360" w:lineRule="auto"/>
        <w:ind w:firstLine="480" w:firstLineChars="200"/>
        <w:jc w:val="center"/>
        <w:rPr>
          <w:rFonts w:ascii="仿宋" w:hAnsi="仿宋" w:eastAsia="仿宋" w:cs="仿宋"/>
          <w:sz w:val="24"/>
          <w:szCs w:val="24"/>
          <w:highlight w:val="none"/>
        </w:rPr>
      </w:pPr>
    </w:p>
    <w:p w14:paraId="19B7CA7A">
      <w:pPr>
        <w:spacing w:line="360" w:lineRule="auto"/>
        <w:ind w:firstLine="480" w:firstLineChars="200"/>
        <w:jc w:val="center"/>
        <w:rPr>
          <w:rFonts w:ascii="仿宋" w:hAnsi="仿宋" w:eastAsia="仿宋" w:cs="仿宋"/>
          <w:sz w:val="24"/>
          <w:szCs w:val="24"/>
          <w:highlight w:val="none"/>
        </w:rPr>
      </w:pPr>
    </w:p>
    <w:p w14:paraId="5835C842">
      <w:pPr>
        <w:spacing w:line="360" w:lineRule="auto"/>
        <w:ind w:firstLine="480" w:firstLineChars="200"/>
        <w:jc w:val="center"/>
        <w:rPr>
          <w:rFonts w:ascii="仿宋" w:hAnsi="仿宋" w:eastAsia="仿宋" w:cs="仿宋"/>
          <w:sz w:val="24"/>
          <w:szCs w:val="24"/>
          <w:highlight w:val="none"/>
        </w:rPr>
      </w:pPr>
    </w:p>
    <w:p w14:paraId="1A39CAEF">
      <w:pPr>
        <w:spacing w:line="360" w:lineRule="auto"/>
        <w:ind w:firstLine="480" w:firstLineChars="200"/>
        <w:jc w:val="center"/>
        <w:rPr>
          <w:rFonts w:ascii="仿宋" w:hAnsi="仿宋" w:eastAsia="仿宋" w:cs="仿宋"/>
          <w:sz w:val="24"/>
          <w:szCs w:val="24"/>
          <w:highlight w:val="none"/>
        </w:rPr>
      </w:pPr>
    </w:p>
    <w:p w14:paraId="04B24C81">
      <w:pPr>
        <w:spacing w:line="360" w:lineRule="auto"/>
        <w:ind w:firstLine="480" w:firstLineChars="200"/>
        <w:jc w:val="center"/>
        <w:rPr>
          <w:rFonts w:ascii="仿宋" w:hAnsi="仿宋" w:eastAsia="仿宋" w:cs="仿宋"/>
          <w:sz w:val="24"/>
          <w:szCs w:val="24"/>
          <w:highlight w:val="none"/>
        </w:rPr>
      </w:pPr>
    </w:p>
    <w:p w14:paraId="08CE9F46">
      <w:pPr>
        <w:spacing w:line="360" w:lineRule="auto"/>
        <w:ind w:firstLine="480" w:firstLineChars="200"/>
        <w:jc w:val="center"/>
        <w:rPr>
          <w:rFonts w:ascii="仿宋" w:hAnsi="仿宋" w:eastAsia="仿宋" w:cs="仿宋"/>
          <w:sz w:val="24"/>
          <w:szCs w:val="24"/>
          <w:highlight w:val="none"/>
        </w:rPr>
      </w:pPr>
    </w:p>
    <w:p w14:paraId="38693A55">
      <w:pPr>
        <w:spacing w:line="360" w:lineRule="auto"/>
        <w:ind w:firstLine="480" w:firstLineChars="200"/>
        <w:jc w:val="center"/>
        <w:rPr>
          <w:rFonts w:ascii="仿宋" w:hAnsi="仿宋" w:eastAsia="仿宋" w:cs="仿宋"/>
          <w:sz w:val="24"/>
          <w:szCs w:val="24"/>
          <w:highlight w:val="none"/>
        </w:rPr>
      </w:pPr>
    </w:p>
    <w:p w14:paraId="0F935DBF">
      <w:pPr>
        <w:spacing w:line="360" w:lineRule="auto"/>
        <w:ind w:firstLine="480" w:firstLineChars="200"/>
        <w:jc w:val="center"/>
        <w:rPr>
          <w:rFonts w:ascii="仿宋" w:hAnsi="仿宋" w:eastAsia="仿宋" w:cs="仿宋"/>
          <w:sz w:val="24"/>
          <w:szCs w:val="24"/>
          <w:highlight w:val="none"/>
        </w:rPr>
      </w:pPr>
    </w:p>
    <w:p w14:paraId="1C7AE0D6">
      <w:pPr>
        <w:spacing w:line="360" w:lineRule="auto"/>
        <w:ind w:firstLine="480" w:firstLineChars="200"/>
        <w:jc w:val="center"/>
        <w:rPr>
          <w:rFonts w:ascii="仿宋" w:hAnsi="仿宋" w:eastAsia="仿宋" w:cs="仿宋"/>
          <w:sz w:val="24"/>
          <w:szCs w:val="24"/>
          <w:highlight w:val="none"/>
        </w:rPr>
      </w:pPr>
    </w:p>
    <w:p w14:paraId="2627AFE3">
      <w:pPr>
        <w:spacing w:line="360" w:lineRule="auto"/>
        <w:ind w:firstLine="480" w:firstLineChars="200"/>
        <w:jc w:val="center"/>
        <w:rPr>
          <w:rFonts w:ascii="仿宋" w:hAnsi="仿宋" w:eastAsia="仿宋" w:cs="仿宋"/>
          <w:sz w:val="24"/>
          <w:szCs w:val="24"/>
          <w:highlight w:val="none"/>
        </w:rPr>
      </w:pPr>
    </w:p>
    <w:p w14:paraId="4C414FA3">
      <w:pPr>
        <w:spacing w:line="360" w:lineRule="auto"/>
        <w:ind w:firstLine="480" w:firstLineChars="200"/>
        <w:jc w:val="center"/>
        <w:outlineLvl w:val="0"/>
        <w:rPr>
          <w:rFonts w:ascii="仿宋" w:hAnsi="仿宋" w:eastAsia="仿宋" w:cs="仿宋"/>
          <w:highlight w:val="none"/>
        </w:rPr>
      </w:pPr>
      <w:r>
        <w:rPr>
          <w:rFonts w:hint="eastAsia" w:ascii="仿宋" w:hAnsi="仿宋" w:eastAsia="仿宋" w:cs="仿宋"/>
          <w:sz w:val="24"/>
          <w:szCs w:val="24"/>
          <w:highlight w:val="none"/>
        </w:rPr>
        <w:t>（结束）</w:t>
      </w:r>
    </w:p>
    <w:p w14:paraId="4E2F49EB">
      <w:pPr>
        <w:spacing w:line="360" w:lineRule="auto"/>
        <w:ind w:firstLine="480" w:firstLineChars="200"/>
        <w:jc w:val="center"/>
        <w:rPr>
          <w:rFonts w:ascii="仿宋" w:hAnsi="仿宋" w:eastAsia="仿宋" w:cs="仿宋"/>
          <w:sz w:val="24"/>
          <w:szCs w:val="24"/>
          <w:highlight w:val="none"/>
        </w:rPr>
      </w:pPr>
    </w:p>
    <w:sectPr>
      <w:headerReference r:id="rId27" w:type="default"/>
      <w:footerReference r:id="rId28" w:type="default"/>
      <w:pgSz w:w="11907" w:h="16840"/>
      <w:pgMar w:top="850" w:right="964" w:bottom="850" w:left="964"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4F045121-D9EE-48B6-80C4-B53550CA4452}"/>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2" w:fontKey="{4C8A79A8-2D0C-43A6-A31A-DE2A5B98E984}"/>
  </w:font>
  <w:font w:name="楷体_GB2312">
    <w:panose1 w:val="02010609030101010101"/>
    <w:charset w:val="86"/>
    <w:family w:val="modern"/>
    <w:pitch w:val="default"/>
    <w:sig w:usb0="00000001" w:usb1="080E0000" w:usb2="00000000" w:usb3="00000000" w:csb0="00040000" w:csb1="00000000"/>
    <w:embedRegular r:id="rId3" w:fontKey="{6B1248FF-2659-43E3-BDEF-5264C5368B3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E1CE">
    <w:pPr>
      <w:pStyle w:val="15"/>
      <w:jc w:val="center"/>
    </w:pPr>
  </w:p>
  <w:p w14:paraId="001E3786">
    <w:pPr>
      <w:pStyle w:val="15"/>
      <w:ind w:right="360"/>
      <w:rPr>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8344">
    <w:pPr>
      <w:pStyle w:val="15"/>
      <w:framePr w:wrap="around" w:vAnchor="text" w:hAnchor="margin" w:xAlign="center" w:y="1"/>
      <w:rPr>
        <w:rStyle w:val="24"/>
      </w:rPr>
    </w:pPr>
    <w:r>
      <w:fldChar w:fldCharType="begin"/>
    </w:r>
    <w:r>
      <w:rPr>
        <w:rStyle w:val="24"/>
      </w:rPr>
      <w:instrText xml:space="preserve">PAGE  </w:instrText>
    </w:r>
    <w:r>
      <w:fldChar w:fldCharType="end"/>
    </w:r>
  </w:p>
  <w:p w14:paraId="1A4C8016">
    <w:pPr>
      <w:pStyle w:val="15"/>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E791">
    <w:pPr>
      <w:pStyle w:val="15"/>
      <w:ind w:left="1110" w:leftChars="75" w:right="360" w:hanging="900" w:hangingChars="500"/>
      <w:rPr>
        <w:rFonts w:ascii="楷体_GB2312" w:eastAsia="楷体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DCF2">
    <w:pPr>
      <w:pStyle w:val="15"/>
      <w:framePr w:wrap="around" w:vAnchor="text" w:hAnchor="margin" w:xAlign="right" w:y="1"/>
      <w:rPr>
        <w:rStyle w:val="24"/>
      </w:rPr>
    </w:pPr>
    <w:r>
      <w:fldChar w:fldCharType="begin"/>
    </w:r>
    <w:r>
      <w:rPr>
        <w:rStyle w:val="24"/>
      </w:rPr>
      <w:instrText xml:space="preserve">PAGE  </w:instrText>
    </w:r>
    <w:r>
      <w:fldChar w:fldCharType="end"/>
    </w:r>
  </w:p>
  <w:p w14:paraId="1C05C0B5">
    <w:pPr>
      <w:pStyle w:val="15"/>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A34A0">
    <w:pPr>
      <w:pStyle w:val="15"/>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A50A">
    <w:pPr>
      <w:pStyle w:val="15"/>
      <w:framePr w:wrap="around" w:vAnchor="text" w:hAnchor="margin" w:xAlign="center" w:y="1"/>
      <w:rPr>
        <w:rStyle w:val="24"/>
      </w:rPr>
    </w:pPr>
    <w:r>
      <w:fldChar w:fldCharType="begin"/>
    </w:r>
    <w:r>
      <w:rPr>
        <w:rStyle w:val="24"/>
      </w:rPr>
      <w:instrText xml:space="preserve">PAGE  </w:instrText>
    </w:r>
    <w:r>
      <w:fldChar w:fldCharType="end"/>
    </w:r>
  </w:p>
  <w:p w14:paraId="7706093B">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554"/>
    </w:sdtPr>
    <w:sdtContent>
      <w:p w14:paraId="730F409A">
        <w:pPr>
          <w:pStyle w:val="15"/>
          <w:jc w:val="center"/>
        </w:pP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lang w:val="zh-CN"/>
          </w:rPr>
          <w:t>-</w:t>
        </w:r>
        <w:r>
          <w:rPr>
            <w:rFonts w:ascii="Times New Roman" w:hAnsi="Times New Roman" w:eastAsia="方正仿宋_GBK" w:cs="Times New Roman"/>
            <w:sz w:val="28"/>
            <w:szCs w:val="28"/>
          </w:rPr>
          <w:t xml:space="preserve"> 2 -</w:t>
        </w:r>
        <w:r>
          <w:rPr>
            <w:rFonts w:ascii="Times New Roman" w:hAnsi="Times New Roman" w:eastAsia="方正仿宋_GBK" w:cs="Times New Roman"/>
            <w:sz w:val="28"/>
            <w:szCs w:val="28"/>
          </w:rPr>
          <w:fldChar w:fldCharType="end"/>
        </w:r>
      </w:p>
    </w:sdtContent>
  </w:sdt>
  <w:p w14:paraId="42724897">
    <w:pPr>
      <w:pStyle w:val="15"/>
      <w:ind w:right="360"/>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66701"/>
    </w:sdtPr>
    <w:sdtContent>
      <w:p w14:paraId="2529FB71">
        <w:pPr>
          <w:pStyle w:val="1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5 -</w:t>
        </w:r>
        <w:r>
          <w:rPr>
            <w:rFonts w:ascii="Times New Roman" w:hAnsi="Times New Roman" w:cs="Times New Roman"/>
            <w:sz w:val="28"/>
            <w:szCs w:val="28"/>
          </w:rPr>
          <w:fldChar w:fldCharType="end"/>
        </w:r>
      </w:p>
    </w:sdtContent>
  </w:sdt>
  <w:p w14:paraId="1A7B66F7">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570"/>
    </w:sdtPr>
    <w:sdtContent>
      <w:p w14:paraId="67A7D6B9">
        <w:pPr>
          <w:pStyle w:val="1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p w14:paraId="2E195A31">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572"/>
    </w:sdtPr>
    <w:sdtContent>
      <w:p w14:paraId="6B758FA1">
        <w:pPr>
          <w:pStyle w:val="1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8 -</w:t>
        </w:r>
        <w:r>
          <w:rPr>
            <w:rFonts w:ascii="Times New Roman" w:hAnsi="Times New Roman" w:cs="Times New Roman"/>
            <w:sz w:val="28"/>
            <w:szCs w:val="28"/>
          </w:rPr>
          <w:fldChar w:fldCharType="end"/>
        </w:r>
      </w:p>
    </w:sdtContent>
  </w:sdt>
  <w:p w14:paraId="5D26B53B">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566"/>
    </w:sdtPr>
    <w:sdtContent>
      <w:p w14:paraId="619FE791">
        <w:pPr>
          <w:pStyle w:val="1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14 -</w:t>
        </w:r>
        <w:r>
          <w:rPr>
            <w:rFonts w:ascii="Times New Roman" w:hAnsi="Times New Roman" w:cs="Times New Roman"/>
            <w:sz w:val="28"/>
            <w:szCs w:val="28"/>
          </w:rPr>
          <w:fldChar w:fldCharType="end"/>
        </w:r>
      </w:p>
    </w:sdtContent>
  </w:sdt>
  <w:p w14:paraId="401E8981">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0567"/>
    </w:sdtPr>
    <w:sdtContent>
      <w:p w14:paraId="3135EF41">
        <w:pPr>
          <w:pStyle w:val="1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18 -</w:t>
        </w:r>
        <w:r>
          <w:rPr>
            <w:rFonts w:ascii="Times New Roman" w:hAnsi="Times New Roman" w:cs="Times New Roman"/>
            <w:sz w:val="28"/>
            <w:szCs w:val="28"/>
          </w:rPr>
          <w:fldChar w:fldCharType="end"/>
        </w:r>
      </w:p>
    </w:sdtContent>
  </w:sdt>
  <w:p w14:paraId="076E795B">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9623">
    <w:pPr>
      <w:pStyle w:val="15"/>
      <w:jc w:val="center"/>
      <w:rPr>
        <w:rFonts w:ascii="宋体" w:hAnsi="宋体"/>
        <w:sz w:val="21"/>
        <w:szCs w:val="21"/>
      </w:rPr>
    </w:pPr>
    <w:r>
      <w:rPr>
        <w:rFonts w:ascii="宋体" w:hAnsi="宋体"/>
        <w:sz w:val="21"/>
        <w:szCs w:val="21"/>
      </w:rPr>
      <w:fldChar w:fldCharType="begin"/>
    </w:r>
    <w:r>
      <w:rPr>
        <w:rStyle w:val="24"/>
        <w:rFonts w:ascii="宋体" w:hAnsi="宋体"/>
        <w:sz w:val="21"/>
        <w:szCs w:val="21"/>
      </w:rPr>
      <w:instrText xml:space="preserve"> PAGE </w:instrText>
    </w:r>
    <w:r>
      <w:rPr>
        <w:rFonts w:ascii="宋体" w:hAnsi="宋体"/>
        <w:sz w:val="21"/>
        <w:szCs w:val="21"/>
      </w:rPr>
      <w:fldChar w:fldCharType="separate"/>
    </w:r>
    <w:r>
      <w:rPr>
        <w:rStyle w:val="24"/>
        <w:rFonts w:ascii="宋体" w:hAnsi="宋体"/>
        <w:sz w:val="21"/>
        <w:szCs w:val="21"/>
      </w:rPr>
      <w:t>- 19 -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88D1">
    <w:pPr>
      <w:pStyle w:val="16"/>
      <w:pBdr>
        <w:bottom w:val="single" w:color="auto" w:sz="4" w:space="1"/>
      </w:pBdr>
      <w:jc w:val="left"/>
      <w:rPr>
        <w:rFonts w:ascii="方正仿宋_GBK" w:eastAsia="方正仿宋_GBK"/>
        <w:sz w:val="21"/>
        <w:szCs w:val="24"/>
      </w:rPr>
    </w:pPr>
    <w:r>
      <w:rPr>
        <w:rFonts w:hint="eastAsia" w:ascii="宋体" w:hAnsi="宋体"/>
        <w:szCs w:val="21"/>
      </w:rPr>
      <w:t xml:space="preserve"> 高新区城市管理第三方考核工作服务项目（垃圾分类和民意调查）目</w:t>
    </w:r>
    <w:r>
      <w:rPr>
        <w:rFonts w:hint="eastAsia" w:ascii="方正仿宋_GBK" w:eastAsia="方正仿宋_GBK"/>
        <w:sz w:val="21"/>
        <w:szCs w:val="24"/>
      </w:rPr>
      <w:t xml:space="preserve">                                   竞争性比选文件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E46C">
    <w:pPr>
      <w:pStyle w:val="16"/>
      <w:jc w:val="both"/>
      <w:rPr>
        <w:rFonts w:ascii="方正仿宋_GBK" w:eastAsia="方正仿宋_GBK"/>
        <w:sz w:val="21"/>
        <w:szCs w:val="21"/>
      </w:rPr>
    </w:pPr>
    <w:r>
      <w:rPr>
        <w:rFonts w:hint="eastAsia" w:ascii="方正仿宋_GBK" w:eastAsia="方正仿宋_GBK"/>
        <w:sz w:val="21"/>
        <w:szCs w:val="21"/>
      </w:rPr>
      <w:t xml:space="preserve">                                                                          竞争性比选文件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5AE6">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7E44">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0647">
    <w:pPr>
      <w:pStyle w:val="16"/>
      <w:pBdr>
        <w:bottom w:val="none" w:color="auto" w:sz="0" w:space="1"/>
      </w:pBdr>
      <w:tabs>
        <w:tab w:val="left" w:pos="6044"/>
        <w:tab w:val="clear" w:pos="4153"/>
      </w:tabs>
      <w:jc w:val="left"/>
      <w:rPr>
        <w:rFonts w:ascii="方正仿宋_GBK" w:eastAsia="方正仿宋_GBK"/>
        <w:sz w:val="21"/>
        <w:szCs w:val="21"/>
      </w:rPr>
    </w:pPr>
    <w:r>
      <w:rPr>
        <w:rFonts w:hint="eastAsia" w:ascii="方正仿宋_GBK" w:eastAsia="方正仿宋_GBK"/>
        <w:sz w:val="21"/>
        <w:szCs w:val="21"/>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0EB7">
    <w:pPr>
      <w:pStyle w:val="16"/>
      <w:pBdr>
        <w:bottom w:val="none" w:color="auto" w:sz="0" w:space="1"/>
      </w:pBdr>
      <w:ind w:left="5880" w:hanging="5880" w:hangingChars="2800"/>
      <w:jc w:val="left"/>
      <w:rPr>
        <w:rFonts w:ascii="方正仿宋_GBK" w:eastAsia="方正仿宋_GBK"/>
        <w:sz w:val="21"/>
        <w:szCs w:val="24"/>
      </w:rPr>
    </w:pPr>
    <w:r>
      <w:rPr>
        <w:rFonts w:hint="eastAsia" w:ascii="方正仿宋_GBK" w:eastAsia="方正仿宋_GBK"/>
        <w:sz w:val="21"/>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4088">
    <w:pPr>
      <w:pStyle w:val="16"/>
      <w:pBdr>
        <w:bottom w:val="none" w:color="auto" w:sz="0" w:space="1"/>
      </w:pBdr>
      <w:ind w:left="5880" w:hanging="5880" w:hangingChars="2800"/>
      <w:jc w:val="left"/>
      <w:rPr>
        <w:rFonts w:ascii="方正仿宋_GBK" w:eastAsia="方正仿宋_GBK"/>
        <w:sz w:val="21"/>
        <w:szCs w:val="24"/>
      </w:rPr>
    </w:pPr>
    <w:r>
      <w:rPr>
        <w:rFonts w:hint="eastAsia" w:ascii="方正仿宋_GBK" w:eastAsia="方正仿宋_GBK"/>
        <w:sz w:val="21"/>
        <w:szCs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F5866">
    <w:pPr>
      <w:pStyle w:val="16"/>
      <w:pBdr>
        <w:bottom w:val="none" w:color="auto" w:sz="0" w:space="1"/>
      </w:pBdr>
      <w:ind w:left="5880" w:hanging="5880" w:hangingChars="2800"/>
      <w:jc w:val="left"/>
      <w:rPr>
        <w:rFonts w:ascii="方正仿宋_GBK" w:eastAsia="方正仿宋_GBK"/>
        <w:sz w:val="21"/>
        <w:szCs w:val="24"/>
      </w:rPr>
    </w:pPr>
    <w:r>
      <w:rPr>
        <w:rFonts w:hint="eastAsia" w:ascii="方正仿宋_GBK" w:eastAsia="方正仿宋_GBK"/>
        <w:sz w:val="21"/>
        <w:szCs w:val="24"/>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21BA">
    <w:pPr>
      <w:pStyle w:val="16"/>
      <w:pBdr>
        <w:bottom w:val="none" w:color="auto" w:sz="0" w:space="1"/>
      </w:pBdr>
      <w:ind w:left="5880" w:hanging="5880" w:hangingChars="2800"/>
      <w:jc w:val="left"/>
      <w:rPr>
        <w:rFonts w:ascii="方正仿宋_GBK" w:eastAsia="方正仿宋_GBK"/>
        <w:sz w:val="21"/>
        <w:szCs w:val="24"/>
      </w:rPr>
    </w:pPr>
    <w:r>
      <w:rPr>
        <w:rFonts w:hint="eastAsia" w:ascii="方正仿宋_GBK" w:eastAsia="方正仿宋_GBK"/>
        <w:sz w:val="21"/>
        <w:szCs w:val="24"/>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1808">
    <w:pPr>
      <w:pStyle w:val="16"/>
      <w:pBdr>
        <w:bottom w:val="none" w:color="auto" w:sz="0" w:space="1"/>
      </w:pBdr>
      <w:ind w:left="5880" w:hanging="5880" w:hangingChars="2800"/>
      <w:jc w:val="left"/>
      <w:rPr>
        <w:rFonts w:ascii="方正仿宋_GBK" w:eastAsia="方正仿宋_GBK"/>
        <w:sz w:val="21"/>
        <w:szCs w:val="24"/>
      </w:rPr>
    </w:pPr>
    <w:r>
      <w:rPr>
        <w:rFonts w:hint="eastAsia" w:ascii="方正仿宋_GBK" w:eastAsia="方正仿宋_GBK"/>
        <w:sz w:val="21"/>
        <w:szCs w:val="24"/>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F70A">
    <w:pPr>
      <w:pStyle w:val="16"/>
      <w:pBdr>
        <w:bottom w:val="none" w:color="auto" w:sz="0" w:space="1"/>
      </w:pBdr>
      <w:ind w:left="5880" w:hanging="5880" w:hangingChars="2800"/>
      <w:jc w:val="left"/>
      <w:rPr>
        <w:rFonts w:ascii="方正仿宋_GBK" w:eastAsia="方正仿宋_GBK"/>
        <w:sz w:val="21"/>
        <w:szCs w:val="24"/>
      </w:rPr>
    </w:pPr>
    <w:r>
      <w:rPr>
        <w:rFonts w:hint="eastAsia" w:ascii="方正仿宋_GBK" w:eastAsia="方正仿宋_GBK"/>
        <w:sz w:val="21"/>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68ABC"/>
    <w:multiLevelType w:val="singleLevel"/>
    <w:tmpl w:val="F8568ABC"/>
    <w:lvl w:ilvl="0" w:tentative="0">
      <w:start w:val="3"/>
      <w:numFmt w:val="chineseCounting"/>
      <w:suff w:val="nothing"/>
      <w:lvlText w:val="（%1）"/>
      <w:lvlJc w:val="left"/>
      <w:rPr>
        <w:rFonts w:hint="eastAsia"/>
      </w:rPr>
    </w:lvl>
  </w:abstractNum>
  <w:abstractNum w:abstractNumId="1">
    <w:nsid w:val="325C6D76"/>
    <w:multiLevelType w:val="singleLevel"/>
    <w:tmpl w:val="325C6D7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43"/>
  <w:drawingGridVerticalSpacing w:val="39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YmEzNDNiYjRhYzM1NDdlMTA2Yzk0MzJiMzY4ZDEifQ=="/>
  </w:docVars>
  <w:rsids>
    <w:rsidRoot w:val="7C7F4548"/>
    <w:rsid w:val="00021D32"/>
    <w:rsid w:val="00032046"/>
    <w:rsid w:val="00045D45"/>
    <w:rsid w:val="00051277"/>
    <w:rsid w:val="00055F35"/>
    <w:rsid w:val="000812B5"/>
    <w:rsid w:val="00096AA3"/>
    <w:rsid w:val="000A307E"/>
    <w:rsid w:val="000B451A"/>
    <w:rsid w:val="000C1E51"/>
    <w:rsid w:val="000F40E6"/>
    <w:rsid w:val="0010391E"/>
    <w:rsid w:val="001163A0"/>
    <w:rsid w:val="00145A89"/>
    <w:rsid w:val="001529A5"/>
    <w:rsid w:val="001712C1"/>
    <w:rsid w:val="001720CA"/>
    <w:rsid w:val="00187D8B"/>
    <w:rsid w:val="001B6D78"/>
    <w:rsid w:val="001D369D"/>
    <w:rsid w:val="00215965"/>
    <w:rsid w:val="0021721B"/>
    <w:rsid w:val="00223B74"/>
    <w:rsid w:val="0022728A"/>
    <w:rsid w:val="00227EAC"/>
    <w:rsid w:val="002343B6"/>
    <w:rsid w:val="00235293"/>
    <w:rsid w:val="0024716F"/>
    <w:rsid w:val="002519BC"/>
    <w:rsid w:val="00262D8A"/>
    <w:rsid w:val="00271970"/>
    <w:rsid w:val="002A2B05"/>
    <w:rsid w:val="002A5F1E"/>
    <w:rsid w:val="002B1C51"/>
    <w:rsid w:val="002B609B"/>
    <w:rsid w:val="002D17E8"/>
    <w:rsid w:val="002D29C9"/>
    <w:rsid w:val="002E61AF"/>
    <w:rsid w:val="00317200"/>
    <w:rsid w:val="00340CC1"/>
    <w:rsid w:val="00352C74"/>
    <w:rsid w:val="00364357"/>
    <w:rsid w:val="00364557"/>
    <w:rsid w:val="00375027"/>
    <w:rsid w:val="00383021"/>
    <w:rsid w:val="00396D50"/>
    <w:rsid w:val="003B5997"/>
    <w:rsid w:val="003B7A34"/>
    <w:rsid w:val="003D538B"/>
    <w:rsid w:val="003D5D1F"/>
    <w:rsid w:val="003E7F25"/>
    <w:rsid w:val="003F5ECA"/>
    <w:rsid w:val="003F7F5C"/>
    <w:rsid w:val="00404009"/>
    <w:rsid w:val="004535A2"/>
    <w:rsid w:val="00454303"/>
    <w:rsid w:val="00460D0F"/>
    <w:rsid w:val="00464423"/>
    <w:rsid w:val="00490F34"/>
    <w:rsid w:val="004965C5"/>
    <w:rsid w:val="004A611A"/>
    <w:rsid w:val="004B0BBD"/>
    <w:rsid w:val="004B1849"/>
    <w:rsid w:val="004C2852"/>
    <w:rsid w:val="004E73E4"/>
    <w:rsid w:val="005261FB"/>
    <w:rsid w:val="00572020"/>
    <w:rsid w:val="0057292D"/>
    <w:rsid w:val="005A464A"/>
    <w:rsid w:val="005B294E"/>
    <w:rsid w:val="0061067B"/>
    <w:rsid w:val="00613B5C"/>
    <w:rsid w:val="0061795E"/>
    <w:rsid w:val="00630B46"/>
    <w:rsid w:val="00640BE8"/>
    <w:rsid w:val="00646851"/>
    <w:rsid w:val="00681CEA"/>
    <w:rsid w:val="006847AD"/>
    <w:rsid w:val="00694487"/>
    <w:rsid w:val="006A6E12"/>
    <w:rsid w:val="006C0818"/>
    <w:rsid w:val="006C3191"/>
    <w:rsid w:val="00730676"/>
    <w:rsid w:val="0076783B"/>
    <w:rsid w:val="00797CDC"/>
    <w:rsid w:val="007C4A00"/>
    <w:rsid w:val="007C4D74"/>
    <w:rsid w:val="007C5DF4"/>
    <w:rsid w:val="007D25F1"/>
    <w:rsid w:val="007F127F"/>
    <w:rsid w:val="007F29FD"/>
    <w:rsid w:val="00814155"/>
    <w:rsid w:val="00822F9D"/>
    <w:rsid w:val="00833267"/>
    <w:rsid w:val="00842C05"/>
    <w:rsid w:val="00846F1D"/>
    <w:rsid w:val="00862C8F"/>
    <w:rsid w:val="00882411"/>
    <w:rsid w:val="008B76A3"/>
    <w:rsid w:val="008E0BAD"/>
    <w:rsid w:val="008E6EB8"/>
    <w:rsid w:val="008F4764"/>
    <w:rsid w:val="0091100D"/>
    <w:rsid w:val="0093195B"/>
    <w:rsid w:val="00951584"/>
    <w:rsid w:val="00956806"/>
    <w:rsid w:val="00956E39"/>
    <w:rsid w:val="009679F5"/>
    <w:rsid w:val="00980195"/>
    <w:rsid w:val="009A010F"/>
    <w:rsid w:val="009A4C32"/>
    <w:rsid w:val="009E4981"/>
    <w:rsid w:val="009F2E6C"/>
    <w:rsid w:val="00A3788D"/>
    <w:rsid w:val="00A531F2"/>
    <w:rsid w:val="00A74A01"/>
    <w:rsid w:val="00A848E4"/>
    <w:rsid w:val="00A85651"/>
    <w:rsid w:val="00AA4A8B"/>
    <w:rsid w:val="00AB3EAC"/>
    <w:rsid w:val="00AE49CD"/>
    <w:rsid w:val="00AE6B52"/>
    <w:rsid w:val="00AF7CFB"/>
    <w:rsid w:val="00B0692B"/>
    <w:rsid w:val="00B107ED"/>
    <w:rsid w:val="00B14082"/>
    <w:rsid w:val="00B21B4A"/>
    <w:rsid w:val="00B35C15"/>
    <w:rsid w:val="00B373E0"/>
    <w:rsid w:val="00B5029E"/>
    <w:rsid w:val="00B56C1E"/>
    <w:rsid w:val="00B76CA1"/>
    <w:rsid w:val="00BC2E2F"/>
    <w:rsid w:val="00BC4446"/>
    <w:rsid w:val="00BD4F3A"/>
    <w:rsid w:val="00BD6B21"/>
    <w:rsid w:val="00BE54B1"/>
    <w:rsid w:val="00BF24FC"/>
    <w:rsid w:val="00BF7113"/>
    <w:rsid w:val="00C014FF"/>
    <w:rsid w:val="00C218A5"/>
    <w:rsid w:val="00C24CDC"/>
    <w:rsid w:val="00C36972"/>
    <w:rsid w:val="00C36DFB"/>
    <w:rsid w:val="00C47167"/>
    <w:rsid w:val="00C7194C"/>
    <w:rsid w:val="00C71B98"/>
    <w:rsid w:val="00C806B0"/>
    <w:rsid w:val="00C945CE"/>
    <w:rsid w:val="00CA31B8"/>
    <w:rsid w:val="00CB7069"/>
    <w:rsid w:val="00CD2493"/>
    <w:rsid w:val="00CD6313"/>
    <w:rsid w:val="00D0334A"/>
    <w:rsid w:val="00D1396A"/>
    <w:rsid w:val="00D24D5F"/>
    <w:rsid w:val="00D31C89"/>
    <w:rsid w:val="00D50FC4"/>
    <w:rsid w:val="00D65738"/>
    <w:rsid w:val="00D66A09"/>
    <w:rsid w:val="00D94C33"/>
    <w:rsid w:val="00DB4FB9"/>
    <w:rsid w:val="00DC35F0"/>
    <w:rsid w:val="00DE607C"/>
    <w:rsid w:val="00DF297A"/>
    <w:rsid w:val="00DF2F02"/>
    <w:rsid w:val="00DF71D9"/>
    <w:rsid w:val="00E05751"/>
    <w:rsid w:val="00E56CE4"/>
    <w:rsid w:val="00E64EFD"/>
    <w:rsid w:val="00E76144"/>
    <w:rsid w:val="00E8059C"/>
    <w:rsid w:val="00E93069"/>
    <w:rsid w:val="00E9536E"/>
    <w:rsid w:val="00E95931"/>
    <w:rsid w:val="00EA24AF"/>
    <w:rsid w:val="00EC6168"/>
    <w:rsid w:val="00ED46D8"/>
    <w:rsid w:val="00EF469D"/>
    <w:rsid w:val="00F049D3"/>
    <w:rsid w:val="00F251D1"/>
    <w:rsid w:val="00F354F3"/>
    <w:rsid w:val="00F4550D"/>
    <w:rsid w:val="00F6467E"/>
    <w:rsid w:val="00F64F5C"/>
    <w:rsid w:val="00F72335"/>
    <w:rsid w:val="00F8570E"/>
    <w:rsid w:val="00F911C2"/>
    <w:rsid w:val="00F93AE9"/>
    <w:rsid w:val="00F94694"/>
    <w:rsid w:val="00FA1D9A"/>
    <w:rsid w:val="00FA4979"/>
    <w:rsid w:val="00FB1C93"/>
    <w:rsid w:val="00FC18C9"/>
    <w:rsid w:val="00FC5EFC"/>
    <w:rsid w:val="00FD53A5"/>
    <w:rsid w:val="00FF25EE"/>
    <w:rsid w:val="011D1B06"/>
    <w:rsid w:val="016B0CC2"/>
    <w:rsid w:val="02000196"/>
    <w:rsid w:val="027518B3"/>
    <w:rsid w:val="028B2DA9"/>
    <w:rsid w:val="02AF7A1B"/>
    <w:rsid w:val="03027EA3"/>
    <w:rsid w:val="030349C6"/>
    <w:rsid w:val="03795D96"/>
    <w:rsid w:val="043C3133"/>
    <w:rsid w:val="049E6BCE"/>
    <w:rsid w:val="04B36DBA"/>
    <w:rsid w:val="04CC59CB"/>
    <w:rsid w:val="04D01EF4"/>
    <w:rsid w:val="04D867A8"/>
    <w:rsid w:val="05742A13"/>
    <w:rsid w:val="05963171"/>
    <w:rsid w:val="05BD51CB"/>
    <w:rsid w:val="06902A0F"/>
    <w:rsid w:val="06B236F9"/>
    <w:rsid w:val="06B726E6"/>
    <w:rsid w:val="072D161F"/>
    <w:rsid w:val="0765026C"/>
    <w:rsid w:val="078E3C0E"/>
    <w:rsid w:val="07B42128"/>
    <w:rsid w:val="08107B7C"/>
    <w:rsid w:val="085D5294"/>
    <w:rsid w:val="08BF7A58"/>
    <w:rsid w:val="08CE3C7B"/>
    <w:rsid w:val="09420012"/>
    <w:rsid w:val="0AE05CF3"/>
    <w:rsid w:val="0AE6142D"/>
    <w:rsid w:val="0B5824AE"/>
    <w:rsid w:val="0C3E5C36"/>
    <w:rsid w:val="0C3F5F74"/>
    <w:rsid w:val="0C5977E7"/>
    <w:rsid w:val="0C5F6ADA"/>
    <w:rsid w:val="0C7F02C9"/>
    <w:rsid w:val="0CB01A76"/>
    <w:rsid w:val="0CC24DDE"/>
    <w:rsid w:val="0CC31E45"/>
    <w:rsid w:val="0CC61D28"/>
    <w:rsid w:val="0CCB7152"/>
    <w:rsid w:val="0CFA0D4A"/>
    <w:rsid w:val="0D090057"/>
    <w:rsid w:val="0D7F21DE"/>
    <w:rsid w:val="0DE97ED5"/>
    <w:rsid w:val="0E0F1048"/>
    <w:rsid w:val="0E761918"/>
    <w:rsid w:val="0ED46E0D"/>
    <w:rsid w:val="0ED84FC2"/>
    <w:rsid w:val="0EFB1ABF"/>
    <w:rsid w:val="0F120F21"/>
    <w:rsid w:val="0F242E2A"/>
    <w:rsid w:val="0F2F5FF4"/>
    <w:rsid w:val="102925C1"/>
    <w:rsid w:val="10351124"/>
    <w:rsid w:val="10601A98"/>
    <w:rsid w:val="10615A49"/>
    <w:rsid w:val="107F6E18"/>
    <w:rsid w:val="110E697E"/>
    <w:rsid w:val="112B43E1"/>
    <w:rsid w:val="112D2F20"/>
    <w:rsid w:val="113D355C"/>
    <w:rsid w:val="12165AC9"/>
    <w:rsid w:val="123C699D"/>
    <w:rsid w:val="12CD5B95"/>
    <w:rsid w:val="132665D6"/>
    <w:rsid w:val="134F6B5B"/>
    <w:rsid w:val="138735F1"/>
    <w:rsid w:val="1487744B"/>
    <w:rsid w:val="14D27D6C"/>
    <w:rsid w:val="14E6123D"/>
    <w:rsid w:val="15481268"/>
    <w:rsid w:val="154919B6"/>
    <w:rsid w:val="15CE58C7"/>
    <w:rsid w:val="17383826"/>
    <w:rsid w:val="176A247C"/>
    <w:rsid w:val="17A93482"/>
    <w:rsid w:val="17E7562B"/>
    <w:rsid w:val="17FC0171"/>
    <w:rsid w:val="18B3440C"/>
    <w:rsid w:val="18F76B4F"/>
    <w:rsid w:val="199B4FEA"/>
    <w:rsid w:val="1A0C105C"/>
    <w:rsid w:val="1A490ABB"/>
    <w:rsid w:val="1A9909AA"/>
    <w:rsid w:val="1A9C09B6"/>
    <w:rsid w:val="1AA55A6F"/>
    <w:rsid w:val="1B223BB2"/>
    <w:rsid w:val="1B5452D5"/>
    <w:rsid w:val="1B710D1C"/>
    <w:rsid w:val="1BFB321C"/>
    <w:rsid w:val="1C234B2A"/>
    <w:rsid w:val="1C5E6BF9"/>
    <w:rsid w:val="1C5F3E37"/>
    <w:rsid w:val="1C9B5F7C"/>
    <w:rsid w:val="1CD23F84"/>
    <w:rsid w:val="1D585110"/>
    <w:rsid w:val="1D6158A8"/>
    <w:rsid w:val="1DB869BB"/>
    <w:rsid w:val="1DD514CF"/>
    <w:rsid w:val="1E017F43"/>
    <w:rsid w:val="1E4265C8"/>
    <w:rsid w:val="1E8033B6"/>
    <w:rsid w:val="1F321F88"/>
    <w:rsid w:val="1F426952"/>
    <w:rsid w:val="1F721219"/>
    <w:rsid w:val="1F806B38"/>
    <w:rsid w:val="1FB31AB4"/>
    <w:rsid w:val="20040907"/>
    <w:rsid w:val="200752A2"/>
    <w:rsid w:val="200C650E"/>
    <w:rsid w:val="20A7110D"/>
    <w:rsid w:val="210768D9"/>
    <w:rsid w:val="212154AC"/>
    <w:rsid w:val="2147636D"/>
    <w:rsid w:val="21B95A21"/>
    <w:rsid w:val="21E603DA"/>
    <w:rsid w:val="22164E2F"/>
    <w:rsid w:val="223C341A"/>
    <w:rsid w:val="22493936"/>
    <w:rsid w:val="22773124"/>
    <w:rsid w:val="230165F3"/>
    <w:rsid w:val="230F2403"/>
    <w:rsid w:val="23112F9B"/>
    <w:rsid w:val="2509723A"/>
    <w:rsid w:val="255C202B"/>
    <w:rsid w:val="257C518D"/>
    <w:rsid w:val="2599737A"/>
    <w:rsid w:val="25F51042"/>
    <w:rsid w:val="26574DFA"/>
    <w:rsid w:val="267F7110"/>
    <w:rsid w:val="277C3BB4"/>
    <w:rsid w:val="277D4099"/>
    <w:rsid w:val="27927BBA"/>
    <w:rsid w:val="27984341"/>
    <w:rsid w:val="27E16167"/>
    <w:rsid w:val="2810627B"/>
    <w:rsid w:val="28A06A07"/>
    <w:rsid w:val="290A1490"/>
    <w:rsid w:val="293E7A1A"/>
    <w:rsid w:val="29653AB8"/>
    <w:rsid w:val="296C7844"/>
    <w:rsid w:val="2A1F3ED5"/>
    <w:rsid w:val="2A2B61C7"/>
    <w:rsid w:val="2A597AF1"/>
    <w:rsid w:val="2AD84EB3"/>
    <w:rsid w:val="2AED5454"/>
    <w:rsid w:val="2B0D24AE"/>
    <w:rsid w:val="2B2D2EA2"/>
    <w:rsid w:val="2B727806"/>
    <w:rsid w:val="2B8F0130"/>
    <w:rsid w:val="2BD8717A"/>
    <w:rsid w:val="2BDE339B"/>
    <w:rsid w:val="2C831936"/>
    <w:rsid w:val="2DC669A6"/>
    <w:rsid w:val="2DDF5CA2"/>
    <w:rsid w:val="2E196D46"/>
    <w:rsid w:val="2E2D2966"/>
    <w:rsid w:val="2E6C2616"/>
    <w:rsid w:val="2F253F95"/>
    <w:rsid w:val="2F713AB3"/>
    <w:rsid w:val="30782C0F"/>
    <w:rsid w:val="30BD6A0A"/>
    <w:rsid w:val="319D4D25"/>
    <w:rsid w:val="328E16FF"/>
    <w:rsid w:val="32E146BE"/>
    <w:rsid w:val="32E864C8"/>
    <w:rsid w:val="32F9301A"/>
    <w:rsid w:val="340B557C"/>
    <w:rsid w:val="34307777"/>
    <w:rsid w:val="34470D66"/>
    <w:rsid w:val="34AE5642"/>
    <w:rsid w:val="34DB3228"/>
    <w:rsid w:val="35514151"/>
    <w:rsid w:val="35596AFC"/>
    <w:rsid w:val="35C444E6"/>
    <w:rsid w:val="373460A1"/>
    <w:rsid w:val="37A0476D"/>
    <w:rsid w:val="37FF54B5"/>
    <w:rsid w:val="380F4191"/>
    <w:rsid w:val="38437AB1"/>
    <w:rsid w:val="38583D97"/>
    <w:rsid w:val="388B3FC9"/>
    <w:rsid w:val="396100B4"/>
    <w:rsid w:val="39F948B2"/>
    <w:rsid w:val="3A4E1266"/>
    <w:rsid w:val="3A902802"/>
    <w:rsid w:val="3ACE1457"/>
    <w:rsid w:val="3BC63738"/>
    <w:rsid w:val="3BCF1A06"/>
    <w:rsid w:val="3C6A5B10"/>
    <w:rsid w:val="3C84109A"/>
    <w:rsid w:val="3D2F4323"/>
    <w:rsid w:val="3F1516F8"/>
    <w:rsid w:val="3F7D731F"/>
    <w:rsid w:val="3FA05585"/>
    <w:rsid w:val="3FA95599"/>
    <w:rsid w:val="40126F6B"/>
    <w:rsid w:val="40D53C22"/>
    <w:rsid w:val="4151664B"/>
    <w:rsid w:val="419465EE"/>
    <w:rsid w:val="421A173F"/>
    <w:rsid w:val="4249003F"/>
    <w:rsid w:val="43134E08"/>
    <w:rsid w:val="43B92F01"/>
    <w:rsid w:val="44A64F0C"/>
    <w:rsid w:val="45A453D4"/>
    <w:rsid w:val="45C83FD1"/>
    <w:rsid w:val="45D466E2"/>
    <w:rsid w:val="46264D77"/>
    <w:rsid w:val="46272AE3"/>
    <w:rsid w:val="46D4478D"/>
    <w:rsid w:val="46FA3AD1"/>
    <w:rsid w:val="4716594E"/>
    <w:rsid w:val="47197814"/>
    <w:rsid w:val="472178C2"/>
    <w:rsid w:val="472A45DA"/>
    <w:rsid w:val="475F7302"/>
    <w:rsid w:val="4A7F5745"/>
    <w:rsid w:val="4B0F01F2"/>
    <w:rsid w:val="4B8C7B10"/>
    <w:rsid w:val="4BAA6707"/>
    <w:rsid w:val="4BE70672"/>
    <w:rsid w:val="4BEE7206"/>
    <w:rsid w:val="4BF76119"/>
    <w:rsid w:val="4C252AFA"/>
    <w:rsid w:val="4C804ECE"/>
    <w:rsid w:val="4CC61098"/>
    <w:rsid w:val="4CD4423D"/>
    <w:rsid w:val="4CFF46D3"/>
    <w:rsid w:val="4D2668C5"/>
    <w:rsid w:val="4D357C74"/>
    <w:rsid w:val="4D902A37"/>
    <w:rsid w:val="4DA25C2E"/>
    <w:rsid w:val="4DA57142"/>
    <w:rsid w:val="4DEF13E0"/>
    <w:rsid w:val="4DF45439"/>
    <w:rsid w:val="4DFA5809"/>
    <w:rsid w:val="4EA53C7C"/>
    <w:rsid w:val="4ECC5395"/>
    <w:rsid w:val="4EE26390"/>
    <w:rsid w:val="4F00234F"/>
    <w:rsid w:val="4F4F425A"/>
    <w:rsid w:val="4F7F2E86"/>
    <w:rsid w:val="4FA954EC"/>
    <w:rsid w:val="4FB05ACA"/>
    <w:rsid w:val="500704F4"/>
    <w:rsid w:val="50BB5DCB"/>
    <w:rsid w:val="51035BA8"/>
    <w:rsid w:val="512247A5"/>
    <w:rsid w:val="526C171B"/>
    <w:rsid w:val="52A35FBF"/>
    <w:rsid w:val="534A0E1A"/>
    <w:rsid w:val="534D4A1B"/>
    <w:rsid w:val="536C1E5D"/>
    <w:rsid w:val="53797539"/>
    <w:rsid w:val="537F7344"/>
    <w:rsid w:val="53A909A7"/>
    <w:rsid w:val="53FA43E6"/>
    <w:rsid w:val="541D2007"/>
    <w:rsid w:val="54266807"/>
    <w:rsid w:val="553971D1"/>
    <w:rsid w:val="555764FD"/>
    <w:rsid w:val="55C47C92"/>
    <w:rsid w:val="560E327A"/>
    <w:rsid w:val="563E397D"/>
    <w:rsid w:val="56724243"/>
    <w:rsid w:val="56955A19"/>
    <w:rsid w:val="56FB6332"/>
    <w:rsid w:val="57930DF0"/>
    <w:rsid w:val="57D53740"/>
    <w:rsid w:val="57DF519E"/>
    <w:rsid w:val="57FD4C66"/>
    <w:rsid w:val="5863532F"/>
    <w:rsid w:val="586B3651"/>
    <w:rsid w:val="58934A66"/>
    <w:rsid w:val="58DA4BAA"/>
    <w:rsid w:val="58EC56DD"/>
    <w:rsid w:val="59BA4E06"/>
    <w:rsid w:val="59E719A1"/>
    <w:rsid w:val="5A307FF5"/>
    <w:rsid w:val="5A942E75"/>
    <w:rsid w:val="5B1116F7"/>
    <w:rsid w:val="5B5812D6"/>
    <w:rsid w:val="5B7F1B7B"/>
    <w:rsid w:val="5BED6025"/>
    <w:rsid w:val="5BEE2250"/>
    <w:rsid w:val="5BF20118"/>
    <w:rsid w:val="5C0C08A6"/>
    <w:rsid w:val="5C4A5E89"/>
    <w:rsid w:val="5C5F43F5"/>
    <w:rsid w:val="5C644A25"/>
    <w:rsid w:val="5CC25FF0"/>
    <w:rsid w:val="5CE41BE5"/>
    <w:rsid w:val="5D967E09"/>
    <w:rsid w:val="5DCE548E"/>
    <w:rsid w:val="5E201BD1"/>
    <w:rsid w:val="5E2E4AF0"/>
    <w:rsid w:val="5E417DBD"/>
    <w:rsid w:val="5EBA7528"/>
    <w:rsid w:val="5FAA5CAA"/>
    <w:rsid w:val="5FC740BF"/>
    <w:rsid w:val="60731096"/>
    <w:rsid w:val="60BA2053"/>
    <w:rsid w:val="61344274"/>
    <w:rsid w:val="613A3445"/>
    <w:rsid w:val="61C15914"/>
    <w:rsid w:val="61CC384B"/>
    <w:rsid w:val="6234002B"/>
    <w:rsid w:val="625A1B6A"/>
    <w:rsid w:val="626C744E"/>
    <w:rsid w:val="62FF4D43"/>
    <w:rsid w:val="63044936"/>
    <w:rsid w:val="63580EFE"/>
    <w:rsid w:val="63A532DC"/>
    <w:rsid w:val="63F64FB9"/>
    <w:rsid w:val="64A27E2A"/>
    <w:rsid w:val="65446953"/>
    <w:rsid w:val="65651060"/>
    <w:rsid w:val="65C30F3A"/>
    <w:rsid w:val="65D5198E"/>
    <w:rsid w:val="65EB445B"/>
    <w:rsid w:val="667047B7"/>
    <w:rsid w:val="66996E60"/>
    <w:rsid w:val="66A40803"/>
    <w:rsid w:val="66F10E36"/>
    <w:rsid w:val="671567B5"/>
    <w:rsid w:val="67525473"/>
    <w:rsid w:val="676335F3"/>
    <w:rsid w:val="679B2764"/>
    <w:rsid w:val="679D6119"/>
    <w:rsid w:val="67B420FF"/>
    <w:rsid w:val="68CA6CAA"/>
    <w:rsid w:val="695101EA"/>
    <w:rsid w:val="69AF62EF"/>
    <w:rsid w:val="6A153793"/>
    <w:rsid w:val="6A1E2072"/>
    <w:rsid w:val="6B260E35"/>
    <w:rsid w:val="6B2C2B76"/>
    <w:rsid w:val="6C342817"/>
    <w:rsid w:val="6CAB1969"/>
    <w:rsid w:val="6D321A70"/>
    <w:rsid w:val="6D5034E5"/>
    <w:rsid w:val="6D6C0E2A"/>
    <w:rsid w:val="6D7E5179"/>
    <w:rsid w:val="6EA2262A"/>
    <w:rsid w:val="6EAA5148"/>
    <w:rsid w:val="6EC97097"/>
    <w:rsid w:val="6F17194D"/>
    <w:rsid w:val="6F4156C4"/>
    <w:rsid w:val="70706BCE"/>
    <w:rsid w:val="70720A55"/>
    <w:rsid w:val="70E52F68"/>
    <w:rsid w:val="71186085"/>
    <w:rsid w:val="71730706"/>
    <w:rsid w:val="72036348"/>
    <w:rsid w:val="7232134F"/>
    <w:rsid w:val="726920F0"/>
    <w:rsid w:val="72A357C7"/>
    <w:rsid w:val="72BC20BC"/>
    <w:rsid w:val="72C87928"/>
    <w:rsid w:val="734B7C6A"/>
    <w:rsid w:val="73A07977"/>
    <w:rsid w:val="74671F13"/>
    <w:rsid w:val="746C6D58"/>
    <w:rsid w:val="74EA0A8B"/>
    <w:rsid w:val="75226272"/>
    <w:rsid w:val="75280F93"/>
    <w:rsid w:val="755845EE"/>
    <w:rsid w:val="755B3BBE"/>
    <w:rsid w:val="75DF0A95"/>
    <w:rsid w:val="76AD2FDC"/>
    <w:rsid w:val="76DC5163"/>
    <w:rsid w:val="76E3562D"/>
    <w:rsid w:val="774B7E79"/>
    <w:rsid w:val="77C0207A"/>
    <w:rsid w:val="77C81414"/>
    <w:rsid w:val="786D1EFA"/>
    <w:rsid w:val="78E71D22"/>
    <w:rsid w:val="79734E70"/>
    <w:rsid w:val="79F5092A"/>
    <w:rsid w:val="7A613AFA"/>
    <w:rsid w:val="7ACE19A3"/>
    <w:rsid w:val="7B814488"/>
    <w:rsid w:val="7BFF1378"/>
    <w:rsid w:val="7C662904"/>
    <w:rsid w:val="7C6C778F"/>
    <w:rsid w:val="7C7F4548"/>
    <w:rsid w:val="7D3E2272"/>
    <w:rsid w:val="7D8807E2"/>
    <w:rsid w:val="7DDF0DB0"/>
    <w:rsid w:val="7E16303D"/>
    <w:rsid w:val="7E8D7DDD"/>
    <w:rsid w:val="7EA368EE"/>
    <w:rsid w:val="7F0A4AAA"/>
    <w:rsid w:val="7F19502E"/>
    <w:rsid w:val="7F65392B"/>
    <w:rsid w:val="7FA0725E"/>
    <w:rsid w:val="7FFA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lang w:val="en-US" w:eastAsia="zh-CN" w:bidi="ar-SA"/>
    </w:rPr>
  </w:style>
  <w:style w:type="paragraph" w:styleId="4">
    <w:name w:val="heading 1"/>
    <w:basedOn w:val="1"/>
    <w:next w:val="1"/>
    <w:qFormat/>
    <w:uiPriority w:val="9"/>
    <w:pPr>
      <w:keepNext/>
      <w:tabs>
        <w:tab w:val="left" w:pos="3360"/>
      </w:tabs>
      <w:snapToGrid w:val="0"/>
      <w:spacing w:beforeLines="100" w:afterLines="50" w:line="800" w:lineRule="atLeast"/>
      <w:jc w:val="center"/>
      <w:outlineLvl w:val="0"/>
    </w:pPr>
    <w:rPr>
      <w:rFonts w:eastAsia="黑体"/>
      <w:sz w:val="44"/>
    </w:rPr>
  </w:style>
  <w:style w:type="paragraph" w:styleId="5">
    <w:name w:val="heading 2"/>
    <w:basedOn w:val="1"/>
    <w:next w:val="1"/>
    <w:link w:val="29"/>
    <w:qFormat/>
    <w:uiPriority w:val="0"/>
    <w:pPr>
      <w:keepNext/>
      <w:keepLines/>
      <w:adjustRightInd w:val="0"/>
      <w:snapToGrid w:val="0"/>
      <w:spacing w:line="360" w:lineRule="auto"/>
      <w:outlineLvl w:val="1"/>
    </w:pPr>
    <w:rPr>
      <w:rFonts w:ascii="宋体" w:hAnsi="宋体"/>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w:basedOn w:val="2"/>
    <w:qFormat/>
    <w:uiPriority w:val="0"/>
    <w:pPr>
      <w:spacing w:line="360" w:lineRule="auto"/>
      <w:ind w:firstLine="420"/>
    </w:pPr>
    <w:rPr>
      <w:rFonts w:ascii="宋体" w:hAnsi="宋体"/>
      <w:sz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toa heading"/>
    <w:basedOn w:val="1"/>
    <w:next w:val="1"/>
    <w:qFormat/>
    <w:uiPriority w:val="0"/>
    <w:pPr>
      <w:spacing w:before="120"/>
    </w:pPr>
    <w:rPr>
      <w:rFonts w:ascii="Arial" w:hAnsi="Arial"/>
      <w:sz w:val="24"/>
    </w:rPr>
  </w:style>
  <w:style w:type="paragraph" w:styleId="10">
    <w:name w:val="Body Text Indent"/>
    <w:basedOn w:val="1"/>
    <w:qFormat/>
    <w:uiPriority w:val="0"/>
    <w:pPr>
      <w:spacing w:line="700" w:lineRule="exact"/>
      <w:ind w:left="960"/>
    </w:pPr>
    <w:rPr>
      <w:sz w:val="44"/>
    </w:rPr>
  </w:style>
  <w:style w:type="paragraph" w:styleId="11">
    <w:name w:val="Block Text"/>
    <w:basedOn w:val="1"/>
    <w:unhideWhenUsed/>
    <w:qFormat/>
    <w:uiPriority w:val="0"/>
    <w:pPr>
      <w:tabs>
        <w:tab w:val="left" w:pos="420"/>
      </w:tabs>
      <w:autoSpaceDE w:val="0"/>
      <w:autoSpaceDN w:val="0"/>
      <w:adjustRightInd w:val="0"/>
      <w:spacing w:line="1270" w:lineRule="exact"/>
      <w:ind w:left="300" w:right="-20" w:hanging="300" w:hangingChars="300"/>
      <w:jc w:val="left"/>
    </w:pPr>
    <w:rPr>
      <w:rFonts w:eastAsia="仿宋_GB2312"/>
      <w:sz w:val="72"/>
    </w:rPr>
  </w:style>
  <w:style w:type="paragraph" w:styleId="12">
    <w:name w:val="Plain Text"/>
    <w:basedOn w:val="1"/>
    <w:qFormat/>
    <w:uiPriority w:val="0"/>
    <w:pPr>
      <w:adjustRightInd w:val="0"/>
      <w:snapToGrid w:val="0"/>
      <w:spacing w:line="360" w:lineRule="auto"/>
    </w:pPr>
    <w:rPr>
      <w:rFonts w:ascii="宋体" w:hAnsi="Courier New"/>
      <w:sz w:val="21"/>
    </w:rPr>
  </w:style>
  <w:style w:type="paragraph" w:styleId="13">
    <w:name w:val="Date"/>
    <w:basedOn w:val="1"/>
    <w:next w:val="1"/>
    <w:qFormat/>
    <w:uiPriority w:val="0"/>
  </w:style>
  <w:style w:type="paragraph" w:styleId="14">
    <w:name w:val="Balloon Text"/>
    <w:basedOn w:val="1"/>
    <w:link w:val="31"/>
    <w:qFormat/>
    <w:uiPriority w:val="0"/>
    <w:rPr>
      <w:sz w:val="18"/>
      <w:szCs w:val="18"/>
    </w:rPr>
  </w:style>
  <w:style w:type="paragraph" w:styleId="15">
    <w:name w:val="footer"/>
    <w:basedOn w:val="1"/>
    <w:link w:val="45"/>
    <w:qFormat/>
    <w:uiPriority w:val="99"/>
    <w:pPr>
      <w:tabs>
        <w:tab w:val="center" w:pos="4153"/>
        <w:tab w:val="right" w:pos="8306"/>
      </w:tabs>
      <w:snapToGrid w:val="0"/>
      <w:jc w:val="left"/>
    </w:pPr>
    <w:rPr>
      <w:sz w:val="18"/>
    </w:rPr>
  </w:style>
  <w:style w:type="paragraph" w:styleId="16">
    <w:name w:val="header"/>
    <w:basedOn w:val="1"/>
    <w:link w:val="46"/>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8">
    <w:name w:val="footnote text"/>
    <w:basedOn w:val="1"/>
    <w:qFormat/>
    <w:uiPriority w:val="0"/>
    <w:pPr>
      <w:snapToGrid w:val="0"/>
      <w:jc w:val="left"/>
    </w:pPr>
    <w:rPr>
      <w:sz w:val="18"/>
    </w:rPr>
  </w:style>
  <w:style w:type="paragraph" w:styleId="19">
    <w:name w:val="table of figures"/>
    <w:next w:val="1"/>
    <w:unhideWhenUsed/>
    <w:qFormat/>
    <w:uiPriority w:val="99"/>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qFormat/>
    <w:uiPriority w:val="39"/>
    <w:pPr>
      <w:tabs>
        <w:tab w:val="right" w:leader="dot" w:pos="8400"/>
      </w:tabs>
      <w:spacing w:line="440" w:lineRule="exact"/>
      <w:ind w:left="280" w:leftChars="100" w:right="-91" w:rightChars="-91"/>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styleId="26">
    <w:name w:val="annotation reference"/>
    <w:qFormat/>
    <w:uiPriority w:val="0"/>
    <w:rPr>
      <w:sz w:val="21"/>
    </w:rPr>
  </w:style>
  <w:style w:type="character" w:styleId="27">
    <w:name w:val="footnote reference"/>
    <w:basedOn w:val="23"/>
    <w:qFormat/>
    <w:uiPriority w:val="0"/>
    <w:rPr>
      <w:vertAlign w:val="superscript"/>
    </w:rPr>
  </w:style>
  <w:style w:type="paragraph" w:styleId="28">
    <w:name w:val="Quote"/>
    <w:basedOn w:val="1"/>
    <w:next w:val="1"/>
    <w:qFormat/>
    <w:uiPriority w:val="0"/>
    <w:pPr>
      <w:wordWrap w:val="0"/>
      <w:spacing w:before="200" w:after="160"/>
      <w:ind w:left="864" w:right="864"/>
      <w:jc w:val="center"/>
    </w:pPr>
    <w:rPr>
      <w:i/>
      <w:sz w:val="21"/>
    </w:rPr>
  </w:style>
  <w:style w:type="character" w:customStyle="1" w:styleId="29">
    <w:name w:val="标题 2 字符"/>
    <w:link w:val="5"/>
    <w:qFormat/>
    <w:uiPriority w:val="0"/>
    <w:rPr>
      <w:rFonts w:ascii="宋体" w:hAnsi="宋体"/>
    </w:rPr>
  </w:style>
  <w:style w:type="paragraph" w:customStyle="1" w:styleId="30">
    <w:name w:val="正文 A"/>
    <w:next w:val="1"/>
    <w:qFormat/>
    <w:uiPriority w:val="0"/>
    <w:pPr>
      <w:widowControl w:val="0"/>
      <w:ind w:firstLine="567"/>
      <w:jc w:val="both"/>
    </w:pPr>
    <w:rPr>
      <w:rFonts w:ascii="Arial Unicode MS" w:hAnsi="Arial Unicode MS" w:eastAsia="Times New Roman" w:cs="Arial Unicode MS"/>
      <w:color w:val="000000"/>
      <w:kern w:val="2"/>
      <w:sz w:val="28"/>
      <w:szCs w:val="28"/>
      <w:u w:color="000000"/>
      <w:lang w:val="en-US" w:eastAsia="zh-CN" w:bidi="ar-SA"/>
    </w:rPr>
  </w:style>
  <w:style w:type="character" w:customStyle="1" w:styleId="31">
    <w:name w:val="批注框文本 字符"/>
    <w:basedOn w:val="23"/>
    <w:link w:val="14"/>
    <w:qFormat/>
    <w:uiPriority w:val="0"/>
    <w:rPr>
      <w:rFonts w:eastAsiaTheme="minorEastAsia"/>
      <w:kern w:val="2"/>
      <w:sz w:val="18"/>
      <w:szCs w:val="18"/>
    </w:rPr>
  </w:style>
  <w:style w:type="paragraph" w:styleId="32">
    <w:name w:val="List Paragraph"/>
    <w:basedOn w:val="1"/>
    <w:qFormat/>
    <w:uiPriority w:val="34"/>
    <w:pPr>
      <w:ind w:firstLine="420" w:firstLineChars="200"/>
    </w:pPr>
    <w:rPr>
      <w:sz w:val="21"/>
      <w:szCs w:val="22"/>
    </w:rPr>
  </w:style>
  <w:style w:type="paragraph" w:customStyle="1" w:styleId="33">
    <w:name w:val="列出段落1"/>
    <w:basedOn w:val="1"/>
    <w:qFormat/>
    <w:uiPriority w:val="0"/>
    <w:pPr>
      <w:ind w:firstLine="420" w:firstLineChars="200"/>
    </w:pPr>
    <w:rPr>
      <w:rFonts w:ascii="Cambria" w:hAnsi="Cambria" w:cs="Times New Roman"/>
      <w:color w:val="595959"/>
      <w:kern w:val="20"/>
      <w:sz w:val="21"/>
      <w:lang w:val="zh-CN"/>
    </w:rPr>
  </w:style>
  <w:style w:type="character" w:customStyle="1" w:styleId="34">
    <w:name w:val="font01"/>
    <w:basedOn w:val="23"/>
    <w:qFormat/>
    <w:uiPriority w:val="0"/>
    <w:rPr>
      <w:rFonts w:hint="eastAsia" w:ascii="宋体" w:hAnsi="宋体" w:eastAsia="宋体" w:cs="宋体"/>
      <w:color w:val="000000"/>
      <w:sz w:val="20"/>
      <w:szCs w:val="20"/>
      <w:u w:val="none"/>
    </w:rPr>
  </w:style>
  <w:style w:type="paragraph" w:customStyle="1" w:styleId="35">
    <w:name w:val="普通(网站)1"/>
    <w:qFormat/>
    <w:uiPriority w:val="0"/>
    <w:pPr>
      <w:spacing w:before="100" w:beforeAutospacing="1" w:after="100" w:afterAutospacing="1"/>
    </w:pPr>
    <w:rPr>
      <w:rFonts w:ascii="宋体" w:hAnsi="宋体" w:cs="宋体" w:eastAsiaTheme="minorEastAsia"/>
      <w:sz w:val="24"/>
      <w:szCs w:val="24"/>
      <w:lang w:val="en-US" w:eastAsia="zh-CN" w:bidi="ar-SA"/>
    </w:rPr>
  </w:style>
  <w:style w:type="paragraph" w:customStyle="1" w:styleId="36">
    <w:name w:val="1"/>
    <w:basedOn w:val="1"/>
    <w:next w:val="12"/>
    <w:qFormat/>
    <w:uiPriority w:val="0"/>
    <w:rPr>
      <w:rFonts w:ascii="宋体" w:hAnsi="Courier New"/>
      <w:sz w:val="21"/>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日期1"/>
    <w:basedOn w:val="1"/>
    <w:next w:val="1"/>
    <w:qFormat/>
    <w:uiPriority w:val="0"/>
    <w:pPr>
      <w:ind w:left="100" w:leftChars="2500"/>
    </w:pPr>
  </w:style>
  <w:style w:type="paragraph" w:customStyle="1" w:styleId="39">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40">
    <w:name w:val="Header or footer|2"/>
    <w:basedOn w:val="1"/>
    <w:qFormat/>
    <w:uiPriority w:val="0"/>
    <w:rPr>
      <w:sz w:val="20"/>
      <w:lang w:val="zh-TW" w:eastAsia="zh-TW" w:bidi="zh-TW"/>
    </w:rPr>
  </w:style>
  <w:style w:type="paragraph" w:customStyle="1" w:styleId="41">
    <w:name w:val="Heading #1|1"/>
    <w:basedOn w:val="1"/>
    <w:qFormat/>
    <w:uiPriority w:val="0"/>
    <w:pPr>
      <w:spacing w:before="370" w:after="400"/>
      <w:jc w:val="center"/>
      <w:outlineLvl w:val="0"/>
    </w:pPr>
    <w:rPr>
      <w:rFonts w:ascii="宋体" w:hAnsi="宋体" w:eastAsia="宋体" w:cs="宋体"/>
      <w:sz w:val="44"/>
      <w:szCs w:val="44"/>
      <w:lang w:val="zh-TW" w:eastAsia="zh-TW" w:bidi="zh-TW"/>
    </w:rPr>
  </w:style>
  <w:style w:type="paragraph" w:customStyle="1" w:styleId="42">
    <w:name w:val="Other|1"/>
    <w:basedOn w:val="1"/>
    <w:qFormat/>
    <w:uiPriority w:val="0"/>
    <w:pPr>
      <w:spacing w:line="382" w:lineRule="exact"/>
      <w:jc w:val="center"/>
    </w:pPr>
    <w:rPr>
      <w:rFonts w:ascii="宋体" w:hAnsi="宋体" w:eastAsia="宋体" w:cs="宋体"/>
      <w:sz w:val="20"/>
      <w:lang w:val="zh-TW" w:eastAsia="zh-TW" w:bidi="zh-TW"/>
    </w:rPr>
  </w:style>
  <w:style w:type="paragraph" w:customStyle="1" w:styleId="43">
    <w:name w:val="Table caption|1"/>
    <w:basedOn w:val="1"/>
    <w:qFormat/>
    <w:uiPriority w:val="0"/>
    <w:pPr>
      <w:spacing w:line="562" w:lineRule="exact"/>
      <w:ind w:firstLine="640"/>
    </w:pPr>
    <w:rPr>
      <w:rFonts w:ascii="宋体" w:hAnsi="宋体" w:eastAsia="宋体" w:cs="宋体"/>
      <w:sz w:val="30"/>
      <w:szCs w:val="30"/>
      <w:lang w:val="zh-TW" w:eastAsia="zh-TW" w:bidi="zh-TW"/>
    </w:rPr>
  </w:style>
  <w:style w:type="paragraph" w:customStyle="1" w:styleId="44">
    <w:name w:val="Header or footer|1"/>
    <w:basedOn w:val="1"/>
    <w:qFormat/>
    <w:uiPriority w:val="0"/>
    <w:rPr>
      <w:szCs w:val="28"/>
      <w:lang w:val="zh-TW" w:eastAsia="zh-TW" w:bidi="zh-TW"/>
    </w:rPr>
  </w:style>
  <w:style w:type="character" w:customStyle="1" w:styleId="45">
    <w:name w:val="页脚 字符"/>
    <w:basedOn w:val="23"/>
    <w:link w:val="15"/>
    <w:qFormat/>
    <w:uiPriority w:val="99"/>
    <w:rPr>
      <w:rFonts w:asciiTheme="minorHAnsi" w:hAnsiTheme="minorHAnsi" w:eastAsiaTheme="minorEastAsia" w:cstheme="minorBidi"/>
      <w:kern w:val="2"/>
      <w:sz w:val="18"/>
    </w:rPr>
  </w:style>
  <w:style w:type="character" w:customStyle="1" w:styleId="46">
    <w:name w:val="页眉 字符"/>
    <w:basedOn w:val="23"/>
    <w:link w:val="16"/>
    <w:qFormat/>
    <w:uiPriority w:val="99"/>
    <w:rPr>
      <w:rFonts w:asciiTheme="minorHAnsi" w:hAnsiTheme="minorHAnsi" w:eastAsiaTheme="minorEastAsia" w:cstheme="minorBidi"/>
      <w:kern w:val="2"/>
      <w:sz w:val="18"/>
    </w:rPr>
  </w:style>
  <w:style w:type="paragraph" w:customStyle="1" w:styleId="47">
    <w:name w:val="标题 21"/>
    <w:basedOn w:val="1"/>
    <w:qFormat/>
    <w:uiPriority w:val="0"/>
    <w:pPr>
      <w:keepNext/>
      <w:keepLines/>
      <w:spacing w:before="260" w:after="260" w:line="413" w:lineRule="auto"/>
      <w:outlineLvl w:val="1"/>
    </w:pPr>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EFBF2-8CB8-45A0-8026-F70D233273D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9823</Words>
  <Characters>10390</Characters>
  <Lines>101</Lines>
  <Paragraphs>28</Paragraphs>
  <TotalTime>14</TotalTime>
  <ScaleCrop>false</ScaleCrop>
  <LinksUpToDate>false</LinksUpToDate>
  <CharactersWithSpaces>10668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2020-04-21T09:42:00Z</dcterms:created>
  <dc:creator>旺消巷</dc:creator>
  <cp:lastModifiedBy>Q.</cp:lastModifiedBy>
  <cp:lastPrinted>2020-04-23T02:01:00Z</cp:lastPrinted>
  <dcterms:modified xsi:type="dcterms:W3CDTF">2025-10-20T06:59:23Z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137E550ED80E47AE8467024A1E268620_13</vt:lpwstr>
  </property>
  <property fmtid="{D5CDD505-2E9C-101B-9397-08002B2CF9AE}" pid="4" name="KSOTemplateDocerSaveRecord">
    <vt:lpwstr>eyJoZGlkIjoiMWUwNjJiZGUwMDcwMmQwZTY5OTljYmMxNzYyZGQ5YTciLCJ1c2VySWQiOiI0ODAzOTYyMTAifQ==</vt:lpwstr>
  </property>
</Properties>
</file>