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1D9CB0">
      <w:pPr>
        <w:pStyle w:val="2"/>
        <w:spacing w:line="360" w:lineRule="auto"/>
        <w:rPr>
          <w:rFonts w:ascii="微软雅黑" w:hAnsi="微软雅黑" w:eastAsia="微软雅黑" w:cs="宋体"/>
          <w:color w:val="auto"/>
          <w:sz w:val="28"/>
          <w:highlight w:val="none"/>
        </w:rPr>
      </w:pPr>
    </w:p>
    <w:p w14:paraId="2F91C615">
      <w:pPr>
        <w:pStyle w:val="2"/>
        <w:spacing w:line="360" w:lineRule="auto"/>
        <w:rPr>
          <w:rFonts w:ascii="微软雅黑" w:hAnsi="微软雅黑" w:eastAsia="微软雅黑" w:cs="宋体"/>
          <w:color w:val="auto"/>
          <w:sz w:val="28"/>
          <w:highlight w:val="none"/>
        </w:rPr>
      </w:pPr>
    </w:p>
    <w:p w14:paraId="4BD62758">
      <w:pPr>
        <w:spacing w:line="360" w:lineRule="auto"/>
        <w:jc w:val="center"/>
        <w:rPr>
          <w:rFonts w:ascii="微软雅黑" w:hAnsi="微软雅黑" w:eastAsia="微软雅黑" w:cs="宋体"/>
          <w:color w:val="auto"/>
          <w:sz w:val="28"/>
          <w:highlight w:val="none"/>
        </w:rPr>
      </w:pPr>
      <w:r>
        <w:rPr>
          <w:rFonts w:hint="eastAsia" w:ascii="微软雅黑" w:hAnsi="微软雅黑" w:eastAsia="微软雅黑" w:cs="宋体"/>
          <w:color w:val="auto"/>
          <w:sz w:val="28"/>
          <w:highlight w:val="none"/>
        </w:rPr>
        <w:t xml:space="preserve"> </w:t>
      </w:r>
      <w:r>
        <w:rPr>
          <w:rFonts w:hint="eastAsia" w:ascii="微软雅黑" w:hAnsi="微软雅黑" w:eastAsia="微软雅黑" w:cs="宋体"/>
          <w:color w:val="auto"/>
          <w:sz w:val="48"/>
          <w:szCs w:val="32"/>
          <w:highlight w:val="none"/>
        </w:rPr>
        <w:t>四川外国语大学附属外国语学校</w:t>
      </w:r>
    </w:p>
    <w:p w14:paraId="6AE401CA">
      <w:pPr>
        <w:spacing w:line="360" w:lineRule="auto"/>
        <w:jc w:val="center"/>
        <w:rPr>
          <w:rFonts w:hint="eastAsia" w:ascii="微软雅黑" w:hAnsi="微软雅黑" w:eastAsia="微软雅黑" w:cs="宋体"/>
          <w:color w:val="auto"/>
          <w:sz w:val="48"/>
          <w:szCs w:val="32"/>
          <w:highlight w:val="none"/>
          <w:lang w:eastAsia="zh-CN"/>
        </w:rPr>
      </w:pPr>
      <w:r>
        <w:rPr>
          <w:rFonts w:hint="eastAsia" w:ascii="微软雅黑" w:hAnsi="微软雅黑" w:eastAsia="微软雅黑" w:cs="宋体"/>
          <w:color w:val="auto"/>
          <w:sz w:val="48"/>
          <w:szCs w:val="32"/>
          <w:highlight w:val="none"/>
          <w:lang w:eastAsia="zh-CN"/>
        </w:rPr>
        <w:t>2025-2026年零星广告及周边类服务采购项目</w:t>
      </w:r>
    </w:p>
    <w:p w14:paraId="4825A50F">
      <w:pPr>
        <w:spacing w:line="360" w:lineRule="auto"/>
        <w:jc w:val="center"/>
        <w:rPr>
          <w:rFonts w:hint="eastAsia" w:ascii="微软雅黑" w:hAnsi="微软雅黑" w:eastAsia="微软雅黑"/>
          <w:b/>
          <w:color w:val="auto"/>
          <w:sz w:val="52"/>
          <w:szCs w:val="52"/>
          <w:highlight w:val="none"/>
        </w:rPr>
      </w:pPr>
      <w:r>
        <w:rPr>
          <w:rFonts w:hint="eastAsia" w:ascii="微软雅黑" w:hAnsi="微软雅黑" w:eastAsia="微软雅黑"/>
          <w:b/>
          <w:color w:val="auto"/>
          <w:sz w:val="52"/>
          <w:szCs w:val="52"/>
          <w:highlight w:val="none"/>
        </w:rPr>
        <w:t>竞争性磋商文件</w:t>
      </w:r>
    </w:p>
    <w:p w14:paraId="7D97830E">
      <w:pPr>
        <w:pStyle w:val="2"/>
        <w:spacing w:line="360" w:lineRule="auto"/>
        <w:rPr>
          <w:rFonts w:ascii="微软雅黑" w:hAnsi="微软雅黑" w:eastAsia="微软雅黑"/>
          <w:color w:val="auto"/>
          <w:highlight w:val="none"/>
        </w:rPr>
      </w:pPr>
    </w:p>
    <w:p w14:paraId="20E43466">
      <w:pPr>
        <w:pStyle w:val="44"/>
        <w:ind w:left="0"/>
        <w:rPr>
          <w:color w:val="auto"/>
          <w:highlight w:val="none"/>
        </w:rPr>
      </w:pPr>
    </w:p>
    <w:p w14:paraId="693B49FB">
      <w:pPr>
        <w:spacing w:line="360" w:lineRule="auto"/>
        <w:rPr>
          <w:rFonts w:ascii="微软雅黑" w:hAnsi="微软雅黑" w:eastAsia="微软雅黑" w:cs="宋体"/>
          <w:color w:val="auto"/>
          <w:highlight w:val="none"/>
        </w:rPr>
      </w:pPr>
    </w:p>
    <w:p w14:paraId="7EB62F67">
      <w:pPr>
        <w:pStyle w:val="2"/>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微软雅黑" w:hAnsi="微软雅黑" w:eastAsia="微软雅黑" w:cs="Times New Roman"/>
          <w:b/>
          <w:bCs/>
          <w:color w:val="auto"/>
          <w:kern w:val="2"/>
          <w:sz w:val="30"/>
          <w:szCs w:val="30"/>
          <w:highlight w:val="none"/>
          <w:lang w:val="en-US" w:eastAsia="zh-CN" w:bidi="ar-SA"/>
        </w:rPr>
      </w:pPr>
      <w:r>
        <w:rPr>
          <w:rFonts w:hint="eastAsia" w:ascii="微软雅黑" w:hAnsi="微软雅黑" w:eastAsia="微软雅黑" w:cs="Times New Roman"/>
          <w:b/>
          <w:bCs/>
          <w:color w:val="auto"/>
          <w:kern w:val="2"/>
          <w:sz w:val="30"/>
          <w:szCs w:val="30"/>
          <w:highlight w:val="none"/>
          <w:lang w:val="en-US" w:eastAsia="zh-CN" w:bidi="ar-SA"/>
        </w:rPr>
        <w:t>采购执行编号：TC259D0F0</w:t>
      </w:r>
    </w:p>
    <w:p w14:paraId="02AF8C3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ascii="微软雅黑" w:hAnsi="微软雅黑" w:eastAsia="微软雅黑"/>
          <w:b/>
          <w:bCs/>
          <w:color w:val="auto"/>
          <w:sz w:val="30"/>
          <w:szCs w:val="30"/>
          <w:highlight w:val="none"/>
        </w:rPr>
      </w:pPr>
      <w:r>
        <w:rPr>
          <w:rFonts w:hint="eastAsia" w:ascii="微软雅黑" w:hAnsi="微软雅黑" w:eastAsia="微软雅黑"/>
          <w:b/>
          <w:bCs/>
          <w:color w:val="auto"/>
          <w:sz w:val="30"/>
          <w:szCs w:val="30"/>
          <w:highlight w:val="none"/>
        </w:rPr>
        <w:t>磋商项目名称：2025-2026年零星广告及周边类</w:t>
      </w:r>
      <w:r>
        <w:rPr>
          <w:rFonts w:hint="eastAsia" w:ascii="微软雅黑" w:hAnsi="微软雅黑" w:eastAsia="微软雅黑"/>
          <w:b/>
          <w:bCs/>
          <w:color w:val="auto"/>
          <w:sz w:val="30"/>
          <w:szCs w:val="30"/>
          <w:highlight w:val="none"/>
          <w:lang w:val="en-US" w:eastAsia="zh-CN"/>
        </w:rPr>
        <w:t>服务</w:t>
      </w:r>
      <w:r>
        <w:rPr>
          <w:rFonts w:hint="eastAsia" w:ascii="微软雅黑" w:hAnsi="微软雅黑" w:eastAsia="微软雅黑"/>
          <w:b/>
          <w:bCs/>
          <w:color w:val="auto"/>
          <w:sz w:val="30"/>
          <w:szCs w:val="30"/>
          <w:highlight w:val="none"/>
        </w:rPr>
        <w:t>采购项目</w:t>
      </w:r>
    </w:p>
    <w:p w14:paraId="2BD9E320">
      <w:pPr>
        <w:spacing w:line="360" w:lineRule="auto"/>
        <w:ind w:firstLine="2700" w:firstLineChars="750"/>
        <w:rPr>
          <w:rFonts w:ascii="微软雅黑" w:hAnsi="微软雅黑" w:eastAsia="微软雅黑"/>
          <w:b/>
          <w:bCs/>
          <w:color w:val="auto"/>
          <w:sz w:val="30"/>
          <w:szCs w:val="30"/>
          <w:highlight w:val="none"/>
        </w:rPr>
      </w:pPr>
      <w:r>
        <w:rPr>
          <w:rFonts w:hint="eastAsia" w:ascii="微软雅黑" w:hAnsi="微软雅黑" w:eastAsia="微软雅黑" w:cs="宋体"/>
          <w:color w:val="auto"/>
          <w:sz w:val="36"/>
          <w:szCs w:val="30"/>
          <w:highlight w:val="none"/>
        </w:rPr>
        <w:t xml:space="preserve"> </w:t>
      </w:r>
      <w:r>
        <w:rPr>
          <w:rFonts w:ascii="微软雅黑" w:hAnsi="微软雅黑" w:eastAsia="微软雅黑" w:cs="宋体"/>
          <w:color w:val="auto"/>
          <w:sz w:val="36"/>
          <w:szCs w:val="30"/>
          <w:highlight w:val="none"/>
        </w:rPr>
        <w:t xml:space="preserve">  </w:t>
      </w:r>
    </w:p>
    <w:p w14:paraId="255F9362">
      <w:pPr>
        <w:spacing w:line="360" w:lineRule="auto"/>
        <w:ind w:firstLine="2101" w:firstLineChars="700"/>
        <w:rPr>
          <w:rFonts w:hint="eastAsia" w:ascii="微软雅黑" w:hAnsi="微软雅黑" w:eastAsia="微软雅黑"/>
          <w:b/>
          <w:bCs/>
          <w:color w:val="auto"/>
          <w:sz w:val="30"/>
          <w:szCs w:val="30"/>
          <w:highlight w:val="none"/>
        </w:rPr>
      </w:pPr>
      <w:r>
        <w:rPr>
          <w:rFonts w:hint="eastAsia" w:ascii="微软雅黑" w:hAnsi="微软雅黑" w:eastAsia="微软雅黑"/>
          <w:b/>
          <w:bCs/>
          <w:color w:val="auto"/>
          <w:sz w:val="30"/>
          <w:szCs w:val="30"/>
          <w:highlight w:val="none"/>
        </w:rPr>
        <w:t>采购人：四川外国语大学附属外国语学校</w:t>
      </w:r>
    </w:p>
    <w:p w14:paraId="5EA5EBCB">
      <w:pPr>
        <w:spacing w:line="360" w:lineRule="auto"/>
        <w:ind w:firstLine="2101" w:firstLineChars="700"/>
        <w:rPr>
          <w:rFonts w:hint="eastAsia" w:ascii="微软雅黑" w:hAnsi="微软雅黑" w:eastAsia="微软雅黑"/>
          <w:b/>
          <w:bCs/>
          <w:color w:val="auto"/>
          <w:sz w:val="30"/>
          <w:szCs w:val="30"/>
          <w:highlight w:val="none"/>
        </w:rPr>
      </w:pPr>
      <w:r>
        <w:rPr>
          <w:rFonts w:hint="eastAsia" w:ascii="微软雅黑" w:hAnsi="微软雅黑" w:eastAsia="微软雅黑"/>
          <w:b/>
          <w:bCs/>
          <w:color w:val="auto"/>
          <w:sz w:val="30"/>
          <w:szCs w:val="30"/>
          <w:highlight w:val="none"/>
        </w:rPr>
        <w:t>采购代理机构：中招国际招标有限公司</w:t>
      </w:r>
    </w:p>
    <w:p w14:paraId="13B9E305">
      <w:pPr>
        <w:pStyle w:val="262"/>
        <w:ind w:firstLine="0" w:firstLineChars="0"/>
        <w:jc w:val="center"/>
        <w:rPr>
          <w:rFonts w:ascii="微软雅黑" w:hAnsi="微软雅黑" w:eastAsia="微软雅黑"/>
          <w:color w:val="auto"/>
          <w:highlight w:val="none"/>
          <w:lang w:val="en-US"/>
        </w:rPr>
      </w:pPr>
    </w:p>
    <w:p w14:paraId="29762D05">
      <w:pPr>
        <w:snapToGrid w:val="0"/>
        <w:spacing w:line="360" w:lineRule="auto"/>
        <w:jc w:val="center"/>
        <w:rPr>
          <w:rFonts w:ascii="微软雅黑" w:hAnsi="微软雅黑" w:eastAsia="微软雅黑"/>
          <w:b/>
          <w:bCs/>
          <w:color w:val="auto"/>
          <w:sz w:val="30"/>
          <w:szCs w:val="30"/>
          <w:highlight w:val="none"/>
        </w:rPr>
      </w:pPr>
      <w:r>
        <w:rPr>
          <w:rFonts w:hint="eastAsia" w:ascii="微软雅黑" w:hAnsi="微软雅黑" w:eastAsia="微软雅黑"/>
          <w:b/>
          <w:bCs/>
          <w:color w:val="auto"/>
          <w:sz w:val="30"/>
          <w:szCs w:val="30"/>
          <w:highlight w:val="none"/>
        </w:rPr>
        <w:t>二〇二五年</w:t>
      </w:r>
      <w:r>
        <w:rPr>
          <w:rFonts w:hint="eastAsia" w:ascii="微软雅黑" w:hAnsi="微软雅黑" w:eastAsia="微软雅黑"/>
          <w:b/>
          <w:bCs/>
          <w:color w:val="auto"/>
          <w:sz w:val="30"/>
          <w:szCs w:val="30"/>
          <w:highlight w:val="none"/>
          <w:lang w:val="en-US" w:eastAsia="zh-CN"/>
        </w:rPr>
        <w:t>六</w:t>
      </w:r>
      <w:r>
        <w:rPr>
          <w:rFonts w:hint="eastAsia" w:ascii="微软雅黑" w:hAnsi="微软雅黑" w:eastAsia="微软雅黑"/>
          <w:b/>
          <w:bCs/>
          <w:color w:val="auto"/>
          <w:sz w:val="30"/>
          <w:szCs w:val="30"/>
          <w:highlight w:val="none"/>
        </w:rPr>
        <w:t>月</w:t>
      </w:r>
    </w:p>
    <w:p w14:paraId="3796A7D8">
      <w:pPr>
        <w:rPr>
          <w:color w:val="auto"/>
          <w:highlight w:val="none"/>
        </w:rPr>
      </w:pPr>
    </w:p>
    <w:p w14:paraId="7FEAC93B">
      <w:pPr>
        <w:keepNext w:val="0"/>
        <w:keepLines w:val="0"/>
        <w:pageBreakBefore/>
        <w:widowControl w:val="0"/>
        <w:kinsoku/>
        <w:wordWrap/>
        <w:overflowPunct/>
        <w:topLinePunct w:val="0"/>
        <w:autoSpaceDE/>
        <w:autoSpaceDN/>
        <w:bidi w:val="0"/>
        <w:adjustRightInd/>
        <w:snapToGrid/>
        <w:ind w:firstLine="880" w:firstLineChars="200"/>
        <w:jc w:val="center"/>
        <w:textAlignment w:val="auto"/>
        <w:outlineLvl w:val="0"/>
        <w:rPr>
          <w:rFonts w:ascii="微软雅黑" w:hAnsi="微软雅黑" w:eastAsia="微软雅黑" w:cs="宋体"/>
          <w:color w:val="auto"/>
          <w:sz w:val="44"/>
          <w:szCs w:val="28"/>
          <w:highlight w:val="none"/>
        </w:rPr>
      </w:pPr>
      <w:r>
        <w:rPr>
          <w:rFonts w:hint="eastAsia" w:ascii="微软雅黑" w:hAnsi="微软雅黑" w:eastAsia="微软雅黑" w:cs="宋体"/>
          <w:color w:val="auto"/>
          <w:sz w:val="44"/>
          <w:szCs w:val="28"/>
          <w:highlight w:val="none"/>
        </w:rPr>
        <w:t>目   录</w:t>
      </w:r>
    </w:p>
    <w:p w14:paraId="4FE6AB17">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480" w:firstLineChars="200"/>
        <w:textAlignment w:val="auto"/>
        <w:rPr>
          <w:rFonts w:asciiTheme="minorHAnsi" w:hAnsiTheme="minorHAnsi" w:eastAsiaTheme="minorEastAsia" w:cstheme="minorBidi"/>
          <w:color w:val="auto"/>
          <w:sz w:val="21"/>
          <w:szCs w:val="22"/>
          <w:highlight w:val="none"/>
        </w:rPr>
      </w:pPr>
      <w:r>
        <w:rPr>
          <w:rFonts w:hint="eastAsia" w:ascii="微软雅黑" w:hAnsi="微软雅黑" w:eastAsia="微软雅黑" w:cs="宋体"/>
          <w:color w:val="auto"/>
          <w:sz w:val="24"/>
          <w:szCs w:val="24"/>
          <w:highlight w:val="none"/>
        </w:rPr>
        <w:fldChar w:fldCharType="begin"/>
      </w:r>
      <w:r>
        <w:rPr>
          <w:rFonts w:hint="eastAsia" w:ascii="微软雅黑" w:hAnsi="微软雅黑" w:eastAsia="微软雅黑" w:cs="宋体"/>
          <w:color w:val="auto"/>
          <w:sz w:val="24"/>
          <w:szCs w:val="24"/>
          <w:highlight w:val="none"/>
        </w:rPr>
        <w:instrText xml:space="preserve"> TOC \o "1-3" \h \z </w:instrText>
      </w:r>
      <w:r>
        <w:rPr>
          <w:rFonts w:hint="eastAsia" w:ascii="微软雅黑" w:hAnsi="微软雅黑" w:eastAsia="微软雅黑" w:cs="宋体"/>
          <w:color w:val="auto"/>
          <w:sz w:val="24"/>
          <w:szCs w:val="24"/>
          <w:highlight w:val="none"/>
        </w:rPr>
        <w:fldChar w:fldCharType="separate"/>
      </w:r>
      <w:r>
        <w:rPr>
          <w:color w:val="auto"/>
          <w:highlight w:val="none"/>
        </w:rPr>
        <w:fldChar w:fldCharType="begin"/>
      </w:r>
      <w:r>
        <w:rPr>
          <w:color w:val="auto"/>
          <w:highlight w:val="none"/>
        </w:rPr>
        <w:instrText xml:space="preserve"> HYPERLINK \l "_Toc196085531" </w:instrText>
      </w:r>
      <w:r>
        <w:rPr>
          <w:color w:val="auto"/>
          <w:highlight w:val="none"/>
        </w:rPr>
        <w:fldChar w:fldCharType="separate"/>
      </w:r>
      <w:r>
        <w:rPr>
          <w:rStyle w:val="65"/>
          <w:rFonts w:hint="eastAsia" w:ascii="微软雅黑" w:hAnsi="微软雅黑" w:eastAsia="微软雅黑" w:cs="宋体"/>
          <w:bCs/>
          <w:color w:val="auto"/>
          <w:highlight w:val="none"/>
        </w:rPr>
        <w:t>第一篇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采购邀请</w:t>
      </w:r>
      <w:bookmarkStart w:id="152" w:name="_GoBack"/>
      <w:bookmarkEnd w:id="152"/>
      <w:r>
        <w:rPr>
          <w:rStyle w:val="65"/>
          <w:rFonts w:hint="eastAsia" w:ascii="微软雅黑" w:hAnsi="微软雅黑" w:eastAsia="微软雅黑" w:cs="宋体"/>
          <w:bCs/>
          <w:color w:val="auto"/>
          <w:highlight w:val="none"/>
        </w:rPr>
        <w:t>书</w:t>
      </w:r>
      <w:r>
        <w:rPr>
          <w:color w:val="auto"/>
          <w:highlight w:val="none"/>
        </w:rPr>
        <w:tab/>
      </w:r>
      <w:r>
        <w:rPr>
          <w:color w:val="auto"/>
          <w:highlight w:val="none"/>
        </w:rPr>
        <w:fldChar w:fldCharType="begin"/>
      </w:r>
      <w:r>
        <w:rPr>
          <w:color w:val="auto"/>
          <w:highlight w:val="none"/>
        </w:rPr>
        <w:instrText xml:space="preserve"> PAGEREF _Toc196085531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1E44323D">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"_Toc196085540" </w:instrText>
      </w:r>
      <w:r>
        <w:rPr>
          <w:color w:val="auto"/>
          <w:highlight w:val="none"/>
        </w:rPr>
        <w:fldChar w:fldCharType="separate"/>
      </w:r>
      <w:r>
        <w:rPr>
          <w:rStyle w:val="65"/>
          <w:rFonts w:hint="eastAsia" w:ascii="微软雅黑" w:hAnsi="微软雅黑" w:eastAsia="微软雅黑" w:cs="宋体"/>
          <w:bCs/>
          <w:color w:val="auto"/>
          <w:highlight w:val="none"/>
        </w:rPr>
        <w:t>第二篇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采购服务需求</w:t>
      </w:r>
      <w:r>
        <w:rPr>
          <w:color w:val="auto"/>
          <w:highlight w:val="none"/>
        </w:rPr>
        <w:tab/>
      </w:r>
      <w:r>
        <w:rPr>
          <w:color w:val="auto"/>
          <w:highlight w:val="none"/>
        </w:rPr>
        <w:fldChar w:fldCharType="begin"/>
      </w:r>
      <w:r>
        <w:rPr>
          <w:color w:val="auto"/>
          <w:highlight w:val="none"/>
        </w:rPr>
        <w:instrText xml:space="preserve"> PAGEREF _Toc196085540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8073BE9">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"_Toc196085543" </w:instrText>
      </w:r>
      <w:r>
        <w:rPr>
          <w:color w:val="auto"/>
          <w:highlight w:val="none"/>
        </w:rPr>
        <w:fldChar w:fldCharType="separate"/>
      </w:r>
      <w:r>
        <w:rPr>
          <w:rStyle w:val="65"/>
          <w:rFonts w:hint="eastAsia" w:ascii="微软雅黑" w:hAnsi="微软雅黑" w:eastAsia="微软雅黑" w:cs="宋体"/>
          <w:bCs/>
          <w:color w:val="auto"/>
          <w:highlight w:val="none"/>
        </w:rPr>
        <w:t>第三篇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项目商务需求</w:t>
      </w:r>
      <w:r>
        <w:rPr>
          <w:color w:val="auto"/>
          <w:highlight w:val="none"/>
        </w:rPr>
        <w:tab/>
      </w:r>
      <w:r>
        <w:rPr>
          <w:color w:val="auto"/>
          <w:highlight w:val="none"/>
        </w:rPr>
        <w:fldChar w:fldCharType="begin"/>
      </w:r>
      <w:r>
        <w:rPr>
          <w:color w:val="auto"/>
          <w:highlight w:val="none"/>
        </w:rPr>
        <w:instrText xml:space="preserve"> PAGEREF _Toc196085543 \h </w:instrText>
      </w:r>
      <w:r>
        <w:rPr>
          <w:color w:val="auto"/>
          <w:highlight w:val="none"/>
        </w:rPr>
        <w:fldChar w:fldCharType="separate"/>
      </w:r>
      <w:r>
        <w:rPr>
          <w:color w:val="auto"/>
          <w:highlight w:val="none"/>
        </w:rPr>
        <w:t>- 18 -</w:t>
      </w:r>
      <w:r>
        <w:rPr>
          <w:color w:val="auto"/>
          <w:highlight w:val="none"/>
        </w:rPr>
        <w:fldChar w:fldCharType="end"/>
      </w:r>
      <w:r>
        <w:rPr>
          <w:color w:val="auto"/>
          <w:highlight w:val="none"/>
        </w:rPr>
        <w:fldChar w:fldCharType="end"/>
      </w:r>
    </w:p>
    <w:p w14:paraId="2C30A5E3">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"_Toc196085548" </w:instrText>
      </w:r>
      <w:r>
        <w:rPr>
          <w:color w:val="auto"/>
          <w:highlight w:val="none"/>
        </w:rPr>
        <w:fldChar w:fldCharType="separate"/>
      </w:r>
      <w:r>
        <w:rPr>
          <w:rStyle w:val="65"/>
          <w:rFonts w:hint="eastAsia" w:ascii="微软雅黑" w:hAnsi="微软雅黑" w:eastAsia="微软雅黑" w:cs="宋体"/>
          <w:bCs/>
          <w:color w:val="auto"/>
          <w:highlight w:val="none"/>
        </w:rPr>
        <w:t>第四篇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磋商程序及方法、评审标准、无效响应和采购终止</w:t>
      </w:r>
      <w:r>
        <w:rPr>
          <w:color w:val="auto"/>
          <w:highlight w:val="none"/>
        </w:rPr>
        <w:tab/>
      </w:r>
      <w:r>
        <w:rPr>
          <w:color w:val="auto"/>
          <w:highlight w:val="none"/>
        </w:rPr>
        <w:fldChar w:fldCharType="begin"/>
      </w:r>
      <w:r>
        <w:rPr>
          <w:color w:val="auto"/>
          <w:highlight w:val="none"/>
        </w:rPr>
        <w:instrText xml:space="preserve"> PAGEREF _Toc196085548 \h </w:instrText>
      </w:r>
      <w:r>
        <w:rPr>
          <w:color w:val="auto"/>
          <w:highlight w:val="none"/>
        </w:rPr>
        <w:fldChar w:fldCharType="separate"/>
      </w:r>
      <w:r>
        <w:rPr>
          <w:color w:val="auto"/>
          <w:highlight w:val="none"/>
        </w:rPr>
        <w:t>- 21 -</w:t>
      </w:r>
      <w:r>
        <w:rPr>
          <w:color w:val="auto"/>
          <w:highlight w:val="none"/>
        </w:rPr>
        <w:fldChar w:fldCharType="end"/>
      </w:r>
      <w:r>
        <w:rPr>
          <w:color w:val="auto"/>
          <w:highlight w:val="none"/>
        </w:rPr>
        <w:fldChar w:fldCharType="end"/>
      </w:r>
    </w:p>
    <w:p w14:paraId="351C5893">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"_Toc196085553" </w:instrText>
      </w:r>
      <w:r>
        <w:rPr>
          <w:color w:val="auto"/>
          <w:highlight w:val="none"/>
        </w:rPr>
        <w:fldChar w:fldCharType="separate"/>
      </w:r>
      <w:r>
        <w:rPr>
          <w:rStyle w:val="65"/>
          <w:rFonts w:hint="eastAsia" w:ascii="微软雅黑" w:hAnsi="微软雅黑" w:eastAsia="微软雅黑" w:cs="宋体"/>
          <w:bCs/>
          <w:color w:val="auto"/>
          <w:highlight w:val="none"/>
        </w:rPr>
        <w:t>第五篇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_Toc196085553 \h </w:instrText>
      </w:r>
      <w:r>
        <w:rPr>
          <w:color w:val="auto"/>
          <w:highlight w:val="none"/>
        </w:rPr>
        <w:fldChar w:fldCharType="separate"/>
      </w:r>
      <w:r>
        <w:rPr>
          <w:color w:val="auto"/>
          <w:highlight w:val="none"/>
        </w:rPr>
        <w:t>- 27 -</w:t>
      </w:r>
      <w:r>
        <w:rPr>
          <w:color w:val="auto"/>
          <w:highlight w:val="none"/>
        </w:rPr>
        <w:fldChar w:fldCharType="end"/>
      </w:r>
      <w:r>
        <w:rPr>
          <w:color w:val="auto"/>
          <w:highlight w:val="none"/>
        </w:rPr>
        <w:fldChar w:fldCharType="end"/>
      </w:r>
    </w:p>
    <w:p w14:paraId="746C162B">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"_Toc196085562" </w:instrText>
      </w:r>
      <w:r>
        <w:rPr>
          <w:color w:val="auto"/>
          <w:highlight w:val="none"/>
        </w:rPr>
        <w:fldChar w:fldCharType="separate"/>
      </w:r>
      <w:r>
        <w:rPr>
          <w:rStyle w:val="65"/>
          <w:rFonts w:hint="eastAsia" w:ascii="微软雅黑" w:hAnsi="微软雅黑" w:eastAsia="微软雅黑" w:cs="宋体"/>
          <w:bCs/>
          <w:color w:val="auto"/>
          <w:highlight w:val="none"/>
        </w:rPr>
        <w:t>第六篇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采购合同</w:t>
      </w:r>
      <w:r>
        <w:rPr>
          <w:color w:val="auto"/>
          <w:highlight w:val="none"/>
        </w:rPr>
        <w:tab/>
      </w:r>
      <w:r>
        <w:rPr>
          <w:color w:val="auto"/>
          <w:highlight w:val="none"/>
        </w:rPr>
        <w:fldChar w:fldCharType="begin"/>
      </w:r>
      <w:r>
        <w:rPr>
          <w:color w:val="auto"/>
          <w:highlight w:val="none"/>
        </w:rPr>
        <w:instrText xml:space="preserve"> PAGEREF _Toc196085562 \h </w:instrText>
      </w:r>
      <w:r>
        <w:rPr>
          <w:color w:val="auto"/>
          <w:highlight w:val="none"/>
        </w:rPr>
        <w:fldChar w:fldCharType="separate"/>
      </w:r>
      <w:r>
        <w:rPr>
          <w:color w:val="auto"/>
          <w:highlight w:val="none"/>
        </w:rPr>
        <w:t>- 31 -</w:t>
      </w:r>
      <w:r>
        <w:rPr>
          <w:color w:val="auto"/>
          <w:highlight w:val="none"/>
        </w:rPr>
        <w:fldChar w:fldCharType="end"/>
      </w:r>
      <w:r>
        <w:rPr>
          <w:color w:val="auto"/>
          <w:highlight w:val="none"/>
        </w:rPr>
        <w:fldChar w:fldCharType="end"/>
      </w:r>
    </w:p>
    <w:p w14:paraId="719B5E5D">
      <w:pPr>
        <w:pStyle w:val="46"/>
        <w:keepNext w:val="0"/>
        <w:keepLines w:val="0"/>
        <w:pageBreakBefore w:val="0"/>
        <w:widowControl w:val="0"/>
        <w:tabs>
          <w:tab w:val="right" w:leader="dot" w:pos="9515"/>
        </w:tabs>
        <w:kinsoku/>
        <w:wordWrap/>
        <w:overflowPunct/>
        <w:topLinePunct w:val="0"/>
        <w:autoSpaceDE/>
        <w:autoSpaceDN/>
        <w:bidi w:val="0"/>
        <w:adjustRightInd/>
        <w:snapToGrid/>
        <w:ind w:left="0" w:leftChars="0" w:firstLine="560" w:firstLineChars="200"/>
        <w:textAlignment w:val="auto"/>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"_Toc196085563" </w:instrText>
      </w:r>
      <w:r>
        <w:rPr>
          <w:color w:val="auto"/>
          <w:highlight w:val="none"/>
        </w:rPr>
        <w:fldChar w:fldCharType="separate"/>
      </w:r>
      <w:r>
        <w:rPr>
          <w:rStyle w:val="65"/>
          <w:rFonts w:hint="eastAsia" w:ascii="微软雅黑" w:hAnsi="微软雅黑" w:eastAsia="微软雅黑" w:cs="宋体"/>
          <w:bCs/>
          <w:color w:val="auto"/>
          <w:highlight w:val="none"/>
        </w:rPr>
        <w:t>第七篇</w:t>
      </w:r>
      <w:r>
        <w:rPr>
          <w:rStyle w:val="65"/>
          <w:rFonts w:ascii="微软雅黑" w:hAnsi="微软雅黑" w:eastAsia="微软雅黑" w:cs="宋体"/>
          <w:bCs/>
          <w:color w:val="auto"/>
          <w:highlight w:val="none"/>
        </w:rPr>
        <w:t xml:space="preserve">  </w:t>
      </w:r>
      <w:r>
        <w:rPr>
          <w:rStyle w:val="65"/>
          <w:rFonts w:hint="eastAsia" w:ascii="微软雅黑" w:hAnsi="微软雅黑" w:eastAsia="微软雅黑" w:cs="宋体"/>
          <w:bCs/>
          <w:color w:val="auto"/>
          <w:highlight w:val="none"/>
        </w:rPr>
        <w:t>响应文件编制要求</w:t>
      </w:r>
      <w:r>
        <w:rPr>
          <w:color w:val="auto"/>
          <w:highlight w:val="none"/>
        </w:rPr>
        <w:tab/>
      </w:r>
      <w:r>
        <w:rPr>
          <w:color w:val="auto"/>
          <w:highlight w:val="none"/>
        </w:rPr>
        <w:fldChar w:fldCharType="begin"/>
      </w:r>
      <w:r>
        <w:rPr>
          <w:color w:val="auto"/>
          <w:highlight w:val="none"/>
        </w:rPr>
        <w:instrText xml:space="preserve"> PAGEREF _Toc196085563 \h </w:instrText>
      </w:r>
      <w:r>
        <w:rPr>
          <w:color w:val="auto"/>
          <w:highlight w:val="none"/>
        </w:rPr>
        <w:fldChar w:fldCharType="separate"/>
      </w:r>
      <w:r>
        <w:rPr>
          <w:color w:val="auto"/>
          <w:highlight w:val="none"/>
        </w:rPr>
        <w:t>- 32 -</w:t>
      </w:r>
      <w:r>
        <w:rPr>
          <w:color w:val="auto"/>
          <w:highlight w:val="none"/>
        </w:rPr>
        <w:fldChar w:fldCharType="end"/>
      </w:r>
      <w:r>
        <w:rPr>
          <w:color w:val="auto"/>
          <w:highlight w:val="none"/>
        </w:rPr>
        <w:fldChar w:fldCharType="end"/>
      </w:r>
    </w:p>
    <w:p w14:paraId="3D1E34E1">
      <w:pPr>
        <w:pStyle w:val="46"/>
        <w:keepNext w:val="0"/>
        <w:keepLines w:val="0"/>
        <w:pageBreakBefore w:val="0"/>
        <w:widowControl w:val="0"/>
        <w:tabs>
          <w:tab w:val="right" w:leader="dot" w:pos="9402"/>
        </w:tabs>
        <w:kinsoku/>
        <w:wordWrap/>
        <w:overflowPunct/>
        <w:topLinePunct w:val="0"/>
        <w:autoSpaceDE/>
        <w:autoSpaceDN/>
        <w:bidi w:val="0"/>
        <w:adjustRightInd/>
        <w:snapToGrid/>
        <w:ind w:left="0" w:leftChars="0" w:firstLine="560" w:firstLineChars="200"/>
        <w:jc w:val="center"/>
        <w:textAlignment w:val="auto"/>
        <w:rPr>
          <w:rFonts w:ascii="微软雅黑" w:hAnsi="微软雅黑" w:eastAsia="微软雅黑" w:cs="宋体"/>
          <w:color w:val="auto"/>
          <w:sz w:val="24"/>
          <w:szCs w:val="24"/>
          <w:highlight w:val="none"/>
        </w:rPr>
        <w:sectPr>
          <w:headerReference r:id="rId3" w:type="default"/>
          <w:pgSz w:w="11907" w:h="16840"/>
          <w:pgMar w:top="1134" w:right="1191" w:bottom="1134" w:left="1191" w:header="851" w:footer="992" w:gutter="0"/>
          <w:pgNumType w:fmt="numberInDash" w:start="1"/>
          <w:cols w:space="720" w:num="1"/>
          <w:docGrid w:linePitch="380" w:charSpace="-5735"/>
        </w:sectPr>
      </w:pPr>
      <w:r>
        <w:rPr>
          <w:rFonts w:hint="eastAsia" w:ascii="微软雅黑" w:hAnsi="微软雅黑" w:eastAsia="微软雅黑" w:cs="宋体"/>
          <w:color w:val="auto"/>
          <w:szCs w:val="24"/>
          <w:highlight w:val="none"/>
        </w:rPr>
        <w:fldChar w:fldCharType="end"/>
      </w:r>
    </w:p>
    <w:p w14:paraId="4ADF8383">
      <w:pPr>
        <w:pStyle w:val="4"/>
        <w:spacing w:before="0" w:after="0" w:line="240" w:lineRule="auto"/>
        <w:ind w:firstLine="720" w:firstLineChars="200"/>
        <w:jc w:val="center"/>
        <w:rPr>
          <w:rFonts w:ascii="微软雅黑" w:hAnsi="微软雅黑" w:eastAsia="微软雅黑" w:cs="宋体"/>
          <w:b w:val="0"/>
          <w:color w:val="auto"/>
          <w:szCs w:val="30"/>
          <w:highlight w:val="none"/>
        </w:rPr>
      </w:pPr>
      <w:bookmarkStart w:id="0" w:name="_Toc196085531"/>
      <w:bookmarkStart w:id="1" w:name="_Toc12789052"/>
      <w:bookmarkStart w:id="2" w:name="_Toc5588"/>
      <w:bookmarkStart w:id="3" w:name="_Toc11641050"/>
      <w:r>
        <w:rPr>
          <w:rFonts w:hint="eastAsia" w:ascii="微软雅黑" w:hAnsi="微软雅黑" w:eastAsia="微软雅黑" w:cs="宋体"/>
          <w:bCs/>
          <w:color w:val="auto"/>
          <w:sz w:val="36"/>
          <w:szCs w:val="30"/>
          <w:highlight w:val="none"/>
        </w:rPr>
        <w:t>第一篇  采购邀请书</w:t>
      </w:r>
      <w:bookmarkEnd w:id="0"/>
      <w:bookmarkEnd w:id="1"/>
      <w:bookmarkEnd w:id="2"/>
      <w:bookmarkEnd w:id="3"/>
    </w:p>
    <w:p w14:paraId="7BC52861">
      <w:pPr>
        <w:snapToGrid w:val="0"/>
        <w:ind w:firstLine="420" w:firstLineChars="200"/>
        <w:rPr>
          <w:rFonts w:ascii="微软雅黑" w:hAnsi="微软雅黑" w:eastAsia="微软雅黑"/>
          <w:color w:val="auto"/>
          <w:sz w:val="21"/>
          <w:szCs w:val="21"/>
          <w:highlight w:val="none"/>
        </w:rPr>
      </w:pPr>
      <w:bookmarkStart w:id="4" w:name="_Toc313893526"/>
      <w:bookmarkStart w:id="5" w:name="_Toc317775175"/>
      <w:bookmarkStart w:id="6" w:name="_Toc29176"/>
      <w:r>
        <w:rPr>
          <w:rFonts w:hint="eastAsia" w:ascii="微软雅黑" w:hAnsi="微软雅黑" w:eastAsia="微软雅黑"/>
          <w:color w:val="auto"/>
          <w:sz w:val="21"/>
          <w:szCs w:val="21"/>
          <w:highlight w:val="none"/>
        </w:rPr>
        <w:t>中招国际招标有限公司（以下简称：采购代理机构）受四川外国语大学附属外国语学校（以下简称：采购人）的委托，根据《重庆市财政局关于印发&lt;重庆市政府集中采购目录及采购限额标准&gt;的通知》渝财规【20</w:t>
      </w:r>
      <w:r>
        <w:rPr>
          <w:rFonts w:ascii="微软雅黑" w:hAnsi="微软雅黑" w:eastAsia="微软雅黑"/>
          <w:color w:val="auto"/>
          <w:sz w:val="21"/>
          <w:szCs w:val="21"/>
          <w:highlight w:val="none"/>
        </w:rPr>
        <w:t>23</w:t>
      </w: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0</w:t>
      </w:r>
      <w:r>
        <w:rPr>
          <w:rFonts w:hint="eastAsia" w:ascii="微软雅黑" w:hAnsi="微软雅黑" w:eastAsia="微软雅黑"/>
          <w:color w:val="auto"/>
          <w:sz w:val="21"/>
          <w:szCs w:val="21"/>
          <w:highlight w:val="none"/>
        </w:rPr>
        <w:t>号，参照政府采购法及相关规定对“</w:t>
      </w:r>
      <w:r>
        <w:rPr>
          <w:rFonts w:hint="eastAsia" w:ascii="微软雅黑" w:hAnsi="微软雅黑" w:eastAsia="微软雅黑"/>
          <w:color w:val="auto"/>
          <w:sz w:val="21"/>
          <w:szCs w:val="21"/>
          <w:highlight w:val="none"/>
          <w:lang w:eastAsia="zh-CN"/>
        </w:rPr>
        <w:t>2025-2026年零星广告及周边类服务采购项目</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进行竞争性磋商采购。欢迎有资格的供应商前来参加磋商。</w:t>
      </w:r>
    </w:p>
    <w:p w14:paraId="55AB11BD">
      <w:pPr>
        <w:pStyle w:val="5"/>
        <w:spacing w:before="0" w:after="0" w:line="240" w:lineRule="auto"/>
        <w:ind w:firstLine="480" w:firstLineChars="200"/>
        <w:rPr>
          <w:rFonts w:ascii="微软雅黑" w:hAnsi="微软雅黑" w:eastAsia="微软雅黑" w:cs="方正仿宋_GB2312"/>
          <w:color w:val="auto"/>
          <w:sz w:val="24"/>
          <w:highlight w:val="none"/>
        </w:rPr>
      </w:pPr>
      <w:bookmarkStart w:id="7" w:name="_Toc196085532"/>
      <w:r>
        <w:rPr>
          <w:rFonts w:hint="eastAsia" w:ascii="微软雅黑" w:hAnsi="微软雅黑" w:eastAsia="微软雅黑" w:cs="方正仿宋_GB2312"/>
          <w:color w:val="auto"/>
          <w:sz w:val="24"/>
          <w:highlight w:val="none"/>
        </w:rPr>
        <w:t>一、竞争性磋商内容</w:t>
      </w:r>
      <w:bookmarkEnd w:id="4"/>
      <w:bookmarkEnd w:id="5"/>
      <w:bookmarkEnd w:id="6"/>
      <w:bookmarkEnd w:id="7"/>
      <w:bookmarkStart w:id="8" w:name="_Toc28352"/>
      <w:bookmarkStart w:id="9" w:name="_Toc373860293"/>
      <w:bookmarkStart w:id="10" w:name="_Toc317775178"/>
    </w:p>
    <w:tbl>
      <w:tblPr>
        <w:tblStyle w:val="58"/>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2031"/>
        <w:gridCol w:w="1877"/>
        <w:gridCol w:w="3085"/>
      </w:tblGrid>
      <w:tr w14:paraId="12DD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569" w:type="dxa"/>
            <w:tcBorders>
              <w:top w:val="single" w:color="auto" w:sz="4" w:space="0"/>
              <w:left w:val="single" w:color="auto" w:sz="4" w:space="0"/>
              <w:right w:val="single" w:color="auto" w:sz="4" w:space="0"/>
            </w:tcBorders>
            <w:vAlign w:val="center"/>
          </w:tcPr>
          <w:p w14:paraId="1ED46D48">
            <w:pPr>
              <w:widowControl/>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标包名称</w:t>
            </w:r>
          </w:p>
        </w:tc>
        <w:tc>
          <w:tcPr>
            <w:tcW w:w="2031" w:type="dxa"/>
            <w:tcBorders>
              <w:top w:val="single" w:color="auto" w:sz="4" w:space="0"/>
              <w:left w:val="single" w:color="auto" w:sz="4" w:space="0"/>
              <w:right w:val="single" w:color="auto" w:sz="4" w:space="0"/>
            </w:tcBorders>
            <w:vAlign w:val="center"/>
          </w:tcPr>
          <w:p w14:paraId="56713307">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最高折扣限价</w:t>
            </w:r>
          </w:p>
          <w:p w14:paraId="4FBF8582">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w:t>
            </w:r>
            <w:r>
              <w:rPr>
                <w:rFonts w:ascii="微软雅黑" w:hAnsi="微软雅黑" w:eastAsia="微软雅黑" w:cs="方正仿宋_GB2312"/>
                <w:color w:val="auto"/>
                <w:kern w:val="0"/>
                <w:sz w:val="21"/>
                <w:szCs w:val="24"/>
                <w:highlight w:val="none"/>
              </w:rPr>
              <w:t>%</w:t>
            </w:r>
            <w:r>
              <w:rPr>
                <w:rFonts w:hint="eastAsia" w:ascii="微软雅黑" w:hAnsi="微软雅黑" w:eastAsia="微软雅黑" w:cs="方正仿宋_GB2312"/>
                <w:color w:val="auto"/>
                <w:kern w:val="0"/>
                <w:sz w:val="21"/>
                <w:szCs w:val="24"/>
                <w:highlight w:val="none"/>
              </w:rPr>
              <w:t>）</w:t>
            </w:r>
          </w:p>
        </w:tc>
        <w:tc>
          <w:tcPr>
            <w:tcW w:w="1877" w:type="dxa"/>
            <w:tcBorders>
              <w:top w:val="single" w:color="auto" w:sz="4" w:space="0"/>
              <w:left w:val="single" w:color="auto" w:sz="4" w:space="0"/>
              <w:right w:val="single" w:color="auto" w:sz="4" w:space="0"/>
            </w:tcBorders>
            <w:vAlign w:val="center"/>
          </w:tcPr>
          <w:p w14:paraId="5821CFCE">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成交供应商数量（名）</w:t>
            </w:r>
          </w:p>
        </w:tc>
        <w:tc>
          <w:tcPr>
            <w:tcW w:w="3085" w:type="dxa"/>
            <w:tcBorders>
              <w:top w:val="single" w:color="auto" w:sz="4" w:space="0"/>
              <w:left w:val="single" w:color="auto" w:sz="4" w:space="0"/>
              <w:right w:val="single" w:color="auto" w:sz="4" w:space="0"/>
            </w:tcBorders>
            <w:vAlign w:val="center"/>
          </w:tcPr>
          <w:p w14:paraId="242DFA06">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采购标的对应的中小企业划分标准所属行业</w:t>
            </w:r>
          </w:p>
        </w:tc>
      </w:tr>
      <w:tr w14:paraId="22AD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569" w:type="dxa"/>
            <w:tcBorders>
              <w:top w:val="single" w:color="auto" w:sz="4" w:space="0"/>
              <w:left w:val="single" w:color="auto" w:sz="4" w:space="0"/>
              <w:right w:val="single" w:color="auto" w:sz="4" w:space="0"/>
            </w:tcBorders>
            <w:vAlign w:val="center"/>
          </w:tcPr>
          <w:p w14:paraId="28133D76">
            <w:pPr>
              <w:widowControl/>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标包1：印刷类</w:t>
            </w:r>
          </w:p>
        </w:tc>
        <w:tc>
          <w:tcPr>
            <w:tcW w:w="2031" w:type="dxa"/>
            <w:tcBorders>
              <w:top w:val="single" w:color="auto" w:sz="4" w:space="0"/>
              <w:left w:val="single" w:color="auto" w:sz="4" w:space="0"/>
              <w:right w:val="single" w:color="auto" w:sz="4" w:space="0"/>
            </w:tcBorders>
            <w:vAlign w:val="center"/>
          </w:tcPr>
          <w:p w14:paraId="0529A712">
            <w:pPr>
              <w:jc w:val="center"/>
              <w:rPr>
                <w:rFonts w:ascii="微软雅黑" w:hAnsi="微软雅黑" w:eastAsia="微软雅黑" w:cs="方正仿宋_GB2312"/>
                <w:color w:val="auto"/>
                <w:kern w:val="0"/>
                <w:sz w:val="21"/>
                <w:szCs w:val="24"/>
                <w:highlight w:val="none"/>
              </w:rPr>
            </w:pPr>
            <w:r>
              <w:rPr>
                <w:rFonts w:ascii="微软雅黑" w:hAnsi="微软雅黑" w:eastAsia="微软雅黑" w:cs="方正仿宋_GB2312"/>
                <w:color w:val="auto"/>
                <w:kern w:val="0"/>
                <w:sz w:val="21"/>
                <w:szCs w:val="24"/>
                <w:highlight w:val="none"/>
              </w:rPr>
              <w:t>100</w:t>
            </w:r>
          </w:p>
        </w:tc>
        <w:tc>
          <w:tcPr>
            <w:tcW w:w="1877" w:type="dxa"/>
            <w:tcBorders>
              <w:top w:val="single" w:color="auto" w:sz="4" w:space="0"/>
              <w:left w:val="single" w:color="auto" w:sz="4" w:space="0"/>
              <w:right w:val="single" w:color="auto" w:sz="4" w:space="0"/>
            </w:tcBorders>
            <w:vAlign w:val="center"/>
          </w:tcPr>
          <w:p w14:paraId="29FB10CB">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1</w:t>
            </w:r>
          </w:p>
        </w:tc>
        <w:tc>
          <w:tcPr>
            <w:tcW w:w="3085" w:type="dxa"/>
            <w:vMerge w:val="restart"/>
            <w:tcBorders>
              <w:top w:val="single" w:color="auto" w:sz="4" w:space="0"/>
              <w:left w:val="single" w:color="auto" w:sz="4" w:space="0"/>
              <w:right w:val="single" w:color="auto" w:sz="4" w:space="0"/>
            </w:tcBorders>
            <w:vAlign w:val="center"/>
          </w:tcPr>
          <w:p w14:paraId="1FBFF884">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其他未列明行业</w:t>
            </w:r>
          </w:p>
        </w:tc>
      </w:tr>
      <w:tr w14:paraId="13F4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569" w:type="dxa"/>
            <w:tcBorders>
              <w:top w:val="single" w:color="auto" w:sz="4" w:space="0"/>
              <w:left w:val="single" w:color="auto" w:sz="4" w:space="0"/>
              <w:right w:val="single" w:color="auto" w:sz="4" w:space="0"/>
            </w:tcBorders>
            <w:vAlign w:val="center"/>
          </w:tcPr>
          <w:p w14:paraId="49A77223">
            <w:pPr>
              <w:widowControl/>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标包</w:t>
            </w:r>
            <w:r>
              <w:rPr>
                <w:rFonts w:ascii="微软雅黑" w:hAnsi="微软雅黑" w:eastAsia="微软雅黑" w:cs="方正仿宋_GB2312"/>
                <w:color w:val="auto"/>
                <w:kern w:val="0"/>
                <w:sz w:val="21"/>
                <w:szCs w:val="24"/>
                <w:highlight w:val="none"/>
              </w:rPr>
              <w:t>2</w:t>
            </w:r>
            <w:r>
              <w:rPr>
                <w:rFonts w:hint="eastAsia" w:ascii="微软雅黑" w:hAnsi="微软雅黑" w:eastAsia="微软雅黑" w:cs="方正仿宋_GB2312"/>
                <w:color w:val="auto"/>
                <w:kern w:val="0"/>
                <w:sz w:val="21"/>
                <w:szCs w:val="24"/>
                <w:highlight w:val="none"/>
              </w:rPr>
              <w:t>：物料类</w:t>
            </w:r>
          </w:p>
        </w:tc>
        <w:tc>
          <w:tcPr>
            <w:tcW w:w="2031" w:type="dxa"/>
            <w:tcBorders>
              <w:top w:val="single" w:color="auto" w:sz="4" w:space="0"/>
              <w:left w:val="single" w:color="auto" w:sz="4" w:space="0"/>
              <w:right w:val="single" w:color="auto" w:sz="4" w:space="0"/>
            </w:tcBorders>
            <w:vAlign w:val="center"/>
          </w:tcPr>
          <w:p w14:paraId="37D2796A">
            <w:pPr>
              <w:jc w:val="center"/>
              <w:rPr>
                <w:rFonts w:ascii="微软雅黑" w:hAnsi="微软雅黑" w:eastAsia="微软雅黑" w:cs="方正仿宋_GB2312"/>
                <w:color w:val="auto"/>
                <w:kern w:val="0"/>
                <w:sz w:val="21"/>
                <w:szCs w:val="24"/>
                <w:highlight w:val="none"/>
              </w:rPr>
            </w:pPr>
            <w:r>
              <w:rPr>
                <w:rFonts w:ascii="微软雅黑" w:hAnsi="微软雅黑" w:eastAsia="微软雅黑" w:cs="方正仿宋_GB2312"/>
                <w:color w:val="auto"/>
                <w:kern w:val="0"/>
                <w:sz w:val="21"/>
                <w:szCs w:val="24"/>
                <w:highlight w:val="none"/>
              </w:rPr>
              <w:t>100</w:t>
            </w:r>
          </w:p>
        </w:tc>
        <w:tc>
          <w:tcPr>
            <w:tcW w:w="1877" w:type="dxa"/>
            <w:tcBorders>
              <w:top w:val="single" w:color="auto" w:sz="4" w:space="0"/>
              <w:left w:val="single" w:color="auto" w:sz="4" w:space="0"/>
              <w:right w:val="single" w:color="auto" w:sz="4" w:space="0"/>
            </w:tcBorders>
            <w:vAlign w:val="center"/>
          </w:tcPr>
          <w:p w14:paraId="2088A30A">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1</w:t>
            </w:r>
          </w:p>
        </w:tc>
        <w:tc>
          <w:tcPr>
            <w:tcW w:w="3085" w:type="dxa"/>
            <w:vMerge w:val="continue"/>
            <w:tcBorders>
              <w:left w:val="single" w:color="auto" w:sz="4" w:space="0"/>
              <w:right w:val="single" w:color="auto" w:sz="4" w:space="0"/>
            </w:tcBorders>
            <w:vAlign w:val="center"/>
          </w:tcPr>
          <w:p w14:paraId="34E36DB5">
            <w:pPr>
              <w:jc w:val="center"/>
              <w:rPr>
                <w:rFonts w:ascii="微软雅黑" w:hAnsi="微软雅黑" w:eastAsia="微软雅黑" w:cs="方正仿宋_GB2312"/>
                <w:color w:val="auto"/>
                <w:kern w:val="0"/>
                <w:sz w:val="21"/>
                <w:szCs w:val="24"/>
                <w:highlight w:val="none"/>
              </w:rPr>
            </w:pPr>
          </w:p>
        </w:tc>
      </w:tr>
      <w:tr w14:paraId="18EA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14:paraId="20B20C57">
            <w:pPr>
              <w:widowControl/>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标包3：周边类</w:t>
            </w:r>
          </w:p>
        </w:tc>
        <w:tc>
          <w:tcPr>
            <w:tcW w:w="2031" w:type="dxa"/>
            <w:tcBorders>
              <w:top w:val="single" w:color="auto" w:sz="4" w:space="0"/>
              <w:left w:val="single" w:color="auto" w:sz="4" w:space="0"/>
              <w:bottom w:val="single" w:color="auto" w:sz="4" w:space="0"/>
              <w:right w:val="single" w:color="auto" w:sz="4" w:space="0"/>
            </w:tcBorders>
            <w:vAlign w:val="center"/>
          </w:tcPr>
          <w:p w14:paraId="69903BC5">
            <w:pPr>
              <w:jc w:val="center"/>
              <w:rPr>
                <w:rFonts w:ascii="微软雅黑" w:hAnsi="微软雅黑" w:eastAsia="微软雅黑" w:cs="方正仿宋_GB2312"/>
                <w:color w:val="auto"/>
                <w:kern w:val="0"/>
                <w:sz w:val="21"/>
                <w:szCs w:val="24"/>
                <w:highlight w:val="none"/>
              </w:rPr>
            </w:pPr>
            <w:r>
              <w:rPr>
                <w:rFonts w:ascii="微软雅黑" w:hAnsi="微软雅黑" w:eastAsia="微软雅黑" w:cs="方正仿宋_GB2312"/>
                <w:color w:val="auto"/>
                <w:kern w:val="0"/>
                <w:sz w:val="21"/>
                <w:szCs w:val="24"/>
                <w:highlight w:val="none"/>
              </w:rPr>
              <w:t>100</w:t>
            </w:r>
          </w:p>
        </w:tc>
        <w:tc>
          <w:tcPr>
            <w:tcW w:w="1877" w:type="dxa"/>
            <w:tcBorders>
              <w:top w:val="single" w:color="auto" w:sz="4" w:space="0"/>
              <w:left w:val="single" w:color="auto" w:sz="4" w:space="0"/>
              <w:bottom w:val="single" w:color="auto" w:sz="4" w:space="0"/>
              <w:right w:val="single" w:color="auto" w:sz="4" w:space="0"/>
            </w:tcBorders>
            <w:vAlign w:val="center"/>
          </w:tcPr>
          <w:p w14:paraId="5D51F06C">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1</w:t>
            </w:r>
          </w:p>
        </w:tc>
        <w:tc>
          <w:tcPr>
            <w:tcW w:w="3085" w:type="dxa"/>
            <w:vMerge w:val="continue"/>
            <w:tcBorders>
              <w:left w:val="single" w:color="auto" w:sz="4" w:space="0"/>
              <w:right w:val="single" w:color="auto" w:sz="4" w:space="0"/>
            </w:tcBorders>
            <w:vAlign w:val="center"/>
          </w:tcPr>
          <w:p w14:paraId="2B8142BE">
            <w:pPr>
              <w:jc w:val="center"/>
              <w:rPr>
                <w:rFonts w:ascii="微软雅黑" w:hAnsi="微软雅黑" w:eastAsia="微软雅黑" w:cs="方正仿宋_GB2312"/>
                <w:color w:val="auto"/>
                <w:kern w:val="0"/>
                <w:sz w:val="21"/>
                <w:szCs w:val="24"/>
                <w:highlight w:val="none"/>
              </w:rPr>
            </w:pPr>
          </w:p>
        </w:tc>
      </w:tr>
      <w:tr w14:paraId="4080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562" w:type="dxa"/>
            <w:gridSpan w:val="4"/>
            <w:tcBorders>
              <w:top w:val="single" w:color="auto" w:sz="4" w:space="0"/>
              <w:left w:val="single" w:color="auto" w:sz="4" w:space="0"/>
              <w:right w:val="single" w:color="auto" w:sz="4" w:space="0"/>
            </w:tcBorders>
            <w:vAlign w:val="center"/>
          </w:tcPr>
          <w:p w14:paraId="4D3BF765">
            <w:pPr>
              <w:jc w:val="cente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注：供应商可以选择其中一个或以上标包进行响应，也可同时成为1个或以上标包的成交供应商；供</w:t>
            </w:r>
          </w:p>
          <w:p w14:paraId="69000305">
            <w:pPr>
              <w:rPr>
                <w:rFonts w:ascii="微软雅黑" w:hAnsi="微软雅黑" w:eastAsia="微软雅黑" w:cs="方正仿宋_GB2312"/>
                <w:color w:val="auto"/>
                <w:kern w:val="0"/>
                <w:sz w:val="21"/>
                <w:szCs w:val="24"/>
                <w:highlight w:val="none"/>
              </w:rPr>
            </w:pPr>
            <w:r>
              <w:rPr>
                <w:rFonts w:hint="eastAsia" w:ascii="微软雅黑" w:hAnsi="微软雅黑" w:eastAsia="微软雅黑" w:cs="方正仿宋_GB2312"/>
                <w:color w:val="auto"/>
                <w:kern w:val="0"/>
                <w:sz w:val="21"/>
                <w:szCs w:val="24"/>
                <w:highlight w:val="none"/>
              </w:rPr>
              <w:t>应商参与多个标包响应的，其响应文件应以标包为单位分开编制并递交给采购代理机构。</w:t>
            </w:r>
          </w:p>
        </w:tc>
      </w:tr>
    </w:tbl>
    <w:p w14:paraId="18F376A6">
      <w:pPr>
        <w:pStyle w:val="5"/>
        <w:spacing w:before="0" w:after="0" w:line="240" w:lineRule="auto"/>
        <w:ind w:firstLine="480" w:firstLineChars="200"/>
        <w:rPr>
          <w:rFonts w:ascii="微软雅黑" w:hAnsi="微软雅黑" w:eastAsia="微软雅黑" w:cs="方正仿宋_GB2312"/>
          <w:color w:val="auto"/>
          <w:sz w:val="24"/>
          <w:highlight w:val="none"/>
        </w:rPr>
      </w:pPr>
      <w:bookmarkStart w:id="11" w:name="_Toc196085533"/>
      <w:r>
        <w:rPr>
          <w:rFonts w:hint="eastAsia" w:ascii="微软雅黑" w:hAnsi="微软雅黑" w:eastAsia="微软雅黑" w:cs="方正仿宋_GB2312"/>
          <w:color w:val="auto"/>
          <w:sz w:val="24"/>
          <w:highlight w:val="none"/>
        </w:rPr>
        <w:t>二、资金来源</w:t>
      </w:r>
      <w:bookmarkEnd w:id="8"/>
      <w:bookmarkEnd w:id="11"/>
    </w:p>
    <w:p w14:paraId="4F1B6E7C">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自筹资金。该项目总预算4</w:t>
      </w:r>
      <w:r>
        <w:rPr>
          <w:rFonts w:ascii="微软雅黑" w:hAnsi="微软雅黑" w:eastAsia="微软雅黑"/>
          <w:color w:val="auto"/>
          <w:sz w:val="21"/>
          <w:szCs w:val="21"/>
          <w:highlight w:val="none"/>
        </w:rPr>
        <w:t>8万元（其中：标包1预算7万元；标包</w:t>
      </w:r>
      <w:r>
        <w:rPr>
          <w:rFonts w:hint="eastAsia" w:ascii="微软雅黑" w:hAnsi="微软雅黑" w:eastAsia="微软雅黑"/>
          <w:color w:val="auto"/>
          <w:sz w:val="21"/>
          <w:szCs w:val="21"/>
          <w:highlight w:val="none"/>
        </w:rPr>
        <w:t>2预算</w:t>
      </w:r>
      <w:r>
        <w:rPr>
          <w:rFonts w:ascii="微软雅黑" w:hAnsi="微软雅黑" w:eastAsia="微软雅黑"/>
          <w:color w:val="auto"/>
          <w:sz w:val="21"/>
          <w:szCs w:val="21"/>
          <w:highlight w:val="none"/>
        </w:rPr>
        <w:t>14</w:t>
      </w:r>
      <w:r>
        <w:rPr>
          <w:rFonts w:hint="eastAsia" w:ascii="微软雅黑" w:hAnsi="微软雅黑" w:eastAsia="微软雅黑"/>
          <w:color w:val="auto"/>
          <w:sz w:val="21"/>
          <w:szCs w:val="21"/>
          <w:highlight w:val="none"/>
        </w:rPr>
        <w:t>万元；标包3预算</w:t>
      </w:r>
      <w:r>
        <w:rPr>
          <w:rFonts w:ascii="微软雅黑" w:hAnsi="微软雅黑" w:eastAsia="微软雅黑"/>
          <w:color w:val="auto"/>
          <w:sz w:val="21"/>
          <w:szCs w:val="21"/>
          <w:highlight w:val="none"/>
        </w:rPr>
        <w:t>27</w:t>
      </w:r>
      <w:r>
        <w:rPr>
          <w:rFonts w:hint="eastAsia" w:ascii="微软雅黑" w:hAnsi="微软雅黑" w:eastAsia="微软雅黑"/>
          <w:color w:val="auto"/>
          <w:sz w:val="21"/>
          <w:szCs w:val="21"/>
          <w:highlight w:val="none"/>
        </w:rPr>
        <w:t>万元）。</w:t>
      </w:r>
    </w:p>
    <w:p w14:paraId="6A6A5D04">
      <w:pPr>
        <w:pStyle w:val="5"/>
        <w:spacing w:before="0" w:after="0" w:line="240" w:lineRule="auto"/>
        <w:ind w:firstLine="480" w:firstLineChars="200"/>
        <w:rPr>
          <w:rFonts w:ascii="微软雅黑" w:hAnsi="微软雅黑" w:eastAsia="微软雅黑" w:cs="方正仿宋_GB2312"/>
          <w:color w:val="auto"/>
          <w:sz w:val="24"/>
          <w:highlight w:val="none"/>
        </w:rPr>
      </w:pPr>
      <w:bookmarkStart w:id="12" w:name="_Toc12026"/>
      <w:bookmarkStart w:id="13" w:name="_Toc196085534"/>
      <w:r>
        <w:rPr>
          <w:rFonts w:hint="eastAsia" w:ascii="微软雅黑" w:hAnsi="微软雅黑" w:eastAsia="微软雅黑" w:cs="方正仿宋_GB2312"/>
          <w:color w:val="auto"/>
          <w:sz w:val="24"/>
          <w:highlight w:val="none"/>
        </w:rPr>
        <w:t>三、供应商资格条件</w:t>
      </w:r>
      <w:bookmarkEnd w:id="12"/>
      <w:bookmarkEnd w:id="13"/>
    </w:p>
    <w:p w14:paraId="0D7F57B8">
      <w:pPr>
        <w:ind w:firstLine="420" w:firstLineChars="200"/>
        <w:rPr>
          <w:rFonts w:ascii="微软雅黑" w:hAnsi="微软雅黑" w:eastAsia="微软雅黑" w:cs="方正仿宋_GB2312"/>
          <w:color w:val="auto"/>
          <w:sz w:val="21"/>
          <w:szCs w:val="21"/>
          <w:highlight w:val="none"/>
        </w:rPr>
      </w:pPr>
      <w:bookmarkStart w:id="14" w:name="_Toc19463"/>
      <w:r>
        <w:rPr>
          <w:rFonts w:hint="eastAsia" w:ascii="微软雅黑" w:hAnsi="微软雅黑" w:eastAsia="微软雅黑" w:cs="方正仿宋_GB2312"/>
          <w:color w:val="auto"/>
          <w:sz w:val="21"/>
          <w:szCs w:val="21"/>
          <w:highlight w:val="none"/>
        </w:rPr>
        <w:t>（一）满足《中华人民共和国政府采购法》第二十二条规定：</w:t>
      </w:r>
    </w:p>
    <w:p w14:paraId="6954EB9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1.具有独立承担民事责任的能力；</w:t>
      </w:r>
    </w:p>
    <w:p w14:paraId="79DEA6B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2.具有良好的商业信誉和健全的财务会计制度；</w:t>
      </w:r>
    </w:p>
    <w:p w14:paraId="6DAFAB46">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3.具有履行合同所必需的设备和专业技术能力；</w:t>
      </w:r>
    </w:p>
    <w:p w14:paraId="074A9E22">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4.有依法缴纳税收和社会保障资金的良好记录；</w:t>
      </w:r>
    </w:p>
    <w:p w14:paraId="54A1420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5.参加政府采购活动前三年内，在经营活动中没有重大违法记录；</w:t>
      </w:r>
    </w:p>
    <w:p w14:paraId="496E47C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6.法律、行政法规规定的其他条件。</w:t>
      </w:r>
    </w:p>
    <w:p w14:paraId="26C388B6">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（二）本项目的特定资格要求：无。</w:t>
      </w:r>
    </w:p>
    <w:p w14:paraId="3660808A">
      <w:pPr>
        <w:pStyle w:val="5"/>
        <w:spacing w:before="0" w:after="0" w:line="240" w:lineRule="auto"/>
        <w:ind w:firstLine="480" w:firstLineChars="200"/>
        <w:rPr>
          <w:rFonts w:ascii="微软雅黑" w:hAnsi="微软雅黑" w:eastAsia="微软雅黑" w:cs="方正仿宋_GB2312"/>
          <w:color w:val="auto"/>
          <w:sz w:val="24"/>
          <w:highlight w:val="none"/>
        </w:rPr>
      </w:pPr>
      <w:bookmarkStart w:id="15" w:name="_Toc196085535"/>
      <w:r>
        <w:rPr>
          <w:rFonts w:hint="eastAsia" w:ascii="微软雅黑" w:hAnsi="微软雅黑" w:eastAsia="微软雅黑" w:cs="方正仿宋_GB2312"/>
          <w:color w:val="auto"/>
          <w:sz w:val="24"/>
          <w:highlight w:val="none"/>
        </w:rPr>
        <w:t>四、磋商有关说明</w:t>
      </w:r>
      <w:bookmarkEnd w:id="9"/>
      <w:bookmarkEnd w:id="14"/>
      <w:bookmarkEnd w:id="15"/>
      <w:bookmarkStart w:id="16" w:name="_Toc373860294"/>
      <w:bookmarkStart w:id="17" w:name="_Toc5982"/>
    </w:p>
    <w:p w14:paraId="2F30007B">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（一）供应商应通过“行采家”（https://www.gec123.com）登记加入“供应商库”。</w:t>
      </w:r>
    </w:p>
    <w:p w14:paraId="5F8F3A0F">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二）凡有意参加磋商的供应商，请在“行采家”（https://www.gec123.com）下载本项目竞争性磋商文件以及图纸、澄清等磋商前公布的所有项目资料，无论供应商领取或下载与否，均视为已知晓所有磋商实质性要求内容。</w:t>
      </w:r>
    </w:p>
    <w:p w14:paraId="14B34750">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（三）竞争性磋商公告期限：自采购公告发布之日（即2</w:t>
      </w:r>
      <w:r>
        <w:rPr>
          <w:rFonts w:ascii="微软雅黑" w:hAnsi="微软雅黑" w:eastAsia="微软雅黑"/>
          <w:color w:val="auto"/>
          <w:sz w:val="21"/>
          <w:szCs w:val="21"/>
          <w:highlight w:val="none"/>
        </w:rPr>
        <w:t>025</w:t>
      </w:r>
      <w:r>
        <w:rPr>
          <w:rFonts w:hint="eastAsia" w:ascii="微软雅黑" w:hAnsi="微软雅黑" w:eastAsia="微软雅黑"/>
          <w:color w:val="auto"/>
          <w:sz w:val="21"/>
          <w:szCs w:val="21"/>
          <w:highlight w:val="none"/>
        </w:rPr>
        <w:t>年</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月</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日）起三个工作日。</w:t>
      </w:r>
    </w:p>
    <w:p w14:paraId="3CC39730">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（四）竞争性磋商文件</w:t>
      </w:r>
      <w:r>
        <w:rPr>
          <w:rFonts w:ascii="微软雅黑" w:hAnsi="微软雅黑" w:eastAsia="微软雅黑"/>
          <w:color w:val="auto"/>
          <w:sz w:val="21"/>
          <w:szCs w:val="21"/>
          <w:highlight w:val="none"/>
        </w:rPr>
        <w:t>发售</w:t>
      </w:r>
      <w:r>
        <w:rPr>
          <w:rFonts w:hint="eastAsia" w:ascii="微软雅黑" w:hAnsi="微软雅黑" w:eastAsia="微软雅黑"/>
          <w:color w:val="auto"/>
          <w:sz w:val="21"/>
          <w:szCs w:val="21"/>
          <w:highlight w:val="none"/>
        </w:rPr>
        <w:t>期限：</w:t>
      </w:r>
    </w:p>
    <w:p w14:paraId="368BDF16">
      <w:pPr>
        <w:ind w:firstLine="420" w:firstLineChars="20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1.</w:t>
      </w:r>
      <w:r>
        <w:rPr>
          <w:rFonts w:hint="eastAsia" w:ascii="微软雅黑" w:hAnsi="微软雅黑" w:eastAsia="微软雅黑"/>
          <w:color w:val="auto"/>
          <w:sz w:val="21"/>
          <w:szCs w:val="21"/>
          <w:highlight w:val="none"/>
        </w:rPr>
        <w:t xml:space="preserve"> 竞争性磋商文件提供期限：</w:t>
      </w:r>
      <w:r>
        <w:rPr>
          <w:rFonts w:ascii="微软雅黑" w:hAnsi="微软雅黑" w:eastAsia="微软雅黑"/>
          <w:color w:val="auto"/>
          <w:sz w:val="21"/>
          <w:szCs w:val="21"/>
          <w:highlight w:val="none"/>
        </w:rPr>
        <w:t>202</w:t>
      </w:r>
      <w:r>
        <w:rPr>
          <w:rFonts w:hint="eastAsia" w:ascii="微软雅黑" w:hAnsi="微软雅黑" w:eastAsia="微软雅黑"/>
          <w:color w:val="auto"/>
          <w:sz w:val="21"/>
          <w:szCs w:val="21"/>
          <w:highlight w:val="none"/>
        </w:rPr>
        <w:t>5年</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月</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日--</w:t>
      </w:r>
      <w:r>
        <w:rPr>
          <w:rFonts w:ascii="微软雅黑" w:hAnsi="微软雅黑" w:eastAsia="微软雅黑"/>
          <w:color w:val="auto"/>
          <w:sz w:val="21"/>
          <w:szCs w:val="21"/>
          <w:highlight w:val="none"/>
        </w:rPr>
        <w:t xml:space="preserve"> 202</w:t>
      </w:r>
      <w:r>
        <w:rPr>
          <w:rFonts w:hint="eastAsia" w:ascii="微软雅黑" w:hAnsi="微软雅黑" w:eastAsia="微软雅黑"/>
          <w:color w:val="auto"/>
          <w:sz w:val="21"/>
          <w:szCs w:val="21"/>
          <w:highlight w:val="none"/>
        </w:rPr>
        <w:t>5年</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月</w:t>
      </w:r>
      <w:r>
        <w:rPr>
          <w:rFonts w:hint="eastAsia" w:ascii="微软雅黑" w:hAnsi="微软雅黑" w:eastAsia="微软雅黑"/>
          <w:color w:val="auto"/>
          <w:sz w:val="21"/>
          <w:szCs w:val="21"/>
          <w:highlight w:val="none"/>
          <w:lang w:val="en-US" w:eastAsia="zh-CN"/>
        </w:rPr>
        <w:t>13</w:t>
      </w:r>
      <w:r>
        <w:rPr>
          <w:rFonts w:hint="eastAsia" w:ascii="微软雅黑" w:hAnsi="微软雅黑" w:eastAsia="微软雅黑"/>
          <w:color w:val="auto"/>
          <w:sz w:val="21"/>
          <w:szCs w:val="21"/>
          <w:highlight w:val="none"/>
        </w:rPr>
        <w:t>日17时00分（工作时间）。</w:t>
      </w:r>
    </w:p>
    <w:p w14:paraId="2EFA0FE2">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 xml:space="preserve"> 报名方式：凡有意参加磋商的供应商，填写《磋商文件发售登记表》，将竞争性磋商文件购买费用汇至以下账户，并将竞争性磋商文件汇款凭证(汇款时须注明采购执行编号：TC259D0F0)和《磋商文件发售登记表》（加盖供应商公章）发送至</w:t>
      </w:r>
      <w:r>
        <w:rPr>
          <w:rFonts w:hint="eastAsia" w:ascii="微软雅黑" w:hAnsi="微软雅黑" w:eastAsia="微软雅黑"/>
          <w:color w:val="auto"/>
          <w:sz w:val="21"/>
          <w:szCs w:val="21"/>
          <w:highlight w:val="none"/>
          <w:u w:val="single"/>
          <w:lang w:eastAsia="zh-CN"/>
        </w:rPr>
        <w:t>daisiqi</w:t>
      </w:r>
      <w:r>
        <w:rPr>
          <w:rFonts w:hint="eastAsia" w:ascii="微软雅黑" w:hAnsi="微软雅黑" w:eastAsia="微软雅黑"/>
          <w:color w:val="auto"/>
          <w:sz w:val="21"/>
          <w:szCs w:val="21"/>
          <w:highlight w:val="none"/>
          <w:u w:val="single"/>
        </w:rPr>
        <w:t>@cntcitc.com.cn</w:t>
      </w:r>
      <w:r>
        <w:rPr>
          <w:rFonts w:hint="eastAsia" w:ascii="微软雅黑" w:hAnsi="微软雅黑" w:eastAsia="微软雅黑"/>
          <w:color w:val="auto"/>
          <w:sz w:val="21"/>
          <w:szCs w:val="21"/>
          <w:highlight w:val="none"/>
        </w:rPr>
        <w:t>邮箱。购买竞争性磋商文件的发票（电子发票），采购代理机构将发送至供应商留存的邮箱中。</w:t>
      </w:r>
    </w:p>
    <w:p w14:paraId="4A40101E">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户  名：中招国际招标有限公司重庆分公司</w:t>
      </w:r>
    </w:p>
    <w:p w14:paraId="16B71F86">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开户行：中国工商银行股份有限公司重庆两江分行</w:t>
      </w:r>
    </w:p>
    <w:p w14:paraId="0A411C3E">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账  号：3100020219200339271</w:t>
      </w:r>
    </w:p>
    <w:p w14:paraId="7EE531B7">
      <w:pPr>
        <w:numPr>
          <w:ilvl w:val="0"/>
          <w:numId w:val="15"/>
        </w:num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竞争性磋商文件售价：人民币300元/份（售后不退）。</w:t>
      </w:r>
    </w:p>
    <w:p w14:paraId="39B1265A">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（五）递交响应文件地点：重庆市渝北区黄山大道中段53号双鱼A座5楼（中招国际招标有限公司重庆分公司会议室）。</w:t>
      </w:r>
    </w:p>
    <w:p w14:paraId="5C1921B0">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（六</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递交响应文件截止时间：</w:t>
      </w:r>
      <w:r>
        <w:rPr>
          <w:rFonts w:ascii="微软雅黑" w:hAnsi="微软雅黑" w:eastAsia="微软雅黑"/>
          <w:color w:val="auto"/>
          <w:sz w:val="21"/>
          <w:szCs w:val="21"/>
          <w:highlight w:val="none"/>
        </w:rPr>
        <w:t>2025</w:t>
      </w:r>
      <w:r>
        <w:rPr>
          <w:rFonts w:hint="eastAsia" w:ascii="微软雅黑" w:hAnsi="微软雅黑" w:eastAsia="微软雅黑"/>
          <w:color w:val="auto"/>
          <w:sz w:val="21"/>
          <w:szCs w:val="21"/>
          <w:highlight w:val="none"/>
        </w:rPr>
        <w:t>年</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月</w:t>
      </w:r>
      <w:r>
        <w:rPr>
          <w:rFonts w:hint="eastAsia" w:ascii="微软雅黑" w:hAnsi="微软雅黑" w:eastAsia="微软雅黑"/>
          <w:color w:val="auto"/>
          <w:sz w:val="21"/>
          <w:szCs w:val="21"/>
          <w:highlight w:val="none"/>
          <w:lang w:val="en-US" w:eastAsia="zh-CN"/>
        </w:rPr>
        <w:t>17</w:t>
      </w:r>
      <w:r>
        <w:rPr>
          <w:rFonts w:hint="eastAsia" w:ascii="微软雅黑" w:hAnsi="微软雅黑" w:eastAsia="微软雅黑"/>
          <w:color w:val="auto"/>
          <w:sz w:val="21"/>
          <w:szCs w:val="21"/>
          <w:highlight w:val="none"/>
        </w:rPr>
        <w:t>日北京时间</w:t>
      </w:r>
      <w:r>
        <w:rPr>
          <w:rFonts w:hint="eastAsia" w:ascii="微软雅黑" w:hAnsi="微软雅黑" w:eastAsia="微软雅黑"/>
          <w:color w:val="auto"/>
          <w:sz w:val="21"/>
          <w:szCs w:val="21"/>
          <w:highlight w:val="none"/>
          <w:lang w:val="en-US" w:eastAsia="zh-CN"/>
        </w:rPr>
        <w:t>09</w:t>
      </w:r>
      <w:r>
        <w:rPr>
          <w:rFonts w:hint="eastAsia" w:ascii="微软雅黑" w:hAnsi="微软雅黑" w:eastAsia="微软雅黑"/>
          <w:color w:val="auto"/>
          <w:sz w:val="21"/>
          <w:szCs w:val="21"/>
          <w:highlight w:val="none"/>
        </w:rPr>
        <w:t>时30分。</w:t>
      </w:r>
    </w:p>
    <w:p w14:paraId="4B2E325B">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（七）磋商开始时间: </w:t>
      </w:r>
      <w:r>
        <w:rPr>
          <w:rFonts w:ascii="微软雅黑" w:hAnsi="微软雅黑" w:eastAsia="微软雅黑"/>
          <w:color w:val="auto"/>
          <w:sz w:val="21"/>
          <w:szCs w:val="21"/>
          <w:highlight w:val="none"/>
        </w:rPr>
        <w:t>2025</w:t>
      </w:r>
      <w:r>
        <w:rPr>
          <w:rFonts w:hint="eastAsia" w:ascii="微软雅黑" w:hAnsi="微软雅黑" w:eastAsia="微软雅黑"/>
          <w:color w:val="auto"/>
          <w:sz w:val="21"/>
          <w:szCs w:val="21"/>
          <w:highlight w:val="none"/>
        </w:rPr>
        <w:t>年</w:t>
      </w:r>
      <w:r>
        <w:rPr>
          <w:rFonts w:hint="eastAsia" w:ascii="微软雅黑" w:hAnsi="微软雅黑" w:eastAsia="微软雅黑"/>
          <w:color w:val="auto"/>
          <w:sz w:val="21"/>
          <w:szCs w:val="21"/>
          <w:highlight w:val="none"/>
          <w:lang w:val="en-US" w:eastAsia="zh-CN"/>
        </w:rPr>
        <w:t>06</w:t>
      </w:r>
      <w:r>
        <w:rPr>
          <w:rFonts w:hint="eastAsia" w:ascii="微软雅黑" w:hAnsi="微软雅黑" w:eastAsia="微软雅黑"/>
          <w:color w:val="auto"/>
          <w:sz w:val="21"/>
          <w:szCs w:val="21"/>
          <w:highlight w:val="none"/>
        </w:rPr>
        <w:t>月</w:t>
      </w:r>
      <w:r>
        <w:rPr>
          <w:rFonts w:hint="eastAsia" w:ascii="微软雅黑" w:hAnsi="微软雅黑" w:eastAsia="微软雅黑"/>
          <w:color w:val="auto"/>
          <w:sz w:val="21"/>
          <w:szCs w:val="21"/>
          <w:highlight w:val="none"/>
          <w:lang w:val="en-US" w:eastAsia="zh-CN"/>
        </w:rPr>
        <w:t>17</w:t>
      </w:r>
      <w:r>
        <w:rPr>
          <w:rFonts w:hint="eastAsia" w:ascii="微软雅黑" w:hAnsi="微软雅黑" w:eastAsia="微软雅黑"/>
          <w:color w:val="auto"/>
          <w:sz w:val="21"/>
          <w:szCs w:val="21"/>
          <w:highlight w:val="none"/>
        </w:rPr>
        <w:t>日北京时间</w:t>
      </w:r>
      <w:r>
        <w:rPr>
          <w:rFonts w:hint="eastAsia" w:ascii="微软雅黑" w:hAnsi="微软雅黑" w:eastAsia="微软雅黑"/>
          <w:color w:val="auto"/>
          <w:sz w:val="21"/>
          <w:szCs w:val="21"/>
          <w:highlight w:val="none"/>
          <w:lang w:val="en-US" w:eastAsia="zh-CN"/>
        </w:rPr>
        <w:t>09</w:t>
      </w:r>
      <w:r>
        <w:rPr>
          <w:rFonts w:hint="eastAsia" w:ascii="微软雅黑" w:hAnsi="微软雅黑" w:eastAsia="微软雅黑"/>
          <w:color w:val="auto"/>
          <w:sz w:val="21"/>
          <w:szCs w:val="21"/>
          <w:highlight w:val="none"/>
        </w:rPr>
        <w:t>时30分。</w:t>
      </w:r>
    </w:p>
    <w:p w14:paraId="464EA998">
      <w:pPr>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（八）磋商地</w:t>
      </w:r>
      <w:r>
        <w:rPr>
          <w:rFonts w:ascii="微软雅黑" w:hAnsi="微软雅黑" w:eastAsia="微软雅黑"/>
          <w:color w:val="auto"/>
          <w:sz w:val="21"/>
          <w:szCs w:val="21"/>
          <w:highlight w:val="none"/>
        </w:rPr>
        <w:t>点</w:t>
      </w:r>
      <w:r>
        <w:rPr>
          <w:rFonts w:hint="eastAsia" w:ascii="微软雅黑" w:hAnsi="微软雅黑" w:eastAsia="微软雅黑"/>
          <w:color w:val="auto"/>
          <w:sz w:val="21"/>
          <w:szCs w:val="21"/>
          <w:highlight w:val="none"/>
        </w:rPr>
        <w:t>：同提交响应文件地点。</w:t>
      </w:r>
    </w:p>
    <w:bookmarkEnd w:id="16"/>
    <w:p w14:paraId="52CD1292">
      <w:pPr>
        <w:pStyle w:val="5"/>
        <w:spacing w:before="0" w:after="0" w:line="240" w:lineRule="auto"/>
        <w:ind w:firstLine="480" w:firstLineChars="200"/>
        <w:rPr>
          <w:rFonts w:ascii="微软雅黑" w:hAnsi="微软雅黑" w:eastAsia="微软雅黑" w:cs="方正仿宋_GB2312"/>
          <w:color w:val="auto"/>
          <w:sz w:val="24"/>
          <w:highlight w:val="none"/>
        </w:rPr>
      </w:pPr>
      <w:bookmarkStart w:id="18" w:name="_Toc196085536"/>
      <w:r>
        <w:rPr>
          <w:rFonts w:hint="eastAsia" w:ascii="微软雅黑" w:hAnsi="微软雅黑" w:eastAsia="微软雅黑" w:cs="方正仿宋_GB2312"/>
          <w:color w:val="auto"/>
          <w:sz w:val="24"/>
          <w:highlight w:val="none"/>
        </w:rPr>
        <w:t>五、磋商保证金</w:t>
      </w:r>
      <w:bookmarkEnd w:id="18"/>
    </w:p>
    <w:p w14:paraId="204E4987">
      <w:pPr>
        <w:snapToGrid w:val="0"/>
        <w:ind w:firstLine="420" w:firstLineChars="20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本项目不收取磋商保证金</w:t>
      </w:r>
    </w:p>
    <w:bookmarkEnd w:id="10"/>
    <w:bookmarkEnd w:id="17"/>
    <w:p w14:paraId="76677564">
      <w:pPr>
        <w:pStyle w:val="5"/>
        <w:spacing w:before="0" w:after="0" w:line="240" w:lineRule="auto"/>
        <w:ind w:firstLine="480" w:firstLineChars="200"/>
        <w:rPr>
          <w:rFonts w:ascii="微软雅黑" w:hAnsi="微软雅黑" w:eastAsia="微软雅黑" w:cs="方正仿宋_GB2312"/>
          <w:color w:val="auto"/>
          <w:sz w:val="21"/>
          <w:szCs w:val="21"/>
          <w:highlight w:val="none"/>
        </w:rPr>
      </w:pPr>
      <w:bookmarkStart w:id="19" w:name="_Toc10109"/>
      <w:bookmarkStart w:id="20" w:name="_Toc196085537"/>
      <w:bookmarkStart w:id="21" w:name="_Toc23246"/>
      <w:r>
        <w:rPr>
          <w:rFonts w:hint="eastAsia" w:ascii="微软雅黑" w:hAnsi="微软雅黑" w:eastAsia="微软雅黑" w:cs="方正仿宋_GB2312"/>
          <w:color w:val="auto"/>
          <w:sz w:val="24"/>
          <w:highlight w:val="none"/>
        </w:rPr>
        <w:t>六、采购项目需落实的政府采购政策</w:t>
      </w:r>
      <w:bookmarkEnd w:id="19"/>
      <w:bookmarkEnd w:id="20"/>
    </w:p>
    <w:p w14:paraId="7A0F63C0">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3B72C8A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（二）按照财政部、工业和信息化部关于印发《政府采购促进中小企业发展管理办法》的通知（财库〔2020〕46号）的规定，落实促进中小企业发展政策。</w:t>
      </w:r>
    </w:p>
    <w:p w14:paraId="3D881A37">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（三）按照《财政部、司法部关于政府采购支持监狱企业发展有关问题的通知》（财库〔2014〕68号）的规定，落实支持监狱企业发展政策。</w:t>
      </w:r>
    </w:p>
    <w:p w14:paraId="29627345">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（四）按照《三部门联合发布关于促进残疾人就业政府采购政策的通知》（财库〔2017〕 141号）的规定，落实支持残疾人福利性单位发展政策。</w:t>
      </w:r>
    </w:p>
    <w:p w14:paraId="40ECD5E3">
      <w:pPr>
        <w:pStyle w:val="5"/>
        <w:spacing w:before="0" w:after="0" w:line="240" w:lineRule="auto"/>
        <w:ind w:firstLine="480" w:firstLineChars="200"/>
        <w:rPr>
          <w:rFonts w:ascii="微软雅黑" w:hAnsi="微软雅黑" w:eastAsia="微软雅黑" w:cs="方正仿宋_GB2312"/>
          <w:color w:val="auto"/>
          <w:sz w:val="24"/>
          <w:highlight w:val="none"/>
        </w:rPr>
      </w:pPr>
      <w:bookmarkStart w:id="22" w:name="_Toc196085538"/>
      <w:bookmarkStart w:id="23" w:name="_Toc480466699"/>
      <w:bookmarkStart w:id="24" w:name="_Toc15444"/>
      <w:bookmarkStart w:id="25" w:name="_Toc76462322"/>
      <w:r>
        <w:rPr>
          <w:rFonts w:hint="eastAsia" w:ascii="微软雅黑" w:hAnsi="微软雅黑" w:eastAsia="微软雅黑" w:cs="方正仿宋_GB2312"/>
          <w:color w:val="auto"/>
          <w:sz w:val="24"/>
          <w:highlight w:val="none"/>
        </w:rPr>
        <w:t>七、其它有关规定</w:t>
      </w:r>
      <w:bookmarkEnd w:id="22"/>
      <w:bookmarkEnd w:id="23"/>
      <w:bookmarkEnd w:id="24"/>
      <w:bookmarkEnd w:id="25"/>
    </w:p>
    <w:p w14:paraId="58D64BAA">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（一）单位负责人为同一人或者存在直接控股、管理关系的不同供应商，不得参加同一合同项（包）下的政府采购活动，否则均为无效响应。</w:t>
      </w:r>
    </w:p>
    <w:p w14:paraId="3021AFAC">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（二）为采购项目提供整体设计、规范编制或者项目管理、监理、检测等服务的供应商，不得再参加该采购项目的其他采购活动。</w:t>
      </w:r>
    </w:p>
    <w:p w14:paraId="175D171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（三）本项目的澄清文件（如果有）一律在行采家（https://www.gec123.com/）上发布，请各供应商注意下载；无论供应商下载与否，均视同供应商已知晓本项目澄清文件（如果有）的内容。</w:t>
      </w:r>
    </w:p>
    <w:p w14:paraId="694B199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（四）超过响应文件截止时间递交的响应文件，恕不接收。</w:t>
      </w:r>
    </w:p>
    <w:p w14:paraId="01212F4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（五）磋商费用：无论磋商结果如何，供应商参与本项目磋商的所有费用均应由供应商自行承担。</w:t>
      </w:r>
    </w:p>
    <w:p w14:paraId="711EF7C7">
      <w:pPr>
        <w:snapToGrid w:val="0"/>
        <w:ind w:firstLine="420" w:firstLineChars="200"/>
        <w:rPr>
          <w:rFonts w:ascii="微软雅黑" w:hAnsi="微软雅黑" w:eastAsia="微软雅黑" w:cs="方正仿宋_GB2312"/>
          <w:b/>
          <w:color w:val="auto"/>
          <w:sz w:val="21"/>
          <w:szCs w:val="21"/>
          <w:highlight w:val="none"/>
        </w:rPr>
      </w:pPr>
      <w:r>
        <w:rPr>
          <w:rFonts w:hint="eastAsia" w:ascii="微软雅黑" w:hAnsi="微软雅黑" w:eastAsia="微软雅黑" w:cs="方正仿宋_GB2312"/>
          <w:color w:val="auto"/>
          <w:sz w:val="21"/>
          <w:szCs w:val="21"/>
          <w:highlight w:val="none"/>
        </w:rPr>
        <w:t>（六）</w:t>
      </w:r>
      <w:r>
        <w:rPr>
          <w:rFonts w:hint="eastAsia" w:ascii="微软雅黑" w:hAnsi="微软雅黑" w:eastAsia="微软雅黑" w:cs="方正仿宋_GB2312"/>
          <w:b/>
          <w:color w:val="auto"/>
          <w:sz w:val="21"/>
          <w:szCs w:val="21"/>
          <w:highlight w:val="none"/>
        </w:rPr>
        <w:t>本项目不接受联合体参与磋商，否则按无效处理。</w:t>
      </w:r>
    </w:p>
    <w:p w14:paraId="4C147059">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（七）</w:t>
      </w:r>
      <w:r>
        <w:rPr>
          <w:rFonts w:hint="eastAsia" w:ascii="微软雅黑" w:hAnsi="微软雅黑" w:eastAsia="微软雅黑" w:cs="方正仿宋_GB2312"/>
          <w:b/>
          <w:color w:val="auto"/>
          <w:sz w:val="21"/>
          <w:szCs w:val="21"/>
          <w:highlight w:val="none"/>
        </w:rPr>
        <w:t>本项目不接受合同分包，否则按无效处理。</w:t>
      </w:r>
    </w:p>
    <w:p w14:paraId="4726F0A8">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采购活动。</w:t>
      </w:r>
    </w:p>
    <w:p w14:paraId="3BEB2D35">
      <w:pPr>
        <w:pStyle w:val="5"/>
        <w:spacing w:before="0" w:after="0" w:line="240" w:lineRule="auto"/>
        <w:ind w:firstLine="480" w:firstLineChars="200"/>
        <w:rPr>
          <w:rFonts w:ascii="微软雅黑" w:hAnsi="微软雅黑" w:eastAsia="微软雅黑" w:cs="方正仿宋_GB2312"/>
          <w:color w:val="auto"/>
          <w:sz w:val="24"/>
          <w:highlight w:val="none"/>
        </w:rPr>
      </w:pPr>
      <w:bookmarkStart w:id="26" w:name="_Toc196085539"/>
      <w:r>
        <w:rPr>
          <w:rFonts w:hint="eastAsia" w:ascii="微软雅黑" w:hAnsi="微软雅黑" w:eastAsia="微软雅黑" w:cs="方正仿宋_GB2312"/>
          <w:color w:val="auto"/>
          <w:sz w:val="24"/>
          <w:highlight w:val="none"/>
        </w:rPr>
        <w:t>七、联系方式</w:t>
      </w:r>
      <w:bookmarkEnd w:id="21"/>
      <w:bookmarkEnd w:id="26"/>
    </w:p>
    <w:p w14:paraId="48320B5E">
      <w:pPr>
        <w:snapToGrid w:val="0"/>
        <w:ind w:firstLine="420" w:firstLineChars="200"/>
        <w:rPr>
          <w:rFonts w:ascii="微软雅黑" w:hAnsi="微软雅黑" w:eastAsia="微软雅黑" w:cs="方正仿宋_GB2312"/>
          <w:color w:val="auto"/>
          <w:sz w:val="21"/>
          <w:szCs w:val="21"/>
          <w:highlight w:val="none"/>
        </w:rPr>
      </w:pPr>
      <w:bookmarkStart w:id="27" w:name="_Toc14673"/>
      <w:r>
        <w:rPr>
          <w:rFonts w:hint="eastAsia" w:ascii="微软雅黑" w:hAnsi="微软雅黑" w:eastAsia="微软雅黑" w:cs="方正仿宋_GB2312"/>
          <w:color w:val="auto"/>
          <w:sz w:val="21"/>
          <w:szCs w:val="21"/>
          <w:highlight w:val="none"/>
        </w:rPr>
        <w:t>（一）采购人：四川外国语大学附属外国语学校</w:t>
      </w:r>
    </w:p>
    <w:p w14:paraId="42EAE911">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联系人：陈老师</w:t>
      </w:r>
    </w:p>
    <w:p w14:paraId="48FC1BCC">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电  话：</w:t>
      </w:r>
      <w:r>
        <w:rPr>
          <w:rFonts w:ascii="微软雅黑" w:hAnsi="微软雅黑" w:eastAsia="微软雅黑" w:cs="方正仿宋_GB2312"/>
          <w:color w:val="auto"/>
          <w:sz w:val="21"/>
          <w:szCs w:val="21"/>
          <w:highlight w:val="none"/>
        </w:rPr>
        <w:t>18680711117</w:t>
      </w:r>
    </w:p>
    <w:p w14:paraId="0AC34D29">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地  址：重庆市九龙坡区石桥铺红育坡一号</w:t>
      </w:r>
    </w:p>
    <w:p w14:paraId="0173CE87">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（二）采购代理机构：中招国际招标有限公司</w:t>
      </w:r>
    </w:p>
    <w:p w14:paraId="52C6C019">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地  址：北京市海淀区学院南路62号院1号楼6层(601-615室)、9层(903-915室)</w:t>
      </w:r>
    </w:p>
    <w:p w14:paraId="2DC45B9F">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中招国际招标有限公司重庆分公司</w:t>
      </w:r>
    </w:p>
    <w:p w14:paraId="60FBAE36">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地  址：重庆市渝北区黄山大道中段53号5-1（双鱼座A栋5楼）</w:t>
      </w:r>
    </w:p>
    <w:p w14:paraId="32574A73">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联系人：任海燕、王磊、戴思齐</w:t>
      </w:r>
    </w:p>
    <w:p w14:paraId="59CFE8C8">
      <w:pPr>
        <w:snapToGrid w:val="0"/>
        <w:ind w:firstLine="420" w:firstLineChars="200"/>
        <w:rPr>
          <w:rFonts w:hint="eastAsia" w:ascii="微软雅黑" w:hAnsi="微软雅黑" w:eastAsia="微软雅黑" w:cs="方正仿宋_GB2312"/>
          <w:color w:val="auto"/>
          <w:sz w:val="21"/>
          <w:szCs w:val="21"/>
          <w:highlight w:val="none"/>
          <w:lang w:eastAsia="zh-CN"/>
        </w:rPr>
      </w:pPr>
      <w:r>
        <w:rPr>
          <w:rFonts w:hint="eastAsia" w:ascii="微软雅黑" w:hAnsi="微软雅黑" w:eastAsia="微软雅黑" w:cs="方正仿宋_GB2312"/>
          <w:color w:val="auto"/>
          <w:sz w:val="21"/>
          <w:szCs w:val="21"/>
          <w:highlight w:val="none"/>
        </w:rPr>
        <w:t>电　话：023-68881331-9008，</w:t>
      </w:r>
      <w:r>
        <w:rPr>
          <w:rFonts w:hint="eastAsia" w:ascii="微软雅黑" w:hAnsi="微软雅黑" w:eastAsia="微软雅黑" w:cs="方正仿宋_GB2312"/>
          <w:color w:val="auto"/>
          <w:sz w:val="21"/>
          <w:szCs w:val="21"/>
          <w:highlight w:val="none"/>
          <w:lang w:eastAsia="zh-CN"/>
        </w:rPr>
        <w:t>19923590047</w:t>
      </w:r>
    </w:p>
    <w:p w14:paraId="182213AE">
      <w:pPr>
        <w:snapToGrid w:val="0"/>
        <w:ind w:firstLine="420" w:firstLineChars="200"/>
        <w:rPr>
          <w:rFonts w:ascii="微软雅黑" w:hAnsi="微软雅黑" w:eastAsia="微软雅黑" w:cs="方正仿宋_GB2312"/>
          <w:color w:val="auto"/>
          <w:sz w:val="21"/>
          <w:szCs w:val="21"/>
          <w:highlight w:val="none"/>
        </w:rPr>
      </w:pPr>
    </w:p>
    <w:p w14:paraId="6E59B793">
      <w:pPr>
        <w:snapToGrid w:val="0"/>
        <w:ind w:firstLine="420" w:firstLineChars="200"/>
        <w:rPr>
          <w:rFonts w:ascii="微软雅黑" w:hAnsi="微软雅黑" w:eastAsia="微软雅黑" w:cs="方正仿宋_GB2312"/>
          <w:color w:val="auto"/>
          <w:sz w:val="21"/>
          <w:szCs w:val="21"/>
          <w:highlight w:val="none"/>
        </w:rPr>
        <w:sectPr>
          <w:pgSz w:w="11907" w:h="16840"/>
          <w:pgMar w:top="1134" w:right="1418" w:bottom="1134" w:left="1418" w:header="964" w:footer="992" w:gutter="0"/>
          <w:pgNumType w:fmt="numberInDash"/>
          <w:cols w:space="720" w:num="1"/>
          <w:docGrid w:linePitch="312" w:charSpace="0"/>
        </w:sectPr>
      </w:pPr>
    </w:p>
    <w:p w14:paraId="02E4798B">
      <w:pPr>
        <w:pStyle w:val="4"/>
        <w:spacing w:before="0" w:after="0" w:line="240" w:lineRule="auto"/>
        <w:ind w:firstLine="720" w:firstLineChars="200"/>
        <w:jc w:val="center"/>
        <w:rPr>
          <w:rFonts w:ascii="微软雅黑" w:hAnsi="微软雅黑" w:eastAsia="微软雅黑" w:cs="宋体"/>
          <w:b w:val="0"/>
          <w:color w:val="auto"/>
          <w:sz w:val="36"/>
          <w:szCs w:val="30"/>
          <w:highlight w:val="none"/>
        </w:rPr>
      </w:pPr>
      <w:bookmarkStart w:id="28" w:name="_Toc196085540"/>
      <w:r>
        <w:rPr>
          <w:rFonts w:hint="eastAsia" w:ascii="微软雅黑" w:hAnsi="微软雅黑" w:eastAsia="微软雅黑" w:cs="宋体"/>
          <w:bCs/>
          <w:color w:val="auto"/>
          <w:sz w:val="36"/>
          <w:szCs w:val="30"/>
          <w:highlight w:val="none"/>
        </w:rPr>
        <w:t>第二篇  采购服务需求</w:t>
      </w:r>
      <w:bookmarkEnd w:id="27"/>
      <w:bookmarkEnd w:id="28"/>
    </w:p>
    <w:p w14:paraId="121775C8">
      <w:pPr>
        <w:snapToGrid w:val="0"/>
        <w:ind w:firstLine="420" w:firstLineChars="200"/>
        <w:rPr>
          <w:rFonts w:ascii="微软雅黑" w:hAnsi="微软雅黑" w:eastAsia="微软雅黑" w:cs="宋体"/>
          <w:b/>
          <w:color w:val="auto"/>
          <w:sz w:val="21"/>
          <w:szCs w:val="21"/>
          <w:highlight w:val="none"/>
        </w:rPr>
      </w:pPr>
      <w:bookmarkStart w:id="29" w:name="_Toc516989213"/>
      <w:bookmarkStart w:id="30" w:name="_Toc12789058"/>
      <w:r>
        <w:rPr>
          <w:rFonts w:hint="eastAsia" w:ascii="微软雅黑" w:hAnsi="微软雅黑" w:eastAsia="微软雅黑" w:cs="宋体"/>
          <w:b/>
          <w:color w:val="auto"/>
          <w:sz w:val="21"/>
          <w:szCs w:val="21"/>
          <w:highlight w:val="none"/>
        </w:rPr>
        <w:t>“※”标注的要求为符合性审查中的实质性要求，响应文件若不满足按无效响应处理。</w:t>
      </w:r>
    </w:p>
    <w:bookmarkEnd w:id="29"/>
    <w:p w14:paraId="290E3A8C">
      <w:pPr>
        <w:pStyle w:val="5"/>
        <w:spacing w:before="0" w:after="0" w:line="240" w:lineRule="auto"/>
        <w:ind w:firstLine="420" w:firstLineChars="200"/>
        <w:rPr>
          <w:rFonts w:ascii="微软雅黑" w:hAnsi="微软雅黑" w:eastAsia="微软雅黑" w:cs="宋体"/>
          <w:color w:val="auto"/>
          <w:sz w:val="24"/>
          <w:szCs w:val="24"/>
          <w:highlight w:val="none"/>
        </w:rPr>
      </w:pPr>
      <w:bookmarkStart w:id="31" w:name="_Toc196085541"/>
      <w:bookmarkStart w:id="32" w:name="_Toc527534434"/>
      <w:bookmarkStart w:id="33" w:name="_Toc474673716"/>
      <w:bookmarkStart w:id="34" w:name="_Toc6082"/>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4"/>
          <w:szCs w:val="24"/>
          <w:highlight w:val="none"/>
        </w:rPr>
        <w:t>一、</w:t>
      </w:r>
      <w:bookmarkEnd w:id="31"/>
      <w:bookmarkEnd w:id="32"/>
      <w:bookmarkEnd w:id="33"/>
      <w:bookmarkEnd w:id="34"/>
      <w:r>
        <w:rPr>
          <w:rFonts w:hint="eastAsia" w:ascii="微软雅黑" w:hAnsi="微软雅黑" w:eastAsia="微软雅黑" w:cs="宋体"/>
          <w:color w:val="auto"/>
          <w:sz w:val="24"/>
          <w:szCs w:val="24"/>
          <w:highlight w:val="none"/>
        </w:rPr>
        <w:t>采购标的一览表</w:t>
      </w:r>
    </w:p>
    <w:p w14:paraId="5D3465FF">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标包</w:t>
      </w:r>
      <w:r>
        <w:rPr>
          <w:rFonts w:hint="eastAsia" w:ascii="微软雅黑" w:hAnsi="微软雅黑" w:eastAsia="微软雅黑" w:cs="宋体"/>
          <w:color w:val="auto"/>
          <w:sz w:val="21"/>
          <w:szCs w:val="21"/>
          <w:highlight w:val="none"/>
        </w:rPr>
        <w:t>1：印刷类</w:t>
      </w:r>
    </w:p>
    <w:tbl>
      <w:tblPr>
        <w:tblStyle w:val="58"/>
        <w:tblW w:w="9495" w:type="dxa"/>
        <w:tblInd w:w="0" w:type="dxa"/>
        <w:tblLayout w:type="autofit"/>
        <w:tblCellMar>
          <w:top w:w="0" w:type="dxa"/>
          <w:left w:w="108" w:type="dxa"/>
          <w:bottom w:w="0" w:type="dxa"/>
          <w:right w:w="108" w:type="dxa"/>
        </w:tblCellMar>
      </w:tblPr>
      <w:tblGrid>
        <w:gridCol w:w="549"/>
        <w:gridCol w:w="1345"/>
        <w:gridCol w:w="2260"/>
        <w:gridCol w:w="3496"/>
        <w:gridCol w:w="709"/>
        <w:gridCol w:w="1136"/>
      </w:tblGrid>
      <w:tr w14:paraId="4E02C102">
        <w:tblPrEx>
          <w:tblCellMar>
            <w:top w:w="0" w:type="dxa"/>
            <w:left w:w="108" w:type="dxa"/>
            <w:bottom w:w="0" w:type="dxa"/>
            <w:right w:w="108" w:type="dxa"/>
          </w:tblCellMar>
        </w:tblPrEx>
        <w:trPr>
          <w:trHeight w:val="361" w:hRule="atLeast"/>
        </w:trPr>
        <w:tc>
          <w:tcPr>
            <w:tcW w:w="549" w:type="dxa"/>
            <w:tcBorders>
              <w:top w:val="single" w:color="auto" w:sz="4" w:space="0"/>
              <w:left w:val="single" w:color="auto" w:sz="4" w:space="0"/>
              <w:bottom w:val="single" w:color="auto" w:sz="4" w:space="0"/>
              <w:right w:val="single" w:color="auto" w:sz="4" w:space="0"/>
            </w:tcBorders>
            <w:shd w:val="clear" w:color="auto" w:fill="auto"/>
            <w:vAlign w:val="center"/>
          </w:tcPr>
          <w:p w14:paraId="0C00F02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序号</w:t>
            </w:r>
          </w:p>
        </w:tc>
        <w:tc>
          <w:tcPr>
            <w:tcW w:w="1345" w:type="dxa"/>
            <w:tcBorders>
              <w:top w:val="single" w:color="auto" w:sz="4" w:space="0"/>
              <w:left w:val="nil"/>
              <w:bottom w:val="single" w:color="auto" w:sz="4" w:space="0"/>
              <w:right w:val="single" w:color="auto" w:sz="4" w:space="0"/>
            </w:tcBorders>
            <w:shd w:val="clear" w:color="auto" w:fill="auto"/>
            <w:vAlign w:val="center"/>
          </w:tcPr>
          <w:p w14:paraId="1B0ABE8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品名</w:t>
            </w:r>
          </w:p>
        </w:tc>
        <w:tc>
          <w:tcPr>
            <w:tcW w:w="2260" w:type="dxa"/>
            <w:tcBorders>
              <w:top w:val="single" w:color="auto" w:sz="4" w:space="0"/>
              <w:left w:val="nil"/>
              <w:bottom w:val="single" w:color="auto" w:sz="4" w:space="0"/>
              <w:right w:val="single" w:color="auto" w:sz="4" w:space="0"/>
            </w:tcBorders>
            <w:shd w:val="clear" w:color="auto" w:fill="auto"/>
            <w:vAlign w:val="center"/>
          </w:tcPr>
          <w:p w14:paraId="063BDBC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规格</w:t>
            </w:r>
          </w:p>
        </w:tc>
        <w:tc>
          <w:tcPr>
            <w:tcW w:w="3496" w:type="dxa"/>
            <w:tcBorders>
              <w:top w:val="single" w:color="auto" w:sz="4" w:space="0"/>
              <w:left w:val="nil"/>
              <w:bottom w:val="single" w:color="auto" w:sz="4" w:space="0"/>
              <w:right w:val="single" w:color="auto" w:sz="4" w:space="0"/>
            </w:tcBorders>
            <w:shd w:val="clear" w:color="auto" w:fill="auto"/>
            <w:vAlign w:val="center"/>
          </w:tcPr>
          <w:p w14:paraId="416BCEA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相关参数/规格</w:t>
            </w:r>
          </w:p>
        </w:tc>
        <w:tc>
          <w:tcPr>
            <w:tcW w:w="709" w:type="dxa"/>
            <w:tcBorders>
              <w:top w:val="single" w:color="auto" w:sz="4" w:space="0"/>
              <w:left w:val="nil"/>
              <w:bottom w:val="single" w:color="auto" w:sz="4" w:space="0"/>
              <w:right w:val="single" w:color="auto" w:sz="4" w:space="0"/>
            </w:tcBorders>
            <w:shd w:val="clear" w:color="auto" w:fill="auto"/>
            <w:vAlign w:val="center"/>
          </w:tcPr>
          <w:p w14:paraId="5FE43A6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单位</w:t>
            </w:r>
          </w:p>
        </w:tc>
        <w:tc>
          <w:tcPr>
            <w:tcW w:w="1136" w:type="dxa"/>
            <w:tcBorders>
              <w:top w:val="single" w:color="auto" w:sz="4" w:space="0"/>
              <w:left w:val="nil"/>
              <w:bottom w:val="single" w:color="auto" w:sz="4" w:space="0"/>
              <w:right w:val="single" w:color="auto" w:sz="4" w:space="0"/>
            </w:tcBorders>
            <w:shd w:val="clear" w:color="auto" w:fill="auto"/>
            <w:vAlign w:val="center"/>
          </w:tcPr>
          <w:p w14:paraId="673A842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不含税单价限价</w:t>
            </w:r>
          </w:p>
          <w:p w14:paraId="51A0874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（元）</w:t>
            </w:r>
          </w:p>
        </w:tc>
      </w:tr>
      <w:tr w14:paraId="2C32C889">
        <w:tblPrEx>
          <w:tblCellMar>
            <w:top w:w="0" w:type="dxa"/>
            <w:left w:w="108" w:type="dxa"/>
            <w:bottom w:w="0" w:type="dxa"/>
            <w:right w:w="108" w:type="dxa"/>
          </w:tblCellMar>
        </w:tblPrEx>
        <w:trPr>
          <w:trHeight w:val="318" w:hRule="atLeast"/>
        </w:trPr>
        <w:tc>
          <w:tcPr>
            <w:tcW w:w="549" w:type="dxa"/>
            <w:vMerge w:val="restart"/>
            <w:tcBorders>
              <w:top w:val="nil"/>
              <w:left w:val="single" w:color="auto" w:sz="4" w:space="0"/>
              <w:bottom w:val="single" w:color="auto" w:sz="4" w:space="0"/>
              <w:right w:val="single" w:color="auto" w:sz="4" w:space="0"/>
            </w:tcBorders>
            <w:shd w:val="clear" w:color="auto" w:fill="auto"/>
            <w:vAlign w:val="center"/>
          </w:tcPr>
          <w:p w14:paraId="5AB3464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1 </w:t>
            </w:r>
          </w:p>
        </w:tc>
        <w:tc>
          <w:tcPr>
            <w:tcW w:w="1345" w:type="dxa"/>
            <w:vMerge w:val="restart"/>
            <w:tcBorders>
              <w:top w:val="nil"/>
              <w:left w:val="single" w:color="auto" w:sz="4" w:space="0"/>
              <w:bottom w:val="single" w:color="auto" w:sz="4" w:space="0"/>
              <w:right w:val="single" w:color="auto" w:sz="4" w:space="0"/>
            </w:tcBorders>
            <w:shd w:val="clear" w:color="auto" w:fill="auto"/>
            <w:vAlign w:val="center"/>
          </w:tcPr>
          <w:p w14:paraId="6BD1E62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铜板纸</w:t>
            </w:r>
          </w:p>
          <w:p w14:paraId="2A9B5EB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（印刷类）</w:t>
            </w:r>
          </w:p>
        </w:tc>
        <w:tc>
          <w:tcPr>
            <w:tcW w:w="2260" w:type="dxa"/>
            <w:tcBorders>
              <w:top w:val="nil"/>
              <w:left w:val="nil"/>
              <w:bottom w:val="single" w:color="auto" w:sz="4" w:space="0"/>
              <w:right w:val="single" w:color="auto" w:sz="4" w:space="0"/>
            </w:tcBorders>
            <w:shd w:val="clear" w:color="auto" w:fill="auto"/>
            <w:vAlign w:val="center"/>
          </w:tcPr>
          <w:p w14:paraId="258C8AC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拼版(210x285mm)</w:t>
            </w:r>
          </w:p>
        </w:tc>
        <w:tc>
          <w:tcPr>
            <w:tcW w:w="3496" w:type="dxa"/>
            <w:tcBorders>
              <w:top w:val="nil"/>
              <w:left w:val="nil"/>
              <w:bottom w:val="single" w:color="auto" w:sz="4" w:space="0"/>
              <w:right w:val="single" w:color="auto" w:sz="4" w:space="0"/>
            </w:tcBorders>
            <w:shd w:val="clear" w:color="auto" w:fill="auto"/>
            <w:vAlign w:val="center"/>
          </w:tcPr>
          <w:p w14:paraId="1BB51C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105g铜版纸</w:t>
            </w:r>
          </w:p>
        </w:tc>
        <w:tc>
          <w:tcPr>
            <w:tcW w:w="709" w:type="dxa"/>
            <w:tcBorders>
              <w:top w:val="nil"/>
              <w:left w:val="nil"/>
              <w:bottom w:val="single" w:color="auto" w:sz="4" w:space="0"/>
              <w:right w:val="single" w:color="auto" w:sz="4" w:space="0"/>
            </w:tcBorders>
            <w:shd w:val="clear" w:color="auto" w:fill="auto"/>
            <w:vAlign w:val="center"/>
          </w:tcPr>
          <w:p w14:paraId="0E1C185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66DF66D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w:t>
            </w:r>
          </w:p>
        </w:tc>
      </w:tr>
      <w:tr w14:paraId="7B134DDE">
        <w:tblPrEx>
          <w:tblCellMar>
            <w:top w:w="0" w:type="dxa"/>
            <w:left w:w="108" w:type="dxa"/>
            <w:bottom w:w="0" w:type="dxa"/>
            <w:right w:w="108" w:type="dxa"/>
          </w:tblCellMar>
        </w:tblPrEx>
        <w:trPr>
          <w:trHeight w:val="67"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343EB57">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4FA82B97">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019D288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拼版(210x285mm)</w:t>
            </w:r>
          </w:p>
        </w:tc>
        <w:tc>
          <w:tcPr>
            <w:tcW w:w="3496" w:type="dxa"/>
            <w:tcBorders>
              <w:top w:val="nil"/>
              <w:left w:val="nil"/>
              <w:bottom w:val="single" w:color="auto" w:sz="4" w:space="0"/>
              <w:right w:val="single" w:color="auto" w:sz="4" w:space="0"/>
            </w:tcBorders>
            <w:shd w:val="clear" w:color="auto" w:fill="auto"/>
            <w:vAlign w:val="center"/>
          </w:tcPr>
          <w:p w14:paraId="0528B9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128g铜版纸</w:t>
            </w:r>
          </w:p>
        </w:tc>
        <w:tc>
          <w:tcPr>
            <w:tcW w:w="709" w:type="dxa"/>
            <w:tcBorders>
              <w:top w:val="nil"/>
              <w:left w:val="nil"/>
              <w:bottom w:val="single" w:color="auto" w:sz="4" w:space="0"/>
              <w:right w:val="single" w:color="auto" w:sz="4" w:space="0"/>
            </w:tcBorders>
            <w:shd w:val="clear" w:color="auto" w:fill="auto"/>
            <w:vAlign w:val="center"/>
          </w:tcPr>
          <w:p w14:paraId="066A09F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2D0DDF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w:t>
            </w:r>
          </w:p>
        </w:tc>
      </w:tr>
      <w:tr w14:paraId="0474DF87">
        <w:tblPrEx>
          <w:tblCellMar>
            <w:top w:w="0" w:type="dxa"/>
            <w:left w:w="108" w:type="dxa"/>
            <w:bottom w:w="0" w:type="dxa"/>
            <w:right w:w="108" w:type="dxa"/>
          </w:tblCellMar>
        </w:tblPrEx>
        <w:trPr>
          <w:trHeight w:val="58"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2E9F4951">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2FCC7215">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5141584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拼版(210x285mm)</w:t>
            </w:r>
          </w:p>
        </w:tc>
        <w:tc>
          <w:tcPr>
            <w:tcW w:w="3496" w:type="dxa"/>
            <w:tcBorders>
              <w:top w:val="nil"/>
              <w:left w:val="nil"/>
              <w:bottom w:val="single" w:color="auto" w:sz="4" w:space="0"/>
              <w:right w:val="single" w:color="auto" w:sz="4" w:space="0"/>
            </w:tcBorders>
            <w:shd w:val="clear" w:color="auto" w:fill="auto"/>
            <w:vAlign w:val="center"/>
          </w:tcPr>
          <w:p w14:paraId="52E5AFE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w:t>
            </w:r>
          </w:p>
        </w:tc>
        <w:tc>
          <w:tcPr>
            <w:tcW w:w="709" w:type="dxa"/>
            <w:tcBorders>
              <w:top w:val="nil"/>
              <w:left w:val="nil"/>
              <w:bottom w:val="single" w:color="auto" w:sz="4" w:space="0"/>
              <w:right w:val="single" w:color="auto" w:sz="4" w:space="0"/>
            </w:tcBorders>
            <w:shd w:val="clear" w:color="auto" w:fill="auto"/>
            <w:vAlign w:val="center"/>
          </w:tcPr>
          <w:p w14:paraId="50993B2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217E4C8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w:t>
            </w:r>
          </w:p>
        </w:tc>
      </w:tr>
      <w:tr w14:paraId="6B414D60">
        <w:tblPrEx>
          <w:tblCellMar>
            <w:top w:w="0" w:type="dxa"/>
            <w:left w:w="108" w:type="dxa"/>
            <w:bottom w:w="0" w:type="dxa"/>
            <w:right w:w="108" w:type="dxa"/>
          </w:tblCellMar>
        </w:tblPrEx>
        <w:trPr>
          <w:trHeight w:val="58"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12AFF199">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02D42CDD">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20C9C93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拼版(210x285mm）</w:t>
            </w:r>
          </w:p>
        </w:tc>
        <w:tc>
          <w:tcPr>
            <w:tcW w:w="3496" w:type="dxa"/>
            <w:tcBorders>
              <w:top w:val="nil"/>
              <w:left w:val="nil"/>
              <w:bottom w:val="single" w:color="auto" w:sz="4" w:space="0"/>
              <w:right w:val="single" w:color="auto" w:sz="4" w:space="0"/>
            </w:tcBorders>
            <w:shd w:val="clear" w:color="auto" w:fill="auto"/>
            <w:vAlign w:val="center"/>
          </w:tcPr>
          <w:p w14:paraId="78382B6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157g铜版纸三折页</w:t>
            </w:r>
          </w:p>
        </w:tc>
        <w:tc>
          <w:tcPr>
            <w:tcW w:w="709" w:type="dxa"/>
            <w:tcBorders>
              <w:top w:val="nil"/>
              <w:left w:val="nil"/>
              <w:bottom w:val="single" w:color="auto" w:sz="4" w:space="0"/>
              <w:right w:val="single" w:color="auto" w:sz="4" w:space="0"/>
            </w:tcBorders>
            <w:shd w:val="clear" w:color="auto" w:fill="auto"/>
            <w:vAlign w:val="center"/>
          </w:tcPr>
          <w:p w14:paraId="1DE5EDA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18DAF46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w:t>
            </w:r>
          </w:p>
        </w:tc>
      </w:tr>
      <w:tr w14:paraId="12D662BE">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43425D5A">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64041ABD">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0C82A4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拼版(420x285mm)</w:t>
            </w:r>
          </w:p>
        </w:tc>
        <w:tc>
          <w:tcPr>
            <w:tcW w:w="3496" w:type="dxa"/>
            <w:tcBorders>
              <w:top w:val="nil"/>
              <w:left w:val="nil"/>
              <w:bottom w:val="single" w:color="auto" w:sz="4" w:space="0"/>
              <w:right w:val="single" w:color="auto" w:sz="4" w:space="0"/>
            </w:tcBorders>
            <w:shd w:val="clear" w:color="auto" w:fill="auto"/>
            <w:vAlign w:val="center"/>
          </w:tcPr>
          <w:p w14:paraId="0AF5FB7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105g铜版纸</w:t>
            </w:r>
          </w:p>
        </w:tc>
        <w:tc>
          <w:tcPr>
            <w:tcW w:w="709" w:type="dxa"/>
            <w:tcBorders>
              <w:top w:val="nil"/>
              <w:left w:val="nil"/>
              <w:bottom w:val="single" w:color="auto" w:sz="4" w:space="0"/>
              <w:right w:val="single" w:color="auto" w:sz="4" w:space="0"/>
            </w:tcBorders>
            <w:shd w:val="clear" w:color="auto" w:fill="auto"/>
            <w:vAlign w:val="center"/>
          </w:tcPr>
          <w:p w14:paraId="19BBD4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55CC54E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w:t>
            </w:r>
          </w:p>
        </w:tc>
      </w:tr>
      <w:tr w14:paraId="0F69AE0A">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4596CF91">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45A5BE86">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028AF42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拼版(420x285mm)</w:t>
            </w:r>
          </w:p>
        </w:tc>
        <w:tc>
          <w:tcPr>
            <w:tcW w:w="3496" w:type="dxa"/>
            <w:tcBorders>
              <w:top w:val="nil"/>
              <w:left w:val="nil"/>
              <w:bottom w:val="single" w:color="auto" w:sz="4" w:space="0"/>
              <w:right w:val="single" w:color="auto" w:sz="4" w:space="0"/>
            </w:tcBorders>
            <w:shd w:val="clear" w:color="auto" w:fill="auto"/>
            <w:vAlign w:val="center"/>
          </w:tcPr>
          <w:p w14:paraId="27C504A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128g铜版纸</w:t>
            </w:r>
          </w:p>
        </w:tc>
        <w:tc>
          <w:tcPr>
            <w:tcW w:w="709" w:type="dxa"/>
            <w:tcBorders>
              <w:top w:val="nil"/>
              <w:left w:val="nil"/>
              <w:bottom w:val="single" w:color="auto" w:sz="4" w:space="0"/>
              <w:right w:val="single" w:color="auto" w:sz="4" w:space="0"/>
            </w:tcBorders>
            <w:shd w:val="clear" w:color="auto" w:fill="auto"/>
            <w:vAlign w:val="center"/>
          </w:tcPr>
          <w:p w14:paraId="4C4FA8D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270D703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2.5</w:t>
            </w:r>
          </w:p>
        </w:tc>
      </w:tr>
      <w:tr w14:paraId="7CD1AA87">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644666B5">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7BDF2CFB">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BCD835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拼版(420x285mm)</w:t>
            </w:r>
          </w:p>
        </w:tc>
        <w:tc>
          <w:tcPr>
            <w:tcW w:w="3496" w:type="dxa"/>
            <w:tcBorders>
              <w:top w:val="nil"/>
              <w:left w:val="nil"/>
              <w:bottom w:val="single" w:color="auto" w:sz="4" w:space="0"/>
              <w:right w:val="single" w:color="auto" w:sz="4" w:space="0"/>
            </w:tcBorders>
            <w:shd w:val="clear" w:color="auto" w:fill="auto"/>
            <w:vAlign w:val="center"/>
          </w:tcPr>
          <w:p w14:paraId="563522B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w:t>
            </w:r>
          </w:p>
        </w:tc>
        <w:tc>
          <w:tcPr>
            <w:tcW w:w="709" w:type="dxa"/>
            <w:tcBorders>
              <w:top w:val="nil"/>
              <w:left w:val="nil"/>
              <w:bottom w:val="single" w:color="auto" w:sz="4" w:space="0"/>
              <w:right w:val="single" w:color="auto" w:sz="4" w:space="0"/>
            </w:tcBorders>
            <w:shd w:val="clear" w:color="auto" w:fill="auto"/>
            <w:vAlign w:val="center"/>
          </w:tcPr>
          <w:p w14:paraId="4F82569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5641E0C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w:t>
            </w:r>
          </w:p>
        </w:tc>
      </w:tr>
      <w:tr w14:paraId="3CDE211F">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1288086A">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07B7784B">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248E880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专版(210x285mm)</w:t>
            </w:r>
          </w:p>
        </w:tc>
        <w:tc>
          <w:tcPr>
            <w:tcW w:w="3496" w:type="dxa"/>
            <w:tcBorders>
              <w:top w:val="nil"/>
              <w:left w:val="nil"/>
              <w:bottom w:val="single" w:color="auto" w:sz="4" w:space="0"/>
              <w:right w:val="single" w:color="auto" w:sz="4" w:space="0"/>
            </w:tcBorders>
            <w:shd w:val="clear" w:color="auto" w:fill="auto"/>
            <w:vAlign w:val="center"/>
          </w:tcPr>
          <w:p w14:paraId="0B06140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w:t>
            </w:r>
          </w:p>
        </w:tc>
        <w:tc>
          <w:tcPr>
            <w:tcW w:w="709" w:type="dxa"/>
            <w:tcBorders>
              <w:top w:val="nil"/>
              <w:left w:val="nil"/>
              <w:bottom w:val="single" w:color="auto" w:sz="4" w:space="0"/>
              <w:right w:val="single" w:color="auto" w:sz="4" w:space="0"/>
            </w:tcBorders>
            <w:shd w:val="clear" w:color="auto" w:fill="auto"/>
            <w:vAlign w:val="center"/>
          </w:tcPr>
          <w:p w14:paraId="033BC21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26929D6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w:t>
            </w:r>
          </w:p>
        </w:tc>
      </w:tr>
      <w:tr w14:paraId="7F56006F">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0A96938">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6E3663B4">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79BF2D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专版(210x285mm)</w:t>
            </w:r>
          </w:p>
        </w:tc>
        <w:tc>
          <w:tcPr>
            <w:tcW w:w="3496" w:type="dxa"/>
            <w:tcBorders>
              <w:top w:val="nil"/>
              <w:left w:val="nil"/>
              <w:bottom w:val="single" w:color="auto" w:sz="4" w:space="0"/>
              <w:right w:val="single" w:color="auto" w:sz="4" w:space="0"/>
            </w:tcBorders>
            <w:shd w:val="clear" w:color="auto" w:fill="auto"/>
            <w:vAlign w:val="center"/>
          </w:tcPr>
          <w:p w14:paraId="74C0051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157g铜版纸三折页</w:t>
            </w:r>
          </w:p>
        </w:tc>
        <w:tc>
          <w:tcPr>
            <w:tcW w:w="709" w:type="dxa"/>
            <w:tcBorders>
              <w:top w:val="nil"/>
              <w:left w:val="nil"/>
              <w:bottom w:val="single" w:color="auto" w:sz="4" w:space="0"/>
              <w:right w:val="single" w:color="auto" w:sz="4" w:space="0"/>
            </w:tcBorders>
            <w:shd w:val="clear" w:color="auto" w:fill="auto"/>
            <w:vAlign w:val="center"/>
          </w:tcPr>
          <w:p w14:paraId="058FF4D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7EAF7E8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w:t>
            </w:r>
          </w:p>
        </w:tc>
      </w:tr>
      <w:tr w14:paraId="56CCF779">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215B8E5F">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5071A9A7">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3864F0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专版(210x285mm)</w:t>
            </w:r>
          </w:p>
        </w:tc>
        <w:tc>
          <w:tcPr>
            <w:tcW w:w="3496" w:type="dxa"/>
            <w:tcBorders>
              <w:top w:val="nil"/>
              <w:left w:val="nil"/>
              <w:bottom w:val="single" w:color="auto" w:sz="4" w:space="0"/>
              <w:right w:val="single" w:color="auto" w:sz="4" w:space="0"/>
            </w:tcBorders>
            <w:shd w:val="clear" w:color="auto" w:fill="auto"/>
            <w:vAlign w:val="center"/>
          </w:tcPr>
          <w:p w14:paraId="42926D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200g铜版纸</w:t>
            </w:r>
          </w:p>
        </w:tc>
        <w:tc>
          <w:tcPr>
            <w:tcW w:w="709" w:type="dxa"/>
            <w:tcBorders>
              <w:top w:val="nil"/>
              <w:left w:val="nil"/>
              <w:bottom w:val="single" w:color="auto" w:sz="4" w:space="0"/>
              <w:right w:val="single" w:color="auto" w:sz="4" w:space="0"/>
            </w:tcBorders>
            <w:shd w:val="clear" w:color="auto" w:fill="auto"/>
            <w:vAlign w:val="center"/>
          </w:tcPr>
          <w:p w14:paraId="067EA21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431BF0E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3.5</w:t>
            </w:r>
          </w:p>
        </w:tc>
      </w:tr>
      <w:tr w14:paraId="5E8E31FD">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103EC58F">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532DC84E">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1E6A2B8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专版(210x285mm)</w:t>
            </w:r>
          </w:p>
        </w:tc>
        <w:tc>
          <w:tcPr>
            <w:tcW w:w="3496" w:type="dxa"/>
            <w:tcBorders>
              <w:top w:val="nil"/>
              <w:left w:val="nil"/>
              <w:bottom w:val="single" w:color="auto" w:sz="4" w:space="0"/>
              <w:right w:val="single" w:color="auto" w:sz="4" w:space="0"/>
            </w:tcBorders>
            <w:shd w:val="clear" w:color="auto" w:fill="auto"/>
            <w:vAlign w:val="center"/>
          </w:tcPr>
          <w:p w14:paraId="6A13E58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300g铜版纸</w:t>
            </w:r>
          </w:p>
        </w:tc>
        <w:tc>
          <w:tcPr>
            <w:tcW w:w="709" w:type="dxa"/>
            <w:tcBorders>
              <w:top w:val="nil"/>
              <w:left w:val="nil"/>
              <w:bottom w:val="single" w:color="auto" w:sz="4" w:space="0"/>
              <w:right w:val="single" w:color="auto" w:sz="4" w:space="0"/>
            </w:tcBorders>
            <w:shd w:val="clear" w:color="auto" w:fill="auto"/>
            <w:vAlign w:val="center"/>
          </w:tcPr>
          <w:p w14:paraId="18595AF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37027C6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3.5</w:t>
            </w:r>
          </w:p>
        </w:tc>
      </w:tr>
      <w:tr w14:paraId="5BE50BED">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1020B0F9">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5131EFD0">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03C9D0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专版(420x285mm)</w:t>
            </w:r>
          </w:p>
        </w:tc>
        <w:tc>
          <w:tcPr>
            <w:tcW w:w="3496" w:type="dxa"/>
            <w:tcBorders>
              <w:top w:val="nil"/>
              <w:left w:val="nil"/>
              <w:bottom w:val="single" w:color="auto" w:sz="4" w:space="0"/>
              <w:right w:val="single" w:color="auto" w:sz="4" w:space="0"/>
            </w:tcBorders>
            <w:shd w:val="clear" w:color="auto" w:fill="auto"/>
            <w:vAlign w:val="center"/>
          </w:tcPr>
          <w:p w14:paraId="7054C68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200g铜版纸</w:t>
            </w:r>
          </w:p>
        </w:tc>
        <w:tc>
          <w:tcPr>
            <w:tcW w:w="709" w:type="dxa"/>
            <w:tcBorders>
              <w:top w:val="nil"/>
              <w:left w:val="nil"/>
              <w:bottom w:val="single" w:color="auto" w:sz="4" w:space="0"/>
              <w:right w:val="single" w:color="auto" w:sz="4" w:space="0"/>
            </w:tcBorders>
            <w:shd w:val="clear" w:color="auto" w:fill="auto"/>
            <w:vAlign w:val="center"/>
          </w:tcPr>
          <w:p w14:paraId="7F517C1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7413589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4</w:t>
            </w:r>
          </w:p>
        </w:tc>
      </w:tr>
      <w:tr w14:paraId="028FA58B">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7D076434">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1F9C0851">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FF7D4C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专版(420x285mm)</w:t>
            </w:r>
          </w:p>
        </w:tc>
        <w:tc>
          <w:tcPr>
            <w:tcW w:w="3496" w:type="dxa"/>
            <w:tcBorders>
              <w:top w:val="nil"/>
              <w:left w:val="nil"/>
              <w:bottom w:val="single" w:color="auto" w:sz="4" w:space="0"/>
              <w:right w:val="single" w:color="auto" w:sz="4" w:space="0"/>
            </w:tcBorders>
            <w:shd w:val="clear" w:color="auto" w:fill="auto"/>
            <w:vAlign w:val="center"/>
          </w:tcPr>
          <w:p w14:paraId="21AACFD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300g铜版纸</w:t>
            </w:r>
          </w:p>
        </w:tc>
        <w:tc>
          <w:tcPr>
            <w:tcW w:w="709" w:type="dxa"/>
            <w:tcBorders>
              <w:top w:val="nil"/>
              <w:left w:val="nil"/>
              <w:bottom w:val="single" w:color="auto" w:sz="4" w:space="0"/>
              <w:right w:val="single" w:color="auto" w:sz="4" w:space="0"/>
            </w:tcBorders>
            <w:shd w:val="clear" w:color="auto" w:fill="auto"/>
            <w:vAlign w:val="center"/>
          </w:tcPr>
          <w:p w14:paraId="30F3C35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1298E95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4</w:t>
            </w:r>
          </w:p>
        </w:tc>
      </w:tr>
      <w:tr w14:paraId="0D2DD5BC">
        <w:tblPrEx>
          <w:tblCellMar>
            <w:top w:w="0" w:type="dxa"/>
            <w:left w:w="108" w:type="dxa"/>
            <w:bottom w:w="0" w:type="dxa"/>
            <w:right w:w="108" w:type="dxa"/>
          </w:tblCellMar>
        </w:tblPrEx>
        <w:trPr>
          <w:trHeight w:val="291" w:hRule="atLeast"/>
        </w:trPr>
        <w:tc>
          <w:tcPr>
            <w:tcW w:w="549" w:type="dxa"/>
            <w:vMerge w:val="restart"/>
            <w:tcBorders>
              <w:top w:val="nil"/>
              <w:left w:val="single" w:color="auto" w:sz="4" w:space="0"/>
              <w:bottom w:val="single" w:color="auto" w:sz="4" w:space="0"/>
              <w:right w:val="single" w:color="auto" w:sz="4" w:space="0"/>
            </w:tcBorders>
            <w:shd w:val="clear" w:color="auto" w:fill="auto"/>
            <w:vAlign w:val="center"/>
          </w:tcPr>
          <w:p w14:paraId="5BCE89E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2 </w:t>
            </w:r>
          </w:p>
        </w:tc>
        <w:tc>
          <w:tcPr>
            <w:tcW w:w="1345" w:type="dxa"/>
            <w:vMerge w:val="restart"/>
            <w:tcBorders>
              <w:top w:val="nil"/>
              <w:left w:val="single" w:color="auto" w:sz="4" w:space="0"/>
              <w:bottom w:val="single" w:color="auto" w:sz="4" w:space="0"/>
              <w:right w:val="single" w:color="auto" w:sz="4" w:space="0"/>
            </w:tcBorders>
            <w:shd w:val="clear" w:color="auto" w:fill="auto"/>
            <w:vAlign w:val="center"/>
          </w:tcPr>
          <w:p w14:paraId="1D8D5CE8">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特种纸</w:t>
            </w:r>
          </w:p>
        </w:tc>
        <w:tc>
          <w:tcPr>
            <w:tcW w:w="2260" w:type="dxa"/>
            <w:tcBorders>
              <w:top w:val="nil"/>
              <w:left w:val="nil"/>
              <w:bottom w:val="single" w:color="auto" w:sz="4" w:space="0"/>
              <w:right w:val="single" w:color="auto" w:sz="4" w:space="0"/>
            </w:tcBorders>
            <w:shd w:val="clear" w:color="auto" w:fill="auto"/>
            <w:vAlign w:val="center"/>
          </w:tcPr>
          <w:p w14:paraId="5331EFAB">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专版(210x285mm)</w:t>
            </w:r>
          </w:p>
        </w:tc>
        <w:tc>
          <w:tcPr>
            <w:tcW w:w="3496" w:type="dxa"/>
            <w:tcBorders>
              <w:top w:val="nil"/>
              <w:left w:val="nil"/>
              <w:bottom w:val="single" w:color="auto" w:sz="4" w:space="0"/>
              <w:right w:val="single" w:color="auto" w:sz="4" w:space="0"/>
            </w:tcBorders>
            <w:shd w:val="clear" w:color="auto" w:fill="auto"/>
            <w:vAlign w:val="center"/>
          </w:tcPr>
          <w:p w14:paraId="3DC46696">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300g高阶映卡、荷兰白卡、布纹、高阶莱妮、蛋壳纹、冰白</w:t>
            </w:r>
          </w:p>
        </w:tc>
        <w:tc>
          <w:tcPr>
            <w:tcW w:w="709" w:type="dxa"/>
            <w:tcBorders>
              <w:top w:val="nil"/>
              <w:left w:val="nil"/>
              <w:bottom w:val="single" w:color="auto" w:sz="4" w:space="0"/>
              <w:right w:val="single" w:color="auto" w:sz="4" w:space="0"/>
            </w:tcBorders>
            <w:shd w:val="clear" w:color="auto" w:fill="auto"/>
            <w:vAlign w:val="center"/>
          </w:tcPr>
          <w:p w14:paraId="32A05ED0">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4D620EA1">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1</w:t>
            </w:r>
          </w:p>
        </w:tc>
      </w:tr>
      <w:tr w14:paraId="623C5ADF">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26D3EC0">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240D2118">
            <w:pPr>
              <w:widowControl/>
              <w:jc w:val="left"/>
              <w:rPr>
                <w:rFonts w:ascii="微软雅黑" w:hAnsi="微软雅黑" w:eastAsia="微软雅黑"/>
                <w:color w:val="auto"/>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26BB6B4A">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专版(420x285mm)</w:t>
            </w:r>
          </w:p>
        </w:tc>
        <w:tc>
          <w:tcPr>
            <w:tcW w:w="3496" w:type="dxa"/>
            <w:tcBorders>
              <w:top w:val="nil"/>
              <w:left w:val="nil"/>
              <w:bottom w:val="single" w:color="auto" w:sz="4" w:space="0"/>
              <w:right w:val="single" w:color="auto" w:sz="4" w:space="0"/>
            </w:tcBorders>
            <w:shd w:val="clear" w:color="auto" w:fill="auto"/>
            <w:vAlign w:val="center"/>
          </w:tcPr>
          <w:p w14:paraId="7F0FB9FD">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300g高阶映卡、荷兰白卡、布纹、高阶莱妮、蛋壳纹、冰白</w:t>
            </w:r>
          </w:p>
        </w:tc>
        <w:tc>
          <w:tcPr>
            <w:tcW w:w="709" w:type="dxa"/>
            <w:tcBorders>
              <w:top w:val="nil"/>
              <w:left w:val="nil"/>
              <w:bottom w:val="single" w:color="auto" w:sz="4" w:space="0"/>
              <w:right w:val="single" w:color="auto" w:sz="4" w:space="0"/>
            </w:tcBorders>
            <w:shd w:val="clear" w:color="auto" w:fill="auto"/>
            <w:vAlign w:val="center"/>
          </w:tcPr>
          <w:p w14:paraId="195F2363">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71DD45D5">
            <w:pPr>
              <w:widowControl/>
              <w:jc w:val="center"/>
              <w:rPr>
                <w:rFonts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2</w:t>
            </w:r>
          </w:p>
        </w:tc>
      </w:tr>
      <w:tr w14:paraId="55D3B017">
        <w:tblPrEx>
          <w:tblCellMar>
            <w:top w:w="0" w:type="dxa"/>
            <w:left w:w="108" w:type="dxa"/>
            <w:bottom w:w="0" w:type="dxa"/>
            <w:right w:w="108" w:type="dxa"/>
          </w:tblCellMar>
        </w:tblPrEx>
        <w:trPr>
          <w:trHeight w:val="291" w:hRule="atLeast"/>
        </w:trPr>
        <w:tc>
          <w:tcPr>
            <w:tcW w:w="549" w:type="dxa"/>
            <w:vMerge w:val="restart"/>
            <w:tcBorders>
              <w:top w:val="nil"/>
              <w:left w:val="single" w:color="auto" w:sz="4" w:space="0"/>
              <w:bottom w:val="single" w:color="auto" w:sz="4" w:space="0"/>
              <w:right w:val="single" w:color="auto" w:sz="4" w:space="0"/>
            </w:tcBorders>
            <w:shd w:val="clear" w:color="auto" w:fill="auto"/>
            <w:vAlign w:val="center"/>
          </w:tcPr>
          <w:p w14:paraId="4077142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3 </w:t>
            </w:r>
          </w:p>
        </w:tc>
        <w:tc>
          <w:tcPr>
            <w:tcW w:w="1345" w:type="dxa"/>
            <w:vMerge w:val="restart"/>
            <w:tcBorders>
              <w:top w:val="nil"/>
              <w:left w:val="single" w:color="auto" w:sz="4" w:space="0"/>
              <w:bottom w:val="single" w:color="auto" w:sz="4" w:space="0"/>
              <w:right w:val="single" w:color="auto" w:sz="4" w:space="0"/>
            </w:tcBorders>
            <w:shd w:val="clear" w:color="auto" w:fill="auto"/>
            <w:vAlign w:val="center"/>
          </w:tcPr>
          <w:p w14:paraId="349AD84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铜版纸</w:t>
            </w:r>
          </w:p>
          <w:p w14:paraId="334CC8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（快印类）</w:t>
            </w:r>
          </w:p>
        </w:tc>
        <w:tc>
          <w:tcPr>
            <w:tcW w:w="2260" w:type="dxa"/>
            <w:tcBorders>
              <w:top w:val="nil"/>
              <w:left w:val="nil"/>
              <w:bottom w:val="single" w:color="auto" w:sz="4" w:space="0"/>
              <w:right w:val="single" w:color="auto" w:sz="4" w:space="0"/>
            </w:tcBorders>
            <w:shd w:val="clear" w:color="auto" w:fill="auto"/>
            <w:vAlign w:val="center"/>
          </w:tcPr>
          <w:p w14:paraId="23AD0B4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A4(210x285mm)</w:t>
            </w:r>
          </w:p>
        </w:tc>
        <w:tc>
          <w:tcPr>
            <w:tcW w:w="3496" w:type="dxa"/>
            <w:tcBorders>
              <w:top w:val="nil"/>
              <w:left w:val="nil"/>
              <w:bottom w:val="single" w:color="auto" w:sz="4" w:space="0"/>
              <w:right w:val="single" w:color="auto" w:sz="4" w:space="0"/>
            </w:tcBorders>
            <w:shd w:val="clear" w:color="auto" w:fill="auto"/>
            <w:vAlign w:val="center"/>
          </w:tcPr>
          <w:p w14:paraId="4096DD2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157g铜版纸</w:t>
            </w:r>
          </w:p>
        </w:tc>
        <w:tc>
          <w:tcPr>
            <w:tcW w:w="709" w:type="dxa"/>
            <w:tcBorders>
              <w:top w:val="nil"/>
              <w:left w:val="nil"/>
              <w:bottom w:val="single" w:color="auto" w:sz="4" w:space="0"/>
              <w:right w:val="single" w:color="auto" w:sz="4" w:space="0"/>
            </w:tcBorders>
            <w:shd w:val="clear" w:color="auto" w:fill="auto"/>
            <w:vAlign w:val="center"/>
          </w:tcPr>
          <w:p w14:paraId="76AE7DF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1F22C53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w:t>
            </w:r>
          </w:p>
        </w:tc>
      </w:tr>
      <w:tr w14:paraId="3A718698">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517585E">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5BA5EB35">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073D410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A4(210x285mm)</w:t>
            </w:r>
          </w:p>
        </w:tc>
        <w:tc>
          <w:tcPr>
            <w:tcW w:w="3496" w:type="dxa"/>
            <w:tcBorders>
              <w:top w:val="nil"/>
              <w:left w:val="nil"/>
              <w:bottom w:val="single" w:color="auto" w:sz="4" w:space="0"/>
              <w:right w:val="single" w:color="auto" w:sz="4" w:space="0"/>
            </w:tcBorders>
            <w:shd w:val="clear" w:color="auto" w:fill="auto"/>
            <w:vAlign w:val="center"/>
          </w:tcPr>
          <w:p w14:paraId="53F444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200g铜版纸</w:t>
            </w:r>
          </w:p>
        </w:tc>
        <w:tc>
          <w:tcPr>
            <w:tcW w:w="709" w:type="dxa"/>
            <w:tcBorders>
              <w:top w:val="nil"/>
              <w:left w:val="nil"/>
              <w:bottom w:val="single" w:color="auto" w:sz="4" w:space="0"/>
              <w:right w:val="single" w:color="auto" w:sz="4" w:space="0"/>
            </w:tcBorders>
            <w:shd w:val="clear" w:color="auto" w:fill="auto"/>
            <w:vAlign w:val="center"/>
          </w:tcPr>
          <w:p w14:paraId="5D00E44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0641AC1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6C115D15">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04553DB">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6EAEBBD7">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40692BA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A4(210x285mm)</w:t>
            </w:r>
          </w:p>
        </w:tc>
        <w:tc>
          <w:tcPr>
            <w:tcW w:w="3496" w:type="dxa"/>
            <w:tcBorders>
              <w:top w:val="nil"/>
              <w:left w:val="nil"/>
              <w:bottom w:val="single" w:color="auto" w:sz="4" w:space="0"/>
              <w:right w:val="single" w:color="auto" w:sz="4" w:space="0"/>
            </w:tcBorders>
            <w:shd w:val="clear" w:color="auto" w:fill="auto"/>
            <w:vAlign w:val="center"/>
          </w:tcPr>
          <w:p w14:paraId="1DBC8BF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300g铜版纸</w:t>
            </w:r>
          </w:p>
        </w:tc>
        <w:tc>
          <w:tcPr>
            <w:tcW w:w="709" w:type="dxa"/>
            <w:tcBorders>
              <w:top w:val="nil"/>
              <w:left w:val="nil"/>
              <w:bottom w:val="single" w:color="auto" w:sz="4" w:space="0"/>
              <w:right w:val="single" w:color="auto" w:sz="4" w:space="0"/>
            </w:tcBorders>
            <w:shd w:val="clear" w:color="auto" w:fill="auto"/>
            <w:vAlign w:val="center"/>
          </w:tcPr>
          <w:p w14:paraId="65519A6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069E4DC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1BD797E4">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712CDAD3">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60D3CCA8">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85F3A8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A3(420x285mm)</w:t>
            </w:r>
          </w:p>
        </w:tc>
        <w:tc>
          <w:tcPr>
            <w:tcW w:w="3496" w:type="dxa"/>
            <w:tcBorders>
              <w:top w:val="nil"/>
              <w:left w:val="nil"/>
              <w:bottom w:val="single" w:color="auto" w:sz="4" w:space="0"/>
              <w:right w:val="single" w:color="auto" w:sz="4" w:space="0"/>
            </w:tcBorders>
            <w:shd w:val="clear" w:color="auto" w:fill="auto"/>
            <w:vAlign w:val="center"/>
          </w:tcPr>
          <w:p w14:paraId="3855ED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157g数铜版纸</w:t>
            </w:r>
          </w:p>
        </w:tc>
        <w:tc>
          <w:tcPr>
            <w:tcW w:w="709" w:type="dxa"/>
            <w:tcBorders>
              <w:top w:val="nil"/>
              <w:left w:val="nil"/>
              <w:bottom w:val="single" w:color="auto" w:sz="4" w:space="0"/>
              <w:right w:val="single" w:color="auto" w:sz="4" w:space="0"/>
            </w:tcBorders>
            <w:shd w:val="clear" w:color="auto" w:fill="auto"/>
            <w:vAlign w:val="center"/>
          </w:tcPr>
          <w:p w14:paraId="5391466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0747220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w:t>
            </w:r>
          </w:p>
        </w:tc>
      </w:tr>
      <w:tr w14:paraId="2A9A8CBC">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38EAD0D5">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235A4E67">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5A7E82C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A3(420x285mm)</w:t>
            </w:r>
          </w:p>
        </w:tc>
        <w:tc>
          <w:tcPr>
            <w:tcW w:w="3496" w:type="dxa"/>
            <w:tcBorders>
              <w:top w:val="nil"/>
              <w:left w:val="nil"/>
              <w:bottom w:val="single" w:color="auto" w:sz="4" w:space="0"/>
              <w:right w:val="single" w:color="auto" w:sz="4" w:space="0"/>
            </w:tcBorders>
            <w:shd w:val="clear" w:color="auto" w:fill="auto"/>
            <w:vAlign w:val="center"/>
          </w:tcPr>
          <w:p w14:paraId="426C29C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200g铜版纸</w:t>
            </w:r>
          </w:p>
        </w:tc>
        <w:tc>
          <w:tcPr>
            <w:tcW w:w="709" w:type="dxa"/>
            <w:tcBorders>
              <w:top w:val="nil"/>
              <w:left w:val="nil"/>
              <w:bottom w:val="single" w:color="auto" w:sz="4" w:space="0"/>
              <w:right w:val="single" w:color="auto" w:sz="4" w:space="0"/>
            </w:tcBorders>
            <w:shd w:val="clear" w:color="auto" w:fill="auto"/>
            <w:vAlign w:val="center"/>
          </w:tcPr>
          <w:p w14:paraId="4A8C233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7D30DAD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w:t>
            </w:r>
          </w:p>
        </w:tc>
      </w:tr>
      <w:tr w14:paraId="56140D33">
        <w:tblPrEx>
          <w:tblCellMar>
            <w:top w:w="0" w:type="dxa"/>
            <w:left w:w="108" w:type="dxa"/>
            <w:bottom w:w="0" w:type="dxa"/>
            <w:right w:w="108" w:type="dxa"/>
          </w:tblCellMar>
        </w:tblPrEx>
        <w:trPr>
          <w:trHeight w:val="291" w:hRule="atLeast"/>
        </w:trPr>
        <w:tc>
          <w:tcPr>
            <w:tcW w:w="549" w:type="dxa"/>
            <w:vMerge w:val="continue"/>
            <w:tcBorders>
              <w:top w:val="nil"/>
              <w:left w:val="single" w:color="auto" w:sz="4" w:space="0"/>
              <w:bottom w:val="single" w:color="auto" w:sz="4" w:space="0"/>
              <w:right w:val="single" w:color="auto" w:sz="4" w:space="0"/>
            </w:tcBorders>
            <w:shd w:val="clear" w:color="auto" w:fill="auto"/>
            <w:vAlign w:val="center"/>
          </w:tcPr>
          <w:p w14:paraId="0615DADF">
            <w:pPr>
              <w:widowControl/>
              <w:jc w:val="left"/>
              <w:rPr>
                <w:rFonts w:ascii="微软雅黑" w:hAnsi="微软雅黑" w:eastAsia="微软雅黑" w:cs="Arial"/>
                <w:color w:val="auto"/>
                <w:kern w:val="0"/>
                <w:sz w:val="18"/>
                <w:szCs w:val="18"/>
                <w:highlight w:val="none"/>
              </w:rPr>
            </w:pPr>
          </w:p>
        </w:tc>
        <w:tc>
          <w:tcPr>
            <w:tcW w:w="1345" w:type="dxa"/>
            <w:vMerge w:val="continue"/>
            <w:tcBorders>
              <w:top w:val="nil"/>
              <w:left w:val="single" w:color="auto" w:sz="4" w:space="0"/>
              <w:bottom w:val="single" w:color="auto" w:sz="4" w:space="0"/>
              <w:right w:val="single" w:color="auto" w:sz="4" w:space="0"/>
            </w:tcBorders>
            <w:shd w:val="clear" w:color="auto" w:fill="auto"/>
            <w:vAlign w:val="center"/>
          </w:tcPr>
          <w:p w14:paraId="0F7A56EF">
            <w:pPr>
              <w:widowControl/>
              <w:jc w:val="left"/>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6365D1F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A3(420x285mm)</w:t>
            </w:r>
          </w:p>
        </w:tc>
        <w:tc>
          <w:tcPr>
            <w:tcW w:w="3496" w:type="dxa"/>
            <w:tcBorders>
              <w:top w:val="nil"/>
              <w:left w:val="nil"/>
              <w:bottom w:val="single" w:color="auto" w:sz="4" w:space="0"/>
              <w:right w:val="single" w:color="auto" w:sz="4" w:space="0"/>
            </w:tcBorders>
            <w:shd w:val="clear" w:color="auto" w:fill="auto"/>
            <w:vAlign w:val="center"/>
          </w:tcPr>
          <w:p w14:paraId="54349A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olor w:val="auto"/>
                <w:sz w:val="18"/>
                <w:szCs w:val="18"/>
                <w:highlight w:val="none"/>
              </w:rPr>
              <w:t>300g铜版纸</w:t>
            </w:r>
          </w:p>
        </w:tc>
        <w:tc>
          <w:tcPr>
            <w:tcW w:w="709" w:type="dxa"/>
            <w:tcBorders>
              <w:top w:val="nil"/>
              <w:left w:val="nil"/>
              <w:bottom w:val="single" w:color="auto" w:sz="4" w:space="0"/>
              <w:right w:val="single" w:color="auto" w:sz="4" w:space="0"/>
            </w:tcBorders>
            <w:shd w:val="clear" w:color="auto" w:fill="auto"/>
            <w:vAlign w:val="center"/>
          </w:tcPr>
          <w:p w14:paraId="011C677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份</w:t>
            </w:r>
          </w:p>
        </w:tc>
        <w:tc>
          <w:tcPr>
            <w:tcW w:w="1136" w:type="dxa"/>
            <w:tcBorders>
              <w:top w:val="nil"/>
              <w:left w:val="nil"/>
              <w:bottom w:val="single" w:color="auto" w:sz="4" w:space="0"/>
              <w:right w:val="single" w:color="auto" w:sz="4" w:space="0"/>
            </w:tcBorders>
            <w:shd w:val="clear" w:color="auto" w:fill="auto"/>
            <w:vAlign w:val="center"/>
          </w:tcPr>
          <w:p w14:paraId="39BAA97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w:t>
            </w:r>
          </w:p>
        </w:tc>
      </w:tr>
      <w:tr w14:paraId="2ED3DF0B">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5A4B3E4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4 </w:t>
            </w:r>
          </w:p>
        </w:tc>
        <w:tc>
          <w:tcPr>
            <w:tcW w:w="1345" w:type="dxa"/>
            <w:tcBorders>
              <w:top w:val="nil"/>
              <w:left w:val="nil"/>
              <w:bottom w:val="single" w:color="auto" w:sz="4" w:space="0"/>
              <w:right w:val="single" w:color="auto" w:sz="4" w:space="0"/>
            </w:tcBorders>
            <w:shd w:val="clear" w:color="auto" w:fill="auto"/>
            <w:vAlign w:val="center"/>
          </w:tcPr>
          <w:p w14:paraId="13A056E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邀请函</w:t>
            </w:r>
          </w:p>
        </w:tc>
        <w:tc>
          <w:tcPr>
            <w:tcW w:w="2260" w:type="dxa"/>
            <w:tcBorders>
              <w:top w:val="nil"/>
              <w:left w:val="nil"/>
              <w:bottom w:val="single" w:color="auto" w:sz="4" w:space="0"/>
              <w:right w:val="single" w:color="auto" w:sz="4" w:space="0"/>
            </w:tcBorders>
            <w:shd w:val="clear" w:color="auto" w:fill="auto"/>
            <w:vAlign w:val="center"/>
          </w:tcPr>
          <w:p w14:paraId="093379A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B5</w:t>
            </w:r>
          </w:p>
        </w:tc>
        <w:tc>
          <w:tcPr>
            <w:tcW w:w="3496" w:type="dxa"/>
            <w:tcBorders>
              <w:top w:val="nil"/>
              <w:left w:val="nil"/>
              <w:bottom w:val="single" w:color="auto" w:sz="4" w:space="0"/>
              <w:right w:val="single" w:color="auto" w:sz="4" w:space="0"/>
            </w:tcBorders>
            <w:shd w:val="clear" w:color="auto" w:fill="auto"/>
            <w:vAlign w:val="center"/>
          </w:tcPr>
          <w:p w14:paraId="16CD931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按采购人要求定制</w:t>
            </w:r>
          </w:p>
        </w:tc>
        <w:tc>
          <w:tcPr>
            <w:tcW w:w="709" w:type="dxa"/>
            <w:tcBorders>
              <w:top w:val="nil"/>
              <w:left w:val="nil"/>
              <w:bottom w:val="single" w:color="auto" w:sz="4" w:space="0"/>
              <w:right w:val="single" w:color="auto" w:sz="4" w:space="0"/>
            </w:tcBorders>
            <w:shd w:val="clear" w:color="auto" w:fill="auto"/>
            <w:vAlign w:val="center"/>
          </w:tcPr>
          <w:p w14:paraId="6790BA6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364B4A6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w:t>
            </w:r>
          </w:p>
        </w:tc>
      </w:tr>
      <w:tr w14:paraId="0FF02DD9">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11207BF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5 </w:t>
            </w:r>
          </w:p>
        </w:tc>
        <w:tc>
          <w:tcPr>
            <w:tcW w:w="1345" w:type="dxa"/>
            <w:tcBorders>
              <w:top w:val="nil"/>
              <w:left w:val="nil"/>
              <w:bottom w:val="single" w:color="auto" w:sz="4" w:space="0"/>
              <w:right w:val="single" w:color="auto" w:sz="4" w:space="0"/>
            </w:tcBorders>
            <w:shd w:val="clear" w:color="auto" w:fill="auto"/>
            <w:vAlign w:val="center"/>
          </w:tcPr>
          <w:p w14:paraId="5E81A06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会议手册</w:t>
            </w:r>
          </w:p>
          <w:p w14:paraId="263FB4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(折页）</w:t>
            </w:r>
          </w:p>
        </w:tc>
        <w:tc>
          <w:tcPr>
            <w:tcW w:w="2260" w:type="dxa"/>
            <w:tcBorders>
              <w:top w:val="nil"/>
              <w:left w:val="nil"/>
              <w:bottom w:val="single" w:color="auto" w:sz="4" w:space="0"/>
              <w:right w:val="single" w:color="auto" w:sz="4" w:space="0"/>
            </w:tcBorders>
            <w:shd w:val="clear" w:color="auto" w:fill="auto"/>
            <w:vAlign w:val="center"/>
          </w:tcPr>
          <w:p w14:paraId="7508731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A3</w:t>
            </w:r>
          </w:p>
        </w:tc>
        <w:tc>
          <w:tcPr>
            <w:tcW w:w="3496" w:type="dxa"/>
            <w:tcBorders>
              <w:top w:val="nil"/>
              <w:left w:val="nil"/>
              <w:bottom w:val="single" w:color="auto" w:sz="4" w:space="0"/>
              <w:right w:val="single" w:color="auto" w:sz="4" w:space="0"/>
            </w:tcBorders>
            <w:shd w:val="clear" w:color="auto" w:fill="auto"/>
            <w:vAlign w:val="center"/>
          </w:tcPr>
          <w:p w14:paraId="6034A55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250克铜版纸，双面彩印，折页压痕；</w:t>
            </w:r>
          </w:p>
        </w:tc>
        <w:tc>
          <w:tcPr>
            <w:tcW w:w="709" w:type="dxa"/>
            <w:tcBorders>
              <w:top w:val="nil"/>
              <w:left w:val="nil"/>
              <w:bottom w:val="single" w:color="auto" w:sz="4" w:space="0"/>
              <w:right w:val="single" w:color="auto" w:sz="4" w:space="0"/>
            </w:tcBorders>
            <w:shd w:val="clear" w:color="auto" w:fill="auto"/>
            <w:vAlign w:val="center"/>
          </w:tcPr>
          <w:p w14:paraId="5EB7EA9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50B0C4C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5B03A37B">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0C1BA2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6 </w:t>
            </w:r>
          </w:p>
        </w:tc>
        <w:tc>
          <w:tcPr>
            <w:tcW w:w="1345" w:type="dxa"/>
            <w:tcBorders>
              <w:top w:val="nil"/>
              <w:left w:val="nil"/>
              <w:bottom w:val="single" w:color="auto" w:sz="4" w:space="0"/>
              <w:right w:val="single" w:color="auto" w:sz="4" w:space="0"/>
            </w:tcBorders>
            <w:shd w:val="clear" w:color="auto" w:fill="auto"/>
            <w:vAlign w:val="center"/>
          </w:tcPr>
          <w:p w14:paraId="04A0173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会议手册</w:t>
            </w:r>
          </w:p>
          <w:p w14:paraId="1B48B6D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(单页）</w:t>
            </w:r>
          </w:p>
        </w:tc>
        <w:tc>
          <w:tcPr>
            <w:tcW w:w="2260" w:type="dxa"/>
            <w:tcBorders>
              <w:top w:val="nil"/>
              <w:left w:val="nil"/>
              <w:bottom w:val="single" w:color="auto" w:sz="4" w:space="0"/>
              <w:right w:val="single" w:color="auto" w:sz="4" w:space="0"/>
            </w:tcBorders>
            <w:shd w:val="clear" w:color="auto" w:fill="auto"/>
            <w:vAlign w:val="center"/>
          </w:tcPr>
          <w:p w14:paraId="4F9B951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A4</w:t>
            </w:r>
          </w:p>
        </w:tc>
        <w:tc>
          <w:tcPr>
            <w:tcW w:w="3496" w:type="dxa"/>
            <w:tcBorders>
              <w:top w:val="nil"/>
              <w:left w:val="nil"/>
              <w:bottom w:val="single" w:color="auto" w:sz="4" w:space="0"/>
              <w:right w:val="single" w:color="auto" w:sz="4" w:space="0"/>
            </w:tcBorders>
            <w:shd w:val="clear" w:color="auto" w:fill="auto"/>
            <w:vAlign w:val="center"/>
          </w:tcPr>
          <w:p w14:paraId="1EB3BA0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250克铜版纸，双面彩印，折页压痕；</w:t>
            </w:r>
          </w:p>
        </w:tc>
        <w:tc>
          <w:tcPr>
            <w:tcW w:w="709" w:type="dxa"/>
            <w:tcBorders>
              <w:top w:val="nil"/>
              <w:left w:val="nil"/>
              <w:bottom w:val="single" w:color="auto" w:sz="4" w:space="0"/>
              <w:right w:val="single" w:color="auto" w:sz="4" w:space="0"/>
            </w:tcBorders>
            <w:shd w:val="clear" w:color="auto" w:fill="auto"/>
            <w:vAlign w:val="center"/>
          </w:tcPr>
          <w:p w14:paraId="6FF3444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628F2D0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w:t>
            </w:r>
          </w:p>
        </w:tc>
      </w:tr>
      <w:tr w14:paraId="575E7BB1">
        <w:tblPrEx>
          <w:tblCellMar>
            <w:top w:w="0" w:type="dxa"/>
            <w:left w:w="108" w:type="dxa"/>
            <w:bottom w:w="0" w:type="dxa"/>
            <w:right w:w="108" w:type="dxa"/>
          </w:tblCellMar>
        </w:tblPrEx>
        <w:trPr>
          <w:trHeight w:val="291" w:hRule="atLeast"/>
        </w:trPr>
        <w:tc>
          <w:tcPr>
            <w:tcW w:w="549" w:type="dxa"/>
            <w:vMerge w:val="restart"/>
            <w:tcBorders>
              <w:top w:val="nil"/>
              <w:left w:val="single" w:color="auto" w:sz="4" w:space="0"/>
              <w:right w:val="single" w:color="auto" w:sz="4" w:space="0"/>
            </w:tcBorders>
            <w:shd w:val="clear" w:color="auto" w:fill="auto"/>
            <w:vAlign w:val="center"/>
          </w:tcPr>
          <w:p w14:paraId="4A222B9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7</w:t>
            </w:r>
          </w:p>
        </w:tc>
        <w:tc>
          <w:tcPr>
            <w:tcW w:w="1345" w:type="dxa"/>
            <w:vMerge w:val="restart"/>
            <w:tcBorders>
              <w:top w:val="nil"/>
              <w:left w:val="nil"/>
              <w:right w:val="single" w:color="auto" w:sz="4" w:space="0"/>
            </w:tcBorders>
            <w:shd w:val="clear" w:color="auto" w:fill="auto"/>
            <w:vAlign w:val="center"/>
          </w:tcPr>
          <w:p w14:paraId="1BEE8F3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横幅丝印</w:t>
            </w:r>
          </w:p>
        </w:tc>
        <w:tc>
          <w:tcPr>
            <w:tcW w:w="2260" w:type="dxa"/>
            <w:tcBorders>
              <w:top w:val="nil"/>
              <w:left w:val="nil"/>
              <w:bottom w:val="single" w:color="auto" w:sz="4" w:space="0"/>
              <w:right w:val="single" w:color="auto" w:sz="4" w:space="0"/>
            </w:tcBorders>
            <w:shd w:val="clear" w:color="auto" w:fill="auto"/>
            <w:vAlign w:val="center"/>
          </w:tcPr>
          <w:p w14:paraId="29F982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宽度750mm以下</w:t>
            </w:r>
          </w:p>
        </w:tc>
        <w:tc>
          <w:tcPr>
            <w:tcW w:w="3496" w:type="dxa"/>
            <w:tcBorders>
              <w:top w:val="nil"/>
              <w:left w:val="nil"/>
              <w:bottom w:val="single" w:color="auto" w:sz="4" w:space="0"/>
              <w:right w:val="single" w:color="auto" w:sz="4" w:space="0"/>
            </w:tcBorders>
            <w:shd w:val="clear" w:color="auto" w:fill="auto"/>
            <w:vAlign w:val="center"/>
          </w:tcPr>
          <w:p w14:paraId="6409BDA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牛津布</w:t>
            </w:r>
          </w:p>
        </w:tc>
        <w:tc>
          <w:tcPr>
            <w:tcW w:w="709" w:type="dxa"/>
            <w:tcBorders>
              <w:top w:val="nil"/>
              <w:left w:val="nil"/>
              <w:bottom w:val="single" w:color="auto" w:sz="4" w:space="0"/>
              <w:right w:val="single" w:color="auto" w:sz="4" w:space="0"/>
            </w:tcBorders>
            <w:shd w:val="clear" w:color="auto" w:fill="auto"/>
            <w:vAlign w:val="center"/>
          </w:tcPr>
          <w:p w14:paraId="64BED55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米</w:t>
            </w:r>
          </w:p>
        </w:tc>
        <w:tc>
          <w:tcPr>
            <w:tcW w:w="1136" w:type="dxa"/>
            <w:tcBorders>
              <w:top w:val="nil"/>
              <w:left w:val="nil"/>
              <w:bottom w:val="single" w:color="auto" w:sz="4" w:space="0"/>
              <w:right w:val="single" w:color="auto" w:sz="4" w:space="0"/>
            </w:tcBorders>
            <w:shd w:val="clear" w:color="auto" w:fill="auto"/>
            <w:vAlign w:val="center"/>
          </w:tcPr>
          <w:p w14:paraId="080C351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w:t>
            </w:r>
          </w:p>
        </w:tc>
      </w:tr>
      <w:tr w14:paraId="4B678C23">
        <w:tblPrEx>
          <w:tblCellMar>
            <w:top w:w="0" w:type="dxa"/>
            <w:left w:w="108" w:type="dxa"/>
            <w:bottom w:w="0" w:type="dxa"/>
            <w:right w:w="108" w:type="dxa"/>
          </w:tblCellMar>
        </w:tblPrEx>
        <w:trPr>
          <w:trHeight w:val="291" w:hRule="atLeast"/>
        </w:trPr>
        <w:tc>
          <w:tcPr>
            <w:tcW w:w="549" w:type="dxa"/>
            <w:vMerge w:val="continue"/>
            <w:tcBorders>
              <w:left w:val="single" w:color="auto" w:sz="4" w:space="0"/>
              <w:bottom w:val="single" w:color="auto" w:sz="4" w:space="0"/>
              <w:right w:val="single" w:color="auto" w:sz="4" w:space="0"/>
            </w:tcBorders>
            <w:shd w:val="clear" w:color="auto" w:fill="auto"/>
            <w:vAlign w:val="center"/>
          </w:tcPr>
          <w:p w14:paraId="057353A0">
            <w:pPr>
              <w:widowControl/>
              <w:jc w:val="center"/>
              <w:rPr>
                <w:rFonts w:ascii="微软雅黑" w:hAnsi="微软雅黑" w:eastAsia="微软雅黑" w:cs="Arial"/>
                <w:color w:val="auto"/>
                <w:kern w:val="0"/>
                <w:sz w:val="18"/>
                <w:szCs w:val="18"/>
                <w:highlight w:val="none"/>
              </w:rPr>
            </w:pPr>
          </w:p>
        </w:tc>
        <w:tc>
          <w:tcPr>
            <w:tcW w:w="1345" w:type="dxa"/>
            <w:vMerge w:val="continue"/>
            <w:tcBorders>
              <w:left w:val="nil"/>
              <w:bottom w:val="single" w:color="auto" w:sz="4" w:space="0"/>
              <w:right w:val="single" w:color="auto" w:sz="4" w:space="0"/>
            </w:tcBorders>
            <w:shd w:val="clear" w:color="auto" w:fill="auto"/>
            <w:vAlign w:val="center"/>
          </w:tcPr>
          <w:p w14:paraId="345BC6E4">
            <w:pPr>
              <w:widowControl/>
              <w:jc w:val="center"/>
              <w:rPr>
                <w:rFonts w:ascii="微软雅黑" w:hAnsi="微软雅黑" w:eastAsia="微软雅黑" w:cs="Arial"/>
                <w:color w:val="auto"/>
                <w:kern w:val="0"/>
                <w:sz w:val="18"/>
                <w:szCs w:val="18"/>
                <w:highlight w:val="none"/>
              </w:rPr>
            </w:pPr>
          </w:p>
        </w:tc>
        <w:tc>
          <w:tcPr>
            <w:tcW w:w="2260" w:type="dxa"/>
            <w:tcBorders>
              <w:top w:val="nil"/>
              <w:left w:val="nil"/>
              <w:bottom w:val="single" w:color="auto" w:sz="4" w:space="0"/>
              <w:right w:val="single" w:color="auto" w:sz="4" w:space="0"/>
            </w:tcBorders>
            <w:shd w:val="clear" w:color="auto" w:fill="auto"/>
            <w:vAlign w:val="center"/>
          </w:tcPr>
          <w:p w14:paraId="3FE9F84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宽度750mm-1500mm</w:t>
            </w:r>
          </w:p>
        </w:tc>
        <w:tc>
          <w:tcPr>
            <w:tcW w:w="3496" w:type="dxa"/>
            <w:tcBorders>
              <w:top w:val="nil"/>
              <w:left w:val="nil"/>
              <w:bottom w:val="single" w:color="auto" w:sz="4" w:space="0"/>
              <w:right w:val="single" w:color="auto" w:sz="4" w:space="0"/>
            </w:tcBorders>
            <w:shd w:val="clear" w:color="auto" w:fill="auto"/>
            <w:vAlign w:val="center"/>
          </w:tcPr>
          <w:p w14:paraId="0DE6961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牛津布</w:t>
            </w:r>
          </w:p>
        </w:tc>
        <w:tc>
          <w:tcPr>
            <w:tcW w:w="709" w:type="dxa"/>
            <w:tcBorders>
              <w:top w:val="nil"/>
              <w:left w:val="nil"/>
              <w:bottom w:val="single" w:color="auto" w:sz="4" w:space="0"/>
              <w:right w:val="single" w:color="auto" w:sz="4" w:space="0"/>
            </w:tcBorders>
            <w:shd w:val="clear" w:color="auto" w:fill="auto"/>
            <w:vAlign w:val="center"/>
          </w:tcPr>
          <w:p w14:paraId="6219E8A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米</w:t>
            </w:r>
          </w:p>
        </w:tc>
        <w:tc>
          <w:tcPr>
            <w:tcW w:w="1136" w:type="dxa"/>
            <w:tcBorders>
              <w:top w:val="nil"/>
              <w:left w:val="nil"/>
              <w:bottom w:val="single" w:color="auto" w:sz="4" w:space="0"/>
              <w:right w:val="single" w:color="auto" w:sz="4" w:space="0"/>
            </w:tcBorders>
            <w:shd w:val="clear" w:color="auto" w:fill="auto"/>
            <w:vAlign w:val="center"/>
          </w:tcPr>
          <w:p w14:paraId="16FEE36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w:t>
            </w:r>
          </w:p>
        </w:tc>
      </w:tr>
      <w:tr w14:paraId="4F745250">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5F29885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c>
          <w:tcPr>
            <w:tcW w:w="1345" w:type="dxa"/>
            <w:tcBorders>
              <w:top w:val="nil"/>
              <w:left w:val="nil"/>
              <w:bottom w:val="single" w:color="auto" w:sz="4" w:space="0"/>
              <w:right w:val="single" w:color="auto" w:sz="4" w:space="0"/>
            </w:tcBorders>
            <w:shd w:val="clear" w:color="auto" w:fill="auto"/>
            <w:vAlign w:val="center"/>
          </w:tcPr>
          <w:p w14:paraId="575F834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工作证</w:t>
            </w:r>
          </w:p>
        </w:tc>
        <w:tc>
          <w:tcPr>
            <w:tcW w:w="2260" w:type="dxa"/>
            <w:tcBorders>
              <w:top w:val="nil"/>
              <w:left w:val="nil"/>
              <w:bottom w:val="single" w:color="auto" w:sz="4" w:space="0"/>
              <w:right w:val="single" w:color="auto" w:sz="4" w:space="0"/>
            </w:tcBorders>
            <w:shd w:val="clear" w:color="auto" w:fill="auto"/>
            <w:vAlign w:val="center"/>
          </w:tcPr>
          <w:p w14:paraId="063D5F85">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80mm*100mm</w:t>
            </w:r>
          </w:p>
        </w:tc>
        <w:tc>
          <w:tcPr>
            <w:tcW w:w="3496" w:type="dxa"/>
            <w:tcBorders>
              <w:top w:val="nil"/>
              <w:left w:val="nil"/>
              <w:bottom w:val="single" w:color="auto" w:sz="4" w:space="0"/>
              <w:right w:val="single" w:color="auto" w:sz="4" w:space="0"/>
            </w:tcBorders>
            <w:shd w:val="clear" w:color="auto" w:fill="auto"/>
            <w:vAlign w:val="center"/>
          </w:tcPr>
          <w:p w14:paraId="7B86216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PP材质+定制PVC工作卡</w:t>
            </w:r>
          </w:p>
        </w:tc>
        <w:tc>
          <w:tcPr>
            <w:tcW w:w="709" w:type="dxa"/>
            <w:tcBorders>
              <w:top w:val="nil"/>
              <w:left w:val="nil"/>
              <w:bottom w:val="single" w:color="auto" w:sz="4" w:space="0"/>
              <w:right w:val="single" w:color="auto" w:sz="4" w:space="0"/>
            </w:tcBorders>
            <w:shd w:val="clear" w:color="auto" w:fill="auto"/>
            <w:vAlign w:val="center"/>
          </w:tcPr>
          <w:p w14:paraId="63BCF73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6365B241">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9</w:t>
            </w:r>
          </w:p>
        </w:tc>
      </w:tr>
      <w:tr w14:paraId="3FC9A1D9">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49684EB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9</w:t>
            </w:r>
          </w:p>
        </w:tc>
        <w:tc>
          <w:tcPr>
            <w:tcW w:w="1345" w:type="dxa"/>
            <w:tcBorders>
              <w:top w:val="nil"/>
              <w:left w:val="nil"/>
              <w:bottom w:val="single" w:color="auto" w:sz="4" w:space="0"/>
              <w:right w:val="single" w:color="auto" w:sz="4" w:space="0"/>
            </w:tcBorders>
            <w:shd w:val="clear" w:color="auto" w:fill="auto"/>
            <w:vAlign w:val="center"/>
          </w:tcPr>
          <w:p w14:paraId="419FA28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A4纸相纸</w:t>
            </w:r>
          </w:p>
        </w:tc>
        <w:tc>
          <w:tcPr>
            <w:tcW w:w="2260" w:type="dxa"/>
            <w:tcBorders>
              <w:top w:val="nil"/>
              <w:left w:val="nil"/>
              <w:bottom w:val="single" w:color="auto" w:sz="4" w:space="0"/>
              <w:right w:val="single" w:color="auto" w:sz="4" w:space="0"/>
            </w:tcBorders>
            <w:shd w:val="clear" w:color="auto" w:fill="auto"/>
            <w:vAlign w:val="center"/>
          </w:tcPr>
          <w:p w14:paraId="242A36A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彩色</w:t>
            </w:r>
          </w:p>
        </w:tc>
        <w:tc>
          <w:tcPr>
            <w:tcW w:w="3496" w:type="dxa"/>
            <w:tcBorders>
              <w:top w:val="nil"/>
              <w:left w:val="nil"/>
              <w:bottom w:val="single" w:color="auto" w:sz="4" w:space="0"/>
              <w:right w:val="single" w:color="auto" w:sz="4" w:space="0"/>
            </w:tcBorders>
            <w:shd w:val="clear" w:color="auto" w:fill="auto"/>
            <w:vAlign w:val="center"/>
          </w:tcPr>
          <w:p w14:paraId="027EC3C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按采购人要求定制</w:t>
            </w:r>
          </w:p>
        </w:tc>
        <w:tc>
          <w:tcPr>
            <w:tcW w:w="709" w:type="dxa"/>
            <w:tcBorders>
              <w:top w:val="nil"/>
              <w:left w:val="nil"/>
              <w:bottom w:val="single" w:color="auto" w:sz="4" w:space="0"/>
              <w:right w:val="single" w:color="auto" w:sz="4" w:space="0"/>
            </w:tcBorders>
            <w:shd w:val="clear" w:color="auto" w:fill="auto"/>
            <w:vAlign w:val="center"/>
          </w:tcPr>
          <w:p w14:paraId="5429D52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63E4136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7.52 </w:t>
            </w:r>
          </w:p>
        </w:tc>
      </w:tr>
      <w:tr w14:paraId="33F78CCF">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2418AE0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0</w:t>
            </w:r>
          </w:p>
        </w:tc>
        <w:tc>
          <w:tcPr>
            <w:tcW w:w="1345" w:type="dxa"/>
            <w:tcBorders>
              <w:top w:val="nil"/>
              <w:left w:val="nil"/>
              <w:bottom w:val="single" w:color="auto" w:sz="4" w:space="0"/>
              <w:right w:val="single" w:color="auto" w:sz="4" w:space="0"/>
            </w:tcBorders>
            <w:shd w:val="clear" w:color="auto" w:fill="auto"/>
            <w:vAlign w:val="center"/>
          </w:tcPr>
          <w:p w14:paraId="61D844E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A3纸相纸</w:t>
            </w:r>
          </w:p>
        </w:tc>
        <w:tc>
          <w:tcPr>
            <w:tcW w:w="2260" w:type="dxa"/>
            <w:tcBorders>
              <w:top w:val="nil"/>
              <w:left w:val="nil"/>
              <w:bottom w:val="single" w:color="auto" w:sz="4" w:space="0"/>
              <w:right w:val="single" w:color="auto" w:sz="4" w:space="0"/>
            </w:tcBorders>
            <w:shd w:val="clear" w:color="auto" w:fill="auto"/>
            <w:vAlign w:val="center"/>
          </w:tcPr>
          <w:p w14:paraId="40D7A13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彩色</w:t>
            </w:r>
          </w:p>
        </w:tc>
        <w:tc>
          <w:tcPr>
            <w:tcW w:w="3496" w:type="dxa"/>
            <w:tcBorders>
              <w:top w:val="nil"/>
              <w:left w:val="nil"/>
              <w:bottom w:val="single" w:color="auto" w:sz="4" w:space="0"/>
              <w:right w:val="single" w:color="auto" w:sz="4" w:space="0"/>
            </w:tcBorders>
            <w:shd w:val="clear" w:color="auto" w:fill="auto"/>
            <w:vAlign w:val="center"/>
          </w:tcPr>
          <w:p w14:paraId="2B50924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按采购人要求定制</w:t>
            </w:r>
          </w:p>
        </w:tc>
        <w:tc>
          <w:tcPr>
            <w:tcW w:w="709" w:type="dxa"/>
            <w:tcBorders>
              <w:top w:val="nil"/>
              <w:left w:val="nil"/>
              <w:bottom w:val="single" w:color="auto" w:sz="4" w:space="0"/>
              <w:right w:val="single" w:color="auto" w:sz="4" w:space="0"/>
            </w:tcBorders>
            <w:shd w:val="clear" w:color="auto" w:fill="auto"/>
            <w:vAlign w:val="center"/>
          </w:tcPr>
          <w:p w14:paraId="4D08525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136" w:type="dxa"/>
            <w:tcBorders>
              <w:top w:val="nil"/>
              <w:left w:val="nil"/>
              <w:bottom w:val="single" w:color="auto" w:sz="4" w:space="0"/>
              <w:right w:val="single" w:color="auto" w:sz="4" w:space="0"/>
            </w:tcBorders>
            <w:shd w:val="clear" w:color="auto" w:fill="auto"/>
            <w:vAlign w:val="center"/>
          </w:tcPr>
          <w:p w14:paraId="534C5F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14.1</w:t>
            </w:r>
            <w:r>
              <w:rPr>
                <w:rFonts w:ascii="微软雅黑" w:hAnsi="微软雅黑" w:eastAsia="微软雅黑" w:cs="Arial"/>
                <w:color w:val="auto"/>
                <w:kern w:val="0"/>
                <w:sz w:val="18"/>
                <w:szCs w:val="18"/>
                <w:highlight w:val="none"/>
              </w:rPr>
              <w:t>0</w:t>
            </w:r>
            <w:r>
              <w:rPr>
                <w:rFonts w:hint="eastAsia" w:ascii="微软雅黑" w:hAnsi="微软雅黑" w:eastAsia="微软雅黑" w:cs="Arial"/>
                <w:color w:val="auto"/>
                <w:kern w:val="0"/>
                <w:sz w:val="18"/>
                <w:szCs w:val="18"/>
                <w:highlight w:val="none"/>
              </w:rPr>
              <w:t xml:space="preserve"> </w:t>
            </w:r>
          </w:p>
        </w:tc>
      </w:tr>
      <w:tr w14:paraId="6BB44E25">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671E28F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1</w:t>
            </w:r>
          </w:p>
        </w:tc>
        <w:tc>
          <w:tcPr>
            <w:tcW w:w="1345" w:type="dxa"/>
            <w:tcBorders>
              <w:top w:val="nil"/>
              <w:left w:val="nil"/>
              <w:bottom w:val="single" w:color="auto" w:sz="4" w:space="0"/>
              <w:right w:val="single" w:color="auto" w:sz="4" w:space="0"/>
            </w:tcBorders>
            <w:shd w:val="clear" w:color="auto" w:fill="auto"/>
            <w:vAlign w:val="center"/>
          </w:tcPr>
          <w:p w14:paraId="0B16564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广告帐篷</w:t>
            </w:r>
          </w:p>
        </w:tc>
        <w:tc>
          <w:tcPr>
            <w:tcW w:w="2260" w:type="dxa"/>
            <w:tcBorders>
              <w:top w:val="nil"/>
              <w:left w:val="nil"/>
              <w:bottom w:val="single" w:color="auto" w:sz="4" w:space="0"/>
              <w:right w:val="single" w:color="auto" w:sz="4" w:space="0"/>
            </w:tcBorders>
            <w:shd w:val="clear" w:color="auto" w:fill="auto"/>
            <w:vAlign w:val="center"/>
          </w:tcPr>
          <w:p w14:paraId="72F8FE17">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2000mm*2000mm</w:t>
            </w:r>
          </w:p>
        </w:tc>
        <w:tc>
          <w:tcPr>
            <w:tcW w:w="3496" w:type="dxa"/>
            <w:tcBorders>
              <w:top w:val="nil"/>
              <w:left w:val="nil"/>
              <w:bottom w:val="single" w:color="auto" w:sz="4" w:space="0"/>
              <w:right w:val="single" w:color="auto" w:sz="4" w:space="0"/>
            </w:tcBorders>
            <w:shd w:val="clear" w:color="auto" w:fill="auto"/>
            <w:vAlign w:val="center"/>
          </w:tcPr>
          <w:p w14:paraId="5538B4C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四角伸缩式防雨防晒折叠篷</w:t>
            </w:r>
          </w:p>
        </w:tc>
        <w:tc>
          <w:tcPr>
            <w:tcW w:w="709" w:type="dxa"/>
            <w:tcBorders>
              <w:top w:val="nil"/>
              <w:left w:val="nil"/>
              <w:bottom w:val="single" w:color="auto" w:sz="4" w:space="0"/>
              <w:right w:val="single" w:color="auto" w:sz="4" w:space="0"/>
            </w:tcBorders>
            <w:shd w:val="clear" w:color="auto" w:fill="auto"/>
            <w:vAlign w:val="center"/>
          </w:tcPr>
          <w:p w14:paraId="7B7D5E2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136" w:type="dxa"/>
            <w:tcBorders>
              <w:top w:val="nil"/>
              <w:left w:val="nil"/>
              <w:bottom w:val="single" w:color="auto" w:sz="4" w:space="0"/>
              <w:right w:val="single" w:color="auto" w:sz="4" w:space="0"/>
            </w:tcBorders>
            <w:shd w:val="clear" w:color="auto" w:fill="auto"/>
            <w:vAlign w:val="center"/>
          </w:tcPr>
          <w:p w14:paraId="1392397E">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300</w:t>
            </w:r>
          </w:p>
        </w:tc>
      </w:tr>
      <w:tr w14:paraId="08865D5E">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094081D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2</w:t>
            </w:r>
          </w:p>
        </w:tc>
        <w:tc>
          <w:tcPr>
            <w:tcW w:w="1345" w:type="dxa"/>
            <w:tcBorders>
              <w:top w:val="nil"/>
              <w:left w:val="nil"/>
              <w:bottom w:val="single" w:color="auto" w:sz="4" w:space="0"/>
              <w:right w:val="single" w:color="auto" w:sz="4" w:space="0"/>
            </w:tcBorders>
            <w:shd w:val="clear" w:color="auto" w:fill="auto"/>
            <w:vAlign w:val="center"/>
          </w:tcPr>
          <w:p w14:paraId="0AC1E76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授带</w:t>
            </w:r>
          </w:p>
        </w:tc>
        <w:tc>
          <w:tcPr>
            <w:tcW w:w="2260" w:type="dxa"/>
            <w:tcBorders>
              <w:top w:val="nil"/>
              <w:left w:val="nil"/>
              <w:bottom w:val="single" w:color="auto" w:sz="4" w:space="0"/>
              <w:right w:val="single" w:color="auto" w:sz="4" w:space="0"/>
            </w:tcBorders>
            <w:shd w:val="clear" w:color="auto" w:fill="auto"/>
            <w:vAlign w:val="center"/>
          </w:tcPr>
          <w:p w14:paraId="4BD638A6">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140mm*1800mm</w:t>
            </w:r>
          </w:p>
        </w:tc>
        <w:tc>
          <w:tcPr>
            <w:tcW w:w="3496" w:type="dxa"/>
            <w:tcBorders>
              <w:top w:val="nil"/>
              <w:left w:val="nil"/>
              <w:bottom w:val="single" w:color="auto" w:sz="4" w:space="0"/>
              <w:right w:val="single" w:color="auto" w:sz="4" w:space="0"/>
            </w:tcBorders>
            <w:shd w:val="clear" w:color="auto" w:fill="auto"/>
            <w:vAlign w:val="center"/>
          </w:tcPr>
          <w:p w14:paraId="74480BE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绒面面料烫金绶带</w:t>
            </w:r>
          </w:p>
        </w:tc>
        <w:tc>
          <w:tcPr>
            <w:tcW w:w="709" w:type="dxa"/>
            <w:tcBorders>
              <w:top w:val="nil"/>
              <w:left w:val="nil"/>
              <w:bottom w:val="single" w:color="auto" w:sz="4" w:space="0"/>
              <w:right w:val="single" w:color="auto" w:sz="4" w:space="0"/>
            </w:tcBorders>
            <w:shd w:val="clear" w:color="auto" w:fill="auto"/>
            <w:vAlign w:val="center"/>
          </w:tcPr>
          <w:p w14:paraId="0AFE51D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面</w:t>
            </w:r>
          </w:p>
        </w:tc>
        <w:tc>
          <w:tcPr>
            <w:tcW w:w="1136" w:type="dxa"/>
            <w:tcBorders>
              <w:top w:val="nil"/>
              <w:left w:val="nil"/>
              <w:bottom w:val="single" w:color="auto" w:sz="4" w:space="0"/>
              <w:right w:val="single" w:color="auto" w:sz="4" w:space="0"/>
            </w:tcBorders>
            <w:shd w:val="clear" w:color="auto" w:fill="auto"/>
            <w:vAlign w:val="center"/>
          </w:tcPr>
          <w:p w14:paraId="5996C813">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35</w:t>
            </w:r>
          </w:p>
        </w:tc>
      </w:tr>
      <w:tr w14:paraId="37247F66">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131AE54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3</w:t>
            </w:r>
          </w:p>
        </w:tc>
        <w:tc>
          <w:tcPr>
            <w:tcW w:w="1345" w:type="dxa"/>
            <w:tcBorders>
              <w:top w:val="nil"/>
              <w:left w:val="nil"/>
              <w:bottom w:val="single" w:color="auto" w:sz="4" w:space="0"/>
              <w:right w:val="single" w:color="auto" w:sz="4" w:space="0"/>
            </w:tcBorders>
            <w:shd w:val="clear" w:color="auto" w:fill="auto"/>
            <w:vAlign w:val="center"/>
          </w:tcPr>
          <w:p w14:paraId="09DB90D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锦旗</w:t>
            </w:r>
          </w:p>
        </w:tc>
        <w:tc>
          <w:tcPr>
            <w:tcW w:w="2260" w:type="dxa"/>
            <w:tcBorders>
              <w:top w:val="nil"/>
              <w:left w:val="nil"/>
              <w:bottom w:val="single" w:color="auto" w:sz="4" w:space="0"/>
              <w:right w:val="single" w:color="auto" w:sz="4" w:space="0"/>
            </w:tcBorders>
            <w:shd w:val="clear" w:color="auto" w:fill="auto"/>
            <w:vAlign w:val="center"/>
          </w:tcPr>
          <w:p w14:paraId="47506817">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700mm*1100mm</w:t>
            </w:r>
          </w:p>
        </w:tc>
        <w:tc>
          <w:tcPr>
            <w:tcW w:w="3496" w:type="dxa"/>
            <w:tcBorders>
              <w:top w:val="nil"/>
              <w:left w:val="nil"/>
              <w:bottom w:val="single" w:color="auto" w:sz="4" w:space="0"/>
              <w:right w:val="single" w:color="auto" w:sz="4" w:space="0"/>
            </w:tcBorders>
            <w:shd w:val="clear" w:color="auto" w:fill="auto"/>
            <w:vAlign w:val="center"/>
          </w:tcPr>
          <w:p w14:paraId="72B607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绒面面料3D烫金绶带</w:t>
            </w:r>
          </w:p>
        </w:tc>
        <w:tc>
          <w:tcPr>
            <w:tcW w:w="709" w:type="dxa"/>
            <w:tcBorders>
              <w:top w:val="nil"/>
              <w:left w:val="nil"/>
              <w:bottom w:val="single" w:color="auto" w:sz="4" w:space="0"/>
              <w:right w:val="single" w:color="auto" w:sz="4" w:space="0"/>
            </w:tcBorders>
            <w:shd w:val="clear" w:color="auto" w:fill="auto"/>
            <w:vAlign w:val="center"/>
          </w:tcPr>
          <w:p w14:paraId="4C5D08E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面</w:t>
            </w:r>
          </w:p>
        </w:tc>
        <w:tc>
          <w:tcPr>
            <w:tcW w:w="1136" w:type="dxa"/>
            <w:tcBorders>
              <w:top w:val="nil"/>
              <w:left w:val="nil"/>
              <w:bottom w:val="single" w:color="auto" w:sz="4" w:space="0"/>
              <w:right w:val="single" w:color="auto" w:sz="4" w:space="0"/>
            </w:tcBorders>
            <w:shd w:val="clear" w:color="auto" w:fill="auto"/>
            <w:vAlign w:val="center"/>
          </w:tcPr>
          <w:p w14:paraId="282BE608">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95</w:t>
            </w:r>
          </w:p>
        </w:tc>
      </w:tr>
      <w:tr w14:paraId="5F15B779">
        <w:tblPrEx>
          <w:tblCellMar>
            <w:top w:w="0" w:type="dxa"/>
            <w:left w:w="108" w:type="dxa"/>
            <w:bottom w:w="0" w:type="dxa"/>
            <w:right w:w="108" w:type="dxa"/>
          </w:tblCellMar>
        </w:tblPrEx>
        <w:trPr>
          <w:trHeight w:val="291" w:hRule="atLeast"/>
        </w:trPr>
        <w:tc>
          <w:tcPr>
            <w:tcW w:w="549" w:type="dxa"/>
            <w:tcBorders>
              <w:top w:val="nil"/>
              <w:left w:val="single" w:color="auto" w:sz="4" w:space="0"/>
              <w:bottom w:val="single" w:color="auto" w:sz="4" w:space="0"/>
              <w:right w:val="single" w:color="auto" w:sz="4" w:space="0"/>
            </w:tcBorders>
            <w:shd w:val="clear" w:color="auto" w:fill="auto"/>
            <w:vAlign w:val="center"/>
          </w:tcPr>
          <w:p w14:paraId="3749A7D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4</w:t>
            </w:r>
          </w:p>
        </w:tc>
        <w:tc>
          <w:tcPr>
            <w:tcW w:w="1345" w:type="dxa"/>
            <w:tcBorders>
              <w:top w:val="nil"/>
              <w:left w:val="nil"/>
              <w:bottom w:val="single" w:color="auto" w:sz="4" w:space="0"/>
              <w:right w:val="single" w:color="auto" w:sz="4" w:space="0"/>
            </w:tcBorders>
            <w:shd w:val="clear" w:color="auto" w:fill="auto"/>
            <w:vAlign w:val="center"/>
          </w:tcPr>
          <w:p w14:paraId="1FB7A04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手提袋</w:t>
            </w:r>
          </w:p>
        </w:tc>
        <w:tc>
          <w:tcPr>
            <w:tcW w:w="2260" w:type="dxa"/>
            <w:tcBorders>
              <w:top w:val="nil"/>
              <w:left w:val="nil"/>
              <w:bottom w:val="single" w:color="auto" w:sz="4" w:space="0"/>
              <w:right w:val="single" w:color="auto" w:sz="4" w:space="0"/>
            </w:tcBorders>
            <w:shd w:val="clear" w:color="auto" w:fill="auto"/>
            <w:vAlign w:val="center"/>
          </w:tcPr>
          <w:p w14:paraId="628D2CE5">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280mm*350mm</w:t>
            </w:r>
          </w:p>
        </w:tc>
        <w:tc>
          <w:tcPr>
            <w:tcW w:w="3496" w:type="dxa"/>
            <w:tcBorders>
              <w:top w:val="nil"/>
              <w:left w:val="nil"/>
              <w:bottom w:val="single" w:color="auto" w:sz="4" w:space="0"/>
              <w:right w:val="single" w:color="auto" w:sz="4" w:space="0"/>
            </w:tcBorders>
            <w:shd w:val="clear" w:color="auto" w:fill="auto"/>
            <w:vAlign w:val="center"/>
          </w:tcPr>
          <w:p w14:paraId="5D002A4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500个起印，白卡纸彩印、覆膜、模切粘胶，配提绳</w:t>
            </w:r>
          </w:p>
        </w:tc>
        <w:tc>
          <w:tcPr>
            <w:tcW w:w="709" w:type="dxa"/>
            <w:tcBorders>
              <w:top w:val="nil"/>
              <w:left w:val="nil"/>
              <w:bottom w:val="single" w:color="auto" w:sz="4" w:space="0"/>
              <w:right w:val="single" w:color="auto" w:sz="4" w:space="0"/>
            </w:tcBorders>
            <w:shd w:val="clear" w:color="auto" w:fill="auto"/>
            <w:vAlign w:val="center"/>
          </w:tcPr>
          <w:p w14:paraId="6A61CA0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个</w:t>
            </w:r>
          </w:p>
        </w:tc>
        <w:tc>
          <w:tcPr>
            <w:tcW w:w="1136" w:type="dxa"/>
            <w:tcBorders>
              <w:top w:val="nil"/>
              <w:left w:val="nil"/>
              <w:bottom w:val="single" w:color="auto" w:sz="4" w:space="0"/>
              <w:right w:val="single" w:color="auto" w:sz="4" w:space="0"/>
            </w:tcBorders>
            <w:shd w:val="clear" w:color="auto" w:fill="auto"/>
            <w:vAlign w:val="center"/>
          </w:tcPr>
          <w:p w14:paraId="448FE374">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10</w:t>
            </w:r>
          </w:p>
        </w:tc>
      </w:tr>
      <w:tr w14:paraId="71CC7F9A">
        <w:tblPrEx>
          <w:tblCellMar>
            <w:top w:w="0" w:type="dxa"/>
            <w:left w:w="108" w:type="dxa"/>
            <w:bottom w:w="0" w:type="dxa"/>
            <w:right w:w="108" w:type="dxa"/>
          </w:tblCellMar>
        </w:tblPrEx>
        <w:trPr>
          <w:trHeight w:val="291" w:hRule="atLeast"/>
        </w:trPr>
        <w:tc>
          <w:tcPr>
            <w:tcW w:w="9495" w:type="dxa"/>
            <w:gridSpan w:val="6"/>
            <w:tcBorders>
              <w:top w:val="nil"/>
              <w:left w:val="single" w:color="auto" w:sz="4" w:space="0"/>
              <w:bottom w:val="single" w:color="auto" w:sz="4" w:space="0"/>
              <w:right w:val="single" w:color="auto" w:sz="4" w:space="0"/>
            </w:tcBorders>
            <w:shd w:val="clear" w:color="auto" w:fill="auto"/>
            <w:vAlign w:val="center"/>
          </w:tcPr>
          <w:p w14:paraId="7A9426E4">
            <w:pPr>
              <w:widowControl/>
              <w:jc w:val="left"/>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.以上产品样式按采购人要求执行；</w:t>
            </w:r>
          </w:p>
          <w:p w14:paraId="460F12C9">
            <w:pPr>
              <w:widowControl/>
              <w:jc w:val="left"/>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2.对于印刷品，在每次印刷前需将</w:t>
            </w:r>
            <w:r>
              <w:rPr>
                <w:rFonts w:hint="eastAsia" w:ascii="微软雅黑" w:hAnsi="微软雅黑" w:eastAsia="微软雅黑" w:cs="Arial"/>
                <w:color w:val="auto"/>
                <w:kern w:val="0"/>
                <w:sz w:val="18"/>
                <w:szCs w:val="18"/>
                <w:highlight w:val="none"/>
              </w:rPr>
              <w:t>印刷品小样提交采购人确认同意后方可印刷，若采购人都印刷品小样不满意的，供应商应予以修改直至满足采购人要求，因此产生的返工由采购人自行承担。</w:t>
            </w:r>
          </w:p>
          <w:p w14:paraId="7F845381">
            <w:pPr>
              <w:widowControl/>
              <w:jc w:val="left"/>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r>
              <w:rPr>
                <w:rFonts w:ascii="微软雅黑" w:hAnsi="微软雅黑" w:eastAsia="微软雅黑" w:cs="Arial"/>
                <w:color w:val="auto"/>
                <w:kern w:val="0"/>
                <w:sz w:val="18"/>
                <w:szCs w:val="18"/>
                <w:highlight w:val="none"/>
              </w:rPr>
              <w:t>.</w:t>
            </w:r>
            <w:r>
              <w:rPr>
                <w:rFonts w:hint="default" w:ascii="微软雅黑" w:hAnsi="微软雅黑" w:eastAsia="微软雅黑" w:cs="Arial"/>
                <w:color w:val="auto"/>
                <w:kern w:val="0"/>
                <w:sz w:val="18"/>
                <w:szCs w:val="18"/>
                <w:highlight w:val="none"/>
                <w:lang w:val="en-US"/>
              </w:rPr>
              <w:t>提供一套纸样</w:t>
            </w:r>
            <w:r>
              <w:rPr>
                <w:rFonts w:hint="eastAsia" w:ascii="微软雅黑" w:hAnsi="微软雅黑" w:eastAsia="微软雅黑" w:cs="Arial"/>
                <w:color w:val="auto"/>
                <w:kern w:val="0"/>
                <w:sz w:val="18"/>
                <w:szCs w:val="18"/>
                <w:highlight w:val="none"/>
                <w:lang w:val="en-US" w:eastAsia="zh-CN"/>
              </w:rPr>
              <w:t>采购人成交供应商需在采购合同签订前向采购人提供纸样</w:t>
            </w:r>
            <w:r>
              <w:rPr>
                <w:rFonts w:hint="eastAsia" w:ascii="微软雅黑" w:hAnsi="微软雅黑" w:eastAsia="微软雅黑" w:cs="Arial"/>
                <w:color w:val="auto"/>
                <w:kern w:val="0"/>
                <w:sz w:val="18"/>
                <w:szCs w:val="18"/>
                <w:highlight w:val="none"/>
              </w:rPr>
              <w:t>。</w:t>
            </w:r>
          </w:p>
          <w:p w14:paraId="04F4D050">
            <w:pPr>
              <w:pStyle w:val="2"/>
              <w:rPr>
                <w:color w:val="auto"/>
                <w:highlight w:val="none"/>
              </w:rPr>
            </w:pPr>
            <w:r>
              <w:rPr>
                <w:rFonts w:hint="eastAsia" w:ascii="微软雅黑" w:hAnsi="微软雅黑" w:eastAsia="微软雅黑" w:cs="Arial"/>
                <w:color w:val="auto"/>
                <w:kern w:val="0"/>
                <w:sz w:val="18"/>
                <w:szCs w:val="18"/>
                <w:highlight w:val="none"/>
              </w:rPr>
              <w:t>4</w:t>
            </w:r>
            <w:r>
              <w:rPr>
                <w:rFonts w:ascii="微软雅黑" w:hAnsi="微软雅黑" w:eastAsia="微软雅黑" w:cs="Arial"/>
                <w:color w:val="auto"/>
                <w:kern w:val="0"/>
                <w:sz w:val="18"/>
                <w:szCs w:val="18"/>
                <w:highlight w:val="none"/>
              </w:rPr>
              <w:t>.以上价格为不含税限价，税金按照发票实际费率予以支付。</w:t>
            </w:r>
          </w:p>
        </w:tc>
      </w:tr>
    </w:tbl>
    <w:p w14:paraId="6691E20E">
      <w:pPr>
        <w:ind w:firstLine="420" w:firstLineChars="200"/>
        <w:rPr>
          <w:rFonts w:ascii="微软雅黑" w:hAnsi="微软雅黑" w:eastAsia="微软雅黑" w:cs="宋体"/>
          <w:color w:val="auto"/>
          <w:sz w:val="21"/>
          <w:szCs w:val="21"/>
          <w:highlight w:val="none"/>
        </w:rPr>
      </w:pPr>
    </w:p>
    <w:p w14:paraId="1184EEE5">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标包</w:t>
      </w:r>
      <w:r>
        <w:rPr>
          <w:rFonts w:hint="eastAsia" w:ascii="微软雅黑" w:hAnsi="微软雅黑" w:eastAsia="微软雅黑" w:cs="宋体"/>
          <w:color w:val="auto"/>
          <w:sz w:val="21"/>
          <w:szCs w:val="21"/>
          <w:highlight w:val="none"/>
        </w:rPr>
        <w:t>2：物料类</w:t>
      </w:r>
    </w:p>
    <w:tbl>
      <w:tblPr>
        <w:tblStyle w:val="58"/>
        <w:tblW w:w="9562" w:type="dxa"/>
        <w:jc w:val="center"/>
        <w:tblLayout w:type="fixed"/>
        <w:tblCellMar>
          <w:top w:w="0" w:type="dxa"/>
          <w:left w:w="108" w:type="dxa"/>
          <w:bottom w:w="0" w:type="dxa"/>
          <w:right w:w="108" w:type="dxa"/>
        </w:tblCellMar>
      </w:tblPr>
      <w:tblGrid>
        <w:gridCol w:w="533"/>
        <w:gridCol w:w="1589"/>
        <w:gridCol w:w="1842"/>
        <w:gridCol w:w="3828"/>
        <w:gridCol w:w="708"/>
        <w:gridCol w:w="1062"/>
      </w:tblGrid>
      <w:tr w14:paraId="4FF035E1">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33CD7C1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序号</w:t>
            </w:r>
          </w:p>
        </w:tc>
        <w:tc>
          <w:tcPr>
            <w:tcW w:w="1589" w:type="dxa"/>
            <w:tcBorders>
              <w:top w:val="single" w:color="auto" w:sz="4" w:space="0"/>
              <w:left w:val="nil"/>
              <w:bottom w:val="single" w:color="auto" w:sz="4" w:space="0"/>
              <w:right w:val="single" w:color="auto" w:sz="4" w:space="0"/>
            </w:tcBorders>
            <w:shd w:val="clear" w:color="auto" w:fill="auto"/>
            <w:vAlign w:val="center"/>
          </w:tcPr>
          <w:p w14:paraId="6D1E61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品名</w:t>
            </w:r>
          </w:p>
        </w:tc>
        <w:tc>
          <w:tcPr>
            <w:tcW w:w="1842" w:type="dxa"/>
            <w:tcBorders>
              <w:top w:val="single" w:color="auto" w:sz="4" w:space="0"/>
              <w:left w:val="nil"/>
              <w:bottom w:val="single" w:color="auto" w:sz="4" w:space="0"/>
              <w:right w:val="single" w:color="auto" w:sz="4" w:space="0"/>
            </w:tcBorders>
            <w:shd w:val="clear" w:color="auto" w:fill="auto"/>
            <w:vAlign w:val="center"/>
          </w:tcPr>
          <w:p w14:paraId="4188F80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规格</w:t>
            </w:r>
          </w:p>
        </w:tc>
        <w:tc>
          <w:tcPr>
            <w:tcW w:w="3828" w:type="dxa"/>
            <w:tcBorders>
              <w:top w:val="single" w:color="auto" w:sz="4" w:space="0"/>
              <w:left w:val="nil"/>
              <w:bottom w:val="single" w:color="auto" w:sz="4" w:space="0"/>
              <w:right w:val="single" w:color="auto" w:sz="4" w:space="0"/>
            </w:tcBorders>
            <w:shd w:val="clear" w:color="auto" w:fill="auto"/>
            <w:vAlign w:val="center"/>
          </w:tcPr>
          <w:p w14:paraId="3EA12CC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相关参数/规格</w:t>
            </w:r>
          </w:p>
        </w:tc>
        <w:tc>
          <w:tcPr>
            <w:tcW w:w="708" w:type="dxa"/>
            <w:tcBorders>
              <w:top w:val="single" w:color="auto" w:sz="4" w:space="0"/>
              <w:left w:val="nil"/>
              <w:bottom w:val="single" w:color="auto" w:sz="4" w:space="0"/>
              <w:right w:val="single" w:color="auto" w:sz="4" w:space="0"/>
            </w:tcBorders>
            <w:shd w:val="clear" w:color="auto" w:fill="auto"/>
            <w:vAlign w:val="center"/>
          </w:tcPr>
          <w:p w14:paraId="48403D5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单位</w:t>
            </w:r>
          </w:p>
        </w:tc>
        <w:tc>
          <w:tcPr>
            <w:tcW w:w="1062" w:type="dxa"/>
            <w:tcBorders>
              <w:top w:val="single" w:color="auto" w:sz="4" w:space="0"/>
              <w:left w:val="nil"/>
              <w:bottom w:val="single" w:color="auto" w:sz="4" w:space="0"/>
              <w:right w:val="single" w:color="auto" w:sz="4" w:space="0"/>
            </w:tcBorders>
            <w:shd w:val="clear" w:color="auto" w:fill="auto"/>
            <w:vAlign w:val="center"/>
          </w:tcPr>
          <w:p w14:paraId="3F28735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不含税单价限价</w:t>
            </w:r>
          </w:p>
          <w:p w14:paraId="637D108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（元）</w:t>
            </w:r>
          </w:p>
        </w:tc>
      </w:tr>
      <w:tr w14:paraId="52173405">
        <w:tblPrEx>
          <w:tblCellMar>
            <w:top w:w="0" w:type="dxa"/>
            <w:left w:w="108" w:type="dxa"/>
            <w:bottom w:w="0" w:type="dxa"/>
            <w:right w:w="108" w:type="dxa"/>
          </w:tblCellMar>
        </w:tblPrEx>
        <w:trPr>
          <w:trHeight w:val="234"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0C21C29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1 </w:t>
            </w:r>
          </w:p>
        </w:tc>
        <w:tc>
          <w:tcPr>
            <w:tcW w:w="1589" w:type="dxa"/>
            <w:vMerge w:val="restart"/>
            <w:tcBorders>
              <w:top w:val="single" w:color="auto" w:sz="4" w:space="0"/>
              <w:left w:val="nil"/>
              <w:right w:val="single" w:color="auto" w:sz="4" w:space="0"/>
            </w:tcBorders>
            <w:shd w:val="clear" w:color="auto" w:fill="auto"/>
            <w:vAlign w:val="center"/>
          </w:tcPr>
          <w:p w14:paraId="063347B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亚克力卡槽</w:t>
            </w:r>
          </w:p>
        </w:tc>
        <w:tc>
          <w:tcPr>
            <w:tcW w:w="1842" w:type="dxa"/>
            <w:tcBorders>
              <w:top w:val="single" w:color="auto" w:sz="4" w:space="0"/>
              <w:left w:val="nil"/>
              <w:bottom w:val="single" w:color="auto" w:sz="4" w:space="0"/>
              <w:right w:val="single" w:color="auto" w:sz="4" w:space="0"/>
            </w:tcBorders>
            <w:shd w:val="clear" w:color="auto" w:fill="auto"/>
            <w:vAlign w:val="center"/>
          </w:tcPr>
          <w:p w14:paraId="7853130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A4</w:t>
            </w:r>
          </w:p>
        </w:tc>
        <w:tc>
          <w:tcPr>
            <w:tcW w:w="3828" w:type="dxa"/>
            <w:tcBorders>
              <w:top w:val="single" w:color="auto" w:sz="4" w:space="0"/>
              <w:left w:val="nil"/>
              <w:bottom w:val="single" w:color="auto" w:sz="4" w:space="0"/>
              <w:right w:val="single" w:color="auto" w:sz="4" w:space="0"/>
            </w:tcBorders>
            <w:shd w:val="clear" w:color="auto" w:fill="auto"/>
            <w:vAlign w:val="center"/>
          </w:tcPr>
          <w:p w14:paraId="260E657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3mm亚克力双层盒子</w:t>
            </w:r>
          </w:p>
        </w:tc>
        <w:tc>
          <w:tcPr>
            <w:tcW w:w="708" w:type="dxa"/>
            <w:tcBorders>
              <w:top w:val="single" w:color="auto" w:sz="4" w:space="0"/>
              <w:left w:val="nil"/>
              <w:bottom w:val="single" w:color="auto" w:sz="4" w:space="0"/>
              <w:right w:val="single" w:color="auto" w:sz="4" w:space="0"/>
            </w:tcBorders>
            <w:shd w:val="clear" w:color="auto" w:fill="auto"/>
            <w:vAlign w:val="center"/>
          </w:tcPr>
          <w:p w14:paraId="115833D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7FC8B6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w:t>
            </w:r>
          </w:p>
        </w:tc>
      </w:tr>
      <w:tr w14:paraId="0A8CE522">
        <w:tblPrEx>
          <w:tblCellMar>
            <w:top w:w="0" w:type="dxa"/>
            <w:left w:w="108" w:type="dxa"/>
            <w:bottom w:w="0" w:type="dxa"/>
            <w:right w:w="108" w:type="dxa"/>
          </w:tblCellMar>
        </w:tblPrEx>
        <w:trPr>
          <w:trHeight w:val="214"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5F33890B">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571D540B">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B2E1D2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A4</w:t>
            </w:r>
          </w:p>
        </w:tc>
        <w:tc>
          <w:tcPr>
            <w:tcW w:w="3828" w:type="dxa"/>
            <w:tcBorders>
              <w:top w:val="single" w:color="auto" w:sz="4" w:space="0"/>
              <w:left w:val="nil"/>
              <w:bottom w:val="single" w:color="auto" w:sz="4" w:space="0"/>
              <w:right w:val="single" w:color="auto" w:sz="4" w:space="0"/>
            </w:tcBorders>
            <w:shd w:val="clear" w:color="auto" w:fill="auto"/>
            <w:vAlign w:val="center"/>
          </w:tcPr>
          <w:p w14:paraId="53218EB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5mm亚克力双层盒子</w:t>
            </w:r>
          </w:p>
        </w:tc>
        <w:tc>
          <w:tcPr>
            <w:tcW w:w="708" w:type="dxa"/>
            <w:tcBorders>
              <w:top w:val="single" w:color="auto" w:sz="4" w:space="0"/>
              <w:left w:val="nil"/>
              <w:bottom w:val="single" w:color="auto" w:sz="4" w:space="0"/>
              <w:right w:val="single" w:color="auto" w:sz="4" w:space="0"/>
            </w:tcBorders>
            <w:shd w:val="clear" w:color="auto" w:fill="auto"/>
            <w:vAlign w:val="center"/>
          </w:tcPr>
          <w:p w14:paraId="496C5CF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5D36635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23</w:t>
            </w:r>
          </w:p>
        </w:tc>
      </w:tr>
      <w:tr w14:paraId="0282C085">
        <w:tblPrEx>
          <w:tblCellMar>
            <w:top w:w="0" w:type="dxa"/>
            <w:left w:w="108" w:type="dxa"/>
            <w:bottom w:w="0" w:type="dxa"/>
            <w:right w:w="108" w:type="dxa"/>
          </w:tblCellMar>
        </w:tblPrEx>
        <w:trPr>
          <w:trHeight w:val="145"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5A3F007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2 </w:t>
            </w:r>
          </w:p>
        </w:tc>
        <w:tc>
          <w:tcPr>
            <w:tcW w:w="1589" w:type="dxa"/>
            <w:tcBorders>
              <w:top w:val="single" w:color="auto" w:sz="4" w:space="0"/>
              <w:left w:val="nil"/>
              <w:bottom w:val="single" w:color="auto" w:sz="4" w:space="0"/>
              <w:right w:val="single" w:color="auto" w:sz="4" w:space="0"/>
            </w:tcBorders>
            <w:shd w:val="clear" w:color="auto" w:fill="auto"/>
            <w:vAlign w:val="center"/>
          </w:tcPr>
          <w:p w14:paraId="3E02FC5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亚克力夹板</w:t>
            </w:r>
          </w:p>
        </w:tc>
        <w:tc>
          <w:tcPr>
            <w:tcW w:w="1842" w:type="dxa"/>
            <w:tcBorders>
              <w:top w:val="single" w:color="auto" w:sz="4" w:space="0"/>
              <w:left w:val="nil"/>
              <w:bottom w:val="single" w:color="auto" w:sz="4" w:space="0"/>
              <w:right w:val="single" w:color="auto" w:sz="4" w:space="0"/>
            </w:tcBorders>
            <w:shd w:val="clear" w:color="auto" w:fill="auto"/>
            <w:vAlign w:val="center"/>
          </w:tcPr>
          <w:p w14:paraId="1397D7F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5mm+3mm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434525A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亚克力，配钉</w:t>
            </w:r>
          </w:p>
        </w:tc>
        <w:tc>
          <w:tcPr>
            <w:tcW w:w="708" w:type="dxa"/>
            <w:tcBorders>
              <w:top w:val="single" w:color="auto" w:sz="4" w:space="0"/>
              <w:left w:val="nil"/>
              <w:bottom w:val="single" w:color="auto" w:sz="4" w:space="0"/>
              <w:right w:val="single" w:color="auto" w:sz="4" w:space="0"/>
            </w:tcBorders>
            <w:shd w:val="clear" w:color="auto" w:fill="auto"/>
            <w:vAlign w:val="center"/>
          </w:tcPr>
          <w:p w14:paraId="4EC33CD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330283B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w:t>
            </w:r>
          </w:p>
        </w:tc>
      </w:tr>
      <w:tr w14:paraId="08D24012">
        <w:tblPrEx>
          <w:tblCellMar>
            <w:top w:w="0" w:type="dxa"/>
            <w:left w:w="108" w:type="dxa"/>
            <w:bottom w:w="0" w:type="dxa"/>
            <w:right w:w="108" w:type="dxa"/>
          </w:tblCellMar>
        </w:tblPrEx>
        <w:trPr>
          <w:trHeight w:val="253"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6D20700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3 </w:t>
            </w:r>
          </w:p>
        </w:tc>
        <w:tc>
          <w:tcPr>
            <w:tcW w:w="1589" w:type="dxa"/>
            <w:vMerge w:val="restart"/>
            <w:tcBorders>
              <w:top w:val="single" w:color="auto" w:sz="4" w:space="0"/>
              <w:left w:val="nil"/>
              <w:right w:val="single" w:color="auto" w:sz="4" w:space="0"/>
            </w:tcBorders>
            <w:shd w:val="clear" w:color="auto" w:fill="auto"/>
            <w:vAlign w:val="center"/>
          </w:tcPr>
          <w:p w14:paraId="1076A1D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雕刻烤漆立体字</w:t>
            </w:r>
          </w:p>
        </w:tc>
        <w:tc>
          <w:tcPr>
            <w:tcW w:w="1842" w:type="dxa"/>
            <w:vMerge w:val="restart"/>
            <w:tcBorders>
              <w:top w:val="single" w:color="auto" w:sz="4" w:space="0"/>
              <w:left w:val="nil"/>
              <w:right w:val="single" w:color="auto" w:sz="4" w:space="0"/>
            </w:tcBorders>
            <w:shd w:val="clear" w:color="auto" w:fill="auto"/>
            <w:vAlign w:val="center"/>
          </w:tcPr>
          <w:p w14:paraId="322BE29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15-19cm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589F9B4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厚度15mmPVC雕刻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7E1410D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62D7B8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w:t>
            </w:r>
          </w:p>
        </w:tc>
      </w:tr>
      <w:tr w14:paraId="68A29023">
        <w:tblPrEx>
          <w:tblCellMar>
            <w:top w:w="0" w:type="dxa"/>
            <w:left w:w="108" w:type="dxa"/>
            <w:bottom w:w="0" w:type="dxa"/>
            <w:right w:w="108" w:type="dxa"/>
          </w:tblCellMar>
        </w:tblPrEx>
        <w:trPr>
          <w:trHeight w:val="215" w:hRule="atLeast"/>
          <w:jc w:val="center"/>
        </w:trPr>
        <w:tc>
          <w:tcPr>
            <w:tcW w:w="533" w:type="dxa"/>
            <w:vMerge w:val="continue"/>
            <w:tcBorders>
              <w:left w:val="single" w:color="auto" w:sz="4" w:space="0"/>
              <w:right w:val="single" w:color="auto" w:sz="4" w:space="0"/>
            </w:tcBorders>
            <w:shd w:val="clear" w:color="auto" w:fill="auto"/>
            <w:vAlign w:val="center"/>
          </w:tcPr>
          <w:p w14:paraId="04F0AEA3">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20684A41">
            <w:pPr>
              <w:widowControl/>
              <w:jc w:val="center"/>
              <w:rPr>
                <w:rFonts w:ascii="微软雅黑" w:hAnsi="微软雅黑" w:eastAsia="微软雅黑" w:cs="Arial"/>
                <w:color w:val="auto"/>
                <w:kern w:val="0"/>
                <w:sz w:val="18"/>
                <w:szCs w:val="18"/>
                <w:highlight w:val="none"/>
              </w:rPr>
            </w:pPr>
          </w:p>
        </w:tc>
        <w:tc>
          <w:tcPr>
            <w:tcW w:w="1842" w:type="dxa"/>
            <w:vMerge w:val="continue"/>
            <w:tcBorders>
              <w:left w:val="nil"/>
              <w:bottom w:val="single" w:color="auto" w:sz="4" w:space="0"/>
              <w:right w:val="single" w:color="auto" w:sz="4" w:space="0"/>
            </w:tcBorders>
            <w:shd w:val="clear" w:color="auto" w:fill="auto"/>
            <w:vAlign w:val="center"/>
          </w:tcPr>
          <w:p w14:paraId="5BF56B70">
            <w:pPr>
              <w:widowControl/>
              <w:jc w:val="center"/>
              <w:rPr>
                <w:rFonts w:ascii="微软雅黑" w:hAnsi="微软雅黑" w:eastAsia="微软雅黑" w:cs="Arial"/>
                <w:color w:val="auto"/>
                <w:kern w:val="0"/>
                <w:sz w:val="18"/>
                <w:szCs w:val="18"/>
                <w:highlight w:val="none"/>
              </w:rPr>
            </w:pPr>
          </w:p>
        </w:tc>
        <w:tc>
          <w:tcPr>
            <w:tcW w:w="3828" w:type="dxa"/>
            <w:tcBorders>
              <w:top w:val="single" w:color="auto" w:sz="4" w:space="0"/>
              <w:left w:val="nil"/>
              <w:bottom w:val="single" w:color="auto" w:sz="4" w:space="0"/>
              <w:right w:val="single" w:color="auto" w:sz="4" w:space="0"/>
            </w:tcBorders>
            <w:shd w:val="clear" w:color="auto" w:fill="auto"/>
            <w:vAlign w:val="center"/>
          </w:tcPr>
          <w:p w14:paraId="7127A0F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厚度20mmPVC雕刻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1858336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0AB8A51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2FED4241">
        <w:tblPrEx>
          <w:tblCellMar>
            <w:top w:w="0" w:type="dxa"/>
            <w:left w:w="108" w:type="dxa"/>
            <w:bottom w:w="0" w:type="dxa"/>
            <w:right w:w="108" w:type="dxa"/>
          </w:tblCellMar>
        </w:tblPrEx>
        <w:trPr>
          <w:trHeight w:val="164" w:hRule="atLeast"/>
          <w:jc w:val="center"/>
        </w:trPr>
        <w:tc>
          <w:tcPr>
            <w:tcW w:w="533" w:type="dxa"/>
            <w:vMerge w:val="continue"/>
            <w:tcBorders>
              <w:left w:val="single" w:color="auto" w:sz="4" w:space="0"/>
              <w:right w:val="single" w:color="auto" w:sz="4" w:space="0"/>
            </w:tcBorders>
            <w:shd w:val="clear" w:color="auto" w:fill="auto"/>
            <w:vAlign w:val="center"/>
          </w:tcPr>
          <w:p w14:paraId="3F8089AC">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12E6819">
            <w:pPr>
              <w:widowControl/>
              <w:jc w:val="center"/>
              <w:rPr>
                <w:rFonts w:ascii="微软雅黑" w:hAnsi="微软雅黑" w:eastAsia="微软雅黑" w:cs="Arial"/>
                <w:color w:val="auto"/>
                <w:kern w:val="0"/>
                <w:sz w:val="18"/>
                <w:szCs w:val="18"/>
                <w:highlight w:val="none"/>
              </w:rPr>
            </w:pPr>
          </w:p>
        </w:tc>
        <w:tc>
          <w:tcPr>
            <w:tcW w:w="1842" w:type="dxa"/>
            <w:vMerge w:val="restart"/>
            <w:tcBorders>
              <w:top w:val="single" w:color="auto" w:sz="4" w:space="0"/>
              <w:left w:val="nil"/>
              <w:right w:val="single" w:color="auto" w:sz="4" w:space="0"/>
            </w:tcBorders>
            <w:shd w:val="clear" w:color="auto" w:fill="auto"/>
            <w:vAlign w:val="center"/>
          </w:tcPr>
          <w:p w14:paraId="2C5C4E0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20-24cm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6C2AAFF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厚度15mmPVC雕刻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3CAEA5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13188D3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w:t>
            </w:r>
          </w:p>
        </w:tc>
      </w:tr>
      <w:tr w14:paraId="1851734F">
        <w:tblPrEx>
          <w:tblCellMar>
            <w:top w:w="0" w:type="dxa"/>
            <w:left w:w="108" w:type="dxa"/>
            <w:bottom w:w="0" w:type="dxa"/>
            <w:right w:w="108" w:type="dxa"/>
          </w:tblCellMar>
        </w:tblPrEx>
        <w:trPr>
          <w:trHeight w:val="70" w:hRule="atLeast"/>
          <w:jc w:val="center"/>
        </w:trPr>
        <w:tc>
          <w:tcPr>
            <w:tcW w:w="533" w:type="dxa"/>
            <w:vMerge w:val="continue"/>
            <w:tcBorders>
              <w:left w:val="single" w:color="auto" w:sz="4" w:space="0"/>
              <w:right w:val="single" w:color="auto" w:sz="4" w:space="0"/>
            </w:tcBorders>
            <w:shd w:val="clear" w:color="auto" w:fill="auto"/>
            <w:vAlign w:val="center"/>
          </w:tcPr>
          <w:p w14:paraId="3C138CF5">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55136892">
            <w:pPr>
              <w:widowControl/>
              <w:jc w:val="center"/>
              <w:rPr>
                <w:rFonts w:ascii="微软雅黑" w:hAnsi="微软雅黑" w:eastAsia="微软雅黑" w:cs="Arial"/>
                <w:color w:val="auto"/>
                <w:kern w:val="0"/>
                <w:sz w:val="18"/>
                <w:szCs w:val="18"/>
                <w:highlight w:val="none"/>
              </w:rPr>
            </w:pPr>
          </w:p>
        </w:tc>
        <w:tc>
          <w:tcPr>
            <w:tcW w:w="1842" w:type="dxa"/>
            <w:vMerge w:val="continue"/>
            <w:tcBorders>
              <w:left w:val="nil"/>
              <w:bottom w:val="single" w:color="auto" w:sz="4" w:space="0"/>
              <w:right w:val="single" w:color="auto" w:sz="4" w:space="0"/>
            </w:tcBorders>
            <w:shd w:val="clear" w:color="auto" w:fill="auto"/>
            <w:vAlign w:val="center"/>
          </w:tcPr>
          <w:p w14:paraId="649F9383">
            <w:pPr>
              <w:widowControl/>
              <w:jc w:val="center"/>
              <w:rPr>
                <w:rFonts w:ascii="微软雅黑" w:hAnsi="微软雅黑" w:eastAsia="微软雅黑" w:cs="Arial"/>
                <w:color w:val="auto"/>
                <w:kern w:val="0"/>
                <w:sz w:val="18"/>
                <w:szCs w:val="18"/>
                <w:highlight w:val="none"/>
              </w:rPr>
            </w:pPr>
          </w:p>
        </w:tc>
        <w:tc>
          <w:tcPr>
            <w:tcW w:w="3828" w:type="dxa"/>
            <w:tcBorders>
              <w:top w:val="single" w:color="auto" w:sz="4" w:space="0"/>
              <w:left w:val="nil"/>
              <w:bottom w:val="single" w:color="auto" w:sz="4" w:space="0"/>
              <w:right w:val="single" w:color="auto" w:sz="4" w:space="0"/>
            </w:tcBorders>
            <w:shd w:val="clear" w:color="auto" w:fill="auto"/>
            <w:vAlign w:val="center"/>
          </w:tcPr>
          <w:p w14:paraId="58EAE6B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厚度20mmPVC雕刻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46A1404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332B1F0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17A76562">
        <w:tblPrEx>
          <w:tblCellMar>
            <w:top w:w="0" w:type="dxa"/>
            <w:left w:w="108" w:type="dxa"/>
            <w:bottom w:w="0" w:type="dxa"/>
            <w:right w:w="108" w:type="dxa"/>
          </w:tblCellMar>
        </w:tblPrEx>
        <w:trPr>
          <w:trHeight w:val="102" w:hRule="atLeast"/>
          <w:jc w:val="center"/>
        </w:trPr>
        <w:tc>
          <w:tcPr>
            <w:tcW w:w="533" w:type="dxa"/>
            <w:vMerge w:val="continue"/>
            <w:tcBorders>
              <w:left w:val="single" w:color="auto" w:sz="4" w:space="0"/>
              <w:right w:val="single" w:color="auto" w:sz="4" w:space="0"/>
            </w:tcBorders>
            <w:shd w:val="clear" w:color="auto" w:fill="auto"/>
            <w:vAlign w:val="center"/>
          </w:tcPr>
          <w:p w14:paraId="07C1608A">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20A14283">
            <w:pPr>
              <w:widowControl/>
              <w:jc w:val="center"/>
              <w:rPr>
                <w:rFonts w:ascii="微软雅黑" w:hAnsi="微软雅黑" w:eastAsia="微软雅黑" w:cs="Arial"/>
                <w:color w:val="auto"/>
                <w:kern w:val="0"/>
                <w:sz w:val="18"/>
                <w:szCs w:val="18"/>
                <w:highlight w:val="none"/>
              </w:rPr>
            </w:pPr>
          </w:p>
        </w:tc>
        <w:tc>
          <w:tcPr>
            <w:tcW w:w="1842" w:type="dxa"/>
            <w:vMerge w:val="restart"/>
            <w:tcBorders>
              <w:top w:val="single" w:color="auto" w:sz="4" w:space="0"/>
              <w:left w:val="nil"/>
              <w:right w:val="single" w:color="auto" w:sz="4" w:space="0"/>
            </w:tcBorders>
            <w:shd w:val="clear" w:color="auto" w:fill="auto"/>
            <w:vAlign w:val="center"/>
          </w:tcPr>
          <w:p w14:paraId="65814DC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25-29cm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2C92330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厚度15mmPVC雕刻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7FBD261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166ABB7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w:t>
            </w:r>
          </w:p>
        </w:tc>
      </w:tr>
      <w:tr w14:paraId="0F437A57">
        <w:tblPrEx>
          <w:tblCellMar>
            <w:top w:w="0" w:type="dxa"/>
            <w:left w:w="108" w:type="dxa"/>
            <w:bottom w:w="0" w:type="dxa"/>
            <w:right w:w="108" w:type="dxa"/>
          </w:tblCellMar>
        </w:tblPrEx>
        <w:trPr>
          <w:trHeight w:val="77" w:hRule="atLeast"/>
          <w:jc w:val="center"/>
        </w:trPr>
        <w:tc>
          <w:tcPr>
            <w:tcW w:w="533" w:type="dxa"/>
            <w:vMerge w:val="continue"/>
            <w:tcBorders>
              <w:left w:val="single" w:color="auto" w:sz="4" w:space="0"/>
              <w:right w:val="single" w:color="auto" w:sz="4" w:space="0"/>
            </w:tcBorders>
            <w:shd w:val="clear" w:color="auto" w:fill="auto"/>
            <w:vAlign w:val="center"/>
          </w:tcPr>
          <w:p w14:paraId="0BE91235">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076C382D">
            <w:pPr>
              <w:widowControl/>
              <w:jc w:val="center"/>
              <w:rPr>
                <w:rFonts w:ascii="微软雅黑" w:hAnsi="微软雅黑" w:eastAsia="微软雅黑" w:cs="Arial"/>
                <w:color w:val="auto"/>
                <w:kern w:val="0"/>
                <w:sz w:val="18"/>
                <w:szCs w:val="18"/>
                <w:highlight w:val="none"/>
              </w:rPr>
            </w:pPr>
          </w:p>
        </w:tc>
        <w:tc>
          <w:tcPr>
            <w:tcW w:w="1842" w:type="dxa"/>
            <w:vMerge w:val="continue"/>
            <w:tcBorders>
              <w:left w:val="nil"/>
              <w:bottom w:val="single" w:color="auto" w:sz="4" w:space="0"/>
              <w:right w:val="single" w:color="auto" w:sz="4" w:space="0"/>
            </w:tcBorders>
            <w:shd w:val="clear" w:color="auto" w:fill="auto"/>
            <w:vAlign w:val="center"/>
          </w:tcPr>
          <w:p w14:paraId="5DB3BD4F">
            <w:pPr>
              <w:widowControl/>
              <w:jc w:val="center"/>
              <w:rPr>
                <w:rFonts w:ascii="微软雅黑" w:hAnsi="微软雅黑" w:eastAsia="微软雅黑" w:cs="Arial"/>
                <w:color w:val="auto"/>
                <w:kern w:val="0"/>
                <w:sz w:val="18"/>
                <w:szCs w:val="18"/>
                <w:highlight w:val="none"/>
              </w:rPr>
            </w:pPr>
          </w:p>
        </w:tc>
        <w:tc>
          <w:tcPr>
            <w:tcW w:w="3828" w:type="dxa"/>
            <w:tcBorders>
              <w:top w:val="single" w:color="auto" w:sz="4" w:space="0"/>
              <w:left w:val="nil"/>
              <w:bottom w:val="single" w:color="auto" w:sz="4" w:space="0"/>
              <w:right w:val="single" w:color="auto" w:sz="4" w:space="0"/>
            </w:tcBorders>
            <w:shd w:val="clear" w:color="auto" w:fill="auto"/>
            <w:vAlign w:val="center"/>
          </w:tcPr>
          <w:p w14:paraId="53726AE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厚度20mmPVC雕刻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677CB6C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367DB2D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7800ABDC">
        <w:tblPrEx>
          <w:tblCellMar>
            <w:top w:w="0" w:type="dxa"/>
            <w:left w:w="108" w:type="dxa"/>
            <w:bottom w:w="0" w:type="dxa"/>
            <w:right w:w="108" w:type="dxa"/>
          </w:tblCellMar>
        </w:tblPrEx>
        <w:trPr>
          <w:trHeight w:val="70" w:hRule="atLeast"/>
          <w:jc w:val="center"/>
        </w:trPr>
        <w:tc>
          <w:tcPr>
            <w:tcW w:w="533" w:type="dxa"/>
            <w:vMerge w:val="continue"/>
            <w:tcBorders>
              <w:left w:val="single" w:color="auto" w:sz="4" w:space="0"/>
              <w:right w:val="single" w:color="auto" w:sz="4" w:space="0"/>
            </w:tcBorders>
            <w:shd w:val="clear" w:color="auto" w:fill="auto"/>
            <w:vAlign w:val="center"/>
          </w:tcPr>
          <w:p w14:paraId="2AB91BF8">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1A72D40F">
            <w:pPr>
              <w:widowControl/>
              <w:jc w:val="center"/>
              <w:rPr>
                <w:rFonts w:ascii="微软雅黑" w:hAnsi="微软雅黑" w:eastAsia="微软雅黑" w:cs="Arial"/>
                <w:color w:val="auto"/>
                <w:kern w:val="0"/>
                <w:sz w:val="18"/>
                <w:szCs w:val="18"/>
                <w:highlight w:val="none"/>
              </w:rPr>
            </w:pPr>
          </w:p>
        </w:tc>
        <w:tc>
          <w:tcPr>
            <w:tcW w:w="1842" w:type="dxa"/>
            <w:vMerge w:val="restart"/>
            <w:tcBorders>
              <w:top w:val="single" w:color="auto" w:sz="4" w:space="0"/>
              <w:left w:val="nil"/>
              <w:right w:val="single" w:color="auto" w:sz="4" w:space="0"/>
            </w:tcBorders>
            <w:shd w:val="clear" w:color="auto" w:fill="auto"/>
            <w:vAlign w:val="center"/>
          </w:tcPr>
          <w:p w14:paraId="423E0A8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30-35cm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6127D1E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厚度15mmPVC雕刻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4FABC54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0BBD4B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75E103BA">
        <w:tblPrEx>
          <w:tblCellMar>
            <w:top w:w="0" w:type="dxa"/>
            <w:left w:w="108" w:type="dxa"/>
            <w:bottom w:w="0" w:type="dxa"/>
            <w:right w:w="108" w:type="dxa"/>
          </w:tblCellMar>
        </w:tblPrEx>
        <w:trPr>
          <w:trHeight w:val="143" w:hRule="atLeast"/>
          <w:jc w:val="center"/>
        </w:trPr>
        <w:tc>
          <w:tcPr>
            <w:tcW w:w="533" w:type="dxa"/>
            <w:vMerge w:val="continue"/>
            <w:tcBorders>
              <w:left w:val="single" w:color="auto" w:sz="4" w:space="0"/>
              <w:right w:val="single" w:color="auto" w:sz="4" w:space="0"/>
            </w:tcBorders>
            <w:shd w:val="clear" w:color="auto" w:fill="auto"/>
            <w:vAlign w:val="center"/>
          </w:tcPr>
          <w:p w14:paraId="4CCE13E7">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18DE5DDC">
            <w:pPr>
              <w:widowControl/>
              <w:jc w:val="center"/>
              <w:rPr>
                <w:rFonts w:ascii="微软雅黑" w:hAnsi="微软雅黑" w:eastAsia="微软雅黑" w:cs="Arial"/>
                <w:color w:val="auto"/>
                <w:kern w:val="0"/>
                <w:sz w:val="18"/>
                <w:szCs w:val="18"/>
                <w:highlight w:val="none"/>
              </w:rPr>
            </w:pPr>
          </w:p>
        </w:tc>
        <w:tc>
          <w:tcPr>
            <w:tcW w:w="1842" w:type="dxa"/>
            <w:vMerge w:val="continue"/>
            <w:tcBorders>
              <w:left w:val="nil"/>
              <w:bottom w:val="single" w:color="auto" w:sz="4" w:space="0"/>
              <w:right w:val="single" w:color="auto" w:sz="4" w:space="0"/>
            </w:tcBorders>
            <w:shd w:val="clear" w:color="auto" w:fill="auto"/>
            <w:vAlign w:val="center"/>
          </w:tcPr>
          <w:p w14:paraId="25C38BB4">
            <w:pPr>
              <w:widowControl/>
              <w:jc w:val="center"/>
              <w:rPr>
                <w:rFonts w:ascii="微软雅黑" w:hAnsi="微软雅黑" w:eastAsia="微软雅黑" w:cs="Arial"/>
                <w:color w:val="auto"/>
                <w:kern w:val="0"/>
                <w:sz w:val="18"/>
                <w:szCs w:val="18"/>
                <w:highlight w:val="none"/>
              </w:rPr>
            </w:pPr>
          </w:p>
        </w:tc>
        <w:tc>
          <w:tcPr>
            <w:tcW w:w="3828" w:type="dxa"/>
            <w:tcBorders>
              <w:top w:val="single" w:color="auto" w:sz="4" w:space="0"/>
              <w:left w:val="nil"/>
              <w:bottom w:val="single" w:color="auto" w:sz="4" w:space="0"/>
              <w:right w:val="single" w:color="auto" w:sz="4" w:space="0"/>
            </w:tcBorders>
            <w:shd w:val="clear" w:color="auto" w:fill="auto"/>
            <w:vAlign w:val="center"/>
          </w:tcPr>
          <w:p w14:paraId="59D336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厚度20mmPVC雕刻</w:t>
            </w:r>
          </w:p>
        </w:tc>
        <w:tc>
          <w:tcPr>
            <w:tcW w:w="708" w:type="dxa"/>
            <w:tcBorders>
              <w:top w:val="single" w:color="auto" w:sz="4" w:space="0"/>
              <w:left w:val="nil"/>
              <w:bottom w:val="single" w:color="auto" w:sz="4" w:space="0"/>
              <w:right w:val="single" w:color="auto" w:sz="4" w:space="0"/>
            </w:tcBorders>
            <w:shd w:val="clear" w:color="auto" w:fill="auto"/>
            <w:vAlign w:val="center"/>
          </w:tcPr>
          <w:p w14:paraId="16DEE2F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7FB5A0A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w:t>
            </w:r>
          </w:p>
        </w:tc>
      </w:tr>
      <w:tr w14:paraId="685D8520">
        <w:tblPrEx>
          <w:tblCellMar>
            <w:top w:w="0" w:type="dxa"/>
            <w:left w:w="108" w:type="dxa"/>
            <w:bottom w:w="0" w:type="dxa"/>
            <w:right w:w="108" w:type="dxa"/>
          </w:tblCellMar>
        </w:tblPrEx>
        <w:trPr>
          <w:trHeight w:val="105" w:hRule="atLeast"/>
          <w:jc w:val="center"/>
        </w:trPr>
        <w:tc>
          <w:tcPr>
            <w:tcW w:w="533" w:type="dxa"/>
            <w:vMerge w:val="continue"/>
            <w:tcBorders>
              <w:left w:val="single" w:color="auto" w:sz="4" w:space="0"/>
              <w:right w:val="single" w:color="auto" w:sz="4" w:space="0"/>
            </w:tcBorders>
            <w:shd w:val="clear" w:color="auto" w:fill="auto"/>
            <w:vAlign w:val="center"/>
          </w:tcPr>
          <w:p w14:paraId="5458E77D">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71B5760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97EFA8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15-19cm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775D3E2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15+3mm透明亚克力+亚克力色板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5E10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7B362CB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67AFD59A">
        <w:tblPrEx>
          <w:tblCellMar>
            <w:top w:w="0" w:type="dxa"/>
            <w:left w:w="108" w:type="dxa"/>
            <w:bottom w:w="0" w:type="dxa"/>
            <w:right w:w="108" w:type="dxa"/>
          </w:tblCellMar>
        </w:tblPrEx>
        <w:trPr>
          <w:trHeight w:val="222" w:hRule="atLeast"/>
          <w:jc w:val="center"/>
        </w:trPr>
        <w:tc>
          <w:tcPr>
            <w:tcW w:w="533" w:type="dxa"/>
            <w:vMerge w:val="continue"/>
            <w:tcBorders>
              <w:left w:val="single" w:color="auto" w:sz="4" w:space="0"/>
              <w:right w:val="single" w:color="auto" w:sz="4" w:space="0"/>
            </w:tcBorders>
            <w:shd w:val="clear" w:color="auto" w:fill="auto"/>
            <w:vAlign w:val="center"/>
          </w:tcPr>
          <w:p w14:paraId="66C8FC28">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77E7B13">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A445A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20-24cm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B63D35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15+3mm透明亚克力+亚克力色板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0FAF56E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54A5621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p>
        </w:tc>
      </w:tr>
      <w:tr w14:paraId="6351B7A9">
        <w:tblPrEx>
          <w:tblCellMar>
            <w:top w:w="0" w:type="dxa"/>
            <w:left w:w="108" w:type="dxa"/>
            <w:bottom w:w="0" w:type="dxa"/>
            <w:right w:w="108" w:type="dxa"/>
          </w:tblCellMar>
        </w:tblPrEx>
        <w:trPr>
          <w:trHeight w:val="313" w:hRule="atLeast"/>
          <w:jc w:val="center"/>
        </w:trPr>
        <w:tc>
          <w:tcPr>
            <w:tcW w:w="533" w:type="dxa"/>
            <w:vMerge w:val="continue"/>
            <w:tcBorders>
              <w:left w:val="single" w:color="auto" w:sz="4" w:space="0"/>
              <w:right w:val="single" w:color="auto" w:sz="4" w:space="0"/>
            </w:tcBorders>
            <w:shd w:val="clear" w:color="auto" w:fill="auto"/>
            <w:vAlign w:val="center"/>
          </w:tcPr>
          <w:p w14:paraId="5FA27452">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765565E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53308E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25-29cm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51E9C34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15+3mm透明亚克力+亚克力色板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0FF4BB6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3AC644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w:t>
            </w:r>
          </w:p>
        </w:tc>
      </w:tr>
      <w:tr w14:paraId="621ABFC4">
        <w:tblPrEx>
          <w:tblCellMar>
            <w:top w:w="0" w:type="dxa"/>
            <w:left w:w="108" w:type="dxa"/>
            <w:bottom w:w="0" w:type="dxa"/>
            <w:right w:w="108" w:type="dxa"/>
          </w:tblCellMar>
        </w:tblPrEx>
        <w:trPr>
          <w:trHeight w:val="275"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50FFC41B">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7F13275B">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CD9CF5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30-35cm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6AF2F04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15+3mm透明亚克力+亚克力色板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04F8A0D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513E67A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w:t>
            </w:r>
          </w:p>
        </w:tc>
      </w:tr>
      <w:tr w14:paraId="1047B77C">
        <w:tblPrEx>
          <w:tblCellMar>
            <w:top w:w="0" w:type="dxa"/>
            <w:left w:w="108" w:type="dxa"/>
            <w:bottom w:w="0" w:type="dxa"/>
            <w:right w:w="108" w:type="dxa"/>
          </w:tblCellMar>
        </w:tblPrEx>
        <w:trPr>
          <w:trHeight w:val="393"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373B9D1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4 </w:t>
            </w:r>
          </w:p>
        </w:tc>
        <w:tc>
          <w:tcPr>
            <w:tcW w:w="1589" w:type="dxa"/>
            <w:vMerge w:val="restart"/>
            <w:tcBorders>
              <w:top w:val="single" w:color="auto" w:sz="4" w:space="0"/>
              <w:left w:val="nil"/>
              <w:right w:val="single" w:color="auto" w:sz="4" w:space="0"/>
            </w:tcBorders>
            <w:shd w:val="clear" w:color="auto" w:fill="auto"/>
            <w:vAlign w:val="center"/>
          </w:tcPr>
          <w:p w14:paraId="050661D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PVC烤漆无框折边</w:t>
            </w:r>
          </w:p>
        </w:tc>
        <w:tc>
          <w:tcPr>
            <w:tcW w:w="1842" w:type="dxa"/>
            <w:tcBorders>
              <w:top w:val="single" w:color="auto" w:sz="4" w:space="0"/>
              <w:left w:val="nil"/>
              <w:bottom w:val="single" w:color="auto" w:sz="4" w:space="0"/>
              <w:right w:val="single" w:color="auto" w:sz="4" w:space="0"/>
            </w:tcBorders>
            <w:shd w:val="clear" w:color="auto" w:fill="auto"/>
            <w:vAlign w:val="center"/>
          </w:tcPr>
          <w:p w14:paraId="60E4FA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4B7D42A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PVC雪弗板UV高清平板打印异形侧喷无框折边</w:t>
            </w:r>
          </w:p>
        </w:tc>
        <w:tc>
          <w:tcPr>
            <w:tcW w:w="708" w:type="dxa"/>
            <w:tcBorders>
              <w:top w:val="single" w:color="auto" w:sz="4" w:space="0"/>
              <w:left w:val="nil"/>
              <w:bottom w:val="single" w:color="auto" w:sz="4" w:space="0"/>
              <w:right w:val="single" w:color="auto" w:sz="4" w:space="0"/>
            </w:tcBorders>
            <w:shd w:val="clear" w:color="auto" w:fill="auto"/>
            <w:vAlign w:val="center"/>
          </w:tcPr>
          <w:p w14:paraId="1F72E7D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63527E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280</w:t>
            </w:r>
          </w:p>
        </w:tc>
      </w:tr>
      <w:tr w14:paraId="60DA62C6">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2A56D43C">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6018C083">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09E3CB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418B9A6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PVC雪弗板UV高清平板打印异形侧喷无框折边</w:t>
            </w:r>
          </w:p>
        </w:tc>
        <w:tc>
          <w:tcPr>
            <w:tcW w:w="708" w:type="dxa"/>
            <w:tcBorders>
              <w:top w:val="single" w:color="auto" w:sz="4" w:space="0"/>
              <w:left w:val="nil"/>
              <w:bottom w:val="single" w:color="auto" w:sz="4" w:space="0"/>
              <w:right w:val="single" w:color="auto" w:sz="4" w:space="0"/>
            </w:tcBorders>
            <w:shd w:val="clear" w:color="auto" w:fill="auto"/>
            <w:vAlign w:val="center"/>
          </w:tcPr>
          <w:p w14:paraId="23B0746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36DA83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320</w:t>
            </w:r>
          </w:p>
        </w:tc>
      </w:tr>
      <w:tr w14:paraId="323E5AA5">
        <w:tblPrEx>
          <w:tblCellMar>
            <w:top w:w="0" w:type="dxa"/>
            <w:left w:w="108" w:type="dxa"/>
            <w:bottom w:w="0" w:type="dxa"/>
            <w:right w:w="108" w:type="dxa"/>
          </w:tblCellMar>
        </w:tblPrEx>
        <w:trPr>
          <w:trHeight w:val="127"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350C334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5 </w:t>
            </w:r>
          </w:p>
        </w:tc>
        <w:tc>
          <w:tcPr>
            <w:tcW w:w="1589" w:type="dxa"/>
            <w:tcBorders>
              <w:top w:val="single" w:color="auto" w:sz="4" w:space="0"/>
              <w:left w:val="nil"/>
              <w:bottom w:val="single" w:color="auto" w:sz="4" w:space="0"/>
              <w:right w:val="single" w:color="auto" w:sz="4" w:space="0"/>
            </w:tcBorders>
            <w:shd w:val="clear" w:color="auto" w:fill="auto"/>
            <w:vAlign w:val="center"/>
          </w:tcPr>
          <w:p w14:paraId="3016F8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PVC哑面磁吸贴</w:t>
            </w:r>
          </w:p>
        </w:tc>
        <w:tc>
          <w:tcPr>
            <w:tcW w:w="1842" w:type="dxa"/>
            <w:tcBorders>
              <w:top w:val="single" w:color="auto" w:sz="4" w:space="0"/>
              <w:left w:val="nil"/>
              <w:bottom w:val="single" w:color="auto" w:sz="4" w:space="0"/>
              <w:right w:val="single" w:color="auto" w:sz="4" w:space="0"/>
            </w:tcBorders>
            <w:shd w:val="clear" w:color="auto" w:fill="auto"/>
            <w:vAlign w:val="center"/>
          </w:tcPr>
          <w:p w14:paraId="7C4C7B1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0.2平方起算</w:t>
            </w:r>
          </w:p>
        </w:tc>
        <w:tc>
          <w:tcPr>
            <w:tcW w:w="3828" w:type="dxa"/>
            <w:tcBorders>
              <w:top w:val="single" w:color="auto" w:sz="4" w:space="0"/>
              <w:left w:val="nil"/>
              <w:bottom w:val="single" w:color="auto" w:sz="4" w:space="0"/>
              <w:right w:val="single" w:color="auto" w:sz="4" w:space="0"/>
            </w:tcBorders>
            <w:shd w:val="clear" w:color="auto" w:fill="auto"/>
            <w:vAlign w:val="center"/>
          </w:tcPr>
          <w:p w14:paraId="1D1C372B">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w:t>
            </w:r>
          </w:p>
        </w:tc>
        <w:tc>
          <w:tcPr>
            <w:tcW w:w="708" w:type="dxa"/>
            <w:tcBorders>
              <w:top w:val="single" w:color="auto" w:sz="4" w:space="0"/>
              <w:left w:val="nil"/>
              <w:bottom w:val="single" w:color="auto" w:sz="4" w:space="0"/>
              <w:right w:val="single" w:color="auto" w:sz="4" w:space="0"/>
            </w:tcBorders>
            <w:shd w:val="clear" w:color="auto" w:fill="auto"/>
            <w:vAlign w:val="center"/>
          </w:tcPr>
          <w:p w14:paraId="5E7D3D7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5ABFE1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90</w:t>
            </w:r>
          </w:p>
        </w:tc>
      </w:tr>
      <w:tr w14:paraId="09A9F33F">
        <w:tblPrEx>
          <w:tblCellMar>
            <w:top w:w="0" w:type="dxa"/>
            <w:left w:w="108" w:type="dxa"/>
            <w:bottom w:w="0" w:type="dxa"/>
            <w:right w:w="108" w:type="dxa"/>
          </w:tblCellMar>
        </w:tblPrEx>
        <w:trPr>
          <w:trHeight w:val="231"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1D28339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6 </w:t>
            </w:r>
          </w:p>
        </w:tc>
        <w:tc>
          <w:tcPr>
            <w:tcW w:w="1589" w:type="dxa"/>
            <w:tcBorders>
              <w:top w:val="single" w:color="auto" w:sz="4" w:space="0"/>
              <w:left w:val="nil"/>
              <w:bottom w:val="single" w:color="auto" w:sz="4" w:space="0"/>
              <w:right w:val="single" w:color="auto" w:sz="4" w:space="0"/>
            </w:tcBorders>
            <w:shd w:val="clear" w:color="auto" w:fill="auto"/>
            <w:vAlign w:val="center"/>
          </w:tcPr>
          <w:p w14:paraId="2A4F5AC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亚克力亮面磁吸贴</w:t>
            </w:r>
          </w:p>
        </w:tc>
        <w:tc>
          <w:tcPr>
            <w:tcW w:w="1842" w:type="dxa"/>
            <w:tcBorders>
              <w:top w:val="single" w:color="auto" w:sz="4" w:space="0"/>
              <w:left w:val="nil"/>
              <w:bottom w:val="single" w:color="auto" w:sz="4" w:space="0"/>
              <w:right w:val="single" w:color="auto" w:sz="4" w:space="0"/>
            </w:tcBorders>
            <w:shd w:val="clear" w:color="auto" w:fill="auto"/>
            <w:vAlign w:val="center"/>
          </w:tcPr>
          <w:p w14:paraId="41597B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0.2平方起算</w:t>
            </w:r>
          </w:p>
        </w:tc>
        <w:tc>
          <w:tcPr>
            <w:tcW w:w="3828" w:type="dxa"/>
            <w:tcBorders>
              <w:top w:val="single" w:color="auto" w:sz="4" w:space="0"/>
              <w:left w:val="nil"/>
              <w:bottom w:val="single" w:color="auto" w:sz="4" w:space="0"/>
              <w:right w:val="single" w:color="auto" w:sz="4" w:space="0"/>
            </w:tcBorders>
            <w:shd w:val="clear" w:color="auto" w:fill="auto"/>
            <w:vAlign w:val="center"/>
          </w:tcPr>
          <w:p w14:paraId="20E2B73D">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w:t>
            </w:r>
          </w:p>
        </w:tc>
        <w:tc>
          <w:tcPr>
            <w:tcW w:w="708" w:type="dxa"/>
            <w:tcBorders>
              <w:top w:val="single" w:color="auto" w:sz="4" w:space="0"/>
              <w:left w:val="nil"/>
              <w:bottom w:val="single" w:color="auto" w:sz="4" w:space="0"/>
              <w:right w:val="single" w:color="auto" w:sz="4" w:space="0"/>
            </w:tcBorders>
            <w:shd w:val="clear" w:color="auto" w:fill="auto"/>
            <w:vAlign w:val="center"/>
          </w:tcPr>
          <w:p w14:paraId="349C505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BC1ECE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140</w:t>
            </w:r>
          </w:p>
        </w:tc>
      </w:tr>
      <w:tr w14:paraId="205033D7">
        <w:tblPrEx>
          <w:tblCellMar>
            <w:top w:w="0" w:type="dxa"/>
            <w:left w:w="108" w:type="dxa"/>
            <w:bottom w:w="0" w:type="dxa"/>
            <w:right w:w="108" w:type="dxa"/>
          </w:tblCellMar>
        </w:tblPrEx>
        <w:trPr>
          <w:trHeight w:val="19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57E57AA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7 </w:t>
            </w:r>
          </w:p>
        </w:tc>
        <w:tc>
          <w:tcPr>
            <w:tcW w:w="1589" w:type="dxa"/>
            <w:tcBorders>
              <w:top w:val="single" w:color="auto" w:sz="4" w:space="0"/>
              <w:left w:val="nil"/>
              <w:bottom w:val="single" w:color="auto" w:sz="4" w:space="0"/>
              <w:right w:val="single" w:color="auto" w:sz="4" w:space="0"/>
            </w:tcBorders>
            <w:shd w:val="clear" w:color="auto" w:fill="auto"/>
            <w:vAlign w:val="center"/>
          </w:tcPr>
          <w:p w14:paraId="199F061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磁吸白板公告栏</w:t>
            </w:r>
          </w:p>
        </w:tc>
        <w:tc>
          <w:tcPr>
            <w:tcW w:w="1842" w:type="dxa"/>
            <w:tcBorders>
              <w:top w:val="single" w:color="auto" w:sz="4" w:space="0"/>
              <w:left w:val="nil"/>
              <w:bottom w:val="single" w:color="auto" w:sz="4" w:space="0"/>
              <w:right w:val="single" w:color="auto" w:sz="4" w:space="0"/>
            </w:tcBorders>
            <w:shd w:val="clear" w:color="auto" w:fill="auto"/>
            <w:vAlign w:val="center"/>
          </w:tcPr>
          <w:p w14:paraId="04B8E39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0.2平方起算</w:t>
            </w:r>
          </w:p>
        </w:tc>
        <w:tc>
          <w:tcPr>
            <w:tcW w:w="3828" w:type="dxa"/>
            <w:tcBorders>
              <w:top w:val="single" w:color="auto" w:sz="4" w:space="0"/>
              <w:left w:val="nil"/>
              <w:bottom w:val="single" w:color="auto" w:sz="4" w:space="0"/>
              <w:right w:val="single" w:color="auto" w:sz="4" w:space="0"/>
            </w:tcBorders>
            <w:shd w:val="clear" w:color="auto" w:fill="auto"/>
            <w:vAlign w:val="center"/>
          </w:tcPr>
          <w:p w14:paraId="43FFE5C8">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w:t>
            </w:r>
          </w:p>
        </w:tc>
        <w:tc>
          <w:tcPr>
            <w:tcW w:w="708" w:type="dxa"/>
            <w:tcBorders>
              <w:top w:val="single" w:color="auto" w:sz="4" w:space="0"/>
              <w:left w:val="nil"/>
              <w:bottom w:val="single" w:color="auto" w:sz="4" w:space="0"/>
              <w:right w:val="single" w:color="auto" w:sz="4" w:space="0"/>
            </w:tcBorders>
            <w:shd w:val="clear" w:color="auto" w:fill="auto"/>
            <w:vAlign w:val="center"/>
          </w:tcPr>
          <w:p w14:paraId="4B1EFFE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F4BF70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w:t>
            </w:r>
          </w:p>
        </w:tc>
      </w:tr>
      <w:tr w14:paraId="14E9DB06">
        <w:tblPrEx>
          <w:tblCellMar>
            <w:top w:w="0" w:type="dxa"/>
            <w:left w:w="108" w:type="dxa"/>
            <w:bottom w:w="0" w:type="dxa"/>
            <w:right w:w="108" w:type="dxa"/>
          </w:tblCellMar>
        </w:tblPrEx>
        <w:trPr>
          <w:trHeight w:val="438"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3FE17B6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8 </w:t>
            </w:r>
          </w:p>
        </w:tc>
        <w:tc>
          <w:tcPr>
            <w:tcW w:w="1589" w:type="dxa"/>
            <w:tcBorders>
              <w:top w:val="single" w:color="auto" w:sz="4" w:space="0"/>
              <w:left w:val="nil"/>
              <w:bottom w:val="single" w:color="auto" w:sz="4" w:space="0"/>
              <w:right w:val="single" w:color="auto" w:sz="4" w:space="0"/>
            </w:tcBorders>
            <w:shd w:val="clear" w:color="auto" w:fill="auto"/>
            <w:vAlign w:val="center"/>
          </w:tcPr>
          <w:p w14:paraId="4848C08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亚克力uv背喷裱面磁贴</w:t>
            </w:r>
          </w:p>
        </w:tc>
        <w:tc>
          <w:tcPr>
            <w:tcW w:w="1842" w:type="dxa"/>
            <w:tcBorders>
              <w:top w:val="single" w:color="auto" w:sz="4" w:space="0"/>
              <w:left w:val="nil"/>
              <w:bottom w:val="single" w:color="auto" w:sz="4" w:space="0"/>
              <w:right w:val="single" w:color="auto" w:sz="4" w:space="0"/>
            </w:tcBorders>
            <w:shd w:val="clear" w:color="auto" w:fill="auto"/>
            <w:vAlign w:val="center"/>
          </w:tcPr>
          <w:p w14:paraId="2A0F53F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0.2平方起算</w:t>
            </w:r>
          </w:p>
        </w:tc>
        <w:tc>
          <w:tcPr>
            <w:tcW w:w="3828" w:type="dxa"/>
            <w:tcBorders>
              <w:top w:val="single" w:color="auto" w:sz="4" w:space="0"/>
              <w:left w:val="nil"/>
              <w:bottom w:val="single" w:color="auto" w:sz="4" w:space="0"/>
              <w:right w:val="single" w:color="auto" w:sz="4" w:space="0"/>
            </w:tcBorders>
            <w:shd w:val="clear" w:color="auto" w:fill="auto"/>
            <w:vAlign w:val="center"/>
          </w:tcPr>
          <w:p w14:paraId="2914D870">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w:t>
            </w:r>
          </w:p>
        </w:tc>
        <w:tc>
          <w:tcPr>
            <w:tcW w:w="708" w:type="dxa"/>
            <w:tcBorders>
              <w:top w:val="single" w:color="auto" w:sz="4" w:space="0"/>
              <w:left w:val="nil"/>
              <w:bottom w:val="single" w:color="auto" w:sz="4" w:space="0"/>
              <w:right w:val="single" w:color="auto" w:sz="4" w:space="0"/>
            </w:tcBorders>
            <w:shd w:val="clear" w:color="auto" w:fill="auto"/>
            <w:vAlign w:val="center"/>
          </w:tcPr>
          <w:p w14:paraId="1FC012E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26A14BE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200</w:t>
            </w:r>
          </w:p>
        </w:tc>
      </w:tr>
      <w:tr w14:paraId="0D24F81B">
        <w:tblPrEx>
          <w:tblCellMar>
            <w:top w:w="0" w:type="dxa"/>
            <w:left w:w="108" w:type="dxa"/>
            <w:bottom w:w="0" w:type="dxa"/>
            <w:right w:w="108" w:type="dxa"/>
          </w:tblCellMar>
        </w:tblPrEx>
        <w:trPr>
          <w:trHeight w:val="235"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6A84438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9 </w:t>
            </w:r>
          </w:p>
        </w:tc>
        <w:tc>
          <w:tcPr>
            <w:tcW w:w="1589" w:type="dxa"/>
            <w:tcBorders>
              <w:top w:val="single" w:color="auto" w:sz="4" w:space="0"/>
              <w:left w:val="nil"/>
              <w:bottom w:val="single" w:color="auto" w:sz="4" w:space="0"/>
              <w:right w:val="single" w:color="auto" w:sz="4" w:space="0"/>
            </w:tcBorders>
            <w:shd w:val="clear" w:color="auto" w:fill="auto"/>
            <w:vAlign w:val="center"/>
          </w:tcPr>
          <w:p w14:paraId="6F20784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PVC覆空白底磁</w:t>
            </w:r>
          </w:p>
        </w:tc>
        <w:tc>
          <w:tcPr>
            <w:tcW w:w="1842" w:type="dxa"/>
            <w:tcBorders>
              <w:top w:val="single" w:color="auto" w:sz="4" w:space="0"/>
              <w:left w:val="nil"/>
              <w:bottom w:val="single" w:color="auto" w:sz="4" w:space="0"/>
              <w:right w:val="single" w:color="auto" w:sz="4" w:space="0"/>
            </w:tcBorders>
            <w:shd w:val="clear" w:color="auto" w:fill="auto"/>
            <w:vAlign w:val="center"/>
          </w:tcPr>
          <w:p w14:paraId="4BB2FF8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0.2平方起算</w:t>
            </w:r>
          </w:p>
        </w:tc>
        <w:tc>
          <w:tcPr>
            <w:tcW w:w="3828" w:type="dxa"/>
            <w:tcBorders>
              <w:top w:val="single" w:color="auto" w:sz="4" w:space="0"/>
              <w:left w:val="nil"/>
              <w:bottom w:val="single" w:color="auto" w:sz="4" w:space="0"/>
              <w:right w:val="single" w:color="auto" w:sz="4" w:space="0"/>
            </w:tcBorders>
            <w:shd w:val="clear" w:color="auto" w:fill="auto"/>
            <w:vAlign w:val="center"/>
          </w:tcPr>
          <w:p w14:paraId="2D01BFAD">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w:t>
            </w:r>
          </w:p>
        </w:tc>
        <w:tc>
          <w:tcPr>
            <w:tcW w:w="708" w:type="dxa"/>
            <w:tcBorders>
              <w:top w:val="single" w:color="auto" w:sz="4" w:space="0"/>
              <w:left w:val="nil"/>
              <w:bottom w:val="single" w:color="auto" w:sz="4" w:space="0"/>
              <w:right w:val="single" w:color="auto" w:sz="4" w:space="0"/>
            </w:tcBorders>
            <w:shd w:val="clear" w:color="auto" w:fill="auto"/>
            <w:vAlign w:val="center"/>
          </w:tcPr>
          <w:p w14:paraId="37231D5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928CBF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160</w:t>
            </w:r>
          </w:p>
        </w:tc>
      </w:tr>
      <w:tr w14:paraId="1CEF652C">
        <w:tblPrEx>
          <w:tblCellMar>
            <w:top w:w="0" w:type="dxa"/>
            <w:left w:w="108" w:type="dxa"/>
            <w:bottom w:w="0" w:type="dxa"/>
            <w:right w:w="108" w:type="dxa"/>
          </w:tblCellMar>
        </w:tblPrEx>
        <w:trPr>
          <w:trHeight w:val="481"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51C74F">
            <w:pPr>
              <w:widowControl/>
              <w:jc w:val="center"/>
              <w:rPr>
                <w:rFonts w:ascii="微软雅黑" w:hAnsi="微软雅黑" w:eastAsia="微软雅黑" w:cs="Arial"/>
                <w:color w:val="auto"/>
                <w:kern w:val="0"/>
                <w:sz w:val="18"/>
                <w:szCs w:val="18"/>
                <w:highlight w:val="none"/>
              </w:rPr>
            </w:pPr>
          </w:p>
          <w:p w14:paraId="4057E642">
            <w:pPr>
              <w:widowControl/>
              <w:jc w:val="center"/>
              <w:rPr>
                <w:rFonts w:ascii="微软雅黑" w:hAnsi="微软雅黑" w:eastAsia="微软雅黑" w:cs="Arial"/>
                <w:color w:val="auto"/>
                <w:kern w:val="0"/>
                <w:sz w:val="18"/>
                <w:szCs w:val="18"/>
                <w:highlight w:val="none"/>
              </w:rPr>
            </w:pPr>
          </w:p>
          <w:p w14:paraId="5574E48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10 </w:t>
            </w:r>
          </w:p>
          <w:p w14:paraId="5E4EDA94">
            <w:pPr>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122457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基层墙板</w:t>
            </w:r>
          </w:p>
        </w:tc>
        <w:tc>
          <w:tcPr>
            <w:tcW w:w="1842" w:type="dxa"/>
            <w:tcBorders>
              <w:top w:val="single" w:color="auto" w:sz="4" w:space="0"/>
              <w:left w:val="nil"/>
              <w:bottom w:val="single" w:color="auto" w:sz="4" w:space="0"/>
              <w:right w:val="single" w:color="auto" w:sz="4" w:space="0"/>
            </w:tcBorders>
            <w:shd w:val="clear" w:color="auto" w:fill="auto"/>
            <w:vAlign w:val="center"/>
          </w:tcPr>
          <w:p w14:paraId="173DAD6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12mm阻燃板+9mm石膏板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343140F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轻钢龙骨基层+阻燃板+石膏板造型</w:t>
            </w:r>
          </w:p>
        </w:tc>
        <w:tc>
          <w:tcPr>
            <w:tcW w:w="708" w:type="dxa"/>
            <w:tcBorders>
              <w:top w:val="single" w:color="auto" w:sz="4" w:space="0"/>
              <w:left w:val="nil"/>
              <w:bottom w:val="single" w:color="auto" w:sz="4" w:space="0"/>
              <w:right w:val="single" w:color="auto" w:sz="4" w:space="0"/>
            </w:tcBorders>
            <w:shd w:val="clear" w:color="auto" w:fill="auto"/>
            <w:vAlign w:val="center"/>
          </w:tcPr>
          <w:p w14:paraId="6095748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0A45F7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260</w:t>
            </w:r>
          </w:p>
        </w:tc>
      </w:tr>
      <w:tr w14:paraId="6CC58470">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091603">
            <w:pPr>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29E4071">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C1AF03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12mm阻燃板+12mm石膏板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207F2F0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轻钢龙骨基层+阻燃板+石膏板造型</w:t>
            </w:r>
          </w:p>
        </w:tc>
        <w:tc>
          <w:tcPr>
            <w:tcW w:w="708" w:type="dxa"/>
            <w:tcBorders>
              <w:top w:val="single" w:color="auto" w:sz="4" w:space="0"/>
              <w:left w:val="nil"/>
              <w:bottom w:val="single" w:color="auto" w:sz="4" w:space="0"/>
              <w:right w:val="single" w:color="auto" w:sz="4" w:space="0"/>
            </w:tcBorders>
            <w:shd w:val="clear" w:color="auto" w:fill="auto"/>
            <w:vAlign w:val="center"/>
          </w:tcPr>
          <w:p w14:paraId="4A3CC5D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87F755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280</w:t>
            </w:r>
          </w:p>
        </w:tc>
      </w:tr>
      <w:tr w14:paraId="2D4D2159">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6A3DC">
            <w:pPr>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127933C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EC3E85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15mm阻燃板+9mm石膏板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4CB5B2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轻钢龙骨基层+阻燃板+石膏板造型</w:t>
            </w:r>
          </w:p>
        </w:tc>
        <w:tc>
          <w:tcPr>
            <w:tcW w:w="708" w:type="dxa"/>
            <w:tcBorders>
              <w:top w:val="single" w:color="auto" w:sz="4" w:space="0"/>
              <w:left w:val="nil"/>
              <w:bottom w:val="single" w:color="auto" w:sz="4" w:space="0"/>
              <w:right w:val="single" w:color="auto" w:sz="4" w:space="0"/>
            </w:tcBorders>
            <w:shd w:val="clear" w:color="auto" w:fill="auto"/>
            <w:vAlign w:val="center"/>
          </w:tcPr>
          <w:p w14:paraId="717DFDA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97A20E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280</w:t>
            </w:r>
          </w:p>
        </w:tc>
      </w:tr>
      <w:tr w14:paraId="4E44B2AC">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052E99">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78D9603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64C5C5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15mm阻燃板+12mm石膏板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7A7F886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轻钢龙骨基层+阻燃板+石膏板造型</w:t>
            </w:r>
          </w:p>
        </w:tc>
        <w:tc>
          <w:tcPr>
            <w:tcW w:w="708" w:type="dxa"/>
            <w:tcBorders>
              <w:top w:val="single" w:color="auto" w:sz="4" w:space="0"/>
              <w:left w:val="nil"/>
              <w:bottom w:val="single" w:color="auto" w:sz="4" w:space="0"/>
              <w:right w:val="single" w:color="auto" w:sz="4" w:space="0"/>
            </w:tcBorders>
            <w:shd w:val="clear" w:color="auto" w:fill="auto"/>
            <w:vAlign w:val="center"/>
          </w:tcPr>
          <w:p w14:paraId="09A037C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289746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w:t>
            </w:r>
          </w:p>
        </w:tc>
      </w:tr>
      <w:tr w14:paraId="2E1E1EDC">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873CFD">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11</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2B3B7AD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PVC造型-uv印刷</w:t>
            </w:r>
          </w:p>
        </w:tc>
        <w:tc>
          <w:tcPr>
            <w:tcW w:w="1842" w:type="dxa"/>
            <w:tcBorders>
              <w:top w:val="single" w:color="auto" w:sz="4" w:space="0"/>
              <w:left w:val="nil"/>
              <w:bottom w:val="single" w:color="auto" w:sz="4" w:space="0"/>
              <w:right w:val="single" w:color="auto" w:sz="4" w:space="0"/>
            </w:tcBorders>
            <w:shd w:val="clear" w:color="auto" w:fill="auto"/>
            <w:vAlign w:val="center"/>
          </w:tcPr>
          <w:p w14:paraId="23E48E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5mm结皮PVC</w:t>
            </w:r>
          </w:p>
        </w:tc>
        <w:tc>
          <w:tcPr>
            <w:tcW w:w="3828" w:type="dxa"/>
            <w:tcBorders>
              <w:top w:val="single" w:color="auto" w:sz="4" w:space="0"/>
              <w:left w:val="nil"/>
              <w:bottom w:val="single" w:color="auto" w:sz="4" w:space="0"/>
              <w:right w:val="single" w:color="auto" w:sz="4" w:space="0"/>
            </w:tcBorders>
            <w:shd w:val="clear" w:color="auto" w:fill="auto"/>
            <w:vAlign w:val="center"/>
          </w:tcPr>
          <w:p w14:paraId="123BC32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结皮PVC异形雕刻，文字内容UV高清彩印刷，防水、防晒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19B9A1C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18032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150</w:t>
            </w:r>
          </w:p>
        </w:tc>
      </w:tr>
      <w:tr w14:paraId="3F2ED12D">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92A6E7">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1919CE1D">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E04F6C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10mm结皮PVC</w:t>
            </w:r>
          </w:p>
        </w:tc>
        <w:tc>
          <w:tcPr>
            <w:tcW w:w="3828" w:type="dxa"/>
            <w:tcBorders>
              <w:top w:val="single" w:color="auto" w:sz="4" w:space="0"/>
              <w:left w:val="nil"/>
              <w:bottom w:val="single" w:color="auto" w:sz="4" w:space="0"/>
              <w:right w:val="single" w:color="auto" w:sz="4" w:space="0"/>
            </w:tcBorders>
            <w:shd w:val="clear" w:color="auto" w:fill="auto"/>
            <w:vAlign w:val="center"/>
          </w:tcPr>
          <w:p w14:paraId="6F7B9AF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结皮PVC异形雕刻，文字内容UV高清彩印刷，防水、防晒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73F3CBF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AE3C5F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160</w:t>
            </w:r>
          </w:p>
        </w:tc>
      </w:tr>
      <w:tr w14:paraId="540C2A97">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1B7E99">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73D45F7D">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560293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15mm结皮PVC</w:t>
            </w:r>
          </w:p>
        </w:tc>
        <w:tc>
          <w:tcPr>
            <w:tcW w:w="3828" w:type="dxa"/>
            <w:tcBorders>
              <w:top w:val="single" w:color="auto" w:sz="4" w:space="0"/>
              <w:left w:val="nil"/>
              <w:bottom w:val="single" w:color="auto" w:sz="4" w:space="0"/>
              <w:right w:val="single" w:color="auto" w:sz="4" w:space="0"/>
            </w:tcBorders>
            <w:shd w:val="clear" w:color="auto" w:fill="auto"/>
            <w:vAlign w:val="center"/>
          </w:tcPr>
          <w:p w14:paraId="4518DAB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结皮PVC异形雕刻，文字内容UV高清彩印刷，防水、防晒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658ACAB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88F7F1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200</w:t>
            </w:r>
          </w:p>
        </w:tc>
      </w:tr>
      <w:tr w14:paraId="3E96C9EE">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CABF64">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0A1D45AF">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00702D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20mm结皮PVC</w:t>
            </w:r>
          </w:p>
        </w:tc>
        <w:tc>
          <w:tcPr>
            <w:tcW w:w="3828" w:type="dxa"/>
            <w:tcBorders>
              <w:top w:val="single" w:color="auto" w:sz="4" w:space="0"/>
              <w:left w:val="nil"/>
              <w:bottom w:val="single" w:color="auto" w:sz="4" w:space="0"/>
              <w:right w:val="single" w:color="auto" w:sz="4" w:space="0"/>
            </w:tcBorders>
            <w:shd w:val="clear" w:color="auto" w:fill="auto"/>
            <w:vAlign w:val="center"/>
          </w:tcPr>
          <w:p w14:paraId="4805021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结皮PVC异形雕刻，文字内容UV高清彩印刷，防水、防晒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032F171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09566D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w:t>
            </w:r>
          </w:p>
        </w:tc>
      </w:tr>
      <w:tr w14:paraId="59C875F4">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CD840E">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12</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1C4FE9B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亚克力造型-uv印刷</w:t>
            </w:r>
          </w:p>
        </w:tc>
        <w:tc>
          <w:tcPr>
            <w:tcW w:w="1842" w:type="dxa"/>
            <w:tcBorders>
              <w:top w:val="single" w:color="auto" w:sz="4" w:space="0"/>
              <w:left w:val="nil"/>
              <w:bottom w:val="single" w:color="auto" w:sz="4" w:space="0"/>
              <w:right w:val="single" w:color="auto" w:sz="4" w:space="0"/>
            </w:tcBorders>
            <w:shd w:val="clear" w:color="auto" w:fill="auto"/>
            <w:vAlign w:val="center"/>
          </w:tcPr>
          <w:p w14:paraId="40C53EF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5mm亚克力</w:t>
            </w:r>
          </w:p>
        </w:tc>
        <w:tc>
          <w:tcPr>
            <w:tcW w:w="3828" w:type="dxa"/>
            <w:tcBorders>
              <w:top w:val="single" w:color="auto" w:sz="4" w:space="0"/>
              <w:left w:val="nil"/>
              <w:bottom w:val="single" w:color="auto" w:sz="4" w:space="0"/>
              <w:right w:val="single" w:color="auto" w:sz="4" w:space="0"/>
            </w:tcBorders>
            <w:shd w:val="clear" w:color="auto" w:fill="auto"/>
            <w:vAlign w:val="center"/>
          </w:tcPr>
          <w:p w14:paraId="6A0E23E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3B847DB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4D851D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w:t>
            </w:r>
          </w:p>
        </w:tc>
      </w:tr>
      <w:tr w14:paraId="28D70E01">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61EB1A">
            <w:pPr>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19854001">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7F52E1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10mm亚克力</w:t>
            </w:r>
          </w:p>
        </w:tc>
        <w:tc>
          <w:tcPr>
            <w:tcW w:w="3828" w:type="dxa"/>
            <w:tcBorders>
              <w:top w:val="single" w:color="auto" w:sz="4" w:space="0"/>
              <w:left w:val="nil"/>
              <w:bottom w:val="single" w:color="auto" w:sz="4" w:space="0"/>
              <w:right w:val="single" w:color="auto" w:sz="4" w:space="0"/>
            </w:tcBorders>
            <w:shd w:val="clear" w:color="auto" w:fill="auto"/>
            <w:vAlign w:val="center"/>
          </w:tcPr>
          <w:p w14:paraId="03F53BD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7206402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4D84B8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w:t>
            </w:r>
          </w:p>
        </w:tc>
      </w:tr>
      <w:tr w14:paraId="4996723D">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41159A">
            <w:pPr>
              <w:jc w:val="center"/>
              <w:rPr>
                <w:rFonts w:ascii="微软雅黑" w:hAnsi="微软雅黑" w:eastAsia="微软雅黑" w:cs="Arial"/>
                <w:b/>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4E69B99">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DEC109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15mm亚克力</w:t>
            </w:r>
          </w:p>
        </w:tc>
        <w:tc>
          <w:tcPr>
            <w:tcW w:w="3828" w:type="dxa"/>
            <w:tcBorders>
              <w:top w:val="single" w:color="auto" w:sz="4" w:space="0"/>
              <w:left w:val="nil"/>
              <w:bottom w:val="single" w:color="auto" w:sz="4" w:space="0"/>
              <w:right w:val="single" w:color="auto" w:sz="4" w:space="0"/>
            </w:tcBorders>
            <w:shd w:val="clear" w:color="auto" w:fill="auto"/>
            <w:vAlign w:val="center"/>
          </w:tcPr>
          <w:p w14:paraId="2444C8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7DDFA03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7119BE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400</w:t>
            </w:r>
          </w:p>
        </w:tc>
      </w:tr>
      <w:tr w14:paraId="0ED8D1F4">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96408">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1C6F4087">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30B48A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20mm亚克力</w:t>
            </w:r>
          </w:p>
        </w:tc>
        <w:tc>
          <w:tcPr>
            <w:tcW w:w="3828" w:type="dxa"/>
            <w:tcBorders>
              <w:top w:val="single" w:color="auto" w:sz="4" w:space="0"/>
              <w:left w:val="nil"/>
              <w:bottom w:val="single" w:color="auto" w:sz="4" w:space="0"/>
              <w:right w:val="single" w:color="auto" w:sz="4" w:space="0"/>
            </w:tcBorders>
            <w:shd w:val="clear" w:color="auto" w:fill="auto"/>
            <w:vAlign w:val="center"/>
          </w:tcPr>
          <w:p w14:paraId="12EFA8D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亚克力异形雕刻，文字内容UV高清彩印刷，防水、防晒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0F2DA03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46842D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650</w:t>
            </w:r>
          </w:p>
        </w:tc>
      </w:tr>
      <w:tr w14:paraId="5CA1A42E">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FB38A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3</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76BA70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不锈钢烤漆-文字丝印</w:t>
            </w:r>
          </w:p>
        </w:tc>
        <w:tc>
          <w:tcPr>
            <w:tcW w:w="1842" w:type="dxa"/>
            <w:tcBorders>
              <w:top w:val="single" w:color="auto" w:sz="4" w:space="0"/>
              <w:left w:val="nil"/>
              <w:bottom w:val="single" w:color="auto" w:sz="4" w:space="0"/>
              <w:right w:val="single" w:color="auto" w:sz="4" w:space="0"/>
            </w:tcBorders>
            <w:shd w:val="clear" w:color="auto" w:fill="auto"/>
            <w:vAlign w:val="center"/>
          </w:tcPr>
          <w:p w14:paraId="697B0A6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1.8mm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304A45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304不锈钢折弯焊接包边表面烤漆，不锈钢板等离子切割造型，刨角45度钣金造型，不锈钢板四周锐角钝化处理，文案采用丝网印刷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2C65323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143AF1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600</w:t>
            </w:r>
          </w:p>
        </w:tc>
      </w:tr>
      <w:tr w14:paraId="0CB58D90">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245ED7">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E5727AF">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09A4CA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2.2mm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3A7B619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304不锈钢折弯焊接包边表面烤漆，不锈钢板等离子切割造型，刨角45度钣金造型，不锈钢板四周锐角钝化处理，文案采用丝网印刷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2A5C675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35F4D5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680</w:t>
            </w:r>
          </w:p>
        </w:tc>
      </w:tr>
      <w:tr w14:paraId="022C4806">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2C0486A2">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14</w:t>
            </w:r>
          </w:p>
        </w:tc>
        <w:tc>
          <w:tcPr>
            <w:tcW w:w="1589" w:type="dxa"/>
            <w:tcBorders>
              <w:top w:val="single" w:color="auto" w:sz="4" w:space="0"/>
              <w:left w:val="nil"/>
              <w:bottom w:val="single" w:color="auto" w:sz="4" w:space="0"/>
              <w:right w:val="single" w:color="auto" w:sz="4" w:space="0"/>
            </w:tcBorders>
            <w:shd w:val="clear" w:color="auto" w:fill="auto"/>
            <w:vAlign w:val="center"/>
          </w:tcPr>
          <w:p w14:paraId="44ADCCF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LED反光灯槽</w:t>
            </w:r>
          </w:p>
        </w:tc>
        <w:tc>
          <w:tcPr>
            <w:tcW w:w="1842" w:type="dxa"/>
            <w:tcBorders>
              <w:top w:val="single" w:color="auto" w:sz="4" w:space="0"/>
              <w:left w:val="nil"/>
              <w:bottom w:val="single" w:color="auto" w:sz="4" w:space="0"/>
              <w:right w:val="single" w:color="auto" w:sz="4" w:space="0"/>
            </w:tcBorders>
            <w:shd w:val="clear" w:color="auto" w:fill="auto"/>
            <w:vAlign w:val="center"/>
          </w:tcPr>
          <w:p w14:paraId="5A9D10F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背发光</w:t>
            </w:r>
          </w:p>
        </w:tc>
        <w:tc>
          <w:tcPr>
            <w:tcW w:w="3828" w:type="dxa"/>
            <w:tcBorders>
              <w:top w:val="single" w:color="auto" w:sz="4" w:space="0"/>
              <w:left w:val="nil"/>
              <w:bottom w:val="single" w:color="auto" w:sz="4" w:space="0"/>
              <w:right w:val="single" w:color="auto" w:sz="4" w:space="0"/>
            </w:tcBorders>
            <w:shd w:val="clear" w:color="auto" w:fill="auto"/>
            <w:vAlign w:val="center"/>
          </w:tcPr>
          <w:p w14:paraId="569FFF5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飞利浦LED自粘线形灯高压220v灯带</w:t>
            </w:r>
          </w:p>
        </w:tc>
        <w:tc>
          <w:tcPr>
            <w:tcW w:w="708" w:type="dxa"/>
            <w:tcBorders>
              <w:top w:val="single" w:color="auto" w:sz="4" w:space="0"/>
              <w:left w:val="nil"/>
              <w:bottom w:val="single" w:color="auto" w:sz="4" w:space="0"/>
              <w:right w:val="single" w:color="auto" w:sz="4" w:space="0"/>
            </w:tcBorders>
            <w:shd w:val="clear" w:color="auto" w:fill="auto"/>
            <w:vAlign w:val="center"/>
          </w:tcPr>
          <w:p w14:paraId="5314586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米</w:t>
            </w:r>
          </w:p>
        </w:tc>
        <w:tc>
          <w:tcPr>
            <w:tcW w:w="1062" w:type="dxa"/>
            <w:tcBorders>
              <w:top w:val="single" w:color="auto" w:sz="4" w:space="0"/>
              <w:left w:val="nil"/>
              <w:bottom w:val="single" w:color="auto" w:sz="4" w:space="0"/>
              <w:right w:val="single" w:color="auto" w:sz="4" w:space="0"/>
            </w:tcBorders>
            <w:shd w:val="clear" w:color="auto" w:fill="auto"/>
            <w:vAlign w:val="center"/>
          </w:tcPr>
          <w:p w14:paraId="4E8FEAB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w:t>
            </w:r>
          </w:p>
        </w:tc>
      </w:tr>
      <w:tr w14:paraId="4386FCB9">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77D3C3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5</w:t>
            </w:r>
          </w:p>
        </w:tc>
        <w:tc>
          <w:tcPr>
            <w:tcW w:w="1589" w:type="dxa"/>
            <w:tcBorders>
              <w:top w:val="single" w:color="auto" w:sz="4" w:space="0"/>
              <w:left w:val="nil"/>
              <w:bottom w:val="single" w:color="auto" w:sz="4" w:space="0"/>
              <w:right w:val="single" w:color="auto" w:sz="4" w:space="0"/>
            </w:tcBorders>
            <w:shd w:val="clear" w:color="auto" w:fill="auto"/>
            <w:vAlign w:val="center"/>
          </w:tcPr>
          <w:p w14:paraId="121237B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树脂发光字</w:t>
            </w:r>
          </w:p>
        </w:tc>
        <w:tc>
          <w:tcPr>
            <w:tcW w:w="1842" w:type="dxa"/>
            <w:tcBorders>
              <w:top w:val="single" w:color="auto" w:sz="4" w:space="0"/>
              <w:left w:val="nil"/>
              <w:bottom w:val="single" w:color="auto" w:sz="4" w:space="0"/>
              <w:right w:val="single" w:color="auto" w:sz="4" w:space="0"/>
            </w:tcBorders>
            <w:shd w:val="clear" w:color="auto" w:fill="auto"/>
            <w:vAlign w:val="center"/>
          </w:tcPr>
          <w:p w14:paraId="5FEF8B6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厚度2.5cm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3C3727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不锈钢折弯焊接包边表面烤漆，内置LED节能光源、树脂发光面板发光字</w:t>
            </w:r>
          </w:p>
        </w:tc>
        <w:tc>
          <w:tcPr>
            <w:tcW w:w="708" w:type="dxa"/>
            <w:tcBorders>
              <w:top w:val="single" w:color="auto" w:sz="4" w:space="0"/>
              <w:left w:val="nil"/>
              <w:bottom w:val="single" w:color="auto" w:sz="4" w:space="0"/>
              <w:right w:val="single" w:color="auto" w:sz="4" w:space="0"/>
            </w:tcBorders>
            <w:shd w:val="clear" w:color="auto" w:fill="auto"/>
            <w:vAlign w:val="center"/>
          </w:tcPr>
          <w:p w14:paraId="7C0B11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4FB3E5E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7F8DFBDF">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2C9A151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6</w:t>
            </w:r>
          </w:p>
        </w:tc>
        <w:tc>
          <w:tcPr>
            <w:tcW w:w="1589" w:type="dxa"/>
            <w:tcBorders>
              <w:top w:val="single" w:color="auto" w:sz="4" w:space="0"/>
              <w:left w:val="nil"/>
              <w:bottom w:val="single" w:color="auto" w:sz="4" w:space="0"/>
              <w:right w:val="single" w:color="auto" w:sz="4" w:space="0"/>
            </w:tcBorders>
            <w:shd w:val="clear" w:color="auto" w:fill="auto"/>
            <w:vAlign w:val="center"/>
          </w:tcPr>
          <w:p w14:paraId="2E27923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不锈钢发光字</w:t>
            </w:r>
          </w:p>
        </w:tc>
        <w:tc>
          <w:tcPr>
            <w:tcW w:w="1842" w:type="dxa"/>
            <w:tcBorders>
              <w:top w:val="single" w:color="auto" w:sz="4" w:space="0"/>
              <w:left w:val="nil"/>
              <w:bottom w:val="single" w:color="auto" w:sz="4" w:space="0"/>
              <w:right w:val="single" w:color="auto" w:sz="4" w:space="0"/>
            </w:tcBorders>
            <w:shd w:val="clear" w:color="auto" w:fill="auto"/>
            <w:vAlign w:val="center"/>
          </w:tcPr>
          <w:p w14:paraId="3F21C5D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厚度4cm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DAF8BD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不锈钢折弯焊接包边表面烤漆，内置LED节能光源</w:t>
            </w:r>
          </w:p>
        </w:tc>
        <w:tc>
          <w:tcPr>
            <w:tcW w:w="708" w:type="dxa"/>
            <w:tcBorders>
              <w:top w:val="single" w:color="auto" w:sz="4" w:space="0"/>
              <w:left w:val="nil"/>
              <w:bottom w:val="single" w:color="auto" w:sz="4" w:space="0"/>
              <w:right w:val="single" w:color="auto" w:sz="4" w:space="0"/>
            </w:tcBorders>
            <w:shd w:val="clear" w:color="auto" w:fill="auto"/>
            <w:vAlign w:val="center"/>
          </w:tcPr>
          <w:p w14:paraId="2295976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5FDEC08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0DA8031D">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0504969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7</w:t>
            </w:r>
          </w:p>
        </w:tc>
        <w:tc>
          <w:tcPr>
            <w:tcW w:w="1589" w:type="dxa"/>
            <w:tcBorders>
              <w:top w:val="single" w:color="auto" w:sz="4" w:space="0"/>
              <w:left w:val="nil"/>
              <w:bottom w:val="single" w:color="auto" w:sz="4" w:space="0"/>
              <w:right w:val="single" w:color="auto" w:sz="4" w:space="0"/>
            </w:tcBorders>
            <w:shd w:val="clear" w:color="auto" w:fill="auto"/>
            <w:vAlign w:val="center"/>
          </w:tcPr>
          <w:p w14:paraId="1C1307F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不锈钢背发光字</w:t>
            </w:r>
          </w:p>
        </w:tc>
        <w:tc>
          <w:tcPr>
            <w:tcW w:w="1842" w:type="dxa"/>
            <w:tcBorders>
              <w:top w:val="single" w:color="auto" w:sz="4" w:space="0"/>
              <w:left w:val="nil"/>
              <w:bottom w:val="single" w:color="auto" w:sz="4" w:space="0"/>
              <w:right w:val="single" w:color="auto" w:sz="4" w:space="0"/>
            </w:tcBorders>
            <w:shd w:val="clear" w:color="auto" w:fill="auto"/>
            <w:vAlign w:val="center"/>
          </w:tcPr>
          <w:p w14:paraId="2124422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厚度2.5cm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70B96D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不锈钢折弯焊接包边表面烤漆，背板8mm亚克力内置LED节能光源发光字</w:t>
            </w:r>
          </w:p>
        </w:tc>
        <w:tc>
          <w:tcPr>
            <w:tcW w:w="708" w:type="dxa"/>
            <w:tcBorders>
              <w:top w:val="single" w:color="auto" w:sz="4" w:space="0"/>
              <w:left w:val="nil"/>
              <w:bottom w:val="single" w:color="auto" w:sz="4" w:space="0"/>
              <w:right w:val="single" w:color="auto" w:sz="4" w:space="0"/>
            </w:tcBorders>
            <w:shd w:val="clear" w:color="auto" w:fill="auto"/>
            <w:vAlign w:val="center"/>
          </w:tcPr>
          <w:p w14:paraId="62A645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1FB569C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5649EE55">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018C20C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8</w:t>
            </w:r>
          </w:p>
        </w:tc>
        <w:tc>
          <w:tcPr>
            <w:tcW w:w="1589" w:type="dxa"/>
            <w:tcBorders>
              <w:top w:val="single" w:color="auto" w:sz="4" w:space="0"/>
              <w:left w:val="nil"/>
              <w:bottom w:val="single" w:color="auto" w:sz="4" w:space="0"/>
              <w:right w:val="single" w:color="auto" w:sz="4" w:space="0"/>
            </w:tcBorders>
            <w:shd w:val="clear" w:color="auto" w:fill="auto"/>
            <w:vAlign w:val="center"/>
          </w:tcPr>
          <w:p w14:paraId="77D1BFA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迷你发光字</w:t>
            </w:r>
          </w:p>
        </w:tc>
        <w:tc>
          <w:tcPr>
            <w:tcW w:w="1842" w:type="dxa"/>
            <w:tcBorders>
              <w:top w:val="single" w:color="auto" w:sz="4" w:space="0"/>
              <w:left w:val="nil"/>
              <w:bottom w:val="single" w:color="auto" w:sz="4" w:space="0"/>
              <w:right w:val="single" w:color="auto" w:sz="4" w:space="0"/>
            </w:tcBorders>
            <w:shd w:val="clear" w:color="auto" w:fill="auto"/>
            <w:vAlign w:val="center"/>
          </w:tcPr>
          <w:p w14:paraId="44B1D88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厚度2.5cm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75CBE83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不锈钢折弯焊接包边表面烤漆，内置LED节能光源、面板亚克力发光字</w:t>
            </w:r>
          </w:p>
        </w:tc>
        <w:tc>
          <w:tcPr>
            <w:tcW w:w="708" w:type="dxa"/>
            <w:tcBorders>
              <w:top w:val="single" w:color="auto" w:sz="4" w:space="0"/>
              <w:left w:val="nil"/>
              <w:bottom w:val="single" w:color="auto" w:sz="4" w:space="0"/>
              <w:right w:val="single" w:color="auto" w:sz="4" w:space="0"/>
            </w:tcBorders>
            <w:shd w:val="clear" w:color="auto" w:fill="auto"/>
            <w:vAlign w:val="center"/>
          </w:tcPr>
          <w:p w14:paraId="2A97680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0D7ED8A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78956608">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6D491C2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w:t>
            </w:r>
            <w:r>
              <w:rPr>
                <w:rFonts w:ascii="微软雅黑" w:hAnsi="微软雅黑" w:eastAsia="微软雅黑" w:cs="Arial"/>
                <w:color w:val="auto"/>
                <w:kern w:val="0"/>
                <w:sz w:val="18"/>
                <w:szCs w:val="18"/>
                <w:highlight w:val="none"/>
              </w:rPr>
              <w:t>9</w:t>
            </w:r>
          </w:p>
        </w:tc>
        <w:tc>
          <w:tcPr>
            <w:tcW w:w="1589" w:type="dxa"/>
            <w:tcBorders>
              <w:top w:val="single" w:color="auto" w:sz="4" w:space="0"/>
              <w:left w:val="nil"/>
              <w:bottom w:val="single" w:color="auto" w:sz="4" w:space="0"/>
              <w:right w:val="single" w:color="auto" w:sz="4" w:space="0"/>
            </w:tcBorders>
            <w:shd w:val="clear" w:color="auto" w:fill="auto"/>
            <w:vAlign w:val="center"/>
          </w:tcPr>
          <w:p w14:paraId="28C9E5E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外露灯穿孔发光字</w:t>
            </w:r>
          </w:p>
        </w:tc>
        <w:tc>
          <w:tcPr>
            <w:tcW w:w="1842" w:type="dxa"/>
            <w:tcBorders>
              <w:top w:val="single" w:color="auto" w:sz="4" w:space="0"/>
              <w:left w:val="nil"/>
              <w:bottom w:val="single" w:color="auto" w:sz="4" w:space="0"/>
              <w:right w:val="single" w:color="auto" w:sz="4" w:space="0"/>
            </w:tcBorders>
            <w:shd w:val="clear" w:color="auto" w:fill="auto"/>
            <w:vAlign w:val="center"/>
          </w:tcPr>
          <w:p w14:paraId="648496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厚度4cm</w:t>
            </w:r>
          </w:p>
        </w:tc>
        <w:tc>
          <w:tcPr>
            <w:tcW w:w="3828" w:type="dxa"/>
            <w:tcBorders>
              <w:top w:val="single" w:color="auto" w:sz="4" w:space="0"/>
              <w:left w:val="nil"/>
              <w:bottom w:val="single" w:color="auto" w:sz="4" w:space="0"/>
              <w:right w:val="single" w:color="auto" w:sz="4" w:space="0"/>
            </w:tcBorders>
            <w:shd w:val="clear" w:color="auto" w:fill="auto"/>
            <w:vAlign w:val="center"/>
          </w:tcPr>
          <w:p w14:paraId="4D9AC4F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2mm镀锌板折弯焊接包边表面烤漆、镀锌板面切割成型、外露LED灯珠发光字</w:t>
            </w:r>
          </w:p>
        </w:tc>
        <w:tc>
          <w:tcPr>
            <w:tcW w:w="708" w:type="dxa"/>
            <w:tcBorders>
              <w:top w:val="single" w:color="auto" w:sz="4" w:space="0"/>
              <w:left w:val="nil"/>
              <w:bottom w:val="single" w:color="auto" w:sz="4" w:space="0"/>
              <w:right w:val="single" w:color="auto" w:sz="4" w:space="0"/>
            </w:tcBorders>
            <w:shd w:val="clear" w:color="auto" w:fill="auto"/>
            <w:vAlign w:val="center"/>
          </w:tcPr>
          <w:p w14:paraId="458306E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4EADB21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w:t>
            </w:r>
          </w:p>
        </w:tc>
      </w:tr>
      <w:tr w14:paraId="0F33B346">
        <w:tblPrEx>
          <w:tblCellMar>
            <w:top w:w="0" w:type="dxa"/>
            <w:left w:w="108" w:type="dxa"/>
            <w:bottom w:w="0" w:type="dxa"/>
            <w:right w:w="108" w:type="dxa"/>
          </w:tblCellMar>
        </w:tblPrEx>
        <w:trPr>
          <w:trHeight w:val="70"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167826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w:t>
            </w:r>
            <w:r>
              <w:rPr>
                <w:rFonts w:ascii="微软雅黑" w:hAnsi="微软雅黑" w:eastAsia="微软雅黑" w:cs="Arial"/>
                <w:color w:val="auto"/>
                <w:kern w:val="0"/>
                <w:sz w:val="18"/>
                <w:szCs w:val="18"/>
                <w:highlight w:val="none"/>
              </w:rPr>
              <w:t>0</w:t>
            </w:r>
          </w:p>
        </w:tc>
        <w:tc>
          <w:tcPr>
            <w:tcW w:w="1589" w:type="dxa"/>
            <w:vMerge w:val="restart"/>
            <w:tcBorders>
              <w:top w:val="single" w:color="auto" w:sz="4" w:space="0"/>
              <w:left w:val="nil"/>
              <w:right w:val="single" w:color="auto" w:sz="4" w:space="0"/>
            </w:tcBorders>
            <w:shd w:val="clear" w:color="auto" w:fill="auto"/>
            <w:vAlign w:val="center"/>
          </w:tcPr>
          <w:p w14:paraId="1A6FEEA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喷绘</w:t>
            </w:r>
          </w:p>
        </w:tc>
        <w:tc>
          <w:tcPr>
            <w:tcW w:w="1842" w:type="dxa"/>
            <w:tcBorders>
              <w:top w:val="single" w:color="auto" w:sz="4" w:space="0"/>
              <w:left w:val="nil"/>
              <w:bottom w:val="single" w:color="auto" w:sz="4" w:space="0"/>
              <w:right w:val="single" w:color="auto" w:sz="4" w:space="0"/>
            </w:tcBorders>
            <w:shd w:val="clear" w:color="auto" w:fill="auto"/>
            <w:vAlign w:val="center"/>
          </w:tcPr>
          <w:p w14:paraId="5323143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普通喷绘布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03CA9D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普通喷绘，高清打印，适用于临时使用</w:t>
            </w:r>
          </w:p>
        </w:tc>
        <w:tc>
          <w:tcPr>
            <w:tcW w:w="708" w:type="dxa"/>
            <w:tcBorders>
              <w:top w:val="single" w:color="auto" w:sz="4" w:space="0"/>
              <w:left w:val="nil"/>
              <w:bottom w:val="single" w:color="auto" w:sz="4" w:space="0"/>
              <w:right w:val="single" w:color="auto" w:sz="4" w:space="0"/>
            </w:tcBorders>
            <w:shd w:val="clear" w:color="auto" w:fill="auto"/>
            <w:vAlign w:val="center"/>
          </w:tcPr>
          <w:p w14:paraId="0F0361B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FC838B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w:t>
            </w:r>
          </w:p>
        </w:tc>
      </w:tr>
      <w:tr w14:paraId="56067C5B">
        <w:tblPrEx>
          <w:tblCellMar>
            <w:top w:w="0" w:type="dxa"/>
            <w:left w:w="108" w:type="dxa"/>
            <w:bottom w:w="0" w:type="dxa"/>
            <w:right w:w="108" w:type="dxa"/>
          </w:tblCellMar>
        </w:tblPrEx>
        <w:trPr>
          <w:trHeight w:val="70" w:hRule="atLeast"/>
          <w:jc w:val="center"/>
        </w:trPr>
        <w:tc>
          <w:tcPr>
            <w:tcW w:w="533" w:type="dxa"/>
            <w:vMerge w:val="continue"/>
            <w:tcBorders>
              <w:left w:val="single" w:color="auto" w:sz="4" w:space="0"/>
              <w:right w:val="single" w:color="auto" w:sz="4" w:space="0"/>
            </w:tcBorders>
            <w:shd w:val="clear" w:color="auto" w:fill="auto"/>
            <w:vAlign w:val="center"/>
          </w:tcPr>
          <w:p w14:paraId="4D713728">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0B5DD240">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957972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黑底布喷绘</w:t>
            </w:r>
          </w:p>
        </w:tc>
        <w:tc>
          <w:tcPr>
            <w:tcW w:w="3828" w:type="dxa"/>
            <w:tcBorders>
              <w:top w:val="single" w:color="auto" w:sz="4" w:space="0"/>
              <w:left w:val="nil"/>
              <w:bottom w:val="single" w:color="auto" w:sz="4" w:space="0"/>
              <w:right w:val="single" w:color="auto" w:sz="4" w:space="0"/>
            </w:tcBorders>
            <w:shd w:val="clear" w:color="auto" w:fill="auto"/>
            <w:vAlign w:val="center"/>
          </w:tcPr>
          <w:p w14:paraId="204D711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高清打印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55F8E16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7EC79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w:t>
            </w:r>
          </w:p>
        </w:tc>
      </w:tr>
      <w:tr w14:paraId="20E7AA63">
        <w:tblPrEx>
          <w:tblCellMar>
            <w:top w:w="0" w:type="dxa"/>
            <w:left w:w="108" w:type="dxa"/>
            <w:bottom w:w="0" w:type="dxa"/>
            <w:right w:w="108" w:type="dxa"/>
          </w:tblCellMar>
        </w:tblPrEx>
        <w:trPr>
          <w:trHeight w:val="34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51DD9A35">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3D71B35A">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DFA643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户外高清喷绘</w:t>
            </w:r>
          </w:p>
        </w:tc>
        <w:tc>
          <w:tcPr>
            <w:tcW w:w="3828" w:type="dxa"/>
            <w:tcBorders>
              <w:top w:val="single" w:color="auto" w:sz="4" w:space="0"/>
              <w:left w:val="nil"/>
              <w:bottom w:val="single" w:color="auto" w:sz="4" w:space="0"/>
              <w:right w:val="single" w:color="auto" w:sz="4" w:space="0"/>
            </w:tcBorders>
            <w:shd w:val="clear" w:color="auto" w:fill="auto"/>
            <w:vAlign w:val="center"/>
          </w:tcPr>
          <w:p w14:paraId="19E2F6E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高密度，高精度，高清晰户外高清喷绘，1200dpi机型输出</w:t>
            </w:r>
          </w:p>
        </w:tc>
        <w:tc>
          <w:tcPr>
            <w:tcW w:w="708" w:type="dxa"/>
            <w:tcBorders>
              <w:top w:val="single" w:color="auto" w:sz="4" w:space="0"/>
              <w:left w:val="nil"/>
              <w:bottom w:val="single" w:color="auto" w:sz="4" w:space="0"/>
              <w:right w:val="single" w:color="auto" w:sz="4" w:space="0"/>
            </w:tcBorders>
            <w:shd w:val="clear" w:color="auto" w:fill="auto"/>
            <w:vAlign w:val="center"/>
          </w:tcPr>
          <w:p w14:paraId="3327F2B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E96F95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18</w:t>
            </w:r>
          </w:p>
        </w:tc>
      </w:tr>
      <w:tr w14:paraId="294E2721">
        <w:tblPrEx>
          <w:tblCellMar>
            <w:top w:w="0" w:type="dxa"/>
            <w:left w:w="108" w:type="dxa"/>
            <w:bottom w:w="0" w:type="dxa"/>
            <w:right w:w="108" w:type="dxa"/>
          </w:tblCellMar>
        </w:tblPrEx>
        <w:trPr>
          <w:trHeight w:val="139"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0A0F00">
            <w:pPr>
              <w:widowControl/>
              <w:jc w:val="center"/>
              <w:rPr>
                <w:rFonts w:ascii="微软雅黑" w:hAnsi="微软雅黑" w:eastAsia="微软雅黑" w:cs="Arial"/>
                <w:color w:val="auto"/>
                <w:kern w:val="0"/>
                <w:sz w:val="18"/>
                <w:szCs w:val="18"/>
                <w:highlight w:val="none"/>
              </w:rPr>
            </w:pPr>
          </w:p>
          <w:p w14:paraId="2AEE5F46">
            <w:pPr>
              <w:widowControl/>
              <w:jc w:val="center"/>
              <w:rPr>
                <w:rFonts w:ascii="微软雅黑" w:hAnsi="微软雅黑" w:eastAsia="微软雅黑" w:cs="Arial"/>
                <w:color w:val="auto"/>
                <w:kern w:val="0"/>
                <w:sz w:val="18"/>
                <w:szCs w:val="18"/>
                <w:highlight w:val="none"/>
              </w:rPr>
            </w:pPr>
          </w:p>
          <w:p w14:paraId="649DFFF4">
            <w:pPr>
              <w:widowControl/>
              <w:jc w:val="center"/>
              <w:rPr>
                <w:rFonts w:ascii="微软雅黑" w:hAnsi="微软雅黑" w:eastAsia="微软雅黑" w:cs="Arial"/>
                <w:color w:val="auto"/>
                <w:kern w:val="0"/>
                <w:sz w:val="18"/>
                <w:szCs w:val="18"/>
                <w:highlight w:val="none"/>
              </w:rPr>
            </w:pPr>
          </w:p>
          <w:p w14:paraId="72806B82">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62BAFB">
            <w:pPr>
              <w:widowControl/>
              <w:jc w:val="center"/>
              <w:rPr>
                <w:rFonts w:ascii="微软雅黑" w:hAnsi="微软雅黑" w:eastAsia="微软雅黑" w:cs="Arial"/>
                <w:color w:val="auto"/>
                <w:kern w:val="0"/>
                <w:sz w:val="18"/>
                <w:szCs w:val="18"/>
                <w:highlight w:val="none"/>
              </w:rPr>
            </w:pPr>
          </w:p>
          <w:p w14:paraId="6AAC0739">
            <w:pPr>
              <w:widowControl/>
              <w:jc w:val="center"/>
              <w:rPr>
                <w:rFonts w:ascii="微软雅黑" w:hAnsi="微软雅黑" w:eastAsia="微软雅黑" w:cs="Arial"/>
                <w:color w:val="auto"/>
                <w:kern w:val="0"/>
                <w:sz w:val="18"/>
                <w:szCs w:val="18"/>
                <w:highlight w:val="none"/>
              </w:rPr>
            </w:pPr>
          </w:p>
          <w:p w14:paraId="1C712336">
            <w:pPr>
              <w:widowControl/>
              <w:jc w:val="center"/>
              <w:rPr>
                <w:rFonts w:ascii="微软雅黑" w:hAnsi="微软雅黑" w:eastAsia="微软雅黑" w:cs="Arial"/>
                <w:color w:val="auto"/>
                <w:kern w:val="0"/>
                <w:sz w:val="18"/>
                <w:szCs w:val="18"/>
                <w:highlight w:val="none"/>
              </w:rPr>
            </w:pPr>
          </w:p>
          <w:p w14:paraId="43A9485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UV打印</w:t>
            </w:r>
          </w:p>
        </w:tc>
        <w:tc>
          <w:tcPr>
            <w:tcW w:w="1842" w:type="dxa"/>
            <w:tcBorders>
              <w:top w:val="single" w:color="auto" w:sz="4" w:space="0"/>
              <w:left w:val="nil"/>
              <w:bottom w:val="single" w:color="auto" w:sz="4" w:space="0"/>
              <w:right w:val="single" w:color="auto" w:sz="4" w:space="0"/>
            </w:tcBorders>
            <w:shd w:val="clear" w:color="auto" w:fill="auto"/>
            <w:vAlign w:val="center"/>
          </w:tcPr>
          <w:p w14:paraId="504A3EF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进口内光3M布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4B5DD3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进口3M内光布UV打印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698142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EE744F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160</w:t>
            </w:r>
          </w:p>
        </w:tc>
      </w:tr>
      <w:tr w14:paraId="16716EE6">
        <w:tblPrEx>
          <w:tblCellMar>
            <w:top w:w="0" w:type="dxa"/>
            <w:left w:w="108" w:type="dxa"/>
            <w:bottom w:w="0" w:type="dxa"/>
            <w:right w:w="108" w:type="dxa"/>
          </w:tblCellMar>
        </w:tblPrEx>
        <w:trPr>
          <w:trHeight w:val="101"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3FDD94">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B24404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8C2782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国产内光3M布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6789196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内光3M布国产UV打印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11A09A6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95113C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120</w:t>
            </w:r>
          </w:p>
        </w:tc>
      </w:tr>
      <w:tr w14:paraId="6F783CEF">
        <w:tblPrEx>
          <w:tblCellMar>
            <w:top w:w="0" w:type="dxa"/>
            <w:left w:w="108" w:type="dxa"/>
            <w:bottom w:w="0" w:type="dxa"/>
            <w:right w:w="108" w:type="dxa"/>
          </w:tblCellMar>
        </w:tblPrEx>
        <w:trPr>
          <w:trHeight w:val="178"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B835B7">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DF15DE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FAB8D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反光膜</w:t>
            </w:r>
          </w:p>
        </w:tc>
        <w:tc>
          <w:tcPr>
            <w:tcW w:w="3828" w:type="dxa"/>
            <w:tcBorders>
              <w:top w:val="single" w:color="auto" w:sz="4" w:space="0"/>
              <w:left w:val="nil"/>
              <w:bottom w:val="single" w:color="auto" w:sz="4" w:space="0"/>
              <w:right w:val="single" w:color="auto" w:sz="4" w:space="0"/>
            </w:tcBorders>
            <w:shd w:val="clear" w:color="auto" w:fill="auto"/>
            <w:vAlign w:val="center"/>
          </w:tcPr>
          <w:p w14:paraId="537298C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反光膜UV打印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6E5C8FF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00AF57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80</w:t>
            </w:r>
          </w:p>
        </w:tc>
      </w:tr>
      <w:tr w14:paraId="5E50EEBF">
        <w:tblPrEx>
          <w:tblCellMar>
            <w:top w:w="0" w:type="dxa"/>
            <w:left w:w="108" w:type="dxa"/>
            <w:bottom w:w="0" w:type="dxa"/>
            <w:right w:w="108" w:type="dxa"/>
          </w:tblCellMar>
        </w:tblPrEx>
        <w:trPr>
          <w:trHeight w:val="126"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C68127">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455976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29E02F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好全透彩白彩</w:t>
            </w:r>
          </w:p>
        </w:tc>
        <w:tc>
          <w:tcPr>
            <w:tcW w:w="3828" w:type="dxa"/>
            <w:tcBorders>
              <w:top w:val="single" w:color="auto" w:sz="4" w:space="0"/>
              <w:left w:val="nil"/>
              <w:bottom w:val="single" w:color="auto" w:sz="4" w:space="0"/>
              <w:right w:val="single" w:color="auto" w:sz="4" w:space="0"/>
            </w:tcBorders>
            <w:shd w:val="clear" w:color="auto" w:fill="auto"/>
            <w:vAlign w:val="center"/>
          </w:tcPr>
          <w:p w14:paraId="22E5831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好全透彩白彩UV打印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59E2173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1A266D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85</w:t>
            </w:r>
          </w:p>
        </w:tc>
      </w:tr>
      <w:tr w14:paraId="682923BF">
        <w:tblPrEx>
          <w:tblCellMar>
            <w:top w:w="0" w:type="dxa"/>
            <w:left w:w="108" w:type="dxa"/>
            <w:bottom w:w="0" w:type="dxa"/>
            <w:right w:w="108" w:type="dxa"/>
          </w:tblCellMar>
        </w:tblPrEx>
        <w:trPr>
          <w:trHeight w:val="244"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E3F3A5">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0106EE1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1E99AF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好全透白彩</w:t>
            </w:r>
          </w:p>
        </w:tc>
        <w:tc>
          <w:tcPr>
            <w:tcW w:w="3828" w:type="dxa"/>
            <w:tcBorders>
              <w:top w:val="single" w:color="auto" w:sz="4" w:space="0"/>
              <w:left w:val="nil"/>
              <w:bottom w:val="single" w:color="auto" w:sz="4" w:space="0"/>
              <w:right w:val="single" w:color="auto" w:sz="4" w:space="0"/>
            </w:tcBorders>
            <w:shd w:val="clear" w:color="auto" w:fill="auto"/>
            <w:vAlign w:val="center"/>
          </w:tcPr>
          <w:p w14:paraId="79EAB3B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好全透白彩UV打印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3BFCA15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5C5967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80</w:t>
            </w:r>
          </w:p>
        </w:tc>
      </w:tr>
      <w:tr w14:paraId="147B8D2D">
        <w:tblPrEx>
          <w:tblCellMar>
            <w:top w:w="0" w:type="dxa"/>
            <w:left w:w="108" w:type="dxa"/>
            <w:bottom w:w="0" w:type="dxa"/>
            <w:right w:w="108" w:type="dxa"/>
          </w:tblCellMar>
        </w:tblPrEx>
        <w:trPr>
          <w:trHeight w:val="206"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4D4728">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8AF8B2B">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17ACEF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油画布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4F625AC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油画布UV打印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0B4172F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8E42C1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65</w:t>
            </w:r>
          </w:p>
        </w:tc>
      </w:tr>
      <w:tr w14:paraId="24938785">
        <w:tblPrEx>
          <w:tblCellMar>
            <w:top w:w="0" w:type="dxa"/>
            <w:left w:w="108" w:type="dxa"/>
            <w:bottom w:w="0" w:type="dxa"/>
            <w:right w:w="108" w:type="dxa"/>
          </w:tblCellMar>
        </w:tblPrEx>
        <w:trPr>
          <w:trHeight w:val="90"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E3BAA2">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557BB709">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629BA7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刀刮布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09E3848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刀刮布UV平板高精度打印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785F2CD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647339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65</w:t>
            </w:r>
          </w:p>
        </w:tc>
      </w:tr>
      <w:tr w14:paraId="38F667D3">
        <w:tblPrEx>
          <w:tblCellMar>
            <w:top w:w="0" w:type="dxa"/>
            <w:left w:w="108" w:type="dxa"/>
            <w:bottom w:w="0" w:type="dxa"/>
            <w:right w:w="108" w:type="dxa"/>
          </w:tblCellMar>
        </w:tblPrEx>
        <w:trPr>
          <w:trHeight w:val="143"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C2B46F">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A90EC3A">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4C3481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单面透</w:t>
            </w:r>
          </w:p>
        </w:tc>
        <w:tc>
          <w:tcPr>
            <w:tcW w:w="3828" w:type="dxa"/>
            <w:tcBorders>
              <w:top w:val="single" w:color="auto" w:sz="4" w:space="0"/>
              <w:left w:val="nil"/>
              <w:bottom w:val="single" w:color="auto" w:sz="4" w:space="0"/>
              <w:right w:val="single" w:color="auto" w:sz="4" w:space="0"/>
            </w:tcBorders>
            <w:shd w:val="clear" w:color="auto" w:fill="auto"/>
            <w:vAlign w:val="center"/>
          </w:tcPr>
          <w:p w14:paraId="22B2284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单面透UV平板高精度打印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27BEDD1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033A96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w:t>
            </w:r>
          </w:p>
        </w:tc>
      </w:tr>
      <w:tr w14:paraId="3B63E31A">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F9E537">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22</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10DB47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户内写真</w:t>
            </w:r>
          </w:p>
        </w:tc>
        <w:tc>
          <w:tcPr>
            <w:tcW w:w="1842" w:type="dxa"/>
            <w:tcBorders>
              <w:top w:val="single" w:color="auto" w:sz="4" w:space="0"/>
              <w:left w:val="nil"/>
              <w:bottom w:val="single" w:color="auto" w:sz="4" w:space="0"/>
              <w:right w:val="single" w:color="auto" w:sz="4" w:space="0"/>
            </w:tcBorders>
            <w:shd w:val="clear" w:color="auto" w:fill="auto"/>
            <w:vAlign w:val="center"/>
          </w:tcPr>
          <w:p w14:paraId="4751B44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海报纸</w:t>
            </w:r>
          </w:p>
        </w:tc>
        <w:tc>
          <w:tcPr>
            <w:tcW w:w="3828" w:type="dxa"/>
            <w:tcBorders>
              <w:top w:val="single" w:color="auto" w:sz="4" w:space="0"/>
              <w:left w:val="nil"/>
              <w:bottom w:val="single" w:color="auto" w:sz="4" w:space="0"/>
              <w:right w:val="single" w:color="auto" w:sz="4" w:space="0"/>
            </w:tcBorders>
            <w:shd w:val="clear" w:color="auto" w:fill="auto"/>
            <w:vAlign w:val="center"/>
          </w:tcPr>
          <w:p w14:paraId="247E51B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PP纸、相纸、原纸，高光铜版纸、铜版纸、亚光铜版纸、哑粉纸（较厚）高精度印刷成画</w:t>
            </w:r>
          </w:p>
        </w:tc>
        <w:tc>
          <w:tcPr>
            <w:tcW w:w="708" w:type="dxa"/>
            <w:tcBorders>
              <w:top w:val="single" w:color="auto" w:sz="4" w:space="0"/>
              <w:left w:val="nil"/>
              <w:bottom w:val="single" w:color="auto" w:sz="4" w:space="0"/>
              <w:right w:val="single" w:color="auto" w:sz="4" w:space="0"/>
            </w:tcBorders>
            <w:shd w:val="clear" w:color="auto" w:fill="auto"/>
            <w:vAlign w:val="center"/>
          </w:tcPr>
          <w:p w14:paraId="1D12140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9981B8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w:t>
            </w:r>
          </w:p>
        </w:tc>
      </w:tr>
      <w:tr w14:paraId="2035EBB9">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0C41FA">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B4BCC0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5DE982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相纸</w:t>
            </w:r>
          </w:p>
        </w:tc>
        <w:tc>
          <w:tcPr>
            <w:tcW w:w="3828" w:type="dxa"/>
            <w:tcBorders>
              <w:top w:val="single" w:color="auto" w:sz="4" w:space="0"/>
              <w:left w:val="nil"/>
              <w:bottom w:val="single" w:color="auto" w:sz="4" w:space="0"/>
              <w:right w:val="single" w:color="auto" w:sz="4" w:space="0"/>
            </w:tcBorders>
            <w:shd w:val="clear" w:color="auto" w:fill="auto"/>
            <w:vAlign w:val="center"/>
          </w:tcPr>
          <w:p w14:paraId="177F49A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防潮、防水、耐候加厚相纸高精度印刷，覆膜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0939B52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5E7946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w:t>
            </w:r>
          </w:p>
        </w:tc>
      </w:tr>
      <w:tr w14:paraId="192E2284">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A0CEAE">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725C51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F0637E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无背胶静电贴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1C9B762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磨砂静电贴膜、环保PVC材质，不带胶喷水静电吸附，柔韧性好可反复使用</w:t>
            </w:r>
          </w:p>
        </w:tc>
        <w:tc>
          <w:tcPr>
            <w:tcW w:w="708" w:type="dxa"/>
            <w:tcBorders>
              <w:top w:val="single" w:color="auto" w:sz="4" w:space="0"/>
              <w:left w:val="nil"/>
              <w:bottom w:val="single" w:color="auto" w:sz="4" w:space="0"/>
              <w:right w:val="single" w:color="auto" w:sz="4" w:space="0"/>
            </w:tcBorders>
            <w:shd w:val="clear" w:color="auto" w:fill="auto"/>
            <w:vAlign w:val="center"/>
          </w:tcPr>
          <w:p w14:paraId="130FA8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AB97E4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65</w:t>
            </w:r>
          </w:p>
        </w:tc>
      </w:tr>
      <w:tr w14:paraId="6222C816">
        <w:tblPrEx>
          <w:tblCellMar>
            <w:top w:w="0" w:type="dxa"/>
            <w:left w:w="108" w:type="dxa"/>
            <w:bottom w:w="0" w:type="dxa"/>
            <w:right w:w="108" w:type="dxa"/>
          </w:tblCellMar>
        </w:tblPrEx>
        <w:trPr>
          <w:trHeight w:val="50"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EEE8B0">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7D616D6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DAEA42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背胶</w:t>
            </w:r>
          </w:p>
        </w:tc>
        <w:tc>
          <w:tcPr>
            <w:tcW w:w="3828" w:type="dxa"/>
            <w:tcBorders>
              <w:top w:val="single" w:color="auto" w:sz="4" w:space="0"/>
              <w:left w:val="nil"/>
              <w:bottom w:val="single" w:color="auto" w:sz="4" w:space="0"/>
              <w:right w:val="single" w:color="auto" w:sz="4" w:space="0"/>
            </w:tcBorders>
            <w:shd w:val="clear" w:color="auto" w:fill="auto"/>
            <w:vAlign w:val="center"/>
          </w:tcPr>
          <w:p w14:paraId="4FDBDB0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PP胶片自带胶面、覆膜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406DC51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E2E529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w:t>
            </w:r>
          </w:p>
        </w:tc>
      </w:tr>
      <w:tr w14:paraId="167527FF">
        <w:tblPrEx>
          <w:tblCellMar>
            <w:top w:w="0" w:type="dxa"/>
            <w:left w:w="108" w:type="dxa"/>
            <w:bottom w:w="0" w:type="dxa"/>
            <w:right w:w="108" w:type="dxa"/>
          </w:tblCellMar>
        </w:tblPrEx>
        <w:trPr>
          <w:trHeight w:val="14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62E967">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CA1067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881A20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可移背胶</w:t>
            </w:r>
          </w:p>
        </w:tc>
        <w:tc>
          <w:tcPr>
            <w:tcW w:w="3828" w:type="dxa"/>
            <w:tcBorders>
              <w:top w:val="single" w:color="auto" w:sz="4" w:space="0"/>
              <w:left w:val="nil"/>
              <w:bottom w:val="single" w:color="auto" w:sz="4" w:space="0"/>
              <w:right w:val="single" w:color="auto" w:sz="4" w:space="0"/>
            </w:tcBorders>
            <w:shd w:val="clear" w:color="auto" w:fill="auto"/>
            <w:vAlign w:val="center"/>
          </w:tcPr>
          <w:p w14:paraId="0031B32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水性可移背胶，一次性使用无胶渍残留，无任何破坏</w:t>
            </w:r>
          </w:p>
        </w:tc>
        <w:tc>
          <w:tcPr>
            <w:tcW w:w="708" w:type="dxa"/>
            <w:tcBorders>
              <w:top w:val="single" w:color="auto" w:sz="4" w:space="0"/>
              <w:left w:val="nil"/>
              <w:bottom w:val="single" w:color="auto" w:sz="4" w:space="0"/>
              <w:right w:val="single" w:color="auto" w:sz="4" w:space="0"/>
            </w:tcBorders>
            <w:shd w:val="clear" w:color="auto" w:fill="auto"/>
            <w:vAlign w:val="center"/>
          </w:tcPr>
          <w:p w14:paraId="0DB1782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C5BBD2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w:t>
            </w:r>
          </w:p>
        </w:tc>
      </w:tr>
      <w:tr w14:paraId="538D1D49">
        <w:tblPrEx>
          <w:tblCellMar>
            <w:top w:w="0" w:type="dxa"/>
            <w:left w:w="108" w:type="dxa"/>
            <w:bottom w:w="0" w:type="dxa"/>
            <w:right w:w="108" w:type="dxa"/>
          </w:tblCellMar>
        </w:tblPrEx>
        <w:trPr>
          <w:trHeight w:val="94"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8C139E">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3D94DCB">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28A43D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背胶双膜</w:t>
            </w:r>
          </w:p>
        </w:tc>
        <w:tc>
          <w:tcPr>
            <w:tcW w:w="3828" w:type="dxa"/>
            <w:tcBorders>
              <w:top w:val="single" w:color="auto" w:sz="4" w:space="0"/>
              <w:left w:val="nil"/>
              <w:bottom w:val="single" w:color="auto" w:sz="4" w:space="0"/>
              <w:right w:val="single" w:color="auto" w:sz="4" w:space="0"/>
            </w:tcBorders>
            <w:shd w:val="clear" w:color="auto" w:fill="auto"/>
            <w:vAlign w:val="center"/>
          </w:tcPr>
          <w:p w14:paraId="0D59091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PP胶片双面打印成膜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2BBF62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845A9B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w:t>
            </w:r>
          </w:p>
        </w:tc>
      </w:tr>
      <w:tr w14:paraId="63ED698B">
        <w:tblPrEx>
          <w:tblCellMar>
            <w:top w:w="0" w:type="dxa"/>
            <w:left w:w="108" w:type="dxa"/>
            <w:bottom w:w="0" w:type="dxa"/>
            <w:right w:w="108" w:type="dxa"/>
          </w:tblCellMar>
        </w:tblPrEx>
        <w:trPr>
          <w:trHeight w:val="241"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A955C1">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23</w:t>
            </w:r>
          </w:p>
        </w:tc>
        <w:tc>
          <w:tcPr>
            <w:tcW w:w="1589" w:type="dxa"/>
            <w:vMerge w:val="restart"/>
            <w:tcBorders>
              <w:top w:val="single" w:color="auto" w:sz="4" w:space="0"/>
              <w:left w:val="nil"/>
              <w:bottom w:val="single" w:color="auto" w:sz="4" w:space="0"/>
              <w:right w:val="single" w:color="auto" w:sz="4" w:space="0"/>
            </w:tcBorders>
            <w:shd w:val="clear" w:color="auto" w:fill="auto"/>
            <w:vAlign w:val="center"/>
          </w:tcPr>
          <w:p w14:paraId="664BBDF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户外写真</w:t>
            </w:r>
          </w:p>
        </w:tc>
        <w:tc>
          <w:tcPr>
            <w:tcW w:w="1842" w:type="dxa"/>
            <w:tcBorders>
              <w:top w:val="single" w:color="auto" w:sz="4" w:space="0"/>
              <w:left w:val="nil"/>
              <w:bottom w:val="single" w:color="auto" w:sz="4" w:space="0"/>
              <w:right w:val="single" w:color="auto" w:sz="4" w:space="0"/>
            </w:tcBorders>
            <w:shd w:val="clear" w:color="auto" w:fill="auto"/>
            <w:vAlign w:val="center"/>
          </w:tcPr>
          <w:p w14:paraId="02C328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户外写真、海报</w:t>
            </w:r>
          </w:p>
        </w:tc>
        <w:tc>
          <w:tcPr>
            <w:tcW w:w="3828" w:type="dxa"/>
            <w:tcBorders>
              <w:top w:val="single" w:color="auto" w:sz="4" w:space="0"/>
              <w:left w:val="nil"/>
              <w:bottom w:val="single" w:color="auto" w:sz="4" w:space="0"/>
              <w:right w:val="single" w:color="auto" w:sz="4" w:space="0"/>
            </w:tcBorders>
            <w:shd w:val="clear" w:color="auto" w:fill="auto"/>
            <w:vAlign w:val="center"/>
          </w:tcPr>
          <w:p w14:paraId="13F9C2E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高精度耐候户外写真印刷，画面防水防晒覆膜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6FB64C9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3FA6253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w:t>
            </w:r>
          </w:p>
        </w:tc>
      </w:tr>
      <w:tr w14:paraId="0AF66975">
        <w:tblPrEx>
          <w:tblCellMar>
            <w:top w:w="0" w:type="dxa"/>
            <w:left w:w="108" w:type="dxa"/>
            <w:bottom w:w="0" w:type="dxa"/>
            <w:right w:w="108" w:type="dxa"/>
          </w:tblCellMar>
        </w:tblPrEx>
        <w:trPr>
          <w:trHeight w:val="203"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F6E1CC">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0B4122F5">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CE6CE4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灯片</w:t>
            </w:r>
          </w:p>
        </w:tc>
        <w:tc>
          <w:tcPr>
            <w:tcW w:w="3828" w:type="dxa"/>
            <w:tcBorders>
              <w:top w:val="single" w:color="auto" w:sz="4" w:space="0"/>
              <w:left w:val="nil"/>
              <w:bottom w:val="single" w:color="auto" w:sz="4" w:space="0"/>
              <w:right w:val="single" w:color="auto" w:sz="4" w:space="0"/>
            </w:tcBorders>
            <w:shd w:val="clear" w:color="auto" w:fill="auto"/>
            <w:vAlign w:val="center"/>
          </w:tcPr>
          <w:p w14:paraId="1D85036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高精度耐候户外写真印刷，画面防水防晒覆膜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12E0D02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59D349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45</w:t>
            </w:r>
          </w:p>
        </w:tc>
      </w:tr>
      <w:tr w14:paraId="460A06B1">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86B9F">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51857C7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905BD6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可转移车贴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3C40B54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油性可移背胶，一次性使用无胶渍残留，无任何破坏</w:t>
            </w:r>
          </w:p>
        </w:tc>
        <w:tc>
          <w:tcPr>
            <w:tcW w:w="708" w:type="dxa"/>
            <w:tcBorders>
              <w:top w:val="single" w:color="auto" w:sz="4" w:space="0"/>
              <w:left w:val="nil"/>
              <w:bottom w:val="single" w:color="auto" w:sz="4" w:space="0"/>
              <w:right w:val="single" w:color="auto" w:sz="4" w:space="0"/>
            </w:tcBorders>
            <w:shd w:val="clear" w:color="auto" w:fill="auto"/>
            <w:vAlign w:val="center"/>
          </w:tcPr>
          <w:p w14:paraId="1977EF0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29192E1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35</w:t>
            </w:r>
          </w:p>
        </w:tc>
      </w:tr>
      <w:tr w14:paraId="50659AA7">
        <w:tblPrEx>
          <w:tblCellMar>
            <w:top w:w="0" w:type="dxa"/>
            <w:left w:w="108" w:type="dxa"/>
            <w:bottom w:w="0" w:type="dxa"/>
            <w:right w:w="108" w:type="dxa"/>
          </w:tblCellMar>
        </w:tblPrEx>
        <w:trPr>
          <w:trHeight w:val="85"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AF8214">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D1E0193">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32F22B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国产车贴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7254B1A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底膜3M-IJ40C/保护膜3M-8519</w:t>
            </w:r>
          </w:p>
        </w:tc>
        <w:tc>
          <w:tcPr>
            <w:tcW w:w="708" w:type="dxa"/>
            <w:tcBorders>
              <w:top w:val="single" w:color="auto" w:sz="4" w:space="0"/>
              <w:left w:val="nil"/>
              <w:bottom w:val="single" w:color="auto" w:sz="4" w:space="0"/>
              <w:right w:val="single" w:color="auto" w:sz="4" w:space="0"/>
            </w:tcBorders>
            <w:shd w:val="clear" w:color="auto" w:fill="auto"/>
            <w:vAlign w:val="center"/>
          </w:tcPr>
          <w:p w14:paraId="363063C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96FC85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w:t>
            </w:r>
          </w:p>
        </w:tc>
      </w:tr>
      <w:tr w14:paraId="3EE46B75">
        <w:tblPrEx>
          <w:tblCellMar>
            <w:top w:w="0" w:type="dxa"/>
            <w:left w:w="108" w:type="dxa"/>
            <w:bottom w:w="0" w:type="dxa"/>
            <w:right w:w="108" w:type="dxa"/>
          </w:tblCellMar>
        </w:tblPrEx>
        <w:trPr>
          <w:trHeight w:val="203"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EAEBFB">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36BEAE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E2071C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进口车贴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3DB96D1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底膜3M-IJ40C/保护膜3M-8519</w:t>
            </w:r>
          </w:p>
        </w:tc>
        <w:tc>
          <w:tcPr>
            <w:tcW w:w="708" w:type="dxa"/>
            <w:tcBorders>
              <w:top w:val="single" w:color="auto" w:sz="4" w:space="0"/>
              <w:left w:val="nil"/>
              <w:bottom w:val="single" w:color="auto" w:sz="4" w:space="0"/>
              <w:right w:val="single" w:color="auto" w:sz="4" w:space="0"/>
            </w:tcBorders>
            <w:shd w:val="clear" w:color="auto" w:fill="auto"/>
            <w:vAlign w:val="center"/>
          </w:tcPr>
          <w:p w14:paraId="0D9A824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B852B8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180</w:t>
            </w:r>
          </w:p>
        </w:tc>
      </w:tr>
      <w:tr w14:paraId="413A5AB4">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FB3A00">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4FECEB50">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F0C49A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斜纹地贴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25738E7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3M斜纹地贴+保护膜（亮膜）底膜3M-IJ40C/保护膜3M-8519</w:t>
            </w:r>
          </w:p>
        </w:tc>
        <w:tc>
          <w:tcPr>
            <w:tcW w:w="708" w:type="dxa"/>
            <w:tcBorders>
              <w:top w:val="single" w:color="auto" w:sz="4" w:space="0"/>
              <w:left w:val="nil"/>
              <w:bottom w:val="single" w:color="auto" w:sz="4" w:space="0"/>
              <w:right w:val="single" w:color="auto" w:sz="4" w:space="0"/>
            </w:tcBorders>
            <w:shd w:val="clear" w:color="auto" w:fill="auto"/>
            <w:vAlign w:val="center"/>
          </w:tcPr>
          <w:p w14:paraId="5D2C9D6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39E76A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70</w:t>
            </w:r>
          </w:p>
        </w:tc>
      </w:tr>
      <w:tr w14:paraId="609D05DD">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B67F28">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52392494">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53D362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旗帜布/IT布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48526D3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高精度耐候户外写真印刷，画面防水防晒覆膜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1D3415D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237C56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w:t>
            </w:r>
          </w:p>
        </w:tc>
      </w:tr>
      <w:tr w14:paraId="76648277">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6DC76">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537440E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DEBCEC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好全透、好磨砂贴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4A69148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高精度耐候户外写真印刷，画面防水防晒覆膜、可移背胶，一次性使用无胶渍残留，无任何破坏</w:t>
            </w:r>
          </w:p>
        </w:tc>
        <w:tc>
          <w:tcPr>
            <w:tcW w:w="708" w:type="dxa"/>
            <w:tcBorders>
              <w:top w:val="single" w:color="auto" w:sz="4" w:space="0"/>
              <w:left w:val="nil"/>
              <w:bottom w:val="single" w:color="auto" w:sz="4" w:space="0"/>
              <w:right w:val="single" w:color="auto" w:sz="4" w:space="0"/>
            </w:tcBorders>
            <w:shd w:val="clear" w:color="auto" w:fill="auto"/>
            <w:vAlign w:val="center"/>
          </w:tcPr>
          <w:p w14:paraId="3C45E75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0C811E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w:t>
            </w:r>
          </w:p>
        </w:tc>
      </w:tr>
      <w:tr w14:paraId="28FD09FD">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EE197A">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315415BE">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1D2EB4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超透贴</w:t>
            </w:r>
          </w:p>
        </w:tc>
        <w:tc>
          <w:tcPr>
            <w:tcW w:w="3828" w:type="dxa"/>
            <w:tcBorders>
              <w:top w:val="single" w:color="auto" w:sz="4" w:space="0"/>
              <w:left w:val="nil"/>
              <w:bottom w:val="single" w:color="auto" w:sz="4" w:space="0"/>
              <w:right w:val="single" w:color="auto" w:sz="4" w:space="0"/>
            </w:tcBorders>
            <w:shd w:val="clear" w:color="auto" w:fill="auto"/>
            <w:vAlign w:val="center"/>
          </w:tcPr>
          <w:p w14:paraId="1397A5D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进口超透贴UV打印采用无痕迹、无山水纹的涂胶工艺，安装方式为静电粘贴方式。</w:t>
            </w:r>
          </w:p>
        </w:tc>
        <w:tc>
          <w:tcPr>
            <w:tcW w:w="708" w:type="dxa"/>
            <w:tcBorders>
              <w:top w:val="single" w:color="auto" w:sz="4" w:space="0"/>
              <w:left w:val="nil"/>
              <w:bottom w:val="single" w:color="auto" w:sz="4" w:space="0"/>
              <w:right w:val="single" w:color="auto" w:sz="4" w:space="0"/>
            </w:tcBorders>
            <w:shd w:val="clear" w:color="auto" w:fill="auto"/>
            <w:vAlign w:val="center"/>
          </w:tcPr>
          <w:p w14:paraId="3BC19CF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DAFB69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w:t>
            </w:r>
          </w:p>
        </w:tc>
      </w:tr>
      <w:tr w14:paraId="5962B57B">
        <w:tblPrEx>
          <w:tblCellMar>
            <w:top w:w="0" w:type="dxa"/>
            <w:left w:w="108" w:type="dxa"/>
            <w:bottom w:w="0" w:type="dxa"/>
            <w:right w:w="108" w:type="dxa"/>
          </w:tblCellMar>
        </w:tblPrEx>
        <w:trPr>
          <w:trHeight w:val="295"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4F2CC">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37934551">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7D6F9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宣绒布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7D349BF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664F34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7977B5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w:t>
            </w:r>
          </w:p>
        </w:tc>
      </w:tr>
      <w:tr w14:paraId="1546344F">
        <w:tblPrEx>
          <w:tblCellMar>
            <w:top w:w="0" w:type="dxa"/>
            <w:left w:w="108" w:type="dxa"/>
            <w:bottom w:w="0" w:type="dxa"/>
            <w:right w:w="108" w:type="dxa"/>
          </w:tblCellMar>
        </w:tblPrEx>
        <w:trPr>
          <w:trHeight w:val="256"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D90E78">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340CE2D1">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6D6641D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丝绢布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06F9C89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高精度耐候户外写真印刷，画面防水防晒</w:t>
            </w:r>
          </w:p>
        </w:tc>
        <w:tc>
          <w:tcPr>
            <w:tcW w:w="708" w:type="dxa"/>
            <w:tcBorders>
              <w:top w:val="single" w:color="auto" w:sz="4" w:space="0"/>
              <w:left w:val="nil"/>
              <w:bottom w:val="single" w:color="auto" w:sz="4" w:space="0"/>
              <w:right w:val="single" w:color="auto" w:sz="4" w:space="0"/>
            </w:tcBorders>
            <w:shd w:val="clear" w:color="auto" w:fill="auto"/>
            <w:vAlign w:val="center"/>
          </w:tcPr>
          <w:p w14:paraId="3791859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4BF2DA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w:t>
            </w:r>
          </w:p>
        </w:tc>
      </w:tr>
      <w:tr w14:paraId="7BF1536D">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5184BB">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F5DBF17">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A78C84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阻燃布</w:t>
            </w:r>
          </w:p>
        </w:tc>
        <w:tc>
          <w:tcPr>
            <w:tcW w:w="3828" w:type="dxa"/>
            <w:tcBorders>
              <w:top w:val="single" w:color="auto" w:sz="4" w:space="0"/>
              <w:left w:val="nil"/>
              <w:bottom w:val="single" w:color="auto" w:sz="4" w:space="0"/>
              <w:right w:val="single" w:color="auto" w:sz="4" w:space="0"/>
            </w:tcBorders>
            <w:shd w:val="clear" w:color="auto" w:fill="auto"/>
            <w:vAlign w:val="center"/>
          </w:tcPr>
          <w:p w14:paraId="06A8D7A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具有非常好的防火性能，材质A级不燃材料，环保的特点，而且色彩表现好、垂感好、不卷边防火，性能符合国家标准。</w:t>
            </w:r>
          </w:p>
        </w:tc>
        <w:tc>
          <w:tcPr>
            <w:tcW w:w="708" w:type="dxa"/>
            <w:tcBorders>
              <w:top w:val="single" w:color="auto" w:sz="4" w:space="0"/>
              <w:left w:val="nil"/>
              <w:bottom w:val="single" w:color="auto" w:sz="4" w:space="0"/>
              <w:right w:val="single" w:color="auto" w:sz="4" w:space="0"/>
            </w:tcBorders>
            <w:shd w:val="clear" w:color="auto" w:fill="auto"/>
            <w:vAlign w:val="center"/>
          </w:tcPr>
          <w:p w14:paraId="1666565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F0A5F2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60</w:t>
            </w:r>
          </w:p>
        </w:tc>
      </w:tr>
      <w:tr w14:paraId="1C0D3DC8">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1A6AF7">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24</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86750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写真裱板</w:t>
            </w:r>
          </w:p>
        </w:tc>
        <w:tc>
          <w:tcPr>
            <w:tcW w:w="1842" w:type="dxa"/>
            <w:tcBorders>
              <w:top w:val="single" w:color="auto" w:sz="4" w:space="0"/>
              <w:left w:val="nil"/>
              <w:bottom w:val="single" w:color="auto" w:sz="4" w:space="0"/>
              <w:right w:val="single" w:color="auto" w:sz="4" w:space="0"/>
            </w:tcBorders>
            <w:shd w:val="clear" w:color="auto" w:fill="auto"/>
            <w:vAlign w:val="center"/>
          </w:tcPr>
          <w:p w14:paraId="254350C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裱KT板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227F8D1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高精度亮光面KT板裱普板，雅图斯双胶纸裱膜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12552D5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68B8FEA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35</w:t>
            </w:r>
          </w:p>
        </w:tc>
      </w:tr>
      <w:tr w14:paraId="63CB68E9">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07EC96">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220C028C">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1CA765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裱纸板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0F2B04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高精度印刷裱纸板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00614FF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30450B3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35</w:t>
            </w:r>
          </w:p>
        </w:tc>
      </w:tr>
      <w:tr w14:paraId="562A2DC4">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84A284">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345B5CB3">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00002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裱3mmPVC板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0B5CF5A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进口十字膜，超厚户外背胶，进口原装油墨，高级亮膜保护层。高精度印刷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08483A6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5F5EA4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60</w:t>
            </w:r>
          </w:p>
        </w:tc>
      </w:tr>
      <w:tr w14:paraId="670874FC">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2A8EF9">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1ABBA6F9">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C0160F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裱5mmPVC板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4BF2D58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进口十字膜，超厚户外背胶，进口原装油墨，高级亮膜保护层。高精度印刷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3DF5788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0D1E860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65</w:t>
            </w:r>
          </w:p>
        </w:tc>
      </w:tr>
      <w:tr w14:paraId="7BC690A9">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7CDB76">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32FC17A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0C236C8F">
            <w:pPr>
              <w:widowControl/>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裱10mmPVC板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4608611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进口十字膜，超厚户外背胶，进口原装油墨，高级亮膜保护层。高精度印刷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4A81C9E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702CA51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90</w:t>
            </w:r>
          </w:p>
        </w:tc>
      </w:tr>
      <w:tr w14:paraId="2EC71FE8">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8A8D8">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0622D4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16FC93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裱超卡板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28874DA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双片PS发泡板芯+双面PS薄膜热复合高精度画面打印</w:t>
            </w:r>
          </w:p>
        </w:tc>
        <w:tc>
          <w:tcPr>
            <w:tcW w:w="708" w:type="dxa"/>
            <w:tcBorders>
              <w:top w:val="single" w:color="auto" w:sz="4" w:space="0"/>
              <w:left w:val="nil"/>
              <w:bottom w:val="single" w:color="auto" w:sz="4" w:space="0"/>
              <w:right w:val="single" w:color="auto" w:sz="4" w:space="0"/>
            </w:tcBorders>
            <w:shd w:val="clear" w:color="auto" w:fill="auto"/>
            <w:vAlign w:val="center"/>
          </w:tcPr>
          <w:p w14:paraId="69BBA1A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5E34E87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45</w:t>
            </w:r>
          </w:p>
        </w:tc>
      </w:tr>
      <w:tr w14:paraId="4DE0231F">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1FD8BB">
            <w:pPr>
              <w:widowControl/>
              <w:jc w:val="center"/>
              <w:rPr>
                <w:rFonts w:ascii="微软雅黑" w:hAnsi="微软雅黑" w:eastAsia="微软雅黑" w:cs="Arial"/>
                <w:color w:val="auto"/>
                <w:kern w:val="0"/>
                <w:sz w:val="18"/>
                <w:szCs w:val="18"/>
                <w:highlight w:val="none"/>
              </w:rPr>
            </w:pPr>
          </w:p>
        </w:tc>
        <w:tc>
          <w:tcPr>
            <w:tcW w:w="1589" w:type="dxa"/>
            <w:vMerge w:val="continue"/>
            <w:tcBorders>
              <w:top w:val="single" w:color="auto" w:sz="4" w:space="0"/>
              <w:left w:val="nil"/>
              <w:bottom w:val="single" w:color="auto" w:sz="4" w:space="0"/>
              <w:right w:val="single" w:color="auto" w:sz="4" w:space="0"/>
            </w:tcBorders>
            <w:shd w:val="clear" w:color="auto" w:fill="auto"/>
            <w:vAlign w:val="center"/>
          </w:tcPr>
          <w:p w14:paraId="68CA426A">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262DD7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亮光板</w:t>
            </w:r>
          </w:p>
        </w:tc>
        <w:tc>
          <w:tcPr>
            <w:tcW w:w="3828" w:type="dxa"/>
            <w:tcBorders>
              <w:top w:val="single" w:color="auto" w:sz="4" w:space="0"/>
              <w:left w:val="nil"/>
              <w:bottom w:val="single" w:color="auto" w:sz="4" w:space="0"/>
              <w:right w:val="single" w:color="auto" w:sz="4" w:space="0"/>
            </w:tcBorders>
            <w:shd w:val="clear" w:color="auto" w:fill="auto"/>
            <w:vAlign w:val="center"/>
          </w:tcPr>
          <w:p w14:paraId="15D6C28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采用100%高亮度，高精度的100%纳米导光板制作。不泛黄、无异味。</w:t>
            </w:r>
          </w:p>
        </w:tc>
        <w:tc>
          <w:tcPr>
            <w:tcW w:w="708" w:type="dxa"/>
            <w:tcBorders>
              <w:top w:val="single" w:color="auto" w:sz="4" w:space="0"/>
              <w:left w:val="nil"/>
              <w:bottom w:val="single" w:color="auto" w:sz="4" w:space="0"/>
              <w:right w:val="single" w:color="auto" w:sz="4" w:space="0"/>
            </w:tcBorders>
            <w:shd w:val="clear" w:color="auto" w:fill="auto"/>
            <w:vAlign w:val="center"/>
          </w:tcPr>
          <w:p w14:paraId="6AF058A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2186DD2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w:t>
            </w:r>
          </w:p>
        </w:tc>
      </w:tr>
      <w:tr w14:paraId="0FF44CB8">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2AB04E4E">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25</w:t>
            </w:r>
          </w:p>
        </w:tc>
        <w:tc>
          <w:tcPr>
            <w:tcW w:w="1589" w:type="dxa"/>
            <w:tcBorders>
              <w:top w:val="single" w:color="auto" w:sz="4" w:space="0"/>
              <w:left w:val="nil"/>
              <w:bottom w:val="single" w:color="auto" w:sz="4" w:space="0"/>
              <w:right w:val="single" w:color="auto" w:sz="4" w:space="0"/>
            </w:tcBorders>
            <w:shd w:val="clear" w:color="auto" w:fill="auto"/>
            <w:vAlign w:val="center"/>
          </w:tcPr>
          <w:p w14:paraId="48B8CB5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旗帜</w:t>
            </w:r>
          </w:p>
        </w:tc>
        <w:tc>
          <w:tcPr>
            <w:tcW w:w="1842" w:type="dxa"/>
            <w:tcBorders>
              <w:top w:val="single" w:color="auto" w:sz="4" w:space="0"/>
              <w:left w:val="nil"/>
              <w:bottom w:val="single" w:color="auto" w:sz="4" w:space="0"/>
              <w:right w:val="single" w:color="auto" w:sz="4" w:space="0"/>
            </w:tcBorders>
            <w:shd w:val="clear" w:color="auto" w:fill="auto"/>
            <w:vAlign w:val="center"/>
          </w:tcPr>
          <w:p w14:paraId="745DD3F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1600mm*2400mm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4E99CB9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数码喷绘</w:t>
            </w:r>
          </w:p>
        </w:tc>
        <w:tc>
          <w:tcPr>
            <w:tcW w:w="708" w:type="dxa"/>
            <w:tcBorders>
              <w:top w:val="single" w:color="auto" w:sz="4" w:space="0"/>
              <w:left w:val="nil"/>
              <w:bottom w:val="single" w:color="auto" w:sz="4" w:space="0"/>
              <w:right w:val="single" w:color="auto" w:sz="4" w:space="0"/>
            </w:tcBorders>
            <w:shd w:val="clear" w:color="auto" w:fill="auto"/>
            <w:vAlign w:val="center"/>
          </w:tcPr>
          <w:p w14:paraId="7D24AC2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面</w:t>
            </w:r>
          </w:p>
        </w:tc>
        <w:tc>
          <w:tcPr>
            <w:tcW w:w="1062" w:type="dxa"/>
            <w:tcBorders>
              <w:top w:val="single" w:color="auto" w:sz="4" w:space="0"/>
              <w:left w:val="nil"/>
              <w:bottom w:val="single" w:color="auto" w:sz="4" w:space="0"/>
              <w:right w:val="single" w:color="auto" w:sz="4" w:space="0"/>
            </w:tcBorders>
            <w:shd w:val="clear" w:color="auto" w:fill="auto"/>
            <w:vAlign w:val="center"/>
          </w:tcPr>
          <w:p w14:paraId="02EE6DB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100</w:t>
            </w:r>
          </w:p>
        </w:tc>
      </w:tr>
      <w:tr w14:paraId="1DE43D25">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2A2FE1A6">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26</w:t>
            </w:r>
          </w:p>
        </w:tc>
        <w:tc>
          <w:tcPr>
            <w:tcW w:w="1589" w:type="dxa"/>
            <w:tcBorders>
              <w:top w:val="single" w:color="auto" w:sz="4" w:space="0"/>
              <w:left w:val="nil"/>
              <w:bottom w:val="single" w:color="auto" w:sz="4" w:space="0"/>
              <w:right w:val="single" w:color="auto" w:sz="4" w:space="0"/>
            </w:tcBorders>
            <w:shd w:val="clear" w:color="auto" w:fill="auto"/>
            <w:vAlign w:val="center"/>
          </w:tcPr>
          <w:p w14:paraId="09F06DA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水晶台桌牌</w:t>
            </w:r>
          </w:p>
        </w:tc>
        <w:tc>
          <w:tcPr>
            <w:tcW w:w="1842" w:type="dxa"/>
            <w:tcBorders>
              <w:top w:val="single" w:color="auto" w:sz="4" w:space="0"/>
              <w:left w:val="nil"/>
              <w:bottom w:val="single" w:color="auto" w:sz="4" w:space="0"/>
              <w:right w:val="single" w:color="auto" w:sz="4" w:space="0"/>
            </w:tcBorders>
            <w:shd w:val="clear" w:color="auto" w:fill="auto"/>
            <w:vAlign w:val="center"/>
          </w:tcPr>
          <w:p w14:paraId="67AA888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200mm*100mm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1444E1D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3mm双层亚克力+1cm底座，强磁台签，含画面</w:t>
            </w:r>
          </w:p>
        </w:tc>
        <w:tc>
          <w:tcPr>
            <w:tcW w:w="708" w:type="dxa"/>
            <w:tcBorders>
              <w:top w:val="single" w:color="auto" w:sz="4" w:space="0"/>
              <w:left w:val="nil"/>
              <w:bottom w:val="single" w:color="auto" w:sz="4" w:space="0"/>
              <w:right w:val="single" w:color="auto" w:sz="4" w:space="0"/>
            </w:tcBorders>
            <w:shd w:val="clear" w:color="auto" w:fill="auto"/>
            <w:vAlign w:val="center"/>
          </w:tcPr>
          <w:p w14:paraId="3197AD9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个</w:t>
            </w:r>
          </w:p>
        </w:tc>
        <w:tc>
          <w:tcPr>
            <w:tcW w:w="1062" w:type="dxa"/>
            <w:tcBorders>
              <w:top w:val="single" w:color="auto" w:sz="4" w:space="0"/>
              <w:left w:val="nil"/>
              <w:bottom w:val="single" w:color="auto" w:sz="4" w:space="0"/>
              <w:right w:val="single" w:color="auto" w:sz="4" w:space="0"/>
            </w:tcBorders>
            <w:shd w:val="clear" w:color="auto" w:fill="auto"/>
            <w:vAlign w:val="center"/>
          </w:tcPr>
          <w:p w14:paraId="22EA9F0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w:t>
            </w:r>
          </w:p>
        </w:tc>
      </w:tr>
      <w:tr w14:paraId="26A25CE2">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580A673E">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27</w:t>
            </w:r>
            <w:r>
              <w:rPr>
                <w:rFonts w:hint="eastAsia" w:ascii="微软雅黑" w:hAnsi="微软雅黑" w:eastAsia="微软雅黑" w:cs="Arial"/>
                <w:color w:val="auto"/>
                <w:kern w:val="0"/>
                <w:sz w:val="18"/>
                <w:szCs w:val="18"/>
                <w:highlight w:val="none"/>
              </w:rPr>
              <w:t xml:space="preserve"> </w:t>
            </w:r>
          </w:p>
        </w:tc>
        <w:tc>
          <w:tcPr>
            <w:tcW w:w="1589" w:type="dxa"/>
            <w:tcBorders>
              <w:top w:val="single" w:color="auto" w:sz="4" w:space="0"/>
              <w:left w:val="nil"/>
              <w:bottom w:val="single" w:color="auto" w:sz="4" w:space="0"/>
              <w:right w:val="single" w:color="auto" w:sz="4" w:space="0"/>
            </w:tcBorders>
            <w:shd w:val="clear" w:color="auto" w:fill="auto"/>
            <w:vAlign w:val="center"/>
          </w:tcPr>
          <w:p w14:paraId="2227953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三角桌牌</w:t>
            </w:r>
          </w:p>
        </w:tc>
        <w:tc>
          <w:tcPr>
            <w:tcW w:w="1842" w:type="dxa"/>
            <w:tcBorders>
              <w:top w:val="single" w:color="auto" w:sz="4" w:space="0"/>
              <w:left w:val="nil"/>
              <w:bottom w:val="single" w:color="auto" w:sz="4" w:space="0"/>
              <w:right w:val="single" w:color="auto" w:sz="4" w:space="0"/>
            </w:tcBorders>
            <w:shd w:val="clear" w:color="auto" w:fill="auto"/>
            <w:vAlign w:val="center"/>
          </w:tcPr>
          <w:p w14:paraId="6393EA5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300mm*150mm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3C93095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户外写真裱超卡板,铝合金三角形，双面</w:t>
            </w:r>
          </w:p>
        </w:tc>
        <w:tc>
          <w:tcPr>
            <w:tcW w:w="708" w:type="dxa"/>
            <w:tcBorders>
              <w:top w:val="single" w:color="auto" w:sz="4" w:space="0"/>
              <w:left w:val="nil"/>
              <w:bottom w:val="single" w:color="auto" w:sz="4" w:space="0"/>
              <w:right w:val="single" w:color="auto" w:sz="4" w:space="0"/>
            </w:tcBorders>
            <w:shd w:val="clear" w:color="auto" w:fill="auto"/>
            <w:vAlign w:val="center"/>
          </w:tcPr>
          <w:p w14:paraId="6FDB203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个</w:t>
            </w:r>
          </w:p>
        </w:tc>
        <w:tc>
          <w:tcPr>
            <w:tcW w:w="1062" w:type="dxa"/>
            <w:tcBorders>
              <w:top w:val="single" w:color="auto" w:sz="4" w:space="0"/>
              <w:left w:val="nil"/>
              <w:bottom w:val="single" w:color="auto" w:sz="4" w:space="0"/>
              <w:right w:val="single" w:color="auto" w:sz="4" w:space="0"/>
            </w:tcBorders>
            <w:shd w:val="clear" w:color="auto" w:fill="auto"/>
            <w:vAlign w:val="center"/>
          </w:tcPr>
          <w:p w14:paraId="4470636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w:t>
            </w:r>
          </w:p>
        </w:tc>
      </w:tr>
      <w:tr w14:paraId="4B77D972">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3DD2043F">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28</w:t>
            </w:r>
            <w:r>
              <w:rPr>
                <w:rFonts w:hint="eastAsia" w:ascii="微软雅黑" w:hAnsi="微软雅黑" w:eastAsia="微软雅黑" w:cs="Arial"/>
                <w:color w:val="auto"/>
                <w:kern w:val="0"/>
                <w:sz w:val="18"/>
                <w:szCs w:val="18"/>
                <w:highlight w:val="none"/>
              </w:rPr>
              <w:t xml:space="preserve"> </w:t>
            </w:r>
          </w:p>
        </w:tc>
        <w:tc>
          <w:tcPr>
            <w:tcW w:w="1589" w:type="dxa"/>
            <w:tcBorders>
              <w:top w:val="single" w:color="auto" w:sz="4" w:space="0"/>
              <w:left w:val="nil"/>
              <w:bottom w:val="single" w:color="auto" w:sz="4" w:space="0"/>
              <w:right w:val="single" w:color="auto" w:sz="4" w:space="0"/>
            </w:tcBorders>
            <w:shd w:val="clear" w:color="auto" w:fill="auto"/>
            <w:vAlign w:val="center"/>
          </w:tcPr>
          <w:p w14:paraId="3CF9BCE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不锈钢奖牌</w:t>
            </w:r>
          </w:p>
        </w:tc>
        <w:tc>
          <w:tcPr>
            <w:tcW w:w="1842" w:type="dxa"/>
            <w:tcBorders>
              <w:top w:val="single" w:color="auto" w:sz="4" w:space="0"/>
              <w:left w:val="nil"/>
              <w:bottom w:val="single" w:color="auto" w:sz="4" w:space="0"/>
              <w:right w:val="single" w:color="auto" w:sz="4" w:space="0"/>
            </w:tcBorders>
            <w:shd w:val="clear" w:color="auto" w:fill="auto"/>
            <w:vAlign w:val="center"/>
          </w:tcPr>
          <w:p w14:paraId="53D1BA5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600mm*400mm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2FE6B18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底板2mm304不锈钢镀钛，表面抛光、喷砂处理，真空电镀钛抗指纹处理。信息部分腐蚀填漆，腐蚀深度不小于0.5mm</w:t>
            </w:r>
          </w:p>
        </w:tc>
        <w:tc>
          <w:tcPr>
            <w:tcW w:w="708" w:type="dxa"/>
            <w:tcBorders>
              <w:top w:val="single" w:color="auto" w:sz="4" w:space="0"/>
              <w:left w:val="nil"/>
              <w:bottom w:val="single" w:color="auto" w:sz="4" w:space="0"/>
              <w:right w:val="single" w:color="auto" w:sz="4" w:space="0"/>
            </w:tcBorders>
            <w:shd w:val="clear" w:color="auto" w:fill="auto"/>
            <w:vAlign w:val="center"/>
          </w:tcPr>
          <w:p w14:paraId="4035C05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6921A9B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130</w:t>
            </w:r>
          </w:p>
        </w:tc>
      </w:tr>
      <w:tr w14:paraId="4C318385">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4FDDC4B4">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29</w:t>
            </w:r>
            <w:r>
              <w:rPr>
                <w:rFonts w:hint="eastAsia" w:ascii="微软雅黑" w:hAnsi="微软雅黑" w:eastAsia="微软雅黑" w:cs="Arial"/>
                <w:color w:val="auto"/>
                <w:kern w:val="0"/>
                <w:sz w:val="18"/>
                <w:szCs w:val="18"/>
                <w:highlight w:val="none"/>
              </w:rPr>
              <w:t xml:space="preserve"> </w:t>
            </w:r>
          </w:p>
        </w:tc>
        <w:tc>
          <w:tcPr>
            <w:tcW w:w="1589" w:type="dxa"/>
            <w:tcBorders>
              <w:top w:val="single" w:color="auto" w:sz="4" w:space="0"/>
              <w:left w:val="nil"/>
              <w:bottom w:val="single" w:color="auto" w:sz="4" w:space="0"/>
              <w:right w:val="single" w:color="auto" w:sz="4" w:space="0"/>
            </w:tcBorders>
            <w:shd w:val="clear" w:color="auto" w:fill="auto"/>
            <w:vAlign w:val="center"/>
          </w:tcPr>
          <w:p w14:paraId="09D0028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木底座奖牌</w:t>
            </w:r>
          </w:p>
        </w:tc>
        <w:tc>
          <w:tcPr>
            <w:tcW w:w="1842" w:type="dxa"/>
            <w:tcBorders>
              <w:top w:val="single" w:color="auto" w:sz="4" w:space="0"/>
              <w:left w:val="nil"/>
              <w:bottom w:val="single" w:color="auto" w:sz="4" w:space="0"/>
              <w:right w:val="single" w:color="auto" w:sz="4" w:space="0"/>
            </w:tcBorders>
            <w:shd w:val="clear" w:color="auto" w:fill="auto"/>
            <w:vAlign w:val="center"/>
          </w:tcPr>
          <w:p w14:paraId="0BFD1C4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300mm*400mm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831BA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25mm胡桃木实木奖牌+亚克面板雕刻描金</w:t>
            </w:r>
          </w:p>
        </w:tc>
        <w:tc>
          <w:tcPr>
            <w:tcW w:w="708" w:type="dxa"/>
            <w:tcBorders>
              <w:top w:val="single" w:color="auto" w:sz="4" w:space="0"/>
              <w:left w:val="nil"/>
              <w:bottom w:val="single" w:color="auto" w:sz="4" w:space="0"/>
              <w:right w:val="single" w:color="auto" w:sz="4" w:space="0"/>
            </w:tcBorders>
            <w:shd w:val="clear" w:color="auto" w:fill="auto"/>
            <w:vAlign w:val="center"/>
          </w:tcPr>
          <w:p w14:paraId="76BCBA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415DF29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110</w:t>
            </w:r>
          </w:p>
        </w:tc>
      </w:tr>
      <w:tr w14:paraId="4A611BA6">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228F6347">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30</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right w:val="single" w:color="auto" w:sz="4" w:space="0"/>
            </w:tcBorders>
            <w:shd w:val="clear" w:color="auto" w:fill="auto"/>
            <w:vAlign w:val="center"/>
          </w:tcPr>
          <w:p w14:paraId="71E06C1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展架类</w:t>
            </w:r>
          </w:p>
        </w:tc>
        <w:tc>
          <w:tcPr>
            <w:tcW w:w="1842" w:type="dxa"/>
            <w:tcBorders>
              <w:top w:val="single" w:color="auto" w:sz="4" w:space="0"/>
              <w:left w:val="nil"/>
              <w:bottom w:val="single" w:color="auto" w:sz="4" w:space="0"/>
              <w:right w:val="single" w:color="auto" w:sz="4" w:space="0"/>
            </w:tcBorders>
            <w:shd w:val="clear" w:color="auto" w:fill="auto"/>
            <w:vAlign w:val="center"/>
          </w:tcPr>
          <w:p w14:paraId="499F8B4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800*1800mm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08AE928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韩式A-X展架</w:t>
            </w:r>
            <w:r>
              <w:rPr>
                <w:rFonts w:hint="eastAsia" w:ascii="微软雅黑" w:hAnsi="微软雅黑" w:eastAsia="微软雅黑" w:cs="Arial"/>
                <w:color w:val="auto"/>
                <w:kern w:val="0"/>
                <w:sz w:val="18"/>
                <w:szCs w:val="18"/>
                <w:highlight w:val="none"/>
              </w:rPr>
              <w:br w:type="textWrapping"/>
            </w:r>
            <w:r>
              <w:rPr>
                <w:rFonts w:hint="eastAsia" w:ascii="微软雅黑" w:hAnsi="微软雅黑" w:eastAsia="微软雅黑" w:cs="Arial"/>
                <w:color w:val="auto"/>
                <w:kern w:val="0"/>
                <w:sz w:val="18"/>
                <w:szCs w:val="18"/>
                <w:highlight w:val="none"/>
              </w:rPr>
              <w:t>防水、防晒、抗拉户外高精度海报写真裱哑膜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2C385BA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0920CCE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w:t>
            </w:r>
          </w:p>
        </w:tc>
      </w:tr>
      <w:tr w14:paraId="00625E97">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0A6E7A76">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B5CBB7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F9079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800*1800mm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248C699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门型架：800x1800mm（铁皮，2.5Kg）</w:t>
            </w:r>
            <w:r>
              <w:rPr>
                <w:rFonts w:hint="eastAsia" w:ascii="微软雅黑" w:hAnsi="微软雅黑" w:eastAsia="微软雅黑" w:cs="Arial"/>
                <w:color w:val="auto"/>
                <w:kern w:val="0"/>
                <w:sz w:val="18"/>
                <w:szCs w:val="18"/>
                <w:highlight w:val="none"/>
              </w:rPr>
              <w:br w:type="textWrapping"/>
            </w:r>
            <w:r>
              <w:rPr>
                <w:rFonts w:hint="eastAsia" w:ascii="微软雅黑" w:hAnsi="微软雅黑" w:eastAsia="微软雅黑" w:cs="Arial"/>
                <w:color w:val="auto"/>
                <w:kern w:val="0"/>
                <w:sz w:val="18"/>
                <w:szCs w:val="18"/>
                <w:highlight w:val="none"/>
              </w:rPr>
              <w:t>防水、防晒、抗拉户外高精度海报写真裱哑膜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39BB449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6042DE9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90</w:t>
            </w:r>
          </w:p>
        </w:tc>
      </w:tr>
      <w:tr w14:paraId="1C928D1B">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58D37383">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43034C5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093C4F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800*1800mm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6FF76BF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门型架：800x1800mm（铁皮，4Kg）</w:t>
            </w:r>
            <w:r>
              <w:rPr>
                <w:rFonts w:hint="eastAsia" w:ascii="微软雅黑" w:hAnsi="微软雅黑" w:eastAsia="微软雅黑" w:cs="Arial"/>
                <w:color w:val="auto"/>
                <w:kern w:val="0"/>
                <w:sz w:val="18"/>
                <w:szCs w:val="18"/>
                <w:highlight w:val="none"/>
              </w:rPr>
              <w:br w:type="textWrapping"/>
            </w:r>
            <w:r>
              <w:rPr>
                <w:rFonts w:hint="eastAsia" w:ascii="微软雅黑" w:hAnsi="微软雅黑" w:eastAsia="微软雅黑" w:cs="Arial"/>
                <w:color w:val="auto"/>
                <w:kern w:val="0"/>
                <w:sz w:val="18"/>
                <w:szCs w:val="18"/>
                <w:highlight w:val="none"/>
              </w:rPr>
              <w:t>防水、防晒、抗拉户外高精度海报写真裱哑膜</w:t>
            </w:r>
          </w:p>
        </w:tc>
        <w:tc>
          <w:tcPr>
            <w:tcW w:w="708" w:type="dxa"/>
            <w:tcBorders>
              <w:top w:val="single" w:color="auto" w:sz="4" w:space="0"/>
              <w:left w:val="nil"/>
              <w:bottom w:val="single" w:color="auto" w:sz="4" w:space="0"/>
              <w:right w:val="single" w:color="auto" w:sz="4" w:space="0"/>
            </w:tcBorders>
            <w:shd w:val="clear" w:color="auto" w:fill="auto"/>
            <w:vAlign w:val="center"/>
          </w:tcPr>
          <w:p w14:paraId="01F63D9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5EA5E01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100</w:t>
            </w:r>
          </w:p>
        </w:tc>
      </w:tr>
      <w:tr w14:paraId="7B9A9793">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3D3BF882">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31</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right w:val="single" w:color="auto" w:sz="4" w:space="0"/>
            </w:tcBorders>
            <w:shd w:val="clear" w:color="auto" w:fill="auto"/>
            <w:vAlign w:val="center"/>
          </w:tcPr>
          <w:p w14:paraId="40B979CE">
            <w:pPr>
              <w:widowControl/>
              <w:ind w:firstLine="540" w:firstLineChars="300"/>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画框</w:t>
            </w:r>
          </w:p>
        </w:tc>
        <w:tc>
          <w:tcPr>
            <w:tcW w:w="1842" w:type="dxa"/>
            <w:tcBorders>
              <w:top w:val="single" w:color="auto" w:sz="4" w:space="0"/>
              <w:left w:val="nil"/>
              <w:bottom w:val="single" w:color="auto" w:sz="4" w:space="0"/>
              <w:right w:val="single" w:color="auto" w:sz="4" w:space="0"/>
            </w:tcBorders>
            <w:shd w:val="clear" w:color="auto" w:fill="auto"/>
            <w:vAlign w:val="center"/>
          </w:tcPr>
          <w:p w14:paraId="2682A0D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木质画框</w:t>
            </w:r>
          </w:p>
        </w:tc>
        <w:tc>
          <w:tcPr>
            <w:tcW w:w="3828" w:type="dxa"/>
            <w:tcBorders>
              <w:top w:val="single" w:color="auto" w:sz="4" w:space="0"/>
              <w:left w:val="nil"/>
              <w:bottom w:val="single" w:color="auto" w:sz="4" w:space="0"/>
              <w:right w:val="single" w:color="auto" w:sz="4" w:space="0"/>
            </w:tcBorders>
            <w:shd w:val="clear" w:color="auto" w:fill="auto"/>
            <w:vAlign w:val="center"/>
          </w:tcPr>
          <w:p w14:paraId="7C620DA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58B1E767">
            <w:pPr>
              <w:widowControl/>
              <w:jc w:val="center"/>
              <w:rPr>
                <w:rFonts w:hint="eastAsia"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米</w:t>
            </w:r>
          </w:p>
        </w:tc>
        <w:tc>
          <w:tcPr>
            <w:tcW w:w="1062" w:type="dxa"/>
            <w:tcBorders>
              <w:top w:val="single" w:color="auto" w:sz="4" w:space="0"/>
              <w:left w:val="nil"/>
              <w:bottom w:val="single" w:color="auto" w:sz="4" w:space="0"/>
              <w:right w:val="single" w:color="auto" w:sz="4" w:space="0"/>
            </w:tcBorders>
            <w:shd w:val="clear" w:color="auto" w:fill="auto"/>
            <w:vAlign w:val="center"/>
          </w:tcPr>
          <w:p w14:paraId="3C07357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45</w:t>
            </w:r>
          </w:p>
        </w:tc>
      </w:tr>
      <w:tr w14:paraId="7EE88525">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74B5ECF1">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024FD43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B8CDC6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塑料画框</w:t>
            </w:r>
          </w:p>
        </w:tc>
        <w:tc>
          <w:tcPr>
            <w:tcW w:w="3828" w:type="dxa"/>
            <w:tcBorders>
              <w:top w:val="single" w:color="auto" w:sz="4" w:space="0"/>
              <w:left w:val="nil"/>
              <w:bottom w:val="single" w:color="auto" w:sz="4" w:space="0"/>
              <w:right w:val="single" w:color="auto" w:sz="4" w:space="0"/>
            </w:tcBorders>
            <w:shd w:val="clear" w:color="auto" w:fill="auto"/>
            <w:vAlign w:val="center"/>
          </w:tcPr>
          <w:p w14:paraId="75F1465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44259642">
            <w:pPr>
              <w:widowControl/>
              <w:jc w:val="center"/>
              <w:rPr>
                <w:rFonts w:hint="eastAsia"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米</w:t>
            </w:r>
          </w:p>
        </w:tc>
        <w:tc>
          <w:tcPr>
            <w:tcW w:w="1062" w:type="dxa"/>
            <w:tcBorders>
              <w:top w:val="single" w:color="auto" w:sz="4" w:space="0"/>
              <w:left w:val="nil"/>
              <w:bottom w:val="single" w:color="auto" w:sz="4" w:space="0"/>
              <w:right w:val="single" w:color="auto" w:sz="4" w:space="0"/>
            </w:tcBorders>
            <w:shd w:val="clear" w:color="auto" w:fill="auto"/>
            <w:vAlign w:val="center"/>
          </w:tcPr>
          <w:p w14:paraId="7102439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w:t>
            </w:r>
          </w:p>
        </w:tc>
      </w:tr>
      <w:tr w14:paraId="21E0D90F">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3948D5C0">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3A3D039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1BF6D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金属画框</w:t>
            </w:r>
          </w:p>
        </w:tc>
        <w:tc>
          <w:tcPr>
            <w:tcW w:w="3828" w:type="dxa"/>
            <w:tcBorders>
              <w:top w:val="single" w:color="auto" w:sz="4" w:space="0"/>
              <w:left w:val="nil"/>
              <w:bottom w:val="single" w:color="auto" w:sz="4" w:space="0"/>
              <w:right w:val="single" w:color="auto" w:sz="4" w:space="0"/>
            </w:tcBorders>
            <w:shd w:val="clear" w:color="auto" w:fill="auto"/>
            <w:vAlign w:val="center"/>
          </w:tcPr>
          <w:p w14:paraId="37D30A0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3635BE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lang w:val="en-US" w:eastAsia="zh-CN"/>
              </w:rPr>
              <w:t>米</w:t>
            </w:r>
          </w:p>
        </w:tc>
        <w:tc>
          <w:tcPr>
            <w:tcW w:w="1062" w:type="dxa"/>
            <w:tcBorders>
              <w:top w:val="single" w:color="auto" w:sz="4" w:space="0"/>
              <w:left w:val="nil"/>
              <w:bottom w:val="single" w:color="auto" w:sz="4" w:space="0"/>
              <w:right w:val="single" w:color="auto" w:sz="4" w:space="0"/>
            </w:tcBorders>
            <w:shd w:val="clear" w:color="auto" w:fill="auto"/>
            <w:vAlign w:val="center"/>
          </w:tcPr>
          <w:p w14:paraId="46E031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w:t>
            </w:r>
          </w:p>
        </w:tc>
      </w:tr>
      <w:tr w14:paraId="58DFA933">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49F3CD2B">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2912D7B8">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2EA73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异型制作费</w:t>
            </w:r>
          </w:p>
        </w:tc>
        <w:tc>
          <w:tcPr>
            <w:tcW w:w="3828" w:type="dxa"/>
            <w:tcBorders>
              <w:top w:val="single" w:color="auto" w:sz="4" w:space="0"/>
              <w:left w:val="nil"/>
              <w:bottom w:val="single" w:color="auto" w:sz="4" w:space="0"/>
              <w:right w:val="single" w:color="auto" w:sz="4" w:space="0"/>
            </w:tcBorders>
            <w:shd w:val="clear" w:color="auto" w:fill="auto"/>
            <w:vAlign w:val="center"/>
          </w:tcPr>
          <w:p w14:paraId="0756396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11E5C60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m</w:t>
            </w:r>
          </w:p>
        </w:tc>
        <w:tc>
          <w:tcPr>
            <w:tcW w:w="1062" w:type="dxa"/>
            <w:tcBorders>
              <w:top w:val="single" w:color="auto" w:sz="4" w:space="0"/>
              <w:left w:val="nil"/>
              <w:bottom w:val="single" w:color="auto" w:sz="4" w:space="0"/>
              <w:right w:val="single" w:color="auto" w:sz="4" w:space="0"/>
            </w:tcBorders>
            <w:shd w:val="clear" w:color="auto" w:fill="auto"/>
            <w:vAlign w:val="center"/>
          </w:tcPr>
          <w:p w14:paraId="36EA62D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w:t>
            </w:r>
          </w:p>
        </w:tc>
      </w:tr>
      <w:tr w14:paraId="2140D617">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176AFF78">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7ED74E52">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4E494A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框小边条</w:t>
            </w:r>
          </w:p>
        </w:tc>
        <w:tc>
          <w:tcPr>
            <w:tcW w:w="3828" w:type="dxa"/>
            <w:tcBorders>
              <w:top w:val="single" w:color="auto" w:sz="4" w:space="0"/>
              <w:left w:val="nil"/>
              <w:bottom w:val="single" w:color="auto" w:sz="4" w:space="0"/>
              <w:right w:val="single" w:color="auto" w:sz="4" w:space="0"/>
            </w:tcBorders>
            <w:shd w:val="clear" w:color="auto" w:fill="auto"/>
            <w:vAlign w:val="center"/>
          </w:tcPr>
          <w:p w14:paraId="702898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606E3BD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m</w:t>
            </w:r>
          </w:p>
        </w:tc>
        <w:tc>
          <w:tcPr>
            <w:tcW w:w="1062" w:type="dxa"/>
            <w:tcBorders>
              <w:top w:val="single" w:color="auto" w:sz="4" w:space="0"/>
              <w:left w:val="nil"/>
              <w:bottom w:val="single" w:color="auto" w:sz="4" w:space="0"/>
              <w:right w:val="single" w:color="auto" w:sz="4" w:space="0"/>
            </w:tcBorders>
            <w:shd w:val="clear" w:color="auto" w:fill="auto"/>
            <w:vAlign w:val="center"/>
          </w:tcPr>
          <w:p w14:paraId="7FF97D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w:t>
            </w:r>
          </w:p>
        </w:tc>
      </w:tr>
      <w:tr w14:paraId="5880D243">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4F61F836">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7C7C10DF">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EA0325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框大边条</w:t>
            </w:r>
          </w:p>
        </w:tc>
        <w:tc>
          <w:tcPr>
            <w:tcW w:w="3828" w:type="dxa"/>
            <w:tcBorders>
              <w:top w:val="single" w:color="auto" w:sz="4" w:space="0"/>
              <w:left w:val="nil"/>
              <w:bottom w:val="single" w:color="auto" w:sz="4" w:space="0"/>
              <w:right w:val="single" w:color="auto" w:sz="4" w:space="0"/>
            </w:tcBorders>
            <w:shd w:val="clear" w:color="auto" w:fill="auto"/>
            <w:vAlign w:val="center"/>
          </w:tcPr>
          <w:p w14:paraId="22B94DF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39F1B6D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m</w:t>
            </w:r>
          </w:p>
        </w:tc>
        <w:tc>
          <w:tcPr>
            <w:tcW w:w="1062" w:type="dxa"/>
            <w:tcBorders>
              <w:top w:val="single" w:color="auto" w:sz="4" w:space="0"/>
              <w:left w:val="nil"/>
              <w:bottom w:val="single" w:color="auto" w:sz="4" w:space="0"/>
              <w:right w:val="single" w:color="auto" w:sz="4" w:space="0"/>
            </w:tcBorders>
            <w:shd w:val="clear" w:color="auto" w:fill="auto"/>
            <w:vAlign w:val="center"/>
          </w:tcPr>
          <w:p w14:paraId="08FFCDA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w:t>
            </w:r>
          </w:p>
        </w:tc>
      </w:tr>
      <w:tr w14:paraId="5CA564DE">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610F2B54">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32</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right w:val="single" w:color="auto" w:sz="4" w:space="0"/>
            </w:tcBorders>
            <w:shd w:val="clear" w:color="auto" w:fill="auto"/>
            <w:vAlign w:val="center"/>
          </w:tcPr>
          <w:p w14:paraId="1DFE31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灯箱</w:t>
            </w:r>
          </w:p>
        </w:tc>
        <w:tc>
          <w:tcPr>
            <w:tcW w:w="1842" w:type="dxa"/>
            <w:tcBorders>
              <w:top w:val="single" w:color="auto" w:sz="4" w:space="0"/>
              <w:left w:val="nil"/>
              <w:bottom w:val="single" w:color="auto" w:sz="4" w:space="0"/>
              <w:right w:val="single" w:color="auto" w:sz="4" w:space="0"/>
            </w:tcBorders>
            <w:shd w:val="clear" w:color="auto" w:fill="auto"/>
            <w:vAlign w:val="center"/>
          </w:tcPr>
          <w:p w14:paraId="3BB60D2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软膜灯箱</w:t>
            </w:r>
          </w:p>
        </w:tc>
        <w:tc>
          <w:tcPr>
            <w:tcW w:w="3828" w:type="dxa"/>
            <w:tcBorders>
              <w:top w:val="single" w:color="auto" w:sz="4" w:space="0"/>
              <w:left w:val="nil"/>
              <w:bottom w:val="single" w:color="auto" w:sz="4" w:space="0"/>
              <w:right w:val="single" w:color="auto" w:sz="4" w:space="0"/>
            </w:tcBorders>
            <w:shd w:val="clear" w:color="auto" w:fill="auto"/>
            <w:vAlign w:val="center"/>
          </w:tcPr>
          <w:p w14:paraId="52232AC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铝合金无边框型材+软膜户外高清UV印刷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2A2D8C3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30698F2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290</w:t>
            </w:r>
          </w:p>
        </w:tc>
      </w:tr>
      <w:tr w14:paraId="68081E64">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501B7E1A">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9C18309">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1FCCD71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超薄灯箱</w:t>
            </w:r>
          </w:p>
        </w:tc>
        <w:tc>
          <w:tcPr>
            <w:tcW w:w="3828" w:type="dxa"/>
            <w:tcBorders>
              <w:top w:val="single" w:color="auto" w:sz="4" w:space="0"/>
              <w:left w:val="nil"/>
              <w:bottom w:val="single" w:color="auto" w:sz="4" w:space="0"/>
              <w:right w:val="single" w:color="auto" w:sz="4" w:space="0"/>
            </w:tcBorders>
            <w:shd w:val="clear" w:color="auto" w:fill="auto"/>
            <w:vAlign w:val="center"/>
          </w:tcPr>
          <w:p w14:paraId="1063AF7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铝合金型材+灯片户外高清UV印刷+磁吸亚克力面板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5B4F77F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12B9413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350</w:t>
            </w:r>
          </w:p>
        </w:tc>
      </w:tr>
      <w:tr w14:paraId="6FA59148">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1A82D7BE">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289B5FB4">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6BB3416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深渊镜灯箱</w:t>
            </w:r>
          </w:p>
        </w:tc>
        <w:tc>
          <w:tcPr>
            <w:tcW w:w="3828" w:type="dxa"/>
            <w:tcBorders>
              <w:top w:val="single" w:color="auto" w:sz="4" w:space="0"/>
              <w:left w:val="nil"/>
              <w:bottom w:val="single" w:color="auto" w:sz="4" w:space="0"/>
              <w:right w:val="single" w:color="auto" w:sz="4" w:space="0"/>
            </w:tcBorders>
            <w:shd w:val="clear" w:color="auto" w:fill="auto"/>
            <w:vAlign w:val="center"/>
          </w:tcPr>
          <w:p w14:paraId="56E0CB0F">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高透光钢化玻璃，防水防爆耐冲击清澈透亮，视觉层数可深至15-25层，单色及全彩</w:t>
            </w:r>
          </w:p>
        </w:tc>
        <w:tc>
          <w:tcPr>
            <w:tcW w:w="708" w:type="dxa"/>
            <w:tcBorders>
              <w:top w:val="single" w:color="auto" w:sz="4" w:space="0"/>
              <w:left w:val="nil"/>
              <w:bottom w:val="single" w:color="auto" w:sz="4" w:space="0"/>
              <w:right w:val="single" w:color="auto" w:sz="4" w:space="0"/>
            </w:tcBorders>
            <w:shd w:val="clear" w:color="auto" w:fill="auto"/>
            <w:vAlign w:val="center"/>
          </w:tcPr>
          <w:p w14:paraId="08DAD29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1062" w:type="dxa"/>
            <w:tcBorders>
              <w:top w:val="single" w:color="auto" w:sz="4" w:space="0"/>
              <w:left w:val="nil"/>
              <w:bottom w:val="single" w:color="auto" w:sz="4" w:space="0"/>
              <w:right w:val="single" w:color="auto" w:sz="4" w:space="0"/>
            </w:tcBorders>
            <w:shd w:val="clear" w:color="auto" w:fill="auto"/>
            <w:vAlign w:val="center"/>
          </w:tcPr>
          <w:p w14:paraId="4DCDEA6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1000</w:t>
            </w:r>
          </w:p>
        </w:tc>
      </w:tr>
      <w:tr w14:paraId="48D32CAD">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3DC375A3">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33</w:t>
            </w: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right w:val="single" w:color="auto" w:sz="4" w:space="0"/>
            </w:tcBorders>
            <w:shd w:val="clear" w:color="auto" w:fill="auto"/>
            <w:vAlign w:val="center"/>
          </w:tcPr>
          <w:p w14:paraId="0E84B91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道旗</w:t>
            </w:r>
          </w:p>
        </w:tc>
        <w:tc>
          <w:tcPr>
            <w:tcW w:w="1842" w:type="dxa"/>
            <w:tcBorders>
              <w:top w:val="single" w:color="auto" w:sz="4" w:space="0"/>
              <w:left w:val="nil"/>
              <w:bottom w:val="single" w:color="auto" w:sz="4" w:space="0"/>
              <w:right w:val="single" w:color="auto" w:sz="4" w:space="0"/>
            </w:tcBorders>
            <w:shd w:val="clear" w:color="auto" w:fill="auto"/>
            <w:vAlign w:val="center"/>
          </w:tcPr>
          <w:p w14:paraId="14BCACA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3米</w:t>
            </w:r>
          </w:p>
        </w:tc>
        <w:tc>
          <w:tcPr>
            <w:tcW w:w="3828" w:type="dxa"/>
            <w:tcBorders>
              <w:top w:val="single" w:color="auto" w:sz="4" w:space="0"/>
              <w:left w:val="nil"/>
              <w:bottom w:val="single" w:color="auto" w:sz="4" w:space="0"/>
              <w:right w:val="single" w:color="auto" w:sz="4" w:space="0"/>
            </w:tcBorders>
            <w:shd w:val="clear" w:color="auto" w:fill="auto"/>
            <w:vAlign w:val="center"/>
          </w:tcPr>
          <w:p w14:paraId="25373BB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52FB6B5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12510255">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300</w:t>
            </w:r>
          </w:p>
        </w:tc>
      </w:tr>
      <w:tr w14:paraId="54BAAC7C">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6865D2B8">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2551CFF0">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4EA2DDA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5米</w:t>
            </w:r>
          </w:p>
        </w:tc>
        <w:tc>
          <w:tcPr>
            <w:tcW w:w="3828" w:type="dxa"/>
            <w:tcBorders>
              <w:top w:val="single" w:color="auto" w:sz="4" w:space="0"/>
              <w:left w:val="nil"/>
              <w:bottom w:val="single" w:color="auto" w:sz="4" w:space="0"/>
              <w:right w:val="single" w:color="auto" w:sz="4" w:space="0"/>
            </w:tcBorders>
            <w:shd w:val="clear" w:color="auto" w:fill="auto"/>
            <w:vAlign w:val="center"/>
          </w:tcPr>
          <w:p w14:paraId="591E946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按采购人要求定制</w:t>
            </w:r>
          </w:p>
        </w:tc>
        <w:tc>
          <w:tcPr>
            <w:tcW w:w="708" w:type="dxa"/>
            <w:tcBorders>
              <w:top w:val="single" w:color="auto" w:sz="4" w:space="0"/>
              <w:left w:val="nil"/>
              <w:bottom w:val="single" w:color="auto" w:sz="4" w:space="0"/>
              <w:right w:val="single" w:color="auto" w:sz="4" w:space="0"/>
            </w:tcBorders>
            <w:shd w:val="clear" w:color="auto" w:fill="auto"/>
            <w:vAlign w:val="center"/>
          </w:tcPr>
          <w:p w14:paraId="053119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47A65FE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400</w:t>
            </w:r>
          </w:p>
        </w:tc>
      </w:tr>
      <w:tr w14:paraId="21D79AAA">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1878036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r>
              <w:rPr>
                <w:rFonts w:ascii="微软雅黑" w:hAnsi="微软雅黑" w:eastAsia="微软雅黑" w:cs="Arial"/>
                <w:color w:val="auto"/>
                <w:kern w:val="0"/>
                <w:sz w:val="18"/>
                <w:szCs w:val="18"/>
                <w:highlight w:val="none"/>
              </w:rPr>
              <w:t>4</w:t>
            </w:r>
          </w:p>
        </w:tc>
        <w:tc>
          <w:tcPr>
            <w:tcW w:w="1589" w:type="dxa"/>
            <w:tcBorders>
              <w:top w:val="single" w:color="auto" w:sz="4" w:space="0"/>
              <w:left w:val="nil"/>
              <w:bottom w:val="single" w:color="auto" w:sz="4" w:space="0"/>
              <w:right w:val="single" w:color="auto" w:sz="4" w:space="0"/>
            </w:tcBorders>
            <w:shd w:val="clear" w:color="auto" w:fill="auto"/>
            <w:vAlign w:val="center"/>
          </w:tcPr>
          <w:p w14:paraId="4F26CDD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水柱旗</w:t>
            </w:r>
          </w:p>
        </w:tc>
        <w:tc>
          <w:tcPr>
            <w:tcW w:w="1842" w:type="dxa"/>
            <w:tcBorders>
              <w:top w:val="single" w:color="auto" w:sz="4" w:space="0"/>
              <w:left w:val="nil"/>
              <w:bottom w:val="single" w:color="auto" w:sz="4" w:space="0"/>
              <w:right w:val="single" w:color="auto" w:sz="4" w:space="0"/>
            </w:tcBorders>
            <w:shd w:val="clear" w:color="auto" w:fill="auto"/>
            <w:vAlign w:val="center"/>
          </w:tcPr>
          <w:p w14:paraId="1EB3D25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3500mm*800mm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73999C5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加厚注水铝合金+双面彩色印刷</w:t>
            </w:r>
          </w:p>
        </w:tc>
        <w:tc>
          <w:tcPr>
            <w:tcW w:w="708" w:type="dxa"/>
            <w:tcBorders>
              <w:top w:val="single" w:color="auto" w:sz="4" w:space="0"/>
              <w:left w:val="nil"/>
              <w:bottom w:val="single" w:color="auto" w:sz="4" w:space="0"/>
              <w:right w:val="single" w:color="auto" w:sz="4" w:space="0"/>
            </w:tcBorders>
            <w:shd w:val="clear" w:color="auto" w:fill="auto"/>
            <w:vAlign w:val="center"/>
          </w:tcPr>
          <w:p w14:paraId="670F80A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58C893B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250</w:t>
            </w:r>
          </w:p>
        </w:tc>
      </w:tr>
      <w:tr w14:paraId="546B550F">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5534A9">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35</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4AD22D7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手举牌</w:t>
            </w:r>
          </w:p>
        </w:tc>
        <w:tc>
          <w:tcPr>
            <w:tcW w:w="1842" w:type="dxa"/>
            <w:tcBorders>
              <w:top w:val="single" w:color="auto" w:sz="4" w:space="0"/>
              <w:left w:val="nil"/>
              <w:bottom w:val="single" w:color="auto" w:sz="4" w:space="0"/>
              <w:right w:val="single" w:color="auto" w:sz="4" w:space="0"/>
            </w:tcBorders>
            <w:shd w:val="clear" w:color="auto" w:fill="auto"/>
            <w:vAlign w:val="center"/>
          </w:tcPr>
          <w:p w14:paraId="7C27ABB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400mm*600mm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18F351C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铝合金手举牌+户外高清写真裱超卡板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49948E5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63266E8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w:t>
            </w:r>
          </w:p>
        </w:tc>
      </w:tr>
      <w:tr w14:paraId="26F8F3B6">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AB11BE">
            <w:pPr>
              <w:widowControl/>
              <w:jc w:val="center"/>
              <w:rPr>
                <w:rFonts w:ascii="微软雅黑" w:hAnsi="微软雅黑" w:eastAsia="微软雅黑" w:cs="Arial"/>
                <w:color w:val="auto"/>
                <w:kern w:val="0"/>
                <w:sz w:val="18"/>
                <w:szCs w:val="18"/>
                <w:highlight w:val="none"/>
              </w:rPr>
            </w:pP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21D4721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易拉宝</w:t>
            </w:r>
          </w:p>
        </w:tc>
        <w:tc>
          <w:tcPr>
            <w:tcW w:w="1842" w:type="dxa"/>
            <w:tcBorders>
              <w:top w:val="single" w:color="auto" w:sz="4" w:space="0"/>
              <w:left w:val="nil"/>
              <w:bottom w:val="single" w:color="auto" w:sz="4" w:space="0"/>
              <w:right w:val="single" w:color="auto" w:sz="4" w:space="0"/>
            </w:tcBorders>
            <w:shd w:val="clear" w:color="auto" w:fill="auto"/>
            <w:vAlign w:val="center"/>
          </w:tcPr>
          <w:p w14:paraId="6E292AC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2000mm*800mm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3C59FE83">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加厚型铝合金</w:t>
            </w:r>
          </w:p>
        </w:tc>
        <w:tc>
          <w:tcPr>
            <w:tcW w:w="708" w:type="dxa"/>
            <w:tcBorders>
              <w:top w:val="single" w:color="auto" w:sz="4" w:space="0"/>
              <w:left w:val="nil"/>
              <w:bottom w:val="single" w:color="auto" w:sz="4" w:space="0"/>
              <w:right w:val="single" w:color="auto" w:sz="4" w:space="0"/>
            </w:tcBorders>
            <w:shd w:val="clear" w:color="auto" w:fill="auto"/>
            <w:vAlign w:val="center"/>
          </w:tcPr>
          <w:p w14:paraId="6385BDA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1CCAB11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130</w:t>
            </w:r>
          </w:p>
        </w:tc>
      </w:tr>
      <w:tr w14:paraId="7ED991A7">
        <w:tblPrEx>
          <w:tblCellMar>
            <w:top w:w="0" w:type="dxa"/>
            <w:left w:w="108" w:type="dxa"/>
            <w:bottom w:w="0" w:type="dxa"/>
            <w:right w:w="108" w:type="dxa"/>
          </w:tblCellMar>
        </w:tblPrEx>
        <w:trPr>
          <w:trHeight w:val="462" w:hRule="atLeast"/>
          <w:jc w:val="center"/>
        </w:trPr>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AA489C">
            <w:pPr>
              <w:widowControl/>
              <w:jc w:val="center"/>
              <w:rPr>
                <w:rFonts w:ascii="微软雅黑" w:hAnsi="微软雅黑" w:eastAsia="微软雅黑" w:cs="Arial"/>
                <w:color w:val="auto"/>
                <w:kern w:val="0"/>
                <w:sz w:val="18"/>
                <w:szCs w:val="18"/>
                <w:highlight w:val="none"/>
              </w:rPr>
            </w:pPr>
          </w:p>
        </w:tc>
        <w:tc>
          <w:tcPr>
            <w:tcW w:w="1589" w:type="dxa"/>
            <w:tcBorders>
              <w:top w:val="single" w:color="auto" w:sz="4" w:space="0"/>
              <w:left w:val="nil"/>
              <w:bottom w:val="single" w:color="auto" w:sz="4" w:space="0"/>
              <w:right w:val="single" w:color="auto" w:sz="4" w:space="0"/>
            </w:tcBorders>
            <w:shd w:val="clear" w:color="auto" w:fill="auto"/>
            <w:vAlign w:val="center"/>
          </w:tcPr>
          <w:p w14:paraId="1AB06B0E">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海报架</w:t>
            </w:r>
          </w:p>
        </w:tc>
        <w:tc>
          <w:tcPr>
            <w:tcW w:w="1842" w:type="dxa"/>
            <w:tcBorders>
              <w:top w:val="single" w:color="auto" w:sz="4" w:space="0"/>
              <w:left w:val="nil"/>
              <w:bottom w:val="single" w:color="auto" w:sz="4" w:space="0"/>
              <w:right w:val="single" w:color="auto" w:sz="4" w:space="0"/>
            </w:tcBorders>
            <w:shd w:val="clear" w:color="auto" w:fill="auto"/>
            <w:vAlign w:val="center"/>
          </w:tcPr>
          <w:p w14:paraId="7D07BE8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600mm*1500mm</w:t>
            </w:r>
          </w:p>
        </w:tc>
        <w:tc>
          <w:tcPr>
            <w:tcW w:w="3828" w:type="dxa"/>
            <w:tcBorders>
              <w:top w:val="single" w:color="auto" w:sz="4" w:space="0"/>
              <w:left w:val="nil"/>
              <w:bottom w:val="single" w:color="auto" w:sz="4" w:space="0"/>
              <w:right w:val="single" w:color="auto" w:sz="4" w:space="0"/>
            </w:tcBorders>
            <w:shd w:val="clear" w:color="auto" w:fill="auto"/>
            <w:vAlign w:val="center"/>
          </w:tcPr>
          <w:p w14:paraId="2D24C44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1.5米白松原木木画架+户外超卡板</w:t>
            </w:r>
          </w:p>
        </w:tc>
        <w:tc>
          <w:tcPr>
            <w:tcW w:w="708" w:type="dxa"/>
            <w:tcBorders>
              <w:top w:val="single" w:color="auto" w:sz="4" w:space="0"/>
              <w:left w:val="nil"/>
              <w:bottom w:val="single" w:color="auto" w:sz="4" w:space="0"/>
              <w:right w:val="single" w:color="auto" w:sz="4" w:space="0"/>
            </w:tcBorders>
            <w:shd w:val="clear" w:color="auto" w:fill="auto"/>
            <w:vAlign w:val="center"/>
          </w:tcPr>
          <w:p w14:paraId="768A375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套</w:t>
            </w:r>
          </w:p>
        </w:tc>
        <w:tc>
          <w:tcPr>
            <w:tcW w:w="1062" w:type="dxa"/>
            <w:tcBorders>
              <w:top w:val="single" w:color="auto" w:sz="4" w:space="0"/>
              <w:left w:val="nil"/>
              <w:bottom w:val="single" w:color="auto" w:sz="4" w:space="0"/>
              <w:right w:val="single" w:color="auto" w:sz="4" w:space="0"/>
            </w:tcBorders>
            <w:shd w:val="clear" w:color="auto" w:fill="auto"/>
            <w:vAlign w:val="center"/>
          </w:tcPr>
          <w:p w14:paraId="2F7A389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100</w:t>
            </w:r>
          </w:p>
        </w:tc>
      </w:tr>
      <w:tr w14:paraId="6B1A6FEF">
        <w:tblPrEx>
          <w:tblCellMar>
            <w:top w:w="0" w:type="dxa"/>
            <w:left w:w="108" w:type="dxa"/>
            <w:bottom w:w="0" w:type="dxa"/>
            <w:right w:w="108" w:type="dxa"/>
          </w:tblCellMar>
        </w:tblPrEx>
        <w:trPr>
          <w:trHeight w:val="462"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7BB5B896">
            <w:pPr>
              <w:widowControl/>
              <w:jc w:val="center"/>
              <w:rPr>
                <w:rFonts w:ascii="微软雅黑" w:hAnsi="微软雅黑" w:eastAsia="微软雅黑" w:cs="Arial"/>
                <w:color w:val="auto"/>
                <w:kern w:val="0"/>
                <w:sz w:val="18"/>
                <w:szCs w:val="18"/>
                <w:highlight w:val="none"/>
              </w:rPr>
            </w:pPr>
            <w:r>
              <w:rPr>
                <w:rFonts w:ascii="微软雅黑" w:hAnsi="微软雅黑" w:eastAsia="微软雅黑" w:cs="Arial"/>
                <w:color w:val="auto"/>
                <w:kern w:val="0"/>
                <w:sz w:val="18"/>
                <w:szCs w:val="18"/>
                <w:highlight w:val="none"/>
              </w:rPr>
              <w:t>36</w:t>
            </w:r>
          </w:p>
        </w:tc>
        <w:tc>
          <w:tcPr>
            <w:tcW w:w="1589" w:type="dxa"/>
            <w:tcBorders>
              <w:top w:val="single" w:color="auto" w:sz="4" w:space="0"/>
              <w:left w:val="nil"/>
              <w:bottom w:val="single" w:color="auto" w:sz="4" w:space="0"/>
              <w:right w:val="single" w:color="auto" w:sz="4" w:space="0"/>
            </w:tcBorders>
            <w:shd w:val="clear" w:color="auto" w:fill="auto"/>
            <w:vAlign w:val="center"/>
          </w:tcPr>
          <w:p w14:paraId="05775BB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即时贴</w:t>
            </w:r>
          </w:p>
        </w:tc>
        <w:tc>
          <w:tcPr>
            <w:tcW w:w="1842" w:type="dxa"/>
            <w:tcBorders>
              <w:top w:val="single" w:color="auto" w:sz="4" w:space="0"/>
              <w:left w:val="nil"/>
              <w:bottom w:val="single" w:color="auto" w:sz="4" w:space="0"/>
              <w:right w:val="single" w:color="auto" w:sz="4" w:space="0"/>
            </w:tcBorders>
            <w:shd w:val="clear" w:color="auto" w:fill="auto"/>
            <w:vAlign w:val="center"/>
          </w:tcPr>
          <w:p w14:paraId="4F0538E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w:t>
            </w:r>
          </w:p>
        </w:tc>
        <w:tc>
          <w:tcPr>
            <w:tcW w:w="3828" w:type="dxa"/>
            <w:tcBorders>
              <w:top w:val="single" w:color="auto" w:sz="4" w:space="0"/>
              <w:left w:val="nil"/>
              <w:bottom w:val="single" w:color="auto" w:sz="4" w:space="0"/>
              <w:right w:val="single" w:color="auto" w:sz="4" w:space="0"/>
            </w:tcBorders>
            <w:shd w:val="clear" w:color="auto" w:fill="auto"/>
            <w:vAlign w:val="center"/>
          </w:tcPr>
          <w:p w14:paraId="1664676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刻绘机雕刻成型，按尺寸裁剪成型，自带背胶</w:t>
            </w:r>
          </w:p>
        </w:tc>
        <w:tc>
          <w:tcPr>
            <w:tcW w:w="708" w:type="dxa"/>
            <w:tcBorders>
              <w:top w:val="single" w:color="auto" w:sz="4" w:space="0"/>
              <w:left w:val="nil"/>
              <w:bottom w:val="single" w:color="auto" w:sz="4" w:space="0"/>
              <w:right w:val="single" w:color="auto" w:sz="4" w:space="0"/>
            </w:tcBorders>
            <w:shd w:val="clear" w:color="auto" w:fill="auto"/>
            <w:vAlign w:val="center"/>
          </w:tcPr>
          <w:p w14:paraId="24DEEB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cm</w:t>
            </w:r>
          </w:p>
        </w:tc>
        <w:tc>
          <w:tcPr>
            <w:tcW w:w="1062" w:type="dxa"/>
            <w:tcBorders>
              <w:top w:val="single" w:color="auto" w:sz="4" w:space="0"/>
              <w:left w:val="nil"/>
              <w:bottom w:val="single" w:color="auto" w:sz="4" w:space="0"/>
              <w:right w:val="single" w:color="auto" w:sz="4" w:space="0"/>
            </w:tcBorders>
            <w:shd w:val="clear" w:color="auto" w:fill="auto"/>
            <w:vAlign w:val="center"/>
          </w:tcPr>
          <w:p w14:paraId="16F5B4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1.5</w:t>
            </w:r>
          </w:p>
        </w:tc>
      </w:tr>
      <w:tr w14:paraId="0F67B309">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157180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r>
              <w:rPr>
                <w:rFonts w:ascii="微软雅黑" w:hAnsi="微软雅黑" w:eastAsia="微软雅黑" w:cs="Arial"/>
                <w:color w:val="auto"/>
                <w:kern w:val="0"/>
                <w:sz w:val="18"/>
                <w:szCs w:val="18"/>
                <w:highlight w:val="none"/>
              </w:rPr>
              <w:t>7</w:t>
            </w:r>
          </w:p>
          <w:p w14:paraId="70451111">
            <w:pPr>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xml:space="preserve"> </w:t>
            </w:r>
          </w:p>
        </w:tc>
        <w:tc>
          <w:tcPr>
            <w:tcW w:w="1589" w:type="dxa"/>
            <w:vMerge w:val="restart"/>
            <w:tcBorders>
              <w:top w:val="single" w:color="auto" w:sz="4" w:space="0"/>
              <w:left w:val="nil"/>
              <w:right w:val="single" w:color="auto" w:sz="4" w:space="0"/>
            </w:tcBorders>
            <w:shd w:val="clear" w:color="auto" w:fill="auto"/>
            <w:vAlign w:val="center"/>
          </w:tcPr>
          <w:p w14:paraId="24ACB31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人工</w:t>
            </w:r>
          </w:p>
        </w:tc>
        <w:tc>
          <w:tcPr>
            <w:tcW w:w="1842" w:type="dxa"/>
            <w:tcBorders>
              <w:top w:val="single" w:color="auto" w:sz="4" w:space="0"/>
              <w:left w:val="nil"/>
              <w:bottom w:val="single" w:color="auto" w:sz="4" w:space="0"/>
              <w:right w:val="single" w:color="auto" w:sz="4" w:space="0"/>
            </w:tcBorders>
            <w:shd w:val="clear" w:color="auto" w:fill="auto"/>
            <w:vAlign w:val="center"/>
          </w:tcPr>
          <w:p w14:paraId="105F1AD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焊工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2B95D817">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2E8FBB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5B13531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550</w:t>
            </w:r>
          </w:p>
        </w:tc>
      </w:tr>
      <w:tr w14:paraId="752490FD">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184C28A7">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3CC053FA">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962785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泥水砖工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11AF3EE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0B0CFE9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0C8F6BB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w:t>
            </w:r>
          </w:p>
        </w:tc>
      </w:tr>
      <w:tr w14:paraId="7CB162C7">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16DB329F">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7231C93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7B01197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漆工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743A1BE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744E5A7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7CF2764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w:t>
            </w:r>
          </w:p>
        </w:tc>
      </w:tr>
      <w:tr w14:paraId="4635FCC5">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3C276168">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DD0A906">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58F127A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电工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368A9DF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7EDAC8F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2A5CD3CC">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w:t>
            </w:r>
          </w:p>
        </w:tc>
      </w:tr>
      <w:tr w14:paraId="6698C72C">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202EEC3B">
            <w:pPr>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43296508">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615B65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制作安装工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2A0086D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714297A9">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22C12442">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400</w:t>
            </w:r>
          </w:p>
        </w:tc>
      </w:tr>
      <w:tr w14:paraId="2C06F779">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right w:val="single" w:color="auto" w:sz="4" w:space="0"/>
            </w:tcBorders>
            <w:shd w:val="clear" w:color="auto" w:fill="auto"/>
            <w:vAlign w:val="center"/>
          </w:tcPr>
          <w:p w14:paraId="0E1DE2F7">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right w:val="single" w:color="auto" w:sz="4" w:space="0"/>
            </w:tcBorders>
            <w:shd w:val="clear" w:color="auto" w:fill="auto"/>
            <w:vAlign w:val="center"/>
          </w:tcPr>
          <w:p w14:paraId="2B98DA80">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22031FE4">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铝单板安装工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6CEB3AED">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174092C8">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234BBFBA">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w:t>
            </w:r>
          </w:p>
        </w:tc>
      </w:tr>
      <w:tr w14:paraId="2099E5EE">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22509993">
            <w:pPr>
              <w:widowControl/>
              <w:jc w:val="center"/>
              <w:rPr>
                <w:rFonts w:ascii="微软雅黑" w:hAnsi="微软雅黑" w:eastAsia="微软雅黑" w:cs="Arial"/>
                <w:color w:val="auto"/>
                <w:kern w:val="0"/>
                <w:sz w:val="18"/>
                <w:szCs w:val="18"/>
                <w:highlight w:val="none"/>
              </w:rPr>
            </w:pPr>
          </w:p>
        </w:tc>
        <w:tc>
          <w:tcPr>
            <w:tcW w:w="1589" w:type="dxa"/>
            <w:vMerge w:val="continue"/>
            <w:tcBorders>
              <w:left w:val="nil"/>
              <w:bottom w:val="single" w:color="auto" w:sz="4" w:space="0"/>
              <w:right w:val="single" w:color="auto" w:sz="4" w:space="0"/>
            </w:tcBorders>
            <w:shd w:val="clear" w:color="auto" w:fill="auto"/>
            <w:vAlign w:val="center"/>
          </w:tcPr>
          <w:p w14:paraId="09207439">
            <w:pPr>
              <w:widowControl/>
              <w:jc w:val="center"/>
              <w:rPr>
                <w:rFonts w:ascii="微软雅黑" w:hAnsi="微软雅黑" w:eastAsia="微软雅黑" w:cs="Arial"/>
                <w:color w:val="auto"/>
                <w:kern w:val="0"/>
                <w:sz w:val="18"/>
                <w:szCs w:val="18"/>
                <w:highlight w:val="none"/>
              </w:rPr>
            </w:pPr>
          </w:p>
        </w:tc>
        <w:tc>
          <w:tcPr>
            <w:tcW w:w="1842" w:type="dxa"/>
            <w:tcBorders>
              <w:top w:val="single" w:color="auto" w:sz="4" w:space="0"/>
              <w:left w:val="nil"/>
              <w:bottom w:val="single" w:color="auto" w:sz="4" w:space="0"/>
              <w:right w:val="single" w:color="auto" w:sz="4" w:space="0"/>
            </w:tcBorders>
            <w:shd w:val="clear" w:color="auto" w:fill="auto"/>
            <w:vAlign w:val="center"/>
          </w:tcPr>
          <w:p w14:paraId="3D175DB0">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木工</w:t>
            </w:r>
          </w:p>
        </w:tc>
        <w:tc>
          <w:tcPr>
            <w:tcW w:w="3828" w:type="dxa"/>
            <w:tcBorders>
              <w:top w:val="single" w:color="auto" w:sz="4" w:space="0"/>
              <w:left w:val="nil"/>
              <w:bottom w:val="single" w:color="auto" w:sz="4" w:space="0"/>
              <w:right w:val="single" w:color="auto" w:sz="4" w:space="0"/>
            </w:tcBorders>
            <w:shd w:val="clear" w:color="auto" w:fill="auto"/>
            <w:vAlign w:val="center"/>
          </w:tcPr>
          <w:p w14:paraId="4471FE8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　</w:t>
            </w:r>
          </w:p>
        </w:tc>
        <w:tc>
          <w:tcPr>
            <w:tcW w:w="708" w:type="dxa"/>
            <w:tcBorders>
              <w:top w:val="single" w:color="auto" w:sz="4" w:space="0"/>
              <w:left w:val="nil"/>
              <w:bottom w:val="single" w:color="auto" w:sz="4" w:space="0"/>
              <w:right w:val="single" w:color="auto" w:sz="4" w:space="0"/>
            </w:tcBorders>
            <w:shd w:val="clear" w:color="auto" w:fill="auto"/>
            <w:vAlign w:val="center"/>
          </w:tcPr>
          <w:p w14:paraId="643D8556">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人/天</w:t>
            </w:r>
          </w:p>
        </w:tc>
        <w:tc>
          <w:tcPr>
            <w:tcW w:w="1062" w:type="dxa"/>
            <w:tcBorders>
              <w:top w:val="single" w:color="auto" w:sz="4" w:space="0"/>
              <w:left w:val="nil"/>
              <w:bottom w:val="single" w:color="auto" w:sz="4" w:space="0"/>
              <w:right w:val="single" w:color="auto" w:sz="4" w:space="0"/>
            </w:tcBorders>
            <w:shd w:val="clear" w:color="auto" w:fill="auto"/>
            <w:vAlign w:val="center"/>
          </w:tcPr>
          <w:p w14:paraId="2731125B">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500</w:t>
            </w:r>
          </w:p>
        </w:tc>
      </w:tr>
      <w:tr w14:paraId="54C2821B">
        <w:tblPrEx>
          <w:tblCellMar>
            <w:top w:w="0" w:type="dxa"/>
            <w:left w:w="108" w:type="dxa"/>
            <w:bottom w:w="0" w:type="dxa"/>
            <w:right w:w="108" w:type="dxa"/>
          </w:tblCellMar>
        </w:tblPrEx>
        <w:trPr>
          <w:trHeight w:val="462" w:hRule="atLeast"/>
          <w:jc w:val="center"/>
        </w:trPr>
        <w:tc>
          <w:tcPr>
            <w:tcW w:w="533" w:type="dxa"/>
            <w:vMerge w:val="restart"/>
            <w:tcBorders>
              <w:top w:val="single" w:color="auto" w:sz="4" w:space="0"/>
              <w:left w:val="single" w:color="auto" w:sz="4" w:space="0"/>
              <w:right w:val="single" w:color="auto" w:sz="4" w:space="0"/>
            </w:tcBorders>
            <w:shd w:val="clear" w:color="auto" w:fill="auto"/>
            <w:vAlign w:val="center"/>
          </w:tcPr>
          <w:p w14:paraId="4B16B021">
            <w:pPr>
              <w:widowControl/>
              <w:jc w:val="center"/>
              <w:rPr>
                <w:rFonts w:ascii="微软雅黑" w:hAnsi="微软雅黑" w:eastAsia="微软雅黑" w:cs="Arial"/>
                <w:color w:val="auto"/>
                <w:kern w:val="0"/>
                <w:sz w:val="18"/>
                <w:szCs w:val="18"/>
                <w:highlight w:val="none"/>
              </w:rPr>
            </w:pPr>
            <w:r>
              <w:rPr>
                <w:rFonts w:hint="eastAsia" w:ascii="微软雅黑" w:hAnsi="微软雅黑" w:eastAsia="微软雅黑" w:cs="Arial"/>
                <w:color w:val="auto"/>
                <w:kern w:val="0"/>
                <w:sz w:val="18"/>
                <w:szCs w:val="18"/>
                <w:highlight w:val="none"/>
              </w:rPr>
              <w:t>3</w:t>
            </w:r>
            <w:r>
              <w:rPr>
                <w:rFonts w:ascii="微软雅黑" w:hAnsi="微软雅黑" w:eastAsia="微软雅黑" w:cs="Arial"/>
                <w:color w:val="auto"/>
                <w:kern w:val="0"/>
                <w:sz w:val="18"/>
                <w:szCs w:val="18"/>
                <w:highlight w:val="none"/>
              </w:rPr>
              <w:t>8</w:t>
            </w:r>
          </w:p>
        </w:tc>
        <w:tc>
          <w:tcPr>
            <w:tcW w:w="1589" w:type="dxa"/>
            <w:vMerge w:val="restart"/>
            <w:tcBorders>
              <w:top w:val="single" w:color="auto" w:sz="4" w:space="0"/>
              <w:left w:val="nil"/>
              <w:right w:val="single" w:color="auto" w:sz="4" w:space="0"/>
            </w:tcBorders>
            <w:shd w:val="clear" w:color="auto" w:fill="auto"/>
            <w:vAlign w:val="center"/>
          </w:tcPr>
          <w:p w14:paraId="406FC591">
            <w:pPr>
              <w:widowControl/>
              <w:jc w:val="center"/>
              <w:rPr>
                <w:rFonts w:hint="eastAsia" w:ascii="微软雅黑" w:hAnsi="微软雅黑" w:eastAsia="微软雅黑" w:cs="Arial"/>
                <w:color w:val="auto"/>
                <w:kern w:val="0"/>
                <w:sz w:val="18"/>
                <w:szCs w:val="18"/>
                <w:highlight w:val="none"/>
                <w:lang w:eastAsia="zh-CN"/>
              </w:rPr>
            </w:pPr>
            <w:r>
              <w:rPr>
                <w:rFonts w:hint="eastAsia" w:ascii="微软雅黑" w:hAnsi="微软雅黑" w:eastAsia="微软雅黑" w:cs="Arial"/>
                <w:color w:val="auto"/>
                <w:kern w:val="0"/>
                <w:sz w:val="18"/>
                <w:szCs w:val="18"/>
                <w:highlight w:val="none"/>
                <w:lang w:val="en-US" w:eastAsia="zh-CN"/>
              </w:rPr>
              <w:t>设计</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14:paraId="1AFB34E1">
            <w:pPr>
              <w:widowControl/>
              <w:jc w:val="center"/>
              <w:rPr>
                <w:rFonts w:hint="default"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普通排版设计</w:t>
            </w:r>
          </w:p>
        </w:tc>
        <w:tc>
          <w:tcPr>
            <w:tcW w:w="3828" w:type="dxa"/>
            <w:tcBorders>
              <w:top w:val="single" w:color="auto" w:sz="4" w:space="0"/>
              <w:left w:val="nil"/>
              <w:bottom w:val="single" w:color="auto" w:sz="4" w:space="0"/>
              <w:right w:val="single" w:color="auto" w:sz="4" w:space="0"/>
            </w:tcBorders>
            <w:shd w:val="clear" w:color="auto" w:fill="auto"/>
            <w:vAlign w:val="center"/>
          </w:tcPr>
          <w:p w14:paraId="3228501D">
            <w:pPr>
              <w:widowControl/>
              <w:jc w:val="center"/>
              <w:rPr>
                <w:rFonts w:hint="eastAsia" w:ascii="微软雅黑" w:hAnsi="微软雅黑" w:eastAsia="微软雅黑" w:cs="Arial"/>
                <w:color w:val="auto"/>
                <w:kern w:val="0"/>
                <w:sz w:val="18"/>
                <w:szCs w:val="18"/>
                <w:highlight w:val="none"/>
                <w:lang w:eastAsia="zh-CN"/>
              </w:rPr>
            </w:pPr>
            <w:r>
              <w:rPr>
                <w:rFonts w:hint="eastAsia" w:ascii="微软雅黑" w:hAnsi="微软雅黑" w:eastAsia="微软雅黑" w:cs="Arial"/>
                <w:color w:val="auto"/>
                <w:kern w:val="0"/>
                <w:sz w:val="18"/>
                <w:szCs w:val="18"/>
                <w:highlight w:val="none"/>
                <w:lang w:val="en-US" w:eastAsia="zh-CN"/>
              </w:rPr>
              <w:t xml:space="preserve"> </w:t>
            </w:r>
          </w:p>
        </w:tc>
        <w:tc>
          <w:tcPr>
            <w:tcW w:w="708" w:type="dxa"/>
            <w:tcBorders>
              <w:top w:val="single" w:color="auto" w:sz="4" w:space="0"/>
              <w:left w:val="nil"/>
              <w:bottom w:val="single" w:color="auto" w:sz="4" w:space="0"/>
              <w:right w:val="single" w:color="auto" w:sz="4" w:space="0"/>
            </w:tcBorders>
            <w:shd w:val="clear" w:color="auto" w:fill="auto"/>
            <w:vAlign w:val="center"/>
          </w:tcPr>
          <w:p w14:paraId="4F96411A">
            <w:pPr>
              <w:widowControl/>
              <w:jc w:val="center"/>
              <w:rPr>
                <w:rFonts w:hint="eastAsia" w:ascii="微软雅黑" w:hAnsi="微软雅黑" w:eastAsia="微软雅黑" w:cs="Arial"/>
                <w:color w:val="auto"/>
                <w:kern w:val="0"/>
                <w:sz w:val="18"/>
                <w:szCs w:val="18"/>
                <w:highlight w:val="none"/>
                <w:lang w:eastAsia="zh-CN"/>
              </w:rPr>
            </w:pPr>
            <w:r>
              <w:rPr>
                <w:rFonts w:hint="eastAsia" w:ascii="微软雅黑" w:hAnsi="微软雅黑" w:eastAsia="微软雅黑" w:cs="Arial"/>
                <w:color w:val="auto"/>
                <w:kern w:val="0"/>
                <w:sz w:val="18"/>
                <w:szCs w:val="18"/>
                <w:highlight w:val="none"/>
                <w:lang w:val="en-US" w:eastAsia="zh-CN"/>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524C50BF">
            <w:pPr>
              <w:widowControl/>
              <w:jc w:val="center"/>
              <w:rPr>
                <w:rFonts w:hint="default"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125</w:t>
            </w:r>
          </w:p>
        </w:tc>
      </w:tr>
      <w:tr w14:paraId="348ADA55">
        <w:tblPrEx>
          <w:tblCellMar>
            <w:top w:w="0" w:type="dxa"/>
            <w:left w:w="108" w:type="dxa"/>
            <w:bottom w:w="0" w:type="dxa"/>
            <w:right w:w="108" w:type="dxa"/>
          </w:tblCellMar>
        </w:tblPrEx>
        <w:trPr>
          <w:trHeight w:val="462" w:hRule="atLeast"/>
          <w:jc w:val="center"/>
        </w:trPr>
        <w:tc>
          <w:tcPr>
            <w:tcW w:w="533" w:type="dxa"/>
            <w:vMerge w:val="continue"/>
            <w:tcBorders>
              <w:left w:val="single" w:color="auto" w:sz="4" w:space="0"/>
              <w:bottom w:val="single" w:color="auto" w:sz="4" w:space="0"/>
              <w:right w:val="single" w:color="auto" w:sz="4" w:space="0"/>
            </w:tcBorders>
            <w:shd w:val="clear" w:color="auto" w:fill="auto"/>
            <w:vAlign w:val="center"/>
          </w:tcPr>
          <w:p w14:paraId="08C167B4">
            <w:pPr>
              <w:widowControl/>
              <w:jc w:val="center"/>
              <w:rPr>
                <w:rFonts w:hint="eastAsia" w:ascii="微软雅黑" w:hAnsi="微软雅黑" w:eastAsia="微软雅黑" w:cs="Arial"/>
                <w:color w:val="auto"/>
                <w:kern w:val="0"/>
                <w:sz w:val="18"/>
                <w:szCs w:val="18"/>
                <w:highlight w:val="none"/>
                <w:lang w:eastAsia="zh-CN"/>
              </w:rPr>
            </w:pPr>
          </w:p>
        </w:tc>
        <w:tc>
          <w:tcPr>
            <w:tcW w:w="1589" w:type="dxa"/>
            <w:vMerge w:val="continue"/>
            <w:tcBorders>
              <w:left w:val="nil"/>
              <w:bottom w:val="single" w:color="auto" w:sz="4" w:space="0"/>
              <w:right w:val="single" w:color="auto" w:sz="4" w:space="0"/>
            </w:tcBorders>
            <w:shd w:val="clear" w:color="auto" w:fill="auto"/>
            <w:vAlign w:val="center"/>
          </w:tcPr>
          <w:p w14:paraId="26350D8B">
            <w:pPr>
              <w:widowControl/>
              <w:jc w:val="center"/>
              <w:rPr>
                <w:rFonts w:hint="eastAsia" w:ascii="微软雅黑" w:hAnsi="微软雅黑" w:eastAsia="微软雅黑" w:cs="Arial"/>
                <w:color w:val="auto"/>
                <w:kern w:val="0"/>
                <w:sz w:val="18"/>
                <w:szCs w:val="18"/>
                <w:highlight w:val="none"/>
              </w:rPr>
            </w:pP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14:paraId="141FA7DD">
            <w:pPr>
              <w:widowControl/>
              <w:jc w:val="center"/>
              <w:rPr>
                <w:rFonts w:hint="default"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海报创意设计</w:t>
            </w:r>
          </w:p>
        </w:tc>
        <w:tc>
          <w:tcPr>
            <w:tcW w:w="3828" w:type="dxa"/>
            <w:tcBorders>
              <w:top w:val="single" w:color="auto" w:sz="4" w:space="0"/>
              <w:left w:val="nil"/>
              <w:bottom w:val="single" w:color="auto" w:sz="4" w:space="0"/>
              <w:right w:val="single" w:color="auto" w:sz="4" w:space="0"/>
            </w:tcBorders>
            <w:shd w:val="clear" w:color="auto" w:fill="auto"/>
            <w:vAlign w:val="center"/>
          </w:tcPr>
          <w:p w14:paraId="3E2EA380">
            <w:pPr>
              <w:widowControl/>
              <w:jc w:val="center"/>
              <w:rPr>
                <w:rFonts w:hint="default"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插画。卡通画面。展示创意设计等平面设计</w:t>
            </w:r>
          </w:p>
        </w:tc>
        <w:tc>
          <w:tcPr>
            <w:tcW w:w="708" w:type="dxa"/>
            <w:tcBorders>
              <w:top w:val="single" w:color="auto" w:sz="4" w:space="0"/>
              <w:left w:val="nil"/>
              <w:bottom w:val="single" w:color="auto" w:sz="4" w:space="0"/>
              <w:right w:val="single" w:color="auto" w:sz="4" w:space="0"/>
            </w:tcBorders>
            <w:shd w:val="clear" w:color="auto" w:fill="auto"/>
            <w:vAlign w:val="center"/>
          </w:tcPr>
          <w:p w14:paraId="6292724D">
            <w:pPr>
              <w:widowControl/>
              <w:jc w:val="center"/>
              <w:rPr>
                <w:rFonts w:hint="eastAsia"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张</w:t>
            </w:r>
          </w:p>
        </w:tc>
        <w:tc>
          <w:tcPr>
            <w:tcW w:w="1062" w:type="dxa"/>
            <w:tcBorders>
              <w:top w:val="single" w:color="auto" w:sz="4" w:space="0"/>
              <w:left w:val="nil"/>
              <w:bottom w:val="single" w:color="auto" w:sz="4" w:space="0"/>
              <w:right w:val="single" w:color="auto" w:sz="4" w:space="0"/>
            </w:tcBorders>
            <w:shd w:val="clear" w:color="auto" w:fill="auto"/>
            <w:vAlign w:val="center"/>
          </w:tcPr>
          <w:p w14:paraId="2127AEE9">
            <w:pPr>
              <w:widowControl/>
              <w:jc w:val="center"/>
              <w:rPr>
                <w:rFonts w:hint="default" w:ascii="微软雅黑" w:hAnsi="微软雅黑" w:eastAsia="微软雅黑" w:cs="Arial"/>
                <w:color w:val="auto"/>
                <w:kern w:val="0"/>
                <w:sz w:val="18"/>
                <w:szCs w:val="18"/>
                <w:highlight w:val="none"/>
                <w:lang w:val="en-US" w:eastAsia="zh-CN"/>
              </w:rPr>
            </w:pPr>
            <w:r>
              <w:rPr>
                <w:rFonts w:hint="eastAsia" w:ascii="微软雅黑" w:hAnsi="微软雅黑" w:eastAsia="微软雅黑" w:cs="Arial"/>
                <w:color w:val="auto"/>
                <w:kern w:val="0"/>
                <w:sz w:val="18"/>
                <w:szCs w:val="18"/>
                <w:highlight w:val="none"/>
                <w:lang w:val="en-US" w:eastAsia="zh-CN"/>
              </w:rPr>
              <w:t>1250</w:t>
            </w:r>
          </w:p>
        </w:tc>
      </w:tr>
    </w:tbl>
    <w:p w14:paraId="7F9921DC">
      <w:pPr>
        <w:pStyle w:val="2"/>
        <w:rPr>
          <w:color w:val="auto"/>
          <w:highlight w:val="none"/>
        </w:rPr>
      </w:pPr>
    </w:p>
    <w:p w14:paraId="714F20F0">
      <w:pPr>
        <w:ind w:firstLine="420" w:firstLineChars="200"/>
        <w:rPr>
          <w:rFonts w:hint="eastAsia"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标包</w:t>
      </w:r>
      <w:r>
        <w:rPr>
          <w:rFonts w:hint="eastAsia" w:ascii="微软雅黑" w:hAnsi="微软雅黑" w:eastAsia="微软雅黑" w:cs="宋体"/>
          <w:color w:val="auto"/>
          <w:sz w:val="21"/>
          <w:szCs w:val="21"/>
          <w:highlight w:val="none"/>
        </w:rPr>
        <w:t>3：周边类</w:t>
      </w:r>
    </w:p>
    <w:tbl>
      <w:tblPr>
        <w:tblStyle w:val="58"/>
        <w:tblW w:w="49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866"/>
        <w:gridCol w:w="2237"/>
        <w:gridCol w:w="3769"/>
        <w:gridCol w:w="664"/>
        <w:gridCol w:w="1612"/>
      </w:tblGrid>
      <w:tr w14:paraId="13C12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8E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序号</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5A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名称</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DE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图片参考</w:t>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D5E6">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参数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381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单位</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DE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不含税单价最高限价（元）</w:t>
            </w:r>
          </w:p>
        </w:tc>
      </w:tr>
      <w:tr w14:paraId="1229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6"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07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EA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马克杯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98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-3175</wp:posOffset>
                  </wp:positionV>
                  <wp:extent cx="664845" cy="733425"/>
                  <wp:effectExtent l="0" t="0" r="1905" b="12700"/>
                  <wp:wrapNone/>
                  <wp:docPr id="133" name="图片_1"/>
                  <wp:cNvGraphicFramePr/>
                  <a:graphic xmlns:a="http://schemas.openxmlformats.org/drawingml/2006/main">
                    <a:graphicData uri="http://schemas.openxmlformats.org/drawingml/2006/picture">
                      <pic:pic xmlns:pic="http://schemas.openxmlformats.org/drawingml/2006/picture">
                        <pic:nvPicPr>
                          <pic:cNvPr id="133" name="图片_1"/>
                          <pic:cNvPicPr/>
                        </pic:nvPicPr>
                        <pic:blipFill>
                          <a:blip r:embed="rId9"/>
                          <a:stretch>
                            <a:fillRect/>
                          </a:stretch>
                        </pic:blipFill>
                        <pic:spPr>
                          <a:xfrm>
                            <a:off x="0" y="0"/>
                            <a:ext cx="664845" cy="73342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0DE3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1.材质：陶瓷</w:t>
            </w:r>
          </w:p>
          <w:p w14:paraId="61C52A1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2.工艺：浮雕铜牌logo</w:t>
            </w:r>
          </w:p>
          <w:p w14:paraId="321EC57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3.容量：350毫升</w:t>
            </w:r>
          </w:p>
          <w:p w14:paraId="5C555D42">
            <w:pPr>
              <w:pStyle w:val="2"/>
              <w:jc w:val="left"/>
              <w:rPr>
                <w:rFonts w:hint="default"/>
                <w:color w:val="auto"/>
                <w:highlight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4.颜色：白/红/绿/黑</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B1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74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28.0 </w:t>
            </w:r>
          </w:p>
        </w:tc>
      </w:tr>
      <w:tr w14:paraId="0B7B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D1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21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泡茶杯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1A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160020</wp:posOffset>
                  </wp:positionV>
                  <wp:extent cx="873760" cy="520065"/>
                  <wp:effectExtent l="0" t="0" r="15240" b="3810"/>
                  <wp:wrapNone/>
                  <wp:docPr id="129" name="图片_51"/>
                  <wp:cNvGraphicFramePr/>
                  <a:graphic xmlns:a="http://schemas.openxmlformats.org/drawingml/2006/main">
                    <a:graphicData uri="http://schemas.openxmlformats.org/drawingml/2006/picture">
                      <pic:pic xmlns:pic="http://schemas.openxmlformats.org/drawingml/2006/picture">
                        <pic:nvPicPr>
                          <pic:cNvPr id="129" name="图片_51"/>
                          <pic:cNvPicPr/>
                        </pic:nvPicPr>
                        <pic:blipFill>
                          <a:blip r:embed="rId10"/>
                          <a:stretch>
                            <a:fillRect/>
                          </a:stretch>
                        </pic:blipFill>
                        <pic:spPr>
                          <a:xfrm>
                            <a:off x="0" y="0"/>
                            <a:ext cx="873760" cy="52006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F26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1.材质：高白瓷</w:t>
            </w:r>
          </w:p>
          <w:p w14:paraId="48F3869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2.容量：350毫升</w:t>
            </w:r>
          </w:p>
          <w:p w14:paraId="208E666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3.颜色：灰色/白色/橙色</w:t>
            </w:r>
          </w:p>
          <w:p w14:paraId="440AEE8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4.包装规格：17*19*11.7cm</w:t>
            </w:r>
          </w:p>
          <w:p w14:paraId="5B87B459">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5.其他：杯/盖/滤网+精品礼盒，产品及包装定制logo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EB7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D8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100.0 </w:t>
            </w:r>
          </w:p>
        </w:tc>
      </w:tr>
      <w:tr w14:paraId="73C98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60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CB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保温杯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D3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791845</wp:posOffset>
                  </wp:positionH>
                  <wp:positionV relativeFrom="paragraph">
                    <wp:posOffset>99695</wp:posOffset>
                  </wp:positionV>
                  <wp:extent cx="417830" cy="505460"/>
                  <wp:effectExtent l="0" t="0" r="10795" b="2540"/>
                  <wp:wrapNone/>
                  <wp:docPr id="138" name="图片_42"/>
                  <wp:cNvGraphicFramePr/>
                  <a:graphic xmlns:a="http://schemas.openxmlformats.org/drawingml/2006/main">
                    <a:graphicData uri="http://schemas.openxmlformats.org/drawingml/2006/picture">
                      <pic:pic xmlns:pic="http://schemas.openxmlformats.org/drawingml/2006/picture">
                        <pic:nvPicPr>
                          <pic:cNvPr id="138" name="图片_42"/>
                          <pic:cNvPicPr/>
                        </pic:nvPicPr>
                        <pic:blipFill>
                          <a:blip r:embed="rId11"/>
                          <a:stretch>
                            <a:fillRect/>
                          </a:stretch>
                        </pic:blipFill>
                        <pic:spPr>
                          <a:xfrm>
                            <a:off x="0" y="0"/>
                            <a:ext cx="417830" cy="50546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53340</wp:posOffset>
                  </wp:positionV>
                  <wp:extent cx="569595" cy="574040"/>
                  <wp:effectExtent l="0" t="0" r="1905" b="13335"/>
                  <wp:wrapNone/>
                  <wp:docPr id="132" name="图片_5"/>
                  <wp:cNvGraphicFramePr/>
                  <a:graphic xmlns:a="http://schemas.openxmlformats.org/drawingml/2006/main">
                    <a:graphicData uri="http://schemas.openxmlformats.org/drawingml/2006/picture">
                      <pic:pic xmlns:pic="http://schemas.openxmlformats.org/drawingml/2006/picture">
                        <pic:nvPicPr>
                          <pic:cNvPr id="132" name="图片_5"/>
                          <pic:cNvPicPr/>
                        </pic:nvPicPr>
                        <pic:blipFill>
                          <a:blip r:embed="rId12"/>
                          <a:stretch>
                            <a:fillRect/>
                          </a:stretch>
                        </pic:blipFill>
                        <pic:spPr>
                          <a:xfrm>
                            <a:off x="0" y="0"/>
                            <a:ext cx="569595" cy="57404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3A3B">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1.品牌：膳魔师、虎牌、象印、希乐</w:t>
            </w:r>
          </w:p>
          <w:p w14:paraId="1D3437D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2.容量：480毫升</w:t>
            </w:r>
          </w:p>
          <w:p w14:paraId="39F666C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3.颜色：白/紫/蓝/黑/绿/红</w:t>
            </w:r>
          </w:p>
          <w:p w14:paraId="4F18BC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4.其他：礼盒套装，加印logo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6C5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46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350.0 </w:t>
            </w:r>
          </w:p>
        </w:tc>
      </w:tr>
      <w:tr w14:paraId="06029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85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84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保温杯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3D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448945</wp:posOffset>
                  </wp:positionH>
                  <wp:positionV relativeFrom="paragraph">
                    <wp:posOffset>41910</wp:posOffset>
                  </wp:positionV>
                  <wp:extent cx="441960" cy="622935"/>
                  <wp:effectExtent l="0" t="0" r="2540" b="12065"/>
                  <wp:wrapNone/>
                  <wp:docPr id="135" name="图片_7"/>
                  <wp:cNvGraphicFramePr/>
                  <a:graphic xmlns:a="http://schemas.openxmlformats.org/drawingml/2006/main">
                    <a:graphicData uri="http://schemas.openxmlformats.org/drawingml/2006/picture">
                      <pic:pic xmlns:pic="http://schemas.openxmlformats.org/drawingml/2006/picture">
                        <pic:nvPicPr>
                          <pic:cNvPr id="135" name="图片_7"/>
                          <pic:cNvPicPr/>
                        </pic:nvPicPr>
                        <pic:blipFill>
                          <a:blip r:embed="rId13"/>
                          <a:stretch>
                            <a:fillRect/>
                          </a:stretch>
                        </pic:blipFill>
                        <pic:spPr>
                          <a:xfrm>
                            <a:off x="0" y="0"/>
                            <a:ext cx="441960" cy="62293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514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1.材质：316不锈钢</w:t>
            </w:r>
          </w:p>
          <w:p w14:paraId="3DA3F36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2.容量：420毫升</w:t>
            </w:r>
          </w:p>
          <w:p w14:paraId="7B1207F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3.颜色：白</w:t>
            </w:r>
          </w:p>
          <w:p w14:paraId="621EA6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4.其他：（1）独立包装，加印logo；（2）保温时长：6-12小时。</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79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57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27.0 </w:t>
            </w:r>
          </w:p>
        </w:tc>
      </w:tr>
      <w:tr w14:paraId="56E31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CC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F5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品茗杯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2C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247015</wp:posOffset>
                  </wp:positionV>
                  <wp:extent cx="473710" cy="558165"/>
                  <wp:effectExtent l="0" t="0" r="2540" b="13335"/>
                  <wp:wrapNone/>
                  <wp:docPr id="134" name="图片_61"/>
                  <wp:cNvGraphicFramePr/>
                  <a:graphic xmlns:a="http://schemas.openxmlformats.org/drawingml/2006/main">
                    <a:graphicData uri="http://schemas.openxmlformats.org/drawingml/2006/picture">
                      <pic:pic xmlns:pic="http://schemas.openxmlformats.org/drawingml/2006/picture">
                        <pic:nvPicPr>
                          <pic:cNvPr id="134" name="图片_61"/>
                          <pic:cNvPicPr/>
                        </pic:nvPicPr>
                        <pic:blipFill>
                          <a:blip r:embed="rId14"/>
                          <a:stretch>
                            <a:fillRect/>
                          </a:stretch>
                        </pic:blipFill>
                        <pic:spPr>
                          <a:xfrm>
                            <a:off x="0" y="0"/>
                            <a:ext cx="473710" cy="55816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4CF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1.品牌：定制品茗杯</w:t>
            </w:r>
          </w:p>
          <w:p w14:paraId="2108623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2.材质：杯身/316不锈钢(内胆)304不锈钢(外壳、茶隔)，上盖/聚丙烯(PP)+304不锈钢+温感传感器，手柄/ABS、杯底/硅胶</w:t>
            </w:r>
          </w:p>
          <w:p w14:paraId="53E8103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3.容量：480毫升</w:t>
            </w:r>
          </w:p>
          <w:p w14:paraId="45511473">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4.颜色：黑色、银色</w:t>
            </w:r>
          </w:p>
          <w:p w14:paraId="224226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5.其他：彩盒独立包装，加印logo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4E5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CD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130.0 </w:t>
            </w:r>
          </w:p>
        </w:tc>
      </w:tr>
      <w:tr w14:paraId="77DFC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B9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14E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保温杯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B9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19050</wp:posOffset>
                  </wp:positionV>
                  <wp:extent cx="355600" cy="590550"/>
                  <wp:effectExtent l="0" t="0" r="9525" b="12700"/>
                  <wp:wrapNone/>
                  <wp:docPr id="130" name="图片_62"/>
                  <wp:cNvGraphicFramePr/>
                  <a:graphic xmlns:a="http://schemas.openxmlformats.org/drawingml/2006/main">
                    <a:graphicData uri="http://schemas.openxmlformats.org/drawingml/2006/picture">
                      <pic:pic xmlns:pic="http://schemas.openxmlformats.org/drawingml/2006/picture">
                        <pic:nvPicPr>
                          <pic:cNvPr id="130" name="图片_62"/>
                          <pic:cNvPicPr/>
                        </pic:nvPicPr>
                        <pic:blipFill>
                          <a:blip r:embed="rId15"/>
                          <a:stretch>
                            <a:fillRect/>
                          </a:stretch>
                        </pic:blipFill>
                        <pic:spPr>
                          <a:xfrm>
                            <a:off x="0" y="0"/>
                            <a:ext cx="355600" cy="59055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AE1C">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1.品牌：苏泊尔、哈尔斯、富光、思乐得</w:t>
            </w:r>
          </w:p>
          <w:p w14:paraId="7FE83F0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2.材质：双层陶瓷覆层内胆吸管保温便携水好收藏咖啡杯子</w:t>
            </w:r>
          </w:p>
          <w:p w14:paraId="3FDAFD55">
            <w:pPr>
              <w:keepNext w:val="0"/>
              <w:keepLines w:val="0"/>
              <w:widowControl/>
              <w:suppressLineNumbers w:val="0"/>
              <w:jc w:val="left"/>
              <w:textAlignment w:val="center"/>
              <w:rPr>
                <w:color w:val="auto"/>
                <w:highlight w:val="none"/>
              </w:rPr>
            </w:pPr>
            <w:r>
              <w:rPr>
                <w:rFonts w:hint="eastAsia" w:ascii="微软雅黑" w:hAnsi="微软雅黑" w:eastAsia="微软雅黑" w:cs="微软雅黑"/>
                <w:i w:val="0"/>
                <w:iCs w:val="0"/>
                <w:color w:val="auto"/>
                <w:kern w:val="0"/>
                <w:sz w:val="18"/>
                <w:szCs w:val="18"/>
                <w:highlight w:val="none"/>
                <w:u w:val="none"/>
                <w:lang w:val="en-US" w:eastAsia="zh-CN" w:bidi="ar"/>
              </w:rPr>
              <w:t>3.容量：450毫升</w:t>
            </w:r>
          </w:p>
          <w:p w14:paraId="2D16EB02">
            <w:pPr>
              <w:widowControl/>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4.颜色：羊皮纸色</w:t>
            </w:r>
          </w:p>
          <w:p w14:paraId="00AC3569">
            <w:pPr>
              <w:widowControl/>
              <w:jc w:val="left"/>
              <w:textAlignment w:val="center"/>
              <w:rPr>
                <w:rFonts w:hint="default" w:eastAsia="仿宋_GB2312"/>
                <w:color w:val="auto"/>
                <w:highlight w:val="none"/>
                <w:lang w:val="en-US" w:eastAsia="zh-CN"/>
              </w:rPr>
            </w:pPr>
            <w:r>
              <w:rPr>
                <w:rFonts w:hint="eastAsia" w:ascii="微软雅黑" w:hAnsi="微软雅黑" w:eastAsia="微软雅黑" w:cs="微软雅黑"/>
                <w:i w:val="0"/>
                <w:iCs w:val="0"/>
                <w:color w:val="auto"/>
                <w:kern w:val="0"/>
                <w:sz w:val="18"/>
                <w:szCs w:val="18"/>
                <w:highlight w:val="none"/>
                <w:u w:val="none"/>
                <w:lang w:val="en-US" w:eastAsia="zh-CN" w:bidi="ar"/>
              </w:rPr>
              <w:t>5.其他：彩盒独立包装，加印logo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9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41C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175.0 </w:t>
            </w:r>
          </w:p>
        </w:tc>
      </w:tr>
      <w:tr w14:paraId="7270B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AF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840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紫砂随身杯套装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9C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38100</wp:posOffset>
                  </wp:positionV>
                  <wp:extent cx="814070" cy="574040"/>
                  <wp:effectExtent l="0" t="0" r="11430" b="13335"/>
                  <wp:wrapNone/>
                  <wp:docPr id="137" name="图片_8"/>
                  <wp:cNvGraphicFramePr/>
                  <a:graphic xmlns:a="http://schemas.openxmlformats.org/drawingml/2006/main">
                    <a:graphicData uri="http://schemas.openxmlformats.org/drawingml/2006/picture">
                      <pic:pic xmlns:pic="http://schemas.openxmlformats.org/drawingml/2006/picture">
                        <pic:nvPicPr>
                          <pic:cNvPr id="137" name="图片_8"/>
                          <pic:cNvPicPr/>
                        </pic:nvPicPr>
                        <pic:blipFill>
                          <a:blip r:embed="rId16"/>
                          <a:stretch>
                            <a:fillRect/>
                          </a:stretch>
                        </pic:blipFill>
                        <pic:spPr>
                          <a:xfrm>
                            <a:off x="0" y="0"/>
                            <a:ext cx="814070" cy="57404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203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1.材质：黄龙山原矿紫砂（杯身），外层粉浆、内层紫砂</w:t>
            </w:r>
          </w:p>
          <w:p w14:paraId="4A4443D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2.包装规格：包装规格：255×255×89mm</w:t>
            </w:r>
          </w:p>
          <w:p w14:paraId="7A2CF006">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3.其他：（1）紫砂粉浆双层随身杯×1个；（2）如意扣随身收纳套×1个；（3）甜芽小种红茶随身装罐茶×1个，印logo。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C33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40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365.0 </w:t>
            </w:r>
          </w:p>
        </w:tc>
      </w:tr>
      <w:tr w14:paraId="6A549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27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59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钛杯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45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499745</wp:posOffset>
                  </wp:positionH>
                  <wp:positionV relativeFrom="paragraph">
                    <wp:posOffset>71755</wp:posOffset>
                  </wp:positionV>
                  <wp:extent cx="414655" cy="526415"/>
                  <wp:effectExtent l="0" t="0" r="13970" b="13335"/>
                  <wp:wrapNone/>
                  <wp:docPr id="140" name="图片_44"/>
                  <wp:cNvGraphicFramePr/>
                  <a:graphic xmlns:a="http://schemas.openxmlformats.org/drawingml/2006/main">
                    <a:graphicData uri="http://schemas.openxmlformats.org/drawingml/2006/picture">
                      <pic:pic xmlns:pic="http://schemas.openxmlformats.org/drawingml/2006/picture">
                        <pic:nvPicPr>
                          <pic:cNvPr id="140" name="图片_44"/>
                          <pic:cNvPicPr/>
                        </pic:nvPicPr>
                        <pic:blipFill>
                          <a:blip r:embed="rId17"/>
                          <a:stretch>
                            <a:fillRect/>
                          </a:stretch>
                        </pic:blipFill>
                        <pic:spPr>
                          <a:xfrm>
                            <a:off x="0" y="0"/>
                            <a:ext cx="414655" cy="526415"/>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63500</wp:posOffset>
                  </wp:positionV>
                  <wp:extent cx="519430" cy="522605"/>
                  <wp:effectExtent l="0" t="0" r="4445" b="1270"/>
                  <wp:wrapNone/>
                  <wp:docPr id="139" name="图片_9"/>
                  <wp:cNvGraphicFramePr/>
                  <a:graphic xmlns:a="http://schemas.openxmlformats.org/drawingml/2006/main">
                    <a:graphicData uri="http://schemas.openxmlformats.org/drawingml/2006/picture">
                      <pic:pic xmlns:pic="http://schemas.openxmlformats.org/drawingml/2006/picture">
                        <pic:nvPicPr>
                          <pic:cNvPr id="139" name="图片_9"/>
                          <pic:cNvPicPr/>
                        </pic:nvPicPr>
                        <pic:blipFill>
                          <a:blip r:embed="rId18"/>
                          <a:stretch>
                            <a:fillRect/>
                          </a:stretch>
                        </pic:blipFill>
                        <pic:spPr>
                          <a:xfrm>
                            <a:off x="0" y="0"/>
                            <a:ext cx="519430" cy="52260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BA0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1.材质：双层纯钛</w:t>
            </w:r>
          </w:p>
          <w:p w14:paraId="4118500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2.容量：560毫升</w:t>
            </w:r>
          </w:p>
          <w:p w14:paraId="3716459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3.颜色：银/红/蓝/白/黑</w:t>
            </w:r>
          </w:p>
          <w:p w14:paraId="61C22EDB">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4.其他：（1）独立包装，加印logo；（2）保温时长：6-24小时</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43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FF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220.0 </w:t>
            </w:r>
          </w:p>
        </w:tc>
      </w:tr>
      <w:tr w14:paraId="1DB59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9"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988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88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吉祥物</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98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158115</wp:posOffset>
                  </wp:positionH>
                  <wp:positionV relativeFrom="paragraph">
                    <wp:posOffset>85725</wp:posOffset>
                  </wp:positionV>
                  <wp:extent cx="485775" cy="459740"/>
                  <wp:effectExtent l="0" t="0" r="6350" b="635"/>
                  <wp:wrapNone/>
                  <wp:docPr id="141" name="图片_3"/>
                  <wp:cNvGraphicFramePr/>
                  <a:graphic xmlns:a="http://schemas.openxmlformats.org/drawingml/2006/main">
                    <a:graphicData uri="http://schemas.openxmlformats.org/drawingml/2006/picture">
                      <pic:pic xmlns:pic="http://schemas.openxmlformats.org/drawingml/2006/picture">
                        <pic:nvPicPr>
                          <pic:cNvPr id="141" name="图片_3"/>
                          <pic:cNvPicPr/>
                        </pic:nvPicPr>
                        <pic:blipFill>
                          <a:blip r:embed="rId19"/>
                          <a:stretch>
                            <a:fillRect/>
                          </a:stretch>
                        </pic:blipFill>
                        <pic:spPr>
                          <a:xfrm>
                            <a:off x="0" y="0"/>
                            <a:ext cx="485775" cy="45974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837A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1.材质：树脂</w:t>
            </w:r>
          </w:p>
          <w:p w14:paraId="408D6D1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2.参数：3个吉祥物并排，9厘米高</w:t>
            </w:r>
          </w:p>
          <w:p w14:paraId="4D37AE31">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3.其他：（1）学校版权，学生提供设计；（2）甲方供3D文件和水纸档案；（3）拆件打印2000元，开模打样预估2800元另算；（4）实际价格以打样后报价为准。</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AA0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9F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85.0 </w:t>
            </w:r>
          </w:p>
        </w:tc>
      </w:tr>
      <w:tr w14:paraId="24B1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ECE0">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33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帆布袋（托特包）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EB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178435</wp:posOffset>
                  </wp:positionH>
                  <wp:positionV relativeFrom="paragraph">
                    <wp:posOffset>6985</wp:posOffset>
                  </wp:positionV>
                  <wp:extent cx="535940" cy="579120"/>
                  <wp:effectExtent l="0" t="0" r="3810" b="8255"/>
                  <wp:wrapNone/>
                  <wp:docPr id="142" name="图片_4"/>
                  <wp:cNvGraphicFramePr/>
                  <a:graphic xmlns:a="http://schemas.openxmlformats.org/drawingml/2006/main">
                    <a:graphicData uri="http://schemas.openxmlformats.org/drawingml/2006/picture">
                      <pic:pic xmlns:pic="http://schemas.openxmlformats.org/drawingml/2006/picture">
                        <pic:nvPicPr>
                          <pic:cNvPr id="142" name="图片_4"/>
                          <pic:cNvPicPr/>
                        </pic:nvPicPr>
                        <pic:blipFill>
                          <a:blip r:embed="rId20"/>
                          <a:stretch>
                            <a:fillRect/>
                          </a:stretch>
                        </pic:blipFill>
                        <pic:spPr>
                          <a:xfrm>
                            <a:off x="0" y="0"/>
                            <a:ext cx="535940" cy="57912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2C7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1.材质：16安帆布</w:t>
            </w:r>
          </w:p>
          <w:p w14:paraId="54A82AE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2.工艺：两面烫印，含内袋、飘带、吸扣</w:t>
            </w:r>
          </w:p>
          <w:p w14:paraId="597FC71B">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3.规格：35*27*13</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B4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6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18.0 </w:t>
            </w:r>
          </w:p>
        </w:tc>
      </w:tr>
      <w:tr w14:paraId="0E7D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3"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8F94">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909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麻布袋</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94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5715</wp:posOffset>
                  </wp:positionV>
                  <wp:extent cx="667385" cy="567690"/>
                  <wp:effectExtent l="0" t="0" r="15240" b="3810"/>
                  <wp:wrapNone/>
                  <wp:docPr id="143" name="图片_2"/>
                  <wp:cNvGraphicFramePr/>
                  <a:graphic xmlns:a="http://schemas.openxmlformats.org/drawingml/2006/main">
                    <a:graphicData uri="http://schemas.openxmlformats.org/drawingml/2006/picture">
                      <pic:pic xmlns:pic="http://schemas.openxmlformats.org/drawingml/2006/picture">
                        <pic:nvPicPr>
                          <pic:cNvPr id="143" name="图片_2"/>
                          <pic:cNvPicPr/>
                        </pic:nvPicPr>
                        <pic:blipFill>
                          <a:blip r:embed="rId21"/>
                          <a:stretch>
                            <a:fillRect/>
                          </a:stretch>
                        </pic:blipFill>
                        <pic:spPr>
                          <a:xfrm>
                            <a:off x="0" y="0"/>
                            <a:ext cx="667385" cy="5676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95E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1.材质：白拼麻。12安帆布覆膜加黄麻</w:t>
            </w:r>
          </w:p>
          <w:p w14:paraId="5F21C84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2.规格：37*25*16</w:t>
            </w:r>
          </w:p>
          <w:p w14:paraId="4C920C07">
            <w:pPr>
              <w:widowControl/>
              <w:jc w:val="left"/>
              <w:textAlignment w:val="center"/>
              <w:rPr>
                <w:rFonts w:hint="default"/>
                <w:color w:val="auto"/>
                <w:highlight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3.其他：logo两面热转印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90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B6E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21.0 </w:t>
            </w:r>
          </w:p>
        </w:tc>
      </w:tr>
      <w:tr w14:paraId="5D380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77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39D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收纳袋</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F9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24765</wp:posOffset>
                  </wp:positionV>
                  <wp:extent cx="415925" cy="558800"/>
                  <wp:effectExtent l="0" t="0" r="12700" b="12700"/>
                  <wp:wrapNone/>
                  <wp:docPr id="144" name="图片_27"/>
                  <wp:cNvGraphicFramePr/>
                  <a:graphic xmlns:a="http://schemas.openxmlformats.org/drawingml/2006/main">
                    <a:graphicData uri="http://schemas.openxmlformats.org/drawingml/2006/picture">
                      <pic:pic xmlns:pic="http://schemas.openxmlformats.org/drawingml/2006/picture">
                        <pic:nvPicPr>
                          <pic:cNvPr id="144" name="图片_27"/>
                          <pic:cNvPicPr/>
                        </pic:nvPicPr>
                        <pic:blipFill>
                          <a:blip r:embed="rId22"/>
                          <a:stretch>
                            <a:fillRect/>
                          </a:stretch>
                        </pic:blipFill>
                        <pic:spPr>
                          <a:xfrm>
                            <a:off x="0" y="0"/>
                            <a:ext cx="415925" cy="55880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76EA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1.材质：帆布</w:t>
            </w:r>
          </w:p>
          <w:p w14:paraId="70FBD69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2.规格：竖式35*40cm</w:t>
            </w:r>
          </w:p>
          <w:p w14:paraId="4CBA8FCF">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3.其他：logo印制</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FB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B8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15.0 </w:t>
            </w:r>
          </w:p>
        </w:tc>
      </w:tr>
      <w:tr w14:paraId="65FC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78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E50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校徽</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4A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66675</wp:posOffset>
                  </wp:positionV>
                  <wp:extent cx="638175" cy="605790"/>
                  <wp:effectExtent l="0" t="0" r="12700" b="13335"/>
                  <wp:wrapNone/>
                  <wp:docPr id="145" name="图片_10"/>
                  <wp:cNvGraphicFramePr/>
                  <a:graphic xmlns:a="http://schemas.openxmlformats.org/drawingml/2006/main">
                    <a:graphicData uri="http://schemas.openxmlformats.org/drawingml/2006/picture">
                      <pic:pic xmlns:pic="http://schemas.openxmlformats.org/drawingml/2006/picture">
                        <pic:nvPicPr>
                          <pic:cNvPr id="145" name="图片_10"/>
                          <pic:cNvPicPr/>
                        </pic:nvPicPr>
                        <pic:blipFill>
                          <a:blip r:embed="rId23"/>
                          <a:stretch>
                            <a:fillRect/>
                          </a:stretch>
                        </pic:blipFill>
                        <pic:spPr>
                          <a:xfrm>
                            <a:off x="0" y="0"/>
                            <a:ext cx="638175" cy="6057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D6E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1.材质：锌合金</w:t>
            </w:r>
          </w:p>
          <w:p w14:paraId="1F9EBB8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2.工艺：烤漆工艺/冲压工艺/仿珐琅工艺/压铸工艺/滴胶工艺（模具300另算）</w:t>
            </w:r>
          </w:p>
          <w:p w14:paraId="75678603">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3.规格：4cm，厚1.5mm</w:t>
            </w:r>
          </w:p>
          <w:p w14:paraId="19C285BB">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4.其他：OPPO袋包装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37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48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11.0 </w:t>
            </w:r>
          </w:p>
        </w:tc>
      </w:tr>
      <w:tr w14:paraId="6C90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9"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3A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0E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校徽/胸针</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82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94615</wp:posOffset>
                  </wp:positionV>
                  <wp:extent cx="725805" cy="534035"/>
                  <wp:effectExtent l="0" t="0" r="4445" b="5715"/>
                  <wp:wrapNone/>
                  <wp:docPr id="146" name="图片_11"/>
                  <wp:cNvGraphicFramePr/>
                  <a:graphic xmlns:a="http://schemas.openxmlformats.org/drawingml/2006/main">
                    <a:graphicData uri="http://schemas.openxmlformats.org/drawingml/2006/picture">
                      <pic:pic xmlns:pic="http://schemas.openxmlformats.org/drawingml/2006/picture">
                        <pic:nvPicPr>
                          <pic:cNvPr id="146" name="图片_11"/>
                          <pic:cNvPicPr/>
                        </pic:nvPicPr>
                        <pic:blipFill>
                          <a:blip r:embed="rId24"/>
                          <a:stretch>
                            <a:fillRect/>
                          </a:stretch>
                        </pic:blipFill>
                        <pic:spPr>
                          <a:xfrm>
                            <a:off x="0" y="0"/>
                            <a:ext cx="725805" cy="53403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080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1.材质：合金</w:t>
            </w:r>
          </w:p>
          <w:p w14:paraId="2E926F8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2.工艺：蝴蝶扣，烤漆工艺/冲压工艺/仿珐琅工艺/压铸工艺/滴胶工艺（模具300另算）</w:t>
            </w:r>
          </w:p>
          <w:p w14:paraId="7F2A3C13">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3.规格：2.5cm，厚1.5mm</w:t>
            </w:r>
          </w:p>
          <w:p w14:paraId="1971EA76">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4.其他：OPPO袋包装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691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81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8.0 </w:t>
            </w:r>
          </w:p>
        </w:tc>
      </w:tr>
      <w:tr w14:paraId="77DF8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56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52F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校徽</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CC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95250</wp:posOffset>
                  </wp:positionV>
                  <wp:extent cx="771525" cy="528320"/>
                  <wp:effectExtent l="0" t="0" r="6350" b="11430"/>
                  <wp:wrapNone/>
                  <wp:docPr id="147" name="图片_12"/>
                  <wp:cNvGraphicFramePr/>
                  <a:graphic xmlns:a="http://schemas.openxmlformats.org/drawingml/2006/main">
                    <a:graphicData uri="http://schemas.openxmlformats.org/drawingml/2006/picture">
                      <pic:pic xmlns:pic="http://schemas.openxmlformats.org/drawingml/2006/picture">
                        <pic:nvPicPr>
                          <pic:cNvPr id="147" name="图片_12"/>
                          <pic:cNvPicPr/>
                        </pic:nvPicPr>
                        <pic:blipFill>
                          <a:blip r:embed="rId25"/>
                          <a:stretch>
                            <a:fillRect/>
                          </a:stretch>
                        </pic:blipFill>
                        <pic:spPr>
                          <a:xfrm>
                            <a:off x="0" y="0"/>
                            <a:ext cx="771525" cy="52832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FB1F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1.材质：合金</w:t>
            </w:r>
          </w:p>
          <w:p w14:paraId="42F3457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2.工艺：工艺冲压+烤漆，亮金，背面砂底+蝴蝶扣（模具300另算）</w:t>
            </w:r>
          </w:p>
          <w:p w14:paraId="3BE6511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3.规格：50*15mm，厚1.5mm</w:t>
            </w:r>
          </w:p>
          <w:p w14:paraId="7B85ED13">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4.其他：OPPO袋包装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41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A6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9.0 </w:t>
            </w:r>
          </w:p>
        </w:tc>
      </w:tr>
      <w:tr w14:paraId="4760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E9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EA3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雨伞</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CB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104775</wp:posOffset>
                  </wp:positionV>
                  <wp:extent cx="592455" cy="553085"/>
                  <wp:effectExtent l="0" t="0" r="10795" b="2540"/>
                  <wp:wrapNone/>
                  <wp:docPr id="148" name="图片_45"/>
                  <wp:cNvGraphicFramePr/>
                  <a:graphic xmlns:a="http://schemas.openxmlformats.org/drawingml/2006/main">
                    <a:graphicData uri="http://schemas.openxmlformats.org/drawingml/2006/picture">
                      <pic:pic xmlns:pic="http://schemas.openxmlformats.org/drawingml/2006/picture">
                        <pic:nvPicPr>
                          <pic:cNvPr id="148" name="图片_45"/>
                          <pic:cNvPicPr/>
                        </pic:nvPicPr>
                        <pic:blipFill>
                          <a:blip r:embed="rId26"/>
                          <a:stretch>
                            <a:fillRect/>
                          </a:stretch>
                        </pic:blipFill>
                        <pic:spPr>
                          <a:xfrm>
                            <a:off x="0" y="0"/>
                            <a:ext cx="592455" cy="55308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73D5E">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1.品牌：源龙、雨丝梦、雨宝、缘久久</w:t>
            </w:r>
          </w:p>
          <w:p w14:paraId="37AB01D3">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2.骨架：十骨自动伞</w:t>
            </w:r>
          </w:p>
          <w:p w14:paraId="76F7CE5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3.工艺：喷印两个面</w:t>
            </w:r>
          </w:p>
          <w:p w14:paraId="039E94CD">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4.规格：130cm伞面</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AAD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把</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CE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36.0 </w:t>
            </w:r>
          </w:p>
        </w:tc>
      </w:tr>
      <w:tr w14:paraId="62806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40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44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雨伞</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1A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62230</wp:posOffset>
                  </wp:positionV>
                  <wp:extent cx="593090" cy="530860"/>
                  <wp:effectExtent l="0" t="0" r="10160" b="8890"/>
                  <wp:wrapNone/>
                  <wp:docPr id="149" name="图片_46"/>
                  <wp:cNvGraphicFramePr/>
                  <a:graphic xmlns:a="http://schemas.openxmlformats.org/drawingml/2006/main">
                    <a:graphicData uri="http://schemas.openxmlformats.org/drawingml/2006/picture">
                      <pic:pic xmlns:pic="http://schemas.openxmlformats.org/drawingml/2006/picture">
                        <pic:nvPicPr>
                          <pic:cNvPr id="149" name="图片_46"/>
                          <pic:cNvPicPr/>
                        </pic:nvPicPr>
                        <pic:blipFill>
                          <a:blip r:embed="rId27"/>
                          <a:stretch>
                            <a:fillRect/>
                          </a:stretch>
                        </pic:blipFill>
                        <pic:spPr>
                          <a:xfrm>
                            <a:off x="0" y="0"/>
                            <a:ext cx="593090" cy="53086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60344">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1.品牌：源龙、雨丝梦、雨宝、缘久久</w:t>
            </w:r>
          </w:p>
          <w:p w14:paraId="7B94B6E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2.骨架：十二骨全自动</w:t>
            </w:r>
          </w:p>
          <w:p w14:paraId="385D75A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2.工艺：喷印两个面</w:t>
            </w:r>
          </w:p>
          <w:p w14:paraId="287263B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3.规格：130cm伞面</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8D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把</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8F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40.0 </w:t>
            </w:r>
          </w:p>
        </w:tc>
      </w:tr>
      <w:tr w14:paraId="2D2A9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C8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964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雨伞</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60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52070</wp:posOffset>
                  </wp:positionV>
                  <wp:extent cx="761365" cy="602615"/>
                  <wp:effectExtent l="0" t="0" r="635" b="635"/>
                  <wp:wrapNone/>
                  <wp:docPr id="150" name="图片_47"/>
                  <wp:cNvGraphicFramePr/>
                  <a:graphic xmlns:a="http://schemas.openxmlformats.org/drawingml/2006/main">
                    <a:graphicData uri="http://schemas.openxmlformats.org/drawingml/2006/picture">
                      <pic:pic xmlns:pic="http://schemas.openxmlformats.org/drawingml/2006/picture">
                        <pic:nvPicPr>
                          <pic:cNvPr id="150" name="图片_47"/>
                          <pic:cNvPicPr/>
                        </pic:nvPicPr>
                        <pic:blipFill>
                          <a:blip r:embed="rId28"/>
                          <a:stretch>
                            <a:fillRect/>
                          </a:stretch>
                        </pic:blipFill>
                        <pic:spPr>
                          <a:xfrm>
                            <a:off x="0" y="0"/>
                            <a:ext cx="761365" cy="60261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CA78E">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1.品牌：源龙、雨丝梦、雨宝、缘久久</w:t>
            </w:r>
          </w:p>
          <w:p w14:paraId="51B675D2">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2.骨架：十六骨直柄伞</w:t>
            </w:r>
          </w:p>
          <w:p w14:paraId="6509755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3.工艺：喷印两个面</w:t>
            </w:r>
          </w:p>
          <w:p w14:paraId="06AD83F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4.规格：130cm伞面</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445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把</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BA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45.0 </w:t>
            </w:r>
          </w:p>
        </w:tc>
      </w:tr>
      <w:tr w14:paraId="6E97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34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19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B8F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文创书签</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6F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58420</wp:posOffset>
                  </wp:positionV>
                  <wp:extent cx="958215" cy="474980"/>
                  <wp:effectExtent l="0" t="0" r="10160" b="1270"/>
                  <wp:wrapNone/>
                  <wp:docPr id="151" name="图片_13"/>
                  <wp:cNvGraphicFramePr/>
                  <a:graphic xmlns:a="http://schemas.openxmlformats.org/drawingml/2006/main">
                    <a:graphicData uri="http://schemas.openxmlformats.org/drawingml/2006/picture">
                      <pic:pic xmlns:pic="http://schemas.openxmlformats.org/drawingml/2006/picture">
                        <pic:nvPicPr>
                          <pic:cNvPr id="151" name="图片_13"/>
                          <pic:cNvPicPr/>
                        </pic:nvPicPr>
                        <pic:blipFill>
                          <a:blip r:embed="rId29"/>
                          <a:stretch>
                            <a:fillRect/>
                          </a:stretch>
                        </pic:blipFill>
                        <pic:spPr>
                          <a:xfrm>
                            <a:off x="0" y="0"/>
                            <a:ext cx="958215" cy="47498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6CA3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1.材质：合金，玻璃漆</w:t>
            </w:r>
          </w:p>
          <w:p w14:paraId="5CBA2EE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2.规格：单个尺寸范围40*100mm</w:t>
            </w:r>
          </w:p>
          <w:p w14:paraId="78168AE6">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3.其他：需设计、开模（一个模300元另算）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4CB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52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13.0 </w:t>
            </w:r>
          </w:p>
        </w:tc>
      </w:tr>
      <w:tr w14:paraId="408FD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E4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0C4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文创书签</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44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-1270</wp:posOffset>
                  </wp:positionV>
                  <wp:extent cx="803910" cy="525145"/>
                  <wp:effectExtent l="0" t="0" r="5715" b="14605"/>
                  <wp:wrapNone/>
                  <wp:docPr id="152" name="图片_14"/>
                  <wp:cNvGraphicFramePr/>
                  <a:graphic xmlns:a="http://schemas.openxmlformats.org/drawingml/2006/main">
                    <a:graphicData uri="http://schemas.openxmlformats.org/drawingml/2006/picture">
                      <pic:pic xmlns:pic="http://schemas.openxmlformats.org/drawingml/2006/picture">
                        <pic:nvPicPr>
                          <pic:cNvPr id="152" name="图片_14"/>
                          <pic:cNvPicPr/>
                        </pic:nvPicPr>
                        <pic:blipFill>
                          <a:blip r:embed="rId30"/>
                          <a:stretch>
                            <a:fillRect/>
                          </a:stretch>
                        </pic:blipFill>
                        <pic:spPr>
                          <a:xfrm>
                            <a:off x="0" y="0"/>
                            <a:ext cx="803910" cy="52514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1CC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1.材质：锌合金，镂空图案雕刻</w:t>
            </w:r>
          </w:p>
          <w:p w14:paraId="20F2F2D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2.规格：书签130*40mm，厚度0.6mm，卡板167*71</w:t>
            </w:r>
          </w:p>
          <w:p w14:paraId="38E799D8">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3.其他：需根据需要进行设计，需开模</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E6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份</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B7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13.0 </w:t>
            </w:r>
          </w:p>
        </w:tc>
      </w:tr>
      <w:tr w14:paraId="6231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83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04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文创明信片</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58A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90170</wp:posOffset>
                  </wp:positionV>
                  <wp:extent cx="850265" cy="696595"/>
                  <wp:effectExtent l="0" t="0" r="6985" b="1905"/>
                  <wp:wrapNone/>
                  <wp:docPr id="153" name="图片_15"/>
                  <wp:cNvGraphicFramePr/>
                  <a:graphic xmlns:a="http://schemas.openxmlformats.org/drawingml/2006/main">
                    <a:graphicData uri="http://schemas.openxmlformats.org/drawingml/2006/picture">
                      <pic:pic xmlns:pic="http://schemas.openxmlformats.org/drawingml/2006/picture">
                        <pic:nvPicPr>
                          <pic:cNvPr id="153" name="图片_15"/>
                          <pic:cNvPicPr/>
                        </pic:nvPicPr>
                        <pic:blipFill>
                          <a:blip r:embed="rId31"/>
                          <a:stretch>
                            <a:fillRect/>
                          </a:stretch>
                        </pic:blipFill>
                        <pic:spPr>
                          <a:xfrm>
                            <a:off x="0" y="0"/>
                            <a:ext cx="850265" cy="69659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DA4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1.材质：特种纸（哑光、珠光）配文案进行设计；可选烫金、凹凸UV、烫金凹凸等工艺</w:t>
            </w:r>
          </w:p>
          <w:p w14:paraId="33605BF4">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2.规格：16.5*10cm，一套九张，基础包装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97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0F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18.0 </w:t>
            </w:r>
          </w:p>
        </w:tc>
      </w:tr>
      <w:tr w14:paraId="1CCD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2"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CDC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329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文创桌垫</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7F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28575</wp:posOffset>
                  </wp:positionV>
                  <wp:extent cx="756285" cy="751205"/>
                  <wp:effectExtent l="0" t="0" r="5715" b="10795"/>
                  <wp:wrapNone/>
                  <wp:docPr id="154" name="图片_16"/>
                  <wp:cNvGraphicFramePr/>
                  <a:graphic xmlns:a="http://schemas.openxmlformats.org/drawingml/2006/main">
                    <a:graphicData uri="http://schemas.openxmlformats.org/drawingml/2006/picture">
                      <pic:pic xmlns:pic="http://schemas.openxmlformats.org/drawingml/2006/picture">
                        <pic:nvPicPr>
                          <pic:cNvPr id="154" name="图片_16"/>
                          <pic:cNvPicPr/>
                        </pic:nvPicPr>
                        <pic:blipFill>
                          <a:blip r:embed="rId32"/>
                          <a:stretch>
                            <a:fillRect/>
                          </a:stretch>
                        </pic:blipFill>
                        <pic:spPr>
                          <a:xfrm>
                            <a:off x="0" y="0"/>
                            <a:ext cx="756285" cy="75120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167D">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1.材质：PU皮/橡胶（背面为防滑钻石底）</w:t>
            </w:r>
          </w:p>
          <w:p w14:paraId="53ABAB6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2.规格：1m*0.5m</w:t>
            </w:r>
          </w:p>
          <w:p w14:paraId="77759875">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3.其他：校训/logo，高清印刷，防滑底面</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C0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张</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8F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50.0 </w:t>
            </w:r>
          </w:p>
        </w:tc>
      </w:tr>
      <w:tr w14:paraId="427F9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F7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A34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移动电源</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82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92710</wp:posOffset>
                  </wp:positionV>
                  <wp:extent cx="695325" cy="473710"/>
                  <wp:effectExtent l="0" t="0" r="3175" b="2540"/>
                  <wp:wrapNone/>
                  <wp:docPr id="155" name="图片_48"/>
                  <wp:cNvGraphicFramePr/>
                  <a:graphic xmlns:a="http://schemas.openxmlformats.org/drawingml/2006/main">
                    <a:graphicData uri="http://schemas.openxmlformats.org/drawingml/2006/picture">
                      <pic:pic xmlns:pic="http://schemas.openxmlformats.org/drawingml/2006/picture">
                        <pic:nvPicPr>
                          <pic:cNvPr id="155" name="图片_48"/>
                          <pic:cNvPicPr/>
                        </pic:nvPicPr>
                        <pic:blipFill>
                          <a:blip r:embed="rId33"/>
                          <a:stretch>
                            <a:fillRect/>
                          </a:stretch>
                        </pic:blipFill>
                        <pic:spPr>
                          <a:xfrm>
                            <a:off x="0" y="0"/>
                            <a:ext cx="695325" cy="47371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EFCB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1.材质：聚合物锂电子电芯</w:t>
            </w:r>
          </w:p>
          <w:p w14:paraId="1FC3E48A">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2.规格：20000毫安</w:t>
            </w:r>
          </w:p>
          <w:p w14:paraId="0D1B2C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3.其他：logo，自带四线</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043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25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98.0 </w:t>
            </w:r>
          </w:p>
        </w:tc>
      </w:tr>
      <w:tr w14:paraId="2973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9D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FA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文化衫</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0C8C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80645</wp:posOffset>
                  </wp:positionV>
                  <wp:extent cx="652145" cy="595630"/>
                  <wp:effectExtent l="0" t="0" r="14605" b="7620"/>
                  <wp:wrapNone/>
                  <wp:docPr id="156" name="图片_17"/>
                  <wp:cNvGraphicFramePr/>
                  <a:graphic xmlns:a="http://schemas.openxmlformats.org/drawingml/2006/main">
                    <a:graphicData uri="http://schemas.openxmlformats.org/drawingml/2006/picture">
                      <pic:pic xmlns:pic="http://schemas.openxmlformats.org/drawingml/2006/picture">
                        <pic:nvPicPr>
                          <pic:cNvPr id="156" name="图片_17"/>
                          <pic:cNvPicPr/>
                        </pic:nvPicPr>
                        <pic:blipFill>
                          <a:blip r:embed="rId34"/>
                          <a:stretch>
                            <a:fillRect/>
                          </a:stretch>
                        </pic:blipFill>
                        <pic:spPr>
                          <a:xfrm>
                            <a:off x="0" y="0"/>
                            <a:ext cx="652145" cy="59563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099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1.材质：200g棉</w:t>
            </w:r>
          </w:p>
          <w:p w14:paraId="010FF40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2.尺码：全尺码</w:t>
            </w:r>
          </w:p>
          <w:p w14:paraId="32DBBC7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3.颜色：颜色可选</w:t>
            </w:r>
          </w:p>
          <w:p w14:paraId="4E25015A">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4.其他：单色logo印刷</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275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1C8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35.0 </w:t>
            </w:r>
          </w:p>
        </w:tc>
      </w:tr>
      <w:tr w14:paraId="6B13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85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D6E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文化衫</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DA1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75565</wp:posOffset>
                  </wp:positionV>
                  <wp:extent cx="753110" cy="604520"/>
                  <wp:effectExtent l="0" t="0" r="8890" b="14605"/>
                  <wp:wrapNone/>
                  <wp:docPr id="157" name="图片_60"/>
                  <wp:cNvGraphicFramePr/>
                  <a:graphic xmlns:a="http://schemas.openxmlformats.org/drawingml/2006/main">
                    <a:graphicData uri="http://schemas.openxmlformats.org/drawingml/2006/picture">
                      <pic:pic xmlns:pic="http://schemas.openxmlformats.org/drawingml/2006/picture">
                        <pic:nvPicPr>
                          <pic:cNvPr id="157" name="图片_60"/>
                          <pic:cNvPicPr/>
                        </pic:nvPicPr>
                        <pic:blipFill>
                          <a:blip r:embed="rId35"/>
                          <a:stretch>
                            <a:fillRect/>
                          </a:stretch>
                        </pic:blipFill>
                        <pic:spPr>
                          <a:xfrm>
                            <a:off x="0" y="0"/>
                            <a:ext cx="753110" cy="60452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6060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1.材质：200g棉</w:t>
            </w:r>
          </w:p>
          <w:p w14:paraId="1E1CB67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2.尺码：全尺码</w:t>
            </w:r>
          </w:p>
          <w:p w14:paraId="79BF225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3.颜色：颜色可选</w:t>
            </w:r>
          </w:p>
          <w:p w14:paraId="7CB0087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4.其他：logo，正面右胸和背面各一处彩印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67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C3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46.0 </w:t>
            </w:r>
          </w:p>
        </w:tc>
      </w:tr>
      <w:tr w14:paraId="7524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6C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87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polo衫</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22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114300</wp:posOffset>
                  </wp:positionV>
                  <wp:extent cx="919480" cy="872490"/>
                  <wp:effectExtent l="0" t="0" r="1270" b="635"/>
                  <wp:wrapNone/>
                  <wp:docPr id="158" name="图片_18"/>
                  <wp:cNvGraphicFramePr/>
                  <a:graphic xmlns:a="http://schemas.openxmlformats.org/drawingml/2006/main">
                    <a:graphicData uri="http://schemas.openxmlformats.org/drawingml/2006/picture">
                      <pic:pic xmlns:pic="http://schemas.openxmlformats.org/drawingml/2006/picture">
                        <pic:nvPicPr>
                          <pic:cNvPr id="158" name="图片_18"/>
                          <pic:cNvPicPr/>
                        </pic:nvPicPr>
                        <pic:blipFill>
                          <a:blip r:embed="rId36"/>
                          <a:stretch>
                            <a:fillRect/>
                          </a:stretch>
                        </pic:blipFill>
                        <pic:spPr>
                          <a:xfrm>
                            <a:off x="0" y="0"/>
                            <a:ext cx="919480" cy="8724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3B7C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1.材质：棉75% 聚酯纤维25%</w:t>
            </w:r>
          </w:p>
          <w:p w14:paraId="1EE717A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2.尺码：全尺码</w:t>
            </w:r>
          </w:p>
          <w:p w14:paraId="7A31A66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3.颜色：颜色可选</w:t>
            </w:r>
          </w:p>
          <w:p w14:paraId="4A154AB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4.其他：双色logo印刷</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B8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66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60.0 </w:t>
            </w:r>
          </w:p>
        </w:tc>
      </w:tr>
      <w:tr w14:paraId="4F35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35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BDA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中筒袜子</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5E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122555</wp:posOffset>
                  </wp:positionV>
                  <wp:extent cx="902970" cy="681355"/>
                  <wp:effectExtent l="0" t="0" r="1905" b="1270"/>
                  <wp:wrapNone/>
                  <wp:docPr id="159" name="图片_19"/>
                  <wp:cNvGraphicFramePr/>
                  <a:graphic xmlns:a="http://schemas.openxmlformats.org/drawingml/2006/main">
                    <a:graphicData uri="http://schemas.openxmlformats.org/drawingml/2006/picture">
                      <pic:pic xmlns:pic="http://schemas.openxmlformats.org/drawingml/2006/picture">
                        <pic:nvPicPr>
                          <pic:cNvPr id="159" name="图片_19"/>
                          <pic:cNvPicPr/>
                        </pic:nvPicPr>
                        <pic:blipFill>
                          <a:blip r:embed="rId37"/>
                          <a:stretch>
                            <a:fillRect/>
                          </a:stretch>
                        </pic:blipFill>
                        <pic:spPr>
                          <a:xfrm>
                            <a:off x="0" y="0"/>
                            <a:ext cx="902970" cy="68135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5E42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1.材质：棉98.5%，其他1.5%</w:t>
            </w:r>
          </w:p>
          <w:p w14:paraId="75DC656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2.尺码：均码</w:t>
            </w:r>
          </w:p>
          <w:p w14:paraId="1B7627C3">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3.工艺：彩印/刺绣/烫金/提花</w:t>
            </w:r>
          </w:p>
          <w:p w14:paraId="71DE3EA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4.其他：双色logo印刷</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5D3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双</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58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10.5 </w:t>
            </w:r>
          </w:p>
        </w:tc>
      </w:tr>
      <w:tr w14:paraId="3CBC9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CC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EB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围巾</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C9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75565</wp:posOffset>
                  </wp:positionV>
                  <wp:extent cx="922020" cy="833755"/>
                  <wp:effectExtent l="0" t="0" r="14605" b="7620"/>
                  <wp:wrapNone/>
                  <wp:docPr id="160" name="图片_20"/>
                  <wp:cNvGraphicFramePr/>
                  <a:graphic xmlns:a="http://schemas.openxmlformats.org/drawingml/2006/main">
                    <a:graphicData uri="http://schemas.openxmlformats.org/drawingml/2006/picture">
                      <pic:pic xmlns:pic="http://schemas.openxmlformats.org/drawingml/2006/picture">
                        <pic:nvPicPr>
                          <pic:cNvPr id="160" name="图片_20"/>
                          <pic:cNvPicPr/>
                        </pic:nvPicPr>
                        <pic:blipFill>
                          <a:blip r:embed="rId38"/>
                          <a:stretch>
                            <a:fillRect/>
                          </a:stretch>
                        </pic:blipFill>
                        <pic:spPr>
                          <a:xfrm>
                            <a:off x="0" y="0"/>
                            <a:ext cx="922020" cy="83375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758D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1.材质：厚实贡缎/水晶绒/色丁</w:t>
            </w:r>
          </w:p>
          <w:p w14:paraId="11503D6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2.规格：150*17cm，正反双面图案，双层</w:t>
            </w:r>
          </w:p>
          <w:p w14:paraId="4B9064C0">
            <w:pPr>
              <w:pStyle w:val="2"/>
              <w:jc w:val="left"/>
              <w:rPr>
                <w:rFonts w:hint="default"/>
                <w:color w:val="auto"/>
                <w:highlight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3.其他：logo，数码印花</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92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条</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B0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22.0 </w:t>
            </w:r>
          </w:p>
        </w:tc>
      </w:tr>
      <w:tr w14:paraId="1A38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FE07">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29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08B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丝巾</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2F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101600</wp:posOffset>
                  </wp:positionV>
                  <wp:extent cx="778510" cy="922020"/>
                  <wp:effectExtent l="0" t="0" r="15240" b="14605"/>
                  <wp:wrapNone/>
                  <wp:docPr id="161" name="图片_21"/>
                  <wp:cNvGraphicFramePr/>
                  <a:graphic xmlns:a="http://schemas.openxmlformats.org/drawingml/2006/main">
                    <a:graphicData uri="http://schemas.openxmlformats.org/drawingml/2006/picture">
                      <pic:pic xmlns:pic="http://schemas.openxmlformats.org/drawingml/2006/picture">
                        <pic:nvPicPr>
                          <pic:cNvPr id="161" name="图片_21"/>
                          <pic:cNvPicPr/>
                        </pic:nvPicPr>
                        <pic:blipFill>
                          <a:blip r:embed="rId39"/>
                          <a:stretch>
                            <a:fillRect/>
                          </a:stretch>
                        </pic:blipFill>
                        <pic:spPr>
                          <a:xfrm>
                            <a:off x="0" y="0"/>
                            <a:ext cx="778510" cy="92202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FAE2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1.材质：仿真丝</w:t>
            </w:r>
          </w:p>
          <w:p w14:paraId="250A333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2.规格：90*90cm</w:t>
            </w:r>
          </w:p>
          <w:p w14:paraId="79DE8AA8">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3.其他：logo或设计素材</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EE6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条</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51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15.5 </w:t>
            </w:r>
          </w:p>
        </w:tc>
      </w:tr>
      <w:tr w14:paraId="061F4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55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16B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棒球帽（五片帽）</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15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182880</wp:posOffset>
                  </wp:positionV>
                  <wp:extent cx="788670" cy="318135"/>
                  <wp:effectExtent l="0" t="0" r="5080" b="15240"/>
                  <wp:wrapNone/>
                  <wp:docPr id="162" name="图片_22"/>
                  <wp:cNvGraphicFramePr/>
                  <a:graphic xmlns:a="http://schemas.openxmlformats.org/drawingml/2006/main">
                    <a:graphicData uri="http://schemas.openxmlformats.org/drawingml/2006/picture">
                      <pic:pic xmlns:pic="http://schemas.openxmlformats.org/drawingml/2006/picture">
                        <pic:nvPicPr>
                          <pic:cNvPr id="162" name="图片_22"/>
                          <pic:cNvPicPr/>
                        </pic:nvPicPr>
                        <pic:blipFill>
                          <a:blip r:embed="rId40"/>
                          <a:stretch>
                            <a:fillRect/>
                          </a:stretch>
                        </pic:blipFill>
                        <pic:spPr>
                          <a:xfrm>
                            <a:off x="0" y="0"/>
                            <a:ext cx="788670" cy="31813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4F69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1.材质：涤棉</w:t>
            </w:r>
          </w:p>
          <w:p w14:paraId="6CEA565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2.工艺：刺绣或印制</w:t>
            </w:r>
          </w:p>
          <w:p w14:paraId="68F03F6D">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3.其他：logo或字母简写</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8D7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CA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20.0 </w:t>
            </w:r>
          </w:p>
        </w:tc>
      </w:tr>
      <w:tr w14:paraId="24890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22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BF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太阳帽</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E3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85090</wp:posOffset>
                  </wp:positionV>
                  <wp:extent cx="850900" cy="553085"/>
                  <wp:effectExtent l="0" t="0" r="6350" b="2540"/>
                  <wp:wrapNone/>
                  <wp:docPr id="163" name="图片_23"/>
                  <wp:cNvGraphicFramePr/>
                  <a:graphic xmlns:a="http://schemas.openxmlformats.org/drawingml/2006/main">
                    <a:graphicData uri="http://schemas.openxmlformats.org/drawingml/2006/picture">
                      <pic:pic xmlns:pic="http://schemas.openxmlformats.org/drawingml/2006/picture">
                        <pic:nvPicPr>
                          <pic:cNvPr id="163" name="图片_23"/>
                          <pic:cNvPicPr/>
                        </pic:nvPicPr>
                        <pic:blipFill>
                          <a:blip r:embed="rId41"/>
                          <a:stretch>
                            <a:fillRect/>
                          </a:stretch>
                        </pic:blipFill>
                        <pic:spPr>
                          <a:xfrm>
                            <a:off x="0" y="0"/>
                            <a:ext cx="850900" cy="55308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6606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1.材质：聚酯纤维</w:t>
            </w:r>
          </w:p>
          <w:p w14:paraId="393D362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2.工艺：印制</w:t>
            </w:r>
          </w:p>
          <w:p w14:paraId="34EA5A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D9A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452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22.5 </w:t>
            </w:r>
          </w:p>
        </w:tc>
      </w:tr>
      <w:tr w14:paraId="64B3E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C31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B1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套头连帽卫衣</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11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83185</wp:posOffset>
                  </wp:positionV>
                  <wp:extent cx="490220" cy="544195"/>
                  <wp:effectExtent l="0" t="0" r="1905" b="11430"/>
                  <wp:wrapNone/>
                  <wp:docPr id="164" name="图片_24"/>
                  <wp:cNvGraphicFramePr/>
                  <a:graphic xmlns:a="http://schemas.openxmlformats.org/drawingml/2006/main">
                    <a:graphicData uri="http://schemas.openxmlformats.org/drawingml/2006/picture">
                      <pic:pic xmlns:pic="http://schemas.openxmlformats.org/drawingml/2006/picture">
                        <pic:nvPicPr>
                          <pic:cNvPr id="164" name="图片_24"/>
                          <pic:cNvPicPr/>
                        </pic:nvPicPr>
                        <pic:blipFill>
                          <a:blip r:embed="rId42"/>
                          <a:stretch>
                            <a:fillRect/>
                          </a:stretch>
                        </pic:blipFill>
                        <pic:spPr>
                          <a:xfrm>
                            <a:off x="0" y="0"/>
                            <a:ext cx="490220" cy="54419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C7F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1.材质：摇粒绒</w:t>
            </w:r>
          </w:p>
          <w:p w14:paraId="020EEE7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2.工艺：印制</w:t>
            </w:r>
          </w:p>
          <w:p w14:paraId="2B40FD69">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3.颜色：多色可选</w:t>
            </w:r>
          </w:p>
          <w:p w14:paraId="5CF66E7E">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eastAsia="zh-CN"/>
              </w:rPr>
            </w:pPr>
            <w:r>
              <w:rPr>
                <w:rFonts w:hint="eastAsia" w:ascii="微软雅黑" w:hAnsi="微软雅黑" w:eastAsia="微软雅黑" w:cs="微软雅黑"/>
                <w:i w:val="0"/>
                <w:iCs w:val="0"/>
                <w:color w:val="auto"/>
                <w:sz w:val="18"/>
                <w:szCs w:val="18"/>
                <w:highlight w:val="none"/>
                <w:u w:val="none"/>
                <w:lang w:val="en-US" w:eastAsia="zh-CN"/>
              </w:rPr>
              <w:t>4.其他：</w:t>
            </w:r>
            <w:r>
              <w:rPr>
                <w:rFonts w:hint="eastAsia" w:ascii="微软雅黑" w:hAnsi="微软雅黑" w:eastAsia="微软雅黑" w:cs="微软雅黑"/>
                <w:i w:val="0"/>
                <w:iCs w:val="0"/>
                <w:color w:val="auto"/>
                <w:kern w:val="0"/>
                <w:sz w:val="18"/>
                <w:szCs w:val="18"/>
                <w:highlight w:val="none"/>
                <w:u w:val="none"/>
                <w:lang w:val="en-US" w:eastAsia="zh-CN" w:bidi="ar"/>
              </w:rPr>
              <w:t>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C9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34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86.0 </w:t>
            </w:r>
          </w:p>
        </w:tc>
      </w:tr>
      <w:tr w14:paraId="2C77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34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2BF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时尚撞色双肩包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77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56515</wp:posOffset>
                  </wp:positionV>
                  <wp:extent cx="363855" cy="429260"/>
                  <wp:effectExtent l="0" t="0" r="1270" b="15240"/>
                  <wp:wrapNone/>
                  <wp:docPr id="165" name="图片_52"/>
                  <wp:cNvGraphicFramePr/>
                  <a:graphic xmlns:a="http://schemas.openxmlformats.org/drawingml/2006/main">
                    <a:graphicData uri="http://schemas.openxmlformats.org/drawingml/2006/picture">
                      <pic:pic xmlns:pic="http://schemas.openxmlformats.org/drawingml/2006/picture">
                        <pic:nvPicPr>
                          <pic:cNvPr id="165" name="图片_52"/>
                          <pic:cNvPicPr/>
                        </pic:nvPicPr>
                        <pic:blipFill>
                          <a:blip r:embed="rId43"/>
                          <a:stretch>
                            <a:fillRect/>
                          </a:stretch>
                        </pic:blipFill>
                        <pic:spPr>
                          <a:xfrm>
                            <a:off x="0" y="0"/>
                            <a:ext cx="363855" cy="42926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5382F">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1.品牌：维仕蓝、瑞士军刀、卡拉羊、七匹狼</w:t>
            </w:r>
          </w:p>
          <w:p w14:paraId="011489B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2.材质：面料：涤纶；里布：定制210牛津布</w:t>
            </w:r>
          </w:p>
          <w:p w14:paraId="294DD2E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3.规格：29*15*46CM，重0.7KG</w:t>
            </w:r>
          </w:p>
          <w:p w14:paraId="1C715FF2">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C3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08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210.0 </w:t>
            </w:r>
          </w:p>
        </w:tc>
      </w:tr>
      <w:tr w14:paraId="1E50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F4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5FA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商务背包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C0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66675</wp:posOffset>
                  </wp:positionV>
                  <wp:extent cx="473075" cy="419100"/>
                  <wp:effectExtent l="0" t="0" r="3175" b="9525"/>
                  <wp:wrapNone/>
                  <wp:docPr id="166" name="图片_53"/>
                  <wp:cNvGraphicFramePr/>
                  <a:graphic xmlns:a="http://schemas.openxmlformats.org/drawingml/2006/main">
                    <a:graphicData uri="http://schemas.openxmlformats.org/drawingml/2006/picture">
                      <pic:pic xmlns:pic="http://schemas.openxmlformats.org/drawingml/2006/picture">
                        <pic:nvPicPr>
                          <pic:cNvPr id="166" name="图片_53"/>
                          <pic:cNvPicPr/>
                        </pic:nvPicPr>
                        <pic:blipFill>
                          <a:blip r:embed="rId44"/>
                          <a:stretch>
                            <a:fillRect/>
                          </a:stretch>
                        </pic:blipFill>
                        <pic:spPr>
                          <a:xfrm>
                            <a:off x="0" y="0"/>
                            <a:ext cx="473075" cy="41910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2DF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1.品牌：维仕蓝、瑞士军刀、卡拉羊、七匹狼</w:t>
            </w:r>
          </w:p>
          <w:p w14:paraId="604883B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2.材质：面料：PVC反底涤纶；里布：210D牛津布</w:t>
            </w:r>
          </w:p>
          <w:p w14:paraId="6D1770D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3.规格：43*14*30CM；颜色：黑</w:t>
            </w:r>
          </w:p>
          <w:p w14:paraId="318C5369">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61E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4C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210.0 </w:t>
            </w:r>
          </w:p>
        </w:tc>
      </w:tr>
      <w:tr w14:paraId="23386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E0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1D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双肩包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0C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20955</wp:posOffset>
                  </wp:positionV>
                  <wp:extent cx="739140" cy="847725"/>
                  <wp:effectExtent l="0" t="0" r="6985" b="9525"/>
                  <wp:wrapNone/>
                  <wp:docPr id="167" name="图片_63"/>
                  <wp:cNvGraphicFramePr/>
                  <a:graphic xmlns:a="http://schemas.openxmlformats.org/drawingml/2006/main">
                    <a:graphicData uri="http://schemas.openxmlformats.org/drawingml/2006/picture">
                      <pic:pic xmlns:pic="http://schemas.openxmlformats.org/drawingml/2006/picture">
                        <pic:nvPicPr>
                          <pic:cNvPr id="167" name="图片_63"/>
                          <pic:cNvPicPr/>
                        </pic:nvPicPr>
                        <pic:blipFill>
                          <a:blip r:embed="rId45"/>
                          <a:stretch>
                            <a:fillRect/>
                          </a:stretch>
                        </pic:blipFill>
                        <pic:spPr>
                          <a:xfrm>
                            <a:off x="0" y="0"/>
                            <a:ext cx="739140" cy="84772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ADE94">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1.品牌：维仕蓝、瑞士军刀、卡拉羊、七匹狼</w:t>
            </w:r>
          </w:p>
          <w:p w14:paraId="5FAB2B7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2.型号：轻盈随行双肩包</w:t>
            </w:r>
            <w:r>
              <w:rPr>
                <w:rFonts w:hint="eastAsia" w:ascii="微软雅黑" w:hAnsi="微软雅黑" w:eastAsia="微软雅黑" w:cs="微软雅黑"/>
                <w:i w:val="0"/>
                <w:iCs w:val="0"/>
                <w:color w:val="auto"/>
                <w:kern w:val="0"/>
                <w:sz w:val="18"/>
                <w:szCs w:val="18"/>
                <w:highlight w:val="none"/>
                <w:u w:val="none"/>
                <w:lang w:val="en-US" w:eastAsia="zh-CN" w:bidi="ar"/>
              </w:rPr>
              <w:br w:type="textWrapping"/>
            </w:r>
            <w:r>
              <w:rPr>
                <w:rFonts w:hint="eastAsia" w:ascii="微软雅黑" w:hAnsi="微软雅黑" w:eastAsia="微软雅黑" w:cs="微软雅黑"/>
                <w:i w:val="0"/>
                <w:iCs w:val="0"/>
                <w:color w:val="auto"/>
                <w:kern w:val="0"/>
                <w:sz w:val="18"/>
                <w:szCs w:val="18"/>
                <w:highlight w:val="none"/>
                <w:u w:val="none"/>
                <w:lang w:val="en-US" w:eastAsia="zh-CN" w:bidi="ar"/>
              </w:rPr>
              <w:t>3.材质：PU皮膜+涤纶</w:t>
            </w:r>
          </w:p>
          <w:p w14:paraId="26BCF00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4.规格：27x11x40cm</w:t>
            </w:r>
          </w:p>
          <w:p w14:paraId="54478B76">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5.其他：logo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8F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E9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215.0 </w:t>
            </w:r>
          </w:p>
        </w:tc>
      </w:tr>
      <w:tr w14:paraId="621B3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BD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26B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双肩包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72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-313690</wp:posOffset>
                  </wp:positionV>
                  <wp:extent cx="845820" cy="808355"/>
                  <wp:effectExtent l="0" t="0" r="11430" b="1270"/>
                  <wp:wrapNone/>
                  <wp:docPr id="168" name="图片_64"/>
                  <wp:cNvGraphicFramePr/>
                  <a:graphic xmlns:a="http://schemas.openxmlformats.org/drawingml/2006/main">
                    <a:graphicData uri="http://schemas.openxmlformats.org/drawingml/2006/picture">
                      <pic:pic xmlns:pic="http://schemas.openxmlformats.org/drawingml/2006/picture">
                        <pic:nvPicPr>
                          <pic:cNvPr id="168" name="图片_64"/>
                          <pic:cNvPicPr/>
                        </pic:nvPicPr>
                        <pic:blipFill>
                          <a:blip r:embed="rId46"/>
                          <a:stretch>
                            <a:fillRect/>
                          </a:stretch>
                        </pic:blipFill>
                        <pic:spPr>
                          <a:xfrm>
                            <a:off x="0" y="0"/>
                            <a:ext cx="845820" cy="80835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CF19">
            <w:pPr>
              <w:keepNext w:val="0"/>
              <w:keepLines w:val="0"/>
              <w:widowControl/>
              <w:suppressLineNumbers w:val="0"/>
              <w:jc w:val="left"/>
              <w:textAlignment w:val="center"/>
              <w:rPr>
                <w:rFonts w:hint="default"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1.品牌：爱华仕、卡拉羊、北极狐、杰斯伯</w:t>
            </w:r>
          </w:p>
          <w:p w14:paraId="1F4B101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2.材质：织物，皮膜拼接超纤，防污拒污，耐磨耐用</w:t>
            </w:r>
          </w:p>
          <w:p w14:paraId="3808921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3.规格：尺寸：300*135*430mm（20寸）</w:t>
            </w:r>
          </w:p>
          <w:p w14:paraId="170B41B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4.颜色：银色</w:t>
            </w:r>
          </w:p>
          <w:p w14:paraId="061395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5.其他：（1）logo；（2）丰富隔层，工作、生活、娱乐分区，可放16英寸电脑；（3）背垫及肩带缓震同时网孔透气；（4）背包可挂靠在拉杆箱上</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668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6F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250.0 </w:t>
            </w:r>
          </w:p>
        </w:tc>
      </w:tr>
      <w:tr w14:paraId="2FF71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D9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7FF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双肩包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37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1270</wp:posOffset>
                  </wp:positionV>
                  <wp:extent cx="787400" cy="811530"/>
                  <wp:effectExtent l="0" t="0" r="6350" b="13970"/>
                  <wp:wrapNone/>
                  <wp:docPr id="169" name="图片_58"/>
                  <wp:cNvGraphicFramePr/>
                  <a:graphic xmlns:a="http://schemas.openxmlformats.org/drawingml/2006/main">
                    <a:graphicData uri="http://schemas.openxmlformats.org/drawingml/2006/picture">
                      <pic:pic xmlns:pic="http://schemas.openxmlformats.org/drawingml/2006/picture">
                        <pic:nvPicPr>
                          <pic:cNvPr id="169" name="图片_58"/>
                          <pic:cNvPicPr/>
                        </pic:nvPicPr>
                        <pic:blipFill>
                          <a:blip r:embed="rId47"/>
                          <a:stretch>
                            <a:fillRect/>
                          </a:stretch>
                        </pic:blipFill>
                        <pic:spPr>
                          <a:xfrm>
                            <a:off x="0" y="0"/>
                            <a:ext cx="787400" cy="81153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075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1.材质：帆布</w:t>
            </w:r>
          </w:p>
          <w:p w14:paraId="47136B43">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2.规格：长32宽14高46CM</w:t>
            </w:r>
          </w:p>
          <w:p w14:paraId="681348B5">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3.其他：logo单色印刷（单处）</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BE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C6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70.0 </w:t>
            </w:r>
          </w:p>
        </w:tc>
      </w:tr>
      <w:tr w14:paraId="77A8A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4F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71D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便携小风扇</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F1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238125</wp:posOffset>
                  </wp:positionV>
                  <wp:extent cx="915670" cy="521335"/>
                  <wp:effectExtent l="0" t="0" r="5080" b="2540"/>
                  <wp:wrapNone/>
                  <wp:docPr id="170" name="图片_49"/>
                  <wp:cNvGraphicFramePr/>
                  <a:graphic xmlns:a="http://schemas.openxmlformats.org/drawingml/2006/main">
                    <a:graphicData uri="http://schemas.openxmlformats.org/drawingml/2006/picture">
                      <pic:pic xmlns:pic="http://schemas.openxmlformats.org/drawingml/2006/picture">
                        <pic:nvPicPr>
                          <pic:cNvPr id="170" name="图片_49"/>
                          <pic:cNvPicPr/>
                        </pic:nvPicPr>
                        <pic:blipFill>
                          <a:blip r:embed="rId48"/>
                          <a:stretch>
                            <a:fillRect/>
                          </a:stretch>
                        </pic:blipFill>
                        <pic:spPr>
                          <a:xfrm>
                            <a:off x="0" y="0"/>
                            <a:ext cx="915670" cy="52133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5E6C">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1.材质：塑料</w:t>
            </w:r>
          </w:p>
          <w:p w14:paraId="167A2E3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2.参数：（1）输入电压：5V；（2）输入电流：1A；（3）电池容量：800mA；（4）功率：2W</w:t>
            </w:r>
          </w:p>
          <w:p w14:paraId="1F406451">
            <w:pPr>
              <w:keepNext w:val="0"/>
              <w:keepLines w:val="0"/>
              <w:widowControl/>
              <w:numPr>
                <w:ilvl w:val="-1"/>
                <w:numId w:val="0"/>
              </w:numPr>
              <w:suppressLineNumbers w:val="0"/>
              <w:ind w:firstLine="0" w:firstLineChars="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3.规格：基础包装，106*140*42mm</w:t>
            </w:r>
          </w:p>
          <w:p w14:paraId="169BF5B0">
            <w:pPr>
              <w:keepNext w:val="0"/>
              <w:keepLines w:val="0"/>
              <w:widowControl/>
              <w:numPr>
                <w:ilvl w:val="-1"/>
                <w:numId w:val="0"/>
              </w:numPr>
              <w:suppressLineNumbers w:val="0"/>
              <w:ind w:firstLine="0" w:firstLineChars="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4.颜色：蓝/黄/蓝/粉</w:t>
            </w:r>
          </w:p>
          <w:p w14:paraId="158555C8">
            <w:pPr>
              <w:keepNext w:val="0"/>
              <w:keepLines w:val="0"/>
              <w:widowControl/>
              <w:numPr>
                <w:ilvl w:val="-1"/>
                <w:numId w:val="0"/>
              </w:numPr>
              <w:suppressLineNumbers w:val="0"/>
              <w:ind w:firstLine="0" w:firstLineChars="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5.其他：产品重量：123g</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25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把</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7E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16.0 </w:t>
            </w:r>
          </w:p>
        </w:tc>
      </w:tr>
      <w:tr w14:paraId="39B02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FA93">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BE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钥匙扣</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D6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9525</wp:posOffset>
                  </wp:positionV>
                  <wp:extent cx="463550" cy="809625"/>
                  <wp:effectExtent l="0" t="0" r="12700" b="0"/>
                  <wp:wrapNone/>
                  <wp:docPr id="171" name="图片_28"/>
                  <wp:cNvGraphicFramePr/>
                  <a:graphic xmlns:a="http://schemas.openxmlformats.org/drawingml/2006/main">
                    <a:graphicData uri="http://schemas.openxmlformats.org/drawingml/2006/picture">
                      <pic:pic xmlns:pic="http://schemas.openxmlformats.org/drawingml/2006/picture">
                        <pic:nvPicPr>
                          <pic:cNvPr id="171" name="图片_28"/>
                          <pic:cNvPicPr/>
                        </pic:nvPicPr>
                        <pic:blipFill>
                          <a:blip r:embed="rId49"/>
                          <a:stretch>
                            <a:fillRect/>
                          </a:stretch>
                        </pic:blipFill>
                        <pic:spPr>
                          <a:xfrm>
                            <a:off x="0" y="0"/>
                            <a:ext cx="463550" cy="80962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CF3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1.材质：锌合金</w:t>
            </w:r>
          </w:p>
          <w:p w14:paraId="7101BEBD">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2.工艺：压铸+烤漆，背面：砂底</w:t>
            </w:r>
          </w:p>
          <w:p w14:paraId="2FA381C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3.规格：50*40MM，厚2.4MM</w:t>
            </w:r>
          </w:p>
          <w:p w14:paraId="30FF699B">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4.其他：logo及校名，需开模（约300元另算）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A6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2F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15.0 </w:t>
            </w:r>
          </w:p>
        </w:tc>
      </w:tr>
      <w:tr w14:paraId="3E1AB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BCB7">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01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冰箱贴</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F9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-182245</wp:posOffset>
                  </wp:positionV>
                  <wp:extent cx="938530" cy="587375"/>
                  <wp:effectExtent l="0" t="0" r="13970" b="0"/>
                  <wp:wrapNone/>
                  <wp:docPr id="172" name="图片_29"/>
                  <wp:cNvGraphicFramePr/>
                  <a:graphic xmlns:a="http://schemas.openxmlformats.org/drawingml/2006/main">
                    <a:graphicData uri="http://schemas.openxmlformats.org/drawingml/2006/picture">
                      <pic:pic xmlns:pic="http://schemas.openxmlformats.org/drawingml/2006/picture">
                        <pic:nvPicPr>
                          <pic:cNvPr id="172" name="图片_29"/>
                          <pic:cNvPicPr/>
                        </pic:nvPicPr>
                        <pic:blipFill>
                          <a:blip r:embed="rId50"/>
                          <a:stretch>
                            <a:fillRect/>
                          </a:stretch>
                        </pic:blipFill>
                        <pic:spPr>
                          <a:xfrm>
                            <a:off x="0" y="0"/>
                            <a:ext cx="938530" cy="58737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107A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1.材质：金属+磁</w:t>
            </w:r>
          </w:p>
          <w:p w14:paraId="16514E78">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2.规格：尺寸9*6cm，厚度2.5cm</w:t>
            </w:r>
          </w:p>
          <w:p w14:paraId="439387A7">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3.其他：（1）学校简称两个字，参考此设计，需开模（约500元另算）；（2）配卡纸+PP袋</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4C2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C8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23.0 </w:t>
            </w:r>
          </w:p>
        </w:tc>
      </w:tr>
      <w:tr w14:paraId="1C53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56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7FD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U盘</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28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-3175</wp:posOffset>
                  </wp:positionV>
                  <wp:extent cx="631825" cy="756920"/>
                  <wp:effectExtent l="0" t="0" r="3175" b="5080"/>
                  <wp:wrapNone/>
                  <wp:docPr id="173" name="图片_30"/>
                  <wp:cNvGraphicFramePr/>
                  <a:graphic xmlns:a="http://schemas.openxmlformats.org/drawingml/2006/main">
                    <a:graphicData uri="http://schemas.openxmlformats.org/drawingml/2006/picture">
                      <pic:pic xmlns:pic="http://schemas.openxmlformats.org/drawingml/2006/picture">
                        <pic:nvPicPr>
                          <pic:cNvPr id="173" name="图片_30"/>
                          <pic:cNvPicPr/>
                        </pic:nvPicPr>
                        <pic:blipFill>
                          <a:blip r:embed="rId51"/>
                          <a:stretch>
                            <a:fillRect/>
                          </a:stretch>
                        </pic:blipFill>
                        <pic:spPr>
                          <a:xfrm>
                            <a:off x="0" y="0"/>
                            <a:ext cx="631825" cy="75692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E6687">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1.材质：锌合金</w:t>
            </w:r>
          </w:p>
          <w:p w14:paraId="66F9900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2.规格：32GB，高54宽23厚5mm</w:t>
            </w:r>
          </w:p>
          <w:p w14:paraId="253E67A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3.参数：USB2.0</w:t>
            </w:r>
          </w:p>
          <w:p w14:paraId="7C04EF0B">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4.其他：（1）logo及校名；（2）独立包装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4B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套</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AD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48.0 </w:t>
            </w:r>
          </w:p>
        </w:tc>
      </w:tr>
      <w:tr w14:paraId="7324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4"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20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909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校卡卡套</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99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29210</wp:posOffset>
                  </wp:positionV>
                  <wp:extent cx="606425" cy="603250"/>
                  <wp:effectExtent l="0" t="0" r="12700" b="0"/>
                  <wp:wrapNone/>
                  <wp:docPr id="174" name="图片_31"/>
                  <wp:cNvGraphicFramePr/>
                  <a:graphic xmlns:a="http://schemas.openxmlformats.org/drawingml/2006/main">
                    <a:graphicData uri="http://schemas.openxmlformats.org/drawingml/2006/picture">
                      <pic:pic xmlns:pic="http://schemas.openxmlformats.org/drawingml/2006/picture">
                        <pic:nvPicPr>
                          <pic:cNvPr id="174" name="图片_31"/>
                          <pic:cNvPicPr/>
                        </pic:nvPicPr>
                        <pic:blipFill>
                          <a:blip r:embed="rId52"/>
                          <a:stretch>
                            <a:fillRect/>
                          </a:stretch>
                        </pic:blipFill>
                        <pic:spPr>
                          <a:xfrm>
                            <a:off x="0" y="0"/>
                            <a:ext cx="606425" cy="60325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5BA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1.材质：ABS</w:t>
            </w:r>
          </w:p>
          <w:p w14:paraId="4C040FAD">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2.规格：竖版，带挂绳</w:t>
            </w:r>
          </w:p>
          <w:p w14:paraId="07FEC09D">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3.其他：logo，需设计卡套及挂绳</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96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59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12.0 </w:t>
            </w:r>
          </w:p>
        </w:tc>
      </w:tr>
      <w:tr w14:paraId="7FA7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9E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57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飞盘</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C7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75565</wp:posOffset>
                  </wp:positionV>
                  <wp:extent cx="535940" cy="478790"/>
                  <wp:effectExtent l="0" t="0" r="3810" b="13335"/>
                  <wp:wrapNone/>
                  <wp:docPr id="175" name="图片_32"/>
                  <wp:cNvGraphicFramePr/>
                  <a:graphic xmlns:a="http://schemas.openxmlformats.org/drawingml/2006/main">
                    <a:graphicData uri="http://schemas.openxmlformats.org/drawingml/2006/picture">
                      <pic:pic xmlns:pic="http://schemas.openxmlformats.org/drawingml/2006/picture">
                        <pic:nvPicPr>
                          <pic:cNvPr id="175" name="图片_32"/>
                          <pic:cNvPicPr/>
                        </pic:nvPicPr>
                        <pic:blipFill>
                          <a:blip r:embed="rId53"/>
                          <a:stretch>
                            <a:fillRect/>
                          </a:stretch>
                        </pic:blipFill>
                        <pic:spPr>
                          <a:xfrm>
                            <a:off x="0" y="0"/>
                            <a:ext cx="535940" cy="4787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86E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1.材质：软质PE</w:t>
            </w:r>
          </w:p>
          <w:p w14:paraId="540851B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2.规格：带包装，27.5cm</w:t>
            </w:r>
          </w:p>
          <w:p w14:paraId="005DA0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3.其他：logo，需设计，UV打印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09E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7A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14.0 </w:t>
            </w:r>
          </w:p>
        </w:tc>
      </w:tr>
      <w:tr w14:paraId="7279A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02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07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宝珠笔</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F6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66675</wp:posOffset>
                  </wp:positionV>
                  <wp:extent cx="758190" cy="533400"/>
                  <wp:effectExtent l="0" t="0" r="3810" b="6350"/>
                  <wp:wrapNone/>
                  <wp:docPr id="177" name="图片_65"/>
                  <wp:cNvGraphicFramePr/>
                  <a:graphic xmlns:a="http://schemas.openxmlformats.org/drawingml/2006/main">
                    <a:graphicData uri="http://schemas.openxmlformats.org/drawingml/2006/picture">
                      <pic:pic xmlns:pic="http://schemas.openxmlformats.org/drawingml/2006/picture">
                        <pic:nvPicPr>
                          <pic:cNvPr id="177" name="图片_65"/>
                          <pic:cNvPicPr/>
                        </pic:nvPicPr>
                        <pic:blipFill>
                          <a:blip r:embed="rId54"/>
                          <a:stretch>
                            <a:fillRect/>
                          </a:stretch>
                        </pic:blipFill>
                        <pic:spPr>
                          <a:xfrm>
                            <a:off x="0" y="0"/>
                            <a:ext cx="758190" cy="53340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363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1.型号：黑色胶杆宝珠笔</w:t>
            </w:r>
          </w:p>
          <w:p w14:paraId="753FEF41">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2.材质：树脂材质笔身</w:t>
            </w:r>
          </w:p>
          <w:p w14:paraId="5AE60B7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3.参数：（1）粗细：M尖</w:t>
            </w:r>
          </w:p>
          <w:p w14:paraId="60FE0D3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4.规格：笔长131mm 直径10mm 净重约16g</w:t>
            </w:r>
          </w:p>
          <w:p w14:paraId="53C4E8F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5.其他：（1）配置：笔、手提袋、笔盒；（2）logo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ADF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支</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1A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160.0 </w:t>
            </w:r>
          </w:p>
        </w:tc>
      </w:tr>
      <w:tr w14:paraId="1D52A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12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75A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中性签字笔</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34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70485</wp:posOffset>
                  </wp:positionV>
                  <wp:extent cx="765175" cy="567690"/>
                  <wp:effectExtent l="0" t="0" r="12700" b="3810"/>
                  <wp:wrapNone/>
                  <wp:docPr id="178" name="图片_50"/>
                  <wp:cNvGraphicFramePr/>
                  <a:graphic xmlns:a="http://schemas.openxmlformats.org/drawingml/2006/main">
                    <a:graphicData uri="http://schemas.openxmlformats.org/drawingml/2006/picture">
                      <pic:pic xmlns:pic="http://schemas.openxmlformats.org/drawingml/2006/picture">
                        <pic:nvPicPr>
                          <pic:cNvPr id="178" name="图片_50"/>
                          <pic:cNvPicPr/>
                        </pic:nvPicPr>
                        <pic:blipFill>
                          <a:blip r:embed="rId55"/>
                          <a:stretch>
                            <a:fillRect/>
                          </a:stretch>
                        </pic:blipFill>
                        <pic:spPr>
                          <a:xfrm>
                            <a:off x="0" y="0"/>
                            <a:ext cx="765175" cy="5676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8D9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1.材质：笔杆：塑料</w:t>
            </w:r>
          </w:p>
          <w:p w14:paraId="361C3E22">
            <w:pPr>
              <w:keepNext w:val="0"/>
              <w:keepLines w:val="0"/>
              <w:widowControl/>
              <w:suppressLineNumbers w:val="0"/>
              <w:jc w:val="left"/>
              <w:textAlignment w:val="center"/>
              <w:rPr>
                <w:rFonts w:hint="default"/>
                <w:color w:val="auto"/>
                <w:highlight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2.参数：（1）书写粗细：0.5mm；（2）笔头类型：子弹头型；水性墨水</w:t>
            </w:r>
          </w:p>
          <w:p w14:paraId="0E1E007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color w:val="auto"/>
                <w:kern w:val="0"/>
                <w:sz w:val="18"/>
                <w:szCs w:val="18"/>
                <w:highlight w:val="none"/>
                <w:u w:val="none"/>
                <w:lang w:val="en-US" w:eastAsia="zh-CN" w:bidi="ar"/>
              </w:rPr>
              <w:t>3</w:t>
            </w:r>
            <w:r>
              <w:rPr>
                <w:rFonts w:hint="eastAsia" w:ascii="微软雅黑" w:hAnsi="微软雅黑" w:eastAsia="微软雅黑" w:cs="微软雅黑"/>
                <w:i w:val="0"/>
                <w:iCs w:val="0"/>
                <w:color w:val="auto"/>
                <w:kern w:val="0"/>
                <w:sz w:val="18"/>
                <w:szCs w:val="18"/>
                <w:highlight w:val="none"/>
                <w:u w:val="none"/>
                <w:lang w:val="en-US" w:eastAsia="zh-CN" w:bidi="ar"/>
              </w:rPr>
              <w:t>.颜色：单笔，多色可选</w:t>
            </w:r>
          </w:p>
          <w:p w14:paraId="6FD4FEB2">
            <w:pPr>
              <w:keepNext w:val="0"/>
              <w:keepLines w:val="0"/>
              <w:widowControl/>
              <w:suppressLineNumbers w:val="0"/>
              <w:jc w:val="left"/>
              <w:textAlignment w:val="center"/>
              <w:rPr>
                <w:rFonts w:hint="default" w:ascii="微软雅黑" w:hAnsi="微软雅黑" w:eastAsia="宋体" w:cs="微软雅黑"/>
                <w:i w:val="0"/>
                <w:iCs w:val="0"/>
                <w:color w:val="auto"/>
                <w:sz w:val="18"/>
                <w:szCs w:val="18"/>
                <w:highlight w:val="none"/>
                <w:u w:val="none"/>
                <w:lang w:val="en-US" w:eastAsia="zh-CN"/>
              </w:rPr>
            </w:pPr>
            <w:r>
              <w:rPr>
                <w:rFonts w:hint="eastAsia" w:ascii="微软雅黑" w:hAnsi="微软雅黑" w:eastAsia="微软雅黑" w:cs="微软雅黑"/>
                <w:i w:val="0"/>
                <w:iCs w:val="0"/>
                <w:color w:val="auto"/>
                <w:kern w:val="0"/>
                <w:sz w:val="18"/>
                <w:szCs w:val="18"/>
                <w:highlight w:val="none"/>
                <w:u w:val="none"/>
                <w:lang w:val="en-US" w:eastAsia="zh-CN" w:bidi="ar"/>
              </w:rPr>
              <w:t>4.其他：logo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E9A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支</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1F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2.0 </w:t>
            </w:r>
          </w:p>
        </w:tc>
      </w:tr>
      <w:tr w14:paraId="7C2CC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9F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5D2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签字笔</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F5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52705</wp:posOffset>
                  </wp:positionV>
                  <wp:extent cx="570865" cy="570230"/>
                  <wp:effectExtent l="0" t="0" r="635" b="1270"/>
                  <wp:wrapNone/>
                  <wp:docPr id="179" name="图片_59"/>
                  <wp:cNvGraphicFramePr/>
                  <a:graphic xmlns:a="http://schemas.openxmlformats.org/drawingml/2006/main">
                    <a:graphicData uri="http://schemas.openxmlformats.org/drawingml/2006/picture">
                      <pic:pic xmlns:pic="http://schemas.openxmlformats.org/drawingml/2006/picture">
                        <pic:nvPicPr>
                          <pic:cNvPr id="179" name="图片_59"/>
                          <pic:cNvPicPr/>
                        </pic:nvPicPr>
                        <pic:blipFill>
                          <a:blip r:embed="rId56"/>
                          <a:stretch>
                            <a:fillRect/>
                          </a:stretch>
                        </pic:blipFill>
                        <pic:spPr>
                          <a:xfrm>
                            <a:off x="0" y="0"/>
                            <a:ext cx="570865" cy="57023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D7FC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1.材质：笔杆：塑料（磨砂手感）</w:t>
            </w:r>
          </w:p>
          <w:p w14:paraId="73A3332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2.其他：无包装，logo单色</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869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支</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AE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1.3 </w:t>
            </w:r>
          </w:p>
        </w:tc>
      </w:tr>
      <w:tr w14:paraId="5AEBC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A6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47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F2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A5笔记本</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51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84455</wp:posOffset>
                  </wp:positionV>
                  <wp:extent cx="567690" cy="563245"/>
                  <wp:effectExtent l="0" t="0" r="3810" b="8255"/>
                  <wp:wrapNone/>
                  <wp:docPr id="180" name="图片_54"/>
                  <wp:cNvGraphicFramePr/>
                  <a:graphic xmlns:a="http://schemas.openxmlformats.org/drawingml/2006/main">
                    <a:graphicData uri="http://schemas.openxmlformats.org/drawingml/2006/picture">
                      <pic:pic xmlns:pic="http://schemas.openxmlformats.org/drawingml/2006/picture">
                        <pic:nvPicPr>
                          <pic:cNvPr id="180" name="图片_54"/>
                          <pic:cNvPicPr/>
                        </pic:nvPicPr>
                        <pic:blipFill>
                          <a:blip r:embed="rId57"/>
                          <a:stretch>
                            <a:fillRect/>
                          </a:stretch>
                        </pic:blipFill>
                        <pic:spPr>
                          <a:xfrm>
                            <a:off x="0" y="0"/>
                            <a:ext cx="567690" cy="56324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DECF4">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1.材质：肤感羊巴变色革</w:t>
            </w:r>
          </w:p>
          <w:p w14:paraId="02B1D3D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2.参数：80克道林纸240页</w:t>
            </w:r>
          </w:p>
          <w:p w14:paraId="131181DD">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3.规格：14.5*21cm</w:t>
            </w:r>
          </w:p>
          <w:p w14:paraId="7795FA4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4.工艺：压印/烫金/烫银/彩印</w:t>
            </w:r>
          </w:p>
          <w:p w14:paraId="7111AFB1">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5.其他：logo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E27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本</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21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19.0 </w:t>
            </w:r>
          </w:p>
        </w:tc>
      </w:tr>
      <w:tr w14:paraId="0AABA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3096">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AFE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A6笔记本</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B4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87630</wp:posOffset>
                  </wp:positionV>
                  <wp:extent cx="590550" cy="531495"/>
                  <wp:effectExtent l="0" t="0" r="12700" b="8255"/>
                  <wp:wrapNone/>
                  <wp:docPr id="181" name="图片_55"/>
                  <wp:cNvGraphicFramePr/>
                  <a:graphic xmlns:a="http://schemas.openxmlformats.org/drawingml/2006/main">
                    <a:graphicData uri="http://schemas.openxmlformats.org/drawingml/2006/picture">
                      <pic:pic xmlns:pic="http://schemas.openxmlformats.org/drawingml/2006/picture">
                        <pic:nvPicPr>
                          <pic:cNvPr id="181" name="图片_55"/>
                          <pic:cNvPicPr/>
                        </pic:nvPicPr>
                        <pic:blipFill>
                          <a:blip r:embed="rId58"/>
                          <a:stretch>
                            <a:fillRect/>
                          </a:stretch>
                        </pic:blipFill>
                        <pic:spPr>
                          <a:xfrm>
                            <a:off x="0" y="0"/>
                            <a:ext cx="590550" cy="53149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360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1.材质：肤感羊巴变色革</w:t>
            </w:r>
          </w:p>
          <w:p w14:paraId="2577CBD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2.参数：80克道林纸200页</w:t>
            </w:r>
          </w:p>
          <w:p w14:paraId="2DF3EBF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3.规格：9.5*17.5cm</w:t>
            </w:r>
          </w:p>
          <w:p w14:paraId="47CF70B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4.工艺：压印/烫金/烫银/彩印</w:t>
            </w:r>
          </w:p>
          <w:p w14:paraId="003E61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95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本</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45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15.0 </w:t>
            </w:r>
          </w:p>
        </w:tc>
      </w:tr>
      <w:tr w14:paraId="38FF6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7D8C">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12A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B5笔记本</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74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36830</wp:posOffset>
                  </wp:positionV>
                  <wp:extent cx="490220" cy="615950"/>
                  <wp:effectExtent l="0" t="0" r="1905" b="3175"/>
                  <wp:wrapNone/>
                  <wp:docPr id="182" name="图片_56"/>
                  <wp:cNvGraphicFramePr/>
                  <a:graphic xmlns:a="http://schemas.openxmlformats.org/drawingml/2006/main">
                    <a:graphicData uri="http://schemas.openxmlformats.org/drawingml/2006/picture">
                      <pic:pic xmlns:pic="http://schemas.openxmlformats.org/drawingml/2006/picture">
                        <pic:nvPicPr>
                          <pic:cNvPr id="182" name="图片_56"/>
                          <pic:cNvPicPr/>
                        </pic:nvPicPr>
                        <pic:blipFill>
                          <a:blip r:embed="rId59"/>
                          <a:stretch>
                            <a:fillRect/>
                          </a:stretch>
                        </pic:blipFill>
                        <pic:spPr>
                          <a:xfrm>
                            <a:off x="0" y="0"/>
                            <a:ext cx="490220" cy="61595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1DC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1.材质：肤感羊巴变色革</w:t>
            </w:r>
          </w:p>
          <w:p w14:paraId="09A795E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2.参数：80克道林纸200页</w:t>
            </w:r>
          </w:p>
          <w:p w14:paraId="09B9FBE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3.规格：17.8*25.3cm</w:t>
            </w:r>
          </w:p>
          <w:p w14:paraId="6C11172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4.工艺：压印/烫金/烫银/彩印</w:t>
            </w:r>
          </w:p>
          <w:p w14:paraId="76270E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5.其他：logo</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E0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本</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80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22.0 </w:t>
            </w:r>
          </w:p>
        </w:tc>
      </w:tr>
      <w:tr w14:paraId="2190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0F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313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水晶胡桃木奖杯</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6E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83185</wp:posOffset>
                  </wp:positionV>
                  <wp:extent cx="513715" cy="533400"/>
                  <wp:effectExtent l="0" t="0" r="10160" b="6350"/>
                  <wp:wrapNone/>
                  <wp:docPr id="183" name="图片_33"/>
                  <wp:cNvGraphicFramePr/>
                  <a:graphic xmlns:a="http://schemas.openxmlformats.org/drawingml/2006/main">
                    <a:graphicData uri="http://schemas.openxmlformats.org/drawingml/2006/picture">
                      <pic:pic xmlns:pic="http://schemas.openxmlformats.org/drawingml/2006/picture">
                        <pic:nvPicPr>
                          <pic:cNvPr id="183" name="图片_33"/>
                          <pic:cNvPicPr/>
                        </pic:nvPicPr>
                        <pic:blipFill>
                          <a:blip r:embed="rId60"/>
                          <a:stretch>
                            <a:fillRect/>
                          </a:stretch>
                        </pic:blipFill>
                        <pic:spPr>
                          <a:xfrm>
                            <a:off x="0" y="0"/>
                            <a:ext cx="513715" cy="53340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126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1.材质：人造水晶+实木（胡桃木）</w:t>
            </w:r>
          </w:p>
          <w:p w14:paraId="54940BA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2.规格：大号19*18㎝</w:t>
            </w:r>
          </w:p>
          <w:p w14:paraId="6A488239">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3.工艺：UV打印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EFA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59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83.0 </w:t>
            </w:r>
          </w:p>
        </w:tc>
      </w:tr>
      <w:tr w14:paraId="08944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AF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7B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纯净水</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6B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17780</wp:posOffset>
                  </wp:positionV>
                  <wp:extent cx="426720" cy="344805"/>
                  <wp:effectExtent l="0" t="0" r="1905" b="4445"/>
                  <wp:wrapNone/>
                  <wp:docPr id="185" name="图片_34"/>
                  <wp:cNvGraphicFramePr/>
                  <a:graphic xmlns:a="http://schemas.openxmlformats.org/drawingml/2006/main">
                    <a:graphicData uri="http://schemas.openxmlformats.org/drawingml/2006/picture">
                      <pic:pic xmlns:pic="http://schemas.openxmlformats.org/drawingml/2006/picture">
                        <pic:nvPicPr>
                          <pic:cNvPr id="185" name="图片_34"/>
                          <pic:cNvPicPr/>
                        </pic:nvPicPr>
                        <pic:blipFill>
                          <a:blip r:embed="rId61"/>
                          <a:stretch>
                            <a:fillRect/>
                          </a:stretch>
                        </pic:blipFill>
                        <pic:spPr>
                          <a:xfrm>
                            <a:off x="0" y="0"/>
                            <a:ext cx="426720" cy="344805"/>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26035</wp:posOffset>
                  </wp:positionV>
                  <wp:extent cx="332105" cy="440690"/>
                  <wp:effectExtent l="0" t="0" r="1270" b="3810"/>
                  <wp:wrapNone/>
                  <wp:docPr id="184" name="图片_57"/>
                  <wp:cNvGraphicFramePr/>
                  <a:graphic xmlns:a="http://schemas.openxmlformats.org/drawingml/2006/main">
                    <a:graphicData uri="http://schemas.openxmlformats.org/drawingml/2006/picture">
                      <pic:pic xmlns:pic="http://schemas.openxmlformats.org/drawingml/2006/picture">
                        <pic:nvPicPr>
                          <pic:cNvPr id="184" name="图片_57"/>
                          <pic:cNvPicPr/>
                        </pic:nvPicPr>
                        <pic:blipFill>
                          <a:blip r:embed="rId62"/>
                          <a:stretch>
                            <a:fillRect/>
                          </a:stretch>
                        </pic:blipFill>
                        <pic:spPr>
                          <a:xfrm>
                            <a:off x="0" y="0"/>
                            <a:ext cx="332105" cy="44069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F0C6B">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1.材质：瓶型材质：PET，标签材质：合成纸不干胶</w:t>
            </w:r>
          </w:p>
          <w:p w14:paraId="3E896CE5">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2.参数：保质期24个月</w:t>
            </w:r>
          </w:p>
          <w:p w14:paraId="48FDFC02">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3.规格：355毫升/瓶，20瓶/箱</w:t>
            </w:r>
          </w:p>
          <w:p w14:paraId="395E66D6">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4.其他：logo及校名</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BB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瓶</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E3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3.0 </w:t>
            </w:r>
          </w:p>
        </w:tc>
      </w:tr>
      <w:tr w14:paraId="3152B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26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3C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包装盒</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BE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36830</wp:posOffset>
                  </wp:positionV>
                  <wp:extent cx="788035" cy="579755"/>
                  <wp:effectExtent l="0" t="0" r="5715" b="7620"/>
                  <wp:wrapNone/>
                  <wp:docPr id="186" name="图片_35"/>
                  <wp:cNvGraphicFramePr/>
                  <a:graphic xmlns:a="http://schemas.openxmlformats.org/drawingml/2006/main">
                    <a:graphicData uri="http://schemas.openxmlformats.org/drawingml/2006/picture">
                      <pic:pic xmlns:pic="http://schemas.openxmlformats.org/drawingml/2006/picture">
                        <pic:nvPicPr>
                          <pic:cNvPr id="186" name="图片_35"/>
                          <pic:cNvPicPr/>
                        </pic:nvPicPr>
                        <pic:blipFill>
                          <a:blip r:embed="rId63"/>
                          <a:stretch>
                            <a:fillRect/>
                          </a:stretch>
                        </pic:blipFill>
                        <pic:spPr>
                          <a:xfrm>
                            <a:off x="0" y="0"/>
                            <a:ext cx="788035" cy="57975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DAFAA">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1.材质：纸（白卡纸/牛皮纸/瓦楞纸/钢板纸/黑卡纸/特种纸/铜版纸/金卡纸/银卡纸），加LOGO硫酸纸</w:t>
            </w:r>
          </w:p>
          <w:p w14:paraId="3016EA0F">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2.规格：约32*28*13</w:t>
            </w:r>
          </w:p>
          <w:p w14:paraId="4549962C">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3.其他：logo，外观设计，内衬珍珠棉</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E4A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个</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9F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30</w:t>
            </w:r>
          </w:p>
        </w:tc>
      </w:tr>
      <w:tr w14:paraId="147A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EF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12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高品质水晶标贴</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CE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-59690</wp:posOffset>
                  </wp:positionV>
                  <wp:extent cx="903605" cy="405765"/>
                  <wp:effectExtent l="0" t="0" r="1270" b="6985"/>
                  <wp:wrapNone/>
                  <wp:docPr id="187" name="图片_26"/>
                  <wp:cNvGraphicFramePr/>
                  <a:graphic xmlns:a="http://schemas.openxmlformats.org/drawingml/2006/main">
                    <a:graphicData uri="http://schemas.openxmlformats.org/drawingml/2006/picture">
                      <pic:pic xmlns:pic="http://schemas.openxmlformats.org/drawingml/2006/picture">
                        <pic:nvPicPr>
                          <pic:cNvPr id="187" name="图片_26"/>
                          <pic:cNvPicPr/>
                        </pic:nvPicPr>
                        <pic:blipFill>
                          <a:blip r:embed="rId64"/>
                          <a:stretch>
                            <a:fillRect/>
                          </a:stretch>
                        </pic:blipFill>
                        <pic:spPr>
                          <a:xfrm>
                            <a:off x="0" y="0"/>
                            <a:ext cx="903605" cy="405765"/>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D10C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1.工艺：UV转印</w:t>
            </w:r>
          </w:p>
          <w:p w14:paraId="10705850">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2.规格：10*4cm，撕膜留标</w:t>
            </w:r>
          </w:p>
          <w:p w14:paraId="5F990B1C">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3.其他：logo，校名</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AE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张</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8D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1.3 </w:t>
            </w:r>
          </w:p>
        </w:tc>
      </w:tr>
      <w:tr w14:paraId="4129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11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A5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高品质金属转印贴</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94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59690</wp:posOffset>
                  </wp:positionV>
                  <wp:extent cx="718185" cy="568960"/>
                  <wp:effectExtent l="0" t="0" r="12065" b="2540"/>
                  <wp:wrapNone/>
                  <wp:docPr id="188" name="图片_25"/>
                  <wp:cNvGraphicFramePr/>
                  <a:graphic xmlns:a="http://schemas.openxmlformats.org/drawingml/2006/main">
                    <a:graphicData uri="http://schemas.openxmlformats.org/drawingml/2006/picture">
                      <pic:pic xmlns:pic="http://schemas.openxmlformats.org/drawingml/2006/picture">
                        <pic:nvPicPr>
                          <pic:cNvPr id="188" name="图片_25"/>
                          <pic:cNvPicPr/>
                        </pic:nvPicPr>
                        <pic:blipFill>
                          <a:blip r:embed="rId65"/>
                          <a:stretch>
                            <a:fillRect/>
                          </a:stretch>
                        </pic:blipFill>
                        <pic:spPr>
                          <a:xfrm>
                            <a:off x="0" y="0"/>
                            <a:ext cx="718185" cy="56896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7729">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1.工艺：UV转印</w:t>
            </w:r>
          </w:p>
          <w:p w14:paraId="0591C8D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2.规格：10*4cm，撕膜留字</w:t>
            </w:r>
          </w:p>
          <w:p w14:paraId="5B86465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3.其他：logo，校名</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DC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张</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C5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3.6 </w:t>
            </w:r>
          </w:p>
        </w:tc>
      </w:tr>
      <w:tr w14:paraId="6A878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31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E3F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红茶礼盒装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CDE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150495</wp:posOffset>
                  </wp:positionV>
                  <wp:extent cx="651510" cy="572770"/>
                  <wp:effectExtent l="0" t="0" r="15240" b="14605"/>
                  <wp:wrapNone/>
                  <wp:docPr id="190" name="图片_37"/>
                  <wp:cNvGraphicFramePr/>
                  <a:graphic xmlns:a="http://schemas.openxmlformats.org/drawingml/2006/main">
                    <a:graphicData uri="http://schemas.openxmlformats.org/drawingml/2006/picture">
                      <pic:pic xmlns:pic="http://schemas.openxmlformats.org/drawingml/2006/picture">
                        <pic:nvPicPr>
                          <pic:cNvPr id="190" name="图片_37"/>
                          <pic:cNvPicPr/>
                        </pic:nvPicPr>
                        <pic:blipFill>
                          <a:blip r:embed="rId66"/>
                          <a:stretch>
                            <a:fillRect/>
                          </a:stretch>
                        </pic:blipFill>
                        <pic:spPr>
                          <a:xfrm>
                            <a:off x="0" y="0"/>
                            <a:ext cx="651510" cy="57277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14A5E">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1.参数：100克</w:t>
            </w:r>
          </w:p>
          <w:p w14:paraId="57BD10B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2.其他：（1）含手提袋；（2）使用logoUV转印贴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A86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盒</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C5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1000.0 </w:t>
            </w:r>
          </w:p>
        </w:tc>
      </w:tr>
      <w:tr w14:paraId="2C49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04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56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B7D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红茶礼盒装</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78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-129540</wp:posOffset>
                  </wp:positionV>
                  <wp:extent cx="672465" cy="582930"/>
                  <wp:effectExtent l="0" t="0" r="10160" b="4445"/>
                  <wp:wrapNone/>
                  <wp:docPr id="189" name="图片_36"/>
                  <wp:cNvGraphicFramePr/>
                  <a:graphic xmlns:a="http://schemas.openxmlformats.org/drawingml/2006/main">
                    <a:graphicData uri="http://schemas.openxmlformats.org/drawingml/2006/picture">
                      <pic:pic xmlns:pic="http://schemas.openxmlformats.org/drawingml/2006/picture">
                        <pic:nvPicPr>
                          <pic:cNvPr id="189" name="图片_36"/>
                          <pic:cNvPicPr/>
                        </pic:nvPicPr>
                        <pic:blipFill>
                          <a:blip r:embed="rId67"/>
                          <a:stretch>
                            <a:fillRect/>
                          </a:stretch>
                        </pic:blipFill>
                        <pic:spPr>
                          <a:xfrm>
                            <a:off x="0" y="0"/>
                            <a:ext cx="672465" cy="582930"/>
                          </a:xfrm>
                          <a:prstGeom prst="rect">
                            <a:avLst/>
                          </a:prstGeom>
                          <a:noFill/>
                          <a:ln>
                            <a:noFill/>
                          </a:ln>
                        </pic:spPr>
                      </pic:pic>
                    </a:graphicData>
                  </a:graphic>
                </wp:anchor>
              </w:drawing>
            </w:r>
          </w:p>
        </w:tc>
        <w:tc>
          <w:tcPr>
            <w:tcW w:w="1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51F96">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highlight w:val="none"/>
                <w:u w:val="none"/>
                <w:lang w:val="en-US" w:eastAsia="zh-CN" w:bidi="ar"/>
              </w:rPr>
            </w:pPr>
            <w:r>
              <w:rPr>
                <w:rFonts w:hint="eastAsia" w:ascii="微软雅黑" w:hAnsi="微软雅黑" w:eastAsia="微软雅黑" w:cs="微软雅黑"/>
                <w:i w:val="0"/>
                <w:iCs w:val="0"/>
                <w:color w:val="auto"/>
                <w:kern w:val="0"/>
                <w:sz w:val="18"/>
                <w:szCs w:val="18"/>
                <w:highlight w:val="none"/>
                <w:u w:val="none"/>
                <w:lang w:val="en-US" w:eastAsia="zh-CN" w:bidi="ar"/>
              </w:rPr>
              <w:t>1.参数：200克</w:t>
            </w:r>
          </w:p>
          <w:p w14:paraId="040F47AD">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2.其他：（1）含手提袋；（2）使用logoUV转印贴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0B3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盒</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F9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 xml:space="preserve">2000.0 </w:t>
            </w:r>
          </w:p>
        </w:tc>
      </w:tr>
    </w:tbl>
    <w:p w14:paraId="1A8971D5">
      <w:pPr>
        <w:pStyle w:val="2"/>
        <w:rPr>
          <w:rFonts w:hint="eastAsia"/>
          <w:color w:val="auto"/>
          <w:highlight w:val="none"/>
        </w:rPr>
      </w:pPr>
    </w:p>
    <w:p w14:paraId="5DFDAF2B">
      <w:pPr>
        <w:pStyle w:val="5"/>
        <w:spacing w:before="0" w:after="0" w:line="240" w:lineRule="auto"/>
        <w:ind w:firstLine="420" w:firstLineChars="200"/>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lang w:val="en-US" w:eastAsia="zh-CN"/>
        </w:rPr>
        <w:t>二</w:t>
      </w:r>
      <w:r>
        <w:rPr>
          <w:rFonts w:hint="eastAsia" w:ascii="微软雅黑" w:hAnsi="微软雅黑" w:eastAsia="微软雅黑" w:cs="宋体"/>
          <w:color w:val="auto"/>
          <w:sz w:val="21"/>
          <w:szCs w:val="21"/>
          <w:highlight w:val="none"/>
        </w:rPr>
        <w:t>、服务要求</w:t>
      </w:r>
    </w:p>
    <w:p w14:paraId="5D485408">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配送时间:供应商应在收到采购人的送货需求后在规定时间内将货物送达至采购人指定地点</w:t>
      </w:r>
      <w:r>
        <w:rPr>
          <w:rFonts w:hint="eastAsia" w:ascii="微软雅黑" w:hAnsi="微软雅黑" w:eastAsia="微软雅黑" w:cs="微软雅黑"/>
          <w:color w:val="auto"/>
          <w:sz w:val="21"/>
          <w:szCs w:val="21"/>
          <w:highlight w:val="none"/>
          <w:lang w:eastAsia="zh-CN"/>
        </w:rPr>
        <w:t>，对于定制化产品，在生产前应将样品送达采购人</w:t>
      </w:r>
      <w:r>
        <w:rPr>
          <w:rFonts w:hint="eastAsia" w:ascii="微软雅黑" w:hAnsi="微软雅黑" w:eastAsia="微软雅黑" w:cs="微软雅黑"/>
          <w:color w:val="auto"/>
          <w:sz w:val="21"/>
          <w:szCs w:val="21"/>
          <w:highlight w:val="none"/>
          <w:lang w:val="en-US" w:eastAsia="zh-CN"/>
        </w:rPr>
        <w:t>处，经采购人</w:t>
      </w:r>
      <w:r>
        <w:rPr>
          <w:rFonts w:hint="eastAsia" w:ascii="微软雅黑" w:hAnsi="微软雅黑" w:eastAsia="微软雅黑" w:cs="微软雅黑"/>
          <w:color w:val="auto"/>
          <w:sz w:val="21"/>
          <w:szCs w:val="21"/>
          <w:highlight w:val="none"/>
          <w:lang w:eastAsia="zh-CN"/>
        </w:rPr>
        <w:t>确认后方可生产，否则由此造成的后果由供应商自行承担</w:t>
      </w:r>
      <w:r>
        <w:rPr>
          <w:rFonts w:hint="eastAsia" w:ascii="微软雅黑" w:hAnsi="微软雅黑" w:eastAsia="微软雅黑" w:cs="微软雅黑"/>
          <w:color w:val="auto"/>
          <w:sz w:val="21"/>
          <w:szCs w:val="21"/>
          <w:highlight w:val="none"/>
        </w:rPr>
        <w:t>。</w:t>
      </w:r>
    </w:p>
    <w:p w14:paraId="03BBBE04">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供应商按照采购人拟定的送货清单进行配送,供应商接受配送任务后,应按要求向采购人提供符合要求的产品。</w:t>
      </w:r>
    </w:p>
    <w:p w14:paraId="60BD49F3">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配送金额根据实结算</w:t>
      </w:r>
      <w:r>
        <w:rPr>
          <w:rFonts w:hint="eastAsia" w:ascii="微软雅黑" w:hAnsi="微软雅黑" w:eastAsia="微软雅黑" w:cs="微软雅黑"/>
          <w:color w:val="auto"/>
          <w:sz w:val="21"/>
          <w:szCs w:val="21"/>
          <w:highlight w:val="none"/>
          <w:lang w:eastAsia="zh-CN"/>
        </w:rPr>
        <w:t>。</w:t>
      </w:r>
    </w:p>
    <w:p w14:paraId="71171296">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交付</w:t>
      </w:r>
      <w:r>
        <w:rPr>
          <w:rFonts w:hint="eastAsia" w:ascii="微软雅黑" w:hAnsi="微软雅黑" w:eastAsia="微软雅黑" w:cs="宋体"/>
          <w:color w:val="auto"/>
          <w:sz w:val="21"/>
          <w:szCs w:val="21"/>
          <w:highlight w:val="none"/>
          <w:lang w:eastAsia="zh-CN"/>
        </w:rPr>
        <w:t>产品</w:t>
      </w:r>
      <w:r>
        <w:rPr>
          <w:rFonts w:hint="eastAsia" w:ascii="微软雅黑" w:hAnsi="微软雅黑" w:eastAsia="微软雅黑" w:cs="宋体"/>
          <w:color w:val="auto"/>
          <w:sz w:val="21"/>
          <w:szCs w:val="21"/>
          <w:highlight w:val="none"/>
        </w:rPr>
        <w:t>不符合采购文件约定或者采购人要求的，</w:t>
      </w:r>
      <w:r>
        <w:rPr>
          <w:rFonts w:ascii="微软雅黑" w:hAnsi="微软雅黑" w:eastAsia="微软雅黑" w:cs="宋体"/>
          <w:color w:val="auto"/>
          <w:sz w:val="21"/>
          <w:szCs w:val="21"/>
          <w:highlight w:val="none"/>
        </w:rPr>
        <w:t>供应商</w:t>
      </w:r>
      <w:r>
        <w:rPr>
          <w:rFonts w:hint="eastAsia" w:ascii="微软雅黑" w:hAnsi="微软雅黑" w:eastAsia="微软雅黑" w:cs="微软雅黑"/>
          <w:color w:val="auto"/>
          <w:sz w:val="21"/>
          <w:szCs w:val="21"/>
          <w:highlight w:val="none"/>
        </w:rPr>
        <w:t>要保证退货</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宋体"/>
          <w:color w:val="auto"/>
          <w:sz w:val="21"/>
          <w:szCs w:val="21"/>
          <w:highlight w:val="none"/>
        </w:rPr>
        <w:t>采购人有权要求成交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限期内免费</w:t>
      </w:r>
      <w:r>
        <w:rPr>
          <w:rFonts w:hint="eastAsia" w:ascii="微软雅黑" w:hAnsi="微软雅黑" w:eastAsia="微软雅黑" w:cs="微软雅黑"/>
          <w:color w:val="auto"/>
          <w:sz w:val="21"/>
          <w:szCs w:val="21"/>
          <w:highlight w:val="none"/>
        </w:rPr>
        <w:t>更换符合</w:t>
      </w:r>
      <w:r>
        <w:rPr>
          <w:rFonts w:hint="eastAsia" w:ascii="微软雅黑" w:hAnsi="微软雅黑" w:eastAsia="微软雅黑" w:cs="微软雅黑"/>
          <w:color w:val="auto"/>
          <w:sz w:val="21"/>
          <w:szCs w:val="21"/>
          <w:highlight w:val="none"/>
          <w:lang w:eastAsia="zh-CN"/>
        </w:rPr>
        <w:t>要求</w:t>
      </w:r>
      <w:r>
        <w:rPr>
          <w:rFonts w:hint="eastAsia" w:ascii="微软雅黑" w:hAnsi="微软雅黑" w:eastAsia="微软雅黑" w:cs="微软雅黑"/>
          <w:color w:val="auto"/>
          <w:sz w:val="21"/>
          <w:szCs w:val="21"/>
          <w:highlight w:val="none"/>
        </w:rPr>
        <w:t>的</w:t>
      </w:r>
      <w:r>
        <w:rPr>
          <w:rFonts w:hint="eastAsia" w:ascii="微软雅黑" w:hAnsi="微软雅黑" w:eastAsia="微软雅黑" w:cs="微软雅黑"/>
          <w:color w:val="auto"/>
          <w:sz w:val="21"/>
          <w:szCs w:val="21"/>
          <w:highlight w:val="none"/>
          <w:lang w:eastAsia="zh-CN"/>
        </w:rPr>
        <w:t>产品</w:t>
      </w:r>
      <w:r>
        <w:rPr>
          <w:rFonts w:hint="eastAsia" w:ascii="微软雅黑" w:hAnsi="微软雅黑" w:eastAsia="微软雅黑" w:cs="宋体"/>
          <w:color w:val="auto"/>
          <w:sz w:val="21"/>
          <w:szCs w:val="21"/>
          <w:highlight w:val="none"/>
        </w:rPr>
        <w:t>，若成交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lang w:val="en-US" w:eastAsia="zh-CN"/>
        </w:rPr>
        <w:t>因此</w:t>
      </w:r>
      <w:r>
        <w:rPr>
          <w:rFonts w:hint="eastAsia" w:ascii="微软雅黑" w:hAnsi="微软雅黑" w:eastAsia="微软雅黑" w:cs="宋体"/>
          <w:color w:val="auto"/>
          <w:sz w:val="21"/>
          <w:szCs w:val="21"/>
          <w:highlight w:val="none"/>
        </w:rPr>
        <w:t>导致逾期完成</w:t>
      </w:r>
      <w:r>
        <w:rPr>
          <w:rFonts w:hint="eastAsia" w:ascii="微软雅黑" w:hAnsi="微软雅黑" w:eastAsia="微软雅黑" w:cs="宋体"/>
          <w:color w:val="auto"/>
          <w:sz w:val="21"/>
          <w:szCs w:val="21"/>
          <w:highlight w:val="none"/>
          <w:lang w:val="en-US" w:eastAsia="zh-CN"/>
        </w:rPr>
        <w:t>交付</w:t>
      </w:r>
      <w:r>
        <w:rPr>
          <w:rFonts w:hint="eastAsia" w:ascii="微软雅黑" w:hAnsi="微软雅黑" w:eastAsia="微软雅黑" w:cs="宋体"/>
          <w:color w:val="auto"/>
          <w:sz w:val="21"/>
          <w:szCs w:val="21"/>
          <w:highlight w:val="none"/>
        </w:rPr>
        <w:t>的，采购人还有权要求成交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按照本合同相关约定承担逾期交付的违约责任</w:t>
      </w:r>
      <w:r>
        <w:rPr>
          <w:rFonts w:hint="eastAsia" w:ascii="微软雅黑" w:hAnsi="微软雅黑" w:eastAsia="微软雅黑" w:cs="微软雅黑"/>
          <w:color w:val="auto"/>
          <w:sz w:val="21"/>
          <w:szCs w:val="21"/>
          <w:highlight w:val="none"/>
          <w:lang w:eastAsia="zh-CN"/>
        </w:rPr>
        <w:t>。</w:t>
      </w:r>
    </w:p>
    <w:p w14:paraId="4E00A3D9">
      <w:pPr>
        <w:pStyle w:val="4"/>
        <w:pageBreakBefore/>
        <w:spacing w:before="0" w:after="0" w:line="240" w:lineRule="auto"/>
        <w:ind w:firstLine="720" w:firstLineChars="200"/>
        <w:jc w:val="center"/>
        <w:rPr>
          <w:rFonts w:ascii="微软雅黑" w:hAnsi="微软雅黑" w:eastAsia="微软雅黑" w:cs="宋体"/>
          <w:b w:val="0"/>
          <w:color w:val="auto"/>
          <w:sz w:val="36"/>
          <w:szCs w:val="30"/>
          <w:highlight w:val="none"/>
        </w:rPr>
      </w:pPr>
      <w:bookmarkStart w:id="35" w:name="_Toc7810"/>
      <w:bookmarkStart w:id="36" w:name="_Toc196085543"/>
      <w:r>
        <w:rPr>
          <w:rFonts w:hint="eastAsia" w:ascii="微软雅黑" w:hAnsi="微软雅黑" w:eastAsia="微软雅黑" w:cs="宋体"/>
          <w:bCs/>
          <w:color w:val="auto"/>
          <w:sz w:val="36"/>
          <w:szCs w:val="30"/>
          <w:highlight w:val="none"/>
        </w:rPr>
        <w:t>第三篇  项目商务需求</w:t>
      </w:r>
      <w:bookmarkEnd w:id="30"/>
      <w:bookmarkEnd w:id="35"/>
      <w:bookmarkEnd w:id="36"/>
    </w:p>
    <w:p w14:paraId="099A8BEF">
      <w:pPr>
        <w:ind w:firstLine="420" w:firstLineChars="200"/>
        <w:rPr>
          <w:rFonts w:ascii="微软雅黑" w:hAnsi="微软雅黑" w:eastAsia="微软雅黑" w:cs="宋体"/>
          <w:color w:val="auto"/>
          <w:sz w:val="24"/>
          <w:szCs w:val="24"/>
          <w:highlight w:val="none"/>
        </w:rPr>
      </w:pPr>
      <w:bookmarkStart w:id="37" w:name="_Toc344475120"/>
      <w:r>
        <w:rPr>
          <w:rFonts w:hint="eastAsia" w:ascii="微软雅黑" w:hAnsi="微软雅黑" w:eastAsia="微软雅黑" w:cs="宋体"/>
          <w:b/>
          <w:color w:val="auto"/>
          <w:sz w:val="21"/>
          <w:szCs w:val="21"/>
          <w:highlight w:val="none"/>
        </w:rPr>
        <w:t>“※”标注的要求为符合性审查中的实质性要求，响应文件若不满足按无效投标处理。</w:t>
      </w:r>
    </w:p>
    <w:bookmarkEnd w:id="37"/>
    <w:p w14:paraId="08F709F9">
      <w:pPr>
        <w:pStyle w:val="5"/>
        <w:spacing w:before="0" w:after="0" w:line="240" w:lineRule="auto"/>
        <w:ind w:firstLine="420" w:firstLineChars="200"/>
        <w:rPr>
          <w:rFonts w:ascii="微软雅黑" w:hAnsi="微软雅黑" w:eastAsia="微软雅黑" w:cs="宋体"/>
          <w:color w:val="auto"/>
          <w:sz w:val="21"/>
          <w:szCs w:val="21"/>
          <w:highlight w:val="none"/>
        </w:rPr>
      </w:pPr>
      <w:bookmarkStart w:id="38" w:name="_Toc527534436"/>
      <w:bookmarkStart w:id="39" w:name="_Toc25060"/>
      <w:bookmarkStart w:id="40" w:name="_Toc196085544"/>
      <w:r>
        <w:rPr>
          <w:rFonts w:hint="eastAsia" w:ascii="微软雅黑" w:hAnsi="微软雅黑" w:eastAsia="微软雅黑" w:cs="宋体"/>
          <w:color w:val="auto"/>
          <w:sz w:val="21"/>
          <w:szCs w:val="21"/>
          <w:highlight w:val="none"/>
        </w:rPr>
        <w:t>※一、</w:t>
      </w:r>
      <w:bookmarkEnd w:id="38"/>
      <w:bookmarkEnd w:id="39"/>
      <w:r>
        <w:rPr>
          <w:rFonts w:hint="eastAsia" w:ascii="微软雅黑" w:hAnsi="微软雅黑" w:eastAsia="微软雅黑" w:cs="宋体"/>
          <w:color w:val="auto"/>
          <w:sz w:val="21"/>
          <w:szCs w:val="21"/>
          <w:highlight w:val="none"/>
        </w:rPr>
        <w:t>服务时间、地点和验收</w:t>
      </w:r>
      <w:bookmarkEnd w:id="40"/>
    </w:p>
    <w:p w14:paraId="08464723">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1</w:t>
      </w:r>
      <w:r>
        <w:rPr>
          <w:rFonts w:hint="eastAsia" w:ascii="微软雅黑" w:hAnsi="微软雅黑" w:eastAsia="微软雅黑" w:cs="宋体"/>
          <w:color w:val="auto"/>
          <w:sz w:val="21"/>
          <w:szCs w:val="21"/>
          <w:highlight w:val="none"/>
        </w:rPr>
        <w:t>．服务期：</w:t>
      </w:r>
      <w:r>
        <w:rPr>
          <w:rFonts w:hint="eastAsia" w:ascii="微软雅黑" w:hAnsi="微软雅黑" w:eastAsia="微软雅黑" w:cs="宋体"/>
          <w:color w:val="auto"/>
          <w:sz w:val="21"/>
          <w:szCs w:val="21"/>
          <w:highlight w:val="none"/>
          <w:lang w:val="en-US" w:eastAsia="zh-CN"/>
        </w:rPr>
        <w:t>各</w:t>
      </w:r>
      <w:r>
        <w:rPr>
          <w:rFonts w:hint="eastAsia" w:ascii="微软雅黑" w:hAnsi="微软雅黑" w:eastAsia="微软雅黑" w:cs="方正仿宋_GB2312"/>
          <w:color w:val="auto"/>
          <w:kern w:val="0"/>
          <w:sz w:val="21"/>
          <w:szCs w:val="24"/>
          <w:highlight w:val="none"/>
        </w:rPr>
        <w:t>标包</w:t>
      </w:r>
      <w:r>
        <w:rPr>
          <w:rFonts w:hint="eastAsia" w:ascii="微软雅黑" w:hAnsi="微软雅黑" w:eastAsia="微软雅黑" w:cs="宋体"/>
          <w:color w:val="auto"/>
          <w:sz w:val="21"/>
          <w:szCs w:val="21"/>
          <w:highlight w:val="none"/>
        </w:rPr>
        <w:t>服务期</w:t>
      </w:r>
      <w:r>
        <w:rPr>
          <w:rFonts w:hint="eastAsia" w:ascii="微软雅黑" w:hAnsi="微软雅黑" w:eastAsia="微软雅黑" w:cs="宋体"/>
          <w:color w:val="auto"/>
          <w:sz w:val="21"/>
          <w:szCs w:val="21"/>
          <w:highlight w:val="none"/>
          <w:lang w:val="en-US" w:eastAsia="zh-CN"/>
        </w:rPr>
        <w:t>均为</w:t>
      </w:r>
      <w:r>
        <w:rPr>
          <w:rFonts w:hint="eastAsia" w:ascii="微软雅黑" w:hAnsi="微软雅黑" w:eastAsia="微软雅黑" w:cs="宋体"/>
          <w:color w:val="auto"/>
          <w:sz w:val="21"/>
          <w:szCs w:val="21"/>
          <w:highlight w:val="none"/>
        </w:rPr>
        <w:t>合同签订之日起一年。合同期内若费用超过</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预算金额，该合同自行终止，成交供应商应在合同签订后当日做好进场准备工作，随时准备接受采购人的委派任务。</w:t>
      </w:r>
    </w:p>
    <w:p w14:paraId="0B23CD9A">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2</w:t>
      </w:r>
      <w:r>
        <w:rPr>
          <w:rFonts w:hint="eastAsia" w:ascii="微软雅黑" w:hAnsi="微软雅黑" w:eastAsia="微软雅黑" w:cs="宋体"/>
          <w:color w:val="auto"/>
          <w:sz w:val="21"/>
          <w:szCs w:val="21"/>
          <w:highlight w:val="none"/>
        </w:rPr>
        <w:t>．实施地点：采购人指定或同意的地点（重庆市九龙坡区）。</w:t>
      </w:r>
    </w:p>
    <w:p w14:paraId="7C6CB609">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3</w:t>
      </w:r>
      <w:r>
        <w:rPr>
          <w:rFonts w:hint="eastAsia" w:ascii="微软雅黑" w:hAnsi="微软雅黑" w:eastAsia="微软雅黑" w:cs="宋体"/>
          <w:color w:val="auto"/>
          <w:sz w:val="21"/>
          <w:szCs w:val="21"/>
          <w:highlight w:val="none"/>
        </w:rPr>
        <w:t>．验收方式：</w:t>
      </w:r>
      <w:bookmarkStart w:id="41" w:name="_Toc414610282"/>
      <w:bookmarkStart w:id="42" w:name="_Toc344475122"/>
      <w:r>
        <w:rPr>
          <w:rFonts w:hint="eastAsia" w:ascii="微软雅黑" w:hAnsi="微软雅黑" w:eastAsia="微软雅黑" w:cs="宋体"/>
          <w:color w:val="auto"/>
          <w:sz w:val="21"/>
          <w:szCs w:val="21"/>
          <w:highlight w:val="none"/>
        </w:rPr>
        <w:t>按照采购人每次对不同采购品类的标准和要求进行验收和评价。</w:t>
      </w:r>
    </w:p>
    <w:p w14:paraId="6A5CDB66">
      <w:pPr>
        <w:pStyle w:val="5"/>
        <w:spacing w:before="0" w:after="0" w:line="240" w:lineRule="auto"/>
        <w:ind w:firstLine="420" w:firstLineChars="200"/>
        <w:rPr>
          <w:rFonts w:ascii="微软雅黑" w:hAnsi="微软雅黑" w:eastAsia="微软雅黑" w:cs="宋体"/>
          <w:color w:val="auto"/>
          <w:sz w:val="21"/>
          <w:szCs w:val="21"/>
          <w:highlight w:val="none"/>
        </w:rPr>
      </w:pPr>
      <w:bookmarkStart w:id="43" w:name="_Toc3392"/>
      <w:bookmarkStart w:id="44" w:name="_Toc196085545"/>
      <w:r>
        <w:rPr>
          <w:rFonts w:hint="eastAsia" w:ascii="微软雅黑" w:hAnsi="微软雅黑" w:eastAsia="微软雅黑" w:cs="宋体"/>
          <w:color w:val="auto"/>
          <w:sz w:val="21"/>
          <w:szCs w:val="21"/>
          <w:highlight w:val="none"/>
        </w:rPr>
        <w:t>※二、报价</w:t>
      </w:r>
      <w:bookmarkEnd w:id="43"/>
      <w:r>
        <w:rPr>
          <w:rFonts w:hint="eastAsia" w:ascii="微软雅黑" w:hAnsi="微软雅黑" w:eastAsia="微软雅黑" w:cs="宋体"/>
          <w:color w:val="auto"/>
          <w:sz w:val="21"/>
          <w:szCs w:val="21"/>
          <w:highlight w:val="none"/>
        </w:rPr>
        <w:t>要求</w:t>
      </w:r>
      <w:bookmarkEnd w:id="44"/>
    </w:p>
    <w:bookmarkEnd w:id="41"/>
    <w:bookmarkEnd w:id="42"/>
    <w:p w14:paraId="0759D1F8">
      <w:pPr>
        <w:tabs>
          <w:tab w:val="left" w:pos="2240"/>
        </w:tabs>
        <w:snapToGrid w:val="0"/>
        <w:ind w:firstLine="420" w:firstLineChars="200"/>
        <w:rPr>
          <w:rFonts w:ascii="微软雅黑" w:hAnsi="微软雅黑" w:eastAsia="微软雅黑" w:cs="宋体"/>
          <w:color w:val="auto"/>
          <w:sz w:val="21"/>
          <w:szCs w:val="21"/>
          <w:highlight w:val="none"/>
        </w:rPr>
      </w:pPr>
      <w:bookmarkStart w:id="45" w:name="_Toc20647"/>
      <w:bookmarkStart w:id="46" w:name="_Toc527019035"/>
      <w:bookmarkStart w:id="47" w:name="_Toc527534439"/>
      <w:bookmarkStart w:id="48" w:name="_Toc510618979"/>
      <w:bookmarkStart w:id="49" w:name="_Toc508009147"/>
      <w:bookmarkStart w:id="50" w:name="_Toc501626570"/>
      <w:bookmarkStart w:id="51" w:name="_Toc517278711"/>
      <w:bookmarkStart w:id="52" w:name="_Toc267320052"/>
      <w:r>
        <w:rPr>
          <w:rFonts w:hint="eastAsia" w:ascii="微软雅黑" w:hAnsi="微软雅黑" w:eastAsia="微软雅黑" w:cs="宋体"/>
          <w:color w:val="auto"/>
          <w:sz w:val="21"/>
          <w:szCs w:val="21"/>
          <w:highlight w:val="none"/>
        </w:rPr>
        <w:t>本次报价须为折扣报价，供应商根据采购人提供的</w:t>
      </w:r>
      <w:r>
        <w:rPr>
          <w:rFonts w:hint="eastAsia" w:ascii="微软雅黑" w:hAnsi="微软雅黑" w:eastAsia="微软雅黑" w:cs="宋体"/>
          <w:color w:val="auto"/>
          <w:sz w:val="21"/>
          <w:szCs w:val="21"/>
          <w:highlight w:val="none"/>
          <w:lang w:eastAsia="zh-CN"/>
        </w:rPr>
        <w:t>采购标的</w:t>
      </w:r>
      <w:r>
        <w:rPr>
          <w:rFonts w:hint="eastAsia" w:ascii="微软雅黑" w:hAnsi="微软雅黑" w:eastAsia="微软雅黑" w:cs="宋体"/>
          <w:color w:val="auto"/>
          <w:sz w:val="21"/>
          <w:szCs w:val="21"/>
          <w:highlight w:val="none"/>
        </w:rPr>
        <w:t>，结合现场考察等实地情况填报统一</w:t>
      </w:r>
      <w:r>
        <w:rPr>
          <w:rFonts w:hint="eastAsia" w:ascii="微软雅黑" w:hAnsi="微软雅黑" w:eastAsia="微软雅黑" w:cs="宋体"/>
          <w:color w:val="auto"/>
          <w:sz w:val="21"/>
          <w:szCs w:val="21"/>
          <w:highlight w:val="none"/>
          <w:lang w:eastAsia="zh-CN"/>
        </w:rPr>
        <w:t>的单价</w:t>
      </w:r>
      <w:r>
        <w:rPr>
          <w:rFonts w:hint="eastAsia" w:ascii="微软雅黑" w:hAnsi="微软雅黑" w:eastAsia="微软雅黑" w:cs="宋体"/>
          <w:color w:val="auto"/>
          <w:sz w:val="21"/>
          <w:szCs w:val="21"/>
          <w:highlight w:val="none"/>
        </w:rPr>
        <w:t>综合折扣比例，</w:t>
      </w:r>
      <w:r>
        <w:rPr>
          <w:rFonts w:hint="eastAsia" w:ascii="微软雅黑" w:hAnsi="微软雅黑" w:eastAsia="微软雅黑" w:cs="宋体"/>
          <w:b/>
          <w:color w:val="auto"/>
          <w:sz w:val="21"/>
          <w:szCs w:val="21"/>
          <w:highlight w:val="none"/>
        </w:rPr>
        <w:t>供应商填报的单价综合折扣</w:t>
      </w:r>
      <w:r>
        <w:rPr>
          <w:rFonts w:hint="eastAsia" w:ascii="微软雅黑" w:hAnsi="微软雅黑" w:eastAsia="微软雅黑" w:cs="宋体"/>
          <w:b/>
          <w:color w:val="auto"/>
          <w:sz w:val="21"/>
          <w:szCs w:val="21"/>
          <w:highlight w:val="none"/>
          <w:lang w:eastAsia="zh-CN"/>
        </w:rPr>
        <w:t>比例</w:t>
      </w:r>
      <w:r>
        <w:rPr>
          <w:rFonts w:hint="eastAsia" w:ascii="微软雅黑" w:hAnsi="微软雅黑" w:eastAsia="微软雅黑" w:cs="宋体"/>
          <w:b/>
          <w:color w:val="auto"/>
          <w:sz w:val="21"/>
          <w:szCs w:val="21"/>
          <w:highlight w:val="none"/>
        </w:rPr>
        <w:t>不得超过1</w:t>
      </w:r>
      <w:r>
        <w:rPr>
          <w:rFonts w:ascii="微软雅黑" w:hAnsi="微软雅黑" w:eastAsia="微软雅黑" w:cs="宋体"/>
          <w:b/>
          <w:color w:val="auto"/>
          <w:sz w:val="21"/>
          <w:szCs w:val="21"/>
          <w:highlight w:val="none"/>
        </w:rPr>
        <w:t>00%</w:t>
      </w:r>
      <w:r>
        <w:rPr>
          <w:rFonts w:hint="eastAsia" w:ascii="微软雅黑" w:hAnsi="微软雅黑" w:eastAsia="微软雅黑" w:cs="宋体"/>
          <w:b/>
          <w:color w:val="auto"/>
          <w:sz w:val="21"/>
          <w:szCs w:val="21"/>
          <w:highlight w:val="none"/>
        </w:rPr>
        <w:t>，否则响应无效。</w:t>
      </w:r>
    </w:p>
    <w:p w14:paraId="414788D5">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本项目采用</w:t>
      </w:r>
      <w:r>
        <w:rPr>
          <w:rFonts w:hint="eastAsia" w:ascii="微软雅黑" w:hAnsi="微软雅黑" w:eastAsia="微软雅黑" w:cs="宋体"/>
          <w:color w:val="auto"/>
          <w:sz w:val="21"/>
          <w:szCs w:val="21"/>
          <w:highlight w:val="none"/>
          <w:lang w:eastAsia="zh-CN"/>
        </w:rPr>
        <w:t>单价</w:t>
      </w:r>
      <w:r>
        <w:rPr>
          <w:rFonts w:hint="eastAsia" w:ascii="微软雅黑" w:hAnsi="微软雅黑" w:eastAsia="微软雅黑" w:cs="宋体"/>
          <w:color w:val="auto"/>
          <w:sz w:val="21"/>
          <w:szCs w:val="21"/>
          <w:highlight w:val="none"/>
        </w:rPr>
        <w:t>综合折扣包干的方式，供应商报价包括但不限于完成所需的人工费、设计费、产品价、材料费（含主材和辅材）、机械使用费、交通、食宿、上门服务费、安装费、拆卸费、搬运费（含装卸费）、利润、税金、管理费、风险、采购代理服务费、售后服务等一切费用。除此之外采购人不再支付任何费用，因成交供应商自身原因造成漏报、少报皆由其自行承担责任，采购人不再补偿。</w:t>
      </w:r>
    </w:p>
    <w:p w14:paraId="06BC712D">
      <w:pPr>
        <w:tabs>
          <w:tab w:val="left" w:pos="2240"/>
        </w:tabs>
        <w:snapToGrid w:val="0"/>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结算时按照供应商成交单价为依据据实结算，未发生则不予结算。</w:t>
      </w:r>
      <w:r>
        <w:rPr>
          <w:rFonts w:hint="eastAsia" w:ascii="微软雅黑" w:hAnsi="微软雅黑" w:eastAsia="微软雅黑" w:cs="宋体"/>
          <w:color w:val="auto"/>
          <w:sz w:val="21"/>
          <w:szCs w:val="21"/>
          <w:highlight w:val="none"/>
        </w:rPr>
        <w:t>成交供应商各</w:t>
      </w:r>
      <w:r>
        <w:rPr>
          <w:rFonts w:hint="eastAsia" w:ascii="微软雅黑" w:hAnsi="微软雅黑" w:eastAsia="微软雅黑" w:cs="宋体"/>
          <w:color w:val="auto"/>
          <w:sz w:val="21"/>
          <w:szCs w:val="21"/>
          <w:highlight w:val="none"/>
          <w:lang w:eastAsia="zh-CN"/>
        </w:rPr>
        <w:t>产品</w:t>
      </w:r>
      <w:r>
        <w:rPr>
          <w:rFonts w:hint="eastAsia" w:ascii="微软雅黑" w:hAnsi="微软雅黑" w:eastAsia="微软雅黑" w:cs="宋体"/>
          <w:color w:val="auto"/>
          <w:sz w:val="21"/>
          <w:szCs w:val="21"/>
          <w:highlight w:val="none"/>
        </w:rPr>
        <w:t>最终成交单价=对应</w:t>
      </w:r>
      <w:r>
        <w:rPr>
          <w:rFonts w:hint="eastAsia" w:ascii="微软雅黑" w:hAnsi="微软雅黑" w:eastAsia="微软雅黑" w:cs="宋体"/>
          <w:color w:val="auto"/>
          <w:sz w:val="21"/>
          <w:szCs w:val="21"/>
          <w:highlight w:val="none"/>
          <w:lang w:eastAsia="zh-CN"/>
        </w:rPr>
        <w:t>产品</w:t>
      </w:r>
      <w:r>
        <w:rPr>
          <w:rFonts w:hint="eastAsia" w:ascii="微软雅黑" w:hAnsi="微软雅黑" w:eastAsia="微软雅黑" w:cs="宋体"/>
          <w:color w:val="auto"/>
          <w:sz w:val="21"/>
          <w:szCs w:val="21"/>
          <w:highlight w:val="none"/>
        </w:rPr>
        <w:t>的单价限价*成交</w:t>
      </w:r>
      <w:r>
        <w:rPr>
          <w:rFonts w:hint="eastAsia" w:ascii="微软雅黑" w:hAnsi="微软雅黑" w:eastAsia="微软雅黑" w:cs="宋体"/>
          <w:color w:val="auto"/>
          <w:sz w:val="21"/>
          <w:szCs w:val="21"/>
          <w:highlight w:val="none"/>
          <w:lang w:eastAsia="zh-CN"/>
        </w:rPr>
        <w:t>单价</w:t>
      </w:r>
      <w:r>
        <w:rPr>
          <w:rFonts w:hint="eastAsia" w:ascii="微软雅黑" w:hAnsi="微软雅黑" w:eastAsia="微软雅黑" w:cs="宋体"/>
          <w:color w:val="auto"/>
          <w:sz w:val="21"/>
          <w:szCs w:val="21"/>
          <w:highlight w:val="none"/>
        </w:rPr>
        <w:t>综合折扣比例，最终成交单价计算结果保留两位小数，第三位四舍五入。</w:t>
      </w:r>
    </w:p>
    <w:p w14:paraId="642B53E0">
      <w:pPr>
        <w:pStyle w:val="5"/>
        <w:spacing w:before="0" w:after="0" w:line="240" w:lineRule="auto"/>
        <w:ind w:firstLine="420" w:firstLineChars="200"/>
        <w:rPr>
          <w:rFonts w:ascii="微软雅黑" w:hAnsi="微软雅黑" w:eastAsia="微软雅黑" w:cs="宋体"/>
          <w:color w:val="auto"/>
          <w:sz w:val="21"/>
          <w:szCs w:val="21"/>
          <w:highlight w:val="none"/>
        </w:rPr>
      </w:pPr>
      <w:bookmarkStart w:id="53" w:name="_Toc196085546"/>
      <w:r>
        <w:rPr>
          <w:rFonts w:hint="eastAsia" w:ascii="微软雅黑" w:hAnsi="微软雅黑" w:eastAsia="微软雅黑" w:cs="宋体"/>
          <w:color w:val="auto"/>
          <w:sz w:val="21"/>
          <w:szCs w:val="21"/>
          <w:highlight w:val="none"/>
        </w:rPr>
        <w:t>※三、</w:t>
      </w:r>
      <w:bookmarkEnd w:id="45"/>
      <w:bookmarkEnd w:id="46"/>
      <w:bookmarkEnd w:id="47"/>
      <w:bookmarkEnd w:id="48"/>
      <w:bookmarkEnd w:id="49"/>
      <w:bookmarkEnd w:id="50"/>
      <w:bookmarkEnd w:id="51"/>
      <w:bookmarkEnd w:id="52"/>
      <w:r>
        <w:rPr>
          <w:rFonts w:hint="eastAsia" w:ascii="微软雅黑" w:hAnsi="微软雅黑" w:eastAsia="微软雅黑" w:cs="宋体"/>
          <w:color w:val="auto"/>
          <w:sz w:val="21"/>
          <w:szCs w:val="21"/>
          <w:highlight w:val="none"/>
        </w:rPr>
        <w:t>付款方式</w:t>
      </w:r>
      <w:bookmarkEnd w:id="53"/>
    </w:p>
    <w:p w14:paraId="1CDF0CA3">
      <w:pPr>
        <w:ind w:firstLine="420" w:firstLineChars="200"/>
        <w:jc w:val="left"/>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1．合同签订前，成交供应商向采购人缴纳</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预算总额1</w:t>
      </w:r>
      <w:r>
        <w:rPr>
          <w:rFonts w:ascii="微软雅黑" w:hAnsi="微软雅黑" w:eastAsia="微软雅黑" w:cs="宋体"/>
          <w:color w:val="auto"/>
          <w:sz w:val="21"/>
          <w:szCs w:val="21"/>
          <w:highlight w:val="none"/>
        </w:rPr>
        <w:t>0%的履约保证金；待服务期满</w:t>
      </w:r>
      <w:r>
        <w:rPr>
          <w:rFonts w:hint="eastAsia" w:ascii="微软雅黑" w:hAnsi="微软雅黑" w:eastAsia="微软雅黑" w:cs="宋体"/>
          <w:color w:val="auto"/>
          <w:sz w:val="21"/>
          <w:szCs w:val="21"/>
          <w:highlight w:val="none"/>
          <w:lang w:val="en-US" w:eastAsia="zh-CN"/>
        </w:rPr>
        <w:t>或</w:t>
      </w:r>
      <w:r>
        <w:rPr>
          <w:rFonts w:hint="eastAsia" w:ascii="微软雅黑" w:hAnsi="微软雅黑" w:eastAsia="微软雅黑" w:cs="宋体"/>
          <w:color w:val="auto"/>
          <w:sz w:val="21"/>
          <w:szCs w:val="21"/>
          <w:highlight w:val="none"/>
        </w:rPr>
        <w:t>合同期内若费用超过</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预算金额，该合同自行终止</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lang w:val="en-US" w:eastAsia="zh-CN"/>
        </w:rPr>
        <w:t>并</w:t>
      </w:r>
      <w:r>
        <w:rPr>
          <w:rFonts w:ascii="微软雅黑" w:hAnsi="微软雅黑" w:eastAsia="微软雅黑" w:cs="宋体"/>
          <w:color w:val="auto"/>
          <w:sz w:val="21"/>
          <w:szCs w:val="21"/>
          <w:highlight w:val="none"/>
        </w:rPr>
        <w:t>无任何遗留问题后</w:t>
      </w:r>
      <w:r>
        <w:rPr>
          <w:rFonts w:hint="eastAsia" w:ascii="微软雅黑" w:hAnsi="微软雅黑" w:eastAsia="微软雅黑" w:cs="宋体"/>
          <w:color w:val="auto"/>
          <w:sz w:val="21"/>
          <w:szCs w:val="21"/>
          <w:highlight w:val="none"/>
        </w:rPr>
        <w:t>3</w:t>
      </w:r>
      <w:r>
        <w:rPr>
          <w:rFonts w:ascii="微软雅黑" w:hAnsi="微软雅黑" w:eastAsia="微软雅黑" w:cs="宋体"/>
          <w:color w:val="auto"/>
          <w:sz w:val="21"/>
          <w:szCs w:val="21"/>
          <w:highlight w:val="none"/>
        </w:rPr>
        <w:t>0日工作日内，采购人无息退还剩余的履约保证金</w:t>
      </w:r>
      <w:r>
        <w:rPr>
          <w:rFonts w:hint="eastAsia" w:ascii="微软雅黑" w:hAnsi="微软雅黑" w:eastAsia="微软雅黑" w:cs="宋体"/>
          <w:color w:val="auto"/>
          <w:sz w:val="21"/>
          <w:szCs w:val="21"/>
          <w:highlight w:val="none"/>
        </w:rPr>
        <w:t>。</w:t>
      </w:r>
    </w:p>
    <w:p w14:paraId="09193904">
      <w:pPr>
        <w:ind w:firstLine="420" w:firstLineChars="200"/>
        <w:jc w:val="left"/>
        <w:rPr>
          <w:rFonts w:hint="eastAsia" w:ascii="微软雅黑" w:hAnsi="微软雅黑" w:eastAsia="微软雅黑" w:cs="宋体"/>
          <w:color w:val="auto"/>
          <w:sz w:val="21"/>
          <w:szCs w:val="21"/>
          <w:highlight w:val="none"/>
          <w:lang w:val="en-US" w:eastAsia="zh-CN"/>
        </w:rPr>
      </w:pPr>
      <w:r>
        <w:rPr>
          <w:rFonts w:hint="eastAsia" w:ascii="微软雅黑" w:hAnsi="微软雅黑" w:eastAsia="微软雅黑" w:cs="宋体"/>
          <w:color w:val="auto"/>
          <w:sz w:val="21"/>
          <w:szCs w:val="21"/>
          <w:highlight w:val="none"/>
        </w:rPr>
        <w:t>2．</w:t>
      </w:r>
      <w:r>
        <w:rPr>
          <w:rFonts w:ascii="微软雅黑" w:hAnsi="微软雅黑" w:eastAsia="微软雅黑" w:cs="宋体"/>
          <w:color w:val="auto"/>
          <w:sz w:val="21"/>
          <w:szCs w:val="21"/>
          <w:highlight w:val="none"/>
        </w:rPr>
        <w:t>本次付款为按</w:t>
      </w:r>
      <w:r>
        <w:rPr>
          <w:rFonts w:hint="eastAsia" w:ascii="微软雅黑" w:hAnsi="微软雅黑" w:eastAsia="微软雅黑" w:cs="宋体"/>
          <w:color w:val="auto"/>
          <w:sz w:val="21"/>
          <w:szCs w:val="21"/>
          <w:highlight w:val="none"/>
          <w:lang w:eastAsia="zh-CN"/>
        </w:rPr>
        <w:t>月</w:t>
      </w:r>
      <w:r>
        <w:rPr>
          <w:rFonts w:ascii="微软雅黑" w:hAnsi="微软雅黑" w:eastAsia="微软雅黑" w:cs="宋体"/>
          <w:color w:val="auto"/>
          <w:sz w:val="21"/>
          <w:szCs w:val="21"/>
          <w:highlight w:val="none"/>
        </w:rPr>
        <w:t>结算。</w:t>
      </w:r>
      <w:r>
        <w:rPr>
          <w:rFonts w:hint="eastAsia" w:ascii="微软雅黑" w:hAnsi="微软雅黑" w:eastAsia="微软雅黑" w:cs="宋体"/>
          <w:color w:val="auto"/>
          <w:sz w:val="21"/>
          <w:szCs w:val="21"/>
          <w:highlight w:val="none"/>
          <w:lang w:val="en-US" w:eastAsia="zh-CN"/>
        </w:rPr>
        <w:t>根据采购人确认的每月送货单数据以及供应商考核情况，据实结算；若供应商存在违约行为的，结算金额应扣除违约金。</w:t>
      </w:r>
    </w:p>
    <w:p w14:paraId="2383F89B">
      <w:pPr>
        <w:ind w:firstLine="420" w:firstLineChars="200"/>
        <w:jc w:val="left"/>
        <w:rPr>
          <w:rFonts w:hint="eastAsia"/>
          <w:color w:val="auto"/>
          <w:highlight w:val="none"/>
          <w:lang w:val="en-US" w:eastAsia="zh-CN"/>
        </w:rPr>
      </w:pPr>
      <w:r>
        <w:rPr>
          <w:rFonts w:hint="eastAsia" w:ascii="微软雅黑" w:hAnsi="微软雅黑" w:eastAsia="微软雅黑" w:cs="宋体"/>
          <w:color w:val="auto"/>
          <w:sz w:val="21"/>
          <w:szCs w:val="21"/>
          <w:highlight w:val="none"/>
          <w:lang w:val="en-US" w:eastAsia="zh-CN"/>
        </w:rPr>
        <w:t>3</w:t>
      </w: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采购人应与供应商在次月最后一个工作日前完成对账以及供应商考核工作，供应商按对账及考核结果</w:t>
      </w:r>
      <w:r>
        <w:rPr>
          <w:rFonts w:hint="eastAsia" w:ascii="微软雅黑" w:hAnsi="微软雅黑" w:eastAsia="微软雅黑" w:cs="宋体"/>
          <w:color w:val="auto"/>
          <w:sz w:val="21"/>
          <w:szCs w:val="21"/>
          <w:highlight w:val="none"/>
        </w:rPr>
        <w:t>向采购人提供经采购人认可的正规增值税发票</w:t>
      </w:r>
      <w:r>
        <w:rPr>
          <w:rFonts w:hint="eastAsia" w:ascii="微软雅黑" w:hAnsi="微软雅黑" w:eastAsia="微软雅黑" w:cs="宋体"/>
          <w:color w:val="auto"/>
          <w:sz w:val="21"/>
          <w:szCs w:val="21"/>
          <w:highlight w:val="none"/>
          <w:lang w:val="en-US" w:eastAsia="zh-CN"/>
        </w:rPr>
        <w:t>，采购人在收到发票30个工作日完成上月货款支付，通过银行转账方式支付到投标人指定账户</w:t>
      </w:r>
      <w:r>
        <w:rPr>
          <w:rFonts w:hint="eastAsia" w:ascii="微软雅黑" w:hAnsi="微软雅黑" w:eastAsia="微软雅黑" w:cs="宋体"/>
          <w:color w:val="auto"/>
          <w:sz w:val="21"/>
          <w:szCs w:val="21"/>
          <w:highlight w:val="none"/>
        </w:rPr>
        <w:t>。</w:t>
      </w:r>
    </w:p>
    <w:p w14:paraId="3AD9E9DE">
      <w:pPr>
        <w:pStyle w:val="5"/>
        <w:spacing w:before="0" w:after="0" w:line="240" w:lineRule="auto"/>
        <w:ind w:firstLine="420" w:firstLineChars="200"/>
        <w:rPr>
          <w:rFonts w:ascii="微软雅黑" w:hAnsi="微软雅黑" w:eastAsia="微软雅黑" w:cs="宋体"/>
          <w:color w:val="auto"/>
          <w:sz w:val="21"/>
          <w:szCs w:val="21"/>
          <w:highlight w:val="none"/>
        </w:rPr>
      </w:pPr>
      <w:bookmarkStart w:id="54" w:name="_Toc3618"/>
      <w:bookmarkStart w:id="55" w:name="_Toc27020"/>
      <w:bookmarkStart w:id="56" w:name="_Toc196044436"/>
      <w:bookmarkStart w:id="57" w:name="_Toc27637"/>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eastAsia="zh-CN"/>
        </w:rPr>
        <w:t>四</w:t>
      </w:r>
      <w:r>
        <w:rPr>
          <w:rFonts w:hint="eastAsia" w:ascii="微软雅黑" w:hAnsi="微软雅黑" w:eastAsia="微软雅黑" w:cs="宋体"/>
          <w:color w:val="auto"/>
          <w:sz w:val="21"/>
          <w:szCs w:val="21"/>
          <w:highlight w:val="none"/>
        </w:rPr>
        <w:t>、质量保证及售后服务</w:t>
      </w:r>
      <w:bookmarkEnd w:id="54"/>
      <w:bookmarkEnd w:id="55"/>
      <w:bookmarkEnd w:id="56"/>
      <w:bookmarkEnd w:id="57"/>
    </w:p>
    <w:p w14:paraId="3DC190D6">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1</w:t>
      </w:r>
      <w:r>
        <w:rPr>
          <w:rFonts w:hint="eastAsia" w:ascii="微软雅黑" w:hAnsi="微软雅黑" w:eastAsia="微软雅黑" w:cs="宋体"/>
          <w:color w:val="auto"/>
          <w:sz w:val="21"/>
          <w:szCs w:val="21"/>
          <w:highlight w:val="none"/>
        </w:rPr>
        <w:t>．质量保证</w:t>
      </w:r>
    </w:p>
    <w:p w14:paraId="45DE2A0C">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除一次性产品外，属于国家规定“三包”范围的产品，其产品质量保证期不得低于“三包”规定。</w:t>
      </w:r>
    </w:p>
    <w:p w14:paraId="76FFF30F">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2</w:t>
      </w:r>
      <w:r>
        <w:rPr>
          <w:rFonts w:hint="eastAsia" w:ascii="微软雅黑" w:hAnsi="微软雅黑" w:eastAsia="微软雅黑" w:cs="宋体"/>
          <w:color w:val="auto"/>
          <w:sz w:val="21"/>
          <w:szCs w:val="21"/>
          <w:highlight w:val="none"/>
        </w:rPr>
        <w:t>．售后服务</w:t>
      </w:r>
    </w:p>
    <w:p w14:paraId="1091A05C">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货物在质量保证期内出现质量问题的，</w:t>
      </w:r>
      <w:r>
        <w:rPr>
          <w:rFonts w:hint="eastAsia" w:ascii="微软雅黑" w:hAnsi="微软雅黑" w:eastAsia="微软雅黑" w:cs="宋体"/>
          <w:color w:val="auto"/>
          <w:sz w:val="21"/>
          <w:szCs w:val="21"/>
          <w:highlight w:val="none"/>
          <w:lang w:eastAsia="zh-CN"/>
        </w:rPr>
        <w:t>供应商</w:t>
      </w:r>
      <w:r>
        <w:rPr>
          <w:rFonts w:hint="eastAsia" w:ascii="微软雅黑" w:hAnsi="微软雅黑" w:eastAsia="微软雅黑" w:cs="宋体"/>
          <w:color w:val="auto"/>
          <w:sz w:val="21"/>
          <w:szCs w:val="21"/>
          <w:highlight w:val="none"/>
        </w:rPr>
        <w:t>接到通知后立即响应，并在24小时内进行处理。</w:t>
      </w:r>
    </w:p>
    <w:p w14:paraId="13B3C63A">
      <w:pPr>
        <w:pStyle w:val="5"/>
        <w:spacing w:before="0" w:after="0" w:line="240" w:lineRule="auto"/>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 xml:space="preserve"> </w:t>
      </w: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eastAsia="zh-CN"/>
        </w:rPr>
        <w:t>五</w:t>
      </w:r>
      <w:r>
        <w:rPr>
          <w:rFonts w:ascii="微软雅黑" w:hAnsi="微软雅黑" w:eastAsia="微软雅黑" w:cs="宋体"/>
          <w:color w:val="auto"/>
          <w:sz w:val="21"/>
          <w:szCs w:val="21"/>
          <w:highlight w:val="none"/>
        </w:rPr>
        <w:t>、违约责任</w:t>
      </w:r>
    </w:p>
    <w:p w14:paraId="05698312">
      <w:pPr>
        <w:spacing w:line="400" w:lineRule="exact"/>
        <w:ind w:firstLine="409" w:firstLineChars="195"/>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1</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供应商擅自将本合同的部分或全部进行分包的，</w:t>
      </w:r>
      <w:r>
        <w:rPr>
          <w:rFonts w:hint="eastAsia" w:ascii="微软雅黑" w:hAnsi="微软雅黑" w:eastAsia="微软雅黑" w:cs="宋体"/>
          <w:color w:val="auto"/>
          <w:sz w:val="21"/>
          <w:szCs w:val="21"/>
          <w:highlight w:val="none"/>
        </w:rPr>
        <w:t>采购人</w:t>
      </w:r>
      <w:r>
        <w:rPr>
          <w:rFonts w:ascii="微软雅黑" w:hAnsi="微软雅黑" w:eastAsia="微软雅黑" w:cs="宋体"/>
          <w:color w:val="auto"/>
          <w:sz w:val="21"/>
          <w:szCs w:val="21"/>
          <w:highlight w:val="none"/>
        </w:rPr>
        <w:t>有权解除本合同，</w:t>
      </w:r>
      <w:r>
        <w:rPr>
          <w:rFonts w:hint="eastAsia" w:ascii="微软雅黑" w:hAnsi="微软雅黑" w:eastAsia="微软雅黑" w:cs="宋体"/>
          <w:color w:val="auto"/>
          <w:sz w:val="21"/>
          <w:szCs w:val="21"/>
          <w:highlight w:val="none"/>
        </w:rPr>
        <w:t>采购人</w:t>
      </w:r>
      <w:r>
        <w:rPr>
          <w:rFonts w:ascii="微软雅黑" w:hAnsi="微软雅黑" w:eastAsia="微软雅黑" w:cs="宋体"/>
          <w:color w:val="auto"/>
          <w:sz w:val="21"/>
          <w:szCs w:val="21"/>
          <w:highlight w:val="none"/>
        </w:rPr>
        <w:t>有权要求</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预算总金额20</w:t>
      </w:r>
      <w:r>
        <w:rPr>
          <w:rFonts w:ascii="微软雅黑" w:hAnsi="微软雅黑" w:eastAsia="微软雅黑" w:cs="宋体"/>
          <w:color w:val="auto"/>
          <w:sz w:val="21"/>
          <w:szCs w:val="21"/>
          <w:highlight w:val="none"/>
        </w:rPr>
        <w:t>%的违约金，</w:t>
      </w:r>
      <w:r>
        <w:rPr>
          <w:rFonts w:hint="eastAsia" w:ascii="微软雅黑" w:hAnsi="微软雅黑" w:eastAsia="微软雅黑" w:cs="宋体"/>
          <w:color w:val="auto"/>
          <w:sz w:val="21"/>
          <w:szCs w:val="21"/>
          <w:highlight w:val="none"/>
        </w:rPr>
        <w:t>违约金不足以弥补采购人</w:t>
      </w:r>
      <w:r>
        <w:rPr>
          <w:rFonts w:ascii="微软雅黑" w:hAnsi="微软雅黑" w:eastAsia="微软雅黑" w:cs="宋体"/>
          <w:color w:val="auto"/>
          <w:sz w:val="21"/>
          <w:szCs w:val="21"/>
          <w:highlight w:val="none"/>
        </w:rPr>
        <w:t>损失的，</w:t>
      </w:r>
      <w:r>
        <w:rPr>
          <w:rFonts w:hint="eastAsia" w:ascii="微软雅黑" w:hAnsi="微软雅黑" w:eastAsia="微软雅黑" w:cs="宋体"/>
          <w:color w:val="auto"/>
          <w:sz w:val="21"/>
          <w:szCs w:val="21"/>
          <w:highlight w:val="none"/>
        </w:rPr>
        <w:t>供应商还应当补足</w:t>
      </w:r>
      <w:r>
        <w:rPr>
          <w:rFonts w:ascii="微软雅黑" w:hAnsi="微软雅黑" w:eastAsia="微软雅黑" w:cs="宋体"/>
          <w:color w:val="auto"/>
          <w:sz w:val="21"/>
          <w:szCs w:val="21"/>
          <w:highlight w:val="none"/>
        </w:rPr>
        <w:t>。</w:t>
      </w:r>
    </w:p>
    <w:p w14:paraId="6772402E">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2</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未能按照采购人要求期限提交成果文件的，每逾期一天，采购人有权要求成交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预算金额0.05%的违约金，逾期超过10日或出现3次以上逾期交付的，采购人有权解除合同并不支付任何款项，且有权要求成交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预算20%的违约金，违约金不足以弥补采购人损失还应当补足。如因成交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违约导致采购人解除合同的，均按本条款规定的违约责任执行，另有约定的除外。</w:t>
      </w:r>
    </w:p>
    <w:p w14:paraId="251512DC">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3</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交付</w:t>
      </w:r>
      <w:r>
        <w:rPr>
          <w:rFonts w:hint="eastAsia" w:ascii="微软雅黑" w:hAnsi="微软雅黑" w:eastAsia="微软雅黑" w:cs="宋体"/>
          <w:color w:val="auto"/>
          <w:sz w:val="21"/>
          <w:szCs w:val="21"/>
          <w:highlight w:val="none"/>
          <w:lang w:eastAsia="zh-CN"/>
        </w:rPr>
        <w:t>产品</w:t>
      </w:r>
      <w:r>
        <w:rPr>
          <w:rFonts w:hint="eastAsia" w:ascii="微软雅黑" w:hAnsi="微软雅黑" w:eastAsia="微软雅黑" w:cs="宋体"/>
          <w:color w:val="auto"/>
          <w:sz w:val="21"/>
          <w:szCs w:val="21"/>
          <w:highlight w:val="none"/>
        </w:rPr>
        <w:t>不符合采购文件约定或者采购人要求的，</w:t>
      </w:r>
      <w:r>
        <w:rPr>
          <w:rFonts w:ascii="微软雅黑" w:hAnsi="微软雅黑" w:eastAsia="微软雅黑" w:cs="宋体"/>
          <w:color w:val="auto"/>
          <w:sz w:val="21"/>
          <w:szCs w:val="21"/>
          <w:highlight w:val="none"/>
        </w:rPr>
        <w:t>供应商</w:t>
      </w:r>
      <w:r>
        <w:rPr>
          <w:rFonts w:hint="eastAsia" w:ascii="微软雅黑" w:hAnsi="微软雅黑" w:eastAsia="微软雅黑" w:cs="微软雅黑"/>
          <w:color w:val="auto"/>
          <w:sz w:val="21"/>
          <w:szCs w:val="21"/>
          <w:highlight w:val="none"/>
        </w:rPr>
        <w:t>要保证退货</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宋体"/>
          <w:color w:val="auto"/>
          <w:sz w:val="21"/>
          <w:szCs w:val="21"/>
          <w:highlight w:val="none"/>
        </w:rPr>
        <w:t>采购人有权要求成交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限期内免费</w:t>
      </w:r>
      <w:r>
        <w:rPr>
          <w:rFonts w:hint="eastAsia" w:ascii="微软雅黑" w:hAnsi="微软雅黑" w:eastAsia="微软雅黑" w:cs="微软雅黑"/>
          <w:color w:val="auto"/>
          <w:sz w:val="21"/>
          <w:szCs w:val="21"/>
          <w:highlight w:val="none"/>
        </w:rPr>
        <w:t>更换符合</w:t>
      </w:r>
      <w:r>
        <w:rPr>
          <w:rFonts w:hint="eastAsia" w:ascii="微软雅黑" w:hAnsi="微软雅黑" w:eastAsia="微软雅黑" w:cs="微软雅黑"/>
          <w:color w:val="auto"/>
          <w:sz w:val="21"/>
          <w:szCs w:val="21"/>
          <w:highlight w:val="none"/>
          <w:lang w:eastAsia="zh-CN"/>
        </w:rPr>
        <w:t>要求</w:t>
      </w:r>
      <w:r>
        <w:rPr>
          <w:rFonts w:hint="eastAsia" w:ascii="微软雅黑" w:hAnsi="微软雅黑" w:eastAsia="微软雅黑" w:cs="微软雅黑"/>
          <w:color w:val="auto"/>
          <w:sz w:val="21"/>
          <w:szCs w:val="21"/>
          <w:highlight w:val="none"/>
        </w:rPr>
        <w:t>的</w:t>
      </w:r>
      <w:r>
        <w:rPr>
          <w:rFonts w:hint="eastAsia" w:ascii="微软雅黑" w:hAnsi="微软雅黑" w:eastAsia="微软雅黑" w:cs="微软雅黑"/>
          <w:color w:val="auto"/>
          <w:sz w:val="21"/>
          <w:szCs w:val="21"/>
          <w:highlight w:val="none"/>
          <w:lang w:eastAsia="zh-CN"/>
        </w:rPr>
        <w:t>产品</w:t>
      </w:r>
      <w:r>
        <w:rPr>
          <w:rFonts w:hint="eastAsia" w:ascii="微软雅黑" w:hAnsi="微软雅黑" w:eastAsia="微软雅黑" w:cs="宋体"/>
          <w:color w:val="auto"/>
          <w:sz w:val="21"/>
          <w:szCs w:val="21"/>
          <w:highlight w:val="none"/>
        </w:rPr>
        <w:t>，若成交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lang w:val="en-US" w:eastAsia="zh-CN"/>
        </w:rPr>
        <w:t>因此</w:t>
      </w:r>
      <w:r>
        <w:rPr>
          <w:rFonts w:hint="eastAsia" w:ascii="微软雅黑" w:hAnsi="微软雅黑" w:eastAsia="微软雅黑" w:cs="宋体"/>
          <w:color w:val="auto"/>
          <w:sz w:val="21"/>
          <w:szCs w:val="21"/>
          <w:highlight w:val="none"/>
        </w:rPr>
        <w:t>导致逾期完成</w:t>
      </w:r>
      <w:r>
        <w:rPr>
          <w:rFonts w:hint="eastAsia" w:ascii="微软雅黑" w:hAnsi="微软雅黑" w:eastAsia="微软雅黑" w:cs="宋体"/>
          <w:color w:val="auto"/>
          <w:sz w:val="21"/>
          <w:szCs w:val="21"/>
          <w:highlight w:val="none"/>
          <w:lang w:val="en-US" w:eastAsia="zh-CN"/>
        </w:rPr>
        <w:t>交付</w:t>
      </w:r>
      <w:r>
        <w:rPr>
          <w:rFonts w:hint="eastAsia" w:ascii="微软雅黑" w:hAnsi="微软雅黑" w:eastAsia="微软雅黑" w:cs="宋体"/>
          <w:color w:val="auto"/>
          <w:sz w:val="21"/>
          <w:szCs w:val="21"/>
          <w:highlight w:val="none"/>
        </w:rPr>
        <w:t>的，采购人还有权要求成交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按照本合同相关约定承担逾期交付的违约责任。</w:t>
      </w:r>
    </w:p>
    <w:p w14:paraId="3481443C">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4</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利用采购人供应商资格进行其他违法、违规经营活动，采购人有权取消成交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合格供应商资格，并解除本合同，并且成交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应向采购人支付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预算金额20%的违约金，违约金不足以弥补采购人损失的，成交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还应当补足。</w:t>
      </w:r>
    </w:p>
    <w:p w14:paraId="5E23821E">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5</w:t>
      </w:r>
      <w:r>
        <w:rPr>
          <w:rFonts w:hint="eastAsia" w:ascii="微软雅黑" w:hAnsi="微软雅黑" w:eastAsia="微软雅黑" w:cs="宋体"/>
          <w:color w:val="auto"/>
          <w:sz w:val="21"/>
          <w:szCs w:val="21"/>
          <w:highlight w:val="none"/>
        </w:rPr>
        <w:t>．成交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有其他任何违约行为的，采购人有权要求成交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预算金额20%的违约金，违约金不足以弥补采购人损失的还应当补足。</w:t>
      </w:r>
    </w:p>
    <w:p w14:paraId="1343AE50">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6.</w:t>
      </w:r>
      <w:r>
        <w:rPr>
          <w:rFonts w:hint="eastAsia" w:ascii="微软雅黑" w:hAnsi="微软雅黑" w:eastAsia="微软雅黑" w:cs="宋体"/>
          <w:color w:val="auto"/>
          <w:sz w:val="21"/>
          <w:szCs w:val="21"/>
          <w:highlight w:val="none"/>
        </w:rPr>
        <w:t>本合同项下约定的任意一笔违约金或损失，包括但不限于采购人的直接损失、间接损失、律师费、诉讼费、保全费、保全担保费、执行费、交通费、差旅费，以及可能产生的第三方向采购人主张的赔偿、罚款等。</w:t>
      </w:r>
    </w:p>
    <w:p w14:paraId="2682FEBE">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7</w:t>
      </w:r>
      <w:r>
        <w:rPr>
          <w:rFonts w:hint="eastAsia" w:ascii="微软雅黑" w:hAnsi="微软雅黑" w:eastAsia="微软雅黑" w:cs="宋体"/>
          <w:color w:val="auto"/>
          <w:sz w:val="21"/>
          <w:szCs w:val="21"/>
          <w:highlight w:val="none"/>
        </w:rPr>
        <w:t>．对于成交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需要承担的违约责任或费用，采购人有权在应付成交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的款项中扣除，如采购人扣款金额超过最终司法机关裁判确认的金额的，就超过部分，不构成采购人违约，成交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不得因此要求采购人承担违约责任。</w:t>
      </w:r>
    </w:p>
    <w:p w14:paraId="5209293A">
      <w:pPr>
        <w:ind w:firstLine="420" w:firstLineChars="200"/>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8</w:t>
      </w:r>
      <w:r>
        <w:rPr>
          <w:rFonts w:hint="eastAsia" w:ascii="微软雅黑" w:hAnsi="微软雅黑" w:eastAsia="微软雅黑" w:cs="宋体"/>
          <w:color w:val="auto"/>
          <w:sz w:val="21"/>
          <w:szCs w:val="21"/>
          <w:highlight w:val="none"/>
        </w:rPr>
        <w:t>．如果成交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在履行合同过程中需要更换团队服务人员的，必须经采购人同意方可执行，否则采购人有权要求成交</w:t>
      </w:r>
      <w:r>
        <w:rPr>
          <w:rFonts w:ascii="微软雅黑" w:hAnsi="微软雅黑" w:eastAsia="微软雅黑" w:cs="宋体"/>
          <w:color w:val="auto"/>
          <w:sz w:val="21"/>
          <w:szCs w:val="21"/>
          <w:highlight w:val="none"/>
        </w:rPr>
        <w:t>供应商</w:t>
      </w:r>
      <w:r>
        <w:rPr>
          <w:rFonts w:hint="eastAsia" w:ascii="微软雅黑" w:hAnsi="微软雅黑" w:eastAsia="微软雅黑" w:cs="宋体"/>
          <w:color w:val="auto"/>
          <w:sz w:val="21"/>
          <w:szCs w:val="21"/>
          <w:highlight w:val="none"/>
        </w:rPr>
        <w:t>支付</w:t>
      </w:r>
      <w:r>
        <w:rPr>
          <w:rFonts w:hint="eastAsia" w:ascii="微软雅黑" w:hAnsi="微软雅黑" w:eastAsia="微软雅黑" w:cs="宋体"/>
          <w:color w:val="auto"/>
          <w:sz w:val="21"/>
          <w:szCs w:val="21"/>
          <w:highlight w:val="none"/>
          <w:lang w:eastAsia="zh-CN"/>
        </w:rPr>
        <w:t>对应标包</w:t>
      </w:r>
      <w:r>
        <w:rPr>
          <w:rFonts w:hint="eastAsia" w:ascii="微软雅黑" w:hAnsi="微软雅黑" w:eastAsia="微软雅黑" w:cs="宋体"/>
          <w:color w:val="auto"/>
          <w:sz w:val="21"/>
          <w:szCs w:val="21"/>
          <w:highlight w:val="none"/>
        </w:rPr>
        <w:t>预算金额5%的违约金，违约金不足以弥补采购人损失的还应当补足。</w:t>
      </w:r>
    </w:p>
    <w:p w14:paraId="679A9106">
      <w:pPr>
        <w:pStyle w:val="5"/>
        <w:spacing w:before="0" w:after="0" w:line="240" w:lineRule="auto"/>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eastAsia="zh-CN"/>
        </w:rPr>
        <w:t>六</w:t>
      </w:r>
      <w:r>
        <w:rPr>
          <w:rFonts w:hint="eastAsia" w:ascii="微软雅黑" w:hAnsi="微软雅黑" w:eastAsia="微软雅黑" w:cs="宋体"/>
          <w:color w:val="auto"/>
          <w:sz w:val="21"/>
          <w:szCs w:val="21"/>
          <w:highlight w:val="none"/>
        </w:rPr>
        <w:t>、保密要求</w:t>
      </w:r>
    </w:p>
    <w:p w14:paraId="2FBA854C">
      <w:pPr>
        <w:snapToGrid w:val="0"/>
        <w:ind w:firstLine="54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成交供应商在本项目执行过程中应对所获悉的所有项目内容进行保密，未经采购人允许不得随意公布、不得转交给第三方。</w:t>
      </w:r>
    </w:p>
    <w:p w14:paraId="7289DB5F">
      <w:pPr>
        <w:pStyle w:val="5"/>
        <w:spacing w:before="0" w:after="0" w:line="240" w:lineRule="auto"/>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eastAsia="zh-CN"/>
        </w:rPr>
        <w:t>七</w:t>
      </w:r>
      <w:r>
        <w:rPr>
          <w:rFonts w:hint="eastAsia" w:ascii="微软雅黑" w:hAnsi="微软雅黑" w:eastAsia="微软雅黑" w:cs="宋体"/>
          <w:color w:val="auto"/>
          <w:sz w:val="21"/>
          <w:szCs w:val="21"/>
          <w:highlight w:val="none"/>
        </w:rPr>
        <w:t>、知识产权</w:t>
      </w:r>
    </w:p>
    <w:p w14:paraId="2DB1C665">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采购人在中华人民共和国境内使用成交供应商提供的服务时免受第三方提出的侵犯其专利权或其它知识产权的起诉。如果第三方提出侵权指控，成交供应商应承担由此而引起的一切法律责任和费用。</w:t>
      </w:r>
    </w:p>
    <w:p w14:paraId="52036731">
      <w:pPr>
        <w:snapToGrid w:val="0"/>
        <w:spacing w:line="400" w:lineRule="exact"/>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本项目知识产权归采购人所有，成交供应商需配合采购人对本项目知识产权进行保护。</w:t>
      </w:r>
    </w:p>
    <w:p w14:paraId="48939017">
      <w:pPr>
        <w:pStyle w:val="5"/>
        <w:spacing w:before="0" w:after="0" w:line="240" w:lineRule="auto"/>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八</w:t>
      </w:r>
      <w:r>
        <w:rPr>
          <w:rFonts w:ascii="微软雅黑" w:hAnsi="微软雅黑" w:eastAsia="微软雅黑" w:cs="宋体"/>
          <w:color w:val="auto"/>
          <w:sz w:val="21"/>
          <w:szCs w:val="21"/>
          <w:highlight w:val="none"/>
        </w:rPr>
        <w:t>、考核方式</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111"/>
        <w:gridCol w:w="4700"/>
      </w:tblGrid>
      <w:tr w14:paraId="1E03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14:paraId="0BC3DDA2">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序号</w:t>
            </w:r>
          </w:p>
        </w:tc>
        <w:tc>
          <w:tcPr>
            <w:tcW w:w="4111" w:type="dxa"/>
            <w:shd w:val="clear" w:color="auto" w:fill="auto"/>
          </w:tcPr>
          <w:p w14:paraId="741A5216">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考核内容</w:t>
            </w:r>
          </w:p>
        </w:tc>
        <w:tc>
          <w:tcPr>
            <w:tcW w:w="4700" w:type="dxa"/>
            <w:shd w:val="clear" w:color="auto" w:fill="auto"/>
          </w:tcPr>
          <w:p w14:paraId="30CC05B6">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考核评分标准</w:t>
            </w:r>
          </w:p>
        </w:tc>
      </w:tr>
      <w:tr w14:paraId="0154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742C40F">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1</w:t>
            </w:r>
          </w:p>
        </w:tc>
        <w:tc>
          <w:tcPr>
            <w:tcW w:w="4111" w:type="dxa"/>
            <w:shd w:val="clear" w:color="auto" w:fill="auto"/>
            <w:vAlign w:val="center"/>
          </w:tcPr>
          <w:p w14:paraId="776837DB">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成交供应商为本项目投入服务人员按时到岗、对待客户态度好、能准确处理客户需求。</w:t>
            </w:r>
          </w:p>
        </w:tc>
        <w:tc>
          <w:tcPr>
            <w:tcW w:w="4700" w:type="dxa"/>
            <w:shd w:val="clear" w:color="auto" w:fill="auto"/>
            <w:vAlign w:val="center"/>
          </w:tcPr>
          <w:p w14:paraId="7433C68A">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服务人员不符合要求，每缺少1人次，扣2分，态度差扣5分，且需按采购人要求进行整改，若整改后依然不符合要求的采购人有权单方面解除合同。</w:t>
            </w:r>
          </w:p>
        </w:tc>
      </w:tr>
      <w:tr w14:paraId="3717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2454F422">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2</w:t>
            </w:r>
          </w:p>
        </w:tc>
        <w:tc>
          <w:tcPr>
            <w:tcW w:w="4111" w:type="dxa"/>
            <w:shd w:val="clear" w:color="auto" w:fill="auto"/>
            <w:vAlign w:val="center"/>
          </w:tcPr>
          <w:p w14:paraId="6A267273">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成交供应商服务电话随时畅通，及时沟通。</w:t>
            </w:r>
          </w:p>
        </w:tc>
        <w:tc>
          <w:tcPr>
            <w:tcW w:w="4700" w:type="dxa"/>
            <w:shd w:val="clear" w:color="auto" w:fill="auto"/>
            <w:vAlign w:val="center"/>
          </w:tcPr>
          <w:p w14:paraId="600190A9">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电话接听缺少1次扣2分，连续缺少3次及以上扣10分，且采购人有权单方面解除合同。</w:t>
            </w:r>
          </w:p>
        </w:tc>
      </w:tr>
      <w:tr w14:paraId="0E0C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1EAFEFFE">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3</w:t>
            </w:r>
          </w:p>
        </w:tc>
        <w:tc>
          <w:tcPr>
            <w:tcW w:w="4111" w:type="dxa"/>
            <w:shd w:val="clear" w:color="auto" w:fill="auto"/>
            <w:vAlign w:val="center"/>
          </w:tcPr>
          <w:p w14:paraId="5E96A4C2">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成交供应商无需人员监督，如期完成服务。</w:t>
            </w:r>
          </w:p>
        </w:tc>
        <w:tc>
          <w:tcPr>
            <w:tcW w:w="4700" w:type="dxa"/>
            <w:shd w:val="clear" w:color="auto" w:fill="auto"/>
            <w:vAlign w:val="center"/>
          </w:tcPr>
          <w:p w14:paraId="543B9D3D">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每逾期一天扣3分，逾期3天及以上扣10分，且采购人有权单方面解除合同。</w:t>
            </w:r>
          </w:p>
        </w:tc>
      </w:tr>
      <w:tr w14:paraId="7CF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04" w:type="dxa"/>
            <w:shd w:val="clear" w:color="auto" w:fill="auto"/>
            <w:vAlign w:val="center"/>
          </w:tcPr>
          <w:p w14:paraId="7DE2C344">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4</w:t>
            </w:r>
          </w:p>
        </w:tc>
        <w:tc>
          <w:tcPr>
            <w:tcW w:w="4111" w:type="dxa"/>
            <w:shd w:val="clear" w:color="auto" w:fill="auto"/>
            <w:vAlign w:val="center"/>
          </w:tcPr>
          <w:p w14:paraId="7F69F372">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成交供应商财会人员与采购人及时对账处理当月的配送/采购清单。</w:t>
            </w:r>
          </w:p>
        </w:tc>
        <w:tc>
          <w:tcPr>
            <w:tcW w:w="4700" w:type="dxa"/>
            <w:shd w:val="clear" w:color="auto" w:fill="auto"/>
            <w:vAlign w:val="center"/>
          </w:tcPr>
          <w:p w14:paraId="1EAD6469">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采购人不定期抽查，台账记录不全，视情节轻重，扣1～5分。</w:t>
            </w:r>
          </w:p>
        </w:tc>
      </w:tr>
      <w:tr w14:paraId="71FB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5D2CF6D">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5</w:t>
            </w:r>
          </w:p>
        </w:tc>
        <w:tc>
          <w:tcPr>
            <w:tcW w:w="4111" w:type="dxa"/>
            <w:shd w:val="clear" w:color="auto" w:fill="auto"/>
            <w:vAlign w:val="center"/>
          </w:tcPr>
          <w:p w14:paraId="636C79D0">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成交供应商须按采购人的要求，对其供应配送的货物和采购渠道及配送过程严把质量关。采购人对货物提出质量和数量异议的，成交</w:t>
            </w:r>
            <w:r>
              <w:rPr>
                <w:rFonts w:hint="eastAsia" w:ascii="微软雅黑" w:hAnsi="微软雅黑" w:eastAsia="微软雅黑" w:cs="仿宋"/>
                <w:b w:val="0"/>
                <w:color w:val="auto"/>
                <w:sz w:val="21"/>
                <w:szCs w:val="21"/>
                <w:highlight w:val="none"/>
                <w:lang w:val="en-US" w:eastAsia="zh-CN"/>
              </w:rPr>
              <w:t>供应商</w:t>
            </w:r>
            <w:r>
              <w:rPr>
                <w:rFonts w:hint="eastAsia" w:ascii="微软雅黑" w:hAnsi="微软雅黑" w:eastAsia="微软雅黑" w:cs="仿宋"/>
                <w:b w:val="0"/>
                <w:color w:val="auto"/>
                <w:sz w:val="21"/>
                <w:szCs w:val="21"/>
                <w:highlight w:val="none"/>
                <w:lang w:eastAsia="zh-CN"/>
              </w:rPr>
              <w:t>无条件退换货。</w:t>
            </w:r>
          </w:p>
        </w:tc>
        <w:tc>
          <w:tcPr>
            <w:tcW w:w="4700" w:type="dxa"/>
            <w:shd w:val="clear" w:color="auto" w:fill="auto"/>
            <w:vAlign w:val="center"/>
          </w:tcPr>
          <w:p w14:paraId="538A0C02">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非人为原因产品出现的破损，每出现一次，扣3分。</w:t>
            </w:r>
          </w:p>
        </w:tc>
      </w:tr>
      <w:tr w14:paraId="56DD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5B84670D">
            <w:pPr>
              <w:pStyle w:val="54"/>
              <w:spacing w:after="0" w:line="240" w:lineRule="auto"/>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6</w:t>
            </w:r>
          </w:p>
        </w:tc>
        <w:tc>
          <w:tcPr>
            <w:tcW w:w="4111" w:type="dxa"/>
            <w:shd w:val="clear" w:color="auto" w:fill="auto"/>
          </w:tcPr>
          <w:p w14:paraId="01723744">
            <w:pPr>
              <w:pStyle w:val="54"/>
              <w:spacing w:after="0" w:line="240" w:lineRule="auto"/>
              <w:jc w:val="both"/>
              <w:rPr>
                <w:rFonts w:ascii="微软雅黑" w:hAnsi="微软雅黑" w:eastAsia="微软雅黑" w:cs="仿宋"/>
                <w:b w:val="0"/>
                <w:color w:val="auto"/>
                <w:sz w:val="21"/>
                <w:szCs w:val="21"/>
                <w:highlight w:val="none"/>
              </w:rPr>
            </w:pPr>
            <w:r>
              <w:rPr>
                <w:rFonts w:hint="eastAsia" w:ascii="微软雅黑" w:hAnsi="微软雅黑" w:eastAsia="微软雅黑" w:cs="仿宋"/>
                <w:b w:val="0"/>
                <w:color w:val="auto"/>
                <w:sz w:val="21"/>
                <w:szCs w:val="21"/>
                <w:highlight w:val="none"/>
              </w:rPr>
              <w:t>应急任务</w:t>
            </w:r>
          </w:p>
        </w:tc>
        <w:tc>
          <w:tcPr>
            <w:tcW w:w="4700" w:type="dxa"/>
            <w:shd w:val="clear" w:color="auto" w:fill="auto"/>
          </w:tcPr>
          <w:p w14:paraId="15BEE181">
            <w:pPr>
              <w:pStyle w:val="54"/>
              <w:spacing w:after="0" w:line="240" w:lineRule="auto"/>
              <w:jc w:val="both"/>
              <w:rPr>
                <w:rFonts w:ascii="微软雅黑" w:hAnsi="微软雅黑" w:eastAsia="微软雅黑" w:cs="仿宋"/>
                <w:b w:val="0"/>
                <w:color w:val="auto"/>
                <w:sz w:val="21"/>
                <w:szCs w:val="21"/>
                <w:highlight w:val="none"/>
                <w:lang w:eastAsia="zh-CN"/>
              </w:rPr>
            </w:pPr>
            <w:r>
              <w:rPr>
                <w:rFonts w:hint="eastAsia" w:ascii="微软雅黑" w:hAnsi="微软雅黑" w:eastAsia="微软雅黑" w:cs="仿宋"/>
                <w:b w:val="0"/>
                <w:color w:val="auto"/>
                <w:sz w:val="21"/>
                <w:szCs w:val="21"/>
                <w:highlight w:val="none"/>
                <w:lang w:eastAsia="zh-CN"/>
              </w:rPr>
              <w:t>未按采购人约定完成应急保障任务，每次扣5分。</w:t>
            </w:r>
          </w:p>
        </w:tc>
      </w:tr>
    </w:tbl>
    <w:p w14:paraId="174F9C1B">
      <w:pPr>
        <w:snapToGrid w:val="0"/>
        <w:spacing w:line="400" w:lineRule="exact"/>
        <w:ind w:firstLine="420" w:firstLineChars="200"/>
        <w:rPr>
          <w:rFonts w:ascii="微软雅黑" w:hAnsi="微软雅黑" w:eastAsia="微软雅黑" w:cs="仿宋"/>
          <w:smallCaps/>
          <w:color w:val="auto"/>
          <w:kern w:val="28"/>
          <w:sz w:val="21"/>
          <w:szCs w:val="21"/>
          <w:highlight w:val="none"/>
        </w:rPr>
      </w:pPr>
      <w:r>
        <w:rPr>
          <w:rFonts w:hint="eastAsia" w:ascii="微软雅黑" w:hAnsi="微软雅黑" w:eastAsia="微软雅黑" w:cs="仿宋"/>
          <w:smallCaps/>
          <w:color w:val="auto"/>
          <w:kern w:val="28"/>
          <w:sz w:val="21"/>
          <w:szCs w:val="21"/>
          <w:highlight w:val="none"/>
        </w:rPr>
        <w:t>备注：</w:t>
      </w:r>
    </w:p>
    <w:p w14:paraId="642479E5">
      <w:pPr>
        <w:snapToGrid w:val="0"/>
        <w:spacing w:line="400" w:lineRule="exact"/>
        <w:ind w:firstLine="420" w:firstLineChars="200"/>
        <w:rPr>
          <w:rFonts w:ascii="微软雅黑" w:hAnsi="微软雅黑" w:eastAsia="微软雅黑" w:cs="仿宋"/>
          <w:smallCaps/>
          <w:color w:val="auto"/>
          <w:kern w:val="28"/>
          <w:sz w:val="21"/>
          <w:szCs w:val="21"/>
          <w:highlight w:val="none"/>
        </w:rPr>
      </w:pPr>
      <w:r>
        <w:rPr>
          <w:rFonts w:hint="eastAsia" w:ascii="微软雅黑" w:hAnsi="微软雅黑" w:eastAsia="微软雅黑" w:cs="仿宋"/>
          <w:smallCaps/>
          <w:color w:val="auto"/>
          <w:kern w:val="28"/>
          <w:sz w:val="21"/>
          <w:szCs w:val="21"/>
          <w:highlight w:val="none"/>
        </w:rPr>
        <w:t>1</w:t>
      </w:r>
      <w:r>
        <w:rPr>
          <w:rFonts w:hint="eastAsia" w:ascii="微软雅黑" w:hAnsi="微软雅黑" w:eastAsia="微软雅黑" w:cs="宋体"/>
          <w:color w:val="auto"/>
          <w:sz w:val="21"/>
          <w:szCs w:val="21"/>
          <w:highlight w:val="none"/>
        </w:rPr>
        <w:t>．</w:t>
      </w:r>
      <w:r>
        <w:rPr>
          <w:rFonts w:hint="eastAsia" w:ascii="微软雅黑" w:hAnsi="微软雅黑" w:eastAsia="微软雅黑" w:cs="仿宋"/>
          <w:smallCaps/>
          <w:color w:val="auto"/>
          <w:kern w:val="28"/>
          <w:sz w:val="21"/>
          <w:szCs w:val="21"/>
          <w:highlight w:val="none"/>
        </w:rPr>
        <w:t>考评计分为总分倒扣制，即基础分为100分，根据以上评分内容，如有违反按对应分值扣分。</w:t>
      </w:r>
    </w:p>
    <w:p w14:paraId="666527F9">
      <w:pPr>
        <w:snapToGrid w:val="0"/>
        <w:spacing w:line="400" w:lineRule="exact"/>
        <w:ind w:firstLine="420" w:firstLineChars="200"/>
        <w:rPr>
          <w:rFonts w:ascii="微软雅黑" w:hAnsi="微软雅黑" w:eastAsia="微软雅黑" w:cs="仿宋"/>
          <w:smallCaps/>
          <w:color w:val="auto"/>
          <w:kern w:val="28"/>
          <w:sz w:val="21"/>
          <w:szCs w:val="21"/>
          <w:highlight w:val="none"/>
        </w:rPr>
      </w:pPr>
      <w:r>
        <w:rPr>
          <w:rFonts w:hint="eastAsia" w:ascii="微软雅黑" w:hAnsi="微软雅黑" w:eastAsia="微软雅黑" w:cs="仿宋"/>
          <w:smallCaps/>
          <w:color w:val="auto"/>
          <w:kern w:val="28"/>
          <w:sz w:val="21"/>
          <w:szCs w:val="21"/>
          <w:highlight w:val="none"/>
        </w:rPr>
        <w:t>2</w:t>
      </w:r>
      <w:r>
        <w:rPr>
          <w:rFonts w:hint="eastAsia" w:ascii="微软雅黑" w:hAnsi="微软雅黑" w:eastAsia="微软雅黑" w:cs="宋体"/>
          <w:color w:val="auto"/>
          <w:sz w:val="21"/>
          <w:szCs w:val="21"/>
          <w:highlight w:val="none"/>
        </w:rPr>
        <w:t>．</w:t>
      </w:r>
      <w:r>
        <w:rPr>
          <w:rFonts w:hint="eastAsia" w:ascii="微软雅黑" w:hAnsi="微软雅黑" w:eastAsia="微软雅黑" w:cs="仿宋"/>
          <w:smallCaps/>
          <w:color w:val="auto"/>
          <w:kern w:val="28"/>
          <w:sz w:val="21"/>
          <w:szCs w:val="21"/>
          <w:highlight w:val="none"/>
        </w:rPr>
        <w:t>考核结果作为供应商服务日常工作的跟踪评估依据，并与支付结算费用挂钩。分值低于80分，采购人有权单方面解除合同，并按照合同条款进行处罚，不支付任何补偿（赔偿），且由成交供应商承担给</w:t>
      </w:r>
      <w:r>
        <w:rPr>
          <w:rFonts w:hint="eastAsia" w:ascii="微软雅黑" w:hAnsi="微软雅黑" w:eastAsia="微软雅黑" w:cs="仿宋"/>
          <w:smallCaps/>
          <w:color w:val="auto"/>
          <w:kern w:val="28"/>
          <w:sz w:val="21"/>
          <w:szCs w:val="21"/>
          <w:highlight w:val="none"/>
          <w:lang w:val="en-US" w:eastAsia="zh-CN"/>
        </w:rPr>
        <w:t>采购人</w:t>
      </w:r>
      <w:r>
        <w:rPr>
          <w:rFonts w:hint="eastAsia" w:ascii="微软雅黑" w:hAnsi="微软雅黑" w:eastAsia="微软雅黑" w:cs="仿宋"/>
          <w:smallCaps/>
          <w:color w:val="auto"/>
          <w:kern w:val="28"/>
          <w:sz w:val="21"/>
          <w:szCs w:val="21"/>
          <w:highlight w:val="none"/>
        </w:rPr>
        <w:t>带来的一切损失；总得分分值低于95分的，每少1分扣除结算费200元。</w:t>
      </w:r>
    </w:p>
    <w:p w14:paraId="51BB56DE">
      <w:pPr>
        <w:snapToGrid w:val="0"/>
        <w:spacing w:line="400" w:lineRule="exact"/>
        <w:ind w:firstLine="420" w:firstLineChars="200"/>
        <w:rPr>
          <w:rFonts w:ascii="微软雅黑" w:hAnsi="微软雅黑" w:eastAsia="微软雅黑" w:cs="仿宋"/>
          <w:smallCaps/>
          <w:color w:val="auto"/>
          <w:kern w:val="28"/>
          <w:sz w:val="21"/>
          <w:szCs w:val="21"/>
          <w:highlight w:val="none"/>
        </w:rPr>
      </w:pPr>
      <w:r>
        <w:rPr>
          <w:rFonts w:hint="eastAsia" w:ascii="微软雅黑" w:hAnsi="微软雅黑" w:eastAsia="微软雅黑" w:cs="仿宋"/>
          <w:smallCaps/>
          <w:color w:val="auto"/>
          <w:kern w:val="28"/>
          <w:sz w:val="21"/>
          <w:szCs w:val="21"/>
          <w:highlight w:val="none"/>
        </w:rPr>
        <w:t>3</w:t>
      </w:r>
      <w:r>
        <w:rPr>
          <w:rFonts w:hint="eastAsia" w:ascii="微软雅黑" w:hAnsi="微软雅黑" w:eastAsia="微软雅黑" w:cs="宋体"/>
          <w:color w:val="auto"/>
          <w:sz w:val="21"/>
          <w:szCs w:val="21"/>
          <w:highlight w:val="none"/>
        </w:rPr>
        <w:t>．</w:t>
      </w:r>
      <w:r>
        <w:rPr>
          <w:rFonts w:hint="eastAsia" w:ascii="微软雅黑" w:hAnsi="微软雅黑" w:eastAsia="微软雅黑" w:cs="仿宋"/>
          <w:smallCaps/>
          <w:color w:val="auto"/>
          <w:kern w:val="28"/>
          <w:sz w:val="21"/>
          <w:szCs w:val="21"/>
          <w:highlight w:val="none"/>
        </w:rPr>
        <w:t>以上具体服务规范及考核标准，采购人有权根据供应商配送工作实际情况进行增减、修订。</w:t>
      </w:r>
    </w:p>
    <w:p w14:paraId="7C0CC928">
      <w:pPr>
        <w:pStyle w:val="5"/>
        <w:spacing w:before="0" w:after="0" w:line="240" w:lineRule="auto"/>
        <w:ind w:firstLine="420" w:firstLineChars="200"/>
        <w:rPr>
          <w:rFonts w:ascii="微软雅黑" w:hAnsi="微软雅黑" w:eastAsia="微软雅黑" w:cs="宋体"/>
          <w:color w:val="auto"/>
          <w:sz w:val="21"/>
          <w:szCs w:val="21"/>
          <w:highlight w:val="none"/>
        </w:rPr>
      </w:pPr>
      <w:bookmarkStart w:id="58" w:name="_Toc532648280"/>
      <w:bookmarkStart w:id="59" w:name="_Toc113374279"/>
      <w:bookmarkStart w:id="60" w:name="_Toc267320054"/>
      <w:bookmarkStart w:id="61" w:name="_Toc196085547"/>
      <w:bookmarkStart w:id="62" w:name="_Toc68094771"/>
      <w:r>
        <w:rPr>
          <w:rFonts w:hint="eastAsia" w:ascii="微软雅黑" w:hAnsi="微软雅黑" w:eastAsia="微软雅黑" w:cs="宋体"/>
          <w:color w:val="auto"/>
          <w:sz w:val="21"/>
          <w:szCs w:val="21"/>
          <w:highlight w:val="none"/>
          <w:lang w:eastAsia="zh-CN"/>
        </w:rPr>
        <w:t>九</w:t>
      </w:r>
      <w:r>
        <w:rPr>
          <w:rFonts w:hint="eastAsia" w:ascii="微软雅黑" w:hAnsi="微软雅黑" w:eastAsia="微软雅黑" w:cs="宋体"/>
          <w:color w:val="auto"/>
          <w:sz w:val="21"/>
          <w:szCs w:val="21"/>
          <w:highlight w:val="none"/>
        </w:rPr>
        <w:t>、其他</w:t>
      </w:r>
      <w:bookmarkEnd w:id="58"/>
      <w:bookmarkEnd w:id="59"/>
      <w:bookmarkEnd w:id="60"/>
      <w:bookmarkEnd w:id="61"/>
      <w:bookmarkEnd w:id="62"/>
    </w:p>
    <w:p w14:paraId="118DEC49">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1</w:t>
      </w:r>
      <w:r>
        <w:rPr>
          <w:rFonts w:hint="eastAsia" w:ascii="微软雅黑" w:hAnsi="微软雅黑" w:eastAsia="微软雅黑" w:cs="宋体"/>
          <w:color w:val="auto"/>
          <w:sz w:val="21"/>
          <w:szCs w:val="21"/>
          <w:highlight w:val="none"/>
        </w:rPr>
        <w:t>．其他未尽事宜由供需双方在采购合同中详细约定。</w:t>
      </w:r>
    </w:p>
    <w:p w14:paraId="0CAE5D9A">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2</w:t>
      </w:r>
      <w:r>
        <w:rPr>
          <w:rFonts w:hint="eastAsia" w:ascii="微软雅黑" w:hAnsi="微软雅黑" w:eastAsia="微软雅黑" w:cs="宋体"/>
          <w:color w:val="auto"/>
          <w:sz w:val="21"/>
          <w:szCs w:val="21"/>
          <w:highlight w:val="none"/>
        </w:rPr>
        <w:t>．采购合同履行过程中发生争议，双方应当协商解决，协商不成，任何一方均有权将争议提交采购人所在地人民法院诉讼解决。</w:t>
      </w:r>
    </w:p>
    <w:p w14:paraId="18498F73">
      <w:pPr>
        <w:pStyle w:val="4"/>
        <w:pageBreakBefore/>
        <w:spacing w:before="0" w:after="0" w:line="240" w:lineRule="auto"/>
        <w:ind w:firstLine="720" w:firstLineChars="200"/>
        <w:jc w:val="center"/>
        <w:rPr>
          <w:rFonts w:ascii="微软雅黑" w:hAnsi="微软雅黑" w:eastAsia="微软雅黑" w:cs="宋体"/>
          <w:b w:val="0"/>
          <w:color w:val="auto"/>
          <w:sz w:val="36"/>
          <w:szCs w:val="30"/>
          <w:highlight w:val="none"/>
        </w:rPr>
      </w:pPr>
      <w:bookmarkStart w:id="63" w:name="_Toc21872"/>
      <w:bookmarkStart w:id="64" w:name="_Toc196085548"/>
      <w:r>
        <w:rPr>
          <w:rFonts w:hint="eastAsia" w:ascii="微软雅黑" w:hAnsi="微软雅黑" w:eastAsia="微软雅黑" w:cs="宋体"/>
          <w:bCs/>
          <w:color w:val="auto"/>
          <w:sz w:val="36"/>
          <w:szCs w:val="30"/>
          <w:highlight w:val="none"/>
        </w:rPr>
        <w:t>第四篇  磋商程序及方法、评审标准、无效响应和采购终止</w:t>
      </w:r>
      <w:bookmarkEnd w:id="63"/>
      <w:bookmarkEnd w:id="64"/>
    </w:p>
    <w:p w14:paraId="5910F296">
      <w:pPr>
        <w:pStyle w:val="5"/>
        <w:spacing w:before="0" w:after="0" w:line="240" w:lineRule="auto"/>
        <w:ind w:firstLine="480" w:firstLineChars="200"/>
        <w:rPr>
          <w:rFonts w:ascii="微软雅黑" w:hAnsi="微软雅黑" w:eastAsia="微软雅黑" w:cs="宋体"/>
          <w:color w:val="auto"/>
          <w:sz w:val="24"/>
          <w:szCs w:val="24"/>
          <w:highlight w:val="none"/>
        </w:rPr>
      </w:pPr>
      <w:bookmarkStart w:id="65" w:name="_Toc196085549"/>
      <w:bookmarkStart w:id="66" w:name="_Toc26943"/>
      <w:r>
        <w:rPr>
          <w:rFonts w:hint="eastAsia" w:ascii="微软雅黑" w:hAnsi="微软雅黑" w:eastAsia="微软雅黑" w:cs="宋体"/>
          <w:color w:val="auto"/>
          <w:sz w:val="24"/>
          <w:szCs w:val="24"/>
          <w:highlight w:val="none"/>
        </w:rPr>
        <w:t>一、磋商程序及方法</w:t>
      </w:r>
      <w:bookmarkEnd w:id="65"/>
      <w:bookmarkEnd w:id="66"/>
    </w:p>
    <w:p w14:paraId="7A374D17">
      <w:pPr>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（一）磋商按竞争性磋商文件规定的时间和地点进行，供应商须有法定代表人或其授权代表参加并签到。竞争性磋商以抽签的形式确定磋商顺序，由本项目依法组建的磋商小组分别与各供应商进行磋商。</w:t>
      </w:r>
    </w:p>
    <w:p w14:paraId="36955B13">
      <w:pPr>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（二）磋商小组对各供应商的资格条件、响应文件的有效性、完整性和响应程度进行审查。各供应商只有在完全符合要求的前提下，才能参与正式磋商。</w:t>
      </w:r>
    </w:p>
    <w:p w14:paraId="1AD3BB26">
      <w:pPr>
        <w:snapToGrid w:val="0"/>
        <w:ind w:firstLine="420" w:firstLineChars="200"/>
        <w:rPr>
          <w:rFonts w:ascii="微软雅黑" w:hAnsi="微软雅黑" w:eastAsia="微软雅黑" w:cs="宋体"/>
          <w:color w:val="auto"/>
          <w:kern w:val="0"/>
          <w:sz w:val="21"/>
          <w:szCs w:val="21"/>
          <w:highlight w:val="none"/>
        </w:rPr>
      </w:pPr>
      <w:r>
        <w:rPr>
          <w:rFonts w:hint="eastAsia" w:ascii="微软雅黑" w:hAnsi="微软雅黑" w:eastAsia="微软雅黑" w:cs="宋体"/>
          <w:color w:val="auto"/>
          <w:sz w:val="21"/>
          <w:szCs w:val="21"/>
          <w:highlight w:val="none"/>
        </w:rPr>
        <w:t>1.</w:t>
      </w:r>
      <w:r>
        <w:rPr>
          <w:rFonts w:hint="eastAsia" w:ascii="微软雅黑" w:hAnsi="微软雅黑" w:eastAsia="微软雅黑" w:cs="宋体"/>
          <w:color w:val="auto"/>
          <w:kern w:val="0"/>
          <w:sz w:val="21"/>
          <w:szCs w:val="21"/>
          <w:highlight w:val="none"/>
        </w:rPr>
        <w:t>资格性检查。依据法律法规和竞争性磋商文件的规定，对响应文件中的资格证明、磋商保证金等进行审查，以确定供应商是否具备磋商资格。资格性检查资料表如下：</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62D8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7D780352">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002453BC">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0CACF8FD">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检查内容</w:t>
            </w:r>
          </w:p>
        </w:tc>
      </w:tr>
      <w:tr w14:paraId="701D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14:paraId="30CCFED5">
            <w:pPr>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w:t>
            </w:r>
          </w:p>
        </w:tc>
        <w:tc>
          <w:tcPr>
            <w:tcW w:w="709" w:type="dxa"/>
            <w:vMerge w:val="restart"/>
            <w:vAlign w:val="center"/>
          </w:tcPr>
          <w:p w14:paraId="4358F351">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lang w:val="zh-CN"/>
              </w:rPr>
              <w:t>《中华人民共和国政府采购法》第二十二条规定</w:t>
            </w:r>
          </w:p>
        </w:tc>
        <w:tc>
          <w:tcPr>
            <w:tcW w:w="3118" w:type="dxa"/>
            <w:vAlign w:val="center"/>
          </w:tcPr>
          <w:p w14:paraId="467B3E45">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1.具有独立承担民事责任的能力</w:t>
            </w:r>
          </w:p>
        </w:tc>
        <w:tc>
          <w:tcPr>
            <w:tcW w:w="4984" w:type="dxa"/>
            <w:vAlign w:val="center"/>
          </w:tcPr>
          <w:p w14:paraId="0110C0BA">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1.供应商法人营业执照或事业单位法人证书或个体工商户营业执照或有效的自然人身份证明或社会团体法人登记证书（提供复印件）。 </w:t>
            </w:r>
          </w:p>
          <w:p w14:paraId="7ABE4302">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2.供应商法定代表人身份证明和法定代表人授权代表委托书。</w:t>
            </w:r>
          </w:p>
        </w:tc>
      </w:tr>
      <w:tr w14:paraId="1DD4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3BAB243C">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2F99DB9A">
            <w:pPr>
              <w:rPr>
                <w:rFonts w:ascii="微软雅黑" w:hAnsi="微软雅黑" w:eastAsia="微软雅黑" w:cs="方正仿宋_GB2312"/>
                <w:color w:val="auto"/>
                <w:sz w:val="21"/>
                <w:szCs w:val="21"/>
                <w:highlight w:val="none"/>
                <w:lang w:val="zh-CN"/>
              </w:rPr>
            </w:pPr>
          </w:p>
        </w:tc>
        <w:tc>
          <w:tcPr>
            <w:tcW w:w="3118" w:type="dxa"/>
            <w:vAlign w:val="center"/>
          </w:tcPr>
          <w:p w14:paraId="3C8A7990">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lang w:val="zh-CN"/>
              </w:rPr>
              <w:t>2.</w:t>
            </w:r>
            <w:r>
              <w:rPr>
                <w:rFonts w:hint="eastAsia" w:ascii="微软雅黑" w:hAnsi="微软雅黑" w:eastAsia="微软雅黑" w:cs="方正仿宋_GB2312"/>
                <w:color w:val="auto"/>
                <w:sz w:val="21"/>
                <w:szCs w:val="21"/>
                <w:highlight w:val="none"/>
              </w:rPr>
              <w:t>具有良好的商业信誉和健全的财务会计制度</w:t>
            </w:r>
          </w:p>
        </w:tc>
        <w:tc>
          <w:tcPr>
            <w:tcW w:w="4984" w:type="dxa"/>
            <w:vMerge w:val="restart"/>
            <w:vAlign w:val="center"/>
          </w:tcPr>
          <w:p w14:paraId="27666241">
            <w:pPr>
              <w:rPr>
                <w:rFonts w:ascii="微软雅黑" w:hAnsi="微软雅黑" w:eastAsia="微软雅黑" w:cs="方正仿宋_GB2312"/>
                <w:b/>
                <w:color w:val="auto"/>
                <w:sz w:val="21"/>
                <w:szCs w:val="21"/>
                <w:highlight w:val="none"/>
              </w:rPr>
            </w:pPr>
            <w:r>
              <w:rPr>
                <w:rFonts w:hint="eastAsia" w:ascii="微软雅黑" w:hAnsi="微软雅黑" w:eastAsia="微软雅黑" w:cs="方正仿宋_GB2312"/>
                <w:color w:val="auto"/>
                <w:sz w:val="21"/>
                <w:szCs w:val="21"/>
                <w:highlight w:val="none"/>
              </w:rPr>
              <w:t>供应商提供“基本资格条件承诺函”（格式详见第七篇）</w:t>
            </w:r>
          </w:p>
        </w:tc>
      </w:tr>
      <w:tr w14:paraId="07AF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6E383ACE">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7E34E0ED">
            <w:pPr>
              <w:rPr>
                <w:rFonts w:ascii="微软雅黑" w:hAnsi="微软雅黑" w:eastAsia="微软雅黑" w:cs="方正仿宋_GB2312"/>
                <w:color w:val="auto"/>
                <w:sz w:val="21"/>
                <w:szCs w:val="21"/>
                <w:highlight w:val="none"/>
                <w:lang w:val="zh-CN"/>
              </w:rPr>
            </w:pPr>
          </w:p>
        </w:tc>
        <w:tc>
          <w:tcPr>
            <w:tcW w:w="3118" w:type="dxa"/>
            <w:vAlign w:val="center"/>
          </w:tcPr>
          <w:p w14:paraId="4DA5DA1C">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lang w:val="zh-CN"/>
              </w:rPr>
              <w:t>3.具有履行合同所必需的设备和专业技术能力</w:t>
            </w:r>
          </w:p>
        </w:tc>
        <w:tc>
          <w:tcPr>
            <w:tcW w:w="4984" w:type="dxa"/>
            <w:vMerge w:val="continue"/>
            <w:vAlign w:val="center"/>
          </w:tcPr>
          <w:p w14:paraId="6EAD414E">
            <w:pPr>
              <w:rPr>
                <w:rFonts w:ascii="微软雅黑" w:hAnsi="微软雅黑" w:eastAsia="微软雅黑" w:cs="方正仿宋_GB2312"/>
                <w:color w:val="auto"/>
                <w:sz w:val="21"/>
                <w:szCs w:val="21"/>
                <w:highlight w:val="none"/>
              </w:rPr>
            </w:pPr>
          </w:p>
        </w:tc>
      </w:tr>
      <w:tr w14:paraId="0D82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69F9A791">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299E5253">
            <w:pPr>
              <w:rPr>
                <w:rFonts w:ascii="微软雅黑" w:hAnsi="微软雅黑" w:eastAsia="微软雅黑" w:cs="方正仿宋_GB2312"/>
                <w:color w:val="auto"/>
                <w:sz w:val="21"/>
                <w:szCs w:val="21"/>
                <w:highlight w:val="none"/>
                <w:lang w:val="zh-CN"/>
              </w:rPr>
            </w:pPr>
          </w:p>
        </w:tc>
        <w:tc>
          <w:tcPr>
            <w:tcW w:w="3118" w:type="dxa"/>
            <w:vAlign w:val="center"/>
          </w:tcPr>
          <w:p w14:paraId="39C8FC2A">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lang w:val="zh-CN"/>
              </w:rPr>
              <w:t>4.有依法缴纳税收和社会保障金的良好记录</w:t>
            </w:r>
          </w:p>
        </w:tc>
        <w:tc>
          <w:tcPr>
            <w:tcW w:w="4984" w:type="dxa"/>
            <w:vMerge w:val="continue"/>
            <w:vAlign w:val="center"/>
          </w:tcPr>
          <w:p w14:paraId="6E7EB212">
            <w:pPr>
              <w:rPr>
                <w:rFonts w:ascii="微软雅黑" w:hAnsi="微软雅黑" w:eastAsia="微软雅黑" w:cs="方正仿宋_GB2312"/>
                <w:color w:val="auto"/>
                <w:sz w:val="21"/>
                <w:szCs w:val="21"/>
                <w:highlight w:val="none"/>
              </w:rPr>
            </w:pPr>
          </w:p>
        </w:tc>
      </w:tr>
      <w:tr w14:paraId="1AC2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58476F28">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47802B98">
            <w:pPr>
              <w:rPr>
                <w:rFonts w:ascii="微软雅黑" w:hAnsi="微软雅黑" w:eastAsia="微软雅黑" w:cs="方正仿宋_GB2312"/>
                <w:color w:val="auto"/>
                <w:sz w:val="21"/>
                <w:szCs w:val="21"/>
                <w:highlight w:val="none"/>
                <w:lang w:val="zh-CN"/>
              </w:rPr>
            </w:pPr>
          </w:p>
        </w:tc>
        <w:tc>
          <w:tcPr>
            <w:tcW w:w="3118" w:type="dxa"/>
            <w:vAlign w:val="center"/>
          </w:tcPr>
          <w:p w14:paraId="1B154CCC">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rPr>
              <w:t>5.参加政府采购活动前三年内，在经营活动中没有重大违法记录</w:t>
            </w:r>
          </w:p>
        </w:tc>
        <w:tc>
          <w:tcPr>
            <w:tcW w:w="4984" w:type="dxa"/>
            <w:vMerge w:val="continue"/>
            <w:vAlign w:val="center"/>
          </w:tcPr>
          <w:p w14:paraId="1B2FFB23">
            <w:pPr>
              <w:rPr>
                <w:rFonts w:ascii="微软雅黑" w:hAnsi="微软雅黑" w:eastAsia="微软雅黑" w:cs="方正仿宋_GB2312"/>
                <w:b/>
                <w:color w:val="auto"/>
                <w:sz w:val="21"/>
                <w:szCs w:val="21"/>
                <w:highlight w:val="none"/>
              </w:rPr>
            </w:pPr>
          </w:p>
        </w:tc>
      </w:tr>
      <w:tr w14:paraId="685B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17" w:type="dxa"/>
            <w:vMerge w:val="continue"/>
            <w:vAlign w:val="center"/>
          </w:tcPr>
          <w:p w14:paraId="28AD765D">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21A2A8AD">
            <w:pPr>
              <w:rPr>
                <w:rFonts w:ascii="微软雅黑" w:hAnsi="微软雅黑" w:eastAsia="微软雅黑" w:cs="方正仿宋_GB2312"/>
                <w:color w:val="auto"/>
                <w:sz w:val="21"/>
                <w:szCs w:val="21"/>
                <w:highlight w:val="none"/>
              </w:rPr>
            </w:pPr>
          </w:p>
        </w:tc>
        <w:tc>
          <w:tcPr>
            <w:tcW w:w="3118" w:type="dxa"/>
            <w:vAlign w:val="center"/>
          </w:tcPr>
          <w:p w14:paraId="782DB4F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6.法律、行政法规规定的其他条件</w:t>
            </w:r>
          </w:p>
        </w:tc>
        <w:tc>
          <w:tcPr>
            <w:tcW w:w="4984" w:type="dxa"/>
            <w:vAlign w:val="center"/>
          </w:tcPr>
          <w:p w14:paraId="0C8513F9">
            <w:pPr>
              <w:rPr>
                <w:rFonts w:ascii="微软雅黑" w:hAnsi="微软雅黑" w:eastAsia="微软雅黑" w:cs="方正仿宋_GB2312"/>
                <w:color w:val="auto"/>
                <w:sz w:val="21"/>
                <w:szCs w:val="21"/>
                <w:highlight w:val="none"/>
              </w:rPr>
            </w:pPr>
          </w:p>
        </w:tc>
      </w:tr>
      <w:tr w14:paraId="16E0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17" w:type="dxa"/>
            <w:vMerge w:val="continue"/>
            <w:vAlign w:val="center"/>
          </w:tcPr>
          <w:p w14:paraId="285F2F5C">
            <w:pPr>
              <w:jc w:val="center"/>
              <w:rPr>
                <w:rFonts w:ascii="微软雅黑" w:hAnsi="微软雅黑" w:eastAsia="微软雅黑" w:cs="方正仿宋_GB2312"/>
                <w:color w:val="auto"/>
                <w:sz w:val="21"/>
                <w:szCs w:val="21"/>
                <w:highlight w:val="none"/>
              </w:rPr>
            </w:pPr>
          </w:p>
        </w:tc>
        <w:tc>
          <w:tcPr>
            <w:tcW w:w="709" w:type="dxa"/>
            <w:vMerge w:val="continue"/>
            <w:vAlign w:val="center"/>
          </w:tcPr>
          <w:p w14:paraId="66A8B6B5">
            <w:pPr>
              <w:rPr>
                <w:rFonts w:ascii="微软雅黑" w:hAnsi="微软雅黑" w:eastAsia="微软雅黑" w:cs="方正仿宋_GB2312"/>
                <w:color w:val="auto"/>
                <w:sz w:val="21"/>
                <w:szCs w:val="21"/>
                <w:highlight w:val="none"/>
              </w:rPr>
            </w:pPr>
          </w:p>
        </w:tc>
        <w:tc>
          <w:tcPr>
            <w:tcW w:w="3118" w:type="dxa"/>
            <w:vAlign w:val="center"/>
          </w:tcPr>
          <w:p w14:paraId="7176393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7.本项目的特定资格要求</w:t>
            </w:r>
          </w:p>
        </w:tc>
        <w:tc>
          <w:tcPr>
            <w:tcW w:w="4984" w:type="dxa"/>
            <w:vAlign w:val="center"/>
          </w:tcPr>
          <w:p w14:paraId="5F7E99D2">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按“第一篇 三、供应商资格要求（二）本项目的特定资格要求”的要求提交（如果有）。</w:t>
            </w:r>
          </w:p>
        </w:tc>
      </w:tr>
      <w:tr w14:paraId="7B84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B0DFC7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w:t>
            </w:r>
          </w:p>
        </w:tc>
        <w:tc>
          <w:tcPr>
            <w:tcW w:w="3827" w:type="dxa"/>
            <w:gridSpan w:val="2"/>
            <w:vAlign w:val="center"/>
          </w:tcPr>
          <w:p w14:paraId="529BE05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保证金</w:t>
            </w:r>
          </w:p>
        </w:tc>
        <w:tc>
          <w:tcPr>
            <w:tcW w:w="4984" w:type="dxa"/>
            <w:vAlign w:val="center"/>
          </w:tcPr>
          <w:p w14:paraId="40FB15EB">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按照竞争性磋商文件要求足额缴纳磋商保证金。</w:t>
            </w:r>
          </w:p>
        </w:tc>
      </w:tr>
    </w:tbl>
    <w:p w14:paraId="2238E1F3">
      <w:pPr>
        <w:snapToGrid w:val="0"/>
        <w:ind w:firstLine="420" w:firstLineChars="200"/>
        <w:rPr>
          <w:rFonts w:ascii="微软雅黑" w:hAnsi="微软雅黑" w:eastAsia="微软雅黑" w:cs="宋体"/>
          <w:color w:val="auto"/>
          <w:kern w:val="0"/>
          <w:sz w:val="21"/>
          <w:szCs w:val="21"/>
          <w:highlight w:val="none"/>
        </w:rPr>
      </w:pPr>
    </w:p>
    <w:p w14:paraId="38FC2DE0">
      <w:pPr>
        <w:snapToGrid w:val="0"/>
        <w:ind w:firstLine="420" w:firstLineChars="200"/>
        <w:rPr>
          <w:rFonts w:ascii="微软雅黑" w:hAnsi="微软雅黑" w:eastAsia="微软雅黑" w:cs="方正仿宋_GB2312"/>
          <w:color w:val="auto"/>
          <w:kern w:val="0"/>
          <w:sz w:val="21"/>
          <w:szCs w:val="21"/>
          <w:highlight w:val="none"/>
        </w:rPr>
      </w:pPr>
      <w:bookmarkStart w:id="67" w:name="_Toc492721017"/>
      <w:bookmarkStart w:id="68" w:name="_Toc267320057"/>
      <w:bookmarkStart w:id="69" w:name="_Toc24610727"/>
      <w:bookmarkStart w:id="70" w:name="_Toc30158"/>
      <w:bookmarkStart w:id="71" w:name="_Toc102227320"/>
      <w:bookmarkStart w:id="72" w:name="_Toc342913394"/>
      <w:r>
        <w:rPr>
          <w:rFonts w:hint="eastAsia" w:ascii="微软雅黑" w:hAnsi="微软雅黑" w:eastAsia="微软雅黑" w:cs="方正仿宋_GB2312"/>
          <w:color w:val="auto"/>
          <w:kern w:val="0"/>
          <w:sz w:val="21"/>
          <w:szCs w:val="21"/>
          <w:highlight w:val="none"/>
        </w:rPr>
        <w:t>注：</w:t>
      </w:r>
    </w:p>
    <w:p w14:paraId="3D78CBEF">
      <w:pPr>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fldChar w:fldCharType="begin"/>
      </w:r>
      <w:r>
        <w:rPr>
          <w:rFonts w:hint="eastAsia" w:ascii="微软雅黑" w:hAnsi="微软雅黑" w:eastAsia="微软雅黑" w:cs="方正仿宋_GB2312"/>
          <w:color w:val="auto"/>
          <w:kern w:val="0"/>
          <w:sz w:val="21"/>
          <w:szCs w:val="21"/>
          <w:highlight w:val="none"/>
        </w:rPr>
        <w:instrText xml:space="preserve"> eq \o\ac(○,</w:instrText>
      </w:r>
      <w:r>
        <w:rPr>
          <w:rFonts w:hint="eastAsia" w:ascii="微软雅黑" w:hAnsi="微软雅黑" w:eastAsia="微软雅黑" w:cs="方正仿宋_GB2312"/>
          <w:color w:val="auto"/>
          <w:kern w:val="0"/>
          <w:position w:val="3"/>
          <w:sz w:val="21"/>
          <w:szCs w:val="21"/>
          <w:highlight w:val="none"/>
        </w:rPr>
        <w:instrText xml:space="preserve">1</w:instrText>
      </w:r>
      <w:r>
        <w:rPr>
          <w:rFonts w:hint="eastAsia" w:ascii="微软雅黑" w:hAnsi="微软雅黑" w:eastAsia="微软雅黑" w:cs="方正仿宋_GB2312"/>
          <w:color w:val="auto"/>
          <w:kern w:val="0"/>
          <w:sz w:val="21"/>
          <w:szCs w:val="21"/>
          <w:highlight w:val="none"/>
        </w:rPr>
        <w:instrText xml:space="preserve">)</w:instrText>
      </w:r>
      <w:r>
        <w:rPr>
          <w:rFonts w:hint="eastAsia" w:ascii="微软雅黑" w:hAnsi="微软雅黑" w:eastAsia="微软雅黑" w:cs="方正仿宋_GB2312"/>
          <w:color w:val="auto"/>
          <w:kern w:val="0"/>
          <w:sz w:val="21"/>
          <w:szCs w:val="21"/>
          <w:highlight w:val="none"/>
        </w:rPr>
        <w:fldChar w:fldCharType="end"/>
      </w:r>
      <w:r>
        <w:rPr>
          <w:rFonts w:hint="eastAsia" w:ascii="微软雅黑" w:hAnsi="微软雅黑" w:eastAsia="微软雅黑" w:cs="方正仿宋_GB2312"/>
          <w:color w:val="auto"/>
          <w:kern w:val="0"/>
          <w:sz w:val="21"/>
          <w:szCs w:val="21"/>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5E345655">
      <w:pPr>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05"/>
        <w:gridCol w:w="1701"/>
        <w:gridCol w:w="5947"/>
      </w:tblGrid>
      <w:tr w14:paraId="6BC8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18E0D1CC">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序号</w:t>
            </w:r>
          </w:p>
        </w:tc>
        <w:tc>
          <w:tcPr>
            <w:tcW w:w="3006" w:type="dxa"/>
            <w:gridSpan w:val="2"/>
            <w:vAlign w:val="center"/>
          </w:tcPr>
          <w:p w14:paraId="03DD4D90">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评审因素</w:t>
            </w:r>
          </w:p>
        </w:tc>
        <w:tc>
          <w:tcPr>
            <w:tcW w:w="5947" w:type="dxa"/>
            <w:vAlign w:val="center"/>
          </w:tcPr>
          <w:p w14:paraId="5BF5479B">
            <w:pPr>
              <w:jc w:val="center"/>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评审标准</w:t>
            </w:r>
          </w:p>
        </w:tc>
      </w:tr>
      <w:tr w14:paraId="4CBC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15F73187">
            <w:pPr>
              <w:jc w:val="cente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1</w:t>
            </w:r>
          </w:p>
        </w:tc>
        <w:tc>
          <w:tcPr>
            <w:tcW w:w="1305" w:type="dxa"/>
            <w:vMerge w:val="restart"/>
            <w:vAlign w:val="center"/>
          </w:tcPr>
          <w:p w14:paraId="4733D1FF">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有效性审查</w:t>
            </w:r>
          </w:p>
        </w:tc>
        <w:tc>
          <w:tcPr>
            <w:tcW w:w="1701" w:type="dxa"/>
            <w:vAlign w:val="center"/>
          </w:tcPr>
          <w:p w14:paraId="2A0C0831">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rPr>
              <w:t>响应文件签署或盖章</w:t>
            </w:r>
          </w:p>
        </w:tc>
        <w:tc>
          <w:tcPr>
            <w:tcW w:w="5947" w:type="dxa"/>
            <w:vAlign w:val="center"/>
          </w:tcPr>
          <w:p w14:paraId="2AA31080">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rPr>
              <w:t>按竞争性磋商文件“第七篇响应文件编制要求”要求签署或盖章。</w:t>
            </w:r>
          </w:p>
        </w:tc>
      </w:tr>
      <w:tr w14:paraId="369E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019F4BFC">
            <w:pPr>
              <w:jc w:val="center"/>
              <w:rPr>
                <w:rFonts w:ascii="微软雅黑" w:hAnsi="微软雅黑" w:eastAsia="微软雅黑" w:cs="方正仿宋_GB2312"/>
                <w:color w:val="auto"/>
                <w:kern w:val="0"/>
                <w:sz w:val="21"/>
                <w:szCs w:val="21"/>
                <w:highlight w:val="none"/>
              </w:rPr>
            </w:pPr>
          </w:p>
        </w:tc>
        <w:tc>
          <w:tcPr>
            <w:tcW w:w="1305" w:type="dxa"/>
            <w:vMerge w:val="continue"/>
            <w:vAlign w:val="center"/>
          </w:tcPr>
          <w:p w14:paraId="5732A311">
            <w:pPr>
              <w:rPr>
                <w:rFonts w:ascii="微软雅黑" w:hAnsi="微软雅黑" w:eastAsia="微软雅黑" w:cs="方正仿宋_GB2312"/>
                <w:color w:val="auto"/>
                <w:kern w:val="0"/>
                <w:sz w:val="21"/>
                <w:szCs w:val="21"/>
                <w:highlight w:val="none"/>
              </w:rPr>
            </w:pPr>
          </w:p>
        </w:tc>
        <w:tc>
          <w:tcPr>
            <w:tcW w:w="1701" w:type="dxa"/>
            <w:vAlign w:val="center"/>
          </w:tcPr>
          <w:p w14:paraId="4CA69692">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法定代表人身份证明及授权委托书</w:t>
            </w:r>
          </w:p>
        </w:tc>
        <w:tc>
          <w:tcPr>
            <w:tcW w:w="5947" w:type="dxa"/>
            <w:vAlign w:val="center"/>
          </w:tcPr>
          <w:p w14:paraId="2DEB4AB6">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法定代表人身份证明及授权委托书有效，符合竞争性磋商文件规定的格式，签署或盖章齐全。</w:t>
            </w:r>
          </w:p>
        </w:tc>
      </w:tr>
      <w:tr w14:paraId="0C34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6D7C483">
            <w:pPr>
              <w:jc w:val="center"/>
              <w:rPr>
                <w:rFonts w:ascii="微软雅黑" w:hAnsi="微软雅黑" w:eastAsia="微软雅黑" w:cs="方正仿宋_GB2312"/>
                <w:color w:val="auto"/>
                <w:kern w:val="0"/>
                <w:sz w:val="21"/>
                <w:szCs w:val="21"/>
                <w:highlight w:val="none"/>
              </w:rPr>
            </w:pPr>
          </w:p>
        </w:tc>
        <w:tc>
          <w:tcPr>
            <w:tcW w:w="1305" w:type="dxa"/>
            <w:vMerge w:val="continue"/>
            <w:vAlign w:val="center"/>
          </w:tcPr>
          <w:p w14:paraId="7E9AB040">
            <w:pPr>
              <w:rPr>
                <w:rFonts w:ascii="微软雅黑" w:hAnsi="微软雅黑" w:eastAsia="微软雅黑" w:cs="方正仿宋_GB2312"/>
                <w:color w:val="auto"/>
                <w:kern w:val="0"/>
                <w:sz w:val="21"/>
                <w:szCs w:val="21"/>
                <w:highlight w:val="none"/>
              </w:rPr>
            </w:pPr>
          </w:p>
        </w:tc>
        <w:tc>
          <w:tcPr>
            <w:tcW w:w="1701" w:type="dxa"/>
            <w:vAlign w:val="center"/>
          </w:tcPr>
          <w:p w14:paraId="0F687F37">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rPr>
              <w:t>响应</w:t>
            </w:r>
            <w:r>
              <w:rPr>
                <w:rFonts w:hint="eastAsia" w:ascii="微软雅黑" w:hAnsi="微软雅黑" w:eastAsia="微软雅黑" w:cs="方正仿宋_GB2312"/>
                <w:color w:val="auto"/>
                <w:sz w:val="21"/>
                <w:szCs w:val="21"/>
                <w:highlight w:val="none"/>
                <w:lang w:val="zh-CN"/>
              </w:rPr>
              <w:t>方案</w:t>
            </w:r>
          </w:p>
        </w:tc>
        <w:tc>
          <w:tcPr>
            <w:tcW w:w="5947" w:type="dxa"/>
            <w:vAlign w:val="center"/>
          </w:tcPr>
          <w:p w14:paraId="36E50D1D">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lang w:val="zh-CN"/>
              </w:rPr>
              <w:t>每个包只能有一个</w:t>
            </w:r>
            <w:r>
              <w:rPr>
                <w:rFonts w:hint="eastAsia" w:ascii="微软雅黑" w:hAnsi="微软雅黑" w:eastAsia="微软雅黑" w:cs="方正仿宋_GB2312"/>
                <w:color w:val="auto"/>
                <w:sz w:val="21"/>
                <w:szCs w:val="21"/>
                <w:highlight w:val="none"/>
              </w:rPr>
              <w:t>响应</w:t>
            </w:r>
            <w:r>
              <w:rPr>
                <w:rFonts w:hint="eastAsia" w:ascii="微软雅黑" w:hAnsi="微软雅黑" w:eastAsia="微软雅黑" w:cs="方正仿宋_GB2312"/>
                <w:color w:val="auto"/>
                <w:sz w:val="21"/>
                <w:szCs w:val="21"/>
                <w:highlight w:val="none"/>
                <w:lang w:val="zh-CN"/>
              </w:rPr>
              <w:t>方案。</w:t>
            </w:r>
          </w:p>
        </w:tc>
      </w:tr>
      <w:tr w14:paraId="67AB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65227473">
            <w:pPr>
              <w:jc w:val="center"/>
              <w:rPr>
                <w:rFonts w:ascii="微软雅黑" w:hAnsi="微软雅黑" w:eastAsia="微软雅黑" w:cs="方正仿宋_GB2312"/>
                <w:color w:val="auto"/>
                <w:kern w:val="0"/>
                <w:sz w:val="21"/>
                <w:szCs w:val="21"/>
                <w:highlight w:val="none"/>
              </w:rPr>
            </w:pPr>
          </w:p>
        </w:tc>
        <w:tc>
          <w:tcPr>
            <w:tcW w:w="1305" w:type="dxa"/>
            <w:vMerge w:val="continue"/>
            <w:vAlign w:val="center"/>
          </w:tcPr>
          <w:p w14:paraId="75DA5603">
            <w:pPr>
              <w:rPr>
                <w:rFonts w:ascii="微软雅黑" w:hAnsi="微软雅黑" w:eastAsia="微软雅黑" w:cs="方正仿宋_GB2312"/>
                <w:color w:val="auto"/>
                <w:kern w:val="0"/>
                <w:sz w:val="21"/>
                <w:szCs w:val="21"/>
                <w:highlight w:val="none"/>
              </w:rPr>
            </w:pPr>
          </w:p>
        </w:tc>
        <w:tc>
          <w:tcPr>
            <w:tcW w:w="1701" w:type="dxa"/>
            <w:vAlign w:val="center"/>
          </w:tcPr>
          <w:p w14:paraId="5422A30E">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sz w:val="21"/>
                <w:szCs w:val="21"/>
                <w:highlight w:val="none"/>
              </w:rPr>
              <w:t>报价唯一</w:t>
            </w:r>
          </w:p>
        </w:tc>
        <w:tc>
          <w:tcPr>
            <w:tcW w:w="5947" w:type="dxa"/>
            <w:vAlign w:val="center"/>
          </w:tcPr>
          <w:p w14:paraId="4FD63490">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rPr>
              <w:t>只能有一个有效报价，报价不得超过最高限价，不得提交选择性报价。</w:t>
            </w:r>
          </w:p>
        </w:tc>
      </w:tr>
      <w:tr w14:paraId="6371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35D12D6E">
            <w:pPr>
              <w:jc w:val="cente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2</w:t>
            </w:r>
          </w:p>
        </w:tc>
        <w:tc>
          <w:tcPr>
            <w:tcW w:w="1305" w:type="dxa"/>
            <w:vAlign w:val="center"/>
          </w:tcPr>
          <w:p w14:paraId="34C8B206">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完整性审查</w:t>
            </w:r>
          </w:p>
        </w:tc>
        <w:tc>
          <w:tcPr>
            <w:tcW w:w="1701" w:type="dxa"/>
            <w:vAlign w:val="center"/>
          </w:tcPr>
          <w:p w14:paraId="12625A96">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rPr>
              <w:t>响应</w:t>
            </w:r>
            <w:r>
              <w:rPr>
                <w:rFonts w:hint="eastAsia" w:ascii="微软雅黑" w:hAnsi="微软雅黑" w:eastAsia="微软雅黑" w:cs="方正仿宋_GB2312"/>
                <w:color w:val="auto"/>
                <w:sz w:val="21"/>
                <w:szCs w:val="21"/>
                <w:highlight w:val="none"/>
                <w:lang w:val="zh-CN"/>
              </w:rPr>
              <w:t>文件份数</w:t>
            </w:r>
          </w:p>
        </w:tc>
        <w:tc>
          <w:tcPr>
            <w:tcW w:w="5947" w:type="dxa"/>
            <w:vAlign w:val="center"/>
          </w:tcPr>
          <w:p w14:paraId="6239EE21">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sz w:val="21"/>
                <w:szCs w:val="21"/>
                <w:highlight w:val="none"/>
              </w:rPr>
              <w:t>响应</w:t>
            </w:r>
            <w:r>
              <w:rPr>
                <w:rFonts w:hint="eastAsia" w:ascii="微软雅黑" w:hAnsi="微软雅黑" w:eastAsia="微软雅黑" w:cs="方正仿宋_GB2312"/>
                <w:color w:val="auto"/>
                <w:sz w:val="21"/>
                <w:szCs w:val="21"/>
                <w:highlight w:val="none"/>
                <w:lang w:val="zh-CN"/>
              </w:rPr>
              <w:t>文件正、副本数量（含电子文档）符合</w:t>
            </w:r>
            <w:r>
              <w:rPr>
                <w:rFonts w:hint="eastAsia" w:ascii="微软雅黑" w:hAnsi="微软雅黑" w:eastAsia="微软雅黑" w:cs="方正仿宋_GB2312"/>
                <w:color w:val="auto"/>
                <w:sz w:val="21"/>
                <w:szCs w:val="21"/>
                <w:highlight w:val="none"/>
              </w:rPr>
              <w:t>竞争性磋商</w:t>
            </w:r>
            <w:r>
              <w:rPr>
                <w:rFonts w:hint="eastAsia" w:ascii="微软雅黑" w:hAnsi="微软雅黑" w:eastAsia="微软雅黑" w:cs="方正仿宋_GB2312"/>
                <w:color w:val="auto"/>
                <w:sz w:val="21"/>
                <w:szCs w:val="21"/>
                <w:highlight w:val="none"/>
                <w:lang w:val="zh-CN"/>
              </w:rPr>
              <w:t>文件要求。</w:t>
            </w:r>
          </w:p>
        </w:tc>
      </w:tr>
      <w:tr w14:paraId="239D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0BA3ABEE">
            <w:pPr>
              <w:jc w:val="cente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3</w:t>
            </w:r>
          </w:p>
        </w:tc>
        <w:tc>
          <w:tcPr>
            <w:tcW w:w="1305" w:type="dxa"/>
            <w:vMerge w:val="restart"/>
            <w:vAlign w:val="center"/>
          </w:tcPr>
          <w:p w14:paraId="210791C5">
            <w:pPr>
              <w:rPr>
                <w:rFonts w:ascii="微软雅黑" w:hAnsi="微软雅黑" w:eastAsia="微软雅黑" w:cs="方正仿宋_GB2312"/>
                <w:color w:val="auto"/>
                <w:sz w:val="21"/>
                <w:szCs w:val="21"/>
                <w:highlight w:val="none"/>
                <w:lang w:val="zh-CN"/>
              </w:rPr>
            </w:pPr>
            <w:r>
              <w:rPr>
                <w:rFonts w:hint="eastAsia" w:ascii="微软雅黑" w:hAnsi="微软雅黑" w:eastAsia="微软雅黑" w:cs="方正仿宋_GB2312"/>
                <w:color w:val="auto"/>
                <w:kern w:val="0"/>
                <w:sz w:val="21"/>
                <w:szCs w:val="21"/>
                <w:highlight w:val="none"/>
              </w:rPr>
              <w:t>响应程度审查</w:t>
            </w:r>
          </w:p>
        </w:tc>
        <w:tc>
          <w:tcPr>
            <w:tcW w:w="1701" w:type="dxa"/>
            <w:vAlign w:val="center"/>
          </w:tcPr>
          <w:p w14:paraId="3A6FF0E8">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实质性响应</w:t>
            </w:r>
          </w:p>
        </w:tc>
        <w:tc>
          <w:tcPr>
            <w:tcW w:w="5947" w:type="dxa"/>
            <w:vAlign w:val="center"/>
          </w:tcPr>
          <w:p w14:paraId="7379D2EA">
            <w:pPr>
              <w:pStyle w:val="32"/>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竞争性磋商文件第二篇“※”标注部分、第三篇“</w:t>
            </w:r>
            <w:r>
              <w:rPr>
                <w:rFonts w:hint="eastAsia" w:ascii="微软雅黑" w:hAnsi="微软雅黑" w:eastAsia="微软雅黑" w:cs="方正仿宋_GB2312"/>
                <w:color w:val="auto"/>
                <w:sz w:val="21"/>
                <w:szCs w:val="21"/>
                <w:highlight w:val="none"/>
              </w:rPr>
              <w:t>※</w:t>
            </w:r>
            <w:r>
              <w:rPr>
                <w:rFonts w:hint="eastAsia" w:ascii="微软雅黑" w:hAnsi="微软雅黑" w:eastAsia="微软雅黑" w:cs="方正仿宋_GB2312"/>
                <w:color w:val="auto"/>
                <w:kern w:val="0"/>
                <w:sz w:val="21"/>
                <w:szCs w:val="21"/>
                <w:highlight w:val="none"/>
              </w:rPr>
              <w:t>”标注部分。</w:t>
            </w:r>
          </w:p>
        </w:tc>
      </w:tr>
      <w:tr w14:paraId="06C0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635FBF5D">
            <w:pPr>
              <w:jc w:val="center"/>
              <w:rPr>
                <w:rFonts w:ascii="微软雅黑" w:hAnsi="微软雅黑" w:eastAsia="微软雅黑" w:cs="方正仿宋_GB2312"/>
                <w:color w:val="auto"/>
                <w:kern w:val="0"/>
                <w:sz w:val="21"/>
                <w:szCs w:val="21"/>
                <w:highlight w:val="none"/>
              </w:rPr>
            </w:pPr>
          </w:p>
        </w:tc>
        <w:tc>
          <w:tcPr>
            <w:tcW w:w="1305" w:type="dxa"/>
            <w:vMerge w:val="continue"/>
            <w:vAlign w:val="center"/>
          </w:tcPr>
          <w:p w14:paraId="6B3D46EC">
            <w:pPr>
              <w:rPr>
                <w:rFonts w:ascii="微软雅黑" w:hAnsi="微软雅黑" w:eastAsia="微软雅黑" w:cs="方正仿宋_GB2312"/>
                <w:color w:val="auto"/>
                <w:sz w:val="21"/>
                <w:szCs w:val="21"/>
                <w:highlight w:val="none"/>
                <w:lang w:val="zh-CN"/>
              </w:rPr>
            </w:pPr>
          </w:p>
        </w:tc>
        <w:tc>
          <w:tcPr>
            <w:tcW w:w="1701" w:type="dxa"/>
            <w:vAlign w:val="center"/>
          </w:tcPr>
          <w:p w14:paraId="28D6BA68">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磋商有效期</w:t>
            </w:r>
          </w:p>
        </w:tc>
        <w:tc>
          <w:tcPr>
            <w:tcW w:w="5947" w:type="dxa"/>
            <w:vAlign w:val="center"/>
          </w:tcPr>
          <w:p w14:paraId="50B9E632">
            <w:pPr>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响应文件及有关承诺文件有效期为提交响应文件截止时间起90天。</w:t>
            </w:r>
          </w:p>
        </w:tc>
      </w:tr>
    </w:tbl>
    <w:p w14:paraId="3307D1BB">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E05D17E">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5042B174">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（五）在磋商过程中磋商的任何一方不得向他人透露与磋商有关的服务资料、价格或其他信息。</w:t>
      </w:r>
    </w:p>
    <w:p w14:paraId="299E917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433EA83E">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（七）供应商在磋商时作出的所有书面承诺须由法定代表人（或其授权代表）或自然人（供应商为自然人）签署。</w:t>
      </w:r>
    </w:p>
    <w:p w14:paraId="55C9269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20DA676B">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（九）磋商小组采用综合评分法对提交最后报价的供应商的响应文件和最后报价（含有效书面承诺）进行综合评分。</w:t>
      </w:r>
      <w:r>
        <w:rPr>
          <w:rFonts w:hint="eastAsia" w:ascii="微软雅黑" w:hAnsi="微软雅黑" w:eastAsia="微软雅黑" w:cs="方正仿宋_GB2312"/>
          <w:color w:val="auto"/>
          <w:kern w:val="0"/>
          <w:sz w:val="21"/>
          <w:szCs w:val="21"/>
          <w:highlight w:val="none"/>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ascii="微软雅黑" w:hAnsi="微软雅黑" w:eastAsia="微软雅黑" w:cs="方正仿宋_GB2312"/>
          <w:color w:val="auto"/>
          <w:sz w:val="21"/>
          <w:szCs w:val="21"/>
          <w:highlight w:val="none"/>
        </w:rPr>
        <w:t>。</w:t>
      </w:r>
    </w:p>
    <w:p w14:paraId="75BE314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（十）磋商小组各成员独立对每个有效响应（通过资格性审查、</w:t>
      </w:r>
      <w:r>
        <w:rPr>
          <w:rFonts w:hint="eastAsia" w:ascii="微软雅黑" w:hAnsi="微软雅黑" w:eastAsia="微软雅黑" w:cs="方正仿宋_GB2312"/>
          <w:color w:val="auto"/>
          <w:kern w:val="0"/>
          <w:sz w:val="21"/>
          <w:szCs w:val="21"/>
          <w:highlight w:val="none"/>
        </w:rPr>
        <w:t>符合性审查的供应商</w:t>
      </w:r>
      <w:r>
        <w:rPr>
          <w:rFonts w:hint="eastAsia" w:ascii="微软雅黑" w:hAnsi="微软雅黑" w:eastAsia="微软雅黑" w:cs="方正仿宋_GB2312"/>
          <w:color w:val="auto"/>
          <w:sz w:val="21"/>
          <w:szCs w:val="21"/>
          <w:highlight w:val="none"/>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w:t>
      </w:r>
    </w:p>
    <w:p w14:paraId="797ECF65">
      <w:pPr>
        <w:pStyle w:val="5"/>
        <w:spacing w:before="0" w:after="0" w:line="240" w:lineRule="auto"/>
        <w:ind w:firstLine="480" w:firstLineChars="200"/>
        <w:rPr>
          <w:rFonts w:ascii="微软雅黑" w:hAnsi="微软雅黑" w:eastAsia="微软雅黑" w:cs="宋体"/>
          <w:color w:val="auto"/>
          <w:sz w:val="24"/>
          <w:szCs w:val="24"/>
          <w:highlight w:val="none"/>
        </w:rPr>
      </w:pPr>
      <w:bookmarkStart w:id="73" w:name="_Toc196085550"/>
      <w:r>
        <w:rPr>
          <w:rFonts w:hint="eastAsia" w:ascii="微软雅黑" w:hAnsi="微软雅黑" w:eastAsia="微软雅黑" w:cs="宋体"/>
          <w:color w:val="auto"/>
          <w:sz w:val="24"/>
          <w:szCs w:val="24"/>
          <w:highlight w:val="none"/>
        </w:rPr>
        <w:t>二、</w:t>
      </w:r>
      <w:bookmarkEnd w:id="67"/>
      <w:bookmarkEnd w:id="68"/>
      <w:bookmarkEnd w:id="69"/>
      <w:r>
        <w:rPr>
          <w:rFonts w:hint="eastAsia" w:ascii="微软雅黑" w:hAnsi="微软雅黑" w:eastAsia="微软雅黑" w:cs="宋体"/>
          <w:color w:val="auto"/>
          <w:sz w:val="24"/>
          <w:szCs w:val="24"/>
          <w:highlight w:val="none"/>
        </w:rPr>
        <w:t>评审标准</w:t>
      </w:r>
      <w:bookmarkEnd w:id="70"/>
      <w:bookmarkEnd w:id="73"/>
    </w:p>
    <w:p w14:paraId="10E746B0">
      <w:pPr>
        <w:snapToGrid w:val="0"/>
        <w:ind w:firstLine="480" w:firstLineChars="200"/>
        <w:rPr>
          <w:rFonts w:hint="eastAsia" w:ascii="微软雅黑" w:hAnsi="微软雅黑" w:eastAsia="微软雅黑" w:cs="宋体"/>
          <w:color w:val="auto"/>
          <w:sz w:val="24"/>
          <w:szCs w:val="24"/>
          <w:highlight w:val="none"/>
        </w:rPr>
      </w:pPr>
      <w:r>
        <w:rPr>
          <w:rFonts w:hint="eastAsia" w:ascii="微软雅黑" w:hAnsi="微软雅黑" w:eastAsia="微软雅黑" w:cs="宋体"/>
          <w:color w:val="auto"/>
          <w:sz w:val="24"/>
          <w:szCs w:val="24"/>
          <w:highlight w:val="none"/>
        </w:rPr>
        <w:t>（一）评审因素</w:t>
      </w:r>
    </w:p>
    <w:p w14:paraId="543948B2">
      <w:pPr>
        <w:pStyle w:val="2"/>
        <w:rPr>
          <w:rFonts w:hint="default" w:ascii="微软雅黑" w:hAnsi="微软雅黑" w:eastAsia="微软雅黑" w:cs="方正仿宋_GB2312"/>
          <w:color w:val="auto"/>
          <w:kern w:val="2"/>
          <w:sz w:val="21"/>
          <w:szCs w:val="21"/>
          <w:highlight w:val="none"/>
          <w:lang w:val="en-US" w:eastAsia="zh-CN" w:bidi="ar-SA"/>
        </w:rPr>
      </w:pPr>
      <w:r>
        <w:rPr>
          <w:rFonts w:hint="eastAsia" w:ascii="微软雅黑" w:hAnsi="微软雅黑" w:eastAsia="微软雅黑" w:cs="方正仿宋_GB2312"/>
          <w:color w:val="auto"/>
          <w:kern w:val="2"/>
          <w:sz w:val="21"/>
          <w:szCs w:val="21"/>
          <w:highlight w:val="none"/>
          <w:lang w:val="en-US" w:eastAsia="zh-CN" w:bidi="ar-SA"/>
        </w:rPr>
        <w:t>包1：</w:t>
      </w:r>
    </w:p>
    <w:tbl>
      <w:tblPr>
        <w:tblStyle w:val="58"/>
        <w:tblW w:w="96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05"/>
        <w:gridCol w:w="1134"/>
        <w:gridCol w:w="4110"/>
        <w:gridCol w:w="2370"/>
      </w:tblGrid>
      <w:tr w14:paraId="0A9D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9" w:type="dxa"/>
            <w:noWrap/>
            <w:vAlign w:val="center"/>
          </w:tcPr>
          <w:p w14:paraId="2F40FA12">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序号</w:t>
            </w:r>
          </w:p>
        </w:tc>
        <w:tc>
          <w:tcPr>
            <w:tcW w:w="1305" w:type="dxa"/>
            <w:noWrap/>
            <w:vAlign w:val="center"/>
          </w:tcPr>
          <w:p w14:paraId="2AEFC3AC">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评分因素及权值</w:t>
            </w:r>
          </w:p>
        </w:tc>
        <w:tc>
          <w:tcPr>
            <w:tcW w:w="1134" w:type="dxa"/>
            <w:noWrap/>
            <w:vAlign w:val="center"/>
          </w:tcPr>
          <w:p w14:paraId="0E2572FC">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分值</w:t>
            </w:r>
          </w:p>
        </w:tc>
        <w:tc>
          <w:tcPr>
            <w:tcW w:w="4110" w:type="dxa"/>
            <w:noWrap/>
            <w:vAlign w:val="center"/>
          </w:tcPr>
          <w:p w14:paraId="3161A821">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评分标准</w:t>
            </w:r>
          </w:p>
        </w:tc>
        <w:tc>
          <w:tcPr>
            <w:tcW w:w="2370" w:type="dxa"/>
            <w:noWrap/>
            <w:vAlign w:val="center"/>
          </w:tcPr>
          <w:p w14:paraId="3CA6523B">
            <w:pPr>
              <w:pStyle w:val="136"/>
              <w:spacing w:before="0" w:after="0" w:line="240" w:lineRule="auto"/>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说明</w:t>
            </w:r>
          </w:p>
        </w:tc>
      </w:tr>
      <w:tr w14:paraId="5139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ign w:val="center"/>
          </w:tcPr>
          <w:p w14:paraId="056B4CF8">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w:t>
            </w:r>
          </w:p>
        </w:tc>
        <w:tc>
          <w:tcPr>
            <w:tcW w:w="1305" w:type="dxa"/>
            <w:noWrap/>
            <w:vAlign w:val="center"/>
          </w:tcPr>
          <w:p w14:paraId="4259F79B">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磋商报价</w:t>
            </w:r>
          </w:p>
          <w:p w14:paraId="3B656D18">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20</w:t>
            </w:r>
            <w:r>
              <w:rPr>
                <w:rFonts w:hint="eastAsia" w:ascii="微软雅黑" w:hAnsi="微软雅黑" w:eastAsia="微软雅黑" w:cs="宋体"/>
                <w:color w:val="auto"/>
                <w:sz w:val="21"/>
                <w:szCs w:val="21"/>
                <w:highlight w:val="none"/>
              </w:rPr>
              <w:t>%）</w:t>
            </w:r>
          </w:p>
        </w:tc>
        <w:tc>
          <w:tcPr>
            <w:tcW w:w="1134" w:type="dxa"/>
            <w:noWrap/>
            <w:vAlign w:val="center"/>
          </w:tcPr>
          <w:p w14:paraId="2DDFDF8F">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20</w:t>
            </w:r>
            <w:r>
              <w:rPr>
                <w:rFonts w:hint="eastAsia" w:ascii="微软雅黑" w:hAnsi="微软雅黑" w:eastAsia="微软雅黑" w:cs="宋体"/>
                <w:color w:val="auto"/>
                <w:sz w:val="21"/>
                <w:szCs w:val="21"/>
                <w:highlight w:val="none"/>
              </w:rPr>
              <w:t>分</w:t>
            </w:r>
          </w:p>
        </w:tc>
        <w:tc>
          <w:tcPr>
            <w:tcW w:w="4110" w:type="dxa"/>
            <w:noWrap/>
            <w:vAlign w:val="center"/>
          </w:tcPr>
          <w:p w14:paraId="04D3601B">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满足资格性、符合性要求且最后单价综合折扣报价最低的供应商的价格为磋商基准价，其价格分为满分。其他供应商的价格分统一按照下列公式计算：</w:t>
            </w:r>
          </w:p>
          <w:p w14:paraId="17C75FC0">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磋商报价得分=（磋商基准价/最后磋商报价）×价格权值×100</w:t>
            </w:r>
          </w:p>
        </w:tc>
        <w:tc>
          <w:tcPr>
            <w:tcW w:w="2370" w:type="dxa"/>
            <w:noWrap/>
            <w:vAlign w:val="center"/>
          </w:tcPr>
          <w:p w14:paraId="095179C2">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对小微企业的价格用扣除后的价格参与评审，详见“注：关于小微企业报价扣除比例说明”</w:t>
            </w:r>
          </w:p>
        </w:tc>
      </w:tr>
      <w:tr w14:paraId="0794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restart"/>
            <w:noWrap/>
            <w:vAlign w:val="center"/>
          </w:tcPr>
          <w:p w14:paraId="76EE73A3">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w:t>
            </w:r>
          </w:p>
        </w:tc>
        <w:tc>
          <w:tcPr>
            <w:tcW w:w="1305" w:type="dxa"/>
            <w:vMerge w:val="restart"/>
            <w:noWrap/>
            <w:vAlign w:val="center"/>
          </w:tcPr>
          <w:p w14:paraId="542071FC">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服务部分</w:t>
            </w:r>
          </w:p>
          <w:p w14:paraId="02F8CC04">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60</w:t>
            </w:r>
            <w:r>
              <w:rPr>
                <w:rFonts w:hint="eastAsia" w:ascii="微软雅黑" w:hAnsi="微软雅黑" w:eastAsia="微软雅黑" w:cs="宋体"/>
                <w:color w:val="auto"/>
                <w:sz w:val="21"/>
                <w:szCs w:val="21"/>
                <w:highlight w:val="none"/>
              </w:rPr>
              <w:t>%）</w:t>
            </w:r>
          </w:p>
        </w:tc>
        <w:tc>
          <w:tcPr>
            <w:tcW w:w="1134" w:type="dxa"/>
            <w:noWrap/>
            <w:vAlign w:val="center"/>
          </w:tcPr>
          <w:p w14:paraId="19B4FC75">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需求分析和应答</w:t>
            </w:r>
          </w:p>
          <w:p w14:paraId="66DFEF82">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15</w:t>
            </w:r>
            <w:r>
              <w:rPr>
                <w:rFonts w:hint="eastAsia" w:ascii="微软雅黑" w:hAnsi="微软雅黑" w:eastAsia="微软雅黑" w:cs="宋体"/>
                <w:color w:val="auto"/>
                <w:sz w:val="21"/>
                <w:szCs w:val="21"/>
                <w:highlight w:val="none"/>
              </w:rPr>
              <w:t>分）</w:t>
            </w:r>
          </w:p>
        </w:tc>
        <w:tc>
          <w:tcPr>
            <w:tcW w:w="4110" w:type="dxa"/>
            <w:noWrap/>
            <w:vAlign w:val="center"/>
          </w:tcPr>
          <w:p w14:paraId="6E4D2807">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供应商提供需求与应答方案，方案内容包括：对项目需求的分析和应答情况，重点难点的分析和解决方案，考虑内容详实周到、符合项目实际需要等方面</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rPr>
              <w:t>磋商小组根据方案内容综合评分：</w:t>
            </w:r>
          </w:p>
          <w:p w14:paraId="6D7DCB24">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34BABBBB">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5FED37E8">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472E42F0">
            <w:pPr>
              <w:pStyle w:val="44"/>
              <w:ind w:left="0"/>
              <w:rPr>
                <w:rFonts w:ascii="微软雅黑" w:hAnsi="微软雅黑" w:eastAsia="微软雅黑"/>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restart"/>
            <w:noWrap/>
            <w:vAlign w:val="center"/>
          </w:tcPr>
          <w:p w14:paraId="6C25EFC3">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1.根据供应商提供的方案独立评审打分。</w:t>
            </w:r>
          </w:p>
          <w:p w14:paraId="12FF62DA">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2.本项内容中所称的“瑕疵”指方案内容缺项、内容表述不完整或缺少相应内容，方案内容表述前后矛盾、无连贯性，内容存在逻辑漏洞、常识错误、相关方案并不适用本项目特性或非专门针对本项目制定、方案中提出的措施举措不利于本项目目标的实现、现有技术条件下不可能出现的情形等任意一种情形。</w:t>
            </w:r>
          </w:p>
        </w:tc>
      </w:tr>
      <w:tr w14:paraId="229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noWrap/>
            <w:vAlign w:val="center"/>
          </w:tcPr>
          <w:p w14:paraId="596244BB">
            <w:pPr>
              <w:jc w:val="center"/>
              <w:rPr>
                <w:rFonts w:hint="eastAsia" w:ascii="微软雅黑" w:hAnsi="微软雅黑" w:eastAsia="微软雅黑" w:cs="宋体"/>
                <w:color w:val="auto"/>
                <w:sz w:val="21"/>
                <w:szCs w:val="21"/>
                <w:highlight w:val="none"/>
              </w:rPr>
            </w:pPr>
          </w:p>
        </w:tc>
        <w:tc>
          <w:tcPr>
            <w:tcW w:w="1305" w:type="dxa"/>
            <w:vMerge w:val="continue"/>
            <w:noWrap/>
            <w:vAlign w:val="center"/>
          </w:tcPr>
          <w:p w14:paraId="04CCA232">
            <w:pPr>
              <w:jc w:val="center"/>
              <w:rPr>
                <w:rFonts w:hint="eastAsia" w:ascii="微软雅黑" w:hAnsi="微软雅黑" w:eastAsia="微软雅黑" w:cs="宋体"/>
                <w:color w:val="auto"/>
                <w:sz w:val="21"/>
                <w:szCs w:val="21"/>
                <w:highlight w:val="none"/>
              </w:rPr>
            </w:pPr>
          </w:p>
        </w:tc>
        <w:tc>
          <w:tcPr>
            <w:tcW w:w="1134" w:type="dxa"/>
            <w:noWrap/>
            <w:vAlign w:val="center"/>
          </w:tcPr>
          <w:p w14:paraId="7A75B001">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服务实施及执行方案</w:t>
            </w:r>
          </w:p>
          <w:p w14:paraId="11505ED7">
            <w:pPr>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ascii="微软雅黑" w:hAnsi="微软雅黑" w:eastAsia="微软雅黑" w:cs="宋体"/>
                <w:color w:val="auto"/>
                <w:sz w:val="21"/>
                <w:szCs w:val="21"/>
                <w:highlight w:val="none"/>
              </w:rPr>
              <w:t>15</w:t>
            </w:r>
            <w:r>
              <w:rPr>
                <w:rFonts w:hint="eastAsia" w:ascii="微软雅黑" w:hAnsi="微软雅黑" w:eastAsia="微软雅黑" w:cs="宋体"/>
                <w:color w:val="auto"/>
                <w:sz w:val="21"/>
                <w:szCs w:val="21"/>
                <w:highlight w:val="none"/>
              </w:rPr>
              <w:t>分）</w:t>
            </w:r>
          </w:p>
        </w:tc>
        <w:tc>
          <w:tcPr>
            <w:tcW w:w="4110" w:type="dxa"/>
            <w:noWrap/>
            <w:vAlign w:val="center"/>
          </w:tcPr>
          <w:p w14:paraId="2B25A7A0">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供应商提供服务方案，包括供应商针对本项目实际情况提供</w:t>
            </w:r>
            <w:r>
              <w:rPr>
                <w:rFonts w:hint="eastAsia" w:ascii="微软雅黑" w:hAnsi="微软雅黑" w:eastAsia="微软雅黑" w:cs="宋体"/>
                <w:color w:val="auto"/>
                <w:sz w:val="21"/>
                <w:szCs w:val="21"/>
                <w:highlight w:val="none"/>
                <w:lang w:val="en-US" w:eastAsia="zh-CN"/>
              </w:rPr>
              <w:t>服务</w:t>
            </w:r>
            <w:r>
              <w:rPr>
                <w:rFonts w:hint="eastAsia" w:ascii="微软雅黑" w:hAnsi="微软雅黑" w:eastAsia="微软雅黑" w:cs="宋体"/>
                <w:color w:val="auto"/>
                <w:sz w:val="21"/>
                <w:szCs w:val="21"/>
                <w:highlight w:val="none"/>
              </w:rPr>
              <w:t>实施及执行方案，方案内容包括但不限于：印刷流程整体规划</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rPr>
              <w:t>设计制作流程</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rPr>
              <w:t>执行保障</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rPr>
              <w:t>装订等内容，磋商小组从内容完整性、周密性、针对性等方面综合评分：</w:t>
            </w:r>
            <w:r>
              <w:rPr>
                <w:rFonts w:ascii="微软雅黑" w:hAnsi="微软雅黑" w:eastAsia="微软雅黑" w:cs="宋体"/>
                <w:color w:val="auto"/>
                <w:sz w:val="21"/>
                <w:szCs w:val="21"/>
                <w:highlight w:val="none"/>
              </w:rPr>
              <w:t xml:space="preserve"> </w:t>
            </w:r>
          </w:p>
          <w:p w14:paraId="670AFD56">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00968A0E">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14603B0D">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46E0D983">
            <w:pPr>
              <w:rPr>
                <w:rFonts w:hint="eastAsia"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28987FE4">
            <w:pPr>
              <w:rPr>
                <w:rFonts w:hint="eastAsia" w:ascii="微软雅黑" w:hAnsi="微软雅黑" w:eastAsia="微软雅黑" w:cs="方正仿宋_GB2312"/>
                <w:color w:val="auto"/>
                <w:sz w:val="21"/>
                <w:szCs w:val="21"/>
                <w:highlight w:val="none"/>
              </w:rPr>
            </w:pPr>
          </w:p>
        </w:tc>
      </w:tr>
      <w:tr w14:paraId="2521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noWrap/>
            <w:vAlign w:val="center"/>
          </w:tcPr>
          <w:p w14:paraId="51CEC760">
            <w:pPr>
              <w:jc w:val="center"/>
              <w:rPr>
                <w:rFonts w:ascii="微软雅黑" w:hAnsi="微软雅黑" w:eastAsia="微软雅黑" w:cs="宋体"/>
                <w:color w:val="auto"/>
                <w:sz w:val="21"/>
                <w:szCs w:val="21"/>
                <w:highlight w:val="none"/>
              </w:rPr>
            </w:pPr>
          </w:p>
        </w:tc>
        <w:tc>
          <w:tcPr>
            <w:tcW w:w="1305" w:type="dxa"/>
            <w:vMerge w:val="continue"/>
            <w:noWrap/>
            <w:vAlign w:val="center"/>
          </w:tcPr>
          <w:p w14:paraId="69A2886C">
            <w:pPr>
              <w:jc w:val="center"/>
              <w:rPr>
                <w:rFonts w:ascii="微软雅黑" w:hAnsi="微软雅黑" w:eastAsia="微软雅黑" w:cs="宋体"/>
                <w:color w:val="auto"/>
                <w:sz w:val="21"/>
                <w:szCs w:val="21"/>
                <w:highlight w:val="none"/>
              </w:rPr>
            </w:pPr>
          </w:p>
        </w:tc>
        <w:tc>
          <w:tcPr>
            <w:tcW w:w="1134" w:type="dxa"/>
            <w:noWrap/>
            <w:vAlign w:val="center"/>
          </w:tcPr>
          <w:p w14:paraId="7092BF71">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项目管理和实施方案（1</w:t>
            </w:r>
            <w:r>
              <w:rPr>
                <w:rFonts w:hint="eastAsia" w:ascii="微软雅黑" w:hAnsi="微软雅黑" w:eastAsia="微软雅黑" w:cs="宋体"/>
                <w:color w:val="auto"/>
                <w:sz w:val="21"/>
                <w:szCs w:val="21"/>
                <w:highlight w:val="none"/>
                <w:lang w:val="en-US" w:eastAsia="zh-CN"/>
              </w:rPr>
              <w:t>5</w:t>
            </w:r>
            <w:r>
              <w:rPr>
                <w:rFonts w:hint="eastAsia" w:ascii="微软雅黑" w:hAnsi="微软雅黑" w:eastAsia="微软雅黑" w:cs="宋体"/>
                <w:color w:val="auto"/>
                <w:sz w:val="21"/>
                <w:szCs w:val="21"/>
                <w:highlight w:val="none"/>
              </w:rPr>
              <w:t>分）</w:t>
            </w:r>
          </w:p>
        </w:tc>
        <w:tc>
          <w:tcPr>
            <w:tcW w:w="4110" w:type="dxa"/>
            <w:noWrap/>
            <w:vAlign w:val="center"/>
          </w:tcPr>
          <w:p w14:paraId="4D2643C7">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供应商提供项目管理和实施方案，包括</w:t>
            </w:r>
            <w:r>
              <w:rPr>
                <w:rFonts w:hint="eastAsia" w:ascii="微软雅黑" w:hAnsi="微软雅黑" w:eastAsia="微软雅黑" w:cs="宋体"/>
                <w:color w:val="auto"/>
                <w:sz w:val="21"/>
                <w:szCs w:val="21"/>
                <w:highlight w:val="none"/>
                <w:lang w:val="en-US" w:eastAsia="zh-CN"/>
              </w:rPr>
              <w:t>质量</w:t>
            </w:r>
            <w:r>
              <w:rPr>
                <w:rFonts w:hint="eastAsia" w:ascii="微软雅黑" w:hAnsi="微软雅黑" w:eastAsia="微软雅黑" w:cs="宋体"/>
                <w:color w:val="auto"/>
                <w:sz w:val="21"/>
                <w:szCs w:val="21"/>
                <w:highlight w:val="none"/>
              </w:rPr>
              <w:t>保障方案、技术支持、应急方案以及</w:t>
            </w:r>
            <w:r>
              <w:rPr>
                <w:rFonts w:hint="eastAsia" w:ascii="微软雅黑" w:hAnsi="微软雅黑" w:eastAsia="微软雅黑" w:cs="宋体"/>
                <w:color w:val="auto"/>
                <w:sz w:val="21"/>
                <w:szCs w:val="21"/>
                <w:highlight w:val="none"/>
                <w:lang w:val="en-US" w:eastAsia="zh-CN"/>
              </w:rPr>
              <w:t>售后服务</w:t>
            </w:r>
            <w:r>
              <w:rPr>
                <w:rFonts w:hint="eastAsia" w:ascii="微软雅黑" w:hAnsi="微软雅黑" w:eastAsia="微软雅黑" w:cs="宋体"/>
                <w:color w:val="auto"/>
                <w:sz w:val="21"/>
                <w:szCs w:val="21"/>
                <w:highlight w:val="none"/>
              </w:rPr>
              <w:t>和保障团队等方面，磋商小组对方案内容综合评分：</w:t>
            </w:r>
          </w:p>
          <w:p w14:paraId="761AD929">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27BE35B8">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05E4129E">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0294A85C">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0888BEC8">
            <w:pPr>
              <w:rPr>
                <w:rFonts w:ascii="微软雅黑" w:hAnsi="微软雅黑" w:eastAsia="微软雅黑" w:cs="宋体"/>
                <w:color w:val="auto"/>
                <w:sz w:val="21"/>
                <w:szCs w:val="21"/>
                <w:highlight w:val="none"/>
              </w:rPr>
            </w:pPr>
          </w:p>
        </w:tc>
      </w:tr>
      <w:tr w14:paraId="1338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09" w:type="dxa"/>
            <w:vMerge w:val="continue"/>
            <w:noWrap/>
            <w:vAlign w:val="center"/>
          </w:tcPr>
          <w:p w14:paraId="0C636E97">
            <w:pPr>
              <w:jc w:val="center"/>
              <w:rPr>
                <w:rFonts w:ascii="微软雅黑" w:hAnsi="微软雅黑" w:eastAsia="微软雅黑" w:cs="宋体"/>
                <w:color w:val="auto"/>
                <w:sz w:val="21"/>
                <w:szCs w:val="21"/>
                <w:highlight w:val="none"/>
              </w:rPr>
            </w:pPr>
          </w:p>
        </w:tc>
        <w:tc>
          <w:tcPr>
            <w:tcW w:w="1305" w:type="dxa"/>
            <w:vMerge w:val="continue"/>
            <w:noWrap/>
            <w:vAlign w:val="center"/>
          </w:tcPr>
          <w:p w14:paraId="6554442B">
            <w:pPr>
              <w:jc w:val="center"/>
              <w:rPr>
                <w:rFonts w:ascii="微软雅黑" w:hAnsi="微软雅黑" w:eastAsia="微软雅黑" w:cs="宋体"/>
                <w:color w:val="auto"/>
                <w:sz w:val="21"/>
                <w:szCs w:val="21"/>
                <w:highlight w:val="none"/>
              </w:rPr>
            </w:pPr>
          </w:p>
        </w:tc>
        <w:tc>
          <w:tcPr>
            <w:tcW w:w="1134" w:type="dxa"/>
            <w:noWrap/>
            <w:vAlign w:val="center"/>
          </w:tcPr>
          <w:p w14:paraId="4DF6DF58">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团队人员配备（15分）</w:t>
            </w:r>
          </w:p>
        </w:tc>
        <w:tc>
          <w:tcPr>
            <w:tcW w:w="4110" w:type="dxa"/>
            <w:noWrap/>
            <w:vAlign w:val="center"/>
          </w:tcPr>
          <w:p w14:paraId="38254EF7">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供应商提供团队人员配备方案，包括：人员配备合理性，职责分工明确性，工作责任心、沟通、执行力、团队协作精神等进行评分：</w:t>
            </w:r>
          </w:p>
          <w:p w14:paraId="69DFB663">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74E5ECB4">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4459D747">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41D3A9DD">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1C5D765E">
            <w:pPr>
              <w:rPr>
                <w:rFonts w:ascii="微软雅黑" w:hAnsi="微软雅黑" w:eastAsia="微软雅黑" w:cs="宋体"/>
                <w:color w:val="auto"/>
                <w:sz w:val="21"/>
                <w:szCs w:val="21"/>
                <w:highlight w:val="none"/>
              </w:rPr>
            </w:pPr>
          </w:p>
        </w:tc>
      </w:tr>
      <w:tr w14:paraId="19E6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09" w:type="dxa"/>
            <w:noWrap/>
            <w:vAlign w:val="center"/>
          </w:tcPr>
          <w:p w14:paraId="1C69AC69">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3</w:t>
            </w:r>
          </w:p>
        </w:tc>
        <w:tc>
          <w:tcPr>
            <w:tcW w:w="1305" w:type="dxa"/>
            <w:noWrap/>
            <w:vAlign w:val="center"/>
          </w:tcPr>
          <w:p w14:paraId="23A4DE61">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商务</w:t>
            </w:r>
            <w:r>
              <w:rPr>
                <w:rFonts w:ascii="微软雅黑" w:hAnsi="微软雅黑" w:eastAsia="微软雅黑" w:cs="宋体"/>
                <w:color w:val="auto"/>
                <w:sz w:val="21"/>
                <w:szCs w:val="21"/>
                <w:highlight w:val="none"/>
              </w:rPr>
              <w:t>部分（</w:t>
            </w:r>
            <w:r>
              <w:rPr>
                <w:rFonts w:hint="eastAsia" w:ascii="微软雅黑" w:hAnsi="微软雅黑" w:eastAsia="微软雅黑" w:cs="宋体"/>
                <w:color w:val="auto"/>
                <w:sz w:val="21"/>
                <w:szCs w:val="21"/>
                <w:highlight w:val="none"/>
                <w:lang w:val="en-US" w:eastAsia="zh-CN"/>
              </w:rPr>
              <w:t>20</w:t>
            </w:r>
            <w:r>
              <w:rPr>
                <w:rFonts w:ascii="微软雅黑" w:hAnsi="微软雅黑" w:eastAsia="微软雅黑" w:cs="宋体"/>
                <w:color w:val="auto"/>
                <w:sz w:val="21"/>
                <w:szCs w:val="21"/>
                <w:highlight w:val="none"/>
              </w:rPr>
              <w:t>%）</w:t>
            </w:r>
          </w:p>
        </w:tc>
        <w:tc>
          <w:tcPr>
            <w:tcW w:w="1134" w:type="dxa"/>
            <w:noWrap/>
            <w:vAlign w:val="center"/>
          </w:tcPr>
          <w:p w14:paraId="2554B0D8">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业绩</w:t>
            </w:r>
          </w:p>
          <w:p w14:paraId="2707A0FF">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20</w:t>
            </w:r>
            <w:r>
              <w:rPr>
                <w:rFonts w:hint="eastAsia" w:ascii="微软雅黑" w:hAnsi="微软雅黑" w:eastAsia="微软雅黑" w:cs="宋体"/>
                <w:color w:val="auto"/>
                <w:sz w:val="21"/>
                <w:szCs w:val="21"/>
                <w:highlight w:val="none"/>
              </w:rPr>
              <w:t>分）</w:t>
            </w:r>
          </w:p>
        </w:tc>
        <w:tc>
          <w:tcPr>
            <w:tcW w:w="4110" w:type="dxa"/>
            <w:noWrap/>
            <w:vAlign w:val="center"/>
          </w:tcPr>
          <w:p w14:paraId="1EA7EEE1">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自</w:t>
            </w:r>
            <w:r>
              <w:rPr>
                <w:rFonts w:ascii="微软雅黑" w:hAnsi="微软雅黑" w:eastAsia="微软雅黑" w:cs="宋体"/>
                <w:color w:val="auto"/>
                <w:sz w:val="21"/>
                <w:szCs w:val="21"/>
                <w:highlight w:val="none"/>
              </w:rPr>
              <w:t>2022</w:t>
            </w:r>
            <w:r>
              <w:rPr>
                <w:rFonts w:hint="eastAsia" w:ascii="微软雅黑" w:hAnsi="微软雅黑" w:eastAsia="微软雅黑" w:cs="宋体"/>
                <w:color w:val="auto"/>
                <w:sz w:val="21"/>
                <w:szCs w:val="21"/>
                <w:highlight w:val="none"/>
              </w:rPr>
              <w:t>年1月1日至响应文件递交截止时间（以合同签订时间为准），供应商具有对应标包类似业绩的，每提供1个得</w:t>
            </w:r>
            <w:r>
              <w:rPr>
                <w:rFonts w:hint="eastAsia" w:ascii="微软雅黑" w:hAnsi="微软雅黑" w:eastAsia="微软雅黑" w:cs="宋体"/>
                <w:color w:val="auto"/>
                <w:sz w:val="21"/>
                <w:szCs w:val="21"/>
                <w:highlight w:val="none"/>
                <w:lang w:val="en-US" w:eastAsia="zh-CN"/>
              </w:rPr>
              <w:t>5</w:t>
            </w:r>
            <w:r>
              <w:rPr>
                <w:rFonts w:hint="eastAsia" w:ascii="微软雅黑" w:hAnsi="微软雅黑" w:eastAsia="微软雅黑" w:cs="宋体"/>
                <w:color w:val="auto"/>
                <w:sz w:val="21"/>
                <w:szCs w:val="21"/>
                <w:highlight w:val="none"/>
              </w:rPr>
              <w:t>分，本项最多得</w:t>
            </w:r>
            <w:r>
              <w:rPr>
                <w:rFonts w:hint="eastAsia" w:ascii="微软雅黑" w:hAnsi="微软雅黑" w:eastAsia="微软雅黑" w:cs="宋体"/>
                <w:color w:val="auto"/>
                <w:sz w:val="21"/>
                <w:szCs w:val="21"/>
                <w:highlight w:val="none"/>
                <w:lang w:val="en-US" w:eastAsia="zh-CN"/>
              </w:rPr>
              <w:t>20</w:t>
            </w:r>
            <w:r>
              <w:rPr>
                <w:rFonts w:hint="eastAsia" w:ascii="微软雅黑" w:hAnsi="微软雅黑" w:eastAsia="微软雅黑" w:cs="宋体"/>
                <w:color w:val="auto"/>
                <w:sz w:val="21"/>
                <w:szCs w:val="21"/>
                <w:highlight w:val="none"/>
              </w:rPr>
              <w:t>分。</w:t>
            </w:r>
          </w:p>
        </w:tc>
        <w:tc>
          <w:tcPr>
            <w:tcW w:w="2370" w:type="dxa"/>
            <w:noWrap/>
            <w:vAlign w:val="center"/>
          </w:tcPr>
          <w:p w14:paraId="0D339602">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1.供应商须提供合同或协议复印件 (至少包括合同封面、相关内容页、双方签章页等，未提供上述证明文件的业绩视为无效业绩，不予计分。</w:t>
            </w:r>
          </w:p>
          <w:p w14:paraId="0E46BEAD">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2.同一采购人的业绩不重复计分。</w:t>
            </w:r>
          </w:p>
        </w:tc>
      </w:tr>
    </w:tbl>
    <w:p w14:paraId="343A39FF">
      <w:pPr>
        <w:pStyle w:val="2"/>
        <w:rPr>
          <w:rFonts w:hint="eastAsia" w:ascii="微软雅黑" w:hAnsi="微软雅黑" w:eastAsia="微软雅黑" w:cs="方正仿宋_GB2312"/>
          <w:color w:val="auto"/>
          <w:kern w:val="2"/>
          <w:sz w:val="21"/>
          <w:szCs w:val="21"/>
          <w:highlight w:val="none"/>
          <w:lang w:val="en-US" w:eastAsia="zh-CN" w:bidi="ar-SA"/>
        </w:rPr>
      </w:pPr>
    </w:p>
    <w:p w14:paraId="5A578237">
      <w:pPr>
        <w:pStyle w:val="2"/>
        <w:rPr>
          <w:rFonts w:hint="default" w:ascii="微软雅黑" w:hAnsi="微软雅黑" w:eastAsia="微软雅黑" w:cs="方正仿宋_GB2312"/>
          <w:color w:val="auto"/>
          <w:kern w:val="2"/>
          <w:sz w:val="21"/>
          <w:szCs w:val="21"/>
          <w:highlight w:val="none"/>
          <w:lang w:val="en-US" w:eastAsia="zh-CN" w:bidi="ar-SA"/>
        </w:rPr>
      </w:pPr>
      <w:r>
        <w:rPr>
          <w:rFonts w:hint="eastAsia" w:ascii="微软雅黑" w:hAnsi="微软雅黑" w:eastAsia="微软雅黑" w:cs="方正仿宋_GB2312"/>
          <w:color w:val="auto"/>
          <w:kern w:val="2"/>
          <w:sz w:val="21"/>
          <w:szCs w:val="21"/>
          <w:highlight w:val="none"/>
          <w:lang w:val="en-US" w:eastAsia="zh-CN" w:bidi="ar-SA"/>
        </w:rPr>
        <w:t>包2及包3：</w:t>
      </w:r>
    </w:p>
    <w:tbl>
      <w:tblPr>
        <w:tblStyle w:val="58"/>
        <w:tblW w:w="96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05"/>
        <w:gridCol w:w="1134"/>
        <w:gridCol w:w="4110"/>
        <w:gridCol w:w="2370"/>
      </w:tblGrid>
      <w:tr w14:paraId="4E2B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9" w:type="dxa"/>
            <w:noWrap/>
            <w:vAlign w:val="center"/>
          </w:tcPr>
          <w:p w14:paraId="138F7E1F">
            <w:pPr>
              <w:jc w:val="center"/>
              <w:rPr>
                <w:rFonts w:ascii="微软雅黑" w:hAnsi="微软雅黑" w:eastAsia="微软雅黑" w:cs="宋体"/>
                <w:b/>
                <w:color w:val="auto"/>
                <w:sz w:val="21"/>
                <w:szCs w:val="21"/>
                <w:highlight w:val="none"/>
              </w:rPr>
            </w:pPr>
            <w:bookmarkStart w:id="74" w:name="_Toc26012"/>
            <w:r>
              <w:rPr>
                <w:rFonts w:hint="eastAsia" w:ascii="微软雅黑" w:hAnsi="微软雅黑" w:eastAsia="微软雅黑" w:cs="宋体"/>
                <w:b/>
                <w:color w:val="auto"/>
                <w:sz w:val="21"/>
                <w:szCs w:val="21"/>
                <w:highlight w:val="none"/>
              </w:rPr>
              <w:t>序号</w:t>
            </w:r>
          </w:p>
        </w:tc>
        <w:tc>
          <w:tcPr>
            <w:tcW w:w="1305" w:type="dxa"/>
            <w:noWrap/>
            <w:vAlign w:val="center"/>
          </w:tcPr>
          <w:p w14:paraId="02E616E0">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评分因素及权值</w:t>
            </w:r>
          </w:p>
        </w:tc>
        <w:tc>
          <w:tcPr>
            <w:tcW w:w="1134" w:type="dxa"/>
            <w:noWrap/>
            <w:vAlign w:val="center"/>
          </w:tcPr>
          <w:p w14:paraId="500837E9">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分值</w:t>
            </w:r>
          </w:p>
        </w:tc>
        <w:tc>
          <w:tcPr>
            <w:tcW w:w="4110" w:type="dxa"/>
            <w:noWrap/>
            <w:vAlign w:val="center"/>
          </w:tcPr>
          <w:p w14:paraId="6655C9C0">
            <w:pPr>
              <w:jc w:val="center"/>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评分标准</w:t>
            </w:r>
          </w:p>
        </w:tc>
        <w:tc>
          <w:tcPr>
            <w:tcW w:w="2370" w:type="dxa"/>
            <w:noWrap/>
            <w:vAlign w:val="center"/>
          </w:tcPr>
          <w:p w14:paraId="0429AF02">
            <w:pPr>
              <w:pStyle w:val="136"/>
              <w:spacing w:before="0" w:after="0" w:line="240" w:lineRule="auto"/>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说明</w:t>
            </w:r>
          </w:p>
        </w:tc>
      </w:tr>
      <w:tr w14:paraId="5CEE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ign w:val="center"/>
          </w:tcPr>
          <w:p w14:paraId="78EEC13B">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w:t>
            </w:r>
          </w:p>
        </w:tc>
        <w:tc>
          <w:tcPr>
            <w:tcW w:w="1305" w:type="dxa"/>
            <w:noWrap/>
            <w:vAlign w:val="center"/>
          </w:tcPr>
          <w:p w14:paraId="7A77F6BB">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磋商报价</w:t>
            </w:r>
          </w:p>
          <w:p w14:paraId="67415F57">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30</w:t>
            </w:r>
            <w:r>
              <w:rPr>
                <w:rFonts w:hint="eastAsia" w:ascii="微软雅黑" w:hAnsi="微软雅黑" w:eastAsia="微软雅黑" w:cs="宋体"/>
                <w:color w:val="auto"/>
                <w:sz w:val="21"/>
                <w:szCs w:val="21"/>
                <w:highlight w:val="none"/>
              </w:rPr>
              <w:t>%）</w:t>
            </w:r>
          </w:p>
        </w:tc>
        <w:tc>
          <w:tcPr>
            <w:tcW w:w="1134" w:type="dxa"/>
            <w:noWrap/>
            <w:vAlign w:val="center"/>
          </w:tcPr>
          <w:p w14:paraId="51F36CBD">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30</w:t>
            </w:r>
            <w:r>
              <w:rPr>
                <w:rFonts w:hint="eastAsia" w:ascii="微软雅黑" w:hAnsi="微软雅黑" w:eastAsia="微软雅黑" w:cs="宋体"/>
                <w:color w:val="auto"/>
                <w:sz w:val="21"/>
                <w:szCs w:val="21"/>
                <w:highlight w:val="none"/>
              </w:rPr>
              <w:t>分</w:t>
            </w:r>
          </w:p>
        </w:tc>
        <w:tc>
          <w:tcPr>
            <w:tcW w:w="4110" w:type="dxa"/>
            <w:noWrap/>
            <w:vAlign w:val="center"/>
          </w:tcPr>
          <w:p w14:paraId="140FBFD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满足资格性、符合性要求且最后单价综合折扣报价最低的供应商的价格为磋商基准价，其价格分为满分。其他供应商的价格分统一按照下列公式计算：</w:t>
            </w:r>
          </w:p>
          <w:p w14:paraId="1CBA8255">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磋商报价得分=（磋商基准价/最后磋商报价）×价格权值×100</w:t>
            </w:r>
          </w:p>
        </w:tc>
        <w:tc>
          <w:tcPr>
            <w:tcW w:w="2370" w:type="dxa"/>
            <w:noWrap/>
            <w:vAlign w:val="center"/>
          </w:tcPr>
          <w:p w14:paraId="79340D49">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对小微企业的价格用扣除后的价格参与评审，详见“注：关于小微企业报价扣除比例说明”</w:t>
            </w:r>
          </w:p>
        </w:tc>
      </w:tr>
      <w:tr w14:paraId="7EBC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restart"/>
            <w:noWrap/>
            <w:vAlign w:val="center"/>
          </w:tcPr>
          <w:p w14:paraId="4BC98654">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w:t>
            </w:r>
          </w:p>
        </w:tc>
        <w:tc>
          <w:tcPr>
            <w:tcW w:w="1305" w:type="dxa"/>
            <w:vMerge w:val="restart"/>
            <w:noWrap/>
            <w:vAlign w:val="center"/>
          </w:tcPr>
          <w:p w14:paraId="0D3329AC">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服务部分</w:t>
            </w:r>
          </w:p>
          <w:p w14:paraId="7ED26733">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60</w:t>
            </w:r>
            <w:r>
              <w:rPr>
                <w:rFonts w:hint="eastAsia" w:ascii="微软雅黑" w:hAnsi="微软雅黑" w:eastAsia="微软雅黑" w:cs="宋体"/>
                <w:color w:val="auto"/>
                <w:sz w:val="21"/>
                <w:szCs w:val="21"/>
                <w:highlight w:val="none"/>
              </w:rPr>
              <w:t>%）</w:t>
            </w:r>
          </w:p>
        </w:tc>
        <w:tc>
          <w:tcPr>
            <w:tcW w:w="1134" w:type="dxa"/>
            <w:noWrap/>
            <w:vAlign w:val="center"/>
          </w:tcPr>
          <w:p w14:paraId="68CE06D0">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需求分析和应答</w:t>
            </w:r>
          </w:p>
          <w:p w14:paraId="42E839FF">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15</w:t>
            </w:r>
            <w:r>
              <w:rPr>
                <w:rFonts w:hint="eastAsia" w:ascii="微软雅黑" w:hAnsi="微软雅黑" w:eastAsia="微软雅黑" w:cs="宋体"/>
                <w:color w:val="auto"/>
                <w:sz w:val="21"/>
                <w:szCs w:val="21"/>
                <w:highlight w:val="none"/>
              </w:rPr>
              <w:t>分）</w:t>
            </w:r>
          </w:p>
        </w:tc>
        <w:tc>
          <w:tcPr>
            <w:tcW w:w="4110" w:type="dxa"/>
            <w:noWrap/>
            <w:vAlign w:val="center"/>
          </w:tcPr>
          <w:p w14:paraId="6205BCB5">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供应商提供需求与应答方案，方案内容包括：对项目需求的分析和应答情况，重点难点的分析和解决方案，考虑内容详实周到、符合项目实际需要等方面</w:t>
            </w:r>
            <w:r>
              <w:rPr>
                <w:rFonts w:hint="eastAsia" w:ascii="微软雅黑" w:hAnsi="微软雅黑" w:eastAsia="微软雅黑" w:cs="宋体"/>
                <w:color w:val="auto"/>
                <w:sz w:val="21"/>
                <w:szCs w:val="21"/>
                <w:highlight w:val="none"/>
                <w:lang w:eastAsia="zh-CN"/>
              </w:rPr>
              <w:t>，</w:t>
            </w:r>
            <w:r>
              <w:rPr>
                <w:rFonts w:hint="eastAsia" w:ascii="微软雅黑" w:hAnsi="微软雅黑" w:eastAsia="微软雅黑" w:cs="宋体"/>
                <w:color w:val="auto"/>
                <w:sz w:val="21"/>
                <w:szCs w:val="21"/>
                <w:highlight w:val="none"/>
              </w:rPr>
              <w:t>磋商小组根据方案内容综合评分：</w:t>
            </w:r>
          </w:p>
          <w:p w14:paraId="15545958">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4878FA36">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4D5754C1">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4E3C2F20">
            <w:pPr>
              <w:pStyle w:val="44"/>
              <w:ind w:left="0"/>
              <w:rPr>
                <w:rFonts w:ascii="微软雅黑" w:hAnsi="微软雅黑" w:eastAsia="微软雅黑"/>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restart"/>
            <w:noWrap/>
            <w:vAlign w:val="center"/>
          </w:tcPr>
          <w:p w14:paraId="4159E95F">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1.根据供应商提供的方案独立评审打分。</w:t>
            </w:r>
          </w:p>
          <w:p w14:paraId="75E8CAE5">
            <w:pPr>
              <w:rPr>
                <w:rFonts w:hint="eastAsia"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本项内容中所称的“瑕疵”指方案内容缺项、内容表述不完整或缺少相应内容，方案内容表述前后矛盾、无连贯性，内容存在逻辑漏洞、常识错误、相关方案并不适用本项目特性或非专门针对本项目制定、方案中提出的措施举措不利于本项目目标的实现、现有技术条件下不可能出现的情形等任意一种情形。</w:t>
            </w:r>
          </w:p>
          <w:p w14:paraId="61CB65BE">
            <w:pPr>
              <w:rPr>
                <w:rFonts w:ascii="微软雅黑" w:hAnsi="微软雅黑" w:eastAsia="微软雅黑" w:cs="宋体"/>
                <w:color w:val="auto"/>
                <w:sz w:val="21"/>
                <w:szCs w:val="21"/>
                <w:highlight w:val="none"/>
              </w:rPr>
            </w:pPr>
          </w:p>
        </w:tc>
      </w:tr>
      <w:tr w14:paraId="464B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noWrap/>
            <w:vAlign w:val="center"/>
          </w:tcPr>
          <w:p w14:paraId="252FFE6A">
            <w:pPr>
              <w:jc w:val="center"/>
              <w:rPr>
                <w:rFonts w:ascii="微软雅黑" w:hAnsi="微软雅黑" w:eastAsia="微软雅黑" w:cs="宋体"/>
                <w:color w:val="auto"/>
                <w:sz w:val="21"/>
                <w:szCs w:val="21"/>
                <w:highlight w:val="none"/>
              </w:rPr>
            </w:pPr>
          </w:p>
        </w:tc>
        <w:tc>
          <w:tcPr>
            <w:tcW w:w="1305" w:type="dxa"/>
            <w:vMerge w:val="continue"/>
            <w:noWrap/>
            <w:vAlign w:val="center"/>
          </w:tcPr>
          <w:p w14:paraId="3D3FDFE1">
            <w:pPr>
              <w:jc w:val="center"/>
              <w:rPr>
                <w:rFonts w:ascii="微软雅黑" w:hAnsi="微软雅黑" w:eastAsia="微软雅黑" w:cs="宋体"/>
                <w:color w:val="auto"/>
                <w:sz w:val="21"/>
                <w:szCs w:val="21"/>
                <w:highlight w:val="none"/>
              </w:rPr>
            </w:pPr>
          </w:p>
        </w:tc>
        <w:tc>
          <w:tcPr>
            <w:tcW w:w="1134" w:type="dxa"/>
            <w:noWrap/>
            <w:vAlign w:val="center"/>
          </w:tcPr>
          <w:p w14:paraId="708F1D34">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服务实施及执行方案</w:t>
            </w:r>
          </w:p>
          <w:p w14:paraId="567C9D7E">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ascii="微软雅黑" w:hAnsi="微软雅黑" w:eastAsia="微软雅黑" w:cs="宋体"/>
                <w:color w:val="auto"/>
                <w:sz w:val="21"/>
                <w:szCs w:val="21"/>
                <w:highlight w:val="none"/>
              </w:rPr>
              <w:t>15</w:t>
            </w:r>
            <w:r>
              <w:rPr>
                <w:rFonts w:hint="eastAsia" w:ascii="微软雅黑" w:hAnsi="微软雅黑" w:eastAsia="微软雅黑" w:cs="宋体"/>
                <w:color w:val="auto"/>
                <w:sz w:val="21"/>
                <w:szCs w:val="21"/>
                <w:highlight w:val="none"/>
              </w:rPr>
              <w:t>分）</w:t>
            </w:r>
          </w:p>
        </w:tc>
        <w:tc>
          <w:tcPr>
            <w:tcW w:w="4110" w:type="dxa"/>
            <w:noWrap/>
            <w:vAlign w:val="center"/>
          </w:tcPr>
          <w:p w14:paraId="05B2D40D">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供应商提供服务方案，包括供应商针对本项目实际情况提供</w:t>
            </w:r>
            <w:r>
              <w:rPr>
                <w:rFonts w:hint="eastAsia" w:ascii="微软雅黑" w:hAnsi="微软雅黑" w:eastAsia="微软雅黑" w:cs="宋体"/>
                <w:color w:val="auto"/>
                <w:sz w:val="21"/>
                <w:szCs w:val="21"/>
                <w:highlight w:val="none"/>
                <w:lang w:val="en-US" w:eastAsia="zh-CN"/>
              </w:rPr>
              <w:t>服务</w:t>
            </w:r>
            <w:r>
              <w:rPr>
                <w:rFonts w:hint="eastAsia" w:ascii="微软雅黑" w:hAnsi="微软雅黑" w:eastAsia="微软雅黑" w:cs="宋体"/>
                <w:color w:val="auto"/>
                <w:sz w:val="21"/>
                <w:szCs w:val="21"/>
                <w:highlight w:val="none"/>
              </w:rPr>
              <w:t>实施及执行方案，方案内容包括但不限于</w:t>
            </w:r>
            <w:r>
              <w:rPr>
                <w:rFonts w:hint="eastAsia" w:ascii="微软雅黑" w:hAnsi="微软雅黑" w:eastAsia="微软雅黑" w:cs="宋体"/>
                <w:color w:val="auto"/>
                <w:sz w:val="21"/>
                <w:szCs w:val="21"/>
                <w:highlight w:val="none"/>
                <w:lang w:eastAsia="zh-CN"/>
              </w:rPr>
              <w:t>：货物设计、采购、配送、配送</w:t>
            </w:r>
            <w:r>
              <w:rPr>
                <w:rFonts w:hint="eastAsia" w:ascii="微软雅黑" w:hAnsi="微软雅黑" w:eastAsia="微软雅黑" w:cs="宋体"/>
                <w:color w:val="auto"/>
                <w:sz w:val="21"/>
                <w:szCs w:val="21"/>
                <w:highlight w:val="none"/>
                <w:lang w:val="en-US" w:eastAsia="zh-CN"/>
              </w:rPr>
              <w:t>/采购</w:t>
            </w:r>
            <w:r>
              <w:rPr>
                <w:rFonts w:hint="eastAsia" w:ascii="微软雅黑" w:hAnsi="微软雅黑" w:eastAsia="微软雅黑" w:cs="宋体"/>
                <w:color w:val="auto"/>
                <w:sz w:val="21"/>
                <w:szCs w:val="21"/>
                <w:highlight w:val="none"/>
                <w:lang w:eastAsia="zh-CN"/>
              </w:rPr>
              <w:t>清单</w:t>
            </w:r>
            <w:r>
              <w:rPr>
                <w:rFonts w:hint="eastAsia" w:ascii="微软雅黑" w:hAnsi="微软雅黑" w:eastAsia="微软雅黑" w:cs="宋体"/>
                <w:color w:val="auto"/>
                <w:sz w:val="21"/>
                <w:szCs w:val="21"/>
                <w:highlight w:val="none"/>
                <w:lang w:val="en-US" w:eastAsia="zh-CN"/>
              </w:rPr>
              <w:t>台账管理、</w:t>
            </w:r>
            <w:r>
              <w:rPr>
                <w:rFonts w:hint="eastAsia" w:ascii="微软雅黑" w:hAnsi="微软雅黑" w:eastAsia="微软雅黑" w:cs="宋体"/>
                <w:color w:val="auto"/>
                <w:sz w:val="21"/>
                <w:szCs w:val="21"/>
                <w:highlight w:val="none"/>
                <w:lang w:eastAsia="zh-CN"/>
              </w:rPr>
              <w:t>风险管控</w:t>
            </w:r>
            <w:r>
              <w:rPr>
                <w:rFonts w:hint="eastAsia" w:ascii="微软雅黑" w:hAnsi="微软雅黑" w:eastAsia="微软雅黑" w:cs="宋体"/>
                <w:color w:val="auto"/>
                <w:sz w:val="21"/>
                <w:szCs w:val="21"/>
                <w:highlight w:val="none"/>
              </w:rPr>
              <w:t>磋商小组从内容完整性、策划周密性、针对性等方面综合评分：</w:t>
            </w:r>
            <w:r>
              <w:rPr>
                <w:rFonts w:ascii="微软雅黑" w:hAnsi="微软雅黑" w:eastAsia="微软雅黑" w:cs="宋体"/>
                <w:color w:val="auto"/>
                <w:sz w:val="21"/>
                <w:szCs w:val="21"/>
                <w:highlight w:val="none"/>
              </w:rPr>
              <w:t xml:space="preserve"> </w:t>
            </w:r>
          </w:p>
          <w:p w14:paraId="28F4CF28">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52BBEF59">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0ED9FD8E">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23EF4BE4">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2E3F1D15">
            <w:pPr>
              <w:rPr>
                <w:rFonts w:ascii="微软雅黑" w:hAnsi="微软雅黑" w:eastAsia="微软雅黑" w:cs="宋体"/>
                <w:color w:val="auto"/>
                <w:sz w:val="21"/>
                <w:szCs w:val="21"/>
                <w:highlight w:val="none"/>
              </w:rPr>
            </w:pPr>
          </w:p>
        </w:tc>
      </w:tr>
      <w:tr w14:paraId="4995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09" w:type="dxa"/>
            <w:vMerge w:val="continue"/>
            <w:noWrap/>
            <w:vAlign w:val="center"/>
          </w:tcPr>
          <w:p w14:paraId="5663E771">
            <w:pPr>
              <w:jc w:val="center"/>
              <w:rPr>
                <w:rFonts w:ascii="微软雅黑" w:hAnsi="微软雅黑" w:eastAsia="微软雅黑" w:cs="宋体"/>
                <w:color w:val="auto"/>
                <w:sz w:val="21"/>
                <w:szCs w:val="21"/>
                <w:highlight w:val="none"/>
              </w:rPr>
            </w:pPr>
          </w:p>
        </w:tc>
        <w:tc>
          <w:tcPr>
            <w:tcW w:w="1305" w:type="dxa"/>
            <w:vMerge w:val="continue"/>
            <w:noWrap/>
            <w:vAlign w:val="center"/>
          </w:tcPr>
          <w:p w14:paraId="51B2CD84">
            <w:pPr>
              <w:jc w:val="center"/>
              <w:rPr>
                <w:rFonts w:ascii="微软雅黑" w:hAnsi="微软雅黑" w:eastAsia="微软雅黑" w:cs="宋体"/>
                <w:color w:val="auto"/>
                <w:sz w:val="21"/>
                <w:szCs w:val="21"/>
                <w:highlight w:val="none"/>
              </w:rPr>
            </w:pPr>
          </w:p>
        </w:tc>
        <w:tc>
          <w:tcPr>
            <w:tcW w:w="1134" w:type="dxa"/>
            <w:noWrap/>
            <w:vAlign w:val="center"/>
          </w:tcPr>
          <w:p w14:paraId="53831745">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项目管理和实施方案（1</w:t>
            </w:r>
            <w:r>
              <w:rPr>
                <w:rFonts w:hint="eastAsia" w:ascii="微软雅黑" w:hAnsi="微软雅黑" w:eastAsia="微软雅黑" w:cs="宋体"/>
                <w:color w:val="auto"/>
                <w:sz w:val="21"/>
                <w:szCs w:val="21"/>
                <w:highlight w:val="none"/>
                <w:lang w:val="en-US" w:eastAsia="zh-CN"/>
              </w:rPr>
              <w:t>5</w:t>
            </w:r>
            <w:r>
              <w:rPr>
                <w:rFonts w:hint="eastAsia" w:ascii="微软雅黑" w:hAnsi="微软雅黑" w:eastAsia="微软雅黑" w:cs="宋体"/>
                <w:color w:val="auto"/>
                <w:sz w:val="21"/>
                <w:szCs w:val="21"/>
                <w:highlight w:val="none"/>
              </w:rPr>
              <w:t>分）</w:t>
            </w:r>
          </w:p>
        </w:tc>
        <w:tc>
          <w:tcPr>
            <w:tcW w:w="4110" w:type="dxa"/>
            <w:noWrap/>
            <w:vAlign w:val="center"/>
          </w:tcPr>
          <w:p w14:paraId="6720957F">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供应商提供项目管理和实施方案，包括</w:t>
            </w:r>
            <w:r>
              <w:rPr>
                <w:rFonts w:hint="eastAsia" w:ascii="微软雅黑" w:hAnsi="微软雅黑" w:eastAsia="微软雅黑" w:cs="宋体"/>
                <w:color w:val="auto"/>
                <w:sz w:val="21"/>
                <w:szCs w:val="21"/>
                <w:highlight w:val="none"/>
                <w:lang w:val="en-US" w:eastAsia="zh-CN"/>
              </w:rPr>
              <w:t>产品质量</w:t>
            </w:r>
            <w:r>
              <w:rPr>
                <w:rFonts w:hint="eastAsia" w:ascii="微软雅黑" w:hAnsi="微软雅黑" w:eastAsia="微软雅黑" w:cs="宋体"/>
                <w:color w:val="auto"/>
                <w:sz w:val="21"/>
                <w:szCs w:val="21"/>
                <w:highlight w:val="none"/>
              </w:rPr>
              <w:t>保障方案、技术支持、应急方案以及</w:t>
            </w:r>
            <w:r>
              <w:rPr>
                <w:rFonts w:hint="eastAsia" w:ascii="微软雅黑" w:hAnsi="微软雅黑" w:eastAsia="微软雅黑" w:cs="宋体"/>
                <w:color w:val="auto"/>
                <w:sz w:val="21"/>
                <w:szCs w:val="21"/>
                <w:highlight w:val="none"/>
                <w:lang w:val="en-US" w:eastAsia="zh-CN"/>
              </w:rPr>
              <w:t>售后服务</w:t>
            </w:r>
            <w:r>
              <w:rPr>
                <w:rFonts w:hint="eastAsia" w:ascii="微软雅黑" w:hAnsi="微软雅黑" w:eastAsia="微软雅黑" w:cs="宋体"/>
                <w:color w:val="auto"/>
                <w:sz w:val="21"/>
                <w:szCs w:val="21"/>
                <w:highlight w:val="none"/>
              </w:rPr>
              <w:t>和保障团队等方面，磋商小组对方案内容综合评分：</w:t>
            </w:r>
          </w:p>
          <w:p w14:paraId="7B7A990C">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03D1BBAF">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2CC14D16">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6B9C8E55">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700D4ECF">
            <w:pPr>
              <w:rPr>
                <w:rFonts w:ascii="微软雅黑" w:hAnsi="微软雅黑" w:eastAsia="微软雅黑" w:cs="宋体"/>
                <w:color w:val="auto"/>
                <w:sz w:val="21"/>
                <w:szCs w:val="21"/>
                <w:highlight w:val="none"/>
              </w:rPr>
            </w:pPr>
          </w:p>
        </w:tc>
      </w:tr>
      <w:tr w14:paraId="5707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noWrap/>
            <w:vAlign w:val="center"/>
          </w:tcPr>
          <w:p w14:paraId="7EA47568">
            <w:pPr>
              <w:jc w:val="center"/>
              <w:rPr>
                <w:rFonts w:ascii="微软雅黑" w:hAnsi="微软雅黑" w:eastAsia="微软雅黑" w:cs="宋体"/>
                <w:color w:val="auto"/>
                <w:sz w:val="21"/>
                <w:szCs w:val="21"/>
                <w:highlight w:val="none"/>
              </w:rPr>
            </w:pPr>
          </w:p>
        </w:tc>
        <w:tc>
          <w:tcPr>
            <w:tcW w:w="1305" w:type="dxa"/>
            <w:vMerge w:val="continue"/>
            <w:noWrap/>
            <w:vAlign w:val="center"/>
          </w:tcPr>
          <w:p w14:paraId="06391B1C">
            <w:pPr>
              <w:jc w:val="center"/>
              <w:rPr>
                <w:rFonts w:ascii="微软雅黑" w:hAnsi="微软雅黑" w:eastAsia="微软雅黑" w:cs="宋体"/>
                <w:color w:val="auto"/>
                <w:sz w:val="21"/>
                <w:szCs w:val="21"/>
                <w:highlight w:val="none"/>
              </w:rPr>
            </w:pPr>
          </w:p>
        </w:tc>
        <w:tc>
          <w:tcPr>
            <w:tcW w:w="1134" w:type="dxa"/>
            <w:noWrap/>
            <w:vAlign w:val="center"/>
          </w:tcPr>
          <w:p w14:paraId="57D1AC41">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团队人员配备（15分）</w:t>
            </w:r>
          </w:p>
        </w:tc>
        <w:tc>
          <w:tcPr>
            <w:tcW w:w="4110" w:type="dxa"/>
            <w:noWrap/>
            <w:vAlign w:val="center"/>
          </w:tcPr>
          <w:p w14:paraId="21CA2477">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供应商提供团队人员配备方案，包括：人员配备合理性，职责分工明确性，工作责任心、沟通、执行力、团队协作精神等进行评分：</w:t>
            </w:r>
          </w:p>
          <w:p w14:paraId="5A6E0F38">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方案内容不存在瑕疵得</w:t>
            </w:r>
            <w:r>
              <w:rPr>
                <w:rFonts w:ascii="微软雅黑" w:hAnsi="微软雅黑" w:eastAsia="微软雅黑" w:cs="方正仿宋_GB2312"/>
                <w:color w:val="auto"/>
                <w:sz w:val="21"/>
                <w:szCs w:val="21"/>
                <w:highlight w:val="none"/>
              </w:rPr>
              <w:t>15</w:t>
            </w:r>
            <w:r>
              <w:rPr>
                <w:rFonts w:hint="eastAsia" w:ascii="微软雅黑" w:hAnsi="微软雅黑" w:eastAsia="微软雅黑" w:cs="方正仿宋_GB2312"/>
                <w:color w:val="auto"/>
                <w:sz w:val="21"/>
                <w:szCs w:val="21"/>
                <w:highlight w:val="none"/>
              </w:rPr>
              <w:t>分；</w:t>
            </w:r>
          </w:p>
          <w:p w14:paraId="7E539BA2">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方案内容存在1处瑕疵得</w:t>
            </w:r>
            <w:r>
              <w:rPr>
                <w:rFonts w:hint="eastAsia" w:ascii="微软雅黑" w:hAnsi="微软雅黑" w:eastAsia="微软雅黑" w:cs="方正仿宋_GB2312"/>
                <w:color w:val="auto"/>
                <w:sz w:val="21"/>
                <w:szCs w:val="21"/>
                <w:highlight w:val="none"/>
                <w:lang w:val="en-US" w:eastAsia="zh-CN"/>
              </w:rPr>
              <w:t>9</w:t>
            </w:r>
            <w:r>
              <w:rPr>
                <w:rFonts w:hint="eastAsia" w:ascii="微软雅黑" w:hAnsi="微软雅黑" w:eastAsia="微软雅黑" w:cs="方正仿宋_GB2312"/>
                <w:color w:val="auto"/>
                <w:sz w:val="21"/>
                <w:szCs w:val="21"/>
                <w:highlight w:val="none"/>
              </w:rPr>
              <w:t>分；</w:t>
            </w:r>
          </w:p>
          <w:p w14:paraId="2321D9B5">
            <w:pP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方案内容存在2处瑕疵得</w:t>
            </w:r>
            <w:r>
              <w:rPr>
                <w:rFonts w:hint="eastAsia" w:ascii="微软雅黑" w:hAnsi="微软雅黑" w:eastAsia="微软雅黑" w:cs="方正仿宋_GB2312"/>
                <w:color w:val="auto"/>
                <w:sz w:val="21"/>
                <w:szCs w:val="21"/>
                <w:highlight w:val="none"/>
                <w:lang w:val="en-US" w:eastAsia="zh-CN"/>
              </w:rPr>
              <w:t>3</w:t>
            </w:r>
            <w:r>
              <w:rPr>
                <w:rFonts w:hint="eastAsia" w:ascii="微软雅黑" w:hAnsi="微软雅黑" w:eastAsia="微软雅黑" w:cs="方正仿宋_GB2312"/>
                <w:color w:val="auto"/>
                <w:sz w:val="21"/>
                <w:szCs w:val="21"/>
                <w:highlight w:val="none"/>
              </w:rPr>
              <w:t>分；</w:t>
            </w:r>
          </w:p>
          <w:p w14:paraId="6D40D529">
            <w:pPr>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t>方案内容存在3处及以上瑕疵或未提供得0分。</w:t>
            </w:r>
          </w:p>
        </w:tc>
        <w:tc>
          <w:tcPr>
            <w:tcW w:w="2370" w:type="dxa"/>
            <w:vMerge w:val="continue"/>
            <w:noWrap/>
            <w:vAlign w:val="center"/>
          </w:tcPr>
          <w:p w14:paraId="6B3E7B28">
            <w:pPr>
              <w:rPr>
                <w:rFonts w:ascii="微软雅黑" w:hAnsi="微软雅黑" w:eastAsia="微软雅黑" w:cs="宋体"/>
                <w:color w:val="auto"/>
                <w:sz w:val="21"/>
                <w:szCs w:val="21"/>
                <w:highlight w:val="none"/>
              </w:rPr>
            </w:pPr>
          </w:p>
        </w:tc>
      </w:tr>
      <w:tr w14:paraId="6DEA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09" w:type="dxa"/>
            <w:noWrap/>
            <w:vAlign w:val="center"/>
          </w:tcPr>
          <w:p w14:paraId="7A487B55">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3</w:t>
            </w:r>
          </w:p>
        </w:tc>
        <w:tc>
          <w:tcPr>
            <w:tcW w:w="1305" w:type="dxa"/>
            <w:noWrap/>
            <w:vAlign w:val="center"/>
          </w:tcPr>
          <w:p w14:paraId="49B05C92">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eastAsia="zh-CN"/>
              </w:rPr>
              <w:t>商务</w:t>
            </w:r>
            <w:r>
              <w:rPr>
                <w:rFonts w:ascii="微软雅黑" w:hAnsi="微软雅黑" w:eastAsia="微软雅黑" w:cs="宋体"/>
                <w:color w:val="auto"/>
                <w:sz w:val="21"/>
                <w:szCs w:val="21"/>
                <w:highlight w:val="none"/>
              </w:rPr>
              <w:t>部分（</w:t>
            </w:r>
            <w:r>
              <w:rPr>
                <w:rFonts w:hint="eastAsia" w:ascii="微软雅黑" w:hAnsi="微软雅黑" w:eastAsia="微软雅黑" w:cs="宋体"/>
                <w:color w:val="auto"/>
                <w:sz w:val="21"/>
                <w:szCs w:val="21"/>
                <w:highlight w:val="none"/>
                <w:lang w:val="en-US" w:eastAsia="zh-CN"/>
              </w:rPr>
              <w:t>10</w:t>
            </w:r>
            <w:r>
              <w:rPr>
                <w:rFonts w:ascii="微软雅黑" w:hAnsi="微软雅黑" w:eastAsia="微软雅黑" w:cs="宋体"/>
                <w:color w:val="auto"/>
                <w:sz w:val="21"/>
                <w:szCs w:val="21"/>
                <w:highlight w:val="none"/>
              </w:rPr>
              <w:t>%）</w:t>
            </w:r>
          </w:p>
        </w:tc>
        <w:tc>
          <w:tcPr>
            <w:tcW w:w="1134" w:type="dxa"/>
            <w:noWrap/>
            <w:vAlign w:val="center"/>
          </w:tcPr>
          <w:p w14:paraId="7E7FB2D5">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业绩</w:t>
            </w:r>
          </w:p>
          <w:p w14:paraId="0DDC2E13">
            <w:pPr>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w:t>
            </w:r>
            <w:r>
              <w:rPr>
                <w:rFonts w:hint="eastAsia" w:ascii="微软雅黑" w:hAnsi="微软雅黑" w:eastAsia="微软雅黑" w:cs="宋体"/>
                <w:color w:val="auto"/>
                <w:sz w:val="21"/>
                <w:szCs w:val="21"/>
                <w:highlight w:val="none"/>
                <w:lang w:val="en-US" w:eastAsia="zh-CN"/>
              </w:rPr>
              <w:t>10</w:t>
            </w:r>
            <w:r>
              <w:rPr>
                <w:rFonts w:hint="eastAsia" w:ascii="微软雅黑" w:hAnsi="微软雅黑" w:eastAsia="微软雅黑" w:cs="宋体"/>
                <w:color w:val="auto"/>
                <w:sz w:val="21"/>
                <w:szCs w:val="21"/>
                <w:highlight w:val="none"/>
              </w:rPr>
              <w:t>分）</w:t>
            </w:r>
          </w:p>
        </w:tc>
        <w:tc>
          <w:tcPr>
            <w:tcW w:w="4110" w:type="dxa"/>
            <w:noWrap/>
            <w:vAlign w:val="center"/>
          </w:tcPr>
          <w:p w14:paraId="52E04AFE">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自</w:t>
            </w:r>
            <w:r>
              <w:rPr>
                <w:rFonts w:ascii="微软雅黑" w:hAnsi="微软雅黑" w:eastAsia="微软雅黑" w:cs="宋体"/>
                <w:color w:val="auto"/>
                <w:sz w:val="21"/>
                <w:szCs w:val="21"/>
                <w:highlight w:val="none"/>
              </w:rPr>
              <w:t>2022</w:t>
            </w:r>
            <w:r>
              <w:rPr>
                <w:rFonts w:hint="eastAsia" w:ascii="微软雅黑" w:hAnsi="微软雅黑" w:eastAsia="微软雅黑" w:cs="宋体"/>
                <w:color w:val="auto"/>
                <w:sz w:val="21"/>
                <w:szCs w:val="21"/>
                <w:highlight w:val="none"/>
              </w:rPr>
              <w:t>年1月1日至响应文件递交截止时间（以合同签订时间为准），供应商具有对应标包类似业绩的，每提供1个得</w:t>
            </w:r>
            <w:r>
              <w:rPr>
                <w:rFonts w:hint="eastAsia" w:ascii="微软雅黑" w:hAnsi="微软雅黑" w:eastAsia="微软雅黑" w:cs="宋体"/>
                <w:color w:val="auto"/>
                <w:sz w:val="21"/>
                <w:szCs w:val="21"/>
                <w:highlight w:val="none"/>
                <w:lang w:val="en-US" w:eastAsia="zh-CN"/>
              </w:rPr>
              <w:t>2.5</w:t>
            </w:r>
            <w:r>
              <w:rPr>
                <w:rFonts w:hint="eastAsia" w:ascii="微软雅黑" w:hAnsi="微软雅黑" w:eastAsia="微软雅黑" w:cs="宋体"/>
                <w:color w:val="auto"/>
                <w:sz w:val="21"/>
                <w:szCs w:val="21"/>
                <w:highlight w:val="none"/>
              </w:rPr>
              <w:t>分，本项最多得</w:t>
            </w:r>
            <w:r>
              <w:rPr>
                <w:rFonts w:hint="eastAsia" w:ascii="微软雅黑" w:hAnsi="微软雅黑" w:eastAsia="微软雅黑" w:cs="宋体"/>
                <w:color w:val="auto"/>
                <w:sz w:val="21"/>
                <w:szCs w:val="21"/>
                <w:highlight w:val="none"/>
                <w:lang w:val="en-US" w:eastAsia="zh-CN"/>
              </w:rPr>
              <w:t>10</w:t>
            </w:r>
            <w:r>
              <w:rPr>
                <w:rFonts w:hint="eastAsia" w:ascii="微软雅黑" w:hAnsi="微软雅黑" w:eastAsia="微软雅黑" w:cs="宋体"/>
                <w:color w:val="auto"/>
                <w:sz w:val="21"/>
                <w:szCs w:val="21"/>
                <w:highlight w:val="none"/>
              </w:rPr>
              <w:t>分。</w:t>
            </w:r>
          </w:p>
        </w:tc>
        <w:tc>
          <w:tcPr>
            <w:tcW w:w="2370" w:type="dxa"/>
            <w:noWrap/>
            <w:vAlign w:val="center"/>
          </w:tcPr>
          <w:p w14:paraId="415DE45D">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1.供应商须提供合同或协议复印件 (至少包括合同封面、相关内容页、双方签章页等，未提供上述证明文件的业绩视为无效业绩，不予计分。</w:t>
            </w:r>
          </w:p>
          <w:p w14:paraId="01A9E60B">
            <w:pP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2.同一采购人的业绩不重复计分。</w:t>
            </w:r>
          </w:p>
        </w:tc>
      </w:tr>
    </w:tbl>
    <w:p w14:paraId="6F11CACC">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注：关于小微企业报价扣除比例说明</w:t>
      </w:r>
    </w:p>
    <w:p w14:paraId="189DEEB2">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1.对小微型企业给予</w:t>
      </w:r>
      <w:r>
        <w:rPr>
          <w:rFonts w:hint="eastAsia" w:ascii="微软雅黑" w:hAnsi="微软雅黑" w:eastAsia="微软雅黑" w:cs="方正仿宋_GB2312"/>
          <w:color w:val="auto"/>
          <w:sz w:val="21"/>
          <w:szCs w:val="21"/>
          <w:highlight w:val="none"/>
          <w:u w:val="single"/>
        </w:rPr>
        <w:t>10</w:t>
      </w:r>
      <w:r>
        <w:rPr>
          <w:rFonts w:hint="eastAsia" w:ascii="微软雅黑" w:hAnsi="微软雅黑" w:eastAsia="微软雅黑" w:cs="方正仿宋_GB2312"/>
          <w:color w:val="auto"/>
          <w:sz w:val="21"/>
          <w:szCs w:val="21"/>
          <w:highlight w:val="none"/>
        </w:rPr>
        <w:t>%的扣除，以扣除后的报价参与评审。</w:t>
      </w:r>
    </w:p>
    <w:p w14:paraId="7DDADC6E">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2.监狱企业、残疾人福利性单位视同小型、微型企业。</w:t>
      </w:r>
    </w:p>
    <w:p w14:paraId="45E0633C">
      <w:pPr>
        <w:pStyle w:val="5"/>
        <w:spacing w:before="0" w:after="0" w:line="240" w:lineRule="auto"/>
        <w:ind w:firstLine="480" w:firstLineChars="200"/>
        <w:rPr>
          <w:rFonts w:ascii="微软雅黑" w:hAnsi="微软雅黑" w:eastAsia="微软雅黑" w:cs="宋体"/>
          <w:color w:val="auto"/>
          <w:sz w:val="24"/>
          <w:szCs w:val="24"/>
          <w:highlight w:val="none"/>
        </w:rPr>
      </w:pPr>
      <w:bookmarkStart w:id="75" w:name="_Toc196085551"/>
      <w:r>
        <w:rPr>
          <w:rFonts w:hint="eastAsia" w:ascii="微软雅黑" w:hAnsi="微软雅黑" w:eastAsia="微软雅黑" w:cs="宋体"/>
          <w:color w:val="auto"/>
          <w:sz w:val="24"/>
          <w:szCs w:val="24"/>
          <w:highlight w:val="none"/>
        </w:rPr>
        <w:t>三、无效响应</w:t>
      </w:r>
      <w:bookmarkEnd w:id="74"/>
      <w:bookmarkEnd w:id="75"/>
    </w:p>
    <w:p w14:paraId="554BADFC">
      <w:pPr>
        <w:snapToGrid w:val="0"/>
        <w:ind w:firstLine="420" w:firstLineChars="200"/>
        <w:rPr>
          <w:rFonts w:ascii="微软雅黑" w:hAnsi="微软雅黑" w:eastAsia="微软雅黑" w:cs="方正仿宋_GB2312"/>
          <w:color w:val="auto"/>
          <w:sz w:val="21"/>
          <w:szCs w:val="21"/>
          <w:highlight w:val="none"/>
        </w:rPr>
      </w:pPr>
      <w:bookmarkStart w:id="76" w:name="_Toc19828"/>
      <w:r>
        <w:rPr>
          <w:rFonts w:hint="eastAsia" w:ascii="微软雅黑" w:hAnsi="微软雅黑" w:eastAsia="微软雅黑" w:cs="方正仿宋_GB2312"/>
          <w:color w:val="auto"/>
          <w:sz w:val="21"/>
          <w:szCs w:val="21"/>
          <w:highlight w:val="none"/>
        </w:rPr>
        <w:t>供应商发生以下条款情况之一者，视为无效响应，其响应文件将被拒绝：</w:t>
      </w:r>
    </w:p>
    <w:p w14:paraId="535E8A8A">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（一）供应商不符合规定的资格条件的；</w:t>
      </w:r>
    </w:p>
    <w:p w14:paraId="6CF5C2D8">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（二）供应商的法定代表人（或其授权代表）或自然人未参加磋商；</w:t>
      </w:r>
    </w:p>
    <w:p w14:paraId="2B40DC32">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（三）供应商所提交的响应文件不按“第七篇响应文件编制要求”要求签署或盖章；</w:t>
      </w:r>
    </w:p>
    <w:p w14:paraId="724C2A3A">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（四）供应商未在保证金到账截止时间前足额缴纳磋商保证金的；</w:t>
      </w:r>
    </w:p>
    <w:p w14:paraId="6EFCD885">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（五）供应商的最后报价超过采购预算或最高限价的；</w:t>
      </w:r>
    </w:p>
    <w:p w14:paraId="750B646B">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（六）法定代表人为同一个人的两个及两个以上法人，母公司、全资子公司及其控股公司，在同一包采购中同时参与磋商；</w:t>
      </w:r>
    </w:p>
    <w:p w14:paraId="511851AF">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（七）单位负责人为同一人或者存在直接控股、管理关系的不同供应商，参加同一合同项下的政府采购活动的；</w:t>
      </w:r>
    </w:p>
    <w:p w14:paraId="2D02874F">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（八）为采购项目提供整体设计、规范编制或者项目管理、监理、检测等服务的供应商，再参加该采购项目的其他采购活动；</w:t>
      </w:r>
    </w:p>
    <w:p w14:paraId="550DA848">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（九）供应商磋商有效期不满足竞争性磋商文件要求的；</w:t>
      </w:r>
    </w:p>
    <w:p w14:paraId="07FDB00C">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（十）供应商响应文件内容有与国家现行法律法规相违背的内容，或附有采购人无法接受的条件；</w:t>
      </w:r>
    </w:p>
    <w:p w14:paraId="2A57605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（十一）法律、法规和竞争性磋商文件规定的其他无效情形。</w:t>
      </w:r>
    </w:p>
    <w:p w14:paraId="41642F73">
      <w:pPr>
        <w:pStyle w:val="5"/>
        <w:spacing w:before="0" w:after="0" w:line="240" w:lineRule="auto"/>
        <w:ind w:firstLine="480" w:firstLineChars="200"/>
        <w:rPr>
          <w:rFonts w:ascii="微软雅黑" w:hAnsi="微软雅黑" w:eastAsia="微软雅黑" w:cs="宋体"/>
          <w:color w:val="auto"/>
          <w:sz w:val="24"/>
          <w:szCs w:val="24"/>
          <w:highlight w:val="none"/>
        </w:rPr>
      </w:pPr>
      <w:bookmarkStart w:id="77" w:name="_Toc196085552"/>
      <w:r>
        <w:rPr>
          <w:rFonts w:hint="eastAsia" w:ascii="微软雅黑" w:hAnsi="微软雅黑" w:eastAsia="微软雅黑" w:cs="宋体"/>
          <w:color w:val="auto"/>
          <w:sz w:val="24"/>
          <w:szCs w:val="24"/>
          <w:highlight w:val="none"/>
        </w:rPr>
        <w:t>四、</w:t>
      </w:r>
      <w:bookmarkEnd w:id="71"/>
      <w:bookmarkEnd w:id="72"/>
      <w:r>
        <w:rPr>
          <w:rFonts w:hint="eastAsia" w:ascii="微软雅黑" w:hAnsi="微软雅黑" w:eastAsia="微软雅黑" w:cs="宋体"/>
          <w:color w:val="auto"/>
          <w:sz w:val="24"/>
          <w:szCs w:val="24"/>
          <w:highlight w:val="none"/>
        </w:rPr>
        <w:t>采购终止</w:t>
      </w:r>
      <w:bookmarkEnd w:id="76"/>
      <w:bookmarkEnd w:id="77"/>
    </w:p>
    <w:p w14:paraId="3B7D1F8D">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出现下列情形之一的，采购人或者采购代理机构应当终止竞争性磋商采购活动，发布项目终止公告并说明原因，重新开展采购活动：</w:t>
      </w:r>
    </w:p>
    <w:p w14:paraId="4A3036B8">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（一）因情况变化，不再符合规定的竞争性磋商采购方式适用情形的；</w:t>
      </w:r>
    </w:p>
    <w:p w14:paraId="36B00A29">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（二）出现影响采购公正的违法、违规行为的；</w:t>
      </w:r>
    </w:p>
    <w:p w14:paraId="1A828E27">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（三）在采购过程中符合要求的供应商或者报价未超过采购预算的供应商不足3家的。</w:t>
      </w:r>
    </w:p>
    <w:p w14:paraId="1D943E0B">
      <w:pPr>
        <w:ind w:firstLine="420" w:firstLineChars="200"/>
        <w:rPr>
          <w:rFonts w:ascii="微软雅黑" w:hAnsi="微软雅黑" w:eastAsia="微软雅黑" w:cs="宋体"/>
          <w:color w:val="auto"/>
          <w:sz w:val="21"/>
          <w:szCs w:val="21"/>
          <w:highlight w:val="none"/>
        </w:rPr>
        <w:sectPr>
          <w:footerReference r:id="rId4" w:type="default"/>
          <w:footerReference r:id="rId5" w:type="even"/>
          <w:pgSz w:w="11907" w:h="16840"/>
          <w:pgMar w:top="1514" w:right="1191" w:bottom="1134" w:left="1191" w:header="964" w:footer="992" w:gutter="0"/>
          <w:pgNumType w:fmt="numberInDash"/>
          <w:cols w:space="720" w:num="1"/>
          <w:docGrid w:linePitch="312" w:charSpace="0"/>
        </w:sectPr>
      </w:pPr>
    </w:p>
    <w:p w14:paraId="5B1CF799">
      <w:pPr>
        <w:pStyle w:val="4"/>
        <w:pageBreakBefore/>
        <w:spacing w:before="0" w:after="0" w:line="240" w:lineRule="auto"/>
        <w:ind w:firstLine="720" w:firstLineChars="200"/>
        <w:jc w:val="center"/>
        <w:rPr>
          <w:rFonts w:ascii="微软雅黑" w:hAnsi="微软雅黑" w:eastAsia="微软雅黑" w:cs="宋体"/>
          <w:b w:val="0"/>
          <w:color w:val="auto"/>
          <w:sz w:val="36"/>
          <w:szCs w:val="30"/>
          <w:highlight w:val="none"/>
        </w:rPr>
      </w:pPr>
      <w:bookmarkStart w:id="78" w:name="_Toc18709"/>
      <w:bookmarkStart w:id="79" w:name="_Toc196085553"/>
      <w:bookmarkStart w:id="80" w:name="_Toc102227313"/>
      <w:r>
        <w:rPr>
          <w:rFonts w:hint="eastAsia" w:ascii="微软雅黑" w:hAnsi="微软雅黑" w:eastAsia="微软雅黑" w:cs="宋体"/>
          <w:bCs/>
          <w:color w:val="auto"/>
          <w:sz w:val="36"/>
          <w:szCs w:val="30"/>
          <w:highlight w:val="none"/>
        </w:rPr>
        <w:t>第五篇  供应商须知</w:t>
      </w:r>
      <w:bookmarkEnd w:id="78"/>
      <w:bookmarkEnd w:id="79"/>
      <w:bookmarkEnd w:id="80"/>
    </w:p>
    <w:p w14:paraId="1CD106B6">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81" w:name="_Toc196085554"/>
      <w:bookmarkStart w:id="82" w:name="_Toc2244"/>
      <w:bookmarkStart w:id="83" w:name="_Toc342913389"/>
      <w:bookmarkStart w:id="84" w:name="_Toc76462338"/>
      <w:bookmarkStart w:id="85" w:name="_Toc12789059"/>
      <w:bookmarkStart w:id="86" w:name="_Toc11641055"/>
      <w:bookmarkStart w:id="87" w:name="_Toc12993"/>
      <w:r>
        <w:rPr>
          <w:rFonts w:hint="eastAsia" w:ascii="微软雅黑" w:hAnsi="微软雅黑" w:eastAsia="微软雅黑" w:cs="方正仿宋_GB2312"/>
          <w:color w:val="auto"/>
          <w:sz w:val="24"/>
          <w:highlight w:val="none"/>
        </w:rPr>
        <w:t>一、磋商费用</w:t>
      </w:r>
      <w:bookmarkEnd w:id="81"/>
      <w:bookmarkEnd w:id="82"/>
      <w:bookmarkEnd w:id="83"/>
      <w:bookmarkEnd w:id="84"/>
    </w:p>
    <w:p w14:paraId="19FB3755">
      <w:pPr>
        <w:pStyle w:val="223"/>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参与磋商的供应商应承担其编制响应文件与递交响应文件所涉及的一切费用，不论磋商结果如何，采购人和采购代理机构在任何情况下无义务也无责任承担这些费用。</w:t>
      </w:r>
    </w:p>
    <w:p w14:paraId="558668BB">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88" w:name="_Toc342913391"/>
      <w:bookmarkStart w:id="89" w:name="_Toc76462339"/>
      <w:bookmarkStart w:id="90" w:name="_Toc196085555"/>
      <w:bookmarkStart w:id="91" w:name="_Toc13573"/>
      <w:r>
        <w:rPr>
          <w:rFonts w:hint="eastAsia" w:ascii="微软雅黑" w:hAnsi="微软雅黑" w:eastAsia="微软雅黑" w:cs="方正仿宋_GB2312"/>
          <w:color w:val="auto"/>
          <w:sz w:val="24"/>
          <w:highlight w:val="none"/>
        </w:rPr>
        <w:t>二、竞争性磋商文件</w:t>
      </w:r>
      <w:bookmarkEnd w:id="88"/>
      <w:bookmarkEnd w:id="89"/>
      <w:bookmarkEnd w:id="90"/>
      <w:bookmarkEnd w:id="91"/>
    </w:p>
    <w:p w14:paraId="206CB842">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（一）竞争性磋商文件由采购邀请书、</w:t>
      </w:r>
      <w:r>
        <w:rPr>
          <w:rFonts w:hint="eastAsia" w:ascii="微软雅黑" w:hAnsi="微软雅黑" w:eastAsia="微软雅黑" w:cs="方正仿宋_GB2312"/>
          <w:color w:val="auto"/>
          <w:sz w:val="21"/>
          <w:szCs w:val="21"/>
          <w:highlight w:val="none"/>
          <w:lang w:val="en-US" w:eastAsia="zh-CN"/>
        </w:rPr>
        <w:t>采购</w:t>
      </w:r>
      <w:r>
        <w:rPr>
          <w:rFonts w:hint="eastAsia" w:ascii="微软雅黑" w:hAnsi="微软雅黑" w:eastAsia="微软雅黑" w:cs="方正仿宋_GB2312"/>
          <w:color w:val="auto"/>
          <w:sz w:val="21"/>
          <w:szCs w:val="21"/>
          <w:highlight w:val="none"/>
        </w:rPr>
        <w:t>服务需求、项目商务需求、磋商程序及方法、评审标准、无效响应和采购终止、供应商须知</w:t>
      </w:r>
      <w:r>
        <w:rPr>
          <w:rFonts w:hint="eastAsia" w:ascii="微软雅黑" w:hAnsi="微软雅黑" w:eastAsia="微软雅黑" w:cs="方正仿宋_GB2312"/>
          <w:b/>
          <w:color w:val="auto"/>
          <w:sz w:val="21"/>
          <w:szCs w:val="21"/>
          <w:highlight w:val="none"/>
        </w:rPr>
        <w:t>、</w:t>
      </w:r>
      <w:r>
        <w:rPr>
          <w:rFonts w:hint="eastAsia" w:ascii="微软雅黑" w:hAnsi="微软雅黑" w:eastAsia="微软雅黑" w:cs="方正仿宋_GB2312"/>
          <w:color w:val="auto"/>
          <w:sz w:val="21"/>
          <w:szCs w:val="21"/>
          <w:highlight w:val="none"/>
        </w:rPr>
        <w:t>采购合同</w:t>
      </w:r>
      <w:r>
        <w:rPr>
          <w:rFonts w:hint="eastAsia" w:ascii="微软雅黑" w:hAnsi="微软雅黑" w:eastAsia="微软雅黑" w:cs="方正仿宋_GB2312"/>
          <w:b/>
          <w:color w:val="auto"/>
          <w:sz w:val="21"/>
          <w:szCs w:val="21"/>
          <w:highlight w:val="none"/>
        </w:rPr>
        <w:t>、</w:t>
      </w:r>
      <w:r>
        <w:rPr>
          <w:rFonts w:hint="eastAsia" w:ascii="微软雅黑" w:hAnsi="微软雅黑" w:eastAsia="微软雅黑" w:cs="方正仿宋_GB2312"/>
          <w:color w:val="auto"/>
          <w:sz w:val="21"/>
          <w:szCs w:val="21"/>
          <w:highlight w:val="none"/>
        </w:rPr>
        <w:t>响应文件编制要求七部分组成。</w:t>
      </w:r>
    </w:p>
    <w:p w14:paraId="05E58C27">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（二）采购人（或采购代理机构）所作的一切有效的书面通知、修改及补充，都是竞争性磋商文件不可分割的部分。</w:t>
      </w:r>
    </w:p>
    <w:p w14:paraId="523E7548">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（三）竞争性磋商文件的解释</w:t>
      </w:r>
    </w:p>
    <w:p w14:paraId="41261F14">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92" w:name="_Toc318159349"/>
      <w:bookmarkStart w:id="93" w:name="_Toc318166429"/>
      <w:bookmarkStart w:id="94" w:name="_Toc318159160"/>
      <w:bookmarkStart w:id="95" w:name="_Toc318159780"/>
    </w:p>
    <w:p w14:paraId="6E830686">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（四）本竞争性磋商文件中，磋商小组根据与供应商进行磋商可能实质性变动的内容为竞争性磋商文件第二、三、六篇全部内容。</w:t>
      </w:r>
    </w:p>
    <w:p w14:paraId="339E2EB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（五）评审的依据为竞争性磋商文件和响应文件（含有效的书面承诺）。磋商小组判断响应文件对竞争性磋商文件的响应，仅基于响应文件本身而不靠外部证据。</w:t>
      </w:r>
    </w:p>
    <w:bookmarkEnd w:id="92"/>
    <w:bookmarkEnd w:id="93"/>
    <w:bookmarkEnd w:id="94"/>
    <w:bookmarkEnd w:id="95"/>
    <w:p w14:paraId="56736CB6">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96" w:name="_Toc102227318"/>
      <w:bookmarkStart w:id="97" w:name="_Toc342913392"/>
      <w:bookmarkStart w:id="98" w:name="_Toc179714297"/>
      <w:bookmarkStart w:id="99" w:name="_Toc14215"/>
      <w:bookmarkStart w:id="100" w:name="_Toc76462340"/>
      <w:bookmarkStart w:id="101" w:name="_Toc196085556"/>
      <w:r>
        <w:rPr>
          <w:rFonts w:hint="eastAsia" w:ascii="微软雅黑" w:hAnsi="微软雅黑" w:eastAsia="微软雅黑" w:cs="方正仿宋_GB2312"/>
          <w:color w:val="auto"/>
          <w:sz w:val="24"/>
          <w:highlight w:val="none"/>
        </w:rPr>
        <w:t>三、磋商要求</w:t>
      </w:r>
      <w:bookmarkEnd w:id="96"/>
      <w:bookmarkEnd w:id="97"/>
      <w:bookmarkEnd w:id="98"/>
      <w:bookmarkEnd w:id="99"/>
      <w:bookmarkEnd w:id="100"/>
      <w:bookmarkEnd w:id="101"/>
    </w:p>
    <w:p w14:paraId="251E6579">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（一）响应文件</w:t>
      </w:r>
    </w:p>
    <w:p w14:paraId="1A27A74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1.供应商应当按照竞争性磋商文件的要求编制响应文件，并对竞争性磋商文件提出的要求和条件作出实质性响应，响应文件原则上采用软面订本，同时应编制完整的页码、目录。</w:t>
      </w:r>
    </w:p>
    <w:p w14:paraId="7E482959">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2.响应文件组成</w:t>
      </w:r>
    </w:p>
    <w:p w14:paraId="3167392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6007CCA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（二）联合体：不接受。</w:t>
      </w:r>
    </w:p>
    <w:p w14:paraId="264313D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（三）磋商保证金：</w:t>
      </w:r>
    </w:p>
    <w:p w14:paraId="765BD0A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1.供应商提交保证金金额和方式详见“</w:t>
      </w:r>
      <w:r>
        <w:rPr>
          <w:rFonts w:hint="eastAsia" w:ascii="微软雅黑" w:hAnsi="微软雅黑" w:eastAsia="微软雅黑" w:cs="方正仿宋_GB2312"/>
          <w:b/>
          <w:color w:val="auto"/>
          <w:sz w:val="21"/>
          <w:szCs w:val="21"/>
          <w:highlight w:val="none"/>
          <w:u w:val="single"/>
        </w:rPr>
        <w:t>第一篇  五、保证金”</w:t>
      </w:r>
      <w:r>
        <w:rPr>
          <w:rFonts w:hint="eastAsia" w:ascii="微软雅黑" w:hAnsi="微软雅黑" w:eastAsia="微软雅黑" w:cs="方正仿宋_GB2312"/>
          <w:color w:val="auto"/>
          <w:sz w:val="21"/>
          <w:szCs w:val="21"/>
          <w:highlight w:val="none"/>
        </w:rPr>
        <w:t>；</w:t>
      </w:r>
    </w:p>
    <w:p w14:paraId="3B616CF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2.发生以下情况之一者，保证金不予退还：</w:t>
      </w:r>
    </w:p>
    <w:p w14:paraId="239D2934">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2.1供应商在提交响应文件截止时间后撤回响应文件的；</w:t>
      </w:r>
    </w:p>
    <w:p w14:paraId="5F426696">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2.2供应商在响应文件中提供虚假材料的；</w:t>
      </w:r>
    </w:p>
    <w:p w14:paraId="1166794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2.3除因不可抗力或竞争性磋商文件认可的情形以外，成交供应商不与采购人签订合同的；</w:t>
      </w:r>
    </w:p>
    <w:p w14:paraId="2346C0FB">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2.4供应商与采购人、其他供应商或者采购代理机构恶意串通的；</w:t>
      </w:r>
    </w:p>
    <w:p w14:paraId="6C66152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2.5成交供应商不按规定的时间或拒绝按成交状态签订合同（即不按照采购文件确定的合同文本以及采购标的、规格型号、采购金额、采购数量、技术（质量）和服务要求等事项签订采购合同的）。</w:t>
      </w:r>
    </w:p>
    <w:p w14:paraId="23466D4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3.保证金的有效期限与磋商有效期一致。</w:t>
      </w:r>
    </w:p>
    <w:p w14:paraId="5FDC382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（四）磋商有效期：响应文件及有关承诺文件有效期为提交响应文件截止时间起90天。</w:t>
      </w:r>
    </w:p>
    <w:p w14:paraId="1E6322D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（五）修正错误</w:t>
      </w:r>
    </w:p>
    <w:p w14:paraId="5C3B359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1.若供应商所递交的响应文件或最后报价中的价格出现大写金额和小写金额不一致的错误，以大写金额修正为准。</w:t>
      </w:r>
    </w:p>
    <w:p w14:paraId="6683CC4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2.磋商小组按上述修正错误的原则及方法修正供应商的报价，供应商同意并签字确认后，修正后的报价对供应商具有约束作用。如果供应商不接受修正后的价格，将失去成为成交供应商的资格。</w:t>
      </w:r>
    </w:p>
    <w:p w14:paraId="693FB0C1">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（五）提交响应文件的份数和签署</w:t>
      </w:r>
    </w:p>
    <w:p w14:paraId="4B6CBF78">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响应文件一式四份，其中正本一份，副本二份，电子文档一份（电子文档内容应为签字、盖章齐全的正本扫描件。推荐采用光盘或U盘为电子文档载体）；副本可为正本的复印件，应与正本一致，如出现不一致情况以正本为准。</w:t>
      </w:r>
    </w:p>
    <w:p w14:paraId="25FA32E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2.响应文件按竞争性磋商文件“第七篇响应文件编制要求”要求签署或盖章。</w:t>
      </w:r>
    </w:p>
    <w:p w14:paraId="0A7F1592">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（六）响应文件的递交</w:t>
      </w:r>
    </w:p>
    <w:p w14:paraId="486B331E">
      <w:pPr>
        <w:pStyle w:val="3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响应文件的正本、副本以及电子文档均应密封送达磋商地点，应在封套上注明磋商项目名称、供应商名称。若正本、副本以及电子文档分别进行密封的，还应在封套上注明“正本”、“副本”、“电子文档”字样。</w:t>
      </w:r>
    </w:p>
    <w:p w14:paraId="5394DEC3">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（七）供应商参与人员</w:t>
      </w:r>
    </w:p>
    <w:p w14:paraId="1132C90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各个供应商应当派1-2名代表参与磋商，至少1人应为法定代表人（或其授权代表）或自然人（供应商为自然人）。</w:t>
      </w:r>
    </w:p>
    <w:p w14:paraId="645660B0">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02" w:name="_Toc28251"/>
      <w:bookmarkStart w:id="103" w:name="_Toc76462341"/>
      <w:bookmarkStart w:id="104" w:name="_Toc196085557"/>
      <w:r>
        <w:rPr>
          <w:rFonts w:hint="eastAsia" w:ascii="微软雅黑" w:hAnsi="微软雅黑" w:eastAsia="微软雅黑" w:cs="方正仿宋_GB2312"/>
          <w:color w:val="auto"/>
          <w:sz w:val="24"/>
          <w:highlight w:val="none"/>
        </w:rPr>
        <w:t>四、成交供应商的确认和变更</w:t>
      </w:r>
      <w:bookmarkEnd w:id="102"/>
      <w:bookmarkEnd w:id="103"/>
      <w:bookmarkEnd w:id="104"/>
    </w:p>
    <w:p w14:paraId="60C82FA7">
      <w:pPr>
        <w:snapToGrid w:val="0"/>
        <w:ind w:firstLine="420" w:firstLineChars="200"/>
        <w:outlineLvl w:val="2"/>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（一）成交供应商的确认</w:t>
      </w:r>
    </w:p>
    <w:p w14:paraId="7AD91333">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4C27D31">
      <w:pPr>
        <w:snapToGrid w:val="0"/>
        <w:ind w:firstLine="420" w:firstLineChars="200"/>
        <w:outlineLvl w:val="2"/>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（二）成交供应商的变更</w:t>
      </w:r>
    </w:p>
    <w:p w14:paraId="6449AFC5">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成交供应商拒绝与采购人签订合同的，采购人可以按照评审报告推荐的成交候选供应商顺序，确定排名下一位的候选人为成交供应商，也可以重新开展采购活动。</w:t>
      </w:r>
    </w:p>
    <w:p w14:paraId="79E8F2DA">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05" w:name="_Toc196085558"/>
      <w:bookmarkStart w:id="106" w:name="_Toc102227321"/>
      <w:bookmarkStart w:id="107" w:name="_Toc342913395"/>
      <w:bookmarkStart w:id="108" w:name="_Toc76462342"/>
      <w:bookmarkStart w:id="109" w:name="_Toc21058"/>
      <w:r>
        <w:rPr>
          <w:rFonts w:hint="eastAsia" w:ascii="微软雅黑" w:hAnsi="微软雅黑" w:eastAsia="微软雅黑" w:cs="方正仿宋_GB2312"/>
          <w:color w:val="auto"/>
          <w:sz w:val="24"/>
          <w:highlight w:val="none"/>
        </w:rPr>
        <w:t>五、成交通知</w:t>
      </w:r>
      <w:bookmarkEnd w:id="105"/>
      <w:bookmarkEnd w:id="106"/>
      <w:bookmarkEnd w:id="107"/>
      <w:bookmarkEnd w:id="108"/>
      <w:bookmarkEnd w:id="109"/>
    </w:p>
    <w:p w14:paraId="78B990A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（一）成交供应商确定后，采购代理机构将在行采家（https://www.gec123.com/）上发布成交结果公告。</w:t>
      </w:r>
    </w:p>
    <w:p w14:paraId="01F023E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（二）结果公告发出同时，采购代理机构将以书面形式发出《成交通知书》。《成交通知书》一经发出即发生法律效力。</w:t>
      </w:r>
    </w:p>
    <w:p w14:paraId="749D18EC">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（三）《成交通知书》将作为签订合同的依据。</w:t>
      </w:r>
    </w:p>
    <w:p w14:paraId="49D1F9B1">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10" w:name="_Toc791"/>
      <w:bookmarkStart w:id="111" w:name="_Toc196085559"/>
      <w:bookmarkStart w:id="112" w:name="_Toc76462343"/>
      <w:r>
        <w:rPr>
          <w:rFonts w:hint="eastAsia" w:ascii="微软雅黑" w:hAnsi="微软雅黑" w:eastAsia="微软雅黑" w:cs="方正仿宋_GB2312"/>
          <w:color w:val="auto"/>
          <w:sz w:val="24"/>
          <w:highlight w:val="none"/>
        </w:rPr>
        <w:t>六、关于质疑和投诉</w:t>
      </w:r>
      <w:bookmarkEnd w:id="110"/>
      <w:bookmarkEnd w:id="111"/>
      <w:bookmarkEnd w:id="112"/>
    </w:p>
    <w:p w14:paraId="1764D1B2">
      <w:pPr>
        <w:ind w:firstLine="420" w:firstLineChars="200"/>
        <w:outlineLvl w:val="2"/>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（一）质疑</w:t>
      </w:r>
    </w:p>
    <w:p w14:paraId="11CD5DB4">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供应商认为采购文件、采购过程和成交结果使自己的权益收到伤害的，可向采购人或采购代理机构以书面形式提出质疑。</w:t>
      </w:r>
    </w:p>
    <w:p w14:paraId="0E90732C">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提出质疑的应当是参与所质疑项目采购活动的供应商。 </w:t>
      </w:r>
    </w:p>
    <w:p w14:paraId="569F1BF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1.质疑时限、内容</w:t>
      </w:r>
    </w:p>
    <w:p w14:paraId="31011A1E">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供应商认为采购文件、采购过程、成交结果使自己的权益受到损害的，可以在知道或者应知其权益受到损害之日起7个工作日内，以书面形式向采购人、采购代理机构提出质疑。</w:t>
      </w:r>
    </w:p>
    <w:p w14:paraId="1253B1A4">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1.2供应商提出质疑应当提交质疑函和必要的证明材料，质疑函应当包括下列内容：</w:t>
      </w:r>
    </w:p>
    <w:p w14:paraId="2FD291A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1.2.1供应商的姓名或者名称、地址、邮编、联系人及联系电话；</w:t>
      </w:r>
    </w:p>
    <w:p w14:paraId="3C2AB2E6">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1.2.2质疑项目的名称、项目号以及采购执行编号；</w:t>
      </w:r>
    </w:p>
    <w:p w14:paraId="4D1DE55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1.2.3具体、明确的质疑事项和与质疑事项相关的请求；</w:t>
      </w:r>
    </w:p>
    <w:p w14:paraId="0EF5096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1.2.4事实依据；</w:t>
      </w:r>
    </w:p>
    <w:p w14:paraId="6975E45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1.2.5必要的法律依据；</w:t>
      </w:r>
    </w:p>
    <w:p w14:paraId="6AC4F0F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1.2.6提出质疑的日期；</w:t>
      </w:r>
    </w:p>
    <w:p w14:paraId="205CD8AC">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1.2.7营业执照（或事业单位法人证书，或个体工商户营业执照或有效的自然人身份证明）复印件；</w:t>
      </w:r>
    </w:p>
    <w:p w14:paraId="24F1071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1.2.8法定代表人授权委托书原件、法定代表人身份证复印件和其授权代表的身份证复印件（供应商为自然人的提供自然人身份证复印件）；</w:t>
      </w:r>
    </w:p>
    <w:p w14:paraId="4DA9D792">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1.3供应商为自然人的，质疑函应当由本人签字；供应商为法人或者其他组织的，质疑函应当由法定代表人、主要负责人，或者其授权代表签字或者盖章，并加盖公章。</w:t>
      </w:r>
    </w:p>
    <w:p w14:paraId="07BFCA3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2.质疑答复</w:t>
      </w:r>
    </w:p>
    <w:p w14:paraId="63BC7E9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采购人、采购代理机构应当在收到供应商的书面质疑后七个工作日内作出答复，并以书面形式通知质疑供应商和其他有关供应商。</w:t>
      </w:r>
    </w:p>
    <w:p w14:paraId="5151109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3.其他</w:t>
      </w:r>
    </w:p>
    <w:p w14:paraId="2DF6515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3.1供应商应在法定质疑期内一次性提出针对同一采购程序环节的质疑。</w:t>
      </w:r>
    </w:p>
    <w:p w14:paraId="5D9C34D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3.2质疑函范本可在财政部门户网站和中国政府采购网下载。</w:t>
      </w:r>
    </w:p>
    <w:p w14:paraId="4CA36CE6">
      <w:pPr>
        <w:ind w:firstLine="420" w:firstLineChars="200"/>
        <w:outlineLvl w:val="2"/>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（二）投诉</w:t>
      </w:r>
    </w:p>
    <w:p w14:paraId="3495A32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1.供应商对采购人、采购代理机构的答复不满意，或者采购人、采购代理机构未在规定时间内做出答复的，可以在答复期满后15个工作日内向采购人投诉。</w:t>
      </w:r>
    </w:p>
    <w:p w14:paraId="6B9FC7DB">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2.供应商应递交投诉书和必要的证明材料。投诉书范本可在财政部门户网站和中国政府采购网下载。</w:t>
      </w:r>
    </w:p>
    <w:p w14:paraId="6BC3167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3641C173">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13" w:name="_Toc14823"/>
      <w:bookmarkStart w:id="114" w:name="_Toc196085560"/>
      <w:bookmarkStart w:id="115" w:name="_Toc76462344"/>
      <w:r>
        <w:rPr>
          <w:rFonts w:hint="eastAsia" w:ascii="微软雅黑" w:hAnsi="微软雅黑" w:eastAsia="微软雅黑" w:cs="方正仿宋_GB2312"/>
          <w:color w:val="auto"/>
          <w:sz w:val="24"/>
          <w:highlight w:val="none"/>
        </w:rPr>
        <w:t>七、采购代理服务费</w:t>
      </w:r>
      <w:bookmarkEnd w:id="113"/>
      <w:bookmarkEnd w:id="114"/>
      <w:bookmarkEnd w:id="115"/>
    </w:p>
    <w:p w14:paraId="13A73A1D">
      <w:pPr>
        <w:ind w:firstLine="420" w:firstLineChars="200"/>
        <w:rPr>
          <w:rFonts w:ascii="微软雅黑" w:hAnsi="微软雅黑" w:eastAsia="微软雅黑" w:cs="方正仿宋_GB2312"/>
          <w:b/>
          <w:color w:val="auto"/>
          <w:sz w:val="21"/>
          <w:szCs w:val="21"/>
          <w:highlight w:val="none"/>
        </w:rPr>
      </w:pPr>
      <w:bookmarkStart w:id="116" w:name="OLE_LINK7"/>
      <w:bookmarkStart w:id="117" w:name="OLE_LINK8"/>
      <w:r>
        <w:rPr>
          <w:rFonts w:hint="eastAsia" w:ascii="微软雅黑" w:hAnsi="微软雅黑" w:eastAsia="微软雅黑" w:cs="方正仿宋_GB2312"/>
          <w:color w:val="auto"/>
          <w:sz w:val="21"/>
          <w:szCs w:val="21"/>
          <w:highlight w:val="none"/>
        </w:rPr>
        <w:t>（一）</w:t>
      </w:r>
      <w:r>
        <w:rPr>
          <w:rFonts w:hint="eastAsia" w:ascii="微软雅黑" w:hAnsi="微软雅黑" w:eastAsia="微软雅黑" w:cs="方正仿宋_GB2312"/>
          <w:color w:val="auto"/>
          <w:sz w:val="21"/>
          <w:szCs w:val="21"/>
          <w:highlight w:val="none"/>
          <w:lang w:val="en-US" w:eastAsia="zh-CN"/>
        </w:rPr>
        <w:t>各标包</w:t>
      </w:r>
      <w:r>
        <w:rPr>
          <w:rFonts w:hint="eastAsia" w:ascii="微软雅黑" w:hAnsi="微软雅黑" w:eastAsia="微软雅黑" w:cs="方正仿宋_GB2312"/>
          <w:color w:val="auto"/>
          <w:sz w:val="21"/>
          <w:szCs w:val="21"/>
          <w:highlight w:val="none"/>
        </w:rPr>
        <w:t>供应商成交后向采购代理机构缴纳</w:t>
      </w:r>
      <w:r>
        <w:rPr>
          <w:rFonts w:hint="eastAsia" w:ascii="微软雅黑" w:hAnsi="微软雅黑" w:eastAsia="微软雅黑" w:cs="方正仿宋_GB2312"/>
          <w:color w:val="auto"/>
          <w:sz w:val="21"/>
          <w:szCs w:val="21"/>
          <w:highlight w:val="none"/>
          <w:lang w:val="en-US" w:eastAsia="zh-CN"/>
        </w:rPr>
        <w:t>各标包</w:t>
      </w:r>
      <w:r>
        <w:rPr>
          <w:rFonts w:hint="eastAsia" w:ascii="微软雅黑" w:hAnsi="微软雅黑" w:eastAsia="微软雅黑" w:cs="方正仿宋_GB2312"/>
          <w:color w:val="auto"/>
          <w:sz w:val="21"/>
          <w:szCs w:val="21"/>
          <w:highlight w:val="none"/>
        </w:rPr>
        <w:t>采购代理服务费</w:t>
      </w:r>
      <w:bookmarkEnd w:id="116"/>
      <w:bookmarkEnd w:id="117"/>
      <w:r>
        <w:rPr>
          <w:rFonts w:hint="eastAsia" w:ascii="微软雅黑" w:hAnsi="微软雅黑" w:eastAsia="微软雅黑" w:cs="方正仿宋_GB2312"/>
          <w:color w:val="auto"/>
          <w:sz w:val="21"/>
          <w:szCs w:val="21"/>
          <w:highlight w:val="none"/>
        </w:rPr>
        <w:t>，</w:t>
      </w:r>
      <w:r>
        <w:rPr>
          <w:rFonts w:hint="eastAsia" w:ascii="微软雅黑" w:hAnsi="微软雅黑" w:eastAsia="微软雅黑" w:cs="方正仿宋_GB2312"/>
          <w:color w:val="auto"/>
          <w:sz w:val="21"/>
          <w:szCs w:val="21"/>
          <w:highlight w:val="none"/>
          <w:lang w:val="en-US" w:eastAsia="zh-CN"/>
        </w:rPr>
        <w:t>各标包</w:t>
      </w:r>
      <w:r>
        <w:rPr>
          <w:rFonts w:hint="eastAsia" w:ascii="微软雅黑" w:hAnsi="微软雅黑" w:eastAsia="微软雅黑" w:cs="方正仿宋_GB2312"/>
          <w:color w:val="auto"/>
          <w:sz w:val="21"/>
          <w:szCs w:val="21"/>
          <w:highlight w:val="none"/>
        </w:rPr>
        <w:t>采购代理服务费参照原国家发展计划委员会“计价格〔2002〕1980号”和“发改价格〔2011〕534号”文件所规定的收费标准下浮20.00%予以计取，按标准计算出的招标代理服务费金额不足5000元的，按5000元计取。由成交供应商在领取成交通知书之前一次性支付给采购代理机构。</w:t>
      </w:r>
    </w:p>
    <w:p w14:paraId="116D1C24">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收款账户信息：</w:t>
      </w:r>
    </w:p>
    <w:p w14:paraId="21DD4DFF">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户  名：中招国际招标有限公司重庆分公司</w:t>
      </w:r>
    </w:p>
    <w:p w14:paraId="4205FCF7">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开户行：中国工商银行股份有限公司重庆两江分行</w:t>
      </w:r>
    </w:p>
    <w:p w14:paraId="7AC65496">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账  号：3100020219200339271</w:t>
      </w:r>
    </w:p>
    <w:p w14:paraId="25A7FBED">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联行号：102653000110</w:t>
      </w:r>
    </w:p>
    <w:p w14:paraId="38786946">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18" w:name="_Toc102227322"/>
      <w:bookmarkStart w:id="119" w:name="_Toc196085561"/>
      <w:bookmarkStart w:id="120" w:name="_Toc76462346"/>
      <w:bookmarkStart w:id="121" w:name="_Toc23738"/>
      <w:bookmarkStart w:id="122" w:name="_Toc342913396"/>
      <w:r>
        <w:rPr>
          <w:rFonts w:hint="eastAsia" w:ascii="微软雅黑" w:hAnsi="微软雅黑" w:eastAsia="微软雅黑" w:cs="方正仿宋_GB2312"/>
          <w:color w:val="auto"/>
          <w:sz w:val="24"/>
          <w:highlight w:val="none"/>
        </w:rPr>
        <w:t>八、签订</w:t>
      </w:r>
      <w:bookmarkEnd w:id="118"/>
      <w:r>
        <w:rPr>
          <w:rFonts w:hint="eastAsia" w:ascii="微软雅黑" w:hAnsi="微软雅黑" w:eastAsia="微软雅黑" w:cs="方正仿宋_GB2312"/>
          <w:color w:val="auto"/>
          <w:sz w:val="24"/>
          <w:highlight w:val="none"/>
        </w:rPr>
        <w:t>合同</w:t>
      </w:r>
      <w:bookmarkEnd w:id="119"/>
      <w:bookmarkEnd w:id="120"/>
      <w:bookmarkEnd w:id="121"/>
      <w:bookmarkEnd w:id="122"/>
    </w:p>
    <w:p w14:paraId="7E6B626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采购人原则上应在成交通知书发出之日起二十日内和成交供应商签订采购合同，无正当理由不得拒绝或拖延合同签订。所签订的合同不得对竞争性磋商文件和供应商的响应文件作实质性修改。其他未尽事宜由采购人和成交供应商在采购合同中详细约定。</w:t>
      </w:r>
    </w:p>
    <w:p w14:paraId="78AB815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（二）竞争性磋商文件、供应商的响应文件及澄清文件等，均为签订政府采购合同的依据。</w:t>
      </w:r>
    </w:p>
    <w:p w14:paraId="668E5BD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（三）合同生效条款由供需双方约定，法律、行政法规规定应当办理批准、登记等手续后生效的合同，依照其规定。</w:t>
      </w:r>
    </w:p>
    <w:p w14:paraId="7E665AE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（四）合同原则上应按照《采购合同》签订，相关单位要求适用合同通用格式版本的，应按其要求另行签订其他合同。</w:t>
      </w:r>
    </w:p>
    <w:p w14:paraId="37BB917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（五）成交供应商履约完毕后，采购人根据采购文件规定无息退还其履约保证金。</w:t>
      </w:r>
    </w:p>
    <w:p w14:paraId="4EE9208E">
      <w:pPr>
        <w:pStyle w:val="4"/>
        <w:pageBreakBefore/>
        <w:spacing w:before="0" w:after="0" w:line="240" w:lineRule="auto"/>
        <w:ind w:firstLine="720" w:firstLineChars="200"/>
        <w:jc w:val="center"/>
        <w:rPr>
          <w:rFonts w:ascii="微软雅黑" w:hAnsi="微软雅黑" w:eastAsia="微软雅黑" w:cs="宋体"/>
          <w:bCs/>
          <w:color w:val="auto"/>
          <w:sz w:val="36"/>
          <w:szCs w:val="30"/>
          <w:highlight w:val="none"/>
        </w:rPr>
      </w:pPr>
      <w:bookmarkStart w:id="123" w:name="_Toc196085562"/>
      <w:r>
        <w:rPr>
          <w:rFonts w:hint="eastAsia" w:ascii="微软雅黑" w:hAnsi="微软雅黑" w:eastAsia="微软雅黑" w:cs="宋体"/>
          <w:bCs/>
          <w:color w:val="auto"/>
          <w:sz w:val="36"/>
          <w:szCs w:val="30"/>
          <w:highlight w:val="none"/>
        </w:rPr>
        <w:t xml:space="preserve">第六篇  </w:t>
      </w:r>
      <w:bookmarkEnd w:id="85"/>
      <w:bookmarkEnd w:id="86"/>
      <w:r>
        <w:rPr>
          <w:rFonts w:hint="eastAsia" w:ascii="微软雅黑" w:hAnsi="微软雅黑" w:eastAsia="微软雅黑" w:cs="宋体"/>
          <w:bCs/>
          <w:color w:val="auto"/>
          <w:sz w:val="36"/>
          <w:szCs w:val="30"/>
          <w:highlight w:val="none"/>
        </w:rPr>
        <w:t>采购合同</w:t>
      </w:r>
      <w:bookmarkEnd w:id="87"/>
      <w:bookmarkEnd w:id="123"/>
    </w:p>
    <w:p w14:paraId="333D9464">
      <w:pPr>
        <w:ind w:firstLine="420" w:firstLineChars="200"/>
        <w:jc w:val="center"/>
        <w:rPr>
          <w:rFonts w:ascii="微软雅黑" w:hAnsi="微软雅黑" w:eastAsia="微软雅黑" w:cs="方正仿宋_GB2312"/>
          <w:b/>
          <w:color w:val="auto"/>
          <w:sz w:val="21"/>
          <w:szCs w:val="21"/>
          <w:highlight w:val="none"/>
        </w:rPr>
      </w:pPr>
      <w:r>
        <w:rPr>
          <w:rFonts w:hint="eastAsia" w:ascii="微软雅黑" w:hAnsi="微软雅黑" w:eastAsia="微软雅黑" w:cs="方正仿宋_GB2312"/>
          <w:b/>
          <w:color w:val="auto"/>
          <w:sz w:val="21"/>
          <w:szCs w:val="21"/>
          <w:highlight w:val="none"/>
        </w:rPr>
        <w:t>采购合同</w:t>
      </w:r>
    </w:p>
    <w:p w14:paraId="5C728B2E">
      <w:pPr>
        <w:ind w:firstLine="420" w:firstLineChars="200"/>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（项目号：     ）</w:t>
      </w:r>
    </w:p>
    <w:p w14:paraId="31524F29">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甲方（需方）：___________________________      计价单位：____________</w:t>
      </w:r>
    </w:p>
    <w:p w14:paraId="2EAE2DE3">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乙方（供方）：___________________________      计量单位：_____________</w:t>
      </w:r>
    </w:p>
    <w:p w14:paraId="6B23370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经双方协商一致，达成以下购销合同：</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0B72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101FD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项目名称</w:t>
            </w:r>
          </w:p>
        </w:tc>
        <w:tc>
          <w:tcPr>
            <w:tcW w:w="984" w:type="dxa"/>
            <w:vAlign w:val="center"/>
          </w:tcPr>
          <w:p w14:paraId="0467E7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数量</w:t>
            </w:r>
          </w:p>
        </w:tc>
        <w:tc>
          <w:tcPr>
            <w:tcW w:w="1298" w:type="dxa"/>
            <w:gridSpan w:val="2"/>
            <w:vAlign w:val="center"/>
          </w:tcPr>
          <w:p w14:paraId="2130BF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综合单价</w:t>
            </w:r>
          </w:p>
        </w:tc>
        <w:tc>
          <w:tcPr>
            <w:tcW w:w="1134" w:type="dxa"/>
            <w:vAlign w:val="center"/>
          </w:tcPr>
          <w:p w14:paraId="661E4D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总价</w:t>
            </w:r>
          </w:p>
        </w:tc>
        <w:tc>
          <w:tcPr>
            <w:tcW w:w="1559" w:type="dxa"/>
            <w:vAlign w:val="center"/>
          </w:tcPr>
          <w:p w14:paraId="339704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服务时间</w:t>
            </w:r>
          </w:p>
        </w:tc>
        <w:tc>
          <w:tcPr>
            <w:tcW w:w="1567" w:type="dxa"/>
            <w:vAlign w:val="center"/>
          </w:tcPr>
          <w:p w14:paraId="43A77C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服务地点</w:t>
            </w:r>
          </w:p>
        </w:tc>
      </w:tr>
      <w:tr w14:paraId="224C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6AE4599">
            <w:pPr>
              <w:ind w:firstLine="420" w:firstLineChars="200"/>
              <w:jc w:val="center"/>
              <w:rPr>
                <w:rFonts w:ascii="微软雅黑" w:hAnsi="微软雅黑" w:eastAsia="微软雅黑" w:cs="方正仿宋_GB2312"/>
                <w:color w:val="auto"/>
                <w:sz w:val="21"/>
                <w:szCs w:val="21"/>
                <w:highlight w:val="none"/>
              </w:rPr>
            </w:pPr>
          </w:p>
        </w:tc>
        <w:tc>
          <w:tcPr>
            <w:tcW w:w="984" w:type="dxa"/>
            <w:vAlign w:val="center"/>
          </w:tcPr>
          <w:p w14:paraId="26B0CDB5">
            <w:pPr>
              <w:ind w:firstLine="420" w:firstLineChars="200"/>
              <w:jc w:val="center"/>
              <w:rPr>
                <w:rFonts w:ascii="微软雅黑" w:hAnsi="微软雅黑" w:eastAsia="微软雅黑" w:cs="方正仿宋_GB2312"/>
                <w:color w:val="auto"/>
                <w:sz w:val="21"/>
                <w:szCs w:val="21"/>
                <w:highlight w:val="none"/>
              </w:rPr>
            </w:pPr>
          </w:p>
        </w:tc>
        <w:tc>
          <w:tcPr>
            <w:tcW w:w="1298" w:type="dxa"/>
            <w:gridSpan w:val="2"/>
            <w:vAlign w:val="center"/>
          </w:tcPr>
          <w:p w14:paraId="67D06B66">
            <w:pPr>
              <w:ind w:firstLine="420" w:firstLineChars="200"/>
              <w:jc w:val="center"/>
              <w:rPr>
                <w:rFonts w:ascii="微软雅黑" w:hAnsi="微软雅黑" w:eastAsia="微软雅黑" w:cs="方正仿宋_GB2312"/>
                <w:color w:val="auto"/>
                <w:sz w:val="21"/>
                <w:szCs w:val="21"/>
                <w:highlight w:val="none"/>
              </w:rPr>
            </w:pPr>
          </w:p>
        </w:tc>
        <w:tc>
          <w:tcPr>
            <w:tcW w:w="1134" w:type="dxa"/>
            <w:vAlign w:val="center"/>
          </w:tcPr>
          <w:p w14:paraId="41B50F4E">
            <w:pPr>
              <w:ind w:firstLine="420" w:firstLineChars="200"/>
              <w:jc w:val="center"/>
              <w:rPr>
                <w:rFonts w:ascii="微软雅黑" w:hAnsi="微软雅黑" w:eastAsia="微软雅黑" w:cs="方正仿宋_GB2312"/>
                <w:color w:val="auto"/>
                <w:sz w:val="21"/>
                <w:szCs w:val="21"/>
                <w:highlight w:val="none"/>
              </w:rPr>
            </w:pPr>
          </w:p>
        </w:tc>
        <w:tc>
          <w:tcPr>
            <w:tcW w:w="1559" w:type="dxa"/>
            <w:vAlign w:val="center"/>
          </w:tcPr>
          <w:p w14:paraId="5A1908B6">
            <w:pPr>
              <w:ind w:firstLine="420" w:firstLineChars="200"/>
              <w:jc w:val="center"/>
              <w:rPr>
                <w:rFonts w:ascii="微软雅黑" w:hAnsi="微软雅黑" w:eastAsia="微软雅黑" w:cs="方正仿宋_GB2312"/>
                <w:color w:val="auto"/>
                <w:sz w:val="21"/>
                <w:szCs w:val="21"/>
                <w:highlight w:val="none"/>
              </w:rPr>
            </w:pPr>
          </w:p>
        </w:tc>
        <w:tc>
          <w:tcPr>
            <w:tcW w:w="1567" w:type="dxa"/>
            <w:vAlign w:val="center"/>
          </w:tcPr>
          <w:p w14:paraId="0D70251B">
            <w:pPr>
              <w:ind w:firstLine="420" w:firstLineChars="200"/>
              <w:jc w:val="center"/>
              <w:rPr>
                <w:rFonts w:ascii="微软雅黑" w:hAnsi="微软雅黑" w:eastAsia="微软雅黑" w:cs="方正仿宋_GB2312"/>
                <w:color w:val="auto"/>
                <w:sz w:val="21"/>
                <w:szCs w:val="21"/>
                <w:highlight w:val="none"/>
              </w:rPr>
            </w:pPr>
          </w:p>
        </w:tc>
      </w:tr>
      <w:tr w14:paraId="5C8C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627494B4">
            <w:pPr>
              <w:ind w:firstLine="420" w:firstLineChars="200"/>
              <w:jc w:val="center"/>
              <w:rPr>
                <w:rFonts w:ascii="微软雅黑" w:hAnsi="微软雅黑" w:eastAsia="微软雅黑" w:cs="方正仿宋_GB2312"/>
                <w:color w:val="auto"/>
                <w:sz w:val="21"/>
                <w:szCs w:val="21"/>
                <w:highlight w:val="none"/>
              </w:rPr>
            </w:pPr>
          </w:p>
        </w:tc>
        <w:tc>
          <w:tcPr>
            <w:tcW w:w="984" w:type="dxa"/>
            <w:vAlign w:val="center"/>
          </w:tcPr>
          <w:p w14:paraId="2D79AA43">
            <w:pPr>
              <w:ind w:firstLine="420" w:firstLineChars="200"/>
              <w:jc w:val="center"/>
              <w:rPr>
                <w:rFonts w:ascii="微软雅黑" w:hAnsi="微软雅黑" w:eastAsia="微软雅黑" w:cs="方正仿宋_GB2312"/>
                <w:color w:val="auto"/>
                <w:sz w:val="21"/>
                <w:szCs w:val="21"/>
                <w:highlight w:val="none"/>
              </w:rPr>
            </w:pPr>
          </w:p>
        </w:tc>
        <w:tc>
          <w:tcPr>
            <w:tcW w:w="1298" w:type="dxa"/>
            <w:gridSpan w:val="2"/>
            <w:vAlign w:val="center"/>
          </w:tcPr>
          <w:p w14:paraId="2F85A342">
            <w:pPr>
              <w:ind w:firstLine="420" w:firstLineChars="200"/>
              <w:jc w:val="center"/>
              <w:rPr>
                <w:rFonts w:ascii="微软雅黑" w:hAnsi="微软雅黑" w:eastAsia="微软雅黑" w:cs="方正仿宋_GB2312"/>
                <w:color w:val="auto"/>
                <w:sz w:val="21"/>
                <w:szCs w:val="21"/>
                <w:highlight w:val="none"/>
              </w:rPr>
            </w:pPr>
          </w:p>
        </w:tc>
        <w:tc>
          <w:tcPr>
            <w:tcW w:w="1134" w:type="dxa"/>
            <w:vAlign w:val="center"/>
          </w:tcPr>
          <w:p w14:paraId="34D4E96D">
            <w:pPr>
              <w:ind w:firstLine="420" w:firstLineChars="200"/>
              <w:jc w:val="center"/>
              <w:rPr>
                <w:rFonts w:ascii="微软雅黑" w:hAnsi="微软雅黑" w:eastAsia="微软雅黑" w:cs="方正仿宋_GB2312"/>
                <w:color w:val="auto"/>
                <w:sz w:val="21"/>
                <w:szCs w:val="21"/>
                <w:highlight w:val="none"/>
              </w:rPr>
            </w:pPr>
          </w:p>
        </w:tc>
        <w:tc>
          <w:tcPr>
            <w:tcW w:w="1559" w:type="dxa"/>
            <w:vAlign w:val="center"/>
          </w:tcPr>
          <w:p w14:paraId="670BDB41">
            <w:pPr>
              <w:ind w:firstLine="420" w:firstLineChars="200"/>
              <w:jc w:val="center"/>
              <w:rPr>
                <w:rFonts w:ascii="微软雅黑" w:hAnsi="微软雅黑" w:eastAsia="微软雅黑" w:cs="方正仿宋_GB2312"/>
                <w:color w:val="auto"/>
                <w:sz w:val="21"/>
                <w:szCs w:val="21"/>
                <w:highlight w:val="none"/>
              </w:rPr>
            </w:pPr>
          </w:p>
        </w:tc>
        <w:tc>
          <w:tcPr>
            <w:tcW w:w="1567" w:type="dxa"/>
            <w:vAlign w:val="center"/>
          </w:tcPr>
          <w:p w14:paraId="4CE73297">
            <w:pPr>
              <w:ind w:firstLine="420" w:firstLineChars="200"/>
              <w:jc w:val="center"/>
              <w:rPr>
                <w:rFonts w:ascii="微软雅黑" w:hAnsi="微软雅黑" w:eastAsia="微软雅黑" w:cs="方正仿宋_GB2312"/>
                <w:color w:val="auto"/>
                <w:sz w:val="21"/>
                <w:szCs w:val="21"/>
                <w:highlight w:val="none"/>
              </w:rPr>
            </w:pPr>
          </w:p>
        </w:tc>
      </w:tr>
      <w:tr w14:paraId="24A2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1BD0643E">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合计人民币（小写）：</w:t>
            </w:r>
          </w:p>
        </w:tc>
      </w:tr>
      <w:tr w14:paraId="3726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03CBA92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合计人民币（大写）：</w:t>
            </w:r>
          </w:p>
        </w:tc>
      </w:tr>
      <w:tr w14:paraId="4BAF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27" w:hRule="atLeast"/>
        </w:trPr>
        <w:tc>
          <w:tcPr>
            <w:tcW w:w="9613" w:type="dxa"/>
            <w:gridSpan w:val="7"/>
          </w:tcPr>
          <w:p w14:paraId="4B09A29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一、服务要求</w:t>
            </w:r>
          </w:p>
        </w:tc>
      </w:tr>
      <w:tr w14:paraId="7CE4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628" w:type="dxa"/>
            <w:gridSpan w:val="8"/>
          </w:tcPr>
          <w:p w14:paraId="28F93EA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二、考核方式</w:t>
            </w:r>
          </w:p>
        </w:tc>
      </w:tr>
      <w:tr w14:paraId="7FDA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28" w:type="dxa"/>
            <w:gridSpan w:val="8"/>
          </w:tcPr>
          <w:p w14:paraId="0B34B398">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三、付款方式：</w:t>
            </w:r>
          </w:p>
        </w:tc>
      </w:tr>
      <w:tr w14:paraId="18F7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7B020E9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lang w:val="en-US" w:eastAsia="zh-CN"/>
              </w:rPr>
              <w:t>四</w:t>
            </w:r>
            <w:r>
              <w:rPr>
                <w:rFonts w:hint="eastAsia" w:ascii="微软雅黑" w:hAnsi="微软雅黑" w:eastAsia="微软雅黑" w:cs="方正仿宋_GB2312"/>
                <w:color w:val="auto"/>
                <w:sz w:val="21"/>
                <w:szCs w:val="21"/>
                <w:highlight w:val="none"/>
              </w:rPr>
              <w:t>、履约保证金：</w:t>
            </w:r>
          </w:p>
        </w:tc>
      </w:tr>
      <w:tr w14:paraId="58EE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D1305C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lang w:val="en-US" w:eastAsia="zh-CN"/>
              </w:rPr>
              <w:t>五</w:t>
            </w:r>
            <w:r>
              <w:rPr>
                <w:rFonts w:hint="eastAsia" w:ascii="微软雅黑" w:hAnsi="微软雅黑" w:eastAsia="微软雅黑" w:cs="方正仿宋_GB2312"/>
                <w:color w:val="auto"/>
                <w:sz w:val="21"/>
                <w:szCs w:val="21"/>
                <w:highlight w:val="none"/>
              </w:rPr>
              <w:t>、违约责任：</w:t>
            </w:r>
          </w:p>
          <w:p w14:paraId="3DD2BEC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按《中华人民共和国民法典》、《中华人民共和国政府采购法》执行，或按双方约定。</w:t>
            </w:r>
          </w:p>
        </w:tc>
      </w:tr>
      <w:tr w14:paraId="529E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1DDA32F">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lang w:val="en-US" w:eastAsia="zh-CN"/>
              </w:rPr>
              <w:t>六</w:t>
            </w:r>
            <w:r>
              <w:rPr>
                <w:rFonts w:hint="eastAsia" w:ascii="微软雅黑" w:hAnsi="微软雅黑" w:eastAsia="微软雅黑" w:cs="方正仿宋_GB2312"/>
                <w:color w:val="auto"/>
                <w:sz w:val="21"/>
                <w:szCs w:val="21"/>
                <w:highlight w:val="none"/>
              </w:rPr>
              <w:t>、其他约定事项：</w:t>
            </w:r>
          </w:p>
          <w:p w14:paraId="3ECA33BE">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1.采购文件及其澄清文件、响应文件和承诺是本合同不可分割的部分。</w:t>
            </w:r>
          </w:p>
          <w:p w14:paraId="6E2FC88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2.本合同如发生争议由双方协商解决，协商不成向需方所在人民法院提请诉讼。</w:t>
            </w:r>
          </w:p>
          <w:p w14:paraId="3A2DC2D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3.本合同一式__份， 需方__份，供方__份，具同等法律效力。</w:t>
            </w:r>
          </w:p>
          <w:p w14:paraId="089837BB">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4.其他：</w:t>
            </w:r>
          </w:p>
        </w:tc>
      </w:tr>
      <w:tr w14:paraId="57F1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2B512AC7">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需方：</w:t>
            </w:r>
          </w:p>
          <w:p w14:paraId="63E2E36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地址：</w:t>
            </w:r>
          </w:p>
          <w:p w14:paraId="123B528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联系电话：</w:t>
            </w:r>
          </w:p>
          <w:p w14:paraId="08D9793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授权代表：</w:t>
            </w:r>
          </w:p>
        </w:tc>
        <w:tc>
          <w:tcPr>
            <w:tcW w:w="4984" w:type="dxa"/>
            <w:gridSpan w:val="5"/>
          </w:tcPr>
          <w:p w14:paraId="1A0BA545">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供方：</w:t>
            </w:r>
          </w:p>
          <w:p w14:paraId="4BD018B0">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地址：</w:t>
            </w:r>
          </w:p>
          <w:p w14:paraId="095002DD">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电话：</w:t>
            </w:r>
          </w:p>
          <w:p w14:paraId="5D8A937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传真：</w:t>
            </w:r>
          </w:p>
          <w:p w14:paraId="28489C31">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开户银行：</w:t>
            </w:r>
          </w:p>
          <w:p w14:paraId="049CDAB9">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账号：</w:t>
            </w:r>
          </w:p>
          <w:p w14:paraId="107F934C">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授权代表：</w:t>
            </w:r>
          </w:p>
          <w:p w14:paraId="094284E8">
            <w:pPr>
              <w:widowControl/>
              <w:ind w:firstLine="420" w:firstLineChars="200"/>
              <w:jc w:val="left"/>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（本栏请用计算机打印以便于准确付款）</w:t>
            </w:r>
          </w:p>
        </w:tc>
      </w:tr>
      <w:tr w14:paraId="49D0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173D647C">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备注：</w:t>
            </w:r>
          </w:p>
          <w:p w14:paraId="2944A73D">
            <w:pPr>
              <w:ind w:firstLine="420" w:firstLineChars="200"/>
              <w:rPr>
                <w:rFonts w:ascii="微软雅黑" w:hAnsi="微软雅黑" w:eastAsia="微软雅黑" w:cs="方正仿宋_GB2312"/>
                <w:color w:val="auto"/>
                <w:sz w:val="21"/>
                <w:szCs w:val="21"/>
                <w:highlight w:val="none"/>
              </w:rPr>
            </w:pPr>
          </w:p>
        </w:tc>
      </w:tr>
    </w:tbl>
    <w:p w14:paraId="64B29CFD">
      <w:pPr>
        <w:ind w:firstLine="420" w:firstLineChars="200"/>
        <w:jc w:val="center"/>
        <w:rPr>
          <w:rFonts w:ascii="微软雅黑" w:hAnsi="微软雅黑" w:eastAsia="微软雅黑"/>
          <w:color w:val="auto"/>
          <w:sz w:val="21"/>
          <w:szCs w:val="21"/>
          <w:highlight w:val="none"/>
        </w:rPr>
      </w:pPr>
      <w:r>
        <w:rPr>
          <w:rFonts w:hint="eastAsia" w:ascii="微软雅黑" w:hAnsi="微软雅黑" w:eastAsia="微软雅黑" w:cs="方正仿宋_GB2312"/>
          <w:color w:val="auto"/>
          <w:sz w:val="21"/>
          <w:szCs w:val="21"/>
          <w:highlight w:val="none"/>
        </w:rPr>
        <w:t>签约时间：           年   月   日      签约地点</w:t>
      </w:r>
    </w:p>
    <w:p w14:paraId="4842A780">
      <w:pPr>
        <w:ind w:firstLine="480" w:firstLineChars="200"/>
        <w:jc w:val="center"/>
        <w:rPr>
          <w:rFonts w:ascii="微软雅黑" w:hAnsi="微软雅黑" w:eastAsia="微软雅黑"/>
          <w:color w:val="auto"/>
          <w:sz w:val="24"/>
          <w:highlight w:val="none"/>
        </w:rPr>
      </w:pPr>
    </w:p>
    <w:p w14:paraId="12DC0A7E">
      <w:pPr>
        <w:ind w:firstLine="420" w:firstLineChars="20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具体以采购人实际签订合同为准。</w:t>
      </w:r>
      <w:r>
        <w:rPr>
          <w:rFonts w:hint="eastAsia" w:ascii="微软雅黑" w:hAnsi="微软雅黑" w:eastAsia="微软雅黑"/>
          <w:color w:val="auto"/>
          <w:sz w:val="21"/>
          <w:szCs w:val="21"/>
          <w:highlight w:val="none"/>
        </w:rPr>
        <w:br w:type="page"/>
      </w:r>
    </w:p>
    <w:p w14:paraId="385FC20B">
      <w:pPr>
        <w:pStyle w:val="4"/>
        <w:pageBreakBefore/>
        <w:spacing w:before="0" w:after="0" w:line="240" w:lineRule="auto"/>
        <w:ind w:firstLine="720" w:firstLineChars="200"/>
        <w:jc w:val="center"/>
        <w:rPr>
          <w:rFonts w:ascii="微软雅黑" w:hAnsi="微软雅黑" w:eastAsia="微软雅黑" w:cs="宋体"/>
          <w:bCs/>
          <w:color w:val="auto"/>
          <w:sz w:val="36"/>
          <w:szCs w:val="30"/>
          <w:highlight w:val="none"/>
        </w:rPr>
      </w:pPr>
      <w:bookmarkStart w:id="124" w:name="_Toc12789072"/>
      <w:bookmarkStart w:id="125" w:name="_Toc196085563"/>
      <w:bookmarkStart w:id="126" w:name="_Toc2116"/>
      <w:r>
        <w:rPr>
          <w:rFonts w:hint="eastAsia" w:ascii="微软雅黑" w:hAnsi="微软雅黑" w:eastAsia="微软雅黑" w:cs="宋体"/>
          <w:bCs/>
          <w:color w:val="auto"/>
          <w:sz w:val="36"/>
          <w:szCs w:val="30"/>
          <w:highlight w:val="none"/>
        </w:rPr>
        <w:t xml:space="preserve">第七篇  </w:t>
      </w:r>
      <w:bookmarkEnd w:id="124"/>
      <w:r>
        <w:rPr>
          <w:rFonts w:hint="eastAsia" w:ascii="微软雅黑" w:hAnsi="微软雅黑" w:eastAsia="微软雅黑" w:cs="宋体"/>
          <w:bCs/>
          <w:color w:val="auto"/>
          <w:sz w:val="36"/>
          <w:szCs w:val="30"/>
          <w:highlight w:val="none"/>
        </w:rPr>
        <w:t>响应文件编制要求</w:t>
      </w:r>
      <w:bookmarkEnd w:id="125"/>
      <w:bookmarkEnd w:id="126"/>
    </w:p>
    <w:p w14:paraId="6F796A52">
      <w:pPr>
        <w:pStyle w:val="2"/>
        <w:ind w:firstLine="640" w:firstLineChars="200"/>
        <w:rPr>
          <w:color w:val="auto"/>
          <w:highlight w:val="none"/>
        </w:rPr>
      </w:pPr>
      <w:r>
        <w:rPr>
          <w:color w:val="auto"/>
          <w:highlight w:val="none"/>
        </w:rPr>
        <w:br w:type="page"/>
      </w:r>
    </w:p>
    <w:p w14:paraId="0417135D">
      <w:pPr>
        <w:tabs>
          <w:tab w:val="left" w:pos="3600"/>
          <w:tab w:val="left" w:pos="4480"/>
          <w:tab w:val="left" w:pos="5360"/>
        </w:tabs>
        <w:overflowPunct w:val="0"/>
        <w:autoSpaceDE w:val="0"/>
        <w:autoSpaceDN w:val="0"/>
        <w:adjustRightInd w:val="0"/>
        <w:snapToGrid w:val="0"/>
        <w:spacing w:line="360" w:lineRule="auto"/>
        <w:jc w:val="right"/>
        <w:rPr>
          <w:rFonts w:ascii="微软雅黑" w:hAnsi="微软雅黑" w:eastAsia="微软雅黑" w:cs="方正仿宋_GB2312"/>
          <w:color w:val="auto"/>
          <w:kern w:val="0"/>
          <w:sz w:val="36"/>
          <w:szCs w:val="36"/>
          <w:highlight w:val="none"/>
        </w:rPr>
      </w:pPr>
      <w:r>
        <w:rPr>
          <w:rFonts w:hint="eastAsia" w:ascii="微软雅黑" w:hAnsi="微软雅黑" w:eastAsia="微软雅黑" w:cs="方正仿宋_GB2312"/>
          <w:color w:val="auto"/>
          <w:kern w:val="0"/>
          <w:sz w:val="36"/>
          <w:szCs w:val="36"/>
          <w:highlight w:val="none"/>
        </w:rPr>
        <w:t>正本/副本</w:t>
      </w:r>
    </w:p>
    <w:p w14:paraId="39A1D866">
      <w:pPr>
        <w:pStyle w:val="2"/>
        <w:spacing w:line="360" w:lineRule="auto"/>
        <w:rPr>
          <w:rFonts w:ascii="微软雅黑" w:hAnsi="微软雅黑" w:eastAsia="微软雅黑" w:cs="方正仿宋_GB2312"/>
          <w:color w:val="auto"/>
          <w:highlight w:val="none"/>
        </w:rPr>
      </w:pPr>
    </w:p>
    <w:p w14:paraId="69EE2357">
      <w:pPr>
        <w:pStyle w:val="2"/>
        <w:spacing w:line="360" w:lineRule="auto"/>
        <w:rPr>
          <w:rFonts w:ascii="微软雅黑" w:hAnsi="微软雅黑" w:eastAsia="微软雅黑" w:cs="方正仿宋_GB2312"/>
          <w:color w:val="auto"/>
          <w:highlight w:val="none"/>
        </w:rPr>
      </w:pPr>
    </w:p>
    <w:p w14:paraId="42397C89">
      <w:pPr>
        <w:spacing w:line="360" w:lineRule="auto"/>
        <w:rPr>
          <w:rFonts w:ascii="微软雅黑" w:hAnsi="微软雅黑" w:eastAsia="微软雅黑" w:cs="方正仿宋_GB2312"/>
          <w:color w:val="auto"/>
          <w:highlight w:val="none"/>
        </w:rPr>
      </w:pPr>
    </w:p>
    <w:p w14:paraId="2A9864B1">
      <w:pPr>
        <w:pStyle w:val="2"/>
        <w:spacing w:line="360" w:lineRule="auto"/>
        <w:rPr>
          <w:rFonts w:ascii="微软雅黑" w:hAnsi="微软雅黑" w:eastAsia="微软雅黑" w:cs="方正仿宋_GB2312"/>
          <w:color w:val="auto"/>
          <w:highlight w:val="none"/>
        </w:rPr>
      </w:pPr>
    </w:p>
    <w:p w14:paraId="45AC41EE">
      <w:pPr>
        <w:tabs>
          <w:tab w:val="left" w:pos="3600"/>
          <w:tab w:val="left" w:pos="4480"/>
          <w:tab w:val="left" w:pos="5360"/>
        </w:tabs>
        <w:overflowPunct w:val="0"/>
        <w:autoSpaceDE w:val="0"/>
        <w:autoSpaceDN w:val="0"/>
        <w:adjustRightInd w:val="0"/>
        <w:snapToGrid w:val="0"/>
        <w:spacing w:line="360" w:lineRule="auto"/>
        <w:jc w:val="center"/>
        <w:rPr>
          <w:rFonts w:ascii="微软雅黑" w:hAnsi="微软雅黑" w:eastAsia="微软雅黑" w:cs="方正仿宋_GB2312"/>
          <w:color w:val="auto"/>
          <w:kern w:val="0"/>
          <w:sz w:val="96"/>
          <w:szCs w:val="96"/>
          <w:highlight w:val="none"/>
        </w:rPr>
      </w:pPr>
      <w:r>
        <w:rPr>
          <w:rFonts w:hint="eastAsia" w:ascii="微软雅黑" w:hAnsi="微软雅黑" w:eastAsia="微软雅黑" w:cs="方正仿宋_GB2312"/>
          <w:color w:val="auto"/>
          <w:kern w:val="0"/>
          <w:sz w:val="96"/>
          <w:szCs w:val="96"/>
          <w:highlight w:val="none"/>
        </w:rPr>
        <w:t>响应文件</w:t>
      </w:r>
    </w:p>
    <w:p w14:paraId="4B79B721">
      <w:pPr>
        <w:tabs>
          <w:tab w:val="left" w:pos="6904"/>
        </w:tabs>
        <w:overflowPunct w:val="0"/>
        <w:autoSpaceDE w:val="0"/>
        <w:autoSpaceDN w:val="0"/>
        <w:adjustRightInd w:val="0"/>
        <w:snapToGrid w:val="0"/>
        <w:spacing w:line="360" w:lineRule="auto"/>
        <w:ind w:firstLine="1100" w:firstLineChars="393"/>
        <w:jc w:val="left"/>
        <w:rPr>
          <w:rFonts w:hint="eastAsia" w:ascii="微软雅黑" w:hAnsi="微软雅黑" w:eastAsia="微软雅黑" w:cs="方正仿宋_GB2312"/>
          <w:color w:val="auto"/>
          <w:kern w:val="0"/>
          <w:szCs w:val="28"/>
          <w:highlight w:val="none"/>
        </w:rPr>
      </w:pPr>
    </w:p>
    <w:p w14:paraId="2921584A">
      <w:pPr>
        <w:tabs>
          <w:tab w:val="left" w:pos="6904"/>
        </w:tabs>
        <w:overflowPunct w:val="0"/>
        <w:autoSpaceDE w:val="0"/>
        <w:autoSpaceDN w:val="0"/>
        <w:adjustRightInd w:val="0"/>
        <w:snapToGrid w:val="0"/>
        <w:spacing w:line="360" w:lineRule="auto"/>
        <w:ind w:firstLine="1100" w:firstLineChars="393"/>
        <w:jc w:val="left"/>
        <w:rPr>
          <w:rFonts w:hint="eastAsia" w:ascii="微软雅黑" w:hAnsi="微软雅黑" w:eastAsia="微软雅黑" w:cs="方正仿宋_GB2312"/>
          <w:color w:val="auto"/>
          <w:kern w:val="0"/>
          <w:szCs w:val="28"/>
          <w:highlight w:val="none"/>
          <w:u w:val="single"/>
          <w:lang w:eastAsia="zh-CN"/>
        </w:rPr>
      </w:pPr>
      <w:r>
        <w:rPr>
          <w:rFonts w:hint="eastAsia" w:ascii="微软雅黑" w:hAnsi="微软雅黑" w:eastAsia="微软雅黑" w:cs="方正仿宋_GB2312"/>
          <w:color w:val="auto"/>
          <w:kern w:val="0"/>
          <w:szCs w:val="28"/>
          <w:highlight w:val="none"/>
        </w:rPr>
        <w:t>项目编号：</w:t>
      </w:r>
    </w:p>
    <w:p w14:paraId="7F8EA267">
      <w:pPr>
        <w:tabs>
          <w:tab w:val="left" w:pos="6904"/>
        </w:tabs>
        <w:overflowPunct w:val="0"/>
        <w:autoSpaceDE w:val="0"/>
        <w:autoSpaceDN w:val="0"/>
        <w:adjustRightInd w:val="0"/>
        <w:snapToGrid w:val="0"/>
        <w:spacing w:line="360" w:lineRule="auto"/>
        <w:ind w:firstLine="1088" w:firstLineChars="393"/>
        <w:jc w:val="left"/>
        <w:rPr>
          <w:rFonts w:hint="eastAsia" w:ascii="微软雅黑" w:hAnsi="微软雅黑" w:eastAsia="微软雅黑" w:cs="方正仿宋_GB2312"/>
          <w:color w:val="auto"/>
          <w:w w:val="99"/>
          <w:kern w:val="0"/>
          <w:szCs w:val="28"/>
          <w:highlight w:val="none"/>
        </w:rPr>
      </w:pPr>
      <w:r>
        <w:rPr>
          <w:rFonts w:hint="eastAsia" w:ascii="微软雅黑" w:hAnsi="微软雅黑" w:eastAsia="微软雅黑" w:cs="方正仿宋_GB2312"/>
          <w:color w:val="auto"/>
          <w:w w:val="99"/>
          <w:kern w:val="0"/>
          <w:szCs w:val="28"/>
          <w:highlight w:val="none"/>
        </w:rPr>
        <w:t>磋商项目名称：</w:t>
      </w:r>
    </w:p>
    <w:p w14:paraId="53BBF8FE">
      <w:pPr>
        <w:tabs>
          <w:tab w:val="left" w:pos="6904"/>
        </w:tabs>
        <w:overflowPunct w:val="0"/>
        <w:autoSpaceDE w:val="0"/>
        <w:autoSpaceDN w:val="0"/>
        <w:adjustRightInd w:val="0"/>
        <w:snapToGrid w:val="0"/>
        <w:spacing w:line="360" w:lineRule="auto"/>
        <w:ind w:firstLine="1088" w:firstLineChars="393"/>
        <w:jc w:val="left"/>
        <w:rPr>
          <w:rFonts w:hint="eastAsia" w:ascii="微软雅黑" w:hAnsi="微软雅黑" w:eastAsia="微软雅黑" w:cs="方正仿宋_GB2312"/>
          <w:color w:val="auto"/>
          <w:w w:val="99"/>
          <w:kern w:val="0"/>
          <w:szCs w:val="28"/>
          <w:highlight w:val="none"/>
          <w:lang w:val="en-US" w:eastAsia="zh-CN"/>
        </w:rPr>
      </w:pPr>
      <w:r>
        <w:rPr>
          <w:rFonts w:hint="eastAsia" w:ascii="微软雅黑" w:hAnsi="微软雅黑" w:eastAsia="微软雅黑" w:cs="方正仿宋_GB2312"/>
          <w:color w:val="auto"/>
          <w:w w:val="99"/>
          <w:kern w:val="0"/>
          <w:szCs w:val="28"/>
          <w:highlight w:val="none"/>
          <w:lang w:val="en-US" w:eastAsia="zh-CN"/>
        </w:rPr>
        <w:t>标包：</w:t>
      </w:r>
    </w:p>
    <w:p w14:paraId="5ECFC0FF">
      <w:pPr>
        <w:pStyle w:val="2"/>
        <w:rPr>
          <w:rFonts w:hint="eastAsia"/>
          <w:color w:val="auto"/>
          <w:highlight w:val="none"/>
          <w:lang w:eastAsia="zh-CN"/>
        </w:rPr>
      </w:pPr>
    </w:p>
    <w:p w14:paraId="326539E6">
      <w:pPr>
        <w:overflowPunct w:val="0"/>
        <w:autoSpaceDE w:val="0"/>
        <w:autoSpaceDN w:val="0"/>
        <w:adjustRightInd w:val="0"/>
        <w:snapToGrid w:val="0"/>
        <w:spacing w:line="360" w:lineRule="auto"/>
        <w:jc w:val="left"/>
        <w:rPr>
          <w:rFonts w:ascii="微软雅黑" w:hAnsi="微软雅黑" w:eastAsia="微软雅黑" w:cs="方正仿宋_GB2312"/>
          <w:color w:val="auto"/>
          <w:kern w:val="0"/>
          <w:sz w:val="20"/>
          <w:highlight w:val="none"/>
          <w:u w:val="single"/>
        </w:rPr>
      </w:pPr>
    </w:p>
    <w:p w14:paraId="4232F27E">
      <w:pPr>
        <w:overflowPunct w:val="0"/>
        <w:autoSpaceDE w:val="0"/>
        <w:autoSpaceDN w:val="0"/>
        <w:adjustRightInd w:val="0"/>
        <w:snapToGrid w:val="0"/>
        <w:spacing w:line="360" w:lineRule="auto"/>
        <w:jc w:val="left"/>
        <w:rPr>
          <w:rFonts w:ascii="微软雅黑" w:hAnsi="微软雅黑" w:eastAsia="微软雅黑" w:cs="方正仿宋_GB2312"/>
          <w:color w:val="auto"/>
          <w:kern w:val="0"/>
          <w:sz w:val="20"/>
          <w:highlight w:val="none"/>
        </w:rPr>
      </w:pPr>
    </w:p>
    <w:p w14:paraId="2D2FE223">
      <w:pPr>
        <w:overflowPunct w:val="0"/>
        <w:autoSpaceDE w:val="0"/>
        <w:autoSpaceDN w:val="0"/>
        <w:adjustRightInd w:val="0"/>
        <w:snapToGrid w:val="0"/>
        <w:spacing w:line="360" w:lineRule="auto"/>
        <w:jc w:val="left"/>
        <w:rPr>
          <w:rFonts w:ascii="微软雅黑" w:hAnsi="微软雅黑" w:eastAsia="微软雅黑" w:cs="方正仿宋_GB2312"/>
          <w:color w:val="auto"/>
          <w:kern w:val="0"/>
          <w:sz w:val="20"/>
          <w:highlight w:val="none"/>
        </w:rPr>
      </w:pPr>
    </w:p>
    <w:p w14:paraId="3331FDCE">
      <w:pPr>
        <w:tabs>
          <w:tab w:val="left" w:pos="6080"/>
          <w:tab w:val="left" w:pos="6640"/>
        </w:tabs>
        <w:overflowPunct w:val="0"/>
        <w:autoSpaceDE w:val="0"/>
        <w:autoSpaceDN w:val="0"/>
        <w:adjustRightInd w:val="0"/>
        <w:snapToGrid w:val="0"/>
        <w:spacing w:line="360" w:lineRule="auto"/>
        <w:ind w:firstLine="1246" w:firstLineChars="450"/>
        <w:rPr>
          <w:rFonts w:ascii="微软雅黑" w:hAnsi="微软雅黑" w:eastAsia="微软雅黑" w:cs="方正仿宋_GB2312"/>
          <w:color w:val="auto"/>
          <w:w w:val="99"/>
          <w:kern w:val="0"/>
          <w:szCs w:val="28"/>
          <w:highlight w:val="none"/>
        </w:rPr>
      </w:pPr>
      <w:r>
        <w:rPr>
          <w:rFonts w:hint="eastAsia" w:ascii="微软雅黑" w:hAnsi="微软雅黑" w:eastAsia="微软雅黑" w:cs="方正仿宋_GB2312"/>
          <w:color w:val="auto"/>
          <w:w w:val="99"/>
          <w:kern w:val="0"/>
          <w:szCs w:val="28"/>
          <w:highlight w:val="none"/>
        </w:rPr>
        <w:t>供应商名称</w:t>
      </w:r>
      <w:r>
        <w:rPr>
          <w:rFonts w:hint="eastAsia" w:ascii="微软雅黑" w:hAnsi="微软雅黑" w:eastAsia="微软雅黑" w:cs="方正仿宋_GB2312"/>
          <w:color w:val="auto"/>
          <w:spacing w:val="1"/>
          <w:w w:val="99"/>
          <w:kern w:val="0"/>
          <w:szCs w:val="28"/>
          <w:highlight w:val="none"/>
        </w:rPr>
        <w:t>：</w:t>
      </w:r>
      <w:r>
        <w:rPr>
          <w:rFonts w:hint="eastAsia" w:ascii="微软雅黑" w:hAnsi="微软雅黑" w:eastAsia="微软雅黑" w:cs="方正仿宋_GB2312"/>
          <w:color w:val="auto"/>
          <w:w w:val="198"/>
          <w:kern w:val="0"/>
          <w:szCs w:val="28"/>
          <w:highlight w:val="none"/>
          <w:u w:val="single"/>
        </w:rPr>
        <w:t>　　　　　　</w:t>
      </w:r>
      <w:r>
        <w:rPr>
          <w:rFonts w:hint="eastAsia" w:ascii="微软雅黑" w:hAnsi="微软雅黑" w:eastAsia="微软雅黑" w:cs="方正仿宋_GB2312"/>
          <w:color w:val="auto"/>
          <w:w w:val="99"/>
          <w:kern w:val="0"/>
          <w:szCs w:val="28"/>
          <w:highlight w:val="none"/>
        </w:rPr>
        <w:t>（公章）</w:t>
      </w:r>
    </w:p>
    <w:p w14:paraId="5CDFB01A">
      <w:pPr>
        <w:tabs>
          <w:tab w:val="left" w:pos="3280"/>
          <w:tab w:val="left" w:pos="4680"/>
          <w:tab w:val="left" w:pos="6080"/>
        </w:tabs>
        <w:overflowPunct w:val="0"/>
        <w:autoSpaceDE w:val="0"/>
        <w:autoSpaceDN w:val="0"/>
        <w:adjustRightInd w:val="0"/>
        <w:snapToGrid w:val="0"/>
        <w:spacing w:line="360" w:lineRule="auto"/>
        <w:jc w:val="center"/>
        <w:rPr>
          <w:rFonts w:ascii="微软雅黑" w:hAnsi="微软雅黑" w:eastAsia="微软雅黑" w:cs="方正仿宋_GB2312"/>
          <w:color w:val="auto"/>
          <w:w w:val="99"/>
          <w:kern w:val="0"/>
          <w:szCs w:val="28"/>
          <w:highlight w:val="none"/>
        </w:rPr>
      </w:pPr>
      <w:r>
        <w:rPr>
          <w:rFonts w:hint="eastAsia" w:ascii="微软雅黑" w:hAnsi="微软雅黑" w:eastAsia="微软雅黑" w:cs="方正仿宋_GB2312"/>
          <w:color w:val="auto"/>
          <w:w w:val="99"/>
          <w:kern w:val="0"/>
          <w:szCs w:val="28"/>
          <w:highlight w:val="none"/>
          <w:u w:val="single"/>
          <w:lang w:val="en-US" w:eastAsia="zh-CN"/>
        </w:rPr>
        <w:t xml:space="preserve">       </w:t>
      </w:r>
      <w:r>
        <w:rPr>
          <w:rFonts w:hint="eastAsia" w:ascii="微软雅黑" w:hAnsi="微软雅黑" w:eastAsia="微软雅黑" w:cs="方正仿宋_GB2312"/>
          <w:color w:val="auto"/>
          <w:w w:val="99"/>
          <w:kern w:val="0"/>
          <w:szCs w:val="28"/>
          <w:highlight w:val="none"/>
        </w:rPr>
        <w:t>年</w:t>
      </w:r>
      <w:r>
        <w:rPr>
          <w:rFonts w:hint="eastAsia" w:ascii="微软雅黑" w:hAnsi="微软雅黑" w:eastAsia="微软雅黑" w:cs="方正仿宋_GB2312"/>
          <w:color w:val="auto"/>
          <w:w w:val="99"/>
          <w:kern w:val="0"/>
          <w:szCs w:val="28"/>
          <w:highlight w:val="none"/>
          <w:u w:val="single"/>
          <w:lang w:val="en-US" w:eastAsia="zh-CN"/>
        </w:rPr>
        <w:t xml:space="preserve">   </w:t>
      </w:r>
      <w:r>
        <w:rPr>
          <w:rFonts w:hint="eastAsia" w:ascii="微软雅黑" w:hAnsi="微软雅黑" w:eastAsia="微软雅黑" w:cs="方正仿宋_GB2312"/>
          <w:color w:val="auto"/>
          <w:w w:val="99"/>
          <w:kern w:val="0"/>
          <w:szCs w:val="28"/>
          <w:highlight w:val="none"/>
        </w:rPr>
        <w:t>月</w:t>
      </w:r>
      <w:r>
        <w:rPr>
          <w:rFonts w:hint="eastAsia" w:ascii="微软雅黑" w:hAnsi="微软雅黑" w:eastAsia="微软雅黑" w:cs="方正仿宋_GB2312"/>
          <w:color w:val="auto"/>
          <w:w w:val="99"/>
          <w:kern w:val="0"/>
          <w:szCs w:val="28"/>
          <w:highlight w:val="none"/>
          <w:u w:val="single"/>
          <w:lang w:val="en-US" w:eastAsia="zh-CN"/>
        </w:rPr>
        <w:t xml:space="preserve">    </w:t>
      </w:r>
      <w:r>
        <w:rPr>
          <w:rFonts w:hint="eastAsia" w:ascii="微软雅黑" w:hAnsi="微软雅黑" w:eastAsia="微软雅黑" w:cs="方正仿宋_GB2312"/>
          <w:color w:val="auto"/>
          <w:w w:val="99"/>
          <w:kern w:val="0"/>
          <w:szCs w:val="28"/>
          <w:highlight w:val="none"/>
        </w:rPr>
        <w:t>日</w:t>
      </w:r>
    </w:p>
    <w:p w14:paraId="072616CA">
      <w:pPr>
        <w:pStyle w:val="2"/>
        <w:rPr>
          <w:color w:val="auto"/>
          <w:highlight w:val="none"/>
        </w:rPr>
      </w:pPr>
    </w:p>
    <w:p w14:paraId="188C961D">
      <w:pPr>
        <w:rPr>
          <w:rFonts w:hint="eastAsia"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br w:type="page"/>
      </w:r>
    </w:p>
    <w:p w14:paraId="291CDF0F">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一、经济部分</w:t>
      </w:r>
    </w:p>
    <w:p w14:paraId="53A5FED7">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（一）竞争性磋商报价函</w:t>
      </w:r>
    </w:p>
    <w:p w14:paraId="6940D5F1">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二、服务部分</w:t>
      </w:r>
    </w:p>
    <w:p w14:paraId="775C795B">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（一）服务响应偏离表</w:t>
      </w:r>
    </w:p>
    <w:p w14:paraId="31A88D19">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（二）其他资料（格式自定）</w:t>
      </w:r>
    </w:p>
    <w:p w14:paraId="2A39C76F">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三、商务部分</w:t>
      </w:r>
    </w:p>
    <w:p w14:paraId="05A4AE84">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（一）商务响应偏离表</w:t>
      </w:r>
    </w:p>
    <w:p w14:paraId="19C7B27B">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（二）其它优惠服务承诺（格式自定）</w:t>
      </w:r>
    </w:p>
    <w:p w14:paraId="1D16D8D3">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四、资格条件及其他</w:t>
      </w:r>
    </w:p>
    <w:p w14:paraId="1088DCB7">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（一）法人营业执照（副本）或事业单位法人证书（副本）或个体工商户营业执照或有效的自然人身份证明或社会团体法人登记证书复印件</w:t>
      </w:r>
    </w:p>
    <w:p w14:paraId="6D880596">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（二）法定代表人身份证明书（格式）</w:t>
      </w:r>
    </w:p>
    <w:p w14:paraId="164B32AC">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（三）法定代表人授权委托书（格式）</w:t>
      </w:r>
    </w:p>
    <w:p w14:paraId="5DE3A89B">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（四）基本资格条件承诺函（格式）</w:t>
      </w:r>
    </w:p>
    <w:p w14:paraId="01C81E06">
      <w:pPr>
        <w:snapToGrid w:val="0"/>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（五）特定资格条件证书或证明文件（如有）</w:t>
      </w:r>
    </w:p>
    <w:p w14:paraId="75348C3E">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五、其他资料</w:t>
      </w:r>
    </w:p>
    <w:p w14:paraId="7BF50BFA">
      <w:pPr>
        <w:ind w:firstLine="480" w:firstLineChars="200"/>
        <w:rPr>
          <w:rFonts w:ascii="微软雅黑" w:hAnsi="微软雅黑" w:eastAsia="微软雅黑" w:cs="方正仿宋_GB2312"/>
          <w:b/>
          <w:color w:val="auto"/>
          <w:sz w:val="24"/>
          <w:szCs w:val="24"/>
          <w:highlight w:val="none"/>
        </w:rPr>
      </w:pPr>
      <w:r>
        <w:rPr>
          <w:rFonts w:hint="eastAsia" w:ascii="微软雅黑" w:hAnsi="微软雅黑" w:eastAsia="微软雅黑" w:cs="方正仿宋_GB2312"/>
          <w:color w:val="auto"/>
          <w:sz w:val="24"/>
          <w:szCs w:val="24"/>
          <w:highlight w:val="none"/>
        </w:rPr>
        <w:t>（一）中小企业声明函、监狱企业证明文件、残疾人福利性单位声明函</w:t>
      </w:r>
    </w:p>
    <w:p w14:paraId="02D9647E">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（二）其他与项目有关的资料</w:t>
      </w:r>
    </w:p>
    <w:p w14:paraId="4C27DE0F">
      <w:pPr>
        <w:ind w:firstLine="480" w:firstLineChars="200"/>
        <w:rPr>
          <w:rFonts w:ascii="微软雅黑" w:hAnsi="微软雅黑" w:eastAsia="微软雅黑" w:cs="宋体"/>
          <w:color w:val="auto"/>
          <w:sz w:val="24"/>
          <w:szCs w:val="24"/>
          <w:highlight w:val="none"/>
        </w:rPr>
        <w:sectPr>
          <w:headerReference r:id="rId6" w:type="default"/>
          <w:footerReference r:id="rId7" w:type="default"/>
          <w:pgSz w:w="11907" w:h="16840"/>
          <w:pgMar w:top="1134" w:right="1191" w:bottom="1134" w:left="1191" w:header="851" w:footer="992" w:gutter="0"/>
          <w:pgNumType w:fmt="numberInDash"/>
          <w:cols w:space="720" w:num="1"/>
          <w:docGrid w:linePitch="380" w:charSpace="-5735"/>
        </w:sectPr>
      </w:pPr>
    </w:p>
    <w:p w14:paraId="307EBB05">
      <w:pPr>
        <w:pStyle w:val="5"/>
        <w:spacing w:before="0" w:after="0" w:line="240" w:lineRule="auto"/>
        <w:ind w:firstLine="480" w:firstLineChars="200"/>
        <w:rPr>
          <w:rFonts w:ascii="微软雅黑" w:hAnsi="微软雅黑" w:eastAsia="微软雅黑" w:cs="宋体"/>
          <w:color w:val="auto"/>
          <w:sz w:val="24"/>
          <w:szCs w:val="24"/>
          <w:highlight w:val="none"/>
        </w:rPr>
      </w:pPr>
      <w:bookmarkStart w:id="127" w:name="_Toc313888360"/>
      <w:bookmarkStart w:id="128" w:name="_Toc342913419"/>
      <w:bookmarkStart w:id="129" w:name="_Toc313008356"/>
      <w:bookmarkStart w:id="130" w:name="_Toc11445"/>
      <w:bookmarkStart w:id="131" w:name="_Toc196085564"/>
      <w:bookmarkStart w:id="132" w:name="_Toc283382454"/>
      <w:bookmarkStart w:id="133" w:name="_Toc12789073"/>
      <w:r>
        <w:rPr>
          <w:rFonts w:hint="eastAsia" w:ascii="微软雅黑" w:hAnsi="微软雅黑" w:eastAsia="微软雅黑" w:cs="宋体"/>
          <w:color w:val="auto"/>
          <w:sz w:val="24"/>
          <w:szCs w:val="24"/>
          <w:highlight w:val="none"/>
        </w:rPr>
        <w:t>一、经济部分</w:t>
      </w:r>
      <w:bookmarkEnd w:id="127"/>
      <w:bookmarkEnd w:id="128"/>
      <w:bookmarkEnd w:id="129"/>
      <w:bookmarkEnd w:id="130"/>
      <w:bookmarkEnd w:id="131"/>
    </w:p>
    <w:bookmarkEnd w:id="132"/>
    <w:bookmarkEnd w:id="133"/>
    <w:p w14:paraId="08D972EE">
      <w:pPr>
        <w:tabs>
          <w:tab w:val="left" w:pos="6300"/>
        </w:tabs>
        <w:snapToGrid w:val="0"/>
        <w:ind w:firstLine="480" w:firstLineChars="200"/>
        <w:rPr>
          <w:rFonts w:ascii="微软雅黑" w:hAnsi="微软雅黑" w:eastAsia="微软雅黑" w:cs="宋体"/>
          <w:color w:val="auto"/>
          <w:sz w:val="24"/>
          <w:szCs w:val="24"/>
          <w:highlight w:val="none"/>
        </w:rPr>
      </w:pPr>
      <w:r>
        <w:rPr>
          <w:rFonts w:hint="eastAsia" w:ascii="微软雅黑" w:hAnsi="微软雅黑" w:eastAsia="微软雅黑" w:cs="宋体"/>
          <w:color w:val="auto"/>
          <w:sz w:val="24"/>
          <w:szCs w:val="24"/>
          <w:highlight w:val="none"/>
        </w:rPr>
        <w:t>（一）竞争性磋商报价函</w:t>
      </w:r>
    </w:p>
    <w:p w14:paraId="191ACC36">
      <w:pPr>
        <w:tabs>
          <w:tab w:val="left" w:pos="6300"/>
        </w:tabs>
        <w:snapToGrid w:val="0"/>
        <w:ind w:firstLine="420" w:firstLineChars="200"/>
        <w:jc w:val="center"/>
        <w:outlineLvl w:val="0"/>
        <w:rPr>
          <w:rFonts w:ascii="微软雅黑" w:hAnsi="微软雅黑" w:eastAsia="微软雅黑" w:cs="宋体"/>
          <w:b/>
          <w:color w:val="auto"/>
          <w:sz w:val="21"/>
          <w:szCs w:val="21"/>
          <w:highlight w:val="none"/>
        </w:rPr>
      </w:pPr>
      <w:r>
        <w:rPr>
          <w:rFonts w:hint="eastAsia" w:ascii="微软雅黑" w:hAnsi="微软雅黑" w:eastAsia="微软雅黑" w:cs="宋体"/>
          <w:b/>
          <w:color w:val="auto"/>
          <w:sz w:val="21"/>
          <w:szCs w:val="21"/>
          <w:highlight w:val="none"/>
        </w:rPr>
        <w:t>竞争性磋商报价函</w:t>
      </w:r>
    </w:p>
    <w:p w14:paraId="3418EC7D">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u w:val="single"/>
        </w:rPr>
        <w:t>（采购代理机构名称）</w:t>
      </w:r>
      <w:r>
        <w:rPr>
          <w:rFonts w:hint="eastAsia" w:ascii="微软雅黑" w:hAnsi="微软雅黑" w:eastAsia="微软雅黑" w:cs="宋体"/>
          <w:color w:val="auto"/>
          <w:sz w:val="21"/>
          <w:szCs w:val="21"/>
          <w:highlight w:val="none"/>
        </w:rPr>
        <w:t>：</w:t>
      </w:r>
    </w:p>
    <w:p w14:paraId="3B354C14">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我方收到____________________________（项目名称）的竞争性磋商文件，经详细研究，决定参加该项目的磋商。</w:t>
      </w:r>
    </w:p>
    <w:p w14:paraId="06B47ED9">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1.愿意按照竞争性磋商文件中的一切要求，提供本项目的服务，初始</w:t>
      </w:r>
      <w:r>
        <w:rPr>
          <w:rFonts w:hint="eastAsia" w:ascii="微软雅黑" w:hAnsi="微软雅黑" w:eastAsia="微软雅黑" w:cs="宋体"/>
          <w:color w:val="auto"/>
          <w:sz w:val="21"/>
          <w:szCs w:val="21"/>
          <w:highlight w:val="none"/>
          <w:lang w:val="en-US" w:eastAsia="zh-CN"/>
        </w:rPr>
        <w:t>单价</w:t>
      </w:r>
      <w:r>
        <w:rPr>
          <w:rFonts w:hint="eastAsia" w:ascii="微软雅黑" w:hAnsi="微软雅黑" w:eastAsia="微软雅黑" w:cs="宋体"/>
          <w:color w:val="auto"/>
          <w:sz w:val="21"/>
          <w:szCs w:val="21"/>
          <w:highlight w:val="none"/>
        </w:rPr>
        <w:t>综合折扣比例报价为：大写：百分之</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，小写：</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%。以我公司最后报价为准。</w:t>
      </w:r>
    </w:p>
    <w:p w14:paraId="55730DAB">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2.我方现提交的响应文件为：响应文件正本</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份，副本</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份，电子文档</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份。</w:t>
      </w:r>
    </w:p>
    <w:p w14:paraId="39E033DC">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3.我方承诺：本次磋商的有效期为90天。</w:t>
      </w:r>
    </w:p>
    <w:p w14:paraId="6932577C">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4.我方完全理解和接受贵方竞争性磋商文件的一切规定和要求及评审办法。</w:t>
      </w:r>
    </w:p>
    <w:p w14:paraId="4B5324B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5.在整个竞争性磋商过程中，我方若有违规行为，接受按照《竞争性磋商文件》之规定给予惩罚。</w:t>
      </w:r>
    </w:p>
    <w:p w14:paraId="4FB42CD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6.我方若成为成交供应商，将按照最终磋商结果签订合同，并且严格履行合同义务。本承诺函将成为合同不可分割的一部分，与合同具有同等的法律效力。</w:t>
      </w:r>
    </w:p>
    <w:p w14:paraId="4E28FBF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7.我方同意按竞争性磋商文件规定，交纳竞争性磋商文件要求的磋商保证金。如果我方成为成交供应商，保证在接到成交通知书后，向采购代理机构交纳竞争性磋商文件规定的采购代理服务费。</w:t>
      </w:r>
    </w:p>
    <w:p w14:paraId="1556EDA1">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8.我方未为采购项目提供整体设计、规范编制或者项目管理、监理、检测等服务。</w:t>
      </w:r>
    </w:p>
    <w:p w14:paraId="2A53711C">
      <w:pPr>
        <w:pStyle w:val="2"/>
        <w:ind w:firstLine="640" w:firstLineChars="200"/>
        <w:rPr>
          <w:color w:val="auto"/>
          <w:highlight w:val="none"/>
        </w:rPr>
      </w:pPr>
    </w:p>
    <w:p w14:paraId="5E2709E0">
      <w:pPr>
        <w:pStyle w:val="44"/>
        <w:ind w:left="0" w:firstLine="560" w:firstLineChars="200"/>
        <w:rPr>
          <w:color w:val="auto"/>
          <w:highlight w:val="none"/>
        </w:rPr>
      </w:pPr>
    </w:p>
    <w:p w14:paraId="42E6E41F">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供应商（公章）：</w:t>
      </w:r>
    </w:p>
    <w:p w14:paraId="2ECA60AA">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地址：  </w:t>
      </w:r>
    </w:p>
    <w:p w14:paraId="24EB26B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电话：                                             传真：</w:t>
      </w:r>
    </w:p>
    <w:p w14:paraId="6C38DC7F">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网址：                                             邮编：</w:t>
      </w:r>
    </w:p>
    <w:p w14:paraId="5C6FDFCF">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联系人：</w:t>
      </w:r>
    </w:p>
    <w:p w14:paraId="4AE9E2CA">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年   月   日</w:t>
      </w:r>
    </w:p>
    <w:p w14:paraId="09AE2A04">
      <w:pPr>
        <w:ind w:firstLine="480" w:firstLineChars="200"/>
        <w:rPr>
          <w:rFonts w:ascii="微软雅黑" w:hAnsi="微软雅黑" w:eastAsia="微软雅黑" w:cs="宋体"/>
          <w:color w:val="auto"/>
          <w:sz w:val="24"/>
          <w:szCs w:val="24"/>
          <w:highlight w:val="none"/>
        </w:rPr>
      </w:pPr>
      <w:r>
        <w:rPr>
          <w:rFonts w:hint="eastAsia" w:ascii="微软雅黑" w:hAnsi="微软雅黑" w:eastAsia="微软雅黑" w:cs="宋体"/>
          <w:color w:val="auto"/>
          <w:sz w:val="24"/>
          <w:szCs w:val="24"/>
          <w:highlight w:val="none"/>
        </w:rPr>
        <w:br w:type="page"/>
      </w:r>
    </w:p>
    <w:p w14:paraId="2EBC149C">
      <w:pPr>
        <w:pStyle w:val="5"/>
        <w:spacing w:before="0" w:after="0" w:line="240" w:lineRule="auto"/>
        <w:ind w:firstLine="480" w:firstLineChars="200"/>
        <w:rPr>
          <w:rFonts w:ascii="微软雅黑" w:hAnsi="微软雅黑" w:eastAsia="微软雅黑" w:cs="宋体"/>
          <w:color w:val="auto"/>
          <w:sz w:val="24"/>
          <w:szCs w:val="24"/>
          <w:highlight w:val="none"/>
        </w:rPr>
      </w:pPr>
      <w:bookmarkStart w:id="134" w:name="_Toc23142"/>
      <w:bookmarkStart w:id="135" w:name="_Toc313888361"/>
      <w:bookmarkStart w:id="136" w:name="_Toc313008357"/>
      <w:bookmarkStart w:id="137" w:name="_Toc196085565"/>
      <w:bookmarkStart w:id="138" w:name="_Toc342913420"/>
      <w:r>
        <w:rPr>
          <w:rFonts w:hint="eastAsia" w:ascii="微软雅黑" w:hAnsi="微软雅黑" w:eastAsia="微软雅黑" w:cs="宋体"/>
          <w:color w:val="auto"/>
          <w:sz w:val="24"/>
          <w:szCs w:val="24"/>
          <w:highlight w:val="none"/>
        </w:rPr>
        <w:t>二、服务部分</w:t>
      </w:r>
      <w:bookmarkEnd w:id="134"/>
      <w:bookmarkEnd w:id="135"/>
      <w:bookmarkEnd w:id="136"/>
      <w:bookmarkEnd w:id="137"/>
      <w:bookmarkEnd w:id="138"/>
    </w:p>
    <w:p w14:paraId="006F6BB5">
      <w:pPr>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（一）服务方案（格式自定）</w:t>
      </w:r>
    </w:p>
    <w:p w14:paraId="1AB2B3E3">
      <w:pPr>
        <w:pStyle w:val="2"/>
        <w:ind w:firstLine="640" w:firstLineChars="200"/>
        <w:rPr>
          <w:color w:val="auto"/>
          <w:highlight w:val="none"/>
        </w:rPr>
      </w:pPr>
    </w:p>
    <w:p w14:paraId="54ABD950">
      <w:pPr>
        <w:pStyle w:val="44"/>
        <w:ind w:left="0" w:firstLine="560" w:firstLineChars="200"/>
        <w:rPr>
          <w:color w:val="auto"/>
          <w:highlight w:val="none"/>
        </w:rPr>
      </w:pPr>
    </w:p>
    <w:p w14:paraId="4D83B9B9">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（二）服务响应偏离表</w:t>
      </w:r>
    </w:p>
    <w:p w14:paraId="5178C62C">
      <w:pPr>
        <w:pStyle w:val="32"/>
        <w:tabs>
          <w:tab w:val="left" w:pos="6300"/>
        </w:tabs>
        <w:snapToGrid w:val="0"/>
        <w:ind w:firstLine="420" w:firstLineChars="200"/>
        <w:outlineLvl w:val="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采购项目名称：</w:t>
      </w:r>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6562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138" w:type="dxa"/>
            <w:vAlign w:val="center"/>
          </w:tcPr>
          <w:p w14:paraId="215774B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序号</w:t>
            </w:r>
          </w:p>
        </w:tc>
        <w:tc>
          <w:tcPr>
            <w:tcW w:w="2658" w:type="dxa"/>
            <w:vAlign w:val="center"/>
          </w:tcPr>
          <w:p w14:paraId="3325EF3E">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服务需求</w:t>
            </w:r>
          </w:p>
        </w:tc>
        <w:tc>
          <w:tcPr>
            <w:tcW w:w="2759" w:type="dxa"/>
            <w:vAlign w:val="center"/>
          </w:tcPr>
          <w:p w14:paraId="5157F809">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响应情况</w:t>
            </w:r>
          </w:p>
        </w:tc>
        <w:tc>
          <w:tcPr>
            <w:tcW w:w="2067" w:type="dxa"/>
            <w:vAlign w:val="center"/>
          </w:tcPr>
          <w:p w14:paraId="36D35B4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差异说明</w:t>
            </w:r>
          </w:p>
        </w:tc>
      </w:tr>
      <w:tr w14:paraId="6447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7B8A3F">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7B733EF1">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0F429C4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09718D56">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27E0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14EFF26">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3E9F14C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77ED8E3A">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6F764925">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5FDB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C6B882C">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445404E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664D1B1C">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3715F16A">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2AFC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296689">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7E4F874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4C05DC8D">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17EAEFC2">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6E37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6B2C3C1">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030C9670">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14F3F991">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6EB9EFF7">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16DE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C0FE51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38D4B28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52D25CD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6B402527">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1DC1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610F185">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330E60EC">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49A8FCE6">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72FAE21D">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r w14:paraId="0C69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CEF015D">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658" w:type="dxa"/>
            <w:vAlign w:val="center"/>
          </w:tcPr>
          <w:p w14:paraId="1814133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759" w:type="dxa"/>
            <w:vAlign w:val="center"/>
          </w:tcPr>
          <w:p w14:paraId="55321B4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c>
          <w:tcPr>
            <w:tcW w:w="2067" w:type="dxa"/>
            <w:vAlign w:val="center"/>
          </w:tcPr>
          <w:p w14:paraId="7E4DDED0">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宋体"/>
                <w:color w:val="auto"/>
                <w:sz w:val="21"/>
                <w:szCs w:val="21"/>
                <w:highlight w:val="none"/>
              </w:rPr>
            </w:pPr>
          </w:p>
        </w:tc>
      </w:tr>
    </w:tbl>
    <w:p w14:paraId="539852D4">
      <w:pPr>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                                法定代表人或法定代表人授权代表：</w:t>
      </w:r>
    </w:p>
    <w:p w14:paraId="15AE663C">
      <w:pPr>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w:t>
      </w:r>
    </w:p>
    <w:p w14:paraId="5E94CFC1">
      <w:pPr>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（供应商公章）                               （签字或盖章）</w:t>
      </w:r>
    </w:p>
    <w:p w14:paraId="0DF315A7">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年     月     日</w:t>
      </w:r>
    </w:p>
    <w:p w14:paraId="419268C8">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注：</w:t>
      </w:r>
    </w:p>
    <w:p w14:paraId="28CA9494">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1.本表即为对本项目“第二篇  采购服务需求”中所列技术要求进行比较和响应；</w:t>
      </w:r>
    </w:p>
    <w:p w14:paraId="7EB2B60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2.该表必须按照竞争性磋商要求如实填写，根据响应情况在“差异说明”项填写正偏离或负偏离及原因，完全符合的填写“无差异”；</w:t>
      </w:r>
    </w:p>
    <w:p w14:paraId="28FDF03A">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3.该表可扩展，并逐页签字或盖章；</w:t>
      </w:r>
    </w:p>
    <w:p w14:paraId="30F5B837">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4.可附相关技术支撑材料。（格式自定）</w:t>
      </w:r>
    </w:p>
    <w:p w14:paraId="5DA8D2F8">
      <w:pPr>
        <w:tabs>
          <w:tab w:val="left" w:pos="6300"/>
        </w:tabs>
        <w:snapToGrid w:val="0"/>
        <w:ind w:firstLine="480" w:firstLineChars="200"/>
        <w:rPr>
          <w:rFonts w:ascii="微软雅黑" w:hAnsi="微软雅黑" w:eastAsia="微软雅黑" w:cs="宋体"/>
          <w:color w:val="auto"/>
          <w:sz w:val="24"/>
          <w:highlight w:val="none"/>
        </w:rPr>
      </w:pPr>
    </w:p>
    <w:p w14:paraId="5FBCC7B3">
      <w:pPr>
        <w:pStyle w:val="2"/>
        <w:ind w:firstLine="640" w:firstLineChars="200"/>
        <w:rPr>
          <w:color w:val="auto"/>
          <w:highlight w:val="none"/>
        </w:rPr>
      </w:pPr>
    </w:p>
    <w:p w14:paraId="6845FE9C">
      <w:pPr>
        <w:pStyle w:val="44"/>
        <w:ind w:left="0" w:firstLine="560" w:firstLineChars="200"/>
        <w:rPr>
          <w:color w:val="auto"/>
          <w:highlight w:val="none"/>
        </w:rPr>
      </w:pPr>
    </w:p>
    <w:p w14:paraId="604585AE">
      <w:pPr>
        <w:ind w:firstLine="560" w:firstLineChars="200"/>
        <w:rPr>
          <w:color w:val="auto"/>
          <w:highlight w:val="none"/>
        </w:rPr>
      </w:pPr>
    </w:p>
    <w:p w14:paraId="66264A56">
      <w:pPr>
        <w:pStyle w:val="2"/>
        <w:ind w:firstLine="640" w:firstLineChars="200"/>
        <w:rPr>
          <w:color w:val="auto"/>
          <w:highlight w:val="none"/>
        </w:rPr>
      </w:pPr>
    </w:p>
    <w:p w14:paraId="65FEB52F">
      <w:pPr>
        <w:pStyle w:val="44"/>
        <w:ind w:left="0" w:firstLine="560" w:firstLineChars="200"/>
        <w:rPr>
          <w:color w:val="auto"/>
          <w:highlight w:val="none"/>
        </w:rPr>
      </w:pPr>
    </w:p>
    <w:p w14:paraId="0F083ECC">
      <w:pPr>
        <w:tabs>
          <w:tab w:val="left" w:pos="6300"/>
        </w:tabs>
        <w:snapToGrid w:val="0"/>
        <w:ind w:firstLine="480" w:firstLineChars="200"/>
        <w:rPr>
          <w:rFonts w:ascii="微软雅黑" w:hAnsi="微软雅黑" w:eastAsia="微软雅黑" w:cs="方正仿宋_GB2312"/>
          <w:color w:val="auto"/>
          <w:szCs w:val="24"/>
          <w:highlight w:val="none"/>
        </w:rPr>
      </w:pPr>
      <w:r>
        <w:rPr>
          <w:rFonts w:hint="eastAsia" w:ascii="微软雅黑" w:hAnsi="微软雅黑" w:eastAsia="微软雅黑" w:cs="方正仿宋_GB2312"/>
          <w:color w:val="auto"/>
          <w:sz w:val="24"/>
          <w:szCs w:val="24"/>
          <w:highlight w:val="none"/>
        </w:rPr>
        <w:t>（三）其他资料（格式自定）</w:t>
      </w:r>
    </w:p>
    <w:p w14:paraId="30B26EC1">
      <w:pPr>
        <w:tabs>
          <w:tab w:val="left" w:pos="6300"/>
        </w:tabs>
        <w:snapToGrid w:val="0"/>
        <w:ind w:firstLine="480" w:firstLineChars="200"/>
        <w:rPr>
          <w:rFonts w:ascii="微软雅黑" w:hAnsi="微软雅黑" w:eastAsia="微软雅黑" w:cs="宋体"/>
          <w:color w:val="auto"/>
          <w:sz w:val="24"/>
          <w:highlight w:val="none"/>
        </w:rPr>
      </w:pPr>
    </w:p>
    <w:p w14:paraId="484FA2DA">
      <w:pPr>
        <w:widowControl/>
        <w:ind w:firstLine="480" w:firstLineChars="200"/>
        <w:jc w:val="left"/>
        <w:rPr>
          <w:rFonts w:ascii="微软雅黑" w:hAnsi="微软雅黑" w:eastAsia="微软雅黑" w:cs="宋体"/>
          <w:color w:val="auto"/>
          <w:sz w:val="24"/>
          <w:szCs w:val="24"/>
          <w:highlight w:val="none"/>
        </w:rPr>
      </w:pPr>
      <w:r>
        <w:rPr>
          <w:rFonts w:ascii="微软雅黑" w:hAnsi="微软雅黑" w:eastAsia="微软雅黑" w:cs="宋体"/>
          <w:color w:val="auto"/>
          <w:sz w:val="24"/>
          <w:szCs w:val="24"/>
          <w:highlight w:val="none"/>
        </w:rPr>
        <w:br w:type="page"/>
      </w:r>
    </w:p>
    <w:p w14:paraId="32275CA3">
      <w:pPr>
        <w:pStyle w:val="5"/>
        <w:spacing w:before="0" w:after="0" w:line="240" w:lineRule="auto"/>
        <w:ind w:firstLine="480" w:firstLineChars="200"/>
        <w:rPr>
          <w:rFonts w:ascii="微软雅黑" w:hAnsi="微软雅黑" w:eastAsia="微软雅黑" w:cs="宋体"/>
          <w:color w:val="auto"/>
          <w:sz w:val="24"/>
          <w:szCs w:val="24"/>
          <w:highlight w:val="none"/>
        </w:rPr>
      </w:pPr>
      <w:bookmarkStart w:id="139" w:name="_Toc8825"/>
      <w:bookmarkStart w:id="140" w:name="_Toc342913421"/>
      <w:bookmarkStart w:id="141" w:name="_Toc196085566"/>
      <w:bookmarkStart w:id="142" w:name="_Toc313008358"/>
      <w:bookmarkStart w:id="143" w:name="_Toc313888362"/>
      <w:r>
        <w:rPr>
          <w:rFonts w:hint="eastAsia" w:ascii="微软雅黑" w:hAnsi="微软雅黑" w:eastAsia="微软雅黑" w:cs="宋体"/>
          <w:color w:val="auto"/>
          <w:sz w:val="24"/>
          <w:szCs w:val="24"/>
          <w:highlight w:val="none"/>
        </w:rPr>
        <w:t>三、商务部分</w:t>
      </w:r>
      <w:bookmarkEnd w:id="139"/>
      <w:bookmarkEnd w:id="140"/>
      <w:bookmarkEnd w:id="141"/>
      <w:bookmarkEnd w:id="142"/>
      <w:bookmarkEnd w:id="143"/>
    </w:p>
    <w:p w14:paraId="6A121849">
      <w:pPr>
        <w:snapToGrid w:val="0"/>
        <w:ind w:firstLine="480" w:firstLineChars="200"/>
        <w:rPr>
          <w:rFonts w:ascii="微软雅黑" w:hAnsi="微软雅黑" w:eastAsia="微软雅黑" w:cs="宋体"/>
          <w:color w:val="auto"/>
          <w:sz w:val="24"/>
          <w:szCs w:val="24"/>
          <w:highlight w:val="none"/>
        </w:rPr>
      </w:pPr>
      <w:r>
        <w:rPr>
          <w:rFonts w:hint="eastAsia" w:ascii="微软雅黑" w:hAnsi="微软雅黑" w:eastAsia="微软雅黑" w:cs="宋体"/>
          <w:color w:val="auto"/>
          <w:sz w:val="24"/>
          <w:szCs w:val="24"/>
          <w:highlight w:val="none"/>
        </w:rPr>
        <w:t>（一）商务响应偏离表</w:t>
      </w:r>
    </w:p>
    <w:p w14:paraId="533A983D">
      <w:pPr>
        <w:snapToGrid w:val="0"/>
        <w:ind w:firstLine="560" w:firstLineChars="200"/>
        <w:jc w:val="center"/>
        <w:rPr>
          <w:rFonts w:ascii="微软雅黑" w:hAnsi="微软雅黑" w:eastAsia="微软雅黑" w:cs="宋体"/>
          <w:b/>
          <w:color w:val="auto"/>
          <w:szCs w:val="28"/>
          <w:highlight w:val="none"/>
        </w:rPr>
      </w:pPr>
      <w:r>
        <w:rPr>
          <w:rFonts w:hint="eastAsia" w:ascii="微软雅黑" w:hAnsi="微软雅黑" w:eastAsia="微软雅黑" w:cs="宋体"/>
          <w:b/>
          <w:color w:val="auto"/>
          <w:szCs w:val="28"/>
          <w:highlight w:val="none"/>
        </w:rPr>
        <w:t>商务响应偏离表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1EB4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104176C4">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微软雅黑" w:hAnsi="微软雅黑" w:eastAsia="微软雅黑" w:cs="方正仿宋_GB2312"/>
                <w:color w:val="auto"/>
                <w:sz w:val="21"/>
                <w:szCs w:val="24"/>
                <w:highlight w:val="none"/>
              </w:rPr>
            </w:pPr>
            <w:r>
              <w:rPr>
                <w:rFonts w:hint="eastAsia" w:ascii="微软雅黑" w:hAnsi="微软雅黑" w:eastAsia="微软雅黑" w:cs="方正仿宋_GB2312"/>
                <w:color w:val="auto"/>
                <w:sz w:val="21"/>
                <w:szCs w:val="24"/>
                <w:highlight w:val="none"/>
              </w:rPr>
              <w:t>序号</w:t>
            </w:r>
          </w:p>
        </w:tc>
        <w:tc>
          <w:tcPr>
            <w:tcW w:w="3179" w:type="dxa"/>
            <w:vAlign w:val="center"/>
          </w:tcPr>
          <w:p w14:paraId="3A75ED9C">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r>
              <w:rPr>
                <w:rFonts w:hint="eastAsia" w:ascii="微软雅黑" w:hAnsi="微软雅黑" w:eastAsia="微软雅黑" w:cs="方正仿宋_GB2312"/>
                <w:color w:val="auto"/>
                <w:sz w:val="21"/>
                <w:szCs w:val="24"/>
                <w:highlight w:val="none"/>
              </w:rPr>
              <w:t>磋商项目商务需求</w:t>
            </w:r>
          </w:p>
        </w:tc>
        <w:tc>
          <w:tcPr>
            <w:tcW w:w="2434" w:type="dxa"/>
            <w:vAlign w:val="center"/>
          </w:tcPr>
          <w:p w14:paraId="59293A2F">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r>
              <w:rPr>
                <w:rFonts w:hint="eastAsia" w:ascii="微软雅黑" w:hAnsi="微软雅黑" w:eastAsia="微软雅黑" w:cs="方正仿宋_GB2312"/>
                <w:color w:val="auto"/>
                <w:sz w:val="21"/>
                <w:szCs w:val="24"/>
                <w:highlight w:val="none"/>
              </w:rPr>
              <w:t>响应情况</w:t>
            </w:r>
          </w:p>
        </w:tc>
        <w:tc>
          <w:tcPr>
            <w:tcW w:w="2355" w:type="dxa"/>
            <w:vAlign w:val="center"/>
          </w:tcPr>
          <w:p w14:paraId="1DAA05FA">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r>
              <w:rPr>
                <w:rFonts w:hint="eastAsia" w:ascii="微软雅黑" w:hAnsi="微软雅黑" w:eastAsia="微软雅黑" w:cs="方正仿宋_GB2312"/>
                <w:color w:val="auto"/>
                <w:sz w:val="21"/>
                <w:szCs w:val="24"/>
                <w:highlight w:val="none"/>
              </w:rPr>
              <w:t>偏离说明</w:t>
            </w:r>
          </w:p>
        </w:tc>
      </w:tr>
      <w:tr w14:paraId="7B2D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B71509F">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452ED6ED">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30F822FB">
            <w:pPr>
              <w:keepNext w:val="0"/>
              <w:keepLines w:val="0"/>
              <w:pageBreakBefore w:val="0"/>
              <w:widowControl w:val="0"/>
              <w:tabs>
                <w:tab w:val="left" w:pos="6300"/>
              </w:tabs>
              <w:kinsoku/>
              <w:wordWrap/>
              <w:overflowPunct/>
              <w:topLinePunct w:val="0"/>
              <w:autoSpaceDE/>
              <w:autoSpaceDN/>
              <w:bidi w:val="0"/>
              <w:adjustRightInd/>
              <w:snapToGrid w:val="0"/>
              <w:ind w:firstLine="0" w:firstLineChars="0"/>
              <w:textAlignment w:val="auto"/>
              <w:outlineLvl w:val="0"/>
              <w:rPr>
                <w:rFonts w:ascii="微软雅黑" w:hAnsi="微软雅黑" w:eastAsia="微软雅黑" w:cs="方正仿宋_GB2312"/>
                <w:color w:val="auto"/>
                <w:sz w:val="21"/>
                <w:szCs w:val="24"/>
                <w:highlight w:val="none"/>
              </w:rPr>
            </w:pPr>
            <w:r>
              <w:rPr>
                <w:rFonts w:hint="eastAsia" w:ascii="微软雅黑" w:hAnsi="微软雅黑" w:eastAsia="微软雅黑" w:cs="方正仿宋_GB2312"/>
                <w:color w:val="auto"/>
                <w:sz w:val="21"/>
                <w:szCs w:val="21"/>
                <w:highlight w:val="none"/>
              </w:rPr>
              <w:t>提醒：请注明具体内容</w:t>
            </w:r>
          </w:p>
        </w:tc>
        <w:tc>
          <w:tcPr>
            <w:tcW w:w="2355" w:type="dxa"/>
            <w:vAlign w:val="center"/>
          </w:tcPr>
          <w:p w14:paraId="3A62CBB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r w14:paraId="6D43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DAEBA5A">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532FC27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6A446323">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355" w:type="dxa"/>
            <w:vAlign w:val="center"/>
          </w:tcPr>
          <w:p w14:paraId="5C9C24F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r w14:paraId="44F4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774E61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3AAC1371">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76729F07">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355" w:type="dxa"/>
            <w:vAlign w:val="center"/>
          </w:tcPr>
          <w:p w14:paraId="264BCC9A">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r w14:paraId="3EB1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2B12D4E">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6223C3B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1117BD58">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355" w:type="dxa"/>
            <w:vAlign w:val="center"/>
          </w:tcPr>
          <w:p w14:paraId="56C78121">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r w14:paraId="7D69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2B786E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15BEBB36">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5120CD0D">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355" w:type="dxa"/>
            <w:vAlign w:val="center"/>
          </w:tcPr>
          <w:p w14:paraId="72673BAB">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r w14:paraId="3E18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166E185">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3179" w:type="dxa"/>
            <w:vAlign w:val="center"/>
          </w:tcPr>
          <w:p w14:paraId="22E67C77">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434" w:type="dxa"/>
            <w:vAlign w:val="center"/>
          </w:tcPr>
          <w:p w14:paraId="7F41B034">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c>
          <w:tcPr>
            <w:tcW w:w="2355" w:type="dxa"/>
            <w:vAlign w:val="center"/>
          </w:tcPr>
          <w:p w14:paraId="1611A5F7">
            <w:pPr>
              <w:keepNext w:val="0"/>
              <w:keepLines w:val="0"/>
              <w:pageBreakBefore w:val="0"/>
              <w:widowControl w:val="0"/>
              <w:tabs>
                <w:tab w:val="left" w:pos="6300"/>
              </w:tabs>
              <w:kinsoku/>
              <w:wordWrap/>
              <w:overflowPunct/>
              <w:topLinePunct w:val="0"/>
              <w:autoSpaceDE/>
              <w:autoSpaceDN/>
              <w:bidi w:val="0"/>
              <w:adjustRightInd/>
              <w:snapToGrid w:val="0"/>
              <w:ind w:firstLine="0" w:firstLineChars="0"/>
              <w:jc w:val="center"/>
              <w:textAlignment w:val="auto"/>
              <w:outlineLvl w:val="0"/>
              <w:rPr>
                <w:rFonts w:ascii="微软雅黑" w:hAnsi="微软雅黑" w:eastAsia="微软雅黑" w:cs="方正仿宋_GB2312"/>
                <w:color w:val="auto"/>
                <w:sz w:val="21"/>
                <w:szCs w:val="24"/>
                <w:highlight w:val="none"/>
              </w:rPr>
            </w:pPr>
          </w:p>
        </w:tc>
      </w:tr>
    </w:tbl>
    <w:p w14:paraId="40A46B1D">
      <w:pPr>
        <w:tabs>
          <w:tab w:val="left" w:pos="6300"/>
        </w:tabs>
        <w:snapToGrid w:val="0"/>
        <w:ind w:firstLine="480" w:firstLineChars="200"/>
        <w:rPr>
          <w:rFonts w:ascii="微软雅黑" w:hAnsi="微软雅黑" w:eastAsia="微软雅黑" w:cs="宋体"/>
          <w:color w:val="auto"/>
          <w:sz w:val="24"/>
          <w:highlight w:val="none"/>
        </w:rPr>
      </w:pPr>
      <w:r>
        <w:rPr>
          <w:rFonts w:hint="eastAsia" w:ascii="微软雅黑" w:hAnsi="微软雅黑" w:eastAsia="微软雅黑" w:cs="宋体"/>
          <w:color w:val="auto"/>
          <w:sz w:val="24"/>
          <w:highlight w:val="none"/>
        </w:rPr>
        <w:t>注：</w:t>
      </w:r>
    </w:p>
    <w:p w14:paraId="7EAE0229">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1.本表即为对本项目“第三篇 </w:t>
      </w:r>
      <w:r>
        <w:rPr>
          <w:rFonts w:hint="eastAsia" w:ascii="微软雅黑" w:hAnsi="微软雅黑" w:eastAsia="微软雅黑" w:cs="宋体"/>
          <w:color w:val="auto"/>
          <w:sz w:val="21"/>
          <w:szCs w:val="21"/>
          <w:highlight w:val="none"/>
          <w:lang w:val="en-US" w:eastAsia="zh-CN"/>
        </w:rPr>
        <w:t>项目</w:t>
      </w:r>
      <w:r>
        <w:rPr>
          <w:rFonts w:hint="eastAsia" w:ascii="微软雅黑" w:hAnsi="微软雅黑" w:eastAsia="微软雅黑" w:cs="宋体"/>
          <w:color w:val="auto"/>
          <w:sz w:val="21"/>
          <w:szCs w:val="21"/>
          <w:highlight w:val="none"/>
        </w:rPr>
        <w:t>商务需求”中所列服务要求进行比较和响应；</w:t>
      </w:r>
    </w:p>
    <w:p w14:paraId="720C906C">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2.该表必须按照竞争性磋商要求如实填写，根据响应情况在“差异说明”项填写正偏离或负偏离及原因，完全符合的填写“无差异”；</w:t>
      </w:r>
    </w:p>
    <w:p w14:paraId="01C5D943">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3.该表可扩展，并逐页签字或盖章；</w:t>
      </w:r>
    </w:p>
    <w:p w14:paraId="47981D2C">
      <w:pPr>
        <w:widowControl/>
        <w:ind w:firstLine="480" w:firstLineChars="200"/>
        <w:jc w:val="left"/>
        <w:rPr>
          <w:rFonts w:ascii="微软雅黑" w:hAnsi="微软雅黑" w:eastAsia="微软雅黑" w:cs="宋体"/>
          <w:color w:val="auto"/>
          <w:sz w:val="24"/>
          <w:szCs w:val="24"/>
          <w:highlight w:val="none"/>
        </w:rPr>
      </w:pPr>
      <w:r>
        <w:rPr>
          <w:rFonts w:ascii="微软雅黑" w:hAnsi="微软雅黑" w:eastAsia="微软雅黑" w:cs="宋体"/>
          <w:color w:val="auto"/>
          <w:sz w:val="24"/>
          <w:szCs w:val="24"/>
          <w:highlight w:val="none"/>
        </w:rPr>
        <w:br w:type="page"/>
      </w:r>
    </w:p>
    <w:p w14:paraId="1E2C9FEE">
      <w:pPr>
        <w:snapToGrid w:val="0"/>
        <w:ind w:firstLine="480" w:firstLineChars="200"/>
        <w:rPr>
          <w:rFonts w:ascii="微软雅黑" w:hAnsi="微软雅黑" w:eastAsia="微软雅黑" w:cs="宋体"/>
          <w:color w:val="auto"/>
          <w:sz w:val="24"/>
          <w:szCs w:val="24"/>
          <w:highlight w:val="none"/>
        </w:rPr>
        <w:sectPr>
          <w:pgSz w:w="11907" w:h="16840"/>
          <w:pgMar w:top="1134" w:right="1191" w:bottom="1134" w:left="1191" w:header="851" w:footer="992" w:gutter="0"/>
          <w:pgNumType w:fmt="numberInDash"/>
          <w:cols w:space="720" w:num="1"/>
          <w:docGrid w:linePitch="380" w:charSpace="-5735"/>
        </w:sectPr>
      </w:pPr>
      <w:r>
        <w:rPr>
          <w:rFonts w:hint="eastAsia" w:ascii="微软雅黑" w:hAnsi="微软雅黑" w:eastAsia="微软雅黑" w:cs="宋体"/>
          <w:color w:val="auto"/>
          <w:sz w:val="24"/>
          <w:szCs w:val="24"/>
          <w:highlight w:val="none"/>
        </w:rPr>
        <w:t>（二）其它优惠承诺（格式自定）</w:t>
      </w:r>
    </w:p>
    <w:p w14:paraId="310036F8">
      <w:pPr>
        <w:pStyle w:val="5"/>
        <w:pageBreakBefore/>
        <w:spacing w:before="0" w:after="0" w:line="240" w:lineRule="auto"/>
        <w:ind w:firstLine="480" w:firstLineChars="200"/>
        <w:rPr>
          <w:rFonts w:ascii="微软雅黑" w:hAnsi="微软雅黑" w:eastAsia="微软雅黑" w:cs="宋体"/>
          <w:color w:val="auto"/>
          <w:sz w:val="24"/>
          <w:szCs w:val="24"/>
          <w:highlight w:val="none"/>
        </w:rPr>
      </w:pPr>
      <w:bookmarkStart w:id="144" w:name="_Toc313888363"/>
      <w:bookmarkStart w:id="145" w:name="_Toc196085567"/>
      <w:bookmarkStart w:id="146" w:name="_Toc313008359"/>
      <w:bookmarkStart w:id="147" w:name="_Toc12345"/>
      <w:bookmarkStart w:id="148" w:name="_Toc342913422"/>
      <w:r>
        <w:rPr>
          <w:rFonts w:hint="eastAsia" w:ascii="微软雅黑" w:hAnsi="微软雅黑" w:eastAsia="微软雅黑" w:cs="宋体"/>
          <w:color w:val="auto"/>
          <w:sz w:val="24"/>
          <w:szCs w:val="24"/>
          <w:highlight w:val="none"/>
        </w:rPr>
        <w:t>四、资格条件及其他</w:t>
      </w:r>
      <w:bookmarkEnd w:id="144"/>
      <w:bookmarkEnd w:id="145"/>
      <w:bookmarkEnd w:id="146"/>
      <w:bookmarkEnd w:id="147"/>
      <w:bookmarkEnd w:id="148"/>
    </w:p>
    <w:p w14:paraId="0F6BF1BA">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（一）法人营业执照（副本）或事业单位法人证书（副本）或个体工商户营业执照或有效的自然人身份证明或社会团体法人登记证书复印件</w:t>
      </w:r>
    </w:p>
    <w:p w14:paraId="52CE787C">
      <w:pPr>
        <w:widowControl/>
        <w:ind w:firstLine="480" w:firstLineChars="200"/>
        <w:jc w:val="left"/>
        <w:rPr>
          <w:rFonts w:ascii="微软雅黑" w:hAnsi="微软雅黑" w:eastAsia="微软雅黑" w:cs="宋体"/>
          <w:color w:val="auto"/>
          <w:sz w:val="24"/>
          <w:szCs w:val="24"/>
          <w:highlight w:val="none"/>
        </w:rPr>
      </w:pPr>
      <w:r>
        <w:rPr>
          <w:rFonts w:ascii="微软雅黑" w:hAnsi="微软雅黑" w:eastAsia="微软雅黑" w:cs="宋体"/>
          <w:color w:val="auto"/>
          <w:sz w:val="24"/>
          <w:szCs w:val="24"/>
          <w:highlight w:val="none"/>
        </w:rPr>
        <w:br w:type="page"/>
      </w:r>
    </w:p>
    <w:p w14:paraId="55F1071C">
      <w:pPr>
        <w:widowControl/>
        <w:ind w:firstLine="480" w:firstLineChars="200"/>
        <w:jc w:val="left"/>
        <w:rPr>
          <w:rFonts w:ascii="微软雅黑" w:hAnsi="微软雅黑" w:eastAsia="微软雅黑" w:cs="宋体"/>
          <w:color w:val="auto"/>
          <w:sz w:val="24"/>
          <w:szCs w:val="24"/>
          <w:highlight w:val="none"/>
        </w:rPr>
      </w:pPr>
      <w:r>
        <w:rPr>
          <w:rFonts w:hint="eastAsia" w:ascii="微软雅黑" w:hAnsi="微软雅黑" w:eastAsia="微软雅黑" w:cs="宋体"/>
          <w:color w:val="auto"/>
          <w:sz w:val="24"/>
          <w:szCs w:val="24"/>
          <w:highlight w:val="none"/>
        </w:rPr>
        <w:t>（二）法定代表人身份证明书（格式）</w:t>
      </w:r>
    </w:p>
    <w:p w14:paraId="1AAAA3C0">
      <w:pPr>
        <w:tabs>
          <w:tab w:val="left" w:pos="6300"/>
        </w:tabs>
        <w:snapToGrid w:val="0"/>
        <w:ind w:firstLine="420" w:firstLineChars="20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法定代表人身份证明书</w:t>
      </w:r>
    </w:p>
    <w:p w14:paraId="1F58C9C7">
      <w:pPr>
        <w:tabs>
          <w:tab w:val="left" w:pos="6300"/>
        </w:tabs>
        <w:snapToGrid w:val="0"/>
        <w:ind w:firstLine="420" w:firstLineChars="200"/>
        <w:jc w:val="center"/>
        <w:rPr>
          <w:rFonts w:ascii="微软雅黑" w:hAnsi="微软雅黑" w:eastAsia="微软雅黑" w:cs="宋体"/>
          <w:color w:val="auto"/>
          <w:sz w:val="21"/>
          <w:szCs w:val="21"/>
          <w:highlight w:val="none"/>
        </w:rPr>
      </w:pPr>
    </w:p>
    <w:p w14:paraId="2C41A6A5">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磋商项目名称：</w:t>
      </w:r>
      <w:r>
        <w:rPr>
          <w:rFonts w:hint="eastAsia" w:ascii="微软雅黑" w:hAnsi="微软雅黑" w:eastAsia="微软雅黑" w:cs="宋体"/>
          <w:color w:val="auto"/>
          <w:sz w:val="21"/>
          <w:szCs w:val="21"/>
          <w:highlight w:val="none"/>
          <w:u w:val="single"/>
        </w:rPr>
        <w:t xml:space="preserve">                                                </w:t>
      </w:r>
    </w:p>
    <w:p w14:paraId="6DA2C920">
      <w:pPr>
        <w:tabs>
          <w:tab w:val="left" w:pos="6300"/>
        </w:tabs>
        <w:snapToGrid w:val="0"/>
        <w:ind w:firstLine="420" w:firstLineChars="200"/>
        <w:rPr>
          <w:rFonts w:ascii="微软雅黑" w:hAnsi="微软雅黑" w:eastAsia="微软雅黑" w:cs="宋体"/>
          <w:color w:val="auto"/>
          <w:sz w:val="21"/>
          <w:szCs w:val="21"/>
          <w:highlight w:val="none"/>
        </w:rPr>
      </w:pPr>
    </w:p>
    <w:p w14:paraId="190AD1E1">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致：</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（采购代理机构名称）：</w:t>
      </w:r>
    </w:p>
    <w:p w14:paraId="4F2264F4">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（法定代表人姓名）在</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（供应商名称）任</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（职务名称）职务，是（供应商名称）</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的法定代表人。</w:t>
      </w:r>
    </w:p>
    <w:p w14:paraId="7587B1AA">
      <w:pPr>
        <w:tabs>
          <w:tab w:val="left" w:pos="6300"/>
        </w:tabs>
        <w:snapToGrid w:val="0"/>
        <w:ind w:firstLine="420" w:firstLineChars="200"/>
        <w:rPr>
          <w:rFonts w:ascii="微软雅黑" w:hAnsi="微软雅黑" w:eastAsia="微软雅黑" w:cs="宋体"/>
          <w:color w:val="auto"/>
          <w:sz w:val="21"/>
          <w:szCs w:val="21"/>
          <w:highlight w:val="none"/>
        </w:rPr>
      </w:pPr>
    </w:p>
    <w:p w14:paraId="71B7BC78">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特此证明。</w:t>
      </w:r>
    </w:p>
    <w:p w14:paraId="30C62F39">
      <w:pPr>
        <w:tabs>
          <w:tab w:val="left" w:pos="6300"/>
        </w:tabs>
        <w:snapToGrid w:val="0"/>
        <w:ind w:firstLine="420" w:firstLineChars="200"/>
        <w:rPr>
          <w:rFonts w:ascii="微软雅黑" w:hAnsi="微软雅黑" w:eastAsia="微软雅黑" w:cs="宋体"/>
          <w:color w:val="auto"/>
          <w:sz w:val="21"/>
          <w:szCs w:val="21"/>
          <w:highlight w:val="none"/>
        </w:rPr>
      </w:pPr>
    </w:p>
    <w:p w14:paraId="3E0E5947">
      <w:pPr>
        <w:tabs>
          <w:tab w:val="left" w:pos="6300"/>
        </w:tabs>
        <w:snapToGrid w:val="0"/>
        <w:ind w:firstLine="420" w:firstLineChars="200"/>
        <w:rPr>
          <w:rFonts w:ascii="微软雅黑" w:hAnsi="微软雅黑" w:eastAsia="微软雅黑" w:cs="宋体"/>
          <w:color w:val="auto"/>
          <w:sz w:val="21"/>
          <w:szCs w:val="21"/>
          <w:highlight w:val="none"/>
        </w:rPr>
      </w:pPr>
    </w:p>
    <w:p w14:paraId="4783BBC7">
      <w:pPr>
        <w:tabs>
          <w:tab w:val="left" w:pos="6300"/>
        </w:tabs>
        <w:snapToGrid w:val="0"/>
        <w:ind w:firstLine="420" w:firstLineChars="200"/>
        <w:rPr>
          <w:rFonts w:ascii="微软雅黑" w:hAnsi="微软雅黑" w:eastAsia="微软雅黑" w:cs="宋体"/>
          <w:color w:val="auto"/>
          <w:sz w:val="21"/>
          <w:szCs w:val="21"/>
          <w:highlight w:val="none"/>
        </w:rPr>
      </w:pPr>
    </w:p>
    <w:p w14:paraId="23C7A9F8">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（供应商公章）</w:t>
      </w:r>
    </w:p>
    <w:p w14:paraId="3DD05F6B">
      <w:pPr>
        <w:tabs>
          <w:tab w:val="left" w:pos="6300"/>
        </w:tabs>
        <w:snapToGrid w:val="0"/>
        <w:ind w:firstLine="420" w:firstLineChars="200"/>
        <w:rPr>
          <w:rFonts w:ascii="微软雅黑" w:hAnsi="微软雅黑" w:eastAsia="微软雅黑" w:cs="宋体"/>
          <w:color w:val="auto"/>
          <w:sz w:val="21"/>
          <w:szCs w:val="21"/>
          <w:highlight w:val="none"/>
        </w:rPr>
      </w:pPr>
    </w:p>
    <w:p w14:paraId="7DE95AEB">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年   月   日</w:t>
      </w:r>
    </w:p>
    <w:p w14:paraId="7C51DB69">
      <w:pPr>
        <w:tabs>
          <w:tab w:val="left" w:pos="6300"/>
        </w:tabs>
        <w:snapToGrid w:val="0"/>
        <w:ind w:firstLine="420" w:firstLineChars="200"/>
        <w:rPr>
          <w:rFonts w:ascii="微软雅黑" w:hAnsi="微软雅黑" w:eastAsia="微软雅黑" w:cs="宋体"/>
          <w:color w:val="auto"/>
          <w:sz w:val="21"/>
          <w:szCs w:val="21"/>
          <w:highlight w:val="none"/>
        </w:rPr>
      </w:pPr>
    </w:p>
    <w:p w14:paraId="6B5B36AA">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（附：法定代表人身份证正反面复印件）</w:t>
      </w:r>
    </w:p>
    <w:p w14:paraId="254D0AC6">
      <w:pPr>
        <w:tabs>
          <w:tab w:val="left" w:pos="6300"/>
        </w:tabs>
        <w:snapToGrid w:val="0"/>
        <w:ind w:firstLine="420" w:firstLineChars="200"/>
        <w:rPr>
          <w:rFonts w:ascii="微软雅黑" w:hAnsi="微软雅黑" w:eastAsia="微软雅黑" w:cs="宋体"/>
          <w:color w:val="auto"/>
          <w:sz w:val="21"/>
          <w:szCs w:val="21"/>
          <w:highlight w:val="none"/>
        </w:rPr>
      </w:pPr>
    </w:p>
    <w:p w14:paraId="17A320E1">
      <w:pPr>
        <w:tabs>
          <w:tab w:val="left" w:pos="6300"/>
        </w:tabs>
        <w:snapToGrid w:val="0"/>
        <w:ind w:firstLine="420" w:firstLineChars="200"/>
        <w:rPr>
          <w:rFonts w:ascii="微软雅黑" w:hAnsi="微软雅黑" w:eastAsia="微软雅黑" w:cs="宋体"/>
          <w:color w:val="auto"/>
          <w:sz w:val="21"/>
          <w:szCs w:val="21"/>
          <w:highlight w:val="none"/>
        </w:rPr>
      </w:pPr>
    </w:p>
    <w:p w14:paraId="68310E22">
      <w:pPr>
        <w:tabs>
          <w:tab w:val="left" w:pos="6300"/>
        </w:tabs>
        <w:snapToGrid w:val="0"/>
        <w:ind w:firstLine="420" w:firstLineChars="200"/>
        <w:rPr>
          <w:rFonts w:ascii="微软雅黑" w:hAnsi="微软雅黑" w:eastAsia="微软雅黑" w:cs="宋体"/>
          <w:color w:val="auto"/>
          <w:sz w:val="21"/>
          <w:szCs w:val="21"/>
          <w:highlight w:val="none"/>
        </w:rPr>
      </w:pPr>
    </w:p>
    <w:p w14:paraId="3CF8299C">
      <w:pPr>
        <w:widowControl/>
        <w:ind w:firstLine="420" w:firstLineChars="200"/>
        <w:jc w:val="left"/>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br w:type="page"/>
      </w:r>
    </w:p>
    <w:p w14:paraId="7C7E3CAD">
      <w:pPr>
        <w:tabs>
          <w:tab w:val="left" w:pos="6300"/>
        </w:tabs>
        <w:snapToGrid w:val="0"/>
        <w:ind w:firstLine="420" w:firstLineChars="200"/>
        <w:rPr>
          <w:rFonts w:ascii="微软雅黑" w:hAnsi="微软雅黑" w:eastAsia="微软雅黑" w:cs="宋体"/>
          <w:color w:val="auto"/>
          <w:sz w:val="21"/>
          <w:szCs w:val="21"/>
          <w:highlight w:val="none"/>
        </w:rPr>
      </w:pPr>
    </w:p>
    <w:p w14:paraId="18C266FE">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（三）法定代表人授权委托书（格式）</w:t>
      </w:r>
    </w:p>
    <w:p w14:paraId="74F5EC46">
      <w:pPr>
        <w:tabs>
          <w:tab w:val="left" w:pos="6300"/>
        </w:tabs>
        <w:snapToGrid w:val="0"/>
        <w:ind w:firstLine="420" w:firstLineChars="20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法定代表人授权委托书</w:t>
      </w:r>
    </w:p>
    <w:p w14:paraId="19762DA5">
      <w:pPr>
        <w:tabs>
          <w:tab w:val="left" w:pos="6300"/>
        </w:tabs>
        <w:snapToGrid w:val="0"/>
        <w:ind w:firstLine="420" w:firstLineChars="200"/>
        <w:jc w:val="center"/>
        <w:rPr>
          <w:rFonts w:ascii="微软雅黑" w:hAnsi="微软雅黑" w:eastAsia="微软雅黑" w:cs="宋体"/>
          <w:color w:val="auto"/>
          <w:sz w:val="21"/>
          <w:szCs w:val="21"/>
          <w:highlight w:val="none"/>
        </w:rPr>
      </w:pPr>
    </w:p>
    <w:p w14:paraId="65C1E24A">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磋商项目名称：</w:t>
      </w:r>
      <w:r>
        <w:rPr>
          <w:rFonts w:hint="eastAsia" w:ascii="微软雅黑" w:hAnsi="微软雅黑" w:eastAsia="微软雅黑" w:cs="宋体"/>
          <w:color w:val="auto"/>
          <w:sz w:val="21"/>
          <w:szCs w:val="21"/>
          <w:highlight w:val="none"/>
          <w:u w:val="single"/>
        </w:rPr>
        <w:t xml:space="preserve">                                                </w:t>
      </w:r>
    </w:p>
    <w:p w14:paraId="5A13186F">
      <w:pPr>
        <w:tabs>
          <w:tab w:val="left" w:pos="6300"/>
        </w:tabs>
        <w:snapToGrid w:val="0"/>
        <w:ind w:firstLine="420" w:firstLineChars="200"/>
        <w:rPr>
          <w:rFonts w:ascii="微软雅黑" w:hAnsi="微软雅黑" w:eastAsia="微软雅黑" w:cs="宋体"/>
          <w:color w:val="auto"/>
          <w:sz w:val="21"/>
          <w:szCs w:val="21"/>
          <w:highlight w:val="none"/>
        </w:rPr>
      </w:pPr>
    </w:p>
    <w:p w14:paraId="299D3537">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致：</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（采购代理机构名称）：</w:t>
      </w:r>
    </w:p>
    <w:p w14:paraId="0F0F3F1F">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（供应商法定代表人名称）是</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（供应商名称）的法定代表人，特授权</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（被授权人姓名及身份证代码）代表我单位全权办理上述项目的投标、谈判、签约等具体工作，并签署全部有关文件、协议及合同。</w:t>
      </w:r>
    </w:p>
    <w:p w14:paraId="56F54E52">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我单位对被授权人的签字负全部责任。</w:t>
      </w:r>
    </w:p>
    <w:p w14:paraId="1BCA7343">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在撤消授权的书面通知以前，本授权书一直有效。被授权人在授权书有效期内签署的所有文件不因授权的撤消而失效。</w:t>
      </w:r>
    </w:p>
    <w:p w14:paraId="6A57C093">
      <w:pPr>
        <w:tabs>
          <w:tab w:val="left" w:pos="6300"/>
        </w:tabs>
        <w:snapToGrid w:val="0"/>
        <w:ind w:firstLine="420" w:firstLineChars="200"/>
        <w:rPr>
          <w:rFonts w:ascii="微软雅黑" w:hAnsi="微软雅黑" w:eastAsia="微软雅黑" w:cs="宋体"/>
          <w:color w:val="auto"/>
          <w:sz w:val="21"/>
          <w:szCs w:val="21"/>
          <w:highlight w:val="none"/>
        </w:rPr>
      </w:pPr>
    </w:p>
    <w:p w14:paraId="4383C282">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被授权人：                                 供应商法定代表人：</w:t>
      </w:r>
    </w:p>
    <w:p w14:paraId="30C9DFC7">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（签字或盖章）                                （签字或盖章）</w:t>
      </w:r>
    </w:p>
    <w:p w14:paraId="042CEBD8">
      <w:pPr>
        <w:tabs>
          <w:tab w:val="left" w:pos="6300"/>
        </w:tabs>
        <w:snapToGrid w:val="0"/>
        <w:ind w:firstLine="420" w:firstLineChars="200"/>
        <w:rPr>
          <w:rFonts w:ascii="微软雅黑" w:hAnsi="微软雅黑" w:eastAsia="微软雅黑" w:cs="宋体"/>
          <w:color w:val="auto"/>
          <w:sz w:val="21"/>
          <w:szCs w:val="21"/>
          <w:highlight w:val="none"/>
        </w:rPr>
      </w:pPr>
    </w:p>
    <w:p w14:paraId="4A606C26">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（附：被授权人身份证正反面复印件）</w:t>
      </w:r>
    </w:p>
    <w:p w14:paraId="3EAE736D">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w:t>
      </w:r>
    </w:p>
    <w:p w14:paraId="458EEA86">
      <w:pPr>
        <w:tabs>
          <w:tab w:val="left" w:pos="6300"/>
        </w:tabs>
        <w:snapToGrid w:val="0"/>
        <w:ind w:firstLine="420" w:firstLineChars="200"/>
        <w:jc w:val="right"/>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（供应商公章）</w:t>
      </w:r>
    </w:p>
    <w:p w14:paraId="16C7ECED">
      <w:pPr>
        <w:tabs>
          <w:tab w:val="left" w:pos="6300"/>
        </w:tabs>
        <w:snapToGrid w:val="0"/>
        <w:ind w:firstLine="420" w:firstLineChars="200"/>
        <w:jc w:val="right"/>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年   月   日</w:t>
      </w:r>
    </w:p>
    <w:p w14:paraId="0ED8F633">
      <w:pPr>
        <w:tabs>
          <w:tab w:val="left" w:pos="6300"/>
        </w:tabs>
        <w:snapToGrid w:val="0"/>
        <w:ind w:firstLine="420" w:firstLineChars="200"/>
        <w:jc w:val="right"/>
        <w:rPr>
          <w:rFonts w:ascii="微软雅黑" w:hAnsi="微软雅黑" w:eastAsia="微软雅黑" w:cs="宋体"/>
          <w:color w:val="auto"/>
          <w:sz w:val="21"/>
          <w:szCs w:val="21"/>
          <w:highlight w:val="none"/>
        </w:rPr>
      </w:pPr>
    </w:p>
    <w:p w14:paraId="3469BB8C">
      <w:pPr>
        <w:tabs>
          <w:tab w:val="left" w:pos="6300"/>
        </w:tabs>
        <w:snapToGrid w:val="0"/>
        <w:ind w:firstLine="420" w:firstLineChars="200"/>
        <w:jc w:val="left"/>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注：若为法定代表人办理并签署投标文件的，不提供此文件。</w:t>
      </w:r>
    </w:p>
    <w:p w14:paraId="58455E81">
      <w:pPr>
        <w:tabs>
          <w:tab w:val="left" w:pos="6300"/>
        </w:tabs>
        <w:snapToGrid w:val="0"/>
        <w:ind w:firstLine="42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宋体"/>
          <w:color w:val="auto"/>
          <w:sz w:val="21"/>
          <w:szCs w:val="21"/>
          <w:highlight w:val="none"/>
        </w:rPr>
        <w:br w:type="column"/>
      </w:r>
      <w:r>
        <w:rPr>
          <w:rFonts w:hint="eastAsia" w:ascii="微软雅黑" w:hAnsi="微软雅黑" w:eastAsia="微软雅黑" w:cs="方正仿宋_GB2312"/>
          <w:color w:val="auto"/>
          <w:sz w:val="24"/>
          <w:szCs w:val="24"/>
          <w:highlight w:val="none"/>
        </w:rPr>
        <w:t>（四）</w:t>
      </w:r>
      <w:r>
        <w:rPr>
          <w:rFonts w:hint="eastAsia" w:ascii="微软雅黑" w:hAnsi="微软雅黑" w:eastAsia="微软雅黑" w:cs="方正仿宋_GB2312"/>
          <w:color w:val="auto"/>
          <w:sz w:val="24"/>
          <w:szCs w:val="28"/>
          <w:highlight w:val="none"/>
        </w:rPr>
        <w:t>基本资格条件承诺函</w:t>
      </w:r>
    </w:p>
    <w:p w14:paraId="78475BF8">
      <w:pPr>
        <w:tabs>
          <w:tab w:val="left" w:pos="6300"/>
        </w:tabs>
        <w:snapToGrid w:val="0"/>
        <w:ind w:firstLine="420" w:firstLineChars="200"/>
        <w:jc w:val="center"/>
        <w:rPr>
          <w:rFonts w:ascii="微软雅黑" w:hAnsi="微软雅黑" w:eastAsia="微软雅黑" w:cs="方正仿宋_GB2312"/>
          <w:b/>
          <w:bCs/>
          <w:color w:val="auto"/>
          <w:sz w:val="21"/>
          <w:szCs w:val="21"/>
          <w:highlight w:val="none"/>
        </w:rPr>
      </w:pPr>
      <w:r>
        <w:rPr>
          <w:rFonts w:hint="eastAsia" w:ascii="微软雅黑" w:hAnsi="微软雅黑" w:eastAsia="微软雅黑" w:cs="方正仿宋_GB2312"/>
          <w:b/>
          <w:bCs/>
          <w:color w:val="auto"/>
          <w:sz w:val="21"/>
          <w:szCs w:val="21"/>
          <w:highlight w:val="none"/>
        </w:rPr>
        <w:t>基本资格条件承诺函</w:t>
      </w:r>
    </w:p>
    <w:p w14:paraId="64A02284">
      <w:pPr>
        <w:tabs>
          <w:tab w:val="left" w:pos="6300"/>
        </w:tabs>
        <w:snapToGrid w:val="0"/>
        <w:ind w:firstLine="420" w:firstLineChars="200"/>
        <w:rPr>
          <w:rFonts w:ascii="微软雅黑" w:hAnsi="微软雅黑" w:eastAsia="微软雅黑" w:cs="方正仿宋_GB2312"/>
          <w:color w:val="auto"/>
          <w:sz w:val="21"/>
          <w:szCs w:val="21"/>
          <w:highlight w:val="none"/>
        </w:rPr>
      </w:pPr>
    </w:p>
    <w:p w14:paraId="6E5911AB">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致</w:t>
      </w:r>
      <w:r>
        <w:rPr>
          <w:rFonts w:hint="eastAsia" w:ascii="微软雅黑" w:hAnsi="微软雅黑" w:eastAsia="微软雅黑" w:cs="方正仿宋_GB2312"/>
          <w:color w:val="auto"/>
          <w:sz w:val="21"/>
          <w:szCs w:val="21"/>
          <w:highlight w:val="none"/>
          <w:u w:val="single"/>
        </w:rPr>
        <w:t xml:space="preserve">                   </w:t>
      </w:r>
      <w:r>
        <w:rPr>
          <w:rFonts w:hint="eastAsia" w:ascii="微软雅黑" w:hAnsi="微软雅黑" w:eastAsia="微软雅黑" w:cs="方正仿宋_GB2312"/>
          <w:color w:val="auto"/>
          <w:sz w:val="21"/>
          <w:szCs w:val="21"/>
          <w:highlight w:val="none"/>
        </w:rPr>
        <w:t>（采购代理机构名称）：</w:t>
      </w:r>
    </w:p>
    <w:p w14:paraId="6A07C6A7">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    </w:t>
      </w:r>
      <w:r>
        <w:rPr>
          <w:rFonts w:hint="eastAsia" w:ascii="微软雅黑" w:hAnsi="微软雅黑" w:eastAsia="微软雅黑" w:cs="方正仿宋_GB2312"/>
          <w:color w:val="auto"/>
          <w:sz w:val="21"/>
          <w:szCs w:val="21"/>
          <w:highlight w:val="none"/>
          <w:u w:val="single"/>
        </w:rPr>
        <w:t xml:space="preserve">              </w:t>
      </w:r>
      <w:r>
        <w:rPr>
          <w:rFonts w:hint="eastAsia" w:ascii="微软雅黑" w:hAnsi="微软雅黑" w:eastAsia="微软雅黑" w:cs="方正仿宋_GB2312"/>
          <w:color w:val="auto"/>
          <w:sz w:val="21"/>
          <w:szCs w:val="21"/>
          <w:highlight w:val="none"/>
        </w:rPr>
        <w:t>（供应商名称）郑重承诺：</w:t>
      </w:r>
    </w:p>
    <w:p w14:paraId="475CE67C">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1.我方具有良好的商业信誉和健全的财务会计制度，具有履行合同所必需的设备和专业技术能力，具</w:t>
      </w:r>
      <w:r>
        <w:rPr>
          <w:rFonts w:hint="eastAsia" w:ascii="微软雅黑" w:hAnsi="微软雅黑" w:eastAsia="微软雅黑" w:cs="方正仿宋_GB2312"/>
          <w:color w:val="auto"/>
          <w:sz w:val="21"/>
          <w:szCs w:val="21"/>
          <w:highlight w:val="none"/>
          <w:lang w:val="zh-CN"/>
        </w:rPr>
        <w:t>有依法缴纳税收和社会保障金的良好记录</w:t>
      </w:r>
      <w:r>
        <w:rPr>
          <w:rFonts w:hint="eastAsia" w:ascii="微软雅黑" w:hAnsi="微软雅黑" w:eastAsia="微软雅黑" w:cs="方正仿宋_GB2312"/>
          <w:color w:val="auto"/>
          <w:sz w:val="21"/>
          <w:szCs w:val="21"/>
          <w:highlight w:val="none"/>
        </w:rPr>
        <w:t>，参加本项目采购活动前三年内无重大违法活动记录。</w:t>
      </w:r>
    </w:p>
    <w:p w14:paraId="5202F983">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2.我方未列入在信用中国网站（www.creditchina.gov.cn）“失信被执行人”、“重大税收违法案件当事人名单”中，也未列入中国政府采购网（www.ccgp.gov.cn）“政府采购严重违法失信行为记录名单”中。</w:t>
      </w:r>
    </w:p>
    <w:p w14:paraId="572B07F5">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3.我方在采购项目评审（评标）环节结束后，随时接受采购人、采购代理机构的检查验证，配合提供相关证明材料，证明符合《中华人民共和国政府采购法》规定的供应商基本资格条件。</w:t>
      </w:r>
    </w:p>
    <w:p w14:paraId="28DD1507">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我方对以上承诺负全部法律责任。</w:t>
      </w:r>
    </w:p>
    <w:p w14:paraId="447C6AE9">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特此承诺。</w:t>
      </w:r>
    </w:p>
    <w:p w14:paraId="741E3D6A">
      <w:pPr>
        <w:tabs>
          <w:tab w:val="left" w:pos="6300"/>
        </w:tabs>
        <w:snapToGrid w:val="0"/>
        <w:ind w:firstLine="420" w:firstLineChars="200"/>
        <w:rPr>
          <w:rFonts w:ascii="微软雅黑" w:hAnsi="微软雅黑" w:eastAsia="微软雅黑" w:cs="方正仿宋_GB2312"/>
          <w:color w:val="auto"/>
          <w:sz w:val="21"/>
          <w:szCs w:val="21"/>
          <w:highlight w:val="none"/>
        </w:rPr>
      </w:pPr>
    </w:p>
    <w:p w14:paraId="4727045E">
      <w:pPr>
        <w:tabs>
          <w:tab w:val="left" w:pos="6300"/>
        </w:tabs>
        <w:snapToGrid w:val="0"/>
        <w:ind w:firstLine="420" w:firstLineChars="200"/>
        <w:jc w:val="right"/>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（供应商公章）</w:t>
      </w:r>
    </w:p>
    <w:p w14:paraId="3EDF638A">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年   月   日</w:t>
      </w:r>
    </w:p>
    <w:p w14:paraId="5DDFF81B">
      <w:pPr>
        <w:tabs>
          <w:tab w:val="left" w:pos="6300"/>
        </w:tabs>
        <w:snapToGrid w:val="0"/>
        <w:ind w:firstLine="420" w:firstLineChars="200"/>
        <w:rPr>
          <w:rFonts w:ascii="微软雅黑" w:hAnsi="微软雅黑" w:eastAsia="微软雅黑" w:cs="宋体"/>
          <w:color w:val="auto"/>
          <w:sz w:val="21"/>
          <w:szCs w:val="21"/>
          <w:highlight w:val="none"/>
        </w:rPr>
      </w:pPr>
      <w:r>
        <w:rPr>
          <w:rFonts w:hint="eastAsia" w:ascii="微软雅黑" w:hAnsi="微软雅黑" w:eastAsia="微软雅黑" w:cs="方正仿宋_GB2312"/>
          <w:color w:val="auto"/>
          <w:sz w:val="21"/>
          <w:szCs w:val="21"/>
          <w:highlight w:val="none"/>
        </w:rPr>
        <w:br w:type="page"/>
      </w:r>
    </w:p>
    <w:p w14:paraId="743E1AB8">
      <w:pPr>
        <w:ind w:firstLine="480" w:firstLineChars="200"/>
        <w:rPr>
          <w:rFonts w:ascii="微软雅黑" w:hAnsi="微软雅黑" w:eastAsia="微软雅黑" w:cs="方正仿宋_GB2312"/>
          <w:color w:val="auto"/>
          <w:sz w:val="24"/>
          <w:szCs w:val="24"/>
          <w:highlight w:val="none"/>
        </w:rPr>
      </w:pPr>
      <w:r>
        <w:rPr>
          <w:rFonts w:hint="eastAsia" w:ascii="微软雅黑" w:hAnsi="微软雅黑" w:eastAsia="微软雅黑" w:cs="方正仿宋_GB2312"/>
          <w:color w:val="auto"/>
          <w:sz w:val="24"/>
          <w:szCs w:val="24"/>
          <w:highlight w:val="none"/>
        </w:rPr>
        <w:t>（五）特定资格条件证明文件（如有）</w:t>
      </w:r>
    </w:p>
    <w:p w14:paraId="05EFE947">
      <w:pPr>
        <w:pStyle w:val="2"/>
        <w:ind w:firstLine="640" w:firstLineChars="200"/>
        <w:rPr>
          <w:color w:val="auto"/>
          <w:highlight w:val="none"/>
        </w:rPr>
      </w:pPr>
      <w:r>
        <w:rPr>
          <w:color w:val="auto"/>
          <w:highlight w:val="none"/>
        </w:rPr>
        <w:br w:type="page"/>
      </w:r>
    </w:p>
    <w:p w14:paraId="74B2FA80">
      <w:pPr>
        <w:ind w:firstLine="480" w:firstLineChars="200"/>
        <w:rPr>
          <w:rFonts w:ascii="微软雅黑" w:hAnsi="微软雅黑" w:eastAsia="微软雅黑" w:cs="方正仿宋_GB2312"/>
          <w:color w:val="auto"/>
          <w:sz w:val="24"/>
          <w:szCs w:val="24"/>
          <w:highlight w:val="none"/>
        </w:rPr>
      </w:pPr>
    </w:p>
    <w:p w14:paraId="76D969D5">
      <w:pPr>
        <w:pStyle w:val="4"/>
        <w:adjustRightInd w:val="0"/>
        <w:snapToGrid w:val="0"/>
        <w:spacing w:before="0" w:after="0" w:line="240" w:lineRule="auto"/>
        <w:ind w:firstLine="480" w:firstLineChars="200"/>
        <w:rPr>
          <w:rFonts w:ascii="微软雅黑" w:hAnsi="微软雅黑" w:eastAsia="微软雅黑" w:cs="方正仿宋_GB2312"/>
          <w:color w:val="auto"/>
          <w:sz w:val="24"/>
          <w:highlight w:val="none"/>
        </w:rPr>
      </w:pPr>
      <w:bookmarkStart w:id="149" w:name="_Toc11761"/>
      <w:bookmarkStart w:id="150" w:name="_Toc196085568"/>
      <w:bookmarkStart w:id="151" w:name="_Toc76462354"/>
      <w:r>
        <w:rPr>
          <w:rFonts w:hint="eastAsia" w:ascii="微软雅黑" w:hAnsi="微软雅黑" w:eastAsia="微软雅黑" w:cs="方正仿宋_GB2312"/>
          <w:color w:val="auto"/>
          <w:sz w:val="24"/>
          <w:highlight w:val="none"/>
        </w:rPr>
        <w:t>五、其他资料</w:t>
      </w:r>
      <w:bookmarkEnd w:id="149"/>
      <w:bookmarkEnd w:id="150"/>
      <w:bookmarkEnd w:id="151"/>
    </w:p>
    <w:p w14:paraId="0DBE0426">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（一）中小企业声明函、监狱企业证明文件、残疾人福利性单位声明函</w:t>
      </w:r>
    </w:p>
    <w:p w14:paraId="4DB1CB58">
      <w:pPr>
        <w:tabs>
          <w:tab w:val="left" w:pos="6300"/>
        </w:tabs>
        <w:snapToGrid w:val="0"/>
        <w:ind w:firstLine="420" w:firstLineChars="200"/>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中小企业声明函</w:t>
      </w:r>
    </w:p>
    <w:p w14:paraId="38D2C8E2">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本公司郑重声明，根据《政府采购促进中小企业发展管理办法》（财库〔2020〕46号）的规定，本公司参加</w:t>
      </w:r>
      <w:r>
        <w:rPr>
          <w:rFonts w:hint="eastAsia" w:ascii="微软雅黑" w:hAnsi="微软雅黑" w:eastAsia="微软雅黑" w:cs="方正仿宋_GB2312"/>
          <w:i/>
          <w:color w:val="auto"/>
          <w:sz w:val="21"/>
          <w:szCs w:val="21"/>
          <w:highlight w:val="none"/>
          <w:u w:val="single"/>
        </w:rPr>
        <w:t>（采购单位名称）</w:t>
      </w:r>
      <w:r>
        <w:rPr>
          <w:rFonts w:hint="eastAsia" w:ascii="微软雅黑" w:hAnsi="微软雅黑" w:eastAsia="微软雅黑" w:cs="方正仿宋_GB2312"/>
          <w:color w:val="auto"/>
          <w:sz w:val="21"/>
          <w:szCs w:val="21"/>
          <w:highlight w:val="none"/>
        </w:rPr>
        <w:t>的</w:t>
      </w:r>
      <w:r>
        <w:rPr>
          <w:rFonts w:hint="eastAsia" w:ascii="微软雅黑" w:hAnsi="微软雅黑" w:eastAsia="微软雅黑" w:cs="方正仿宋_GB2312"/>
          <w:i/>
          <w:color w:val="auto"/>
          <w:sz w:val="21"/>
          <w:szCs w:val="21"/>
          <w:highlight w:val="none"/>
          <w:u w:val="single"/>
        </w:rPr>
        <w:t>（项目名称）</w:t>
      </w:r>
      <w:r>
        <w:rPr>
          <w:rFonts w:hint="eastAsia" w:ascii="微软雅黑" w:hAnsi="微软雅黑" w:eastAsia="微软雅黑" w:cs="方正仿宋_GB2312"/>
          <w:color w:val="auto"/>
          <w:sz w:val="21"/>
          <w:szCs w:val="21"/>
          <w:highlight w:val="none"/>
        </w:rPr>
        <w:t>采购活动，服务全部由符合政策要求的中小企业承接。相关企业的具体情况如下：</w:t>
      </w:r>
    </w:p>
    <w:p w14:paraId="09715EBF">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1.</w:t>
      </w:r>
      <w:r>
        <w:rPr>
          <w:rFonts w:hint="eastAsia" w:ascii="微软雅黑" w:hAnsi="微软雅黑" w:eastAsia="微软雅黑" w:cs="方正仿宋_GB2312"/>
          <w:i/>
          <w:color w:val="auto"/>
          <w:sz w:val="21"/>
          <w:szCs w:val="21"/>
          <w:highlight w:val="none"/>
          <w:u w:val="single"/>
        </w:rPr>
        <w:t>（标的名称）</w:t>
      </w:r>
      <w:r>
        <w:rPr>
          <w:rFonts w:hint="eastAsia" w:ascii="微软雅黑" w:hAnsi="微软雅黑" w:eastAsia="微软雅黑" w:cs="方正仿宋_GB2312"/>
          <w:color w:val="auto"/>
          <w:sz w:val="21"/>
          <w:szCs w:val="21"/>
          <w:highlight w:val="none"/>
        </w:rPr>
        <w:t>，属于</w:t>
      </w:r>
      <w:r>
        <w:rPr>
          <w:rFonts w:hint="eastAsia" w:ascii="微软雅黑" w:hAnsi="微软雅黑" w:eastAsia="微软雅黑" w:cs="方正仿宋_GB2312"/>
          <w:i/>
          <w:color w:val="auto"/>
          <w:sz w:val="21"/>
          <w:szCs w:val="21"/>
          <w:highlight w:val="none"/>
          <w:u w:val="single"/>
        </w:rPr>
        <w:t>（采购文件中明确的所属行业）</w:t>
      </w:r>
      <w:r>
        <w:rPr>
          <w:rFonts w:hint="eastAsia" w:ascii="微软雅黑" w:hAnsi="微软雅黑" w:eastAsia="微软雅黑" w:cs="方正仿宋_GB2312"/>
          <w:color w:val="auto"/>
          <w:sz w:val="21"/>
          <w:szCs w:val="21"/>
          <w:highlight w:val="none"/>
        </w:rPr>
        <w:t>；承接企业为</w:t>
      </w:r>
      <w:r>
        <w:rPr>
          <w:rFonts w:hint="eastAsia" w:ascii="微软雅黑" w:hAnsi="微软雅黑" w:eastAsia="微软雅黑" w:cs="方正仿宋_GB2312"/>
          <w:i/>
          <w:color w:val="auto"/>
          <w:sz w:val="21"/>
          <w:szCs w:val="21"/>
          <w:highlight w:val="none"/>
          <w:u w:val="single"/>
        </w:rPr>
        <w:t>（企业名称）</w:t>
      </w:r>
      <w:r>
        <w:rPr>
          <w:rFonts w:hint="eastAsia" w:ascii="微软雅黑" w:hAnsi="微软雅黑" w:eastAsia="微软雅黑" w:cs="方正仿宋_GB2312"/>
          <w:color w:val="auto"/>
          <w:sz w:val="21"/>
          <w:szCs w:val="21"/>
          <w:highlight w:val="none"/>
        </w:rPr>
        <w:t>，从业人员</w:t>
      </w:r>
      <w:r>
        <w:rPr>
          <w:rFonts w:hint="eastAsia" w:ascii="微软雅黑" w:hAnsi="微软雅黑" w:eastAsia="微软雅黑" w:cs="方正仿宋_GB2312"/>
          <w:color w:val="auto"/>
          <w:sz w:val="21"/>
          <w:szCs w:val="21"/>
          <w:highlight w:val="none"/>
          <w:u w:val="single"/>
        </w:rPr>
        <w:t xml:space="preserve">      </w:t>
      </w:r>
      <w:r>
        <w:rPr>
          <w:rFonts w:hint="eastAsia" w:ascii="微软雅黑" w:hAnsi="微软雅黑" w:eastAsia="微软雅黑" w:cs="方正仿宋_GB2312"/>
          <w:color w:val="auto"/>
          <w:sz w:val="21"/>
          <w:szCs w:val="21"/>
          <w:highlight w:val="none"/>
        </w:rPr>
        <w:t>人，营业收入为</w:t>
      </w:r>
      <w:r>
        <w:rPr>
          <w:rFonts w:hint="eastAsia" w:ascii="微软雅黑" w:hAnsi="微软雅黑" w:eastAsia="微软雅黑" w:cs="方正仿宋_GB2312"/>
          <w:color w:val="auto"/>
          <w:sz w:val="21"/>
          <w:szCs w:val="21"/>
          <w:highlight w:val="none"/>
          <w:u w:val="single"/>
        </w:rPr>
        <w:t xml:space="preserve">    </w:t>
      </w:r>
      <w:r>
        <w:rPr>
          <w:rFonts w:hint="eastAsia" w:ascii="微软雅黑" w:hAnsi="微软雅黑" w:eastAsia="微软雅黑" w:cs="方正仿宋_GB2312"/>
          <w:color w:val="auto"/>
          <w:sz w:val="21"/>
          <w:szCs w:val="21"/>
          <w:highlight w:val="none"/>
        </w:rPr>
        <w:t>万元，资产总额为</w:t>
      </w:r>
      <w:r>
        <w:rPr>
          <w:rFonts w:hint="eastAsia" w:ascii="微软雅黑" w:hAnsi="微软雅黑" w:eastAsia="微软雅黑" w:cs="方正仿宋_GB2312"/>
          <w:color w:val="auto"/>
          <w:sz w:val="21"/>
          <w:szCs w:val="21"/>
          <w:highlight w:val="none"/>
          <w:u w:val="single"/>
        </w:rPr>
        <w:t xml:space="preserve">    </w:t>
      </w:r>
      <w:r>
        <w:rPr>
          <w:rFonts w:hint="eastAsia" w:ascii="微软雅黑" w:hAnsi="微软雅黑" w:eastAsia="微软雅黑" w:cs="方正仿宋_GB2312"/>
          <w:color w:val="auto"/>
          <w:sz w:val="21"/>
          <w:szCs w:val="21"/>
          <w:highlight w:val="none"/>
        </w:rPr>
        <w:t>万元，属于</w:t>
      </w:r>
      <w:r>
        <w:rPr>
          <w:rFonts w:hint="eastAsia" w:ascii="微软雅黑" w:hAnsi="微软雅黑" w:eastAsia="微软雅黑" w:cs="方正仿宋_GB2312"/>
          <w:i/>
          <w:color w:val="auto"/>
          <w:sz w:val="21"/>
          <w:szCs w:val="21"/>
          <w:highlight w:val="none"/>
          <w:u w:val="single"/>
        </w:rPr>
        <w:t>（中型企业、小型企业、微型企业）</w:t>
      </w:r>
      <w:r>
        <w:rPr>
          <w:rFonts w:hint="eastAsia" w:ascii="微软雅黑" w:hAnsi="微软雅黑" w:eastAsia="微软雅黑" w:cs="方正仿宋_GB2312"/>
          <w:color w:val="auto"/>
          <w:sz w:val="21"/>
          <w:szCs w:val="21"/>
          <w:highlight w:val="none"/>
        </w:rPr>
        <w:t>；</w:t>
      </w:r>
    </w:p>
    <w:p w14:paraId="5D4C744A">
      <w:pPr>
        <w:tabs>
          <w:tab w:val="left" w:pos="6300"/>
        </w:tabs>
        <w:snapToGrid w:val="0"/>
        <w:ind w:firstLine="420" w:firstLineChars="200"/>
        <w:rPr>
          <w:rFonts w:ascii="微软雅黑" w:hAnsi="微软雅黑" w:eastAsia="微软雅黑" w:cs="方正仿宋_GB2312"/>
          <w:b/>
          <w:bCs/>
          <w:color w:val="auto"/>
          <w:sz w:val="21"/>
          <w:szCs w:val="21"/>
          <w:highlight w:val="none"/>
        </w:rPr>
      </w:pPr>
      <w:r>
        <w:rPr>
          <w:rFonts w:hint="eastAsia" w:ascii="微软雅黑" w:hAnsi="微软雅黑" w:eastAsia="微软雅黑" w:cs="方正仿宋_GB2312"/>
          <w:b/>
          <w:bCs/>
          <w:color w:val="auto"/>
          <w:sz w:val="21"/>
          <w:szCs w:val="21"/>
          <w:highlight w:val="none"/>
        </w:rPr>
        <w:t>为本标的提供的服务人员</w:t>
      </w:r>
      <w:r>
        <w:rPr>
          <w:rFonts w:hint="eastAsia" w:ascii="微软雅黑" w:hAnsi="微软雅黑" w:eastAsia="微软雅黑" w:cs="方正仿宋_GB2312"/>
          <w:b/>
          <w:bCs/>
          <w:color w:val="auto"/>
          <w:sz w:val="21"/>
          <w:szCs w:val="21"/>
          <w:highlight w:val="none"/>
          <w:u w:val="single"/>
        </w:rPr>
        <w:t xml:space="preserve">   </w:t>
      </w:r>
      <w:r>
        <w:rPr>
          <w:rFonts w:hint="eastAsia" w:ascii="微软雅黑" w:hAnsi="微软雅黑" w:eastAsia="微软雅黑" w:cs="方正仿宋_GB2312"/>
          <w:b/>
          <w:bCs/>
          <w:color w:val="auto"/>
          <w:sz w:val="21"/>
          <w:szCs w:val="21"/>
          <w:highlight w:val="none"/>
        </w:rPr>
        <w:t>人，其中与本企业签订劳动合同</w:t>
      </w:r>
      <w:r>
        <w:rPr>
          <w:rFonts w:hint="eastAsia" w:ascii="微软雅黑" w:hAnsi="微软雅黑" w:eastAsia="微软雅黑" w:cs="方正仿宋_GB2312"/>
          <w:b/>
          <w:bCs/>
          <w:color w:val="auto"/>
          <w:sz w:val="21"/>
          <w:szCs w:val="21"/>
          <w:highlight w:val="none"/>
          <w:u w:val="single"/>
        </w:rPr>
        <w:t xml:space="preserve">   </w:t>
      </w:r>
      <w:r>
        <w:rPr>
          <w:rFonts w:hint="eastAsia" w:ascii="微软雅黑" w:hAnsi="微软雅黑" w:eastAsia="微软雅黑" w:cs="方正仿宋_GB2312"/>
          <w:b/>
          <w:bCs/>
          <w:color w:val="auto"/>
          <w:sz w:val="21"/>
          <w:szCs w:val="21"/>
          <w:highlight w:val="none"/>
        </w:rPr>
        <w:t>人，其他人员</w:t>
      </w:r>
      <w:r>
        <w:rPr>
          <w:rFonts w:hint="eastAsia" w:ascii="微软雅黑" w:hAnsi="微软雅黑" w:eastAsia="微软雅黑" w:cs="方正仿宋_GB2312"/>
          <w:b/>
          <w:bCs/>
          <w:color w:val="auto"/>
          <w:sz w:val="21"/>
          <w:szCs w:val="21"/>
          <w:highlight w:val="none"/>
          <w:u w:val="single"/>
        </w:rPr>
        <w:t xml:space="preserve">   </w:t>
      </w:r>
      <w:r>
        <w:rPr>
          <w:rFonts w:hint="eastAsia" w:ascii="微软雅黑" w:hAnsi="微软雅黑" w:eastAsia="微软雅黑" w:cs="方正仿宋_GB2312"/>
          <w:b/>
          <w:bCs/>
          <w:color w:val="auto"/>
          <w:sz w:val="21"/>
          <w:szCs w:val="21"/>
          <w:highlight w:val="none"/>
        </w:rPr>
        <w:t>人。有其他人员的不符合中小企业扶持政策（适用于服务采购项目）;</w:t>
      </w:r>
    </w:p>
    <w:p w14:paraId="59162FD8">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w:t>
      </w:r>
    </w:p>
    <w:p w14:paraId="43366010">
      <w:pPr>
        <w:tabs>
          <w:tab w:val="left" w:pos="6300"/>
        </w:tabs>
        <w:snapToGrid w:val="0"/>
        <w:ind w:firstLine="420" w:firstLineChars="200"/>
        <w:rPr>
          <w:rFonts w:ascii="微软雅黑" w:hAnsi="微软雅黑" w:eastAsia="微软雅黑" w:cs="方正仿宋_GB2312"/>
          <w:b/>
          <w:bCs/>
          <w:color w:val="auto"/>
          <w:sz w:val="21"/>
          <w:szCs w:val="21"/>
          <w:highlight w:val="none"/>
        </w:rPr>
      </w:pPr>
      <w:r>
        <w:rPr>
          <w:rFonts w:hint="eastAsia" w:ascii="微软雅黑" w:hAnsi="微软雅黑" w:eastAsia="微软雅黑" w:cs="方正仿宋_GB2312"/>
          <w:b/>
          <w:bCs/>
          <w:color w:val="auto"/>
          <w:sz w:val="21"/>
          <w:szCs w:val="21"/>
          <w:highlight w:val="none"/>
        </w:rPr>
        <w:t>以上企业，不属于大企业的分支机构，不存在控股股东为大企业的情形，也不存在与大企业的负责人为同一人的情形。</w:t>
      </w:r>
    </w:p>
    <w:p w14:paraId="1810238D">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本企业对上述声明内容的真实性负责。如有虚假，将依法承担相应责任。</w:t>
      </w:r>
    </w:p>
    <w:p w14:paraId="3E30949E">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                                                    </w:t>
      </w:r>
    </w:p>
    <w:p w14:paraId="68C2344F">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企业名称（盖章）： </w:t>
      </w:r>
    </w:p>
    <w:p w14:paraId="7D5D9C67">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日期：</w:t>
      </w:r>
    </w:p>
    <w:p w14:paraId="0B46163B">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填写时应注意以下事项：</w:t>
      </w:r>
    </w:p>
    <w:p w14:paraId="1ACF7DD3">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1.从业人员、营业收入、资产总额填报上一年度数据，无上一年度数据的新成立企业可不填报。</w:t>
      </w:r>
    </w:p>
    <w:p w14:paraId="251AB775">
      <w:pPr>
        <w:tabs>
          <w:tab w:val="left" w:pos="6300"/>
        </w:tabs>
        <w:snapToGrid w:val="0"/>
        <w:ind w:firstLine="420" w:firstLineChars="200"/>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2.中小企业应当按照《中小企业划型标准规定》（工信部联企业〔2011〕300号），如实填写并提交《中小企业声明函》。</w:t>
      </w:r>
    </w:p>
    <w:p w14:paraId="0CFCD900">
      <w:pPr>
        <w:tabs>
          <w:tab w:val="left" w:pos="6300"/>
        </w:tabs>
        <w:snapToGrid w:val="0"/>
        <w:ind w:firstLine="420" w:firstLineChars="200"/>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3.供应商填写《中小企业声明函》中所属行业、标的名称时，应与采购文件第一篇“一、竞争性磋商内容”中载明的所属行业、标的名称一致。</w:t>
      </w:r>
    </w:p>
    <w:p w14:paraId="5B1D9224">
      <w:pPr>
        <w:tabs>
          <w:tab w:val="left" w:pos="6300"/>
        </w:tabs>
        <w:snapToGrid w:val="0"/>
        <w:ind w:firstLine="420" w:firstLineChars="200"/>
        <w:rPr>
          <w:rFonts w:ascii="微软雅黑" w:hAnsi="微软雅黑" w:eastAsia="微软雅黑" w:cs="方正仿宋_GB2312"/>
          <w:b/>
          <w:color w:val="auto"/>
          <w:kern w:val="0"/>
          <w:sz w:val="21"/>
          <w:szCs w:val="21"/>
          <w:highlight w:val="none"/>
        </w:rPr>
      </w:pPr>
      <w:r>
        <w:rPr>
          <w:rFonts w:hint="eastAsia" w:ascii="微软雅黑" w:hAnsi="微软雅黑" w:eastAsia="微软雅黑" w:cs="方正仿宋_GB2312"/>
          <w:b/>
          <w:color w:val="auto"/>
          <w:kern w:val="0"/>
          <w:sz w:val="21"/>
          <w:szCs w:val="21"/>
          <w:highlight w:val="none"/>
        </w:rPr>
        <w:t>4.本声明函“企业名称（盖章）”处为供应商盖章。</w:t>
      </w:r>
    </w:p>
    <w:p w14:paraId="187C5150">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注：各行业划型标准：</w:t>
      </w:r>
    </w:p>
    <w:p w14:paraId="7448228E">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（一）农、林、牧、渔业。营业收入20000万元以下的为中小微型企业。其中，营业收入500万元及以上的为中型企业，营业收入50万元及以上的为小型企业，营业收入50万元以下的为微型企业。</w:t>
      </w:r>
    </w:p>
    <w:p w14:paraId="0E62A025">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8A656F9">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0637CC1">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3B5B9FA">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AC78B3">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C9F2C71">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78B47A">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EB0ACD3">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AE2E1E9">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D017786">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C52F4EC">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8ABFC6">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6EBF80F">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59804DA">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3FF223E">
      <w:pPr>
        <w:tabs>
          <w:tab w:val="left" w:pos="6300"/>
        </w:tabs>
        <w:snapToGrid w:val="0"/>
        <w:ind w:firstLine="420" w:firstLineChars="200"/>
        <w:rPr>
          <w:rFonts w:ascii="微软雅黑" w:hAnsi="微软雅黑" w:eastAsia="微软雅黑" w:cs="方正仿宋_GB2312"/>
          <w:color w:val="auto"/>
          <w:kern w:val="0"/>
          <w:sz w:val="21"/>
          <w:szCs w:val="21"/>
          <w:highlight w:val="none"/>
        </w:rPr>
      </w:pPr>
      <w:r>
        <w:rPr>
          <w:rFonts w:hint="eastAsia" w:ascii="微软雅黑" w:hAnsi="微软雅黑" w:eastAsia="微软雅黑" w:cs="方正仿宋_GB2312"/>
          <w:color w:val="auto"/>
          <w:kern w:val="0"/>
          <w:sz w:val="21"/>
          <w:szCs w:val="21"/>
          <w:highlight w:val="none"/>
        </w:rPr>
        <w:t>（十六）其他未列明行业。从业人员300人以下的为中小微型企业。其中，从业人员100人及以上的为中型企业；从业人员10人及以上的为小型企业；从业人员10人以下的为微型企业。</w:t>
      </w:r>
    </w:p>
    <w:p w14:paraId="4DD198E3">
      <w:pPr>
        <w:tabs>
          <w:tab w:val="left" w:pos="6300"/>
        </w:tabs>
        <w:snapToGrid w:val="0"/>
        <w:ind w:firstLine="420" w:firstLineChars="200"/>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br w:type="page"/>
      </w:r>
      <w:r>
        <w:rPr>
          <w:rFonts w:hint="eastAsia" w:ascii="微软雅黑" w:hAnsi="微软雅黑" w:eastAsia="微软雅黑" w:cs="方正仿宋_GB2312"/>
          <w:color w:val="auto"/>
          <w:sz w:val="21"/>
          <w:szCs w:val="21"/>
          <w:highlight w:val="none"/>
        </w:rPr>
        <w:t>监狱企业证明文件</w:t>
      </w:r>
    </w:p>
    <w:p w14:paraId="7CE319AC">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以省级以上监狱管理局、戒毒管理局（含新疆生产建设兵团）出具的属于监狱企业的证明文件为准。</w:t>
      </w:r>
    </w:p>
    <w:p w14:paraId="2F5CDA31">
      <w:pPr>
        <w:tabs>
          <w:tab w:val="left" w:pos="6300"/>
        </w:tabs>
        <w:snapToGrid w:val="0"/>
        <w:ind w:firstLine="420" w:firstLineChars="200"/>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br w:type="page"/>
      </w:r>
      <w:r>
        <w:rPr>
          <w:rFonts w:hint="eastAsia" w:ascii="微软雅黑" w:hAnsi="微软雅黑" w:eastAsia="微软雅黑" w:cs="方正仿宋_GB2312"/>
          <w:color w:val="auto"/>
          <w:sz w:val="21"/>
          <w:szCs w:val="21"/>
          <w:highlight w:val="none"/>
        </w:rPr>
        <w:t>残疾人福利性单位声明函</w:t>
      </w:r>
    </w:p>
    <w:p w14:paraId="182B4346">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EC0941E">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本单位对上述声明的真实性负责。如有虚假，将依法承担相应责任。</w:t>
      </w:r>
    </w:p>
    <w:p w14:paraId="4CFF2BDF">
      <w:pPr>
        <w:tabs>
          <w:tab w:val="left" w:pos="6300"/>
        </w:tabs>
        <w:snapToGrid w:val="0"/>
        <w:ind w:firstLine="420" w:firstLineChars="200"/>
        <w:rPr>
          <w:rFonts w:ascii="微软雅黑" w:hAnsi="微软雅黑" w:eastAsia="微软雅黑" w:cs="方正仿宋_GB2312"/>
          <w:color w:val="auto"/>
          <w:sz w:val="21"/>
          <w:szCs w:val="21"/>
          <w:highlight w:val="none"/>
        </w:rPr>
      </w:pPr>
    </w:p>
    <w:p w14:paraId="7442F635">
      <w:pPr>
        <w:tabs>
          <w:tab w:val="left" w:pos="6300"/>
        </w:tabs>
        <w:snapToGrid w:val="0"/>
        <w:ind w:firstLine="420" w:firstLineChars="200"/>
        <w:rPr>
          <w:rFonts w:ascii="微软雅黑" w:hAnsi="微软雅黑" w:eastAsia="微软雅黑" w:cs="方正仿宋_GB2312"/>
          <w:color w:val="auto"/>
          <w:sz w:val="21"/>
          <w:szCs w:val="21"/>
          <w:highlight w:val="none"/>
        </w:rPr>
      </w:pPr>
    </w:p>
    <w:p w14:paraId="47EC342F">
      <w:pPr>
        <w:tabs>
          <w:tab w:val="left" w:pos="6300"/>
        </w:tabs>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                                                 供应商名称（盖章）：</w:t>
      </w:r>
    </w:p>
    <w:p w14:paraId="4B9ABC53">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 xml:space="preserve">                                                  日  期：</w:t>
      </w:r>
    </w:p>
    <w:p w14:paraId="0A37A069">
      <w:pPr>
        <w:snapToGrid w:val="0"/>
        <w:ind w:firstLine="420" w:firstLineChars="200"/>
        <w:rPr>
          <w:rFonts w:ascii="微软雅黑" w:hAnsi="微软雅黑" w:eastAsia="微软雅黑" w:cs="方正仿宋_GB2312"/>
          <w:color w:val="auto"/>
          <w:sz w:val="21"/>
          <w:szCs w:val="21"/>
          <w:highlight w:val="none"/>
        </w:rPr>
      </w:pPr>
    </w:p>
    <w:p w14:paraId="131190F9">
      <w:pPr>
        <w:snapToGrid w:val="0"/>
        <w:ind w:firstLine="420" w:firstLineChars="200"/>
        <w:rPr>
          <w:rFonts w:ascii="微软雅黑" w:hAnsi="微软雅黑" w:eastAsia="微软雅黑" w:cs="方正仿宋_GB2312"/>
          <w:color w:val="auto"/>
          <w:sz w:val="21"/>
          <w:szCs w:val="21"/>
          <w:highlight w:val="none"/>
        </w:rPr>
      </w:pPr>
    </w:p>
    <w:p w14:paraId="23F3561C">
      <w:pPr>
        <w:snapToGrid w:val="0"/>
        <w:ind w:firstLine="420" w:firstLineChars="200"/>
        <w:rPr>
          <w:rFonts w:ascii="微软雅黑" w:hAnsi="微软雅黑" w:eastAsia="微软雅黑" w:cs="方正仿宋_GB2312"/>
          <w:color w:val="auto"/>
          <w:sz w:val="21"/>
          <w:szCs w:val="21"/>
          <w:highlight w:val="none"/>
        </w:rPr>
      </w:pPr>
    </w:p>
    <w:p w14:paraId="493B25BF">
      <w:pPr>
        <w:snapToGrid w:val="0"/>
        <w:ind w:firstLine="420" w:firstLineChars="200"/>
        <w:rPr>
          <w:rFonts w:ascii="微软雅黑" w:hAnsi="微软雅黑" w:eastAsia="微软雅黑" w:cs="方正仿宋_GB2312"/>
          <w:color w:val="auto"/>
          <w:sz w:val="21"/>
          <w:szCs w:val="21"/>
          <w:highlight w:val="none"/>
        </w:rPr>
      </w:pPr>
    </w:p>
    <w:p w14:paraId="7D23E55A">
      <w:pPr>
        <w:snapToGrid w:val="0"/>
        <w:ind w:firstLine="420" w:firstLineChars="200"/>
        <w:rPr>
          <w:rFonts w:ascii="微软雅黑" w:hAnsi="微软雅黑" w:eastAsia="微软雅黑" w:cs="方正仿宋_GB2312"/>
          <w:color w:val="auto"/>
          <w:sz w:val="21"/>
          <w:szCs w:val="21"/>
          <w:highlight w:val="none"/>
        </w:rPr>
      </w:pPr>
    </w:p>
    <w:p w14:paraId="6522AD25">
      <w:pPr>
        <w:snapToGrid w:val="0"/>
        <w:ind w:firstLine="420" w:firstLineChars="200"/>
        <w:rPr>
          <w:rFonts w:ascii="微软雅黑" w:hAnsi="微软雅黑" w:eastAsia="微软雅黑" w:cs="方正仿宋_GB2312"/>
          <w:color w:val="auto"/>
          <w:sz w:val="21"/>
          <w:szCs w:val="21"/>
          <w:highlight w:val="none"/>
        </w:rPr>
      </w:pPr>
    </w:p>
    <w:p w14:paraId="7E596397">
      <w:pPr>
        <w:snapToGrid w:val="0"/>
        <w:ind w:firstLine="420" w:firstLineChars="200"/>
        <w:rPr>
          <w:rFonts w:ascii="微软雅黑" w:hAnsi="微软雅黑" w:eastAsia="微软雅黑" w:cs="方正仿宋_GB2312"/>
          <w:color w:val="auto"/>
          <w:sz w:val="21"/>
          <w:szCs w:val="21"/>
          <w:highlight w:val="none"/>
        </w:rPr>
      </w:pPr>
    </w:p>
    <w:p w14:paraId="464EA16C">
      <w:pPr>
        <w:snapToGrid w:val="0"/>
        <w:ind w:firstLine="420" w:firstLineChars="200"/>
        <w:rPr>
          <w:rFonts w:ascii="微软雅黑" w:hAnsi="微软雅黑" w:eastAsia="微软雅黑" w:cs="方正仿宋_GB2312"/>
          <w:color w:val="auto"/>
          <w:sz w:val="21"/>
          <w:szCs w:val="21"/>
          <w:highlight w:val="none"/>
        </w:rPr>
      </w:pPr>
    </w:p>
    <w:p w14:paraId="519398F4">
      <w:pPr>
        <w:snapToGrid w:val="0"/>
        <w:ind w:firstLine="420" w:firstLineChars="200"/>
        <w:rPr>
          <w:rFonts w:ascii="微软雅黑" w:hAnsi="微软雅黑" w:eastAsia="微软雅黑" w:cs="方正仿宋_GB2312"/>
          <w:color w:val="auto"/>
          <w:sz w:val="21"/>
          <w:szCs w:val="21"/>
          <w:highlight w:val="none"/>
        </w:rPr>
      </w:pPr>
    </w:p>
    <w:p w14:paraId="265FB7FC">
      <w:pPr>
        <w:snapToGrid w:val="0"/>
        <w:ind w:firstLine="420" w:firstLineChars="200"/>
        <w:rPr>
          <w:rFonts w:ascii="微软雅黑" w:hAnsi="微软雅黑" w:eastAsia="微软雅黑" w:cs="方正仿宋_GB2312"/>
          <w:color w:val="auto"/>
          <w:sz w:val="21"/>
          <w:szCs w:val="21"/>
          <w:highlight w:val="none"/>
        </w:rPr>
      </w:pPr>
    </w:p>
    <w:p w14:paraId="4122153D">
      <w:pPr>
        <w:snapToGrid w:val="0"/>
        <w:ind w:firstLine="420" w:firstLineChars="200"/>
        <w:rPr>
          <w:rFonts w:ascii="微软雅黑" w:hAnsi="微软雅黑" w:eastAsia="微软雅黑" w:cs="方正仿宋_GB2312"/>
          <w:color w:val="auto"/>
          <w:sz w:val="21"/>
          <w:szCs w:val="21"/>
          <w:highlight w:val="none"/>
        </w:rPr>
      </w:pPr>
    </w:p>
    <w:p w14:paraId="5395A511">
      <w:pPr>
        <w:snapToGrid w:val="0"/>
        <w:ind w:firstLine="420" w:firstLineChars="200"/>
        <w:rPr>
          <w:rFonts w:ascii="微软雅黑" w:hAnsi="微软雅黑" w:eastAsia="微软雅黑" w:cs="方正仿宋_GB2312"/>
          <w:color w:val="auto"/>
          <w:sz w:val="21"/>
          <w:szCs w:val="21"/>
          <w:highlight w:val="none"/>
        </w:rPr>
      </w:pPr>
    </w:p>
    <w:p w14:paraId="2EEA6A33">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kern w:val="0"/>
          <w:sz w:val="21"/>
          <w:szCs w:val="21"/>
          <w:highlight w:val="none"/>
        </w:rPr>
        <w:t>若成交供应商为残疾人福利性单位的，将在结果公告时公告其《残疾人福利性单位声明函》。</w:t>
      </w:r>
    </w:p>
    <w:p w14:paraId="71F8E504">
      <w:pPr>
        <w:snapToGrid w:val="0"/>
        <w:ind w:firstLine="420" w:firstLineChars="200"/>
        <w:rPr>
          <w:rFonts w:ascii="微软雅黑" w:hAnsi="微软雅黑" w:eastAsia="微软雅黑" w:cs="方正仿宋_GB2312"/>
          <w:color w:val="auto"/>
          <w:sz w:val="21"/>
          <w:szCs w:val="21"/>
          <w:highlight w:val="none"/>
        </w:rPr>
      </w:pPr>
    </w:p>
    <w:p w14:paraId="7476B705">
      <w:pPr>
        <w:snapToGrid w:val="0"/>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br w:type="page"/>
      </w:r>
      <w:r>
        <w:rPr>
          <w:rFonts w:hint="eastAsia" w:ascii="微软雅黑" w:hAnsi="微软雅黑" w:eastAsia="微软雅黑" w:cs="方正仿宋_GB2312"/>
          <w:color w:val="auto"/>
          <w:sz w:val="21"/>
          <w:szCs w:val="21"/>
          <w:highlight w:val="none"/>
        </w:rPr>
        <w:t>（二）其他与项目有关的资料</w:t>
      </w:r>
    </w:p>
    <w:p w14:paraId="095842AA">
      <w:pPr>
        <w:ind w:firstLine="420" w:firstLineChars="200"/>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其他与项目有关的资料（自附）：供应商总体情况介绍、其他与本项目有关的资料等。</w:t>
      </w:r>
    </w:p>
    <w:p w14:paraId="1A023360">
      <w:pPr>
        <w:ind w:firstLine="420" w:firstLineChars="200"/>
        <w:rPr>
          <w:rFonts w:ascii="微软雅黑" w:hAnsi="微软雅黑" w:eastAsia="微软雅黑" w:cs="方正仿宋_GB2312"/>
          <w:color w:val="auto"/>
          <w:sz w:val="21"/>
          <w:szCs w:val="21"/>
          <w:highlight w:val="none"/>
        </w:rPr>
      </w:pPr>
    </w:p>
    <w:p w14:paraId="6179A584">
      <w:pPr>
        <w:ind w:firstLine="420" w:firstLineChars="200"/>
        <w:jc w:val="center"/>
        <w:rPr>
          <w:rFonts w:ascii="微软雅黑" w:hAnsi="微软雅黑" w:eastAsia="微软雅黑" w:cs="方正仿宋_GB2312"/>
          <w:color w:val="auto"/>
          <w:sz w:val="21"/>
          <w:szCs w:val="21"/>
          <w:highlight w:val="none"/>
        </w:rPr>
      </w:pPr>
    </w:p>
    <w:p w14:paraId="12CFA946">
      <w:pPr>
        <w:ind w:firstLine="420" w:firstLineChars="200"/>
        <w:jc w:val="center"/>
        <w:rPr>
          <w:rFonts w:ascii="微软雅黑" w:hAnsi="微软雅黑" w:eastAsia="微软雅黑" w:cs="方正仿宋_GB2312"/>
          <w:color w:val="auto"/>
          <w:sz w:val="21"/>
          <w:szCs w:val="21"/>
          <w:highlight w:val="none"/>
        </w:rPr>
      </w:pPr>
    </w:p>
    <w:p w14:paraId="439DA09F">
      <w:pPr>
        <w:ind w:firstLine="420" w:firstLineChars="200"/>
        <w:jc w:val="center"/>
        <w:rPr>
          <w:rFonts w:ascii="微软雅黑" w:hAnsi="微软雅黑" w:eastAsia="微软雅黑" w:cs="方正仿宋_GB2312"/>
          <w:color w:val="auto"/>
          <w:sz w:val="21"/>
          <w:szCs w:val="21"/>
          <w:highlight w:val="none"/>
        </w:rPr>
      </w:pPr>
    </w:p>
    <w:p w14:paraId="1127C476">
      <w:pPr>
        <w:ind w:firstLine="420" w:firstLineChars="200"/>
        <w:jc w:val="center"/>
        <w:rPr>
          <w:rFonts w:ascii="微软雅黑" w:hAnsi="微软雅黑" w:eastAsia="微软雅黑" w:cs="方正仿宋_GB2312"/>
          <w:color w:val="auto"/>
          <w:sz w:val="21"/>
          <w:szCs w:val="21"/>
          <w:highlight w:val="none"/>
        </w:rPr>
      </w:pPr>
    </w:p>
    <w:p w14:paraId="3DA8AE65">
      <w:pPr>
        <w:ind w:firstLine="420" w:firstLineChars="200"/>
        <w:jc w:val="center"/>
        <w:rPr>
          <w:rFonts w:ascii="微软雅黑" w:hAnsi="微软雅黑" w:eastAsia="微软雅黑" w:cs="方正仿宋_GB2312"/>
          <w:color w:val="auto"/>
          <w:sz w:val="21"/>
          <w:szCs w:val="21"/>
          <w:highlight w:val="none"/>
        </w:rPr>
      </w:pPr>
    </w:p>
    <w:p w14:paraId="0B373621">
      <w:pPr>
        <w:ind w:firstLine="420" w:firstLineChars="200"/>
        <w:jc w:val="center"/>
        <w:rPr>
          <w:rFonts w:ascii="微软雅黑" w:hAnsi="微软雅黑" w:eastAsia="微软雅黑" w:cs="方正仿宋_GB2312"/>
          <w:color w:val="auto"/>
          <w:sz w:val="21"/>
          <w:szCs w:val="21"/>
          <w:highlight w:val="none"/>
        </w:rPr>
      </w:pPr>
    </w:p>
    <w:p w14:paraId="602456DE">
      <w:pPr>
        <w:ind w:firstLine="420" w:firstLineChars="200"/>
        <w:jc w:val="center"/>
        <w:rPr>
          <w:rFonts w:ascii="微软雅黑" w:hAnsi="微软雅黑" w:eastAsia="微软雅黑" w:cs="方正仿宋_GB2312"/>
          <w:color w:val="auto"/>
          <w:sz w:val="21"/>
          <w:szCs w:val="21"/>
          <w:highlight w:val="none"/>
        </w:rPr>
      </w:pPr>
    </w:p>
    <w:p w14:paraId="6D257C68">
      <w:pPr>
        <w:ind w:firstLine="420" w:firstLineChars="200"/>
        <w:jc w:val="center"/>
        <w:rPr>
          <w:rFonts w:ascii="微软雅黑" w:hAnsi="微软雅黑" w:eastAsia="微软雅黑" w:cs="方正仿宋_GB2312"/>
          <w:color w:val="auto"/>
          <w:sz w:val="21"/>
          <w:szCs w:val="21"/>
          <w:highlight w:val="none"/>
        </w:rPr>
      </w:pPr>
    </w:p>
    <w:p w14:paraId="522281FD">
      <w:pPr>
        <w:ind w:firstLine="420" w:firstLineChars="200"/>
        <w:jc w:val="center"/>
        <w:rPr>
          <w:rFonts w:ascii="微软雅黑" w:hAnsi="微软雅黑" w:eastAsia="微软雅黑" w:cs="方正仿宋_GB2312"/>
          <w:color w:val="auto"/>
          <w:sz w:val="21"/>
          <w:szCs w:val="21"/>
          <w:highlight w:val="none"/>
        </w:rPr>
      </w:pPr>
    </w:p>
    <w:p w14:paraId="10E1A972">
      <w:pPr>
        <w:ind w:firstLine="420" w:firstLineChars="200"/>
        <w:jc w:val="center"/>
        <w:rPr>
          <w:rFonts w:ascii="微软雅黑" w:hAnsi="微软雅黑" w:eastAsia="微软雅黑" w:cs="方正仿宋_GB2312"/>
          <w:color w:val="auto"/>
          <w:sz w:val="21"/>
          <w:szCs w:val="21"/>
          <w:highlight w:val="none"/>
        </w:rPr>
      </w:pPr>
    </w:p>
    <w:p w14:paraId="3C2E286C">
      <w:pPr>
        <w:ind w:firstLine="420" w:firstLineChars="200"/>
        <w:jc w:val="center"/>
        <w:rPr>
          <w:rFonts w:ascii="微软雅黑" w:hAnsi="微软雅黑" w:eastAsia="微软雅黑" w:cs="方正仿宋_GB2312"/>
          <w:color w:val="auto"/>
          <w:sz w:val="21"/>
          <w:szCs w:val="21"/>
          <w:highlight w:val="none"/>
        </w:rPr>
      </w:pPr>
    </w:p>
    <w:p w14:paraId="51D17EF1">
      <w:pPr>
        <w:ind w:firstLine="420" w:firstLineChars="200"/>
        <w:jc w:val="center"/>
        <w:rPr>
          <w:rFonts w:ascii="微软雅黑" w:hAnsi="微软雅黑" w:eastAsia="微软雅黑" w:cs="方正仿宋_GB2312"/>
          <w:color w:val="auto"/>
          <w:sz w:val="21"/>
          <w:szCs w:val="21"/>
          <w:highlight w:val="none"/>
        </w:rPr>
      </w:pPr>
    </w:p>
    <w:p w14:paraId="6CFFB6DE">
      <w:pPr>
        <w:ind w:firstLine="420" w:firstLineChars="200"/>
        <w:jc w:val="center"/>
        <w:rPr>
          <w:rFonts w:ascii="微软雅黑" w:hAnsi="微软雅黑" w:eastAsia="微软雅黑" w:cs="方正仿宋_GB2312"/>
          <w:color w:val="auto"/>
          <w:sz w:val="21"/>
          <w:szCs w:val="21"/>
          <w:highlight w:val="none"/>
        </w:rPr>
      </w:pPr>
    </w:p>
    <w:p w14:paraId="29176241">
      <w:pPr>
        <w:ind w:firstLine="420" w:firstLineChars="200"/>
        <w:jc w:val="center"/>
        <w:rPr>
          <w:rFonts w:ascii="微软雅黑" w:hAnsi="微软雅黑" w:eastAsia="微软雅黑" w:cs="方正仿宋_GB2312"/>
          <w:color w:val="auto"/>
          <w:sz w:val="21"/>
          <w:szCs w:val="21"/>
          <w:highlight w:val="none"/>
        </w:rPr>
      </w:pPr>
    </w:p>
    <w:p w14:paraId="012117FB">
      <w:pPr>
        <w:ind w:firstLine="420" w:firstLineChars="200"/>
        <w:jc w:val="center"/>
        <w:rPr>
          <w:rFonts w:ascii="微软雅黑" w:hAnsi="微软雅黑" w:eastAsia="微软雅黑" w:cs="方正仿宋_GB2312"/>
          <w:color w:val="auto"/>
          <w:sz w:val="21"/>
          <w:szCs w:val="21"/>
          <w:highlight w:val="none"/>
        </w:rPr>
      </w:pPr>
    </w:p>
    <w:p w14:paraId="6DA1ACC8">
      <w:pPr>
        <w:ind w:firstLine="420" w:firstLineChars="200"/>
        <w:jc w:val="center"/>
        <w:rPr>
          <w:rFonts w:ascii="微软雅黑" w:hAnsi="微软雅黑" w:eastAsia="微软雅黑" w:cs="方正仿宋_GB2312"/>
          <w:color w:val="auto"/>
          <w:sz w:val="21"/>
          <w:szCs w:val="21"/>
          <w:highlight w:val="none"/>
        </w:rPr>
      </w:pPr>
      <w:r>
        <w:rPr>
          <w:rFonts w:hint="eastAsia" w:ascii="微软雅黑" w:hAnsi="微软雅黑" w:eastAsia="微软雅黑" w:cs="方正仿宋_GB2312"/>
          <w:color w:val="auto"/>
          <w:sz w:val="21"/>
          <w:szCs w:val="21"/>
          <w:highlight w:val="none"/>
        </w:rPr>
        <w:t>（结束）</w:t>
      </w:r>
    </w:p>
    <w:p w14:paraId="406D9762">
      <w:pPr>
        <w:pStyle w:val="2"/>
        <w:ind w:firstLine="420" w:firstLineChars="200"/>
        <w:rPr>
          <w:color w:val="auto"/>
          <w:sz w:val="21"/>
          <w:szCs w:val="21"/>
          <w:highlight w:val="none"/>
        </w:rPr>
      </w:pPr>
    </w:p>
    <w:p w14:paraId="54384FCD">
      <w:pPr>
        <w:rPr>
          <w:rFonts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br w:type="page"/>
      </w:r>
    </w:p>
    <w:p w14:paraId="6CB140CA">
      <w:pPr>
        <w:jc w:val="center"/>
        <w:rPr>
          <w:rFonts w:eastAsia="黑体"/>
          <w:b/>
          <w:bCs/>
          <w:color w:val="auto"/>
          <w:sz w:val="44"/>
          <w:szCs w:val="44"/>
          <w:highlight w:val="none"/>
        </w:rPr>
      </w:pPr>
      <w:r>
        <w:rPr>
          <w:rFonts w:hint="eastAsia" w:eastAsia="黑体"/>
          <w:b/>
          <w:bCs/>
          <w:color w:val="auto"/>
          <w:sz w:val="44"/>
          <w:szCs w:val="44"/>
          <w:highlight w:val="none"/>
        </w:rPr>
        <w:t>磋商文件发售登记表</w:t>
      </w:r>
    </w:p>
    <w:p w14:paraId="475EACD7">
      <w:pPr>
        <w:jc w:val="left"/>
        <w:rPr>
          <w:rFonts w:eastAsia="黑体"/>
          <w:b/>
          <w:bCs/>
          <w:color w:val="auto"/>
          <w:spacing w:val="40"/>
          <w:highlight w:val="none"/>
        </w:rPr>
      </w:pPr>
    </w:p>
    <w:tbl>
      <w:tblPr>
        <w:tblStyle w:val="58"/>
        <w:tblW w:w="4995"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1692"/>
        <w:gridCol w:w="5466"/>
      </w:tblGrid>
      <w:tr w14:paraId="5DBC70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22" w:type="pct"/>
            <w:vAlign w:val="center"/>
          </w:tcPr>
          <w:p w14:paraId="75DA7D9B">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采购执行编号</w:t>
            </w:r>
          </w:p>
        </w:tc>
        <w:tc>
          <w:tcPr>
            <w:tcW w:w="3677" w:type="pct"/>
            <w:gridSpan w:val="2"/>
            <w:vAlign w:val="center"/>
          </w:tcPr>
          <w:p w14:paraId="564E80D4">
            <w:pPr>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lang w:val="en-US" w:eastAsia="zh-CN"/>
              </w:rPr>
              <w:t>TC259D0F0</w:t>
            </w:r>
          </w:p>
        </w:tc>
      </w:tr>
      <w:tr w14:paraId="38A27C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22" w:type="pct"/>
            <w:vAlign w:val="center"/>
          </w:tcPr>
          <w:p w14:paraId="20E4861E">
            <w:pPr>
              <w:jc w:val="center"/>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lang w:val="en-US" w:eastAsia="zh-CN"/>
              </w:rPr>
              <w:t>参与标包</w:t>
            </w:r>
          </w:p>
        </w:tc>
        <w:tc>
          <w:tcPr>
            <w:tcW w:w="3677" w:type="pct"/>
            <w:gridSpan w:val="2"/>
            <w:vAlign w:val="center"/>
          </w:tcPr>
          <w:p w14:paraId="3DB84527">
            <w:pPr>
              <w:jc w:val="center"/>
              <w:rPr>
                <w:rFonts w:hint="eastAsia" w:ascii="宋体" w:hAnsi="宋体" w:cs="宋体"/>
                <w:color w:val="auto"/>
                <w:sz w:val="30"/>
                <w:szCs w:val="30"/>
                <w:highlight w:val="none"/>
                <w:lang w:val="en-US" w:eastAsia="zh-CN"/>
              </w:rPr>
            </w:pPr>
          </w:p>
        </w:tc>
      </w:tr>
      <w:tr w14:paraId="7B28D8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322" w:type="pct"/>
            <w:vAlign w:val="center"/>
          </w:tcPr>
          <w:p w14:paraId="721351AF">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磋商项目名称</w:t>
            </w:r>
          </w:p>
        </w:tc>
        <w:tc>
          <w:tcPr>
            <w:tcW w:w="3677" w:type="pct"/>
            <w:gridSpan w:val="2"/>
            <w:vAlign w:val="center"/>
          </w:tcPr>
          <w:p w14:paraId="18BB2EB7">
            <w:pPr>
              <w:spacing w:line="500" w:lineRule="exact"/>
              <w:jc w:val="center"/>
              <w:outlineLvl w:val="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2025-2026年零星广告及周边类服务采购项目</w:t>
            </w:r>
          </w:p>
        </w:tc>
      </w:tr>
      <w:tr w14:paraId="3A2099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322" w:type="pct"/>
            <w:vAlign w:val="center"/>
          </w:tcPr>
          <w:p w14:paraId="7E84B838">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供应商名称</w:t>
            </w:r>
          </w:p>
        </w:tc>
        <w:tc>
          <w:tcPr>
            <w:tcW w:w="3677" w:type="pct"/>
            <w:gridSpan w:val="2"/>
            <w:vAlign w:val="center"/>
          </w:tcPr>
          <w:p w14:paraId="1E728EB5">
            <w:pPr>
              <w:jc w:val="center"/>
              <w:rPr>
                <w:rFonts w:hint="eastAsia" w:ascii="宋体" w:hAnsi="宋体" w:cs="宋体"/>
                <w:color w:val="auto"/>
                <w:sz w:val="30"/>
                <w:szCs w:val="30"/>
                <w:highlight w:val="none"/>
              </w:rPr>
            </w:pPr>
          </w:p>
        </w:tc>
      </w:tr>
      <w:tr w14:paraId="29AEAC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322" w:type="pct"/>
            <w:vMerge w:val="restart"/>
            <w:vAlign w:val="center"/>
          </w:tcPr>
          <w:p w14:paraId="501C8A35">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869" w:type="pct"/>
            <w:vAlign w:val="center"/>
          </w:tcPr>
          <w:p w14:paraId="3A81A2C9">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姓名</w:t>
            </w:r>
          </w:p>
        </w:tc>
        <w:tc>
          <w:tcPr>
            <w:tcW w:w="2807" w:type="pct"/>
            <w:vAlign w:val="center"/>
          </w:tcPr>
          <w:p w14:paraId="52FCDD96">
            <w:pPr>
              <w:jc w:val="left"/>
              <w:rPr>
                <w:rFonts w:hint="eastAsia" w:ascii="宋体" w:hAnsi="宋体" w:cs="宋体"/>
                <w:color w:val="auto"/>
                <w:sz w:val="30"/>
                <w:szCs w:val="30"/>
                <w:highlight w:val="none"/>
              </w:rPr>
            </w:pPr>
          </w:p>
        </w:tc>
      </w:tr>
      <w:tr w14:paraId="494192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322" w:type="pct"/>
            <w:vMerge w:val="continue"/>
            <w:vAlign w:val="center"/>
          </w:tcPr>
          <w:p w14:paraId="4145271B">
            <w:pPr>
              <w:jc w:val="center"/>
              <w:rPr>
                <w:rFonts w:hint="eastAsia" w:ascii="宋体" w:hAnsi="宋体" w:cs="宋体"/>
                <w:color w:val="auto"/>
                <w:sz w:val="30"/>
                <w:szCs w:val="30"/>
                <w:highlight w:val="none"/>
              </w:rPr>
            </w:pPr>
          </w:p>
        </w:tc>
        <w:tc>
          <w:tcPr>
            <w:tcW w:w="869" w:type="pct"/>
            <w:vAlign w:val="center"/>
          </w:tcPr>
          <w:p w14:paraId="7FA06FAC">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手机号码</w:t>
            </w:r>
          </w:p>
        </w:tc>
        <w:tc>
          <w:tcPr>
            <w:tcW w:w="2807" w:type="pct"/>
            <w:vAlign w:val="center"/>
          </w:tcPr>
          <w:p w14:paraId="66C5119E">
            <w:pPr>
              <w:jc w:val="left"/>
              <w:rPr>
                <w:rFonts w:hint="eastAsia" w:ascii="宋体" w:hAnsi="宋体" w:cs="宋体"/>
                <w:color w:val="auto"/>
                <w:sz w:val="30"/>
                <w:szCs w:val="30"/>
                <w:highlight w:val="none"/>
              </w:rPr>
            </w:pPr>
          </w:p>
        </w:tc>
      </w:tr>
      <w:tr w14:paraId="741819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322" w:type="pct"/>
            <w:vMerge w:val="continue"/>
            <w:vAlign w:val="center"/>
          </w:tcPr>
          <w:p w14:paraId="201C3C53">
            <w:pPr>
              <w:jc w:val="center"/>
              <w:rPr>
                <w:rFonts w:hint="eastAsia" w:ascii="宋体" w:hAnsi="宋体" w:cs="宋体"/>
                <w:color w:val="auto"/>
                <w:sz w:val="30"/>
                <w:szCs w:val="30"/>
                <w:highlight w:val="none"/>
              </w:rPr>
            </w:pPr>
          </w:p>
        </w:tc>
        <w:tc>
          <w:tcPr>
            <w:tcW w:w="869" w:type="pct"/>
            <w:vAlign w:val="center"/>
          </w:tcPr>
          <w:p w14:paraId="723FE2EF">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办公电话</w:t>
            </w:r>
          </w:p>
        </w:tc>
        <w:tc>
          <w:tcPr>
            <w:tcW w:w="2807" w:type="pct"/>
            <w:vAlign w:val="center"/>
          </w:tcPr>
          <w:p w14:paraId="6F8272CA">
            <w:pPr>
              <w:jc w:val="left"/>
              <w:rPr>
                <w:rFonts w:hint="eastAsia" w:ascii="宋体" w:hAnsi="宋体" w:cs="宋体"/>
                <w:color w:val="auto"/>
                <w:sz w:val="30"/>
                <w:szCs w:val="30"/>
                <w:highlight w:val="none"/>
              </w:rPr>
            </w:pPr>
          </w:p>
        </w:tc>
      </w:tr>
      <w:tr w14:paraId="2D8585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322" w:type="pct"/>
            <w:vMerge w:val="continue"/>
            <w:vAlign w:val="center"/>
          </w:tcPr>
          <w:p w14:paraId="5A45F35C">
            <w:pPr>
              <w:jc w:val="center"/>
              <w:rPr>
                <w:rFonts w:hint="eastAsia" w:ascii="宋体" w:hAnsi="宋体" w:cs="宋体"/>
                <w:color w:val="auto"/>
                <w:sz w:val="30"/>
                <w:szCs w:val="30"/>
                <w:highlight w:val="none"/>
              </w:rPr>
            </w:pPr>
          </w:p>
        </w:tc>
        <w:tc>
          <w:tcPr>
            <w:tcW w:w="869" w:type="pct"/>
            <w:vAlign w:val="center"/>
          </w:tcPr>
          <w:p w14:paraId="5F96E6BC">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E-mail</w:t>
            </w:r>
          </w:p>
        </w:tc>
        <w:tc>
          <w:tcPr>
            <w:tcW w:w="2807" w:type="pct"/>
            <w:vAlign w:val="center"/>
          </w:tcPr>
          <w:p w14:paraId="334239D5">
            <w:pPr>
              <w:jc w:val="left"/>
              <w:rPr>
                <w:rFonts w:hint="eastAsia" w:ascii="宋体" w:hAnsi="宋体" w:cs="宋体"/>
                <w:color w:val="auto"/>
                <w:sz w:val="30"/>
                <w:szCs w:val="30"/>
                <w:highlight w:val="none"/>
              </w:rPr>
            </w:pPr>
          </w:p>
        </w:tc>
      </w:tr>
      <w:tr w14:paraId="045809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322" w:type="pct"/>
            <w:vAlign w:val="center"/>
          </w:tcPr>
          <w:p w14:paraId="1EAFCE60">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3677" w:type="pct"/>
            <w:gridSpan w:val="2"/>
            <w:vAlign w:val="center"/>
          </w:tcPr>
          <w:p w14:paraId="111C61F4">
            <w:pPr>
              <w:jc w:val="left"/>
              <w:rPr>
                <w:rFonts w:hint="eastAsia" w:ascii="宋体" w:hAnsi="宋体" w:cs="宋体"/>
                <w:color w:val="auto"/>
                <w:sz w:val="30"/>
                <w:szCs w:val="30"/>
                <w:highlight w:val="none"/>
              </w:rPr>
            </w:pPr>
          </w:p>
        </w:tc>
      </w:tr>
      <w:tr w14:paraId="5D8DF2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322" w:type="pct"/>
            <w:vAlign w:val="center"/>
          </w:tcPr>
          <w:p w14:paraId="20DD3602">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购买时间</w:t>
            </w:r>
          </w:p>
        </w:tc>
        <w:tc>
          <w:tcPr>
            <w:tcW w:w="3677" w:type="pct"/>
            <w:gridSpan w:val="2"/>
            <w:vAlign w:val="center"/>
          </w:tcPr>
          <w:p w14:paraId="455A5EA7">
            <w:pPr>
              <w:ind w:firstLine="2700" w:firstLineChars="900"/>
              <w:rPr>
                <w:rFonts w:hint="eastAsia" w:ascii="宋体" w:hAnsi="宋体" w:cs="宋体"/>
                <w:color w:val="auto"/>
                <w:sz w:val="30"/>
                <w:szCs w:val="30"/>
                <w:highlight w:val="none"/>
              </w:rPr>
            </w:pPr>
            <w:r>
              <w:rPr>
                <w:rFonts w:hint="eastAsia" w:ascii="宋体" w:hAnsi="宋体" w:cs="宋体"/>
                <w:color w:val="auto"/>
                <w:sz w:val="30"/>
                <w:szCs w:val="30"/>
                <w:highlight w:val="none"/>
              </w:rPr>
              <w:t>年    月    日</w:t>
            </w:r>
          </w:p>
        </w:tc>
      </w:tr>
      <w:tr w14:paraId="0D40C3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1322" w:type="pct"/>
            <w:vAlign w:val="center"/>
          </w:tcPr>
          <w:p w14:paraId="3092A034">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收款账户</w:t>
            </w:r>
          </w:p>
        </w:tc>
        <w:tc>
          <w:tcPr>
            <w:tcW w:w="3677" w:type="pct"/>
            <w:gridSpan w:val="2"/>
            <w:vAlign w:val="center"/>
          </w:tcPr>
          <w:p w14:paraId="2356008F">
            <w:pPr>
              <w:pStyle w:val="16"/>
              <w:ind w:firstLine="0"/>
              <w:rPr>
                <w:rFonts w:hint="eastAsia" w:ascii="宋体" w:hAnsi="宋体" w:cs="宋体"/>
                <w:color w:val="auto"/>
                <w:sz w:val="28"/>
                <w:szCs w:val="28"/>
                <w:highlight w:val="none"/>
              </w:rPr>
            </w:pPr>
            <w:r>
              <w:rPr>
                <w:rFonts w:hint="eastAsia" w:ascii="宋体" w:hAnsi="宋体" w:cs="宋体"/>
                <w:color w:val="auto"/>
                <w:sz w:val="28"/>
                <w:szCs w:val="28"/>
                <w:highlight w:val="none"/>
              </w:rPr>
              <w:t>户  名：中招国际招标有限公司重庆分公司</w:t>
            </w:r>
          </w:p>
          <w:p w14:paraId="700844DD">
            <w:pPr>
              <w:pStyle w:val="16"/>
              <w:ind w:firstLine="0"/>
              <w:rPr>
                <w:rFonts w:hint="eastAsia" w:ascii="宋体" w:hAnsi="宋体" w:cs="宋体"/>
                <w:color w:val="auto"/>
                <w:sz w:val="28"/>
                <w:szCs w:val="28"/>
                <w:highlight w:val="none"/>
              </w:rPr>
            </w:pPr>
            <w:r>
              <w:rPr>
                <w:rFonts w:hint="eastAsia" w:ascii="宋体" w:hAnsi="宋体" w:cs="宋体"/>
                <w:color w:val="auto"/>
                <w:sz w:val="28"/>
                <w:szCs w:val="28"/>
                <w:highlight w:val="none"/>
              </w:rPr>
              <w:t>开户行：中国工商银行股份有限公司重庆两江分行</w:t>
            </w:r>
          </w:p>
          <w:p w14:paraId="0F2BC00D">
            <w:pPr>
              <w:pStyle w:val="16"/>
              <w:ind w:firstLine="0"/>
              <w:rPr>
                <w:rFonts w:hint="eastAsia" w:ascii="宋体" w:hAnsi="宋体" w:cs="宋体"/>
                <w:color w:val="auto"/>
                <w:highlight w:val="none"/>
              </w:rPr>
            </w:pPr>
            <w:r>
              <w:rPr>
                <w:rFonts w:hint="eastAsia" w:ascii="宋体" w:hAnsi="宋体" w:cs="宋体"/>
                <w:color w:val="auto"/>
                <w:sz w:val="28"/>
                <w:szCs w:val="28"/>
                <w:highlight w:val="none"/>
              </w:rPr>
              <w:t>账  号：3100020219200339271</w:t>
            </w:r>
          </w:p>
        </w:tc>
      </w:tr>
      <w:tr w14:paraId="436ECE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1322" w:type="pct"/>
            <w:vAlign w:val="center"/>
          </w:tcPr>
          <w:p w14:paraId="4E508BF3">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备注</w:t>
            </w:r>
          </w:p>
        </w:tc>
        <w:tc>
          <w:tcPr>
            <w:tcW w:w="3677" w:type="pct"/>
            <w:gridSpan w:val="2"/>
            <w:vAlign w:val="center"/>
          </w:tcPr>
          <w:p w14:paraId="04BB4D3F">
            <w:pPr>
              <w:numPr>
                <w:ilvl w:val="0"/>
                <w:numId w:val="16"/>
              </w:numPr>
              <w:spacing w:line="360" w:lineRule="auto"/>
              <w:jc w:val="left"/>
              <w:rPr>
                <w:rFonts w:hint="eastAsia" w:ascii="宋体" w:hAnsi="宋体" w:cs="宋体"/>
                <w:color w:val="auto"/>
                <w:szCs w:val="28"/>
                <w:highlight w:val="none"/>
              </w:rPr>
            </w:pPr>
            <w:r>
              <w:rPr>
                <w:rFonts w:hint="eastAsia" w:ascii="宋体" w:hAnsi="宋体" w:cs="宋体"/>
                <w:color w:val="auto"/>
                <w:szCs w:val="28"/>
                <w:highlight w:val="none"/>
              </w:rPr>
              <w:t>供应商付款时“备注”中需填写采购执行编号“</w:t>
            </w:r>
            <w:r>
              <w:rPr>
                <w:rFonts w:hint="eastAsia" w:ascii="宋体" w:hAnsi="宋体" w:cs="宋体"/>
                <w:color w:val="auto"/>
                <w:szCs w:val="28"/>
                <w:highlight w:val="none"/>
                <w:lang w:eastAsia="zh-CN"/>
              </w:rPr>
              <w:t>TC259D0F0</w:t>
            </w:r>
            <w:r>
              <w:rPr>
                <w:rFonts w:hint="eastAsia" w:ascii="宋体" w:hAnsi="宋体" w:cs="宋体"/>
                <w:color w:val="auto"/>
                <w:szCs w:val="28"/>
                <w:highlight w:val="none"/>
              </w:rPr>
              <w:t>”；若采用私人转账还需在“备注”中填写“供应商全称”。</w:t>
            </w:r>
          </w:p>
          <w:p w14:paraId="52C81644">
            <w:pPr>
              <w:numPr>
                <w:ilvl w:val="0"/>
                <w:numId w:val="16"/>
              </w:numPr>
              <w:spacing w:line="360" w:lineRule="auto"/>
              <w:jc w:val="left"/>
              <w:rPr>
                <w:rFonts w:hint="eastAsia" w:ascii="宋体" w:hAnsi="宋体" w:cs="宋体"/>
                <w:color w:val="auto"/>
                <w:sz w:val="30"/>
                <w:szCs w:val="30"/>
                <w:highlight w:val="none"/>
              </w:rPr>
            </w:pPr>
            <w:r>
              <w:rPr>
                <w:rFonts w:hint="eastAsia" w:ascii="宋体" w:hAnsi="宋体" w:cs="宋体"/>
                <w:color w:val="auto"/>
                <w:szCs w:val="28"/>
                <w:highlight w:val="none"/>
              </w:rPr>
              <w:t>文件费发票抬头只能开具供应商名称，本项目磋商结束后会将电子发票发送至供应商此表留存的邮箱中，请注意查收。</w:t>
            </w:r>
          </w:p>
        </w:tc>
      </w:tr>
    </w:tbl>
    <w:p w14:paraId="4A3214DD">
      <w:pPr>
        <w:pStyle w:val="2"/>
        <w:rPr>
          <w:color w:val="auto"/>
          <w:highlight w:val="none"/>
        </w:rPr>
      </w:pPr>
    </w:p>
    <w:sectPr>
      <w:pgSz w:w="11907" w:h="16840"/>
      <w:pgMar w:top="1227" w:right="1191" w:bottom="1134" w:left="1191"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492F7B-498F-46E1-B9CB-3A9012E1A676}"/>
  </w:font>
  <w:font w:name="黑体">
    <w:panose1 w:val="02010609060101010101"/>
    <w:charset w:val="86"/>
    <w:family w:val="auto"/>
    <w:pitch w:val="default"/>
    <w:sig w:usb0="800002BF" w:usb1="38CF7CFA" w:usb2="00000016" w:usb3="00000000" w:csb0="00040001" w:csb1="00000000"/>
    <w:embedRegular r:id="rId2" w:fontKey="{82384A99-B98F-4F75-BF16-F22B3FBF60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642032D7-6824-40D7-BD38-98C122A14EED}"/>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embedRegular r:id="rId4" w:fontKey="{C849549D-FF08-4138-938C-4027A399CB5D}"/>
  </w:font>
  <w:font w:name="昆仑楷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5" w:fontKey="{828D35DC-60F4-4E73-AC8E-0C5226376755}"/>
  </w:font>
  <w:font w:name="微软雅黑">
    <w:panose1 w:val="020B0503020204020204"/>
    <w:charset w:val="86"/>
    <w:family w:val="swiss"/>
    <w:pitch w:val="default"/>
    <w:sig w:usb0="80000287" w:usb1="2ACF3C50" w:usb2="00000016" w:usb3="00000000" w:csb0="0004001F" w:csb1="00000000"/>
    <w:embedRegular r:id="rId6" w:fontKey="{CDACFB91-C74E-4428-8C3C-F892C3C0C89C}"/>
  </w:font>
  <w:font w:name="仿宋">
    <w:panose1 w:val="02010609060101010101"/>
    <w:charset w:val="86"/>
    <w:family w:val="modern"/>
    <w:pitch w:val="default"/>
    <w:sig w:usb0="800002BF" w:usb1="38CF7CFA" w:usb2="00000016" w:usb3="00000000" w:csb0="00040001" w:csb1="00000000"/>
    <w:embedRegular r:id="rId7" w:fontKey="{C54E4A98-5C7F-43BE-B43C-BED7AF33E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45745">
    <w:pPr>
      <w:pStyle w:val="35"/>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0205E">
                          <w:pPr>
                            <w:pStyle w:val="35"/>
                            <w:jc w:val="center"/>
                            <w:rPr>
                              <w:szCs w:val="18"/>
                            </w:rPr>
                          </w:pPr>
                          <w:r>
                            <w:rPr>
                              <w:rFonts w:ascii="宋体" w:hAnsi="宋体"/>
                              <w:szCs w:val="18"/>
                            </w:rPr>
                            <w:fldChar w:fldCharType="begin"/>
                          </w:r>
                          <w:r>
                            <w:rPr>
                              <w:rStyle w:val="62"/>
                              <w:rFonts w:ascii="宋体" w:hAnsi="宋体"/>
                              <w:szCs w:val="18"/>
                            </w:rPr>
                            <w:instrText xml:space="preserve"> PAGE </w:instrText>
                          </w:r>
                          <w:r>
                            <w:rPr>
                              <w:rFonts w:ascii="宋体" w:hAnsi="宋体"/>
                              <w:szCs w:val="18"/>
                            </w:rPr>
                            <w:fldChar w:fldCharType="separate"/>
                          </w:r>
                          <w:r>
                            <w:rPr>
                              <w:rStyle w:val="62"/>
                              <w:rFonts w:ascii="宋体" w:hAnsi="宋体"/>
                              <w:szCs w:val="18"/>
                            </w:rPr>
                            <w:t>- 21 -</w:t>
                          </w:r>
                          <w:r>
                            <w:rPr>
                              <w:rFonts w:ascii="宋体" w:hAnsi="宋体"/>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F0205E">
                    <w:pPr>
                      <w:pStyle w:val="35"/>
                      <w:jc w:val="center"/>
                      <w:rPr>
                        <w:szCs w:val="18"/>
                      </w:rPr>
                    </w:pPr>
                    <w:r>
                      <w:rPr>
                        <w:rFonts w:ascii="宋体" w:hAnsi="宋体"/>
                        <w:szCs w:val="18"/>
                      </w:rPr>
                      <w:fldChar w:fldCharType="begin"/>
                    </w:r>
                    <w:r>
                      <w:rPr>
                        <w:rStyle w:val="62"/>
                        <w:rFonts w:ascii="宋体" w:hAnsi="宋体"/>
                        <w:szCs w:val="18"/>
                      </w:rPr>
                      <w:instrText xml:space="preserve"> PAGE </w:instrText>
                    </w:r>
                    <w:r>
                      <w:rPr>
                        <w:rFonts w:ascii="宋体" w:hAnsi="宋体"/>
                        <w:szCs w:val="18"/>
                      </w:rPr>
                      <w:fldChar w:fldCharType="separate"/>
                    </w:r>
                    <w:r>
                      <w:rPr>
                        <w:rStyle w:val="62"/>
                        <w:rFonts w:ascii="宋体" w:hAnsi="宋体"/>
                        <w:szCs w:val="18"/>
                      </w:rPr>
                      <w:t>- 21 -</w:t>
                    </w:r>
                    <w:r>
                      <w:rPr>
                        <w:rFonts w:ascii="宋体" w:hAnsi="宋体"/>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76C28">
    <w:pPr>
      <w:pStyle w:val="35"/>
      <w:framePr w:wrap="around" w:vAnchor="text" w:hAnchor="margin" w:xAlign="center" w:y="1"/>
      <w:rPr>
        <w:rStyle w:val="62"/>
      </w:rPr>
    </w:pPr>
    <w:r>
      <w:fldChar w:fldCharType="begin"/>
    </w:r>
    <w:r>
      <w:rPr>
        <w:rStyle w:val="62"/>
      </w:rPr>
      <w:instrText xml:space="preserve">PAGE  </w:instrText>
    </w:r>
    <w:r>
      <w:fldChar w:fldCharType="end"/>
    </w:r>
  </w:p>
  <w:p w14:paraId="7C2D127E">
    <w:pPr>
      <w:pStyle w:val="3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4908">
    <w:pPr>
      <w:pStyle w:val="35"/>
      <w:spacing w:after="1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1875440"/>
                          </w:sdtPr>
                          <w:sdtContent>
                            <w:p w14:paraId="25508F9F">
                              <w:pPr>
                                <w:pStyle w:val="35"/>
                                <w:spacing w:after="120"/>
                                <w:jc w:val="center"/>
                              </w:pPr>
                              <w:r>
                                <w:fldChar w:fldCharType="begin"/>
                              </w:r>
                              <w:r>
                                <w:instrText xml:space="preserve">PAGE   \* MERGEFORMAT</w:instrText>
                              </w:r>
                              <w:r>
                                <w:fldChar w:fldCharType="separate"/>
                              </w:r>
                              <w:r>
                                <w:rPr>
                                  <w:lang w:val="zh-CN"/>
                                </w:rPr>
                                <w:t>-</w:t>
                              </w:r>
                              <w:r>
                                <w:t xml:space="preserve"> 47 -</w:t>
                              </w:r>
                              <w:r>
                                <w:fldChar w:fldCharType="end"/>
                              </w:r>
                            </w:p>
                          </w:sdtContent>
                        </w:sdt>
                        <w:p w14:paraId="1EA28927">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141875440"/>
                    </w:sdtPr>
                    <w:sdtContent>
                      <w:p w14:paraId="25508F9F">
                        <w:pPr>
                          <w:pStyle w:val="35"/>
                          <w:spacing w:after="120"/>
                          <w:jc w:val="center"/>
                        </w:pPr>
                        <w:r>
                          <w:fldChar w:fldCharType="begin"/>
                        </w:r>
                        <w:r>
                          <w:instrText xml:space="preserve">PAGE   \* MERGEFORMAT</w:instrText>
                        </w:r>
                        <w:r>
                          <w:fldChar w:fldCharType="separate"/>
                        </w:r>
                        <w:r>
                          <w:rPr>
                            <w:lang w:val="zh-CN"/>
                          </w:rPr>
                          <w:t>-</w:t>
                        </w:r>
                        <w:r>
                          <w:t xml:space="preserve"> 47 -</w:t>
                        </w:r>
                        <w:r>
                          <w:fldChar w:fldCharType="end"/>
                        </w:r>
                      </w:p>
                    </w:sdtContent>
                  </w:sdt>
                  <w:p w14:paraId="1EA28927">
                    <w:pPr>
                      <w:pStyle w:val="2"/>
                    </w:pPr>
                  </w:p>
                </w:txbxContent>
              </v:textbox>
            </v:shape>
          </w:pict>
        </mc:Fallback>
      </mc:AlternateContent>
    </w:r>
  </w:p>
  <w:p w14:paraId="4D4A8A07">
    <w:pPr>
      <w:pStyle w:val="35"/>
      <w:spacing w:after="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FBF13">
    <w:pPr>
      <w:pStyle w:val="36"/>
      <w:jc w:val="left"/>
      <w:rPr>
        <w:rFonts w:ascii="微软雅黑" w:hAnsi="微软雅黑" w:eastAsia="微软雅黑"/>
        <w:sz w:val="21"/>
        <w:szCs w:val="21"/>
      </w:rPr>
    </w:pPr>
    <w:r>
      <w:rPr>
        <w:rFonts w:hint="eastAsia" w:ascii="微软雅黑" w:hAnsi="微软雅黑" w:eastAsia="微软雅黑"/>
        <w:sz w:val="21"/>
        <w:szCs w:val="21"/>
      </w:rPr>
      <w:t xml:space="preserve">中招国际招标有限公司             </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 xml:space="preserve">          </w:t>
    </w:r>
    <w:r>
      <w:rPr>
        <w:rFonts w:hint="eastAsia" w:ascii="微软雅黑" w:hAnsi="微软雅黑" w:eastAsia="微软雅黑" w:cs="微软雅黑"/>
        <w:szCs w:val="18"/>
      </w:rPr>
      <w:object>
        <v:shape id="_x0000_i1025" o:spt="75" type="#_x0000_t75" style="height:23.6pt;width:23.0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微软雅黑" w:hAnsi="微软雅黑" w:eastAsia="微软雅黑"/>
        <w:sz w:val="21"/>
        <w:szCs w:val="21"/>
      </w:rPr>
      <w:t xml:space="preserve">             </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58AED">
    <w:pPr>
      <w:pStyle w:val="36"/>
      <w:jc w:val="left"/>
      <w:rPr>
        <w:rFonts w:ascii="微软雅黑" w:hAnsi="微软雅黑" w:eastAsia="微软雅黑"/>
        <w:sz w:val="21"/>
        <w:szCs w:val="21"/>
      </w:rPr>
    </w:pPr>
    <w:r>
      <w:rPr>
        <w:rFonts w:hint="eastAsia" w:ascii="微软雅黑" w:hAnsi="微软雅黑" w:eastAsia="微软雅黑"/>
        <w:sz w:val="21"/>
        <w:szCs w:val="21"/>
      </w:rPr>
      <w:t xml:space="preserve">中招国际招标有限公司                       </w:t>
    </w:r>
    <w:r>
      <w:rPr>
        <w:rFonts w:hint="eastAsia" w:ascii="微软雅黑" w:hAnsi="微软雅黑" w:eastAsia="微软雅黑" w:cs="微软雅黑"/>
        <w:szCs w:val="18"/>
      </w:rPr>
      <w:object>
        <v:shape id="_x0000_i1026" o:spt="75" type="#_x0000_t75" style="height:23.25pt;width:22.7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6B188"/>
    <w:multiLevelType w:val="singleLevel"/>
    <w:tmpl w:val="9E26B188"/>
    <w:lvl w:ilvl="0" w:tentative="0">
      <w:start w:val="1"/>
      <w:numFmt w:val="decimal"/>
      <w:lvlText w:val="%1."/>
      <w:lvlJc w:val="left"/>
      <w:pPr>
        <w:tabs>
          <w:tab w:val="left" w:pos="312"/>
        </w:tabs>
      </w:pPr>
    </w:lvl>
  </w:abstractNum>
  <w:abstractNum w:abstractNumId="1">
    <w:nsid w:val="FFED7123"/>
    <w:multiLevelType w:val="singleLevel"/>
    <w:tmpl w:val="FFED7123"/>
    <w:lvl w:ilvl="0" w:tentative="0">
      <w:start w:val="3"/>
      <w:numFmt w:val="decimal"/>
      <w:suff w:val="space"/>
      <w:lvlText w:val="%1."/>
      <w:lvlJc w:val="left"/>
    </w:lvl>
  </w:abstractNum>
  <w:abstractNum w:abstractNumId="2">
    <w:nsid w:val="00000009"/>
    <w:multiLevelType w:val="multilevel"/>
    <w:tmpl w:val="00000009"/>
    <w:lvl w:ilvl="0" w:tentative="0">
      <w:start w:val="1"/>
      <w:numFmt w:val="upperLetter"/>
      <w:pStyle w:val="134"/>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3"/>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216"/>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40"/>
      <w:lvlText w:val=""/>
      <w:lvlJc w:val="left"/>
      <w:pPr>
        <w:tabs>
          <w:tab w:val="left" w:pos="360"/>
        </w:tabs>
        <w:ind w:left="360" w:hanging="360"/>
      </w:pPr>
      <w:rPr>
        <w:rFonts w:hint="default" w:ascii="Wingdings" w:hAnsi="Wingdings"/>
      </w:rPr>
    </w:lvl>
  </w:abstractNum>
  <w:abstractNum w:abstractNumId="5">
    <w:nsid w:val="0000000C"/>
    <w:multiLevelType w:val="multilevel"/>
    <w:tmpl w:val="0000000C"/>
    <w:lvl w:ilvl="0" w:tentative="0">
      <w:start w:val="5"/>
      <w:numFmt w:val="japaneseCounting"/>
      <w:pStyle w:val="168"/>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7">
    <w:nsid w:val="0000000E"/>
    <w:multiLevelType w:val="multilevel"/>
    <w:tmpl w:val="0000000E"/>
    <w:lvl w:ilvl="0" w:tentative="0">
      <w:start w:val="1"/>
      <w:numFmt w:val="bullet"/>
      <w:pStyle w:val="17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8">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9">
    <w:nsid w:val="00000011"/>
    <w:multiLevelType w:val="multilevel"/>
    <w:tmpl w:val="00000011"/>
    <w:lvl w:ilvl="0" w:tentative="0">
      <w:start w:val="1"/>
      <w:numFmt w:val="decimal"/>
      <w:pStyle w:val="20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bullet"/>
      <w:pStyle w:val="198"/>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2">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3">
    <w:nsid w:val="00000016"/>
    <w:multiLevelType w:val="singleLevel"/>
    <w:tmpl w:val="00000016"/>
    <w:lvl w:ilvl="0" w:tentative="0">
      <w:start w:val="1"/>
      <w:numFmt w:val="decimal"/>
      <w:pStyle w:val="113"/>
      <w:lvlText w:val="%1)"/>
      <w:lvlJc w:val="left"/>
      <w:pPr>
        <w:tabs>
          <w:tab w:val="left" w:pos="425"/>
        </w:tabs>
        <w:ind w:left="425" w:hanging="425"/>
      </w:pPr>
      <w:rPr>
        <w:rFonts w:hint="eastAsia"/>
      </w:rPr>
    </w:lvl>
  </w:abstractNum>
  <w:abstractNum w:abstractNumId="14">
    <w:nsid w:val="00000017"/>
    <w:multiLevelType w:val="multilevel"/>
    <w:tmpl w:val="00000017"/>
    <w:lvl w:ilvl="0" w:tentative="0">
      <w:start w:val="1"/>
      <w:numFmt w:val="chineseCountingThousand"/>
      <w:pStyle w:val="21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E7A3C32"/>
    <w:multiLevelType w:val="multilevel"/>
    <w:tmpl w:val="5E7A3C3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pStyle w:val="81"/>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6"/>
  </w:num>
  <w:num w:numId="3">
    <w:abstractNumId w:val="12"/>
  </w:num>
  <w:num w:numId="4">
    <w:abstractNumId w:val="15"/>
  </w:num>
  <w:num w:numId="5">
    <w:abstractNumId w:val="13"/>
  </w:num>
  <w:num w:numId="6">
    <w:abstractNumId w:val="2"/>
  </w:num>
  <w:num w:numId="7">
    <w:abstractNumId w:val="8"/>
  </w:num>
  <w:num w:numId="8">
    <w:abstractNumId w:val="5"/>
  </w:num>
  <w:num w:numId="9">
    <w:abstractNumId w:val="7"/>
  </w:num>
  <w:num w:numId="10">
    <w:abstractNumId w:val="10"/>
  </w:num>
  <w:num w:numId="11">
    <w:abstractNumId w:val="9"/>
  </w:num>
  <w:num w:numId="12">
    <w:abstractNumId w:val="3"/>
  </w:num>
  <w:num w:numId="13">
    <w:abstractNumId w:val="14"/>
  </w:num>
  <w:num w:numId="14">
    <w:abstractNumId w:val="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0YTgwN2QwNmU0MDI5MDg5NTZkN2MwMmU3MjJjNjAifQ=="/>
  </w:docVars>
  <w:rsids>
    <w:rsidRoot w:val="00172A27"/>
    <w:rsid w:val="00000498"/>
    <w:rsid w:val="00000610"/>
    <w:rsid w:val="00001C3A"/>
    <w:rsid w:val="00001E90"/>
    <w:rsid w:val="000040DE"/>
    <w:rsid w:val="00004CA8"/>
    <w:rsid w:val="00007109"/>
    <w:rsid w:val="000075E8"/>
    <w:rsid w:val="00007883"/>
    <w:rsid w:val="00007B87"/>
    <w:rsid w:val="0001075A"/>
    <w:rsid w:val="00011B4B"/>
    <w:rsid w:val="000125F0"/>
    <w:rsid w:val="00013BE1"/>
    <w:rsid w:val="00013F82"/>
    <w:rsid w:val="000150D7"/>
    <w:rsid w:val="00015ABC"/>
    <w:rsid w:val="00016B79"/>
    <w:rsid w:val="00017100"/>
    <w:rsid w:val="00017816"/>
    <w:rsid w:val="00020BC6"/>
    <w:rsid w:val="00021BFC"/>
    <w:rsid w:val="00023349"/>
    <w:rsid w:val="00023B94"/>
    <w:rsid w:val="00026234"/>
    <w:rsid w:val="00030667"/>
    <w:rsid w:val="000307D4"/>
    <w:rsid w:val="0003184C"/>
    <w:rsid w:val="000318FF"/>
    <w:rsid w:val="00031D0F"/>
    <w:rsid w:val="00031E9A"/>
    <w:rsid w:val="000328D9"/>
    <w:rsid w:val="00032D6A"/>
    <w:rsid w:val="0003422B"/>
    <w:rsid w:val="0003626C"/>
    <w:rsid w:val="0003632F"/>
    <w:rsid w:val="000368C2"/>
    <w:rsid w:val="00036B6E"/>
    <w:rsid w:val="00036C1E"/>
    <w:rsid w:val="00037681"/>
    <w:rsid w:val="00040684"/>
    <w:rsid w:val="00041902"/>
    <w:rsid w:val="000432E7"/>
    <w:rsid w:val="000439FA"/>
    <w:rsid w:val="00044132"/>
    <w:rsid w:val="000451E0"/>
    <w:rsid w:val="00046A6F"/>
    <w:rsid w:val="000476BA"/>
    <w:rsid w:val="00051015"/>
    <w:rsid w:val="00051B56"/>
    <w:rsid w:val="00051CD7"/>
    <w:rsid w:val="00052569"/>
    <w:rsid w:val="00052965"/>
    <w:rsid w:val="0005298B"/>
    <w:rsid w:val="000529F4"/>
    <w:rsid w:val="0005417C"/>
    <w:rsid w:val="000552F4"/>
    <w:rsid w:val="00055360"/>
    <w:rsid w:val="00057031"/>
    <w:rsid w:val="000576E1"/>
    <w:rsid w:val="000610E6"/>
    <w:rsid w:val="00061184"/>
    <w:rsid w:val="000632C0"/>
    <w:rsid w:val="00063981"/>
    <w:rsid w:val="00063D55"/>
    <w:rsid w:val="000645F1"/>
    <w:rsid w:val="000647BD"/>
    <w:rsid w:val="00064F07"/>
    <w:rsid w:val="00067EA6"/>
    <w:rsid w:val="00070C06"/>
    <w:rsid w:val="00072094"/>
    <w:rsid w:val="0007233F"/>
    <w:rsid w:val="00073573"/>
    <w:rsid w:val="00074685"/>
    <w:rsid w:val="00075F4E"/>
    <w:rsid w:val="00076700"/>
    <w:rsid w:val="00077A82"/>
    <w:rsid w:val="000802EC"/>
    <w:rsid w:val="0008070D"/>
    <w:rsid w:val="00080A20"/>
    <w:rsid w:val="00081A10"/>
    <w:rsid w:val="00083358"/>
    <w:rsid w:val="00083A41"/>
    <w:rsid w:val="000850F5"/>
    <w:rsid w:val="00086033"/>
    <w:rsid w:val="00086F80"/>
    <w:rsid w:val="00087004"/>
    <w:rsid w:val="00087882"/>
    <w:rsid w:val="00087B92"/>
    <w:rsid w:val="0009000C"/>
    <w:rsid w:val="00090C5A"/>
    <w:rsid w:val="00091B1C"/>
    <w:rsid w:val="000927BE"/>
    <w:rsid w:val="00092A99"/>
    <w:rsid w:val="00092B01"/>
    <w:rsid w:val="00093E71"/>
    <w:rsid w:val="000943FB"/>
    <w:rsid w:val="00094555"/>
    <w:rsid w:val="00097FF6"/>
    <w:rsid w:val="000A1229"/>
    <w:rsid w:val="000A164E"/>
    <w:rsid w:val="000A1FFA"/>
    <w:rsid w:val="000A272B"/>
    <w:rsid w:val="000A3CD5"/>
    <w:rsid w:val="000A58D1"/>
    <w:rsid w:val="000A5BCC"/>
    <w:rsid w:val="000A5D17"/>
    <w:rsid w:val="000A5D71"/>
    <w:rsid w:val="000A5F16"/>
    <w:rsid w:val="000A6FC5"/>
    <w:rsid w:val="000A72C0"/>
    <w:rsid w:val="000A7CA5"/>
    <w:rsid w:val="000A7F9B"/>
    <w:rsid w:val="000B2811"/>
    <w:rsid w:val="000B3663"/>
    <w:rsid w:val="000B42F4"/>
    <w:rsid w:val="000B4B56"/>
    <w:rsid w:val="000B4BD9"/>
    <w:rsid w:val="000B4DA2"/>
    <w:rsid w:val="000B50EC"/>
    <w:rsid w:val="000B621E"/>
    <w:rsid w:val="000B7377"/>
    <w:rsid w:val="000B7F54"/>
    <w:rsid w:val="000C212D"/>
    <w:rsid w:val="000C224F"/>
    <w:rsid w:val="000C2F14"/>
    <w:rsid w:val="000C3859"/>
    <w:rsid w:val="000C3A1D"/>
    <w:rsid w:val="000C3EB5"/>
    <w:rsid w:val="000C4FD2"/>
    <w:rsid w:val="000C5B75"/>
    <w:rsid w:val="000C6325"/>
    <w:rsid w:val="000C6A9A"/>
    <w:rsid w:val="000C7645"/>
    <w:rsid w:val="000C79C2"/>
    <w:rsid w:val="000C7A4D"/>
    <w:rsid w:val="000C7C24"/>
    <w:rsid w:val="000D04A5"/>
    <w:rsid w:val="000D0875"/>
    <w:rsid w:val="000D27D7"/>
    <w:rsid w:val="000D5453"/>
    <w:rsid w:val="000D5654"/>
    <w:rsid w:val="000D6B20"/>
    <w:rsid w:val="000D70CA"/>
    <w:rsid w:val="000E01C9"/>
    <w:rsid w:val="000E05BC"/>
    <w:rsid w:val="000E0769"/>
    <w:rsid w:val="000E1F7E"/>
    <w:rsid w:val="000E3259"/>
    <w:rsid w:val="000E3523"/>
    <w:rsid w:val="000E53A4"/>
    <w:rsid w:val="000E5C0A"/>
    <w:rsid w:val="000E783A"/>
    <w:rsid w:val="000F0050"/>
    <w:rsid w:val="000F12F0"/>
    <w:rsid w:val="000F358C"/>
    <w:rsid w:val="000F35A5"/>
    <w:rsid w:val="000F4095"/>
    <w:rsid w:val="000F70A7"/>
    <w:rsid w:val="000F7B58"/>
    <w:rsid w:val="000F7DBF"/>
    <w:rsid w:val="0010014A"/>
    <w:rsid w:val="00100639"/>
    <w:rsid w:val="00102404"/>
    <w:rsid w:val="00102544"/>
    <w:rsid w:val="0010266D"/>
    <w:rsid w:val="00102E48"/>
    <w:rsid w:val="00103119"/>
    <w:rsid w:val="0010372A"/>
    <w:rsid w:val="0010536B"/>
    <w:rsid w:val="00105827"/>
    <w:rsid w:val="00106B0F"/>
    <w:rsid w:val="00106C42"/>
    <w:rsid w:val="00106CD4"/>
    <w:rsid w:val="00107445"/>
    <w:rsid w:val="001100DA"/>
    <w:rsid w:val="001113BE"/>
    <w:rsid w:val="001124A6"/>
    <w:rsid w:val="00112547"/>
    <w:rsid w:val="001158D3"/>
    <w:rsid w:val="001167CA"/>
    <w:rsid w:val="00116856"/>
    <w:rsid w:val="00117586"/>
    <w:rsid w:val="00117C75"/>
    <w:rsid w:val="00117CDC"/>
    <w:rsid w:val="00120259"/>
    <w:rsid w:val="00123306"/>
    <w:rsid w:val="001234BD"/>
    <w:rsid w:val="001244C8"/>
    <w:rsid w:val="001266BF"/>
    <w:rsid w:val="00127D40"/>
    <w:rsid w:val="00130ADD"/>
    <w:rsid w:val="001313FA"/>
    <w:rsid w:val="0013186D"/>
    <w:rsid w:val="00131B41"/>
    <w:rsid w:val="00131E5E"/>
    <w:rsid w:val="00133D16"/>
    <w:rsid w:val="0013463B"/>
    <w:rsid w:val="00135F4C"/>
    <w:rsid w:val="00136D2B"/>
    <w:rsid w:val="0013794A"/>
    <w:rsid w:val="00137EB6"/>
    <w:rsid w:val="001405AB"/>
    <w:rsid w:val="001422CC"/>
    <w:rsid w:val="00142E8A"/>
    <w:rsid w:val="001458AE"/>
    <w:rsid w:val="001460FA"/>
    <w:rsid w:val="001464CE"/>
    <w:rsid w:val="00147425"/>
    <w:rsid w:val="00147E90"/>
    <w:rsid w:val="00147FB4"/>
    <w:rsid w:val="0015011C"/>
    <w:rsid w:val="00150429"/>
    <w:rsid w:val="00150E18"/>
    <w:rsid w:val="00151887"/>
    <w:rsid w:val="001521A8"/>
    <w:rsid w:val="001529A0"/>
    <w:rsid w:val="00152D00"/>
    <w:rsid w:val="001535E1"/>
    <w:rsid w:val="0015429E"/>
    <w:rsid w:val="00154B3C"/>
    <w:rsid w:val="00157A48"/>
    <w:rsid w:val="00157DF6"/>
    <w:rsid w:val="00160365"/>
    <w:rsid w:val="00160DFE"/>
    <w:rsid w:val="0016198D"/>
    <w:rsid w:val="00162361"/>
    <w:rsid w:val="00163C3C"/>
    <w:rsid w:val="0016530A"/>
    <w:rsid w:val="00166B7A"/>
    <w:rsid w:val="00167D9A"/>
    <w:rsid w:val="00170093"/>
    <w:rsid w:val="00170C85"/>
    <w:rsid w:val="001717BA"/>
    <w:rsid w:val="00172A27"/>
    <w:rsid w:val="00172FD9"/>
    <w:rsid w:val="001738E5"/>
    <w:rsid w:val="00174EA9"/>
    <w:rsid w:val="00174FC0"/>
    <w:rsid w:val="00177968"/>
    <w:rsid w:val="00180A61"/>
    <w:rsid w:val="00180ACB"/>
    <w:rsid w:val="00182E4F"/>
    <w:rsid w:val="001842CD"/>
    <w:rsid w:val="00186623"/>
    <w:rsid w:val="001872E3"/>
    <w:rsid w:val="00187650"/>
    <w:rsid w:val="001879FD"/>
    <w:rsid w:val="00187B54"/>
    <w:rsid w:val="00187CBA"/>
    <w:rsid w:val="001901ED"/>
    <w:rsid w:val="0019216D"/>
    <w:rsid w:val="00192D07"/>
    <w:rsid w:val="00193D98"/>
    <w:rsid w:val="001940F1"/>
    <w:rsid w:val="001966CD"/>
    <w:rsid w:val="001A018F"/>
    <w:rsid w:val="001A149E"/>
    <w:rsid w:val="001A1BF2"/>
    <w:rsid w:val="001A26CF"/>
    <w:rsid w:val="001A4615"/>
    <w:rsid w:val="001A53D9"/>
    <w:rsid w:val="001A5C8B"/>
    <w:rsid w:val="001A6632"/>
    <w:rsid w:val="001A6914"/>
    <w:rsid w:val="001A6DCC"/>
    <w:rsid w:val="001A6E27"/>
    <w:rsid w:val="001B226F"/>
    <w:rsid w:val="001B2A15"/>
    <w:rsid w:val="001B36FC"/>
    <w:rsid w:val="001B3DBD"/>
    <w:rsid w:val="001B4377"/>
    <w:rsid w:val="001B4B97"/>
    <w:rsid w:val="001B65A9"/>
    <w:rsid w:val="001B7861"/>
    <w:rsid w:val="001C0AA5"/>
    <w:rsid w:val="001C1A57"/>
    <w:rsid w:val="001C1BC6"/>
    <w:rsid w:val="001C41B3"/>
    <w:rsid w:val="001C4607"/>
    <w:rsid w:val="001C6F1E"/>
    <w:rsid w:val="001C7ABE"/>
    <w:rsid w:val="001D100C"/>
    <w:rsid w:val="001D1A56"/>
    <w:rsid w:val="001D2321"/>
    <w:rsid w:val="001D25D6"/>
    <w:rsid w:val="001D2DCD"/>
    <w:rsid w:val="001D5055"/>
    <w:rsid w:val="001D58BC"/>
    <w:rsid w:val="001D629E"/>
    <w:rsid w:val="001D630C"/>
    <w:rsid w:val="001E14EF"/>
    <w:rsid w:val="001E175B"/>
    <w:rsid w:val="001E201B"/>
    <w:rsid w:val="001E2708"/>
    <w:rsid w:val="001E2B6A"/>
    <w:rsid w:val="001E2C91"/>
    <w:rsid w:val="001E3422"/>
    <w:rsid w:val="001E5CAC"/>
    <w:rsid w:val="001E6384"/>
    <w:rsid w:val="001E725F"/>
    <w:rsid w:val="001E7DAD"/>
    <w:rsid w:val="001F1AF7"/>
    <w:rsid w:val="001F2882"/>
    <w:rsid w:val="001F2959"/>
    <w:rsid w:val="001F389C"/>
    <w:rsid w:val="001F3BA0"/>
    <w:rsid w:val="001F4964"/>
    <w:rsid w:val="001F54A5"/>
    <w:rsid w:val="001F575B"/>
    <w:rsid w:val="001F7063"/>
    <w:rsid w:val="00200245"/>
    <w:rsid w:val="00200571"/>
    <w:rsid w:val="002021B5"/>
    <w:rsid w:val="00202B04"/>
    <w:rsid w:val="00203B2F"/>
    <w:rsid w:val="00204936"/>
    <w:rsid w:val="00204DA3"/>
    <w:rsid w:val="0020639B"/>
    <w:rsid w:val="00207CB2"/>
    <w:rsid w:val="002100EE"/>
    <w:rsid w:val="002106DB"/>
    <w:rsid w:val="0021074A"/>
    <w:rsid w:val="00210F5A"/>
    <w:rsid w:val="00211905"/>
    <w:rsid w:val="002146A3"/>
    <w:rsid w:val="00214816"/>
    <w:rsid w:val="0021704D"/>
    <w:rsid w:val="00220EE5"/>
    <w:rsid w:val="0022155F"/>
    <w:rsid w:val="00222097"/>
    <w:rsid w:val="002232FE"/>
    <w:rsid w:val="002246C8"/>
    <w:rsid w:val="002249AA"/>
    <w:rsid w:val="00225E2A"/>
    <w:rsid w:val="00226F04"/>
    <w:rsid w:val="00227C0F"/>
    <w:rsid w:val="00227EF7"/>
    <w:rsid w:val="00227F05"/>
    <w:rsid w:val="002318EC"/>
    <w:rsid w:val="00232E9B"/>
    <w:rsid w:val="002343A4"/>
    <w:rsid w:val="002348E0"/>
    <w:rsid w:val="002369A9"/>
    <w:rsid w:val="00237015"/>
    <w:rsid w:val="002378CC"/>
    <w:rsid w:val="002406E0"/>
    <w:rsid w:val="002409AC"/>
    <w:rsid w:val="00241034"/>
    <w:rsid w:val="002415EF"/>
    <w:rsid w:val="00241D18"/>
    <w:rsid w:val="00243306"/>
    <w:rsid w:val="002443A3"/>
    <w:rsid w:val="0024641F"/>
    <w:rsid w:val="00246C53"/>
    <w:rsid w:val="00247BFC"/>
    <w:rsid w:val="00247D1B"/>
    <w:rsid w:val="002509B7"/>
    <w:rsid w:val="00251201"/>
    <w:rsid w:val="00251334"/>
    <w:rsid w:val="00252228"/>
    <w:rsid w:val="00253A1F"/>
    <w:rsid w:val="00253AC1"/>
    <w:rsid w:val="002550C0"/>
    <w:rsid w:val="002561E6"/>
    <w:rsid w:val="00261037"/>
    <w:rsid w:val="00261F6A"/>
    <w:rsid w:val="002626B5"/>
    <w:rsid w:val="00262A35"/>
    <w:rsid w:val="00263E6C"/>
    <w:rsid w:val="002643C1"/>
    <w:rsid w:val="00264813"/>
    <w:rsid w:val="00264BB5"/>
    <w:rsid w:val="00265203"/>
    <w:rsid w:val="002653A5"/>
    <w:rsid w:val="00265498"/>
    <w:rsid w:val="00265EDF"/>
    <w:rsid w:val="0026699C"/>
    <w:rsid w:val="002670FD"/>
    <w:rsid w:val="002702E9"/>
    <w:rsid w:val="00271D47"/>
    <w:rsid w:val="002721D9"/>
    <w:rsid w:val="002721EA"/>
    <w:rsid w:val="00274DF0"/>
    <w:rsid w:val="002753D7"/>
    <w:rsid w:val="002758AD"/>
    <w:rsid w:val="00277641"/>
    <w:rsid w:val="0027771B"/>
    <w:rsid w:val="0027779D"/>
    <w:rsid w:val="00280E8A"/>
    <w:rsid w:val="00280F87"/>
    <w:rsid w:val="002815AE"/>
    <w:rsid w:val="00281915"/>
    <w:rsid w:val="00281F3D"/>
    <w:rsid w:val="00282059"/>
    <w:rsid w:val="00282E12"/>
    <w:rsid w:val="00282F6C"/>
    <w:rsid w:val="002837F4"/>
    <w:rsid w:val="00285066"/>
    <w:rsid w:val="00285164"/>
    <w:rsid w:val="00290BE4"/>
    <w:rsid w:val="00291597"/>
    <w:rsid w:val="00293B0B"/>
    <w:rsid w:val="00295EA4"/>
    <w:rsid w:val="0029631F"/>
    <w:rsid w:val="00297357"/>
    <w:rsid w:val="002A072B"/>
    <w:rsid w:val="002A2B30"/>
    <w:rsid w:val="002A33BB"/>
    <w:rsid w:val="002A39B7"/>
    <w:rsid w:val="002A4956"/>
    <w:rsid w:val="002A4DF4"/>
    <w:rsid w:val="002A65D6"/>
    <w:rsid w:val="002A6615"/>
    <w:rsid w:val="002A6710"/>
    <w:rsid w:val="002B0825"/>
    <w:rsid w:val="002B2C8D"/>
    <w:rsid w:val="002B3112"/>
    <w:rsid w:val="002B65B7"/>
    <w:rsid w:val="002B7904"/>
    <w:rsid w:val="002C0362"/>
    <w:rsid w:val="002C04ED"/>
    <w:rsid w:val="002C0ACA"/>
    <w:rsid w:val="002C0E08"/>
    <w:rsid w:val="002C2136"/>
    <w:rsid w:val="002C2507"/>
    <w:rsid w:val="002C2E6E"/>
    <w:rsid w:val="002C3032"/>
    <w:rsid w:val="002C5D57"/>
    <w:rsid w:val="002C64C7"/>
    <w:rsid w:val="002C6EF6"/>
    <w:rsid w:val="002C7DF4"/>
    <w:rsid w:val="002D161B"/>
    <w:rsid w:val="002D6A81"/>
    <w:rsid w:val="002D7707"/>
    <w:rsid w:val="002D7725"/>
    <w:rsid w:val="002E0A13"/>
    <w:rsid w:val="002E167C"/>
    <w:rsid w:val="002E19DE"/>
    <w:rsid w:val="002E1BD1"/>
    <w:rsid w:val="002E1C96"/>
    <w:rsid w:val="002E2112"/>
    <w:rsid w:val="002E2669"/>
    <w:rsid w:val="002E3BF4"/>
    <w:rsid w:val="002E57D4"/>
    <w:rsid w:val="002E665C"/>
    <w:rsid w:val="002E69BB"/>
    <w:rsid w:val="002F16C8"/>
    <w:rsid w:val="002F34AC"/>
    <w:rsid w:val="002F3DE3"/>
    <w:rsid w:val="002F46B7"/>
    <w:rsid w:val="002F4996"/>
    <w:rsid w:val="002F5375"/>
    <w:rsid w:val="002F5F48"/>
    <w:rsid w:val="002F632E"/>
    <w:rsid w:val="002F7791"/>
    <w:rsid w:val="00300343"/>
    <w:rsid w:val="00300C38"/>
    <w:rsid w:val="0030125C"/>
    <w:rsid w:val="00301727"/>
    <w:rsid w:val="0030175D"/>
    <w:rsid w:val="00301863"/>
    <w:rsid w:val="00305018"/>
    <w:rsid w:val="00305027"/>
    <w:rsid w:val="00306E5C"/>
    <w:rsid w:val="0030720E"/>
    <w:rsid w:val="003074D1"/>
    <w:rsid w:val="003077A7"/>
    <w:rsid w:val="00307859"/>
    <w:rsid w:val="00310513"/>
    <w:rsid w:val="00310A4D"/>
    <w:rsid w:val="00310AF9"/>
    <w:rsid w:val="0031211B"/>
    <w:rsid w:val="00312994"/>
    <w:rsid w:val="00312F17"/>
    <w:rsid w:val="00313635"/>
    <w:rsid w:val="00313DA0"/>
    <w:rsid w:val="0031465E"/>
    <w:rsid w:val="00315742"/>
    <w:rsid w:val="003163B3"/>
    <w:rsid w:val="00316EC5"/>
    <w:rsid w:val="003203A2"/>
    <w:rsid w:val="00320D9C"/>
    <w:rsid w:val="00320FB3"/>
    <w:rsid w:val="00322A7A"/>
    <w:rsid w:val="00325296"/>
    <w:rsid w:val="00326213"/>
    <w:rsid w:val="003277BC"/>
    <w:rsid w:val="00327FC7"/>
    <w:rsid w:val="00330B4E"/>
    <w:rsid w:val="00331002"/>
    <w:rsid w:val="00331DC6"/>
    <w:rsid w:val="00332EE4"/>
    <w:rsid w:val="00334165"/>
    <w:rsid w:val="00337096"/>
    <w:rsid w:val="0034024B"/>
    <w:rsid w:val="003404E6"/>
    <w:rsid w:val="00340ADC"/>
    <w:rsid w:val="00341DEB"/>
    <w:rsid w:val="00342B0C"/>
    <w:rsid w:val="00342D28"/>
    <w:rsid w:val="003438C0"/>
    <w:rsid w:val="0034421E"/>
    <w:rsid w:val="00344920"/>
    <w:rsid w:val="00344BC3"/>
    <w:rsid w:val="0034605E"/>
    <w:rsid w:val="0034697B"/>
    <w:rsid w:val="00346A3D"/>
    <w:rsid w:val="00347E0C"/>
    <w:rsid w:val="00350C20"/>
    <w:rsid w:val="00352973"/>
    <w:rsid w:val="003548FA"/>
    <w:rsid w:val="003551F3"/>
    <w:rsid w:val="00355A74"/>
    <w:rsid w:val="00356F5B"/>
    <w:rsid w:val="0035713E"/>
    <w:rsid w:val="00357542"/>
    <w:rsid w:val="003579F2"/>
    <w:rsid w:val="003606CD"/>
    <w:rsid w:val="00361427"/>
    <w:rsid w:val="00362DDB"/>
    <w:rsid w:val="00363C1B"/>
    <w:rsid w:val="0036458B"/>
    <w:rsid w:val="00364661"/>
    <w:rsid w:val="00366188"/>
    <w:rsid w:val="0036666B"/>
    <w:rsid w:val="00367266"/>
    <w:rsid w:val="00371D2F"/>
    <w:rsid w:val="00373604"/>
    <w:rsid w:val="003739BE"/>
    <w:rsid w:val="00374673"/>
    <w:rsid w:val="003748AD"/>
    <w:rsid w:val="00377FC2"/>
    <w:rsid w:val="0038033A"/>
    <w:rsid w:val="00380447"/>
    <w:rsid w:val="00380C50"/>
    <w:rsid w:val="00381008"/>
    <w:rsid w:val="003822A3"/>
    <w:rsid w:val="00382BDB"/>
    <w:rsid w:val="0038330E"/>
    <w:rsid w:val="00384161"/>
    <w:rsid w:val="003846FE"/>
    <w:rsid w:val="003857EA"/>
    <w:rsid w:val="00385860"/>
    <w:rsid w:val="00387610"/>
    <w:rsid w:val="00391DC2"/>
    <w:rsid w:val="003926FE"/>
    <w:rsid w:val="00392B06"/>
    <w:rsid w:val="00394922"/>
    <w:rsid w:val="00395C2F"/>
    <w:rsid w:val="00396D43"/>
    <w:rsid w:val="003973D3"/>
    <w:rsid w:val="00397A0D"/>
    <w:rsid w:val="00397B22"/>
    <w:rsid w:val="003A0892"/>
    <w:rsid w:val="003A19D4"/>
    <w:rsid w:val="003A3A08"/>
    <w:rsid w:val="003A449E"/>
    <w:rsid w:val="003A567D"/>
    <w:rsid w:val="003A6B72"/>
    <w:rsid w:val="003A71F3"/>
    <w:rsid w:val="003B02D1"/>
    <w:rsid w:val="003B1527"/>
    <w:rsid w:val="003B19F5"/>
    <w:rsid w:val="003B1DB9"/>
    <w:rsid w:val="003B6590"/>
    <w:rsid w:val="003B6DB0"/>
    <w:rsid w:val="003C219F"/>
    <w:rsid w:val="003C27CC"/>
    <w:rsid w:val="003C33FA"/>
    <w:rsid w:val="003C3A05"/>
    <w:rsid w:val="003C3DD8"/>
    <w:rsid w:val="003C41F9"/>
    <w:rsid w:val="003C4395"/>
    <w:rsid w:val="003C4A44"/>
    <w:rsid w:val="003C565D"/>
    <w:rsid w:val="003C5708"/>
    <w:rsid w:val="003C577D"/>
    <w:rsid w:val="003C6CC4"/>
    <w:rsid w:val="003C72CB"/>
    <w:rsid w:val="003C76DC"/>
    <w:rsid w:val="003D0E0A"/>
    <w:rsid w:val="003D2D09"/>
    <w:rsid w:val="003D3B22"/>
    <w:rsid w:val="003D4B1E"/>
    <w:rsid w:val="003D5ED8"/>
    <w:rsid w:val="003D67CA"/>
    <w:rsid w:val="003D67D3"/>
    <w:rsid w:val="003E0B32"/>
    <w:rsid w:val="003E0F85"/>
    <w:rsid w:val="003E2551"/>
    <w:rsid w:val="003E3938"/>
    <w:rsid w:val="003E5064"/>
    <w:rsid w:val="003E58D9"/>
    <w:rsid w:val="003E75D1"/>
    <w:rsid w:val="003E7DAD"/>
    <w:rsid w:val="003F25B6"/>
    <w:rsid w:val="003F271A"/>
    <w:rsid w:val="003F2DE3"/>
    <w:rsid w:val="003F43C5"/>
    <w:rsid w:val="003F4517"/>
    <w:rsid w:val="003F68FD"/>
    <w:rsid w:val="003F6B9F"/>
    <w:rsid w:val="003F6D36"/>
    <w:rsid w:val="003F7A1C"/>
    <w:rsid w:val="003F7FAE"/>
    <w:rsid w:val="00400859"/>
    <w:rsid w:val="00401A34"/>
    <w:rsid w:val="00401C5D"/>
    <w:rsid w:val="004021E6"/>
    <w:rsid w:val="00402B32"/>
    <w:rsid w:val="004033B3"/>
    <w:rsid w:val="00403599"/>
    <w:rsid w:val="004036B7"/>
    <w:rsid w:val="00403A8A"/>
    <w:rsid w:val="004055A4"/>
    <w:rsid w:val="00405FB2"/>
    <w:rsid w:val="004068B9"/>
    <w:rsid w:val="00407C5D"/>
    <w:rsid w:val="00410AFE"/>
    <w:rsid w:val="00410C93"/>
    <w:rsid w:val="004118F1"/>
    <w:rsid w:val="00411B4A"/>
    <w:rsid w:val="00411CB2"/>
    <w:rsid w:val="0041238F"/>
    <w:rsid w:val="00413472"/>
    <w:rsid w:val="00414198"/>
    <w:rsid w:val="00415254"/>
    <w:rsid w:val="004159B8"/>
    <w:rsid w:val="00415FB9"/>
    <w:rsid w:val="0041628C"/>
    <w:rsid w:val="00417E99"/>
    <w:rsid w:val="00420382"/>
    <w:rsid w:val="004204F6"/>
    <w:rsid w:val="004213D7"/>
    <w:rsid w:val="00422D35"/>
    <w:rsid w:val="00423870"/>
    <w:rsid w:val="00424AA8"/>
    <w:rsid w:val="00424BD2"/>
    <w:rsid w:val="00425F35"/>
    <w:rsid w:val="0042744F"/>
    <w:rsid w:val="004279C7"/>
    <w:rsid w:val="00427B4F"/>
    <w:rsid w:val="00431BA1"/>
    <w:rsid w:val="00432024"/>
    <w:rsid w:val="00432F37"/>
    <w:rsid w:val="0043395E"/>
    <w:rsid w:val="004359EA"/>
    <w:rsid w:val="00435CFF"/>
    <w:rsid w:val="00437054"/>
    <w:rsid w:val="004377C0"/>
    <w:rsid w:val="0043784E"/>
    <w:rsid w:val="0044095A"/>
    <w:rsid w:val="00441856"/>
    <w:rsid w:val="00443F18"/>
    <w:rsid w:val="004457BC"/>
    <w:rsid w:val="0044690D"/>
    <w:rsid w:val="00450B56"/>
    <w:rsid w:val="00452A42"/>
    <w:rsid w:val="00452E53"/>
    <w:rsid w:val="00453729"/>
    <w:rsid w:val="0045377A"/>
    <w:rsid w:val="00453CA0"/>
    <w:rsid w:val="004543AE"/>
    <w:rsid w:val="0045490B"/>
    <w:rsid w:val="0045751F"/>
    <w:rsid w:val="004600B2"/>
    <w:rsid w:val="004610B2"/>
    <w:rsid w:val="0046208C"/>
    <w:rsid w:val="0046242A"/>
    <w:rsid w:val="00462878"/>
    <w:rsid w:val="004657FF"/>
    <w:rsid w:val="00465B7A"/>
    <w:rsid w:val="00467D56"/>
    <w:rsid w:val="00470AD0"/>
    <w:rsid w:val="004716B4"/>
    <w:rsid w:val="00471D38"/>
    <w:rsid w:val="00472203"/>
    <w:rsid w:val="00472AA2"/>
    <w:rsid w:val="00474475"/>
    <w:rsid w:val="00476EF2"/>
    <w:rsid w:val="00477255"/>
    <w:rsid w:val="004822F5"/>
    <w:rsid w:val="004836F3"/>
    <w:rsid w:val="004844B0"/>
    <w:rsid w:val="00485607"/>
    <w:rsid w:val="00485BEA"/>
    <w:rsid w:val="00485CCF"/>
    <w:rsid w:val="0049106B"/>
    <w:rsid w:val="0049280E"/>
    <w:rsid w:val="00494F23"/>
    <w:rsid w:val="004953EC"/>
    <w:rsid w:val="00495F72"/>
    <w:rsid w:val="00496601"/>
    <w:rsid w:val="00496894"/>
    <w:rsid w:val="004A0A47"/>
    <w:rsid w:val="004A0B8B"/>
    <w:rsid w:val="004A0BD7"/>
    <w:rsid w:val="004A0D29"/>
    <w:rsid w:val="004A0DE1"/>
    <w:rsid w:val="004A2410"/>
    <w:rsid w:val="004A27AC"/>
    <w:rsid w:val="004A2CA3"/>
    <w:rsid w:val="004A35C8"/>
    <w:rsid w:val="004A39C4"/>
    <w:rsid w:val="004A5095"/>
    <w:rsid w:val="004A66E6"/>
    <w:rsid w:val="004B140C"/>
    <w:rsid w:val="004B32A2"/>
    <w:rsid w:val="004B4073"/>
    <w:rsid w:val="004B5484"/>
    <w:rsid w:val="004B6C7C"/>
    <w:rsid w:val="004B72BF"/>
    <w:rsid w:val="004B7506"/>
    <w:rsid w:val="004C01AA"/>
    <w:rsid w:val="004C1D86"/>
    <w:rsid w:val="004C1DD0"/>
    <w:rsid w:val="004C2B71"/>
    <w:rsid w:val="004C3564"/>
    <w:rsid w:val="004C4070"/>
    <w:rsid w:val="004C4342"/>
    <w:rsid w:val="004C6064"/>
    <w:rsid w:val="004C64E4"/>
    <w:rsid w:val="004D1AE0"/>
    <w:rsid w:val="004D1B27"/>
    <w:rsid w:val="004D2368"/>
    <w:rsid w:val="004D2C6E"/>
    <w:rsid w:val="004E0474"/>
    <w:rsid w:val="004E156F"/>
    <w:rsid w:val="004E2287"/>
    <w:rsid w:val="004E3726"/>
    <w:rsid w:val="004E43F1"/>
    <w:rsid w:val="004E4D0E"/>
    <w:rsid w:val="004E55DB"/>
    <w:rsid w:val="004E5A3A"/>
    <w:rsid w:val="004E63BE"/>
    <w:rsid w:val="004E6A84"/>
    <w:rsid w:val="004E6C93"/>
    <w:rsid w:val="004E7431"/>
    <w:rsid w:val="004E7695"/>
    <w:rsid w:val="004F3025"/>
    <w:rsid w:val="004F36B8"/>
    <w:rsid w:val="004F38E0"/>
    <w:rsid w:val="004F444A"/>
    <w:rsid w:val="004F4CA0"/>
    <w:rsid w:val="004F5039"/>
    <w:rsid w:val="004F6EAC"/>
    <w:rsid w:val="00500904"/>
    <w:rsid w:val="00501656"/>
    <w:rsid w:val="00501727"/>
    <w:rsid w:val="005017E2"/>
    <w:rsid w:val="00501E53"/>
    <w:rsid w:val="00502B2F"/>
    <w:rsid w:val="0050304F"/>
    <w:rsid w:val="005035D0"/>
    <w:rsid w:val="00505AD5"/>
    <w:rsid w:val="00505B4E"/>
    <w:rsid w:val="00505CD8"/>
    <w:rsid w:val="0050632D"/>
    <w:rsid w:val="005065F3"/>
    <w:rsid w:val="005106C9"/>
    <w:rsid w:val="005113FC"/>
    <w:rsid w:val="005116F3"/>
    <w:rsid w:val="00511829"/>
    <w:rsid w:val="00512AAB"/>
    <w:rsid w:val="00512C41"/>
    <w:rsid w:val="00512D00"/>
    <w:rsid w:val="00513831"/>
    <w:rsid w:val="00514179"/>
    <w:rsid w:val="00515D8A"/>
    <w:rsid w:val="005164F8"/>
    <w:rsid w:val="00517937"/>
    <w:rsid w:val="00520075"/>
    <w:rsid w:val="00520A66"/>
    <w:rsid w:val="0052293F"/>
    <w:rsid w:val="005237B2"/>
    <w:rsid w:val="00524C2B"/>
    <w:rsid w:val="00525A5C"/>
    <w:rsid w:val="00525E4E"/>
    <w:rsid w:val="0052628F"/>
    <w:rsid w:val="005267C9"/>
    <w:rsid w:val="00530AD6"/>
    <w:rsid w:val="00530B30"/>
    <w:rsid w:val="00531B92"/>
    <w:rsid w:val="00532C25"/>
    <w:rsid w:val="0053749A"/>
    <w:rsid w:val="00537617"/>
    <w:rsid w:val="00537AFE"/>
    <w:rsid w:val="00537DAE"/>
    <w:rsid w:val="005404D9"/>
    <w:rsid w:val="00542CEF"/>
    <w:rsid w:val="00542D04"/>
    <w:rsid w:val="00544933"/>
    <w:rsid w:val="00544BEA"/>
    <w:rsid w:val="005460D5"/>
    <w:rsid w:val="00550A1A"/>
    <w:rsid w:val="00551BCD"/>
    <w:rsid w:val="00552C49"/>
    <w:rsid w:val="0055348E"/>
    <w:rsid w:val="005535EC"/>
    <w:rsid w:val="00553F35"/>
    <w:rsid w:val="00553F90"/>
    <w:rsid w:val="00555809"/>
    <w:rsid w:val="0055653D"/>
    <w:rsid w:val="00556913"/>
    <w:rsid w:val="00557A09"/>
    <w:rsid w:val="00557C80"/>
    <w:rsid w:val="005615DE"/>
    <w:rsid w:val="005619CC"/>
    <w:rsid w:val="00561AF1"/>
    <w:rsid w:val="005621D9"/>
    <w:rsid w:val="0056241D"/>
    <w:rsid w:val="005632DA"/>
    <w:rsid w:val="005635B0"/>
    <w:rsid w:val="00565450"/>
    <w:rsid w:val="00566A85"/>
    <w:rsid w:val="00567CF9"/>
    <w:rsid w:val="00570997"/>
    <w:rsid w:val="0057139B"/>
    <w:rsid w:val="00571998"/>
    <w:rsid w:val="00572537"/>
    <w:rsid w:val="00572DBA"/>
    <w:rsid w:val="00573160"/>
    <w:rsid w:val="0057329E"/>
    <w:rsid w:val="00573AE3"/>
    <w:rsid w:val="0057441C"/>
    <w:rsid w:val="00575438"/>
    <w:rsid w:val="005806F6"/>
    <w:rsid w:val="00580E9C"/>
    <w:rsid w:val="00581710"/>
    <w:rsid w:val="005820D4"/>
    <w:rsid w:val="00582610"/>
    <w:rsid w:val="00584C51"/>
    <w:rsid w:val="00585528"/>
    <w:rsid w:val="00585699"/>
    <w:rsid w:val="005856BB"/>
    <w:rsid w:val="00585D1E"/>
    <w:rsid w:val="00586387"/>
    <w:rsid w:val="00586A79"/>
    <w:rsid w:val="005902D9"/>
    <w:rsid w:val="00590D2B"/>
    <w:rsid w:val="00591CC6"/>
    <w:rsid w:val="00592545"/>
    <w:rsid w:val="00592825"/>
    <w:rsid w:val="005931B2"/>
    <w:rsid w:val="00593925"/>
    <w:rsid w:val="00594BED"/>
    <w:rsid w:val="00594EC7"/>
    <w:rsid w:val="0059605E"/>
    <w:rsid w:val="00596579"/>
    <w:rsid w:val="005968D4"/>
    <w:rsid w:val="00596AB7"/>
    <w:rsid w:val="00597C6B"/>
    <w:rsid w:val="00597CD1"/>
    <w:rsid w:val="005A0CB5"/>
    <w:rsid w:val="005A1EA7"/>
    <w:rsid w:val="005A2300"/>
    <w:rsid w:val="005A261D"/>
    <w:rsid w:val="005A2995"/>
    <w:rsid w:val="005A3913"/>
    <w:rsid w:val="005A3929"/>
    <w:rsid w:val="005A4368"/>
    <w:rsid w:val="005A63F7"/>
    <w:rsid w:val="005B0724"/>
    <w:rsid w:val="005B10BA"/>
    <w:rsid w:val="005B13F8"/>
    <w:rsid w:val="005B1E46"/>
    <w:rsid w:val="005B3431"/>
    <w:rsid w:val="005B6AF6"/>
    <w:rsid w:val="005B727F"/>
    <w:rsid w:val="005B7761"/>
    <w:rsid w:val="005C00A8"/>
    <w:rsid w:val="005C04A5"/>
    <w:rsid w:val="005C1814"/>
    <w:rsid w:val="005C269F"/>
    <w:rsid w:val="005C3226"/>
    <w:rsid w:val="005C42AC"/>
    <w:rsid w:val="005C4A1C"/>
    <w:rsid w:val="005C4F84"/>
    <w:rsid w:val="005C52A2"/>
    <w:rsid w:val="005C5E78"/>
    <w:rsid w:val="005C5FE9"/>
    <w:rsid w:val="005D01C6"/>
    <w:rsid w:val="005D1EF4"/>
    <w:rsid w:val="005D37D0"/>
    <w:rsid w:val="005D38CF"/>
    <w:rsid w:val="005D52B7"/>
    <w:rsid w:val="005D5C3D"/>
    <w:rsid w:val="005D703E"/>
    <w:rsid w:val="005E0478"/>
    <w:rsid w:val="005E1641"/>
    <w:rsid w:val="005E170A"/>
    <w:rsid w:val="005E5525"/>
    <w:rsid w:val="005E5865"/>
    <w:rsid w:val="005E5AB2"/>
    <w:rsid w:val="005E5C18"/>
    <w:rsid w:val="005E5E7A"/>
    <w:rsid w:val="005E6014"/>
    <w:rsid w:val="005F062A"/>
    <w:rsid w:val="005F15C4"/>
    <w:rsid w:val="005F2130"/>
    <w:rsid w:val="005F21B6"/>
    <w:rsid w:val="005F3348"/>
    <w:rsid w:val="005F4052"/>
    <w:rsid w:val="005F6D73"/>
    <w:rsid w:val="005F7FA6"/>
    <w:rsid w:val="00601D86"/>
    <w:rsid w:val="00601F76"/>
    <w:rsid w:val="006072A9"/>
    <w:rsid w:val="00607E53"/>
    <w:rsid w:val="006101C9"/>
    <w:rsid w:val="00610EA6"/>
    <w:rsid w:val="006117DB"/>
    <w:rsid w:val="00613410"/>
    <w:rsid w:val="00613C99"/>
    <w:rsid w:val="0061427D"/>
    <w:rsid w:val="00617986"/>
    <w:rsid w:val="00620733"/>
    <w:rsid w:val="0062135B"/>
    <w:rsid w:val="00621AC2"/>
    <w:rsid w:val="00621CA0"/>
    <w:rsid w:val="00623303"/>
    <w:rsid w:val="00625FBE"/>
    <w:rsid w:val="00626076"/>
    <w:rsid w:val="006266CA"/>
    <w:rsid w:val="006276F1"/>
    <w:rsid w:val="00627C8E"/>
    <w:rsid w:val="00632764"/>
    <w:rsid w:val="0063455E"/>
    <w:rsid w:val="00634D6B"/>
    <w:rsid w:val="006350CE"/>
    <w:rsid w:val="00636637"/>
    <w:rsid w:val="00636B4E"/>
    <w:rsid w:val="00637B5A"/>
    <w:rsid w:val="006400C9"/>
    <w:rsid w:val="0064086A"/>
    <w:rsid w:val="00642604"/>
    <w:rsid w:val="0064327D"/>
    <w:rsid w:val="006467F5"/>
    <w:rsid w:val="00650D54"/>
    <w:rsid w:val="00650D6D"/>
    <w:rsid w:val="0065239C"/>
    <w:rsid w:val="00653280"/>
    <w:rsid w:val="00654A48"/>
    <w:rsid w:val="00654D00"/>
    <w:rsid w:val="00655009"/>
    <w:rsid w:val="00655765"/>
    <w:rsid w:val="00655F84"/>
    <w:rsid w:val="0065651B"/>
    <w:rsid w:val="00656738"/>
    <w:rsid w:val="00657820"/>
    <w:rsid w:val="00660AED"/>
    <w:rsid w:val="00661521"/>
    <w:rsid w:val="00662544"/>
    <w:rsid w:val="00664607"/>
    <w:rsid w:val="006660A6"/>
    <w:rsid w:val="006660C9"/>
    <w:rsid w:val="00670089"/>
    <w:rsid w:val="0067013B"/>
    <w:rsid w:val="006716A7"/>
    <w:rsid w:val="00671859"/>
    <w:rsid w:val="0067194B"/>
    <w:rsid w:val="00671EAC"/>
    <w:rsid w:val="00671F17"/>
    <w:rsid w:val="00672DAA"/>
    <w:rsid w:val="006734E7"/>
    <w:rsid w:val="00673CBB"/>
    <w:rsid w:val="006753C2"/>
    <w:rsid w:val="00675A98"/>
    <w:rsid w:val="00675DA1"/>
    <w:rsid w:val="0067719A"/>
    <w:rsid w:val="0067773C"/>
    <w:rsid w:val="00677902"/>
    <w:rsid w:val="00677CBB"/>
    <w:rsid w:val="00677F90"/>
    <w:rsid w:val="00680317"/>
    <w:rsid w:val="00680AE4"/>
    <w:rsid w:val="00683435"/>
    <w:rsid w:val="00683DC7"/>
    <w:rsid w:val="00683ED2"/>
    <w:rsid w:val="00684E51"/>
    <w:rsid w:val="00686826"/>
    <w:rsid w:val="006869DA"/>
    <w:rsid w:val="006917A1"/>
    <w:rsid w:val="00692FDE"/>
    <w:rsid w:val="00694263"/>
    <w:rsid w:val="00697434"/>
    <w:rsid w:val="00697776"/>
    <w:rsid w:val="006A0160"/>
    <w:rsid w:val="006A096F"/>
    <w:rsid w:val="006A100B"/>
    <w:rsid w:val="006A143A"/>
    <w:rsid w:val="006A22DE"/>
    <w:rsid w:val="006A3285"/>
    <w:rsid w:val="006A3E94"/>
    <w:rsid w:val="006A477C"/>
    <w:rsid w:val="006A7395"/>
    <w:rsid w:val="006A7659"/>
    <w:rsid w:val="006A7CBA"/>
    <w:rsid w:val="006B472E"/>
    <w:rsid w:val="006B56BA"/>
    <w:rsid w:val="006B59A7"/>
    <w:rsid w:val="006B72DE"/>
    <w:rsid w:val="006B7EFF"/>
    <w:rsid w:val="006C0E9D"/>
    <w:rsid w:val="006C1D37"/>
    <w:rsid w:val="006C2E3F"/>
    <w:rsid w:val="006C5FC1"/>
    <w:rsid w:val="006C64C9"/>
    <w:rsid w:val="006C6D1C"/>
    <w:rsid w:val="006C7736"/>
    <w:rsid w:val="006C7D79"/>
    <w:rsid w:val="006D01B5"/>
    <w:rsid w:val="006D1153"/>
    <w:rsid w:val="006D127B"/>
    <w:rsid w:val="006D197C"/>
    <w:rsid w:val="006D19D4"/>
    <w:rsid w:val="006D2D57"/>
    <w:rsid w:val="006D44E1"/>
    <w:rsid w:val="006E13C7"/>
    <w:rsid w:val="006E21FA"/>
    <w:rsid w:val="006E3FE8"/>
    <w:rsid w:val="006E6963"/>
    <w:rsid w:val="006E6CE5"/>
    <w:rsid w:val="006E7423"/>
    <w:rsid w:val="006F0FB7"/>
    <w:rsid w:val="006F2359"/>
    <w:rsid w:val="006F251D"/>
    <w:rsid w:val="006F272D"/>
    <w:rsid w:val="006F5A07"/>
    <w:rsid w:val="006F60A3"/>
    <w:rsid w:val="007001FA"/>
    <w:rsid w:val="007007B1"/>
    <w:rsid w:val="0070226A"/>
    <w:rsid w:val="007024B8"/>
    <w:rsid w:val="007024C6"/>
    <w:rsid w:val="00703355"/>
    <w:rsid w:val="00703CE8"/>
    <w:rsid w:val="00704E5D"/>
    <w:rsid w:val="00705739"/>
    <w:rsid w:val="00705B42"/>
    <w:rsid w:val="00705CDE"/>
    <w:rsid w:val="00706335"/>
    <w:rsid w:val="00706802"/>
    <w:rsid w:val="00706A1B"/>
    <w:rsid w:val="0071035F"/>
    <w:rsid w:val="00710402"/>
    <w:rsid w:val="00710548"/>
    <w:rsid w:val="00710C99"/>
    <w:rsid w:val="00710E3C"/>
    <w:rsid w:val="0071316F"/>
    <w:rsid w:val="007135C4"/>
    <w:rsid w:val="007149BC"/>
    <w:rsid w:val="00715FB5"/>
    <w:rsid w:val="007171A6"/>
    <w:rsid w:val="0071799D"/>
    <w:rsid w:val="00723BB2"/>
    <w:rsid w:val="00724F29"/>
    <w:rsid w:val="00725492"/>
    <w:rsid w:val="00726088"/>
    <w:rsid w:val="00726240"/>
    <w:rsid w:val="0072644E"/>
    <w:rsid w:val="00730486"/>
    <w:rsid w:val="00730921"/>
    <w:rsid w:val="00730B6A"/>
    <w:rsid w:val="00730D53"/>
    <w:rsid w:val="00730F4D"/>
    <w:rsid w:val="00731A30"/>
    <w:rsid w:val="007323D4"/>
    <w:rsid w:val="007335E4"/>
    <w:rsid w:val="00735A84"/>
    <w:rsid w:val="00736A8A"/>
    <w:rsid w:val="00736D88"/>
    <w:rsid w:val="00736DD2"/>
    <w:rsid w:val="00740A80"/>
    <w:rsid w:val="0074120D"/>
    <w:rsid w:val="00741B65"/>
    <w:rsid w:val="00741BBD"/>
    <w:rsid w:val="00743D12"/>
    <w:rsid w:val="00743F9F"/>
    <w:rsid w:val="0074681C"/>
    <w:rsid w:val="00746EC2"/>
    <w:rsid w:val="00747A35"/>
    <w:rsid w:val="00747C9E"/>
    <w:rsid w:val="00747EB5"/>
    <w:rsid w:val="00750AA9"/>
    <w:rsid w:val="00751598"/>
    <w:rsid w:val="00753655"/>
    <w:rsid w:val="00753A45"/>
    <w:rsid w:val="0075426B"/>
    <w:rsid w:val="00755648"/>
    <w:rsid w:val="00755B30"/>
    <w:rsid w:val="007560FE"/>
    <w:rsid w:val="00760BE7"/>
    <w:rsid w:val="007618DD"/>
    <w:rsid w:val="00761AB7"/>
    <w:rsid w:val="00763BDE"/>
    <w:rsid w:val="0076786E"/>
    <w:rsid w:val="00770A3B"/>
    <w:rsid w:val="00770AB5"/>
    <w:rsid w:val="00771AFC"/>
    <w:rsid w:val="00772398"/>
    <w:rsid w:val="007725B3"/>
    <w:rsid w:val="007737A7"/>
    <w:rsid w:val="00773D90"/>
    <w:rsid w:val="0077446D"/>
    <w:rsid w:val="00774DEC"/>
    <w:rsid w:val="00775077"/>
    <w:rsid w:val="0077590F"/>
    <w:rsid w:val="00776EE3"/>
    <w:rsid w:val="0078000F"/>
    <w:rsid w:val="007801A1"/>
    <w:rsid w:val="0078051F"/>
    <w:rsid w:val="00780B2F"/>
    <w:rsid w:val="00781626"/>
    <w:rsid w:val="00781695"/>
    <w:rsid w:val="00781AFA"/>
    <w:rsid w:val="0078224A"/>
    <w:rsid w:val="0078466D"/>
    <w:rsid w:val="00785561"/>
    <w:rsid w:val="007869F0"/>
    <w:rsid w:val="00790CCC"/>
    <w:rsid w:val="00790F9F"/>
    <w:rsid w:val="00791379"/>
    <w:rsid w:val="0079199D"/>
    <w:rsid w:val="00791D3B"/>
    <w:rsid w:val="00792CD2"/>
    <w:rsid w:val="00792D3A"/>
    <w:rsid w:val="007934F5"/>
    <w:rsid w:val="00793737"/>
    <w:rsid w:val="007949D7"/>
    <w:rsid w:val="00794D1E"/>
    <w:rsid w:val="007959AC"/>
    <w:rsid w:val="007A0A5C"/>
    <w:rsid w:val="007A1846"/>
    <w:rsid w:val="007A20E0"/>
    <w:rsid w:val="007A302B"/>
    <w:rsid w:val="007A304D"/>
    <w:rsid w:val="007A4D61"/>
    <w:rsid w:val="007A512B"/>
    <w:rsid w:val="007A54D8"/>
    <w:rsid w:val="007A5A94"/>
    <w:rsid w:val="007A67A7"/>
    <w:rsid w:val="007A6B3E"/>
    <w:rsid w:val="007A6C29"/>
    <w:rsid w:val="007A6F03"/>
    <w:rsid w:val="007A73AD"/>
    <w:rsid w:val="007A7A06"/>
    <w:rsid w:val="007B2204"/>
    <w:rsid w:val="007B2381"/>
    <w:rsid w:val="007B27A6"/>
    <w:rsid w:val="007B4B60"/>
    <w:rsid w:val="007B5581"/>
    <w:rsid w:val="007B5F2F"/>
    <w:rsid w:val="007B74E7"/>
    <w:rsid w:val="007B76B6"/>
    <w:rsid w:val="007C0124"/>
    <w:rsid w:val="007C1B6E"/>
    <w:rsid w:val="007C20BD"/>
    <w:rsid w:val="007C29B0"/>
    <w:rsid w:val="007C3DBA"/>
    <w:rsid w:val="007C4DCB"/>
    <w:rsid w:val="007C5119"/>
    <w:rsid w:val="007C5B1B"/>
    <w:rsid w:val="007D02EB"/>
    <w:rsid w:val="007D15A3"/>
    <w:rsid w:val="007D2D0C"/>
    <w:rsid w:val="007D4D87"/>
    <w:rsid w:val="007D520A"/>
    <w:rsid w:val="007D6C2E"/>
    <w:rsid w:val="007D7E65"/>
    <w:rsid w:val="007E1393"/>
    <w:rsid w:val="007E2B3E"/>
    <w:rsid w:val="007E2FE8"/>
    <w:rsid w:val="007E3173"/>
    <w:rsid w:val="007E3D1A"/>
    <w:rsid w:val="007E56FA"/>
    <w:rsid w:val="007E5841"/>
    <w:rsid w:val="007E5F58"/>
    <w:rsid w:val="007E6098"/>
    <w:rsid w:val="007E6305"/>
    <w:rsid w:val="007F067B"/>
    <w:rsid w:val="007F17FC"/>
    <w:rsid w:val="007F1E7C"/>
    <w:rsid w:val="007F2B97"/>
    <w:rsid w:val="007F445E"/>
    <w:rsid w:val="007F541D"/>
    <w:rsid w:val="007F6999"/>
    <w:rsid w:val="007F6CB3"/>
    <w:rsid w:val="00800191"/>
    <w:rsid w:val="0080042D"/>
    <w:rsid w:val="008012C9"/>
    <w:rsid w:val="00802EB2"/>
    <w:rsid w:val="008033CB"/>
    <w:rsid w:val="008041D4"/>
    <w:rsid w:val="00804F5F"/>
    <w:rsid w:val="00806A0B"/>
    <w:rsid w:val="00806D88"/>
    <w:rsid w:val="00807318"/>
    <w:rsid w:val="00807662"/>
    <w:rsid w:val="00810519"/>
    <w:rsid w:val="00810C1B"/>
    <w:rsid w:val="00810F79"/>
    <w:rsid w:val="008114E6"/>
    <w:rsid w:val="0081156A"/>
    <w:rsid w:val="00811CE1"/>
    <w:rsid w:val="00814772"/>
    <w:rsid w:val="008169B7"/>
    <w:rsid w:val="00816F77"/>
    <w:rsid w:val="00817794"/>
    <w:rsid w:val="00817C63"/>
    <w:rsid w:val="00823657"/>
    <w:rsid w:val="008236A6"/>
    <w:rsid w:val="00823DC6"/>
    <w:rsid w:val="008242F5"/>
    <w:rsid w:val="008249D7"/>
    <w:rsid w:val="00824C1E"/>
    <w:rsid w:val="00826037"/>
    <w:rsid w:val="00826202"/>
    <w:rsid w:val="008264A7"/>
    <w:rsid w:val="00826577"/>
    <w:rsid w:val="00826D61"/>
    <w:rsid w:val="00827398"/>
    <w:rsid w:val="008278CB"/>
    <w:rsid w:val="00830F57"/>
    <w:rsid w:val="00832423"/>
    <w:rsid w:val="00833AEF"/>
    <w:rsid w:val="008355E8"/>
    <w:rsid w:val="00836E15"/>
    <w:rsid w:val="00836E30"/>
    <w:rsid w:val="00837407"/>
    <w:rsid w:val="00837F3D"/>
    <w:rsid w:val="00841660"/>
    <w:rsid w:val="00841979"/>
    <w:rsid w:val="00842974"/>
    <w:rsid w:val="00843D48"/>
    <w:rsid w:val="00843E5D"/>
    <w:rsid w:val="00844D54"/>
    <w:rsid w:val="00845926"/>
    <w:rsid w:val="008463BA"/>
    <w:rsid w:val="008468A9"/>
    <w:rsid w:val="00847876"/>
    <w:rsid w:val="00847A83"/>
    <w:rsid w:val="0085140B"/>
    <w:rsid w:val="00852BCD"/>
    <w:rsid w:val="00853DFE"/>
    <w:rsid w:val="00853F5E"/>
    <w:rsid w:val="00854936"/>
    <w:rsid w:val="0085550A"/>
    <w:rsid w:val="00855BD0"/>
    <w:rsid w:val="008571FE"/>
    <w:rsid w:val="0086054B"/>
    <w:rsid w:val="0086157E"/>
    <w:rsid w:val="008616EF"/>
    <w:rsid w:val="0086354C"/>
    <w:rsid w:val="008638BB"/>
    <w:rsid w:val="008639FF"/>
    <w:rsid w:val="00863C25"/>
    <w:rsid w:val="008641AF"/>
    <w:rsid w:val="008641ED"/>
    <w:rsid w:val="00864C19"/>
    <w:rsid w:val="008662A7"/>
    <w:rsid w:val="008670C3"/>
    <w:rsid w:val="00867148"/>
    <w:rsid w:val="008705BC"/>
    <w:rsid w:val="008728EC"/>
    <w:rsid w:val="00872AA3"/>
    <w:rsid w:val="00875641"/>
    <w:rsid w:val="00875667"/>
    <w:rsid w:val="008758C8"/>
    <w:rsid w:val="00875A42"/>
    <w:rsid w:val="00876CEE"/>
    <w:rsid w:val="00877032"/>
    <w:rsid w:val="008813C1"/>
    <w:rsid w:val="00882BE2"/>
    <w:rsid w:val="00883C1A"/>
    <w:rsid w:val="00886730"/>
    <w:rsid w:val="00886777"/>
    <w:rsid w:val="008904A8"/>
    <w:rsid w:val="00891391"/>
    <w:rsid w:val="00891D0E"/>
    <w:rsid w:val="0089236E"/>
    <w:rsid w:val="008963A7"/>
    <w:rsid w:val="008976AC"/>
    <w:rsid w:val="008A06EC"/>
    <w:rsid w:val="008A07A7"/>
    <w:rsid w:val="008A19AD"/>
    <w:rsid w:val="008A1E1C"/>
    <w:rsid w:val="008A3D79"/>
    <w:rsid w:val="008A4A6A"/>
    <w:rsid w:val="008A5413"/>
    <w:rsid w:val="008A6480"/>
    <w:rsid w:val="008B005F"/>
    <w:rsid w:val="008B1BA8"/>
    <w:rsid w:val="008B2198"/>
    <w:rsid w:val="008B228A"/>
    <w:rsid w:val="008B3933"/>
    <w:rsid w:val="008B5ACC"/>
    <w:rsid w:val="008C02FD"/>
    <w:rsid w:val="008C073C"/>
    <w:rsid w:val="008C11DB"/>
    <w:rsid w:val="008C299C"/>
    <w:rsid w:val="008C3364"/>
    <w:rsid w:val="008C3AEE"/>
    <w:rsid w:val="008C4AB2"/>
    <w:rsid w:val="008C510F"/>
    <w:rsid w:val="008C5EEF"/>
    <w:rsid w:val="008C60D5"/>
    <w:rsid w:val="008C6769"/>
    <w:rsid w:val="008C6990"/>
    <w:rsid w:val="008C7744"/>
    <w:rsid w:val="008D099C"/>
    <w:rsid w:val="008D142F"/>
    <w:rsid w:val="008D45BD"/>
    <w:rsid w:val="008D49E2"/>
    <w:rsid w:val="008D54A7"/>
    <w:rsid w:val="008E074E"/>
    <w:rsid w:val="008E0F94"/>
    <w:rsid w:val="008E167C"/>
    <w:rsid w:val="008E2978"/>
    <w:rsid w:val="008E314E"/>
    <w:rsid w:val="008E4CD2"/>
    <w:rsid w:val="008E629E"/>
    <w:rsid w:val="008E6460"/>
    <w:rsid w:val="008E66B8"/>
    <w:rsid w:val="008E6891"/>
    <w:rsid w:val="008E6BAD"/>
    <w:rsid w:val="008F0A9C"/>
    <w:rsid w:val="008F1483"/>
    <w:rsid w:val="008F189D"/>
    <w:rsid w:val="008F1988"/>
    <w:rsid w:val="008F3521"/>
    <w:rsid w:val="008F450F"/>
    <w:rsid w:val="008F46F9"/>
    <w:rsid w:val="008F6252"/>
    <w:rsid w:val="008F730A"/>
    <w:rsid w:val="008F75AE"/>
    <w:rsid w:val="008F78E2"/>
    <w:rsid w:val="008F7C61"/>
    <w:rsid w:val="009019CF"/>
    <w:rsid w:val="009023F3"/>
    <w:rsid w:val="00902DE2"/>
    <w:rsid w:val="0090383C"/>
    <w:rsid w:val="0090600A"/>
    <w:rsid w:val="00906757"/>
    <w:rsid w:val="009114BC"/>
    <w:rsid w:val="00911613"/>
    <w:rsid w:val="0091202E"/>
    <w:rsid w:val="00912132"/>
    <w:rsid w:val="009129CA"/>
    <w:rsid w:val="00912AEC"/>
    <w:rsid w:val="00913A36"/>
    <w:rsid w:val="00915C4F"/>
    <w:rsid w:val="009165AE"/>
    <w:rsid w:val="00920028"/>
    <w:rsid w:val="00922FAD"/>
    <w:rsid w:val="00923849"/>
    <w:rsid w:val="00924F0A"/>
    <w:rsid w:val="00925681"/>
    <w:rsid w:val="009258ED"/>
    <w:rsid w:val="00925C89"/>
    <w:rsid w:val="0092708B"/>
    <w:rsid w:val="00927F58"/>
    <w:rsid w:val="0093049D"/>
    <w:rsid w:val="00931898"/>
    <w:rsid w:val="00934B81"/>
    <w:rsid w:val="00934E10"/>
    <w:rsid w:val="00937023"/>
    <w:rsid w:val="00937036"/>
    <w:rsid w:val="00937713"/>
    <w:rsid w:val="00940EA9"/>
    <w:rsid w:val="0094227D"/>
    <w:rsid w:val="00944592"/>
    <w:rsid w:val="00944CC1"/>
    <w:rsid w:val="00945839"/>
    <w:rsid w:val="00945A4A"/>
    <w:rsid w:val="00946827"/>
    <w:rsid w:val="0095084C"/>
    <w:rsid w:val="00950A43"/>
    <w:rsid w:val="0095225B"/>
    <w:rsid w:val="00953333"/>
    <w:rsid w:val="0095340A"/>
    <w:rsid w:val="00954137"/>
    <w:rsid w:val="009551F9"/>
    <w:rsid w:val="00955374"/>
    <w:rsid w:val="00955A35"/>
    <w:rsid w:val="00955DE3"/>
    <w:rsid w:val="00956D99"/>
    <w:rsid w:val="009606C4"/>
    <w:rsid w:val="00960AC0"/>
    <w:rsid w:val="00963082"/>
    <w:rsid w:val="00963135"/>
    <w:rsid w:val="0096342A"/>
    <w:rsid w:val="00964CB1"/>
    <w:rsid w:val="00965214"/>
    <w:rsid w:val="009664FA"/>
    <w:rsid w:val="00966820"/>
    <w:rsid w:val="00967762"/>
    <w:rsid w:val="00971E57"/>
    <w:rsid w:val="0097220E"/>
    <w:rsid w:val="009723CF"/>
    <w:rsid w:val="00975A73"/>
    <w:rsid w:val="00975D29"/>
    <w:rsid w:val="00977C81"/>
    <w:rsid w:val="00980037"/>
    <w:rsid w:val="00980FE6"/>
    <w:rsid w:val="009810FE"/>
    <w:rsid w:val="00983B43"/>
    <w:rsid w:val="009844DD"/>
    <w:rsid w:val="00987312"/>
    <w:rsid w:val="00987921"/>
    <w:rsid w:val="00987A7D"/>
    <w:rsid w:val="00990179"/>
    <w:rsid w:val="00991B37"/>
    <w:rsid w:val="00991C4A"/>
    <w:rsid w:val="009921E6"/>
    <w:rsid w:val="00992231"/>
    <w:rsid w:val="009927D8"/>
    <w:rsid w:val="00992A39"/>
    <w:rsid w:val="00992CB6"/>
    <w:rsid w:val="009942B5"/>
    <w:rsid w:val="009974B5"/>
    <w:rsid w:val="00997B2A"/>
    <w:rsid w:val="009A130F"/>
    <w:rsid w:val="009A4F16"/>
    <w:rsid w:val="009A67C7"/>
    <w:rsid w:val="009B089C"/>
    <w:rsid w:val="009B10F7"/>
    <w:rsid w:val="009B2B9C"/>
    <w:rsid w:val="009B4A90"/>
    <w:rsid w:val="009B5CC5"/>
    <w:rsid w:val="009C0E5D"/>
    <w:rsid w:val="009C1B04"/>
    <w:rsid w:val="009C1CC7"/>
    <w:rsid w:val="009C3034"/>
    <w:rsid w:val="009C3D9F"/>
    <w:rsid w:val="009C3E0C"/>
    <w:rsid w:val="009C3EFD"/>
    <w:rsid w:val="009C514A"/>
    <w:rsid w:val="009C554F"/>
    <w:rsid w:val="009C6FC6"/>
    <w:rsid w:val="009C7687"/>
    <w:rsid w:val="009D0D90"/>
    <w:rsid w:val="009D1641"/>
    <w:rsid w:val="009D1877"/>
    <w:rsid w:val="009D27DA"/>
    <w:rsid w:val="009D2FDC"/>
    <w:rsid w:val="009D3181"/>
    <w:rsid w:val="009D65A8"/>
    <w:rsid w:val="009D7328"/>
    <w:rsid w:val="009D74AE"/>
    <w:rsid w:val="009D7C75"/>
    <w:rsid w:val="009D7FE0"/>
    <w:rsid w:val="009E0853"/>
    <w:rsid w:val="009E17BF"/>
    <w:rsid w:val="009E3D71"/>
    <w:rsid w:val="009E4CA2"/>
    <w:rsid w:val="009E4CAC"/>
    <w:rsid w:val="009E5DB7"/>
    <w:rsid w:val="009E7285"/>
    <w:rsid w:val="009E737D"/>
    <w:rsid w:val="009E744B"/>
    <w:rsid w:val="009E7A5A"/>
    <w:rsid w:val="009F15AF"/>
    <w:rsid w:val="009F2518"/>
    <w:rsid w:val="009F32BE"/>
    <w:rsid w:val="009F3A39"/>
    <w:rsid w:val="009F6265"/>
    <w:rsid w:val="00A01525"/>
    <w:rsid w:val="00A02F41"/>
    <w:rsid w:val="00A03977"/>
    <w:rsid w:val="00A04A13"/>
    <w:rsid w:val="00A04ACB"/>
    <w:rsid w:val="00A05117"/>
    <w:rsid w:val="00A06509"/>
    <w:rsid w:val="00A067B5"/>
    <w:rsid w:val="00A07462"/>
    <w:rsid w:val="00A07C7F"/>
    <w:rsid w:val="00A100B8"/>
    <w:rsid w:val="00A10447"/>
    <w:rsid w:val="00A10C04"/>
    <w:rsid w:val="00A10E5C"/>
    <w:rsid w:val="00A11454"/>
    <w:rsid w:val="00A1344F"/>
    <w:rsid w:val="00A14BDA"/>
    <w:rsid w:val="00A151AA"/>
    <w:rsid w:val="00A1610D"/>
    <w:rsid w:val="00A16DE6"/>
    <w:rsid w:val="00A16FAE"/>
    <w:rsid w:val="00A21680"/>
    <w:rsid w:val="00A220A4"/>
    <w:rsid w:val="00A22184"/>
    <w:rsid w:val="00A22E9A"/>
    <w:rsid w:val="00A24A41"/>
    <w:rsid w:val="00A262FE"/>
    <w:rsid w:val="00A26FF7"/>
    <w:rsid w:val="00A27535"/>
    <w:rsid w:val="00A310A7"/>
    <w:rsid w:val="00A34DE8"/>
    <w:rsid w:val="00A34EAB"/>
    <w:rsid w:val="00A37419"/>
    <w:rsid w:val="00A37833"/>
    <w:rsid w:val="00A4080C"/>
    <w:rsid w:val="00A445DC"/>
    <w:rsid w:val="00A44BEA"/>
    <w:rsid w:val="00A452CC"/>
    <w:rsid w:val="00A45B1E"/>
    <w:rsid w:val="00A45D25"/>
    <w:rsid w:val="00A469F8"/>
    <w:rsid w:val="00A479C0"/>
    <w:rsid w:val="00A47D40"/>
    <w:rsid w:val="00A50886"/>
    <w:rsid w:val="00A51732"/>
    <w:rsid w:val="00A5248B"/>
    <w:rsid w:val="00A53273"/>
    <w:rsid w:val="00A53D71"/>
    <w:rsid w:val="00A55348"/>
    <w:rsid w:val="00A559F3"/>
    <w:rsid w:val="00A56461"/>
    <w:rsid w:val="00A567D4"/>
    <w:rsid w:val="00A569E8"/>
    <w:rsid w:val="00A57B8C"/>
    <w:rsid w:val="00A57DFB"/>
    <w:rsid w:val="00A6083F"/>
    <w:rsid w:val="00A616EA"/>
    <w:rsid w:val="00A61F93"/>
    <w:rsid w:val="00A621C3"/>
    <w:rsid w:val="00A62C15"/>
    <w:rsid w:val="00A63D7F"/>
    <w:rsid w:val="00A65DBD"/>
    <w:rsid w:val="00A66A2D"/>
    <w:rsid w:val="00A66AC4"/>
    <w:rsid w:val="00A673C4"/>
    <w:rsid w:val="00A711C6"/>
    <w:rsid w:val="00A714B8"/>
    <w:rsid w:val="00A71FB5"/>
    <w:rsid w:val="00A75A4A"/>
    <w:rsid w:val="00A765B4"/>
    <w:rsid w:val="00A7719E"/>
    <w:rsid w:val="00A77EE3"/>
    <w:rsid w:val="00A81035"/>
    <w:rsid w:val="00A8209D"/>
    <w:rsid w:val="00A82825"/>
    <w:rsid w:val="00A83C9E"/>
    <w:rsid w:val="00A84863"/>
    <w:rsid w:val="00A84AE4"/>
    <w:rsid w:val="00A85847"/>
    <w:rsid w:val="00A86CD6"/>
    <w:rsid w:val="00A87127"/>
    <w:rsid w:val="00A9177B"/>
    <w:rsid w:val="00A92010"/>
    <w:rsid w:val="00A93A1C"/>
    <w:rsid w:val="00A95302"/>
    <w:rsid w:val="00A9556F"/>
    <w:rsid w:val="00A95D95"/>
    <w:rsid w:val="00A96028"/>
    <w:rsid w:val="00A96047"/>
    <w:rsid w:val="00A96C84"/>
    <w:rsid w:val="00A977EC"/>
    <w:rsid w:val="00AA00A3"/>
    <w:rsid w:val="00AA0619"/>
    <w:rsid w:val="00AA0B03"/>
    <w:rsid w:val="00AA1436"/>
    <w:rsid w:val="00AA1585"/>
    <w:rsid w:val="00AA200F"/>
    <w:rsid w:val="00AA2384"/>
    <w:rsid w:val="00AA23D2"/>
    <w:rsid w:val="00AA3456"/>
    <w:rsid w:val="00AA3FD1"/>
    <w:rsid w:val="00AA443F"/>
    <w:rsid w:val="00AA4DBB"/>
    <w:rsid w:val="00AA57A0"/>
    <w:rsid w:val="00AA6E60"/>
    <w:rsid w:val="00AB0816"/>
    <w:rsid w:val="00AB11B3"/>
    <w:rsid w:val="00AB4C9B"/>
    <w:rsid w:val="00AB5ED3"/>
    <w:rsid w:val="00AB6B0C"/>
    <w:rsid w:val="00AB70CD"/>
    <w:rsid w:val="00AB7257"/>
    <w:rsid w:val="00AB79DB"/>
    <w:rsid w:val="00AC172F"/>
    <w:rsid w:val="00AC1B59"/>
    <w:rsid w:val="00AC2B04"/>
    <w:rsid w:val="00AC2C9D"/>
    <w:rsid w:val="00AC33AD"/>
    <w:rsid w:val="00AC35B3"/>
    <w:rsid w:val="00AC4674"/>
    <w:rsid w:val="00AC4898"/>
    <w:rsid w:val="00AC48B3"/>
    <w:rsid w:val="00AC533A"/>
    <w:rsid w:val="00AC5EE0"/>
    <w:rsid w:val="00AC6BD8"/>
    <w:rsid w:val="00AC7626"/>
    <w:rsid w:val="00AC7AC9"/>
    <w:rsid w:val="00AD22DE"/>
    <w:rsid w:val="00AD3C12"/>
    <w:rsid w:val="00AD5D83"/>
    <w:rsid w:val="00AD69C0"/>
    <w:rsid w:val="00AD748B"/>
    <w:rsid w:val="00AE0917"/>
    <w:rsid w:val="00AE18DD"/>
    <w:rsid w:val="00AE1920"/>
    <w:rsid w:val="00AE35A4"/>
    <w:rsid w:val="00AE5831"/>
    <w:rsid w:val="00AE5971"/>
    <w:rsid w:val="00AE5D62"/>
    <w:rsid w:val="00AE6413"/>
    <w:rsid w:val="00AE691F"/>
    <w:rsid w:val="00AF01B3"/>
    <w:rsid w:val="00AF0F13"/>
    <w:rsid w:val="00AF0F15"/>
    <w:rsid w:val="00AF1081"/>
    <w:rsid w:val="00AF1969"/>
    <w:rsid w:val="00AF1F22"/>
    <w:rsid w:val="00AF2180"/>
    <w:rsid w:val="00AF3718"/>
    <w:rsid w:val="00AF3947"/>
    <w:rsid w:val="00AF402D"/>
    <w:rsid w:val="00AF490D"/>
    <w:rsid w:val="00AF556F"/>
    <w:rsid w:val="00AF6073"/>
    <w:rsid w:val="00AF62CA"/>
    <w:rsid w:val="00AF671D"/>
    <w:rsid w:val="00AF6941"/>
    <w:rsid w:val="00AF775B"/>
    <w:rsid w:val="00AF7992"/>
    <w:rsid w:val="00B00AB3"/>
    <w:rsid w:val="00B011D7"/>
    <w:rsid w:val="00B02BE7"/>
    <w:rsid w:val="00B02D7E"/>
    <w:rsid w:val="00B032FE"/>
    <w:rsid w:val="00B045C2"/>
    <w:rsid w:val="00B05DE6"/>
    <w:rsid w:val="00B06073"/>
    <w:rsid w:val="00B07203"/>
    <w:rsid w:val="00B077BA"/>
    <w:rsid w:val="00B11547"/>
    <w:rsid w:val="00B116AF"/>
    <w:rsid w:val="00B118BB"/>
    <w:rsid w:val="00B11DCE"/>
    <w:rsid w:val="00B140C1"/>
    <w:rsid w:val="00B145F3"/>
    <w:rsid w:val="00B14C52"/>
    <w:rsid w:val="00B15839"/>
    <w:rsid w:val="00B15A8B"/>
    <w:rsid w:val="00B16E3F"/>
    <w:rsid w:val="00B17377"/>
    <w:rsid w:val="00B17438"/>
    <w:rsid w:val="00B177D3"/>
    <w:rsid w:val="00B200AA"/>
    <w:rsid w:val="00B21B8E"/>
    <w:rsid w:val="00B22345"/>
    <w:rsid w:val="00B25E07"/>
    <w:rsid w:val="00B27BC4"/>
    <w:rsid w:val="00B309D6"/>
    <w:rsid w:val="00B315C9"/>
    <w:rsid w:val="00B32A4C"/>
    <w:rsid w:val="00B32D4B"/>
    <w:rsid w:val="00B32E50"/>
    <w:rsid w:val="00B3300D"/>
    <w:rsid w:val="00B3335D"/>
    <w:rsid w:val="00B33574"/>
    <w:rsid w:val="00B3364D"/>
    <w:rsid w:val="00B33907"/>
    <w:rsid w:val="00B34073"/>
    <w:rsid w:val="00B34209"/>
    <w:rsid w:val="00B349ED"/>
    <w:rsid w:val="00B407DA"/>
    <w:rsid w:val="00B40BDF"/>
    <w:rsid w:val="00B40D24"/>
    <w:rsid w:val="00B40F7B"/>
    <w:rsid w:val="00B4216A"/>
    <w:rsid w:val="00B430C1"/>
    <w:rsid w:val="00B438E8"/>
    <w:rsid w:val="00B43BF1"/>
    <w:rsid w:val="00B44A42"/>
    <w:rsid w:val="00B44A9C"/>
    <w:rsid w:val="00B45405"/>
    <w:rsid w:val="00B4660F"/>
    <w:rsid w:val="00B4686D"/>
    <w:rsid w:val="00B46D4C"/>
    <w:rsid w:val="00B47847"/>
    <w:rsid w:val="00B478C3"/>
    <w:rsid w:val="00B47E59"/>
    <w:rsid w:val="00B50C58"/>
    <w:rsid w:val="00B51093"/>
    <w:rsid w:val="00B52715"/>
    <w:rsid w:val="00B559AC"/>
    <w:rsid w:val="00B571E6"/>
    <w:rsid w:val="00B5746F"/>
    <w:rsid w:val="00B575F3"/>
    <w:rsid w:val="00B57EAE"/>
    <w:rsid w:val="00B6022E"/>
    <w:rsid w:val="00B60C1A"/>
    <w:rsid w:val="00B60FB6"/>
    <w:rsid w:val="00B61348"/>
    <w:rsid w:val="00B6263F"/>
    <w:rsid w:val="00B651BD"/>
    <w:rsid w:val="00B67114"/>
    <w:rsid w:val="00B706A6"/>
    <w:rsid w:val="00B727CB"/>
    <w:rsid w:val="00B72DFC"/>
    <w:rsid w:val="00B7322E"/>
    <w:rsid w:val="00B7447F"/>
    <w:rsid w:val="00B74911"/>
    <w:rsid w:val="00B75449"/>
    <w:rsid w:val="00B75B19"/>
    <w:rsid w:val="00B76225"/>
    <w:rsid w:val="00B7626E"/>
    <w:rsid w:val="00B76396"/>
    <w:rsid w:val="00B80509"/>
    <w:rsid w:val="00B815E3"/>
    <w:rsid w:val="00B81C0A"/>
    <w:rsid w:val="00B83E56"/>
    <w:rsid w:val="00B90CA5"/>
    <w:rsid w:val="00B93104"/>
    <w:rsid w:val="00B93648"/>
    <w:rsid w:val="00B93F4C"/>
    <w:rsid w:val="00B94168"/>
    <w:rsid w:val="00B94C85"/>
    <w:rsid w:val="00B95EB2"/>
    <w:rsid w:val="00BA0597"/>
    <w:rsid w:val="00BA1407"/>
    <w:rsid w:val="00BA18E1"/>
    <w:rsid w:val="00BA1E4E"/>
    <w:rsid w:val="00BA35C9"/>
    <w:rsid w:val="00BA3DBA"/>
    <w:rsid w:val="00BA4164"/>
    <w:rsid w:val="00BA4450"/>
    <w:rsid w:val="00BA45BC"/>
    <w:rsid w:val="00BA45DC"/>
    <w:rsid w:val="00BA4DEC"/>
    <w:rsid w:val="00BA50E9"/>
    <w:rsid w:val="00BA527C"/>
    <w:rsid w:val="00BA52A0"/>
    <w:rsid w:val="00BA57EA"/>
    <w:rsid w:val="00BA6809"/>
    <w:rsid w:val="00BA6DB6"/>
    <w:rsid w:val="00BB0942"/>
    <w:rsid w:val="00BB17F0"/>
    <w:rsid w:val="00BB341A"/>
    <w:rsid w:val="00BB3496"/>
    <w:rsid w:val="00BB3AD9"/>
    <w:rsid w:val="00BB45DD"/>
    <w:rsid w:val="00BB52E1"/>
    <w:rsid w:val="00BB65CA"/>
    <w:rsid w:val="00BB6893"/>
    <w:rsid w:val="00BB6C5E"/>
    <w:rsid w:val="00BB6F1E"/>
    <w:rsid w:val="00BB7494"/>
    <w:rsid w:val="00BC2390"/>
    <w:rsid w:val="00BC32F2"/>
    <w:rsid w:val="00BC3762"/>
    <w:rsid w:val="00BC3B8E"/>
    <w:rsid w:val="00BC4775"/>
    <w:rsid w:val="00BC5E60"/>
    <w:rsid w:val="00BC6134"/>
    <w:rsid w:val="00BD0106"/>
    <w:rsid w:val="00BD0E18"/>
    <w:rsid w:val="00BD136C"/>
    <w:rsid w:val="00BD2B2E"/>
    <w:rsid w:val="00BD4AC0"/>
    <w:rsid w:val="00BE07A9"/>
    <w:rsid w:val="00BE084D"/>
    <w:rsid w:val="00BE11B9"/>
    <w:rsid w:val="00BE428C"/>
    <w:rsid w:val="00BE505B"/>
    <w:rsid w:val="00BE70C0"/>
    <w:rsid w:val="00BE72BD"/>
    <w:rsid w:val="00BF0640"/>
    <w:rsid w:val="00BF0E51"/>
    <w:rsid w:val="00BF21DE"/>
    <w:rsid w:val="00BF46A7"/>
    <w:rsid w:val="00BF4ADB"/>
    <w:rsid w:val="00BF5230"/>
    <w:rsid w:val="00BF60EC"/>
    <w:rsid w:val="00BF7181"/>
    <w:rsid w:val="00C0049E"/>
    <w:rsid w:val="00C0217B"/>
    <w:rsid w:val="00C02E19"/>
    <w:rsid w:val="00C04072"/>
    <w:rsid w:val="00C04B73"/>
    <w:rsid w:val="00C056AD"/>
    <w:rsid w:val="00C05EEE"/>
    <w:rsid w:val="00C064F8"/>
    <w:rsid w:val="00C0683C"/>
    <w:rsid w:val="00C07436"/>
    <w:rsid w:val="00C07CE1"/>
    <w:rsid w:val="00C1090C"/>
    <w:rsid w:val="00C11D14"/>
    <w:rsid w:val="00C12160"/>
    <w:rsid w:val="00C13532"/>
    <w:rsid w:val="00C144DB"/>
    <w:rsid w:val="00C159C7"/>
    <w:rsid w:val="00C15C25"/>
    <w:rsid w:val="00C16CD0"/>
    <w:rsid w:val="00C17705"/>
    <w:rsid w:val="00C177AD"/>
    <w:rsid w:val="00C17D6B"/>
    <w:rsid w:val="00C22564"/>
    <w:rsid w:val="00C22D61"/>
    <w:rsid w:val="00C23675"/>
    <w:rsid w:val="00C240C8"/>
    <w:rsid w:val="00C25B9E"/>
    <w:rsid w:val="00C26513"/>
    <w:rsid w:val="00C30973"/>
    <w:rsid w:val="00C31A98"/>
    <w:rsid w:val="00C328C9"/>
    <w:rsid w:val="00C3338A"/>
    <w:rsid w:val="00C339A4"/>
    <w:rsid w:val="00C3516C"/>
    <w:rsid w:val="00C3736B"/>
    <w:rsid w:val="00C37F72"/>
    <w:rsid w:val="00C37FC8"/>
    <w:rsid w:val="00C4016B"/>
    <w:rsid w:val="00C4017D"/>
    <w:rsid w:val="00C420C1"/>
    <w:rsid w:val="00C422E6"/>
    <w:rsid w:val="00C44B93"/>
    <w:rsid w:val="00C44E91"/>
    <w:rsid w:val="00C45619"/>
    <w:rsid w:val="00C45963"/>
    <w:rsid w:val="00C472B8"/>
    <w:rsid w:val="00C47DC7"/>
    <w:rsid w:val="00C5003E"/>
    <w:rsid w:val="00C5161A"/>
    <w:rsid w:val="00C51A1E"/>
    <w:rsid w:val="00C51B45"/>
    <w:rsid w:val="00C52673"/>
    <w:rsid w:val="00C53124"/>
    <w:rsid w:val="00C533F6"/>
    <w:rsid w:val="00C53B2E"/>
    <w:rsid w:val="00C572B0"/>
    <w:rsid w:val="00C57DD2"/>
    <w:rsid w:val="00C6011C"/>
    <w:rsid w:val="00C60B6A"/>
    <w:rsid w:val="00C6160A"/>
    <w:rsid w:val="00C63D6E"/>
    <w:rsid w:val="00C63E60"/>
    <w:rsid w:val="00C645EB"/>
    <w:rsid w:val="00C65711"/>
    <w:rsid w:val="00C70A00"/>
    <w:rsid w:val="00C72815"/>
    <w:rsid w:val="00C7355F"/>
    <w:rsid w:val="00C73BF8"/>
    <w:rsid w:val="00C75849"/>
    <w:rsid w:val="00C76209"/>
    <w:rsid w:val="00C76ECD"/>
    <w:rsid w:val="00C80F88"/>
    <w:rsid w:val="00C825D9"/>
    <w:rsid w:val="00C84D18"/>
    <w:rsid w:val="00C84E04"/>
    <w:rsid w:val="00C85C43"/>
    <w:rsid w:val="00C87B90"/>
    <w:rsid w:val="00C87EB4"/>
    <w:rsid w:val="00C90463"/>
    <w:rsid w:val="00C910BE"/>
    <w:rsid w:val="00C922BE"/>
    <w:rsid w:val="00C92684"/>
    <w:rsid w:val="00C92BB4"/>
    <w:rsid w:val="00C92C47"/>
    <w:rsid w:val="00C949A2"/>
    <w:rsid w:val="00C94A8C"/>
    <w:rsid w:val="00C94B43"/>
    <w:rsid w:val="00C951D9"/>
    <w:rsid w:val="00C95DC1"/>
    <w:rsid w:val="00C96A12"/>
    <w:rsid w:val="00CA0FD1"/>
    <w:rsid w:val="00CA1108"/>
    <w:rsid w:val="00CA12AD"/>
    <w:rsid w:val="00CA1A83"/>
    <w:rsid w:val="00CA1B08"/>
    <w:rsid w:val="00CA2168"/>
    <w:rsid w:val="00CA4900"/>
    <w:rsid w:val="00CA5844"/>
    <w:rsid w:val="00CA5ECC"/>
    <w:rsid w:val="00CA6D48"/>
    <w:rsid w:val="00CA7415"/>
    <w:rsid w:val="00CB265C"/>
    <w:rsid w:val="00CB2A55"/>
    <w:rsid w:val="00CB3759"/>
    <w:rsid w:val="00CB3772"/>
    <w:rsid w:val="00CB3C29"/>
    <w:rsid w:val="00CB4540"/>
    <w:rsid w:val="00CB4728"/>
    <w:rsid w:val="00CB57ED"/>
    <w:rsid w:val="00CB687D"/>
    <w:rsid w:val="00CB714D"/>
    <w:rsid w:val="00CB7A07"/>
    <w:rsid w:val="00CB7AE3"/>
    <w:rsid w:val="00CC01BD"/>
    <w:rsid w:val="00CC1625"/>
    <w:rsid w:val="00CC165C"/>
    <w:rsid w:val="00CC3305"/>
    <w:rsid w:val="00CC4CE5"/>
    <w:rsid w:val="00CC59BB"/>
    <w:rsid w:val="00CC70BF"/>
    <w:rsid w:val="00CC7DC1"/>
    <w:rsid w:val="00CD0861"/>
    <w:rsid w:val="00CD1E68"/>
    <w:rsid w:val="00CD2AA1"/>
    <w:rsid w:val="00CD35ED"/>
    <w:rsid w:val="00CD423D"/>
    <w:rsid w:val="00CD535A"/>
    <w:rsid w:val="00CD635D"/>
    <w:rsid w:val="00CD7194"/>
    <w:rsid w:val="00CD72E9"/>
    <w:rsid w:val="00CD7CED"/>
    <w:rsid w:val="00CE04C7"/>
    <w:rsid w:val="00CE1702"/>
    <w:rsid w:val="00CE3280"/>
    <w:rsid w:val="00CE4C4F"/>
    <w:rsid w:val="00CE50A4"/>
    <w:rsid w:val="00CE543A"/>
    <w:rsid w:val="00CE55E0"/>
    <w:rsid w:val="00CE5655"/>
    <w:rsid w:val="00CE5C1F"/>
    <w:rsid w:val="00CE7121"/>
    <w:rsid w:val="00CE7B44"/>
    <w:rsid w:val="00CF0E02"/>
    <w:rsid w:val="00CF156B"/>
    <w:rsid w:val="00CF1944"/>
    <w:rsid w:val="00CF1E02"/>
    <w:rsid w:val="00CF23FA"/>
    <w:rsid w:val="00CF3177"/>
    <w:rsid w:val="00CF597A"/>
    <w:rsid w:val="00CF7BFF"/>
    <w:rsid w:val="00CF7DA3"/>
    <w:rsid w:val="00D008E5"/>
    <w:rsid w:val="00D02D75"/>
    <w:rsid w:val="00D02ECB"/>
    <w:rsid w:val="00D042B0"/>
    <w:rsid w:val="00D05BAA"/>
    <w:rsid w:val="00D05DDD"/>
    <w:rsid w:val="00D06CCE"/>
    <w:rsid w:val="00D07484"/>
    <w:rsid w:val="00D074DE"/>
    <w:rsid w:val="00D07D43"/>
    <w:rsid w:val="00D11999"/>
    <w:rsid w:val="00D12FE3"/>
    <w:rsid w:val="00D13B7A"/>
    <w:rsid w:val="00D14493"/>
    <w:rsid w:val="00D15296"/>
    <w:rsid w:val="00D152FE"/>
    <w:rsid w:val="00D15DB9"/>
    <w:rsid w:val="00D1691B"/>
    <w:rsid w:val="00D20290"/>
    <w:rsid w:val="00D21E36"/>
    <w:rsid w:val="00D22C4B"/>
    <w:rsid w:val="00D22FBE"/>
    <w:rsid w:val="00D230C7"/>
    <w:rsid w:val="00D23E7D"/>
    <w:rsid w:val="00D23F6D"/>
    <w:rsid w:val="00D2405F"/>
    <w:rsid w:val="00D243D2"/>
    <w:rsid w:val="00D24B7C"/>
    <w:rsid w:val="00D255B9"/>
    <w:rsid w:val="00D30C7F"/>
    <w:rsid w:val="00D315A2"/>
    <w:rsid w:val="00D31A3D"/>
    <w:rsid w:val="00D325BB"/>
    <w:rsid w:val="00D33F8A"/>
    <w:rsid w:val="00D35443"/>
    <w:rsid w:val="00D354E3"/>
    <w:rsid w:val="00D363DD"/>
    <w:rsid w:val="00D36BD8"/>
    <w:rsid w:val="00D412EF"/>
    <w:rsid w:val="00D415A6"/>
    <w:rsid w:val="00D41BA9"/>
    <w:rsid w:val="00D427BB"/>
    <w:rsid w:val="00D42B00"/>
    <w:rsid w:val="00D43F7C"/>
    <w:rsid w:val="00D4409C"/>
    <w:rsid w:val="00D4449D"/>
    <w:rsid w:val="00D44E9F"/>
    <w:rsid w:val="00D45A51"/>
    <w:rsid w:val="00D46FE7"/>
    <w:rsid w:val="00D47131"/>
    <w:rsid w:val="00D50D7A"/>
    <w:rsid w:val="00D51B71"/>
    <w:rsid w:val="00D52376"/>
    <w:rsid w:val="00D52F73"/>
    <w:rsid w:val="00D531E1"/>
    <w:rsid w:val="00D57DFC"/>
    <w:rsid w:val="00D612C2"/>
    <w:rsid w:val="00D61E40"/>
    <w:rsid w:val="00D64D26"/>
    <w:rsid w:val="00D672A9"/>
    <w:rsid w:val="00D70521"/>
    <w:rsid w:val="00D7136D"/>
    <w:rsid w:val="00D745E0"/>
    <w:rsid w:val="00D74824"/>
    <w:rsid w:val="00D749B0"/>
    <w:rsid w:val="00D769B2"/>
    <w:rsid w:val="00D76AA3"/>
    <w:rsid w:val="00D8032A"/>
    <w:rsid w:val="00D80604"/>
    <w:rsid w:val="00D826E1"/>
    <w:rsid w:val="00D83119"/>
    <w:rsid w:val="00D8326F"/>
    <w:rsid w:val="00D832A7"/>
    <w:rsid w:val="00D83F27"/>
    <w:rsid w:val="00D853E1"/>
    <w:rsid w:val="00D86717"/>
    <w:rsid w:val="00D87715"/>
    <w:rsid w:val="00D9107C"/>
    <w:rsid w:val="00D916CF"/>
    <w:rsid w:val="00D918D4"/>
    <w:rsid w:val="00D91A3A"/>
    <w:rsid w:val="00D923B5"/>
    <w:rsid w:val="00D92C49"/>
    <w:rsid w:val="00D9333A"/>
    <w:rsid w:val="00D9428E"/>
    <w:rsid w:val="00D94CCD"/>
    <w:rsid w:val="00D971D5"/>
    <w:rsid w:val="00DA086B"/>
    <w:rsid w:val="00DA1D7A"/>
    <w:rsid w:val="00DA22C2"/>
    <w:rsid w:val="00DA3C0C"/>
    <w:rsid w:val="00DA3D82"/>
    <w:rsid w:val="00DA4232"/>
    <w:rsid w:val="00DA6834"/>
    <w:rsid w:val="00DA7BE9"/>
    <w:rsid w:val="00DA7E05"/>
    <w:rsid w:val="00DA7EE9"/>
    <w:rsid w:val="00DB0A44"/>
    <w:rsid w:val="00DB17E3"/>
    <w:rsid w:val="00DB2360"/>
    <w:rsid w:val="00DB2770"/>
    <w:rsid w:val="00DB2CA3"/>
    <w:rsid w:val="00DB36ED"/>
    <w:rsid w:val="00DB4794"/>
    <w:rsid w:val="00DB5C3E"/>
    <w:rsid w:val="00DB628E"/>
    <w:rsid w:val="00DB6762"/>
    <w:rsid w:val="00DB6874"/>
    <w:rsid w:val="00DB6DFE"/>
    <w:rsid w:val="00DB6EFB"/>
    <w:rsid w:val="00DB6F62"/>
    <w:rsid w:val="00DB7067"/>
    <w:rsid w:val="00DB7402"/>
    <w:rsid w:val="00DB7DD1"/>
    <w:rsid w:val="00DC01E0"/>
    <w:rsid w:val="00DC054C"/>
    <w:rsid w:val="00DC0C3B"/>
    <w:rsid w:val="00DC1AC9"/>
    <w:rsid w:val="00DC5ACD"/>
    <w:rsid w:val="00DC6214"/>
    <w:rsid w:val="00DC69E0"/>
    <w:rsid w:val="00DD01AE"/>
    <w:rsid w:val="00DD0EF9"/>
    <w:rsid w:val="00DD1E53"/>
    <w:rsid w:val="00DD22FD"/>
    <w:rsid w:val="00DD2A03"/>
    <w:rsid w:val="00DD4AD0"/>
    <w:rsid w:val="00DD54FD"/>
    <w:rsid w:val="00DD6F04"/>
    <w:rsid w:val="00DD7A02"/>
    <w:rsid w:val="00DE1C82"/>
    <w:rsid w:val="00DE1C8F"/>
    <w:rsid w:val="00DE5067"/>
    <w:rsid w:val="00DE5A13"/>
    <w:rsid w:val="00DE5A76"/>
    <w:rsid w:val="00DF11B0"/>
    <w:rsid w:val="00DF1B2F"/>
    <w:rsid w:val="00DF203E"/>
    <w:rsid w:val="00DF2873"/>
    <w:rsid w:val="00DF29EF"/>
    <w:rsid w:val="00DF3D63"/>
    <w:rsid w:val="00DF5425"/>
    <w:rsid w:val="00DF77D0"/>
    <w:rsid w:val="00DF7803"/>
    <w:rsid w:val="00DF782C"/>
    <w:rsid w:val="00E030A0"/>
    <w:rsid w:val="00E0510E"/>
    <w:rsid w:val="00E0549C"/>
    <w:rsid w:val="00E05704"/>
    <w:rsid w:val="00E075A1"/>
    <w:rsid w:val="00E079A9"/>
    <w:rsid w:val="00E11224"/>
    <w:rsid w:val="00E124E3"/>
    <w:rsid w:val="00E12E68"/>
    <w:rsid w:val="00E14812"/>
    <w:rsid w:val="00E14DE9"/>
    <w:rsid w:val="00E15DDE"/>
    <w:rsid w:val="00E169D7"/>
    <w:rsid w:val="00E17F19"/>
    <w:rsid w:val="00E2031F"/>
    <w:rsid w:val="00E211F4"/>
    <w:rsid w:val="00E21FD5"/>
    <w:rsid w:val="00E22126"/>
    <w:rsid w:val="00E23267"/>
    <w:rsid w:val="00E2339E"/>
    <w:rsid w:val="00E24491"/>
    <w:rsid w:val="00E24884"/>
    <w:rsid w:val="00E25E2E"/>
    <w:rsid w:val="00E26EA5"/>
    <w:rsid w:val="00E30DFB"/>
    <w:rsid w:val="00E3245B"/>
    <w:rsid w:val="00E3362F"/>
    <w:rsid w:val="00E34054"/>
    <w:rsid w:val="00E34121"/>
    <w:rsid w:val="00E350BD"/>
    <w:rsid w:val="00E3707B"/>
    <w:rsid w:val="00E40870"/>
    <w:rsid w:val="00E4199A"/>
    <w:rsid w:val="00E41AE6"/>
    <w:rsid w:val="00E43EFE"/>
    <w:rsid w:val="00E45355"/>
    <w:rsid w:val="00E46E34"/>
    <w:rsid w:val="00E47FE0"/>
    <w:rsid w:val="00E50685"/>
    <w:rsid w:val="00E516F5"/>
    <w:rsid w:val="00E52EFC"/>
    <w:rsid w:val="00E5306A"/>
    <w:rsid w:val="00E55A51"/>
    <w:rsid w:val="00E55EBA"/>
    <w:rsid w:val="00E55F80"/>
    <w:rsid w:val="00E57953"/>
    <w:rsid w:val="00E57D8D"/>
    <w:rsid w:val="00E57F6B"/>
    <w:rsid w:val="00E632FB"/>
    <w:rsid w:val="00E632FE"/>
    <w:rsid w:val="00E673C1"/>
    <w:rsid w:val="00E70B86"/>
    <w:rsid w:val="00E70CED"/>
    <w:rsid w:val="00E70D45"/>
    <w:rsid w:val="00E72283"/>
    <w:rsid w:val="00E725EE"/>
    <w:rsid w:val="00E7342C"/>
    <w:rsid w:val="00E75F3C"/>
    <w:rsid w:val="00E76363"/>
    <w:rsid w:val="00E7662C"/>
    <w:rsid w:val="00E77A80"/>
    <w:rsid w:val="00E80569"/>
    <w:rsid w:val="00E82AFD"/>
    <w:rsid w:val="00E86994"/>
    <w:rsid w:val="00E869D4"/>
    <w:rsid w:val="00E87A8D"/>
    <w:rsid w:val="00E90D08"/>
    <w:rsid w:val="00E91D81"/>
    <w:rsid w:val="00E92596"/>
    <w:rsid w:val="00E92BC2"/>
    <w:rsid w:val="00E945B4"/>
    <w:rsid w:val="00E97536"/>
    <w:rsid w:val="00E97BEF"/>
    <w:rsid w:val="00EA010E"/>
    <w:rsid w:val="00EA0AA8"/>
    <w:rsid w:val="00EA1039"/>
    <w:rsid w:val="00EA4382"/>
    <w:rsid w:val="00EA4478"/>
    <w:rsid w:val="00EA5987"/>
    <w:rsid w:val="00EA5A65"/>
    <w:rsid w:val="00EA5AE6"/>
    <w:rsid w:val="00EA7889"/>
    <w:rsid w:val="00EB11AE"/>
    <w:rsid w:val="00EB1E33"/>
    <w:rsid w:val="00EB5E45"/>
    <w:rsid w:val="00EB7750"/>
    <w:rsid w:val="00EC0770"/>
    <w:rsid w:val="00EC0881"/>
    <w:rsid w:val="00EC322A"/>
    <w:rsid w:val="00EC4B4E"/>
    <w:rsid w:val="00EC6727"/>
    <w:rsid w:val="00ED05AA"/>
    <w:rsid w:val="00ED14C6"/>
    <w:rsid w:val="00ED1526"/>
    <w:rsid w:val="00ED1B7B"/>
    <w:rsid w:val="00ED2E6C"/>
    <w:rsid w:val="00ED3183"/>
    <w:rsid w:val="00ED3F90"/>
    <w:rsid w:val="00ED50A0"/>
    <w:rsid w:val="00ED6298"/>
    <w:rsid w:val="00ED6BB6"/>
    <w:rsid w:val="00EE0FB3"/>
    <w:rsid w:val="00EE212F"/>
    <w:rsid w:val="00EE3E02"/>
    <w:rsid w:val="00EE49B9"/>
    <w:rsid w:val="00EE5657"/>
    <w:rsid w:val="00EE64D8"/>
    <w:rsid w:val="00EF03D3"/>
    <w:rsid w:val="00EF19BB"/>
    <w:rsid w:val="00EF1F0D"/>
    <w:rsid w:val="00EF5E2B"/>
    <w:rsid w:val="00F01DD8"/>
    <w:rsid w:val="00F020A6"/>
    <w:rsid w:val="00F02ECC"/>
    <w:rsid w:val="00F045C2"/>
    <w:rsid w:val="00F04CBC"/>
    <w:rsid w:val="00F06965"/>
    <w:rsid w:val="00F07F3D"/>
    <w:rsid w:val="00F11E97"/>
    <w:rsid w:val="00F121A4"/>
    <w:rsid w:val="00F1301E"/>
    <w:rsid w:val="00F1394D"/>
    <w:rsid w:val="00F15634"/>
    <w:rsid w:val="00F16355"/>
    <w:rsid w:val="00F17EEC"/>
    <w:rsid w:val="00F20FF1"/>
    <w:rsid w:val="00F23A81"/>
    <w:rsid w:val="00F24209"/>
    <w:rsid w:val="00F2441C"/>
    <w:rsid w:val="00F24514"/>
    <w:rsid w:val="00F247FF"/>
    <w:rsid w:val="00F25043"/>
    <w:rsid w:val="00F2697C"/>
    <w:rsid w:val="00F27071"/>
    <w:rsid w:val="00F311FD"/>
    <w:rsid w:val="00F31213"/>
    <w:rsid w:val="00F3131E"/>
    <w:rsid w:val="00F31351"/>
    <w:rsid w:val="00F31F5E"/>
    <w:rsid w:val="00F32330"/>
    <w:rsid w:val="00F32F33"/>
    <w:rsid w:val="00F33C26"/>
    <w:rsid w:val="00F33D8E"/>
    <w:rsid w:val="00F35457"/>
    <w:rsid w:val="00F3595B"/>
    <w:rsid w:val="00F35E49"/>
    <w:rsid w:val="00F3617B"/>
    <w:rsid w:val="00F37B6F"/>
    <w:rsid w:val="00F40207"/>
    <w:rsid w:val="00F40520"/>
    <w:rsid w:val="00F407A7"/>
    <w:rsid w:val="00F41AC8"/>
    <w:rsid w:val="00F42652"/>
    <w:rsid w:val="00F426A6"/>
    <w:rsid w:val="00F429FD"/>
    <w:rsid w:val="00F44987"/>
    <w:rsid w:val="00F45BD5"/>
    <w:rsid w:val="00F4623C"/>
    <w:rsid w:val="00F46897"/>
    <w:rsid w:val="00F47915"/>
    <w:rsid w:val="00F5130A"/>
    <w:rsid w:val="00F51ACA"/>
    <w:rsid w:val="00F51C5B"/>
    <w:rsid w:val="00F53F2D"/>
    <w:rsid w:val="00F554F2"/>
    <w:rsid w:val="00F5560C"/>
    <w:rsid w:val="00F55872"/>
    <w:rsid w:val="00F56399"/>
    <w:rsid w:val="00F60C70"/>
    <w:rsid w:val="00F61E84"/>
    <w:rsid w:val="00F6680D"/>
    <w:rsid w:val="00F678A0"/>
    <w:rsid w:val="00F73DDC"/>
    <w:rsid w:val="00F75648"/>
    <w:rsid w:val="00F75B1B"/>
    <w:rsid w:val="00F75C9F"/>
    <w:rsid w:val="00F7750A"/>
    <w:rsid w:val="00F77702"/>
    <w:rsid w:val="00F77BBE"/>
    <w:rsid w:val="00F80006"/>
    <w:rsid w:val="00F80084"/>
    <w:rsid w:val="00F812DD"/>
    <w:rsid w:val="00F83C19"/>
    <w:rsid w:val="00F83F65"/>
    <w:rsid w:val="00F84076"/>
    <w:rsid w:val="00F84D3C"/>
    <w:rsid w:val="00F8604C"/>
    <w:rsid w:val="00F9035B"/>
    <w:rsid w:val="00F91B29"/>
    <w:rsid w:val="00F92690"/>
    <w:rsid w:val="00F95676"/>
    <w:rsid w:val="00FA1899"/>
    <w:rsid w:val="00FA1B88"/>
    <w:rsid w:val="00FA21BB"/>
    <w:rsid w:val="00FA5591"/>
    <w:rsid w:val="00FA5FC2"/>
    <w:rsid w:val="00FB1448"/>
    <w:rsid w:val="00FB22A1"/>
    <w:rsid w:val="00FB2570"/>
    <w:rsid w:val="00FB2839"/>
    <w:rsid w:val="00FB2AE5"/>
    <w:rsid w:val="00FB5390"/>
    <w:rsid w:val="00FB62B5"/>
    <w:rsid w:val="00FB6CB6"/>
    <w:rsid w:val="00FB6D82"/>
    <w:rsid w:val="00FB7407"/>
    <w:rsid w:val="00FC1C17"/>
    <w:rsid w:val="00FC27C8"/>
    <w:rsid w:val="00FC2C95"/>
    <w:rsid w:val="00FC3534"/>
    <w:rsid w:val="00FC4DFC"/>
    <w:rsid w:val="00FC559E"/>
    <w:rsid w:val="00FC60E6"/>
    <w:rsid w:val="00FC65F6"/>
    <w:rsid w:val="00FC6995"/>
    <w:rsid w:val="00FC74D7"/>
    <w:rsid w:val="00FD0E26"/>
    <w:rsid w:val="00FD2470"/>
    <w:rsid w:val="00FD33C5"/>
    <w:rsid w:val="00FD39B5"/>
    <w:rsid w:val="00FD3BEF"/>
    <w:rsid w:val="00FD5823"/>
    <w:rsid w:val="00FD73EE"/>
    <w:rsid w:val="00FE0A53"/>
    <w:rsid w:val="00FE0A73"/>
    <w:rsid w:val="00FE0B42"/>
    <w:rsid w:val="00FE1C27"/>
    <w:rsid w:val="00FE249F"/>
    <w:rsid w:val="00FE2AE4"/>
    <w:rsid w:val="00FE2D85"/>
    <w:rsid w:val="00FE2EE9"/>
    <w:rsid w:val="00FE5C31"/>
    <w:rsid w:val="00FE5D00"/>
    <w:rsid w:val="00FE5F09"/>
    <w:rsid w:val="00FE6480"/>
    <w:rsid w:val="00FE665E"/>
    <w:rsid w:val="00FE74FD"/>
    <w:rsid w:val="00FE7627"/>
    <w:rsid w:val="00FE783E"/>
    <w:rsid w:val="00FF0A88"/>
    <w:rsid w:val="00FF1B0E"/>
    <w:rsid w:val="00FF1DFF"/>
    <w:rsid w:val="00FF1E3E"/>
    <w:rsid w:val="00FF3E65"/>
    <w:rsid w:val="00FF40FC"/>
    <w:rsid w:val="00FF591A"/>
    <w:rsid w:val="00FF748B"/>
    <w:rsid w:val="01866F84"/>
    <w:rsid w:val="01E63B19"/>
    <w:rsid w:val="022A7A6B"/>
    <w:rsid w:val="02690E6B"/>
    <w:rsid w:val="02BB3853"/>
    <w:rsid w:val="03484D80"/>
    <w:rsid w:val="038C5155"/>
    <w:rsid w:val="039C5371"/>
    <w:rsid w:val="03A6003F"/>
    <w:rsid w:val="03B56484"/>
    <w:rsid w:val="04114082"/>
    <w:rsid w:val="044659FF"/>
    <w:rsid w:val="04843F7C"/>
    <w:rsid w:val="05364AF3"/>
    <w:rsid w:val="05583E7C"/>
    <w:rsid w:val="06216768"/>
    <w:rsid w:val="065869DA"/>
    <w:rsid w:val="06846D8D"/>
    <w:rsid w:val="06E11AE9"/>
    <w:rsid w:val="074D67D7"/>
    <w:rsid w:val="077F3FB2"/>
    <w:rsid w:val="082530AB"/>
    <w:rsid w:val="08613ED7"/>
    <w:rsid w:val="08B76767"/>
    <w:rsid w:val="08D933E0"/>
    <w:rsid w:val="08DA511F"/>
    <w:rsid w:val="093D1475"/>
    <w:rsid w:val="09B96D4E"/>
    <w:rsid w:val="09EF276F"/>
    <w:rsid w:val="0A240AB4"/>
    <w:rsid w:val="0A6855AF"/>
    <w:rsid w:val="0A962D51"/>
    <w:rsid w:val="0AE15BDA"/>
    <w:rsid w:val="0AF03DC4"/>
    <w:rsid w:val="0B1440A1"/>
    <w:rsid w:val="0B5F6AC8"/>
    <w:rsid w:val="0BDF431F"/>
    <w:rsid w:val="0BE107DE"/>
    <w:rsid w:val="0C8C7A43"/>
    <w:rsid w:val="0DC61455"/>
    <w:rsid w:val="0F4D3822"/>
    <w:rsid w:val="0F763767"/>
    <w:rsid w:val="0FA464C8"/>
    <w:rsid w:val="0FAF1165"/>
    <w:rsid w:val="0FD26637"/>
    <w:rsid w:val="10301B1E"/>
    <w:rsid w:val="11015CE4"/>
    <w:rsid w:val="11475557"/>
    <w:rsid w:val="11686166"/>
    <w:rsid w:val="128D6C98"/>
    <w:rsid w:val="129139CB"/>
    <w:rsid w:val="131A5FB4"/>
    <w:rsid w:val="14031A75"/>
    <w:rsid w:val="144E4BC4"/>
    <w:rsid w:val="150B1746"/>
    <w:rsid w:val="161F618A"/>
    <w:rsid w:val="163069CD"/>
    <w:rsid w:val="16A4673F"/>
    <w:rsid w:val="18890233"/>
    <w:rsid w:val="18BE5C62"/>
    <w:rsid w:val="19113518"/>
    <w:rsid w:val="194F1402"/>
    <w:rsid w:val="19743A9F"/>
    <w:rsid w:val="1A93451D"/>
    <w:rsid w:val="1A9946DF"/>
    <w:rsid w:val="1BF600D8"/>
    <w:rsid w:val="1C1503FB"/>
    <w:rsid w:val="1C2A71F2"/>
    <w:rsid w:val="1CDB635E"/>
    <w:rsid w:val="1D790973"/>
    <w:rsid w:val="1DC033EC"/>
    <w:rsid w:val="1DC328B0"/>
    <w:rsid w:val="1DCB1A4C"/>
    <w:rsid w:val="1DE029AF"/>
    <w:rsid w:val="1E6E2403"/>
    <w:rsid w:val="1E977C32"/>
    <w:rsid w:val="1EF5482A"/>
    <w:rsid w:val="1F120F82"/>
    <w:rsid w:val="1F5F59BC"/>
    <w:rsid w:val="1F802F65"/>
    <w:rsid w:val="1FB43DE7"/>
    <w:rsid w:val="1FC646E8"/>
    <w:rsid w:val="20392620"/>
    <w:rsid w:val="204376E1"/>
    <w:rsid w:val="22935557"/>
    <w:rsid w:val="22C35EAF"/>
    <w:rsid w:val="22CF6A72"/>
    <w:rsid w:val="23031527"/>
    <w:rsid w:val="232079E6"/>
    <w:rsid w:val="239427C4"/>
    <w:rsid w:val="23DF2E4F"/>
    <w:rsid w:val="26091741"/>
    <w:rsid w:val="2624258D"/>
    <w:rsid w:val="269C2E31"/>
    <w:rsid w:val="26AC20F6"/>
    <w:rsid w:val="26D10F81"/>
    <w:rsid w:val="271724C7"/>
    <w:rsid w:val="27500F19"/>
    <w:rsid w:val="277A4ADB"/>
    <w:rsid w:val="28F134A2"/>
    <w:rsid w:val="29B06535"/>
    <w:rsid w:val="2A132B27"/>
    <w:rsid w:val="2AA26296"/>
    <w:rsid w:val="2C0A746B"/>
    <w:rsid w:val="2C0D6F06"/>
    <w:rsid w:val="2C181BBF"/>
    <w:rsid w:val="2C3E65F4"/>
    <w:rsid w:val="2CA613FC"/>
    <w:rsid w:val="2D0F1114"/>
    <w:rsid w:val="2E272686"/>
    <w:rsid w:val="2EC845A7"/>
    <w:rsid w:val="2F246890"/>
    <w:rsid w:val="2F986956"/>
    <w:rsid w:val="2FD66A8A"/>
    <w:rsid w:val="30BE2A79"/>
    <w:rsid w:val="30C157A4"/>
    <w:rsid w:val="31DC14DC"/>
    <w:rsid w:val="32127EC4"/>
    <w:rsid w:val="324A6A98"/>
    <w:rsid w:val="32DD712B"/>
    <w:rsid w:val="33076AA3"/>
    <w:rsid w:val="332D7ACC"/>
    <w:rsid w:val="33D30E7A"/>
    <w:rsid w:val="33F26B92"/>
    <w:rsid w:val="34146D66"/>
    <w:rsid w:val="342060CC"/>
    <w:rsid w:val="34853B4C"/>
    <w:rsid w:val="353A6F05"/>
    <w:rsid w:val="360C2B5C"/>
    <w:rsid w:val="36241D50"/>
    <w:rsid w:val="3650579C"/>
    <w:rsid w:val="36507A2E"/>
    <w:rsid w:val="36612E47"/>
    <w:rsid w:val="36945E43"/>
    <w:rsid w:val="37834C70"/>
    <w:rsid w:val="37AF6778"/>
    <w:rsid w:val="382357F5"/>
    <w:rsid w:val="38270733"/>
    <w:rsid w:val="383733B0"/>
    <w:rsid w:val="38E3751A"/>
    <w:rsid w:val="395E3F7E"/>
    <w:rsid w:val="39901797"/>
    <w:rsid w:val="39A02227"/>
    <w:rsid w:val="39BD2EB2"/>
    <w:rsid w:val="39D913B8"/>
    <w:rsid w:val="3AC0672A"/>
    <w:rsid w:val="3AE927A8"/>
    <w:rsid w:val="3B0121A9"/>
    <w:rsid w:val="3B640D5C"/>
    <w:rsid w:val="3C677367"/>
    <w:rsid w:val="3D7604D6"/>
    <w:rsid w:val="3E1201FF"/>
    <w:rsid w:val="3E9E3253"/>
    <w:rsid w:val="3F903310"/>
    <w:rsid w:val="40134346"/>
    <w:rsid w:val="40351AB3"/>
    <w:rsid w:val="40703903"/>
    <w:rsid w:val="4095481E"/>
    <w:rsid w:val="40F47F3C"/>
    <w:rsid w:val="412831E1"/>
    <w:rsid w:val="417C1CFC"/>
    <w:rsid w:val="41A652D3"/>
    <w:rsid w:val="420304B1"/>
    <w:rsid w:val="42232D12"/>
    <w:rsid w:val="42B77718"/>
    <w:rsid w:val="42BA456F"/>
    <w:rsid w:val="42E5491E"/>
    <w:rsid w:val="43DB2EF3"/>
    <w:rsid w:val="44267D14"/>
    <w:rsid w:val="44B912FF"/>
    <w:rsid w:val="463A727A"/>
    <w:rsid w:val="465D0A85"/>
    <w:rsid w:val="46731A57"/>
    <w:rsid w:val="46AC6D17"/>
    <w:rsid w:val="46D82CA6"/>
    <w:rsid w:val="47841B79"/>
    <w:rsid w:val="48205F97"/>
    <w:rsid w:val="487C1EC1"/>
    <w:rsid w:val="48E704DA"/>
    <w:rsid w:val="49521DF7"/>
    <w:rsid w:val="49C468B5"/>
    <w:rsid w:val="4A455FF0"/>
    <w:rsid w:val="4A584777"/>
    <w:rsid w:val="4A6B7CA7"/>
    <w:rsid w:val="4ABB1148"/>
    <w:rsid w:val="4AEB45B6"/>
    <w:rsid w:val="4B3118C3"/>
    <w:rsid w:val="4B4673F9"/>
    <w:rsid w:val="4B4B4DEF"/>
    <w:rsid w:val="4BB56C55"/>
    <w:rsid w:val="4BFD2018"/>
    <w:rsid w:val="4DF942E4"/>
    <w:rsid w:val="4DFB1FBB"/>
    <w:rsid w:val="505B3C87"/>
    <w:rsid w:val="505E5BC9"/>
    <w:rsid w:val="50A87FC4"/>
    <w:rsid w:val="51C82DE2"/>
    <w:rsid w:val="51D92F0B"/>
    <w:rsid w:val="51DE75FF"/>
    <w:rsid w:val="52133101"/>
    <w:rsid w:val="529620D5"/>
    <w:rsid w:val="52E5041A"/>
    <w:rsid w:val="530B022D"/>
    <w:rsid w:val="533C54BD"/>
    <w:rsid w:val="534A5E85"/>
    <w:rsid w:val="534E7CD0"/>
    <w:rsid w:val="53D770A4"/>
    <w:rsid w:val="547F3FCB"/>
    <w:rsid w:val="554239D8"/>
    <w:rsid w:val="55503376"/>
    <w:rsid w:val="556117FC"/>
    <w:rsid w:val="55A30473"/>
    <w:rsid w:val="56570A4D"/>
    <w:rsid w:val="57E0033E"/>
    <w:rsid w:val="58130ED1"/>
    <w:rsid w:val="58392735"/>
    <w:rsid w:val="589B78AA"/>
    <w:rsid w:val="58B06281"/>
    <w:rsid w:val="58DE7204"/>
    <w:rsid w:val="59834466"/>
    <w:rsid w:val="59A321FB"/>
    <w:rsid w:val="59F624AA"/>
    <w:rsid w:val="5A4A650E"/>
    <w:rsid w:val="5A722313"/>
    <w:rsid w:val="5AE75F4C"/>
    <w:rsid w:val="5B1E2D49"/>
    <w:rsid w:val="5B33135D"/>
    <w:rsid w:val="5B7732F7"/>
    <w:rsid w:val="5B98138E"/>
    <w:rsid w:val="5BA45E9A"/>
    <w:rsid w:val="5BBE59A3"/>
    <w:rsid w:val="5C002B30"/>
    <w:rsid w:val="5C4D13FF"/>
    <w:rsid w:val="5C615DD5"/>
    <w:rsid w:val="5C753561"/>
    <w:rsid w:val="5D160615"/>
    <w:rsid w:val="5E6863D3"/>
    <w:rsid w:val="5EAE4AA8"/>
    <w:rsid w:val="5EBB6B63"/>
    <w:rsid w:val="5FB6435F"/>
    <w:rsid w:val="600E4963"/>
    <w:rsid w:val="6011553E"/>
    <w:rsid w:val="60636363"/>
    <w:rsid w:val="60660F39"/>
    <w:rsid w:val="60831FEE"/>
    <w:rsid w:val="6087220F"/>
    <w:rsid w:val="63281A35"/>
    <w:rsid w:val="63553452"/>
    <w:rsid w:val="639E23C6"/>
    <w:rsid w:val="64440F4B"/>
    <w:rsid w:val="65056C5D"/>
    <w:rsid w:val="65291798"/>
    <w:rsid w:val="65484F99"/>
    <w:rsid w:val="65D66ED7"/>
    <w:rsid w:val="66045D47"/>
    <w:rsid w:val="66903C52"/>
    <w:rsid w:val="669B2A6D"/>
    <w:rsid w:val="674E7C4A"/>
    <w:rsid w:val="67CF18A2"/>
    <w:rsid w:val="680A1B61"/>
    <w:rsid w:val="682C7ACA"/>
    <w:rsid w:val="68CB5762"/>
    <w:rsid w:val="68FE25DF"/>
    <w:rsid w:val="694B1853"/>
    <w:rsid w:val="69877ABD"/>
    <w:rsid w:val="69EB75C8"/>
    <w:rsid w:val="69F1168C"/>
    <w:rsid w:val="69F74787"/>
    <w:rsid w:val="6A5F5819"/>
    <w:rsid w:val="6A8D6A1E"/>
    <w:rsid w:val="6A9B0A79"/>
    <w:rsid w:val="6B123751"/>
    <w:rsid w:val="6B28227C"/>
    <w:rsid w:val="6B6C6AE0"/>
    <w:rsid w:val="6B7414CA"/>
    <w:rsid w:val="6B99345E"/>
    <w:rsid w:val="6C011206"/>
    <w:rsid w:val="6C451B72"/>
    <w:rsid w:val="6CA83A2C"/>
    <w:rsid w:val="6CBD57F9"/>
    <w:rsid w:val="6CE9039C"/>
    <w:rsid w:val="6D167C6C"/>
    <w:rsid w:val="6D3717D0"/>
    <w:rsid w:val="6D651EB5"/>
    <w:rsid w:val="6DFD2616"/>
    <w:rsid w:val="6E935734"/>
    <w:rsid w:val="6E951705"/>
    <w:rsid w:val="6EBE1C4E"/>
    <w:rsid w:val="6EFC7F8C"/>
    <w:rsid w:val="6EFD7276"/>
    <w:rsid w:val="6FC36A12"/>
    <w:rsid w:val="70960DFB"/>
    <w:rsid w:val="71980BA5"/>
    <w:rsid w:val="725A12AF"/>
    <w:rsid w:val="735F5B01"/>
    <w:rsid w:val="737D49D3"/>
    <w:rsid w:val="74170288"/>
    <w:rsid w:val="747560D9"/>
    <w:rsid w:val="7587137C"/>
    <w:rsid w:val="75B73818"/>
    <w:rsid w:val="75E65661"/>
    <w:rsid w:val="763C3F1E"/>
    <w:rsid w:val="76966F18"/>
    <w:rsid w:val="76B352E5"/>
    <w:rsid w:val="76DF5548"/>
    <w:rsid w:val="77696B6D"/>
    <w:rsid w:val="77BE1DDF"/>
    <w:rsid w:val="77FA34D6"/>
    <w:rsid w:val="7873606C"/>
    <w:rsid w:val="78A85D72"/>
    <w:rsid w:val="79474B79"/>
    <w:rsid w:val="7A201340"/>
    <w:rsid w:val="7B26607A"/>
    <w:rsid w:val="7C8F0E08"/>
    <w:rsid w:val="7C9B6FCC"/>
    <w:rsid w:val="7D127E8B"/>
    <w:rsid w:val="7D8C481E"/>
    <w:rsid w:val="7DBE709D"/>
    <w:rsid w:val="7DCC29B4"/>
    <w:rsid w:val="7DDD1D0E"/>
    <w:rsid w:val="7E00244B"/>
    <w:rsid w:val="7E397670"/>
    <w:rsid w:val="7ED443E1"/>
    <w:rsid w:val="7F07450C"/>
    <w:rsid w:val="7F8B6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68"/>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69"/>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rPr>
  </w:style>
  <w:style w:type="paragraph" w:styleId="7">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8">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9">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0">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1">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12">
    <w:name w:val="List 3"/>
    <w:basedOn w:val="1"/>
    <w:qFormat/>
    <w:uiPriority w:val="0"/>
    <w:pPr>
      <w:adjustRightInd w:val="0"/>
      <w:snapToGrid w:val="0"/>
      <w:spacing w:line="360" w:lineRule="auto"/>
      <w:ind w:left="100" w:leftChars="400" w:hanging="200" w:hangingChars="200"/>
    </w:pPr>
    <w:rPr>
      <w:sz w:val="24"/>
    </w:r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tabs>
        <w:tab w:val="left" w:pos="780"/>
        <w:tab w:val="clear" w:pos="425"/>
      </w:tabs>
      <w:spacing w:line="360" w:lineRule="auto"/>
    </w:pPr>
    <w:rPr>
      <w:sz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6">
    <w:name w:val="Normal Indent"/>
    <w:basedOn w:val="1"/>
    <w:link w:val="70"/>
    <w:qFormat/>
    <w:uiPriority w:val="0"/>
    <w:pPr>
      <w:adjustRightInd w:val="0"/>
      <w:snapToGrid w:val="0"/>
      <w:spacing w:line="360" w:lineRule="auto"/>
      <w:ind w:firstLine="420"/>
    </w:pPr>
    <w:rPr>
      <w:sz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71"/>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numPr>
        <w:ilvl w:val="0"/>
        <w:numId w:val="2"/>
      </w:numPr>
      <w:adjustRightInd w:val="0"/>
      <w:snapToGrid w:val="0"/>
      <w:spacing w:line="360" w:lineRule="auto"/>
    </w:pPr>
    <w:rPr>
      <w:sz w:val="24"/>
    </w:rPr>
  </w:style>
  <w:style w:type="paragraph" w:styleId="23">
    <w:name w:val="Body Text Indent"/>
    <w:basedOn w:val="1"/>
    <w:link w:val="72"/>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3"/>
    <w:qFormat/>
    <w:uiPriority w:val="0"/>
  </w:style>
  <w:style w:type="paragraph" w:styleId="33">
    <w:name w:val="Body Text Indent 2"/>
    <w:basedOn w:val="1"/>
    <w:link w:val="74"/>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index 7"/>
    <w:basedOn w:val="1"/>
    <w:next w:val="1"/>
    <w:qFormat/>
    <w:uiPriority w:val="0"/>
    <w:pPr>
      <w:ind w:left="2520"/>
    </w:p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link w:val="263"/>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20"/>
    <w:next w:val="20"/>
    <w:link w:val="76"/>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link w:val="77"/>
    <w:qFormat/>
    <w:uiPriority w:val="0"/>
    <w:pPr>
      <w:spacing w:after="120" w:line="240" w:lineRule="auto"/>
      <w:ind w:left="420" w:leftChars="200" w:firstLine="420" w:firstLineChars="200"/>
    </w:pPr>
  </w:style>
  <w:style w:type="table" w:styleId="59">
    <w:name w:val="Table Grid"/>
    <w:basedOn w:val="58"/>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qFormat/>
    <w:uiPriority w:val="22"/>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basedOn w:val="60"/>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2 Char"/>
    <w:link w:val="4"/>
    <w:qFormat/>
    <w:uiPriority w:val="0"/>
    <w:rPr>
      <w:rFonts w:ascii="Arial" w:hAnsi="Arial" w:eastAsia="黑体"/>
      <w:b/>
      <w:kern w:val="2"/>
      <w:sz w:val="32"/>
    </w:rPr>
  </w:style>
  <w:style w:type="character" w:customStyle="1" w:styleId="69">
    <w:name w:val="标题 3 Char"/>
    <w:link w:val="5"/>
    <w:qFormat/>
    <w:uiPriority w:val="0"/>
    <w:rPr>
      <w:rFonts w:eastAsia="宋体"/>
      <w:b/>
      <w:kern w:val="2"/>
      <w:sz w:val="32"/>
      <w:lang w:val="en-US" w:eastAsia="zh-CN"/>
    </w:rPr>
  </w:style>
  <w:style w:type="character" w:customStyle="1" w:styleId="70">
    <w:name w:val="正文缩进 Char"/>
    <w:link w:val="16"/>
    <w:qFormat/>
    <w:uiPriority w:val="0"/>
    <w:rPr>
      <w:kern w:val="2"/>
      <w:sz w:val="24"/>
    </w:rPr>
  </w:style>
  <w:style w:type="character" w:customStyle="1" w:styleId="71">
    <w:name w:val="批注文字 Char"/>
    <w:link w:val="20"/>
    <w:qFormat/>
    <w:uiPriority w:val="0"/>
    <w:rPr>
      <w:sz w:val="24"/>
    </w:rPr>
  </w:style>
  <w:style w:type="character" w:customStyle="1" w:styleId="72">
    <w:name w:val="正文文本缩进 Char"/>
    <w:link w:val="23"/>
    <w:qFormat/>
    <w:uiPriority w:val="0"/>
    <w:rPr>
      <w:kern w:val="2"/>
      <w:sz w:val="44"/>
    </w:rPr>
  </w:style>
  <w:style w:type="character" w:customStyle="1" w:styleId="73">
    <w:name w:val="日期 Char"/>
    <w:link w:val="32"/>
    <w:qFormat/>
    <w:uiPriority w:val="0"/>
    <w:rPr>
      <w:kern w:val="2"/>
      <w:sz w:val="28"/>
    </w:rPr>
  </w:style>
  <w:style w:type="character" w:customStyle="1" w:styleId="74">
    <w:name w:val="正文文本缩进 2 Char"/>
    <w:link w:val="33"/>
    <w:qFormat/>
    <w:uiPriority w:val="0"/>
    <w:rPr>
      <w:kern w:val="2"/>
      <w:sz w:val="28"/>
    </w:rPr>
  </w:style>
  <w:style w:type="character" w:customStyle="1" w:styleId="75">
    <w:name w:val="脚注文本 Char"/>
    <w:link w:val="40"/>
    <w:qFormat/>
    <w:uiPriority w:val="0"/>
    <w:rPr>
      <w:kern w:val="2"/>
      <w:sz w:val="18"/>
    </w:rPr>
  </w:style>
  <w:style w:type="character" w:customStyle="1" w:styleId="76">
    <w:name w:val="批注主题 Char"/>
    <w:link w:val="55"/>
    <w:qFormat/>
    <w:uiPriority w:val="0"/>
  </w:style>
  <w:style w:type="character" w:customStyle="1" w:styleId="77">
    <w:name w:val="正文首行缩进 2 Char"/>
    <w:link w:val="57"/>
    <w:qFormat/>
    <w:uiPriority w:val="0"/>
  </w:style>
  <w:style w:type="character" w:customStyle="1" w:styleId="78">
    <w:name w:val="Table Heading Char Char"/>
    <w:qFormat/>
    <w:uiPriority w:val="0"/>
    <w:rPr>
      <w:rFonts w:ascii="Arial" w:hAnsi="Arial" w:eastAsia="黑体"/>
      <w:kern w:val="2"/>
      <w:sz w:val="18"/>
      <w:lang w:val="en-US" w:eastAsia="zh-CN"/>
    </w:rPr>
  </w:style>
  <w:style w:type="character" w:customStyle="1" w:styleId="79">
    <w:name w:val="未处理的提及1"/>
    <w:unhideWhenUsed/>
    <w:qFormat/>
    <w:uiPriority w:val="99"/>
    <w:rPr>
      <w:color w:val="605E5C"/>
      <w:shd w:val="clear" w:color="auto" w:fill="E1DFDD"/>
    </w:rPr>
  </w:style>
  <w:style w:type="character" w:customStyle="1" w:styleId="80">
    <w:name w:val="(符号)五标题1.1.1 Char"/>
    <w:link w:val="81"/>
    <w:qFormat/>
    <w:uiPriority w:val="0"/>
    <w:rPr>
      <w:rFonts w:ascii="宋体" w:hAnsi="宋体"/>
      <w:color w:val="000000"/>
      <w:kern w:val="2"/>
      <w:sz w:val="24"/>
    </w:rPr>
  </w:style>
  <w:style w:type="paragraph" w:customStyle="1" w:styleId="81">
    <w:name w:val="(符号)五标题1.1.1"/>
    <w:basedOn w:val="1"/>
    <w:link w:val="80"/>
    <w:qFormat/>
    <w:uiPriority w:val="0"/>
    <w:pPr>
      <w:numPr>
        <w:ilvl w:val="2"/>
        <w:numId w:val="4"/>
      </w:numPr>
      <w:tabs>
        <w:tab w:val="left" w:pos="1000"/>
      </w:tabs>
      <w:spacing w:line="500" w:lineRule="exact"/>
    </w:pPr>
    <w:rPr>
      <w:rFonts w:ascii="宋体" w:hAnsi="宋体"/>
      <w:color w:val="000000"/>
      <w:sz w:val="24"/>
    </w:rPr>
  </w:style>
  <w:style w:type="character" w:customStyle="1" w:styleId="82">
    <w:name w:val="未命名11"/>
    <w:qFormat/>
    <w:uiPriority w:val="0"/>
    <w:rPr>
      <w:color w:val="77FFFF"/>
      <w:sz w:val="24"/>
    </w:rPr>
  </w:style>
  <w:style w:type="character" w:customStyle="1" w:styleId="83">
    <w:name w:val="content-white1"/>
    <w:qFormat/>
    <w:uiPriority w:val="0"/>
    <w:rPr>
      <w:color w:val="auto"/>
      <w:sz w:val="18"/>
      <w:u w:val="none"/>
    </w:rPr>
  </w:style>
  <w:style w:type="character" w:customStyle="1" w:styleId="84">
    <w:name w:val="Table Text Char"/>
    <w:link w:val="85"/>
    <w:qFormat/>
    <w:uiPriority w:val="0"/>
    <w:rPr>
      <w:rFonts w:ascii="Arial" w:hAnsi="Arial"/>
      <w:kern w:val="2"/>
      <w:sz w:val="18"/>
      <w:lang w:val="en-US" w:eastAsia="zh-CN" w:bidi="ar-SA"/>
    </w:rPr>
  </w:style>
  <w:style w:type="paragraph" w:customStyle="1" w:styleId="85">
    <w:name w:val="Table Text"/>
    <w:link w:val="84"/>
    <w:qFormat/>
    <w:uiPriority w:val="0"/>
    <w:pPr>
      <w:snapToGrid w:val="0"/>
      <w:spacing w:before="80" w:after="80"/>
    </w:pPr>
    <w:rPr>
      <w:rFonts w:ascii="Arial" w:hAnsi="Arial" w:eastAsia="宋体" w:cs="Times New Roman"/>
      <w:kern w:val="2"/>
      <w:sz w:val="18"/>
      <w:lang w:val="en-US" w:eastAsia="zh-CN" w:bidi="ar-SA"/>
    </w:rPr>
  </w:style>
  <w:style w:type="character" w:customStyle="1" w:styleId="86">
    <w:name w:val="v151"/>
    <w:qFormat/>
    <w:uiPriority w:val="0"/>
    <w:rPr>
      <w:sz w:val="18"/>
    </w:rPr>
  </w:style>
  <w:style w:type="character" w:customStyle="1" w:styleId="87">
    <w:name w:val="正文 + 三号 Char"/>
    <w:qFormat/>
    <w:uiPriority w:val="0"/>
    <w:rPr>
      <w:rFonts w:eastAsia="宋体"/>
      <w:kern w:val="2"/>
      <w:sz w:val="21"/>
      <w:lang w:val="en-US" w:eastAsia="zh-CN"/>
    </w:rPr>
  </w:style>
  <w:style w:type="character" w:customStyle="1" w:styleId="88">
    <w:name w:val="Char Char2"/>
    <w:qFormat/>
    <w:uiPriority w:val="0"/>
    <w:rPr>
      <w:rFonts w:eastAsia="宋体"/>
      <w:kern w:val="2"/>
      <w:sz w:val="18"/>
      <w:lang w:val="en-US" w:eastAsia="zh-CN"/>
    </w:rPr>
  </w:style>
  <w:style w:type="character" w:customStyle="1" w:styleId="89">
    <w:name w:val="H2 Char"/>
    <w:qFormat/>
    <w:uiPriority w:val="0"/>
    <w:rPr>
      <w:rFonts w:ascii="Arial" w:hAnsi="Arial" w:eastAsia="宋体"/>
      <w:kern w:val="2"/>
      <w:sz w:val="28"/>
      <w:lang w:val="en-US" w:eastAsia="zh-CN"/>
    </w:rPr>
  </w:style>
  <w:style w:type="character" w:customStyle="1" w:styleId="90">
    <w:name w:val="Char Char7"/>
    <w:qFormat/>
    <w:uiPriority w:val="0"/>
    <w:rPr>
      <w:rFonts w:ascii="宋体" w:hAnsi="宋体" w:eastAsia="宋体"/>
      <w:kern w:val="2"/>
      <w:sz w:val="28"/>
    </w:rPr>
  </w:style>
  <w:style w:type="character" w:customStyle="1" w:styleId="91">
    <w:name w:val="Table Text Char1 Char"/>
    <w:qFormat/>
    <w:uiPriority w:val="0"/>
    <w:rPr>
      <w:rFonts w:ascii="Arial" w:hAnsi="Arial"/>
      <w:kern w:val="2"/>
      <w:sz w:val="18"/>
      <w:lang w:val="en-US" w:eastAsia="zh-CN" w:bidi="ar-SA"/>
    </w:rPr>
  </w:style>
  <w:style w:type="character" w:customStyle="1" w:styleId="92">
    <w:name w:val="Table Text Char Char Char Char"/>
    <w:link w:val="93"/>
    <w:qFormat/>
    <w:uiPriority w:val="0"/>
    <w:rPr>
      <w:rFonts w:ascii="Arial" w:hAnsi="Arial"/>
      <w:kern w:val="2"/>
      <w:sz w:val="18"/>
      <w:lang w:val="en-US" w:eastAsia="zh-CN" w:bidi="ar-SA"/>
    </w:rPr>
  </w:style>
  <w:style w:type="paragraph" w:customStyle="1" w:styleId="93">
    <w:name w:val="Table Text Char Char Char"/>
    <w:link w:val="92"/>
    <w:qFormat/>
    <w:uiPriority w:val="0"/>
    <w:pPr>
      <w:snapToGrid w:val="0"/>
      <w:spacing w:before="80" w:after="80"/>
    </w:pPr>
    <w:rPr>
      <w:rFonts w:ascii="Arial" w:hAnsi="Arial" w:eastAsia="宋体" w:cs="Times New Roman"/>
      <w:kern w:val="2"/>
      <w:sz w:val="18"/>
      <w:lang w:val="en-US" w:eastAsia="zh-CN" w:bidi="ar-SA"/>
    </w:rPr>
  </w:style>
  <w:style w:type="character" w:customStyle="1" w:styleId="94">
    <w:name w:val="title_emph1"/>
    <w:qFormat/>
    <w:uiPriority w:val="0"/>
    <w:rPr>
      <w:rFonts w:hint="default" w:ascii="Arial" w:hAnsi="Arial"/>
      <w:b/>
      <w:sz w:val="20"/>
    </w:rPr>
  </w:style>
  <w:style w:type="character" w:customStyle="1" w:styleId="95">
    <w:name w:val="crowed11"/>
    <w:qFormat/>
    <w:uiPriority w:val="0"/>
    <w:rPr>
      <w:rFonts w:hint="default"/>
      <w:sz w:val="24"/>
    </w:rPr>
  </w:style>
  <w:style w:type="character" w:customStyle="1" w:styleId="96">
    <w:name w:val="文字 Char"/>
    <w:link w:val="97"/>
    <w:qFormat/>
    <w:uiPriority w:val="0"/>
    <w:rPr>
      <w:rFonts w:ascii="宋体"/>
      <w:kern w:val="2"/>
      <w:sz w:val="28"/>
    </w:rPr>
  </w:style>
  <w:style w:type="paragraph" w:customStyle="1" w:styleId="97">
    <w:name w:val="文字"/>
    <w:basedOn w:val="1"/>
    <w:link w:val="96"/>
    <w:qFormat/>
    <w:uiPriority w:val="0"/>
    <w:pPr>
      <w:tabs>
        <w:tab w:val="left" w:pos="8520"/>
      </w:tabs>
      <w:spacing w:line="312" w:lineRule="auto"/>
      <w:ind w:right="-210" w:firstLine="556"/>
    </w:pPr>
    <w:rPr>
      <w:rFonts w:ascii="宋体"/>
    </w:rPr>
  </w:style>
  <w:style w:type="character" w:customStyle="1" w:styleId="98">
    <w:name w:val="样式 宋体"/>
    <w:qFormat/>
    <w:uiPriority w:val="0"/>
    <w:rPr>
      <w:rFonts w:ascii="宋体" w:hAnsi="宋体" w:eastAsia="宋体"/>
      <w:sz w:val="28"/>
    </w:rPr>
  </w:style>
  <w:style w:type="character" w:customStyle="1" w:styleId="99">
    <w:name w:val="Char Char6"/>
    <w:qFormat/>
    <w:uiPriority w:val="0"/>
    <w:rPr>
      <w:rFonts w:ascii="仿宋_GB2312" w:eastAsia="仿宋_GB2312"/>
      <w:kern w:val="2"/>
      <w:sz w:val="32"/>
    </w:rPr>
  </w:style>
  <w:style w:type="character" w:customStyle="1" w:styleId="100">
    <w:name w:val="样式 文档正文 Char + (西文) 宋体 (中文) 宋体 小四 黑色 Char"/>
    <w:link w:val="101"/>
    <w:qFormat/>
    <w:uiPriority w:val="0"/>
    <w:rPr>
      <w:rFonts w:ascii="宋体" w:hAnsi="宋体"/>
      <w:color w:val="000000"/>
      <w:kern w:val="2"/>
      <w:sz w:val="24"/>
      <w:szCs w:val="24"/>
    </w:rPr>
  </w:style>
  <w:style w:type="paragraph" w:customStyle="1" w:styleId="101">
    <w:name w:val="样式 文档正文 Char + (西文) 宋体 (中文) 宋体 小四 黑色"/>
    <w:basedOn w:val="1"/>
    <w:link w:val="100"/>
    <w:qFormat/>
    <w:uiPriority w:val="0"/>
    <w:pPr>
      <w:adjustRightInd w:val="0"/>
      <w:snapToGrid w:val="0"/>
      <w:spacing w:line="360" w:lineRule="auto"/>
      <w:ind w:firstLine="567"/>
      <w:textAlignment w:val="baseline"/>
    </w:pPr>
    <w:rPr>
      <w:rFonts w:ascii="宋体" w:hAnsi="宋体"/>
      <w:color w:val="000000"/>
      <w:sz w:val="24"/>
      <w:szCs w:val="24"/>
    </w:rPr>
  </w:style>
  <w:style w:type="character" w:customStyle="1" w:styleId="102">
    <w:name w:val="top-det1"/>
    <w:qFormat/>
    <w:uiPriority w:val="0"/>
    <w:rPr>
      <w:b/>
      <w:color w:val="000000"/>
    </w:rPr>
  </w:style>
  <w:style w:type="character" w:customStyle="1" w:styleId="103">
    <w:name w:val="小 Char"/>
    <w:qFormat/>
    <w:uiPriority w:val="0"/>
    <w:rPr>
      <w:rFonts w:ascii="宋体" w:hAnsi="Courier New" w:eastAsia="宋体"/>
      <w:kern w:val="2"/>
      <w:sz w:val="21"/>
      <w:lang w:val="en-US" w:eastAsia="zh-CN" w:bidi="ar-SA"/>
    </w:rPr>
  </w:style>
  <w:style w:type="character" w:customStyle="1" w:styleId="104">
    <w:name w:val="Char Char5"/>
    <w:qFormat/>
    <w:uiPriority w:val="0"/>
    <w:rPr>
      <w:rFonts w:ascii="Arial" w:hAnsi="Arial" w:eastAsia="宋体"/>
      <w:b/>
      <w:smallCaps/>
      <w:kern w:val="28"/>
      <w:sz w:val="36"/>
      <w:lang w:val="en-US" w:eastAsia="en-US"/>
    </w:rPr>
  </w:style>
  <w:style w:type="character" w:customStyle="1" w:styleId="105">
    <w:name w:val="Char Char3"/>
    <w:qFormat/>
    <w:uiPriority w:val="0"/>
    <w:rPr>
      <w:rFonts w:eastAsia="宋体"/>
      <w:kern w:val="2"/>
      <w:sz w:val="18"/>
      <w:lang w:val="en-US" w:eastAsia="zh-CN"/>
    </w:rPr>
  </w:style>
  <w:style w:type="character" w:customStyle="1" w:styleId="106">
    <w:name w:val="font1"/>
    <w:qFormat/>
    <w:uiPriority w:val="0"/>
    <w:rPr>
      <w:color w:val="000000"/>
      <w:sz w:val="18"/>
    </w:rPr>
  </w:style>
  <w:style w:type="character" w:customStyle="1" w:styleId="107">
    <w:name w:val="Char Char11"/>
    <w:qFormat/>
    <w:uiPriority w:val="0"/>
    <w:rPr>
      <w:rFonts w:ascii="宋体"/>
      <w:kern w:val="2"/>
      <w:sz w:val="28"/>
    </w:rPr>
  </w:style>
  <w:style w:type="character" w:customStyle="1" w:styleId="108">
    <w:name w:val="Char Char"/>
    <w:qFormat/>
    <w:uiPriority w:val="0"/>
    <w:rPr>
      <w:rFonts w:ascii="宋体" w:hAnsi="宋体" w:eastAsia="宋体"/>
      <w:kern w:val="2"/>
      <w:sz w:val="24"/>
      <w:lang w:val="en-US" w:eastAsia="zh-CN" w:bidi="ar-SA"/>
    </w:rPr>
  </w:style>
  <w:style w:type="character" w:customStyle="1" w:styleId="109">
    <w:name w:val="Char Char4"/>
    <w:qFormat/>
    <w:uiPriority w:val="0"/>
    <w:rPr>
      <w:rFonts w:eastAsia="宋体"/>
      <w:b/>
      <w:kern w:val="2"/>
      <w:sz w:val="21"/>
      <w:lang w:val="en-US" w:eastAsia="zh-CN"/>
    </w:rPr>
  </w:style>
  <w:style w:type="character" w:customStyle="1" w:styleId="110">
    <w:name w:val="彩色列表 - 着色 1 字符"/>
    <w:link w:val="111"/>
    <w:qFormat/>
    <w:uiPriority w:val="0"/>
    <w:rPr>
      <w:rFonts w:ascii="Calibri" w:hAnsi="Calibri"/>
      <w:kern w:val="2"/>
      <w:sz w:val="21"/>
      <w:szCs w:val="22"/>
    </w:rPr>
  </w:style>
  <w:style w:type="paragraph" w:customStyle="1" w:styleId="111">
    <w:name w:val="彩色列表 - 着色 11"/>
    <w:basedOn w:val="1"/>
    <w:link w:val="110"/>
    <w:qFormat/>
    <w:uiPriority w:val="0"/>
    <w:pPr>
      <w:ind w:firstLine="420" w:firstLineChars="200"/>
    </w:pPr>
    <w:rPr>
      <w:rFonts w:ascii="Calibri" w:hAnsi="Calibri"/>
      <w:sz w:val="21"/>
      <w:szCs w:val="22"/>
    </w:rPr>
  </w:style>
  <w:style w:type="character" w:customStyle="1" w:styleId="112">
    <w:name w:val="标书正文:  0.74 厘米 Char1"/>
    <w:qFormat/>
    <w:uiPriority w:val="0"/>
    <w:rPr>
      <w:rFonts w:eastAsia="宋体"/>
      <w:kern w:val="2"/>
      <w:sz w:val="24"/>
      <w:lang w:val="en-US" w:eastAsia="zh-CN"/>
    </w:rPr>
  </w:style>
  <w:style w:type="paragraph" w:customStyle="1" w:styleId="113">
    <w:name w:val="操作步骤"/>
    <w:basedOn w:val="1"/>
    <w:qFormat/>
    <w:uiPriority w:val="0"/>
    <w:pPr>
      <w:numPr>
        <w:ilvl w:val="0"/>
        <w:numId w:val="5"/>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14">
    <w:name w:val="表格内文字"/>
    <w:basedOn w:val="30"/>
    <w:qFormat/>
    <w:uiPriority w:val="0"/>
    <w:pPr>
      <w:adjustRightInd w:val="0"/>
    </w:pPr>
    <w:rPr>
      <w:color w:val="000000"/>
      <w:lang w:val="en-GB"/>
    </w:rPr>
  </w:style>
  <w:style w:type="paragraph" w:customStyle="1" w:styleId="11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1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17">
    <w:name w:val="_Style 102"/>
    <w:basedOn w:val="1"/>
    <w:qFormat/>
    <w:uiPriority w:val="0"/>
    <w:pPr>
      <w:spacing w:line="360" w:lineRule="auto"/>
      <w:ind w:firstLine="200" w:firstLineChars="200"/>
    </w:pPr>
    <w:rPr>
      <w:rFonts w:ascii="宋体" w:hAnsi="宋体" w:cs="宋体"/>
      <w:sz w:val="24"/>
      <w:szCs w:val="24"/>
    </w:rPr>
  </w:style>
  <w:style w:type="paragraph" w:customStyle="1" w:styleId="118">
    <w:name w:val="表头样式"/>
    <w:basedOn w:val="1"/>
    <w:qFormat/>
    <w:uiPriority w:val="0"/>
    <w:pPr>
      <w:autoSpaceDE w:val="0"/>
      <w:autoSpaceDN w:val="0"/>
      <w:adjustRightInd w:val="0"/>
      <w:spacing w:line="360" w:lineRule="auto"/>
      <w:jc w:val="left"/>
    </w:pPr>
    <w:rPr>
      <w:b/>
      <w:kern w:val="0"/>
      <w:sz w:val="21"/>
    </w:rPr>
  </w:style>
  <w:style w:type="paragraph" w:customStyle="1" w:styleId="119">
    <w:name w:val="图片文字"/>
    <w:basedOn w:val="1"/>
    <w:qFormat/>
    <w:uiPriority w:val="0"/>
    <w:pPr>
      <w:spacing w:line="240" w:lineRule="atLeast"/>
      <w:jc w:val="center"/>
    </w:pPr>
    <w:rPr>
      <w:sz w:val="21"/>
    </w:rPr>
  </w:style>
  <w:style w:type="paragraph" w:customStyle="1" w:styleId="120">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1">
    <w:name w:val="IN Feature"/>
    <w:next w:val="122"/>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2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3">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2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5">
    <w:name w:val="Char Char1 Char"/>
    <w:basedOn w:val="1"/>
    <w:qFormat/>
    <w:uiPriority w:val="0"/>
    <w:rPr>
      <w:rFonts w:ascii="Tahoma" w:hAnsi="Tahoma"/>
      <w:sz w:val="24"/>
      <w:szCs w:val="24"/>
    </w:rPr>
  </w:style>
  <w:style w:type="paragraph" w:customStyle="1" w:styleId="126">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27">
    <w:name w:val="Bullets"/>
    <w:basedOn w:val="1"/>
    <w:qFormat/>
    <w:uiPriority w:val="0"/>
    <w:pPr>
      <w:widowControl/>
      <w:adjustRightInd w:val="0"/>
      <w:snapToGrid w:val="0"/>
      <w:spacing w:before="60" w:after="60"/>
    </w:pPr>
    <w:rPr>
      <w:kern w:val="0"/>
      <w:sz w:val="24"/>
      <w:lang w:val="en-GB"/>
    </w:rPr>
  </w:style>
  <w:style w:type="paragraph" w:customStyle="1" w:styleId="128">
    <w:name w:val="Char Char Char Char Char Char Char"/>
    <w:basedOn w:val="1"/>
    <w:qFormat/>
    <w:uiPriority w:val="0"/>
    <w:rPr>
      <w:rFonts w:ascii="Tahoma" w:hAnsi="Tahoma"/>
      <w:sz w:val="24"/>
    </w:rPr>
  </w:style>
  <w:style w:type="paragraph" w:customStyle="1" w:styleId="129">
    <w:name w:val="样式 宋体 五号 行距: 单倍行距"/>
    <w:basedOn w:val="1"/>
    <w:qFormat/>
    <w:uiPriority w:val="0"/>
    <w:pPr>
      <w:adjustRightInd w:val="0"/>
      <w:jc w:val="left"/>
    </w:pPr>
    <w:rPr>
      <w:rFonts w:ascii="宋体" w:hAnsi="宋体"/>
      <w:kern w:val="0"/>
      <w:sz w:val="21"/>
    </w:rPr>
  </w:style>
  <w:style w:type="paragraph" w:customStyle="1" w:styleId="130">
    <w:name w:val="_Style 3"/>
    <w:basedOn w:val="1"/>
    <w:qFormat/>
    <w:uiPriority w:val="99"/>
    <w:pPr>
      <w:ind w:firstLine="420" w:firstLineChars="200"/>
    </w:pPr>
    <w:rPr>
      <w:rFonts w:ascii="Calibri" w:hAnsi="Calibri"/>
      <w:sz w:val="21"/>
      <w:szCs w:val="24"/>
    </w:rPr>
  </w:style>
  <w:style w:type="paragraph" w:customStyle="1" w:styleId="131">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32">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33">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4">
    <w:name w:val="Item Step in Table"/>
    <w:qFormat/>
    <w:uiPriority w:val="0"/>
    <w:pPr>
      <w:numPr>
        <w:ilvl w:val="0"/>
        <w:numId w:val="6"/>
      </w:numPr>
      <w:tabs>
        <w:tab w:val="left" w:pos="397"/>
      </w:tabs>
      <w:spacing w:before="40" w:after="40"/>
      <w:jc w:val="both"/>
    </w:pPr>
    <w:rPr>
      <w:rFonts w:ascii="Arial" w:hAnsi="Arial" w:eastAsia="宋体" w:cs="Times New Roman"/>
      <w:sz w:val="18"/>
      <w:lang w:val="en-US" w:eastAsia="zh-CN" w:bidi="ar-SA"/>
    </w:rPr>
  </w:style>
  <w:style w:type="paragraph" w:customStyle="1" w:styleId="135">
    <w:name w:val="默认段落字体 Para Char Char Char Char Char Char Char Char Char1 Char Char Char Char"/>
    <w:basedOn w:val="1"/>
    <w:qFormat/>
    <w:uiPriority w:val="0"/>
    <w:rPr>
      <w:rFonts w:ascii="Tahoma" w:hAnsi="Tahoma"/>
      <w:sz w:val="24"/>
    </w:rPr>
  </w:style>
  <w:style w:type="paragraph" w:customStyle="1" w:styleId="136">
    <w:name w:val="图例"/>
    <w:basedOn w:val="1"/>
    <w:qFormat/>
    <w:uiPriority w:val="0"/>
    <w:pPr>
      <w:spacing w:before="120" w:after="120" w:line="360" w:lineRule="auto"/>
      <w:jc w:val="center"/>
    </w:pPr>
    <w:rPr>
      <w:rFonts w:eastAsia="仿宋_GB2312"/>
      <w:b/>
      <w:sz w:val="24"/>
    </w:rPr>
  </w:style>
  <w:style w:type="paragraph" w:customStyle="1" w:styleId="137">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38">
    <w:name w:val="正文 + 三号"/>
    <w:basedOn w:val="1"/>
    <w:qFormat/>
    <w:uiPriority w:val="0"/>
    <w:rPr>
      <w:sz w:val="21"/>
    </w:rPr>
  </w:style>
  <w:style w:type="paragraph" w:customStyle="1" w:styleId="139">
    <w:name w:val="Style Heading 3h3Heading 3 - oldLevel 3 HeadH3level_3PIM 3se..."/>
    <w:basedOn w:val="5"/>
    <w:qFormat/>
    <w:uiPriority w:val="0"/>
    <w:pPr>
      <w:numPr>
        <w:ilvl w:val="2"/>
        <w:numId w:val="7"/>
      </w:numPr>
      <w:tabs>
        <w:tab w:val="left" w:pos="709"/>
        <w:tab w:val="left" w:pos="1620"/>
      </w:tabs>
    </w:pPr>
  </w:style>
  <w:style w:type="paragraph" w:customStyle="1" w:styleId="140">
    <w:name w:val="附录3"/>
    <w:basedOn w:val="1"/>
    <w:next w:val="1"/>
    <w:qFormat/>
    <w:uiPriority w:val="0"/>
    <w:pPr>
      <w:tabs>
        <w:tab w:val="left" w:pos="851"/>
      </w:tabs>
      <w:ind w:left="425" w:hanging="425"/>
      <w:outlineLvl w:val="2"/>
    </w:pPr>
    <w:rPr>
      <w:rFonts w:eastAsia="黑体"/>
      <w:b/>
      <w:sz w:val="32"/>
    </w:rPr>
  </w:style>
  <w:style w:type="paragraph" w:customStyle="1" w:styleId="141">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4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44">
    <w:name w:val="列表项目"/>
    <w:basedOn w:val="1"/>
    <w:qFormat/>
    <w:uiPriority w:val="0"/>
    <w:pPr>
      <w:tabs>
        <w:tab w:val="left" w:pos="420"/>
      </w:tabs>
      <w:spacing w:line="288" w:lineRule="auto"/>
      <w:ind w:left="840" w:leftChars="200" w:hanging="420" w:hangingChars="200"/>
    </w:pPr>
    <w:rPr>
      <w:sz w:val="21"/>
    </w:rPr>
  </w:style>
  <w:style w:type="paragraph" w:customStyle="1" w:styleId="145">
    <w:name w:val="Char1 Char Char Char"/>
    <w:basedOn w:val="1"/>
    <w:qFormat/>
    <w:uiPriority w:val="0"/>
    <w:rPr>
      <w:rFonts w:ascii="Tahoma" w:hAnsi="Tahoma"/>
      <w:sz w:val="24"/>
    </w:rPr>
  </w:style>
  <w:style w:type="paragraph" w:customStyle="1" w:styleId="146">
    <w:name w:val="Char2 Char Char Char Char Char Char"/>
    <w:basedOn w:val="1"/>
    <w:qFormat/>
    <w:uiPriority w:val="0"/>
    <w:rPr>
      <w:rFonts w:ascii="仿宋_GB2312"/>
      <w:b/>
      <w:sz w:val="30"/>
    </w:rPr>
  </w:style>
  <w:style w:type="paragraph" w:customStyle="1" w:styleId="14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48">
    <w:name w:val="内容标题"/>
    <w:basedOn w:val="18"/>
    <w:qFormat/>
    <w:uiPriority w:val="0"/>
    <w:rPr>
      <w:rFonts w:ascii="Tahoma" w:hAnsi="Tahoma"/>
      <w:sz w:val="24"/>
    </w:rPr>
  </w:style>
  <w:style w:type="paragraph" w:customStyle="1" w:styleId="149">
    <w:name w:val="Char Char Char Char Char"/>
    <w:basedOn w:val="1"/>
    <w:qFormat/>
    <w:uiPriority w:val="0"/>
    <w:pPr>
      <w:tabs>
        <w:tab w:val="left" w:pos="425"/>
      </w:tabs>
      <w:ind w:left="1620" w:hanging="360"/>
    </w:pPr>
    <w:rPr>
      <w:rFonts w:ascii="Tahoma" w:hAnsi="Tahoma"/>
      <w:sz w:val="24"/>
    </w:rPr>
  </w:style>
  <w:style w:type="paragraph" w:customStyle="1" w:styleId="150">
    <w:name w:val="关键词"/>
    <w:basedOn w:val="1"/>
    <w:next w:val="1"/>
    <w:qFormat/>
    <w:uiPriority w:val="0"/>
    <w:pPr>
      <w:spacing w:line="360" w:lineRule="auto"/>
    </w:pPr>
    <w:rPr>
      <w:rFonts w:eastAsia="黑体"/>
      <w:sz w:val="20"/>
    </w:rPr>
  </w:style>
  <w:style w:type="paragraph" w:customStyle="1" w:styleId="151">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52">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53">
    <w:name w:val="表格文本"/>
    <w:qFormat/>
    <w:uiPriority w:val="0"/>
    <w:pPr>
      <w:tabs>
        <w:tab w:val="decimal" w:pos="0"/>
      </w:tabs>
    </w:pPr>
    <w:rPr>
      <w:rFonts w:ascii="Arial" w:hAnsi="Arial" w:eastAsia="宋体" w:cs="Times New Roman"/>
      <w:sz w:val="21"/>
      <w:lang w:val="en-US" w:eastAsia="zh-CN" w:bidi="ar-SA"/>
    </w:rPr>
  </w:style>
  <w:style w:type="paragraph" w:customStyle="1" w:styleId="154">
    <w:name w:val="样式1xz"/>
    <w:basedOn w:val="1"/>
    <w:qFormat/>
    <w:uiPriority w:val="0"/>
    <w:pPr>
      <w:tabs>
        <w:tab w:val="left" w:pos="1050"/>
        <w:tab w:val="right" w:leader="dot" w:pos="8296"/>
      </w:tabs>
    </w:pPr>
    <w:rPr>
      <w:caps/>
      <w:spacing w:val="20"/>
      <w:sz w:val="24"/>
    </w:rPr>
  </w:style>
  <w:style w:type="paragraph" w:customStyle="1" w:styleId="155">
    <w:name w:val="文章正文"/>
    <w:basedOn w:val="1"/>
    <w:qFormat/>
    <w:uiPriority w:val="0"/>
    <w:pPr>
      <w:ind w:firstLine="560" w:firstLineChars="200"/>
    </w:pPr>
    <w:rPr>
      <w:rFonts w:ascii="仿宋_GB2312" w:hAnsi="宋体" w:eastAsia="仿宋_GB2312"/>
      <w:color w:val="000000"/>
    </w:rPr>
  </w:style>
  <w:style w:type="paragraph" w:customStyle="1" w:styleId="15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7">
    <w:name w:val="af"/>
    <w:basedOn w:val="1"/>
    <w:qFormat/>
    <w:uiPriority w:val="0"/>
    <w:pPr>
      <w:widowControl/>
      <w:spacing w:line="300" w:lineRule="atLeast"/>
      <w:jc w:val="left"/>
    </w:pPr>
    <w:rPr>
      <w:rFonts w:ascii="宋体" w:hAnsi="宋体"/>
      <w:kern w:val="0"/>
      <w:sz w:val="18"/>
    </w:rPr>
  </w:style>
  <w:style w:type="paragraph" w:customStyle="1" w:styleId="158">
    <w:name w:val="Title - Revision"/>
    <w:basedOn w:val="54"/>
    <w:qFormat/>
    <w:uiPriority w:val="0"/>
    <w:pPr>
      <w:spacing w:before="720"/>
    </w:pPr>
  </w:style>
  <w:style w:type="paragraph" w:customStyle="1" w:styleId="159">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1">
    <w:name w:val="没有缩进（为图形使用）"/>
    <w:basedOn w:val="1"/>
    <w:qFormat/>
    <w:uiPriority w:val="0"/>
    <w:pPr>
      <w:spacing w:before="120" w:after="120" w:line="360" w:lineRule="auto"/>
    </w:pPr>
    <w:rPr>
      <w:sz w:val="24"/>
    </w:rPr>
  </w:style>
  <w:style w:type="paragraph" w:customStyle="1" w:styleId="162">
    <w:name w:val="00"/>
    <w:basedOn w:val="1"/>
    <w:qFormat/>
    <w:uiPriority w:val="0"/>
    <w:pPr>
      <w:autoSpaceDE w:val="0"/>
      <w:autoSpaceDN w:val="0"/>
      <w:adjustRightInd w:val="0"/>
      <w:jc w:val="left"/>
    </w:pPr>
    <w:rPr>
      <w:rFonts w:ascii="黑体" w:eastAsia="黑体"/>
      <w:b/>
      <w:kern w:val="0"/>
      <w:sz w:val="20"/>
    </w:rPr>
  </w:style>
  <w:style w:type="paragraph" w:customStyle="1" w:styleId="163">
    <w:name w:val="_"/>
    <w:basedOn w:val="1"/>
    <w:qFormat/>
    <w:uiPriority w:val="0"/>
    <w:pPr>
      <w:adjustRightInd w:val="0"/>
      <w:spacing w:line="360" w:lineRule="auto"/>
      <w:ind w:left="480" w:firstLine="200" w:firstLineChars="200"/>
      <w:textAlignment w:val="baseline"/>
    </w:pPr>
    <w:rPr>
      <w:kern w:val="0"/>
      <w:sz w:val="24"/>
    </w:rPr>
  </w:style>
  <w:style w:type="paragraph" w:customStyle="1" w:styleId="16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6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66">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167">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68">
    <w:name w:val="A项目符号"/>
    <w:basedOn w:val="1"/>
    <w:qFormat/>
    <w:uiPriority w:val="0"/>
    <w:pPr>
      <w:numPr>
        <w:ilvl w:val="0"/>
        <w:numId w:val="8"/>
      </w:numPr>
      <w:tabs>
        <w:tab w:val="left" w:pos="1080"/>
      </w:tabs>
      <w:adjustRightInd w:val="0"/>
      <w:snapToGrid w:val="0"/>
      <w:spacing w:afterLines="50" w:line="360" w:lineRule="auto"/>
    </w:pPr>
    <w:rPr>
      <w:b/>
      <w:bCs/>
      <w:spacing w:val="12"/>
      <w:kern w:val="0"/>
      <w:sz w:val="24"/>
      <w:szCs w:val="24"/>
    </w:rPr>
  </w:style>
  <w:style w:type="paragraph" w:customStyle="1" w:styleId="169">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70">
    <w:name w:val="Title - Date"/>
    <w:basedOn w:val="54"/>
    <w:next w:val="1"/>
    <w:qFormat/>
    <w:uiPriority w:val="0"/>
    <w:pPr>
      <w:spacing w:before="240" w:after="720"/>
    </w:pPr>
    <w:rPr>
      <w:sz w:val="28"/>
    </w:rPr>
  </w:style>
  <w:style w:type="paragraph" w:customStyle="1" w:styleId="171">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72">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73">
    <w:name w:val="首行缩进"/>
    <w:basedOn w:val="1"/>
    <w:qFormat/>
    <w:uiPriority w:val="0"/>
    <w:pPr>
      <w:numPr>
        <w:ilvl w:val="0"/>
        <w:numId w:val="9"/>
      </w:numPr>
      <w:spacing w:line="360" w:lineRule="auto"/>
    </w:pPr>
    <w:rPr>
      <w:rFonts w:eastAsia="仿宋_GB2312"/>
    </w:rPr>
  </w:style>
  <w:style w:type="paragraph" w:customStyle="1" w:styleId="174">
    <w:name w:val="Char1 Char Char Char1"/>
    <w:basedOn w:val="1"/>
    <w:qFormat/>
    <w:uiPriority w:val="0"/>
    <w:rPr>
      <w:rFonts w:ascii="Tahoma" w:hAnsi="Tahoma"/>
      <w:sz w:val="30"/>
    </w:rPr>
  </w:style>
  <w:style w:type="paragraph" w:customStyle="1" w:styleId="175">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76">
    <w:name w:val="正文文本缩进 21"/>
    <w:basedOn w:val="1"/>
    <w:qFormat/>
    <w:uiPriority w:val="0"/>
    <w:pPr>
      <w:adjustRightInd w:val="0"/>
      <w:spacing w:before="120"/>
      <w:ind w:firstLine="420"/>
      <w:textAlignment w:val="baseline"/>
    </w:pPr>
    <w:rPr>
      <w:sz w:val="24"/>
    </w:rPr>
  </w:style>
  <w:style w:type="paragraph" w:customStyle="1" w:styleId="177">
    <w:name w:val="Char"/>
    <w:basedOn w:val="1"/>
    <w:qFormat/>
    <w:uiPriority w:val="0"/>
    <w:pPr>
      <w:spacing w:line="240" w:lineRule="atLeast"/>
      <w:ind w:left="420" w:firstLine="420"/>
    </w:pPr>
    <w:rPr>
      <w:kern w:val="0"/>
      <w:sz w:val="21"/>
    </w:rPr>
  </w:style>
  <w:style w:type="paragraph" w:customStyle="1" w:styleId="17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179">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8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2">
    <w:name w:val="正文表格"/>
    <w:basedOn w:val="1"/>
    <w:qFormat/>
    <w:uiPriority w:val="0"/>
    <w:pPr>
      <w:adjustRightInd w:val="0"/>
      <w:spacing w:before="40" w:after="40"/>
    </w:pPr>
    <w:rPr>
      <w:sz w:val="24"/>
    </w:rPr>
  </w:style>
  <w:style w:type="paragraph" w:customStyle="1" w:styleId="18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84">
    <w:name w:val="编号正文"/>
    <w:basedOn w:val="175"/>
    <w:qFormat/>
    <w:uiPriority w:val="0"/>
    <w:pPr>
      <w:snapToGrid/>
      <w:spacing w:line="360" w:lineRule="auto"/>
      <w:ind w:left="1407" w:hanging="1047"/>
      <w:jc w:val="left"/>
    </w:pPr>
    <w:rPr>
      <w:rFonts w:eastAsia="仿宋_GB2312"/>
    </w:rPr>
  </w:style>
  <w:style w:type="paragraph" w:customStyle="1" w:styleId="185">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86">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87">
    <w:name w:val="正文1"/>
    <w:basedOn w:val="1"/>
    <w:qFormat/>
    <w:uiPriority w:val="0"/>
    <w:pPr>
      <w:spacing w:line="300" w:lineRule="auto"/>
      <w:ind w:firstLine="200" w:firstLineChars="200"/>
    </w:pPr>
    <w:rPr>
      <w:sz w:val="24"/>
    </w:rPr>
  </w:style>
  <w:style w:type="paragraph" w:customStyle="1" w:styleId="188">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89">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91">
    <w:name w:val="表文字"/>
    <w:qFormat/>
    <w:uiPriority w:val="0"/>
    <w:rPr>
      <w:rFonts w:ascii="宋体" w:hAnsi="Times New Roman" w:eastAsia="宋体" w:cs="Times New Roman"/>
      <w:kern w:val="2"/>
      <w:lang w:val="en-US" w:eastAsia="zh-CN" w:bidi="ar-SA"/>
    </w:rPr>
  </w:style>
  <w:style w:type="paragraph" w:customStyle="1" w:styleId="192">
    <w:name w:val="正文4"/>
    <w:basedOn w:val="1"/>
    <w:qFormat/>
    <w:uiPriority w:val="0"/>
    <w:pPr>
      <w:tabs>
        <w:tab w:val="left" w:pos="1275"/>
      </w:tabs>
      <w:spacing w:before="60" w:after="60" w:line="360" w:lineRule="auto"/>
      <w:ind w:left="820" w:leftChars="400" w:hanging="705"/>
    </w:pPr>
    <w:rPr>
      <w:sz w:val="24"/>
    </w:rPr>
  </w:style>
  <w:style w:type="paragraph" w:customStyle="1" w:styleId="193">
    <w:name w:val="摘要"/>
    <w:basedOn w:val="1"/>
    <w:next w:val="4"/>
    <w:qFormat/>
    <w:uiPriority w:val="0"/>
    <w:pPr>
      <w:spacing w:line="360" w:lineRule="auto"/>
    </w:pPr>
    <w:rPr>
      <w:rFonts w:eastAsia="黑体"/>
      <w:sz w:val="20"/>
    </w:rPr>
  </w:style>
  <w:style w:type="paragraph" w:customStyle="1" w:styleId="194">
    <w:name w:val="Note"/>
    <w:basedOn w:val="1"/>
    <w:qFormat/>
    <w:uiPriority w:val="0"/>
    <w:pPr>
      <w:pBdr>
        <w:top w:val="single" w:color="auto" w:sz="12" w:space="3"/>
        <w:bottom w:val="single" w:color="auto" w:sz="12" w:space="3"/>
      </w:pBdr>
      <w:spacing w:line="360" w:lineRule="auto"/>
    </w:pPr>
    <w:rPr>
      <w:sz w:val="24"/>
    </w:rPr>
  </w:style>
  <w:style w:type="paragraph" w:customStyle="1" w:styleId="195">
    <w:name w:val="正文（首行不缩进）"/>
    <w:basedOn w:val="1"/>
    <w:qFormat/>
    <w:uiPriority w:val="0"/>
    <w:pPr>
      <w:autoSpaceDE w:val="0"/>
      <w:autoSpaceDN w:val="0"/>
      <w:adjustRightInd w:val="0"/>
      <w:spacing w:line="360" w:lineRule="auto"/>
      <w:jc w:val="left"/>
    </w:pPr>
    <w:rPr>
      <w:kern w:val="0"/>
      <w:sz w:val="21"/>
    </w:rPr>
  </w:style>
  <w:style w:type="paragraph" w:customStyle="1" w:styleId="196">
    <w:name w:val="Char2"/>
    <w:basedOn w:val="1"/>
    <w:qFormat/>
    <w:uiPriority w:val="0"/>
    <w:pPr>
      <w:spacing w:line="240" w:lineRule="atLeast"/>
      <w:ind w:left="420" w:firstLine="420"/>
    </w:pPr>
    <w:rPr>
      <w:kern w:val="0"/>
      <w:sz w:val="21"/>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Item List"/>
    <w:qFormat/>
    <w:uiPriority w:val="0"/>
    <w:pPr>
      <w:numPr>
        <w:ilvl w:val="0"/>
        <w:numId w:val="10"/>
      </w:numPr>
      <w:spacing w:line="300" w:lineRule="auto"/>
      <w:jc w:val="both"/>
    </w:pPr>
    <w:rPr>
      <w:rFonts w:ascii="Arial" w:hAnsi="Arial" w:eastAsia="宋体" w:cs="Times New Roman"/>
      <w:sz w:val="21"/>
      <w:lang w:val="en-US" w:eastAsia="zh-CN" w:bidi="ar-SA"/>
    </w:rPr>
  </w:style>
  <w:style w:type="paragraph" w:customStyle="1" w:styleId="199">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00">
    <w:name w:val="彩色底纹 - 着色 11"/>
    <w:qFormat/>
    <w:uiPriority w:val="0"/>
    <w:rPr>
      <w:rFonts w:ascii="Times New Roman" w:hAnsi="Times New Roman" w:eastAsia="宋体" w:cs="Times New Roman"/>
      <w:kern w:val="2"/>
      <w:sz w:val="21"/>
      <w:lang w:val="en-US" w:eastAsia="zh-CN" w:bidi="ar-SA"/>
    </w:rPr>
  </w:style>
  <w:style w:type="paragraph" w:customStyle="1" w:styleId="201">
    <w:name w:val="二级条标题"/>
    <w:basedOn w:val="202"/>
    <w:next w:val="204"/>
    <w:qFormat/>
    <w:uiPriority w:val="0"/>
    <w:pPr>
      <w:ind w:left="840"/>
      <w:outlineLvl w:val="3"/>
    </w:pPr>
  </w:style>
  <w:style w:type="paragraph" w:customStyle="1" w:styleId="202">
    <w:name w:val="一级条标题"/>
    <w:basedOn w:val="203"/>
    <w:next w:val="204"/>
    <w:qFormat/>
    <w:uiPriority w:val="0"/>
    <w:pPr>
      <w:numPr>
        <w:numId w:val="0"/>
      </w:numPr>
      <w:spacing w:before="0" w:beforeLines="0" w:after="0" w:afterLines="0"/>
      <w:ind w:left="525"/>
      <w:outlineLvl w:val="2"/>
    </w:pPr>
    <w:rPr>
      <w:sz w:val="21"/>
    </w:rPr>
  </w:style>
  <w:style w:type="paragraph" w:customStyle="1" w:styleId="203">
    <w:name w:val="章标题"/>
    <w:next w:val="1"/>
    <w:qFormat/>
    <w:uiPriority w:val="0"/>
    <w:pPr>
      <w:numPr>
        <w:ilvl w:val="1"/>
        <w:numId w:val="6"/>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20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5">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06">
    <w:name w:val="文本框样式1"/>
    <w:basedOn w:val="1"/>
    <w:qFormat/>
    <w:uiPriority w:val="0"/>
    <w:pPr>
      <w:adjustRightInd w:val="0"/>
      <w:snapToGrid w:val="0"/>
      <w:spacing w:before="60" w:line="180" w:lineRule="exact"/>
      <w:jc w:val="center"/>
    </w:pPr>
    <w:rPr>
      <w:sz w:val="21"/>
    </w:rPr>
  </w:style>
  <w:style w:type="paragraph" w:customStyle="1" w:styleId="207">
    <w:name w:val="样式 正文缩进正文（首行缩进两字）表正文正文非缩进特点标题4段1 + 首行缩进:  2 字符"/>
    <w:basedOn w:val="16"/>
    <w:qFormat/>
    <w:uiPriority w:val="0"/>
    <w:pPr>
      <w:ind w:firstLine="480" w:firstLineChars="200"/>
    </w:pPr>
  </w:style>
  <w:style w:type="paragraph" w:customStyle="1" w:styleId="208">
    <w:name w:val="Char Char Char"/>
    <w:basedOn w:val="1"/>
    <w:qFormat/>
    <w:uiPriority w:val="0"/>
    <w:rPr>
      <w:rFonts w:ascii="Tahoma" w:hAnsi="Tahoma"/>
      <w:sz w:val="24"/>
    </w:rPr>
  </w:style>
  <w:style w:type="paragraph" w:customStyle="1" w:styleId="209">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10">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1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简单回函地址"/>
    <w:basedOn w:val="1"/>
    <w:qFormat/>
    <w:uiPriority w:val="0"/>
    <w:pPr>
      <w:adjustRightInd w:val="0"/>
      <w:snapToGrid w:val="0"/>
      <w:spacing w:line="360" w:lineRule="auto"/>
    </w:pPr>
    <w:rPr>
      <w:sz w:val="24"/>
    </w:rPr>
  </w:style>
  <w:style w:type="paragraph" w:customStyle="1" w:styleId="213">
    <w:name w:val="表头文本"/>
    <w:qFormat/>
    <w:uiPriority w:val="0"/>
    <w:pPr>
      <w:jc w:val="center"/>
    </w:pPr>
    <w:rPr>
      <w:rFonts w:ascii="Arial" w:hAnsi="Arial" w:eastAsia="宋体" w:cs="Times New Roman"/>
      <w:b/>
      <w:sz w:val="21"/>
      <w:lang w:val="en-US" w:eastAsia="zh-CN" w:bidi="ar-SA"/>
    </w:rPr>
  </w:style>
  <w:style w:type="paragraph" w:customStyle="1" w:styleId="214">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1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216">
    <w:name w:val="样式 正文首行缩进 2 + 首行缩进:  2 字符"/>
    <w:basedOn w:val="1"/>
    <w:qFormat/>
    <w:uiPriority w:val="0"/>
    <w:pPr>
      <w:numPr>
        <w:ilvl w:val="0"/>
        <w:numId w:val="12"/>
      </w:numPr>
      <w:adjustRightInd w:val="0"/>
      <w:snapToGrid w:val="0"/>
      <w:spacing w:line="360" w:lineRule="auto"/>
    </w:pPr>
    <w:rPr>
      <w:rFonts w:ascii="Arial" w:hAnsi="Arial"/>
      <w:b/>
      <w:sz w:val="24"/>
    </w:rPr>
  </w:style>
  <w:style w:type="paragraph" w:customStyle="1" w:styleId="21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8">
    <w:name w:val="样式2"/>
    <w:basedOn w:val="6"/>
    <w:qFormat/>
    <w:uiPriority w:val="0"/>
    <w:pPr>
      <w:numPr>
        <w:ilvl w:val="0"/>
        <w:numId w:val="13"/>
      </w:numPr>
      <w:spacing w:before="560" w:line="400" w:lineRule="exact"/>
      <w:jc w:val="center"/>
      <w:outlineLvl w:val="0"/>
    </w:pPr>
    <w:rPr>
      <w:b w:val="0"/>
      <w:sz w:val="44"/>
    </w:rPr>
  </w:style>
  <w:style w:type="paragraph" w:customStyle="1" w:styleId="219">
    <w:name w:val="段落正文"/>
    <w:basedOn w:val="1"/>
    <w:qFormat/>
    <w:uiPriority w:val="0"/>
    <w:pPr>
      <w:spacing w:before="156" w:beforeLines="50" w:line="360" w:lineRule="auto"/>
      <w:ind w:firstLine="200" w:firstLineChars="200"/>
    </w:pPr>
    <w:rPr>
      <w:spacing w:val="2"/>
      <w:sz w:val="24"/>
    </w:rPr>
  </w:style>
  <w:style w:type="paragraph" w:customStyle="1" w:styleId="220">
    <w:name w:val="Char Char Char Char Char Char Char1"/>
    <w:basedOn w:val="18"/>
    <w:qFormat/>
    <w:uiPriority w:val="0"/>
    <w:rPr>
      <w:rFonts w:ascii="宋体" w:hAnsi="Tahoma"/>
    </w:rPr>
  </w:style>
  <w:style w:type="paragraph" w:customStyle="1" w:styleId="221">
    <w:name w:val="可研正文"/>
    <w:basedOn w:val="2"/>
    <w:qFormat/>
    <w:uiPriority w:val="0"/>
    <w:pPr>
      <w:adjustRightInd w:val="0"/>
      <w:snapToGrid w:val="0"/>
      <w:spacing w:line="440" w:lineRule="exact"/>
      <w:ind w:firstLine="567"/>
    </w:pPr>
    <w:rPr>
      <w:sz w:val="28"/>
    </w:rPr>
  </w:style>
  <w:style w:type="paragraph" w:customStyle="1" w:styleId="222">
    <w:name w:val="样式 行距: 1.5 倍行距1"/>
    <w:basedOn w:val="1"/>
    <w:qFormat/>
    <w:uiPriority w:val="0"/>
    <w:pPr>
      <w:snapToGrid w:val="0"/>
    </w:pPr>
    <w:rPr>
      <w:sz w:val="21"/>
    </w:rPr>
  </w:style>
  <w:style w:type="paragraph" w:customStyle="1" w:styleId="223">
    <w:name w:val="1"/>
    <w:basedOn w:val="1"/>
    <w:next w:val="30"/>
    <w:qFormat/>
    <w:uiPriority w:val="0"/>
    <w:rPr>
      <w:rFonts w:ascii="宋体" w:hAnsi="Courier New"/>
      <w:sz w:val="21"/>
    </w:rPr>
  </w:style>
  <w:style w:type="paragraph" w:customStyle="1" w:styleId="224">
    <w:name w:val="Char Char 字元 字元 字元 Char Char Char Char"/>
    <w:basedOn w:val="1"/>
    <w:qFormat/>
    <w:uiPriority w:val="0"/>
    <w:pPr>
      <w:adjustRightInd w:val="0"/>
      <w:spacing w:line="360" w:lineRule="auto"/>
    </w:pPr>
    <w:rPr>
      <w:kern w:val="0"/>
      <w:sz w:val="24"/>
    </w:rPr>
  </w:style>
  <w:style w:type="paragraph" w:customStyle="1" w:styleId="225">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26">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7">
    <w:name w:val="默认段落字体 Para Char Char Char Char Char Char Char"/>
    <w:basedOn w:val="1"/>
    <w:qFormat/>
    <w:uiPriority w:val="0"/>
    <w:rPr>
      <w:rFonts w:ascii="Tahoma" w:hAnsi="Tahoma"/>
      <w:sz w:val="24"/>
    </w:rPr>
  </w:style>
  <w:style w:type="paragraph" w:customStyle="1" w:styleId="228">
    <w:name w:val="列出段落1"/>
    <w:basedOn w:val="1"/>
    <w:unhideWhenUsed/>
    <w:qFormat/>
    <w:uiPriority w:val="99"/>
    <w:pPr>
      <w:ind w:firstLine="420" w:firstLineChars="200"/>
    </w:pPr>
    <w:rPr>
      <w:rFonts w:ascii="Calibri" w:hAnsi="Calibri"/>
      <w:sz w:val="21"/>
      <w:szCs w:val="24"/>
    </w:rPr>
  </w:style>
  <w:style w:type="paragraph" w:customStyle="1" w:styleId="229">
    <w:name w:val="首行缩进 1"/>
    <w:basedOn w:val="1"/>
    <w:qFormat/>
    <w:uiPriority w:val="0"/>
    <w:pPr>
      <w:spacing w:after="120" w:line="360" w:lineRule="auto"/>
      <w:ind w:firstLine="200" w:firstLineChars="200"/>
    </w:pPr>
    <w:rPr>
      <w:sz w:val="24"/>
    </w:rPr>
  </w:style>
  <w:style w:type="paragraph" w:customStyle="1" w:styleId="230">
    <w:name w:val="Table Contents"/>
    <w:basedOn w:val="2"/>
    <w:qFormat/>
    <w:uiPriority w:val="0"/>
    <w:pPr>
      <w:suppressAutoHyphens/>
      <w:jc w:val="left"/>
    </w:pPr>
    <w:rPr>
      <w:rFonts w:ascii="Times New Roman" w:eastAsia="Times New Roman"/>
      <w:kern w:val="0"/>
      <w:sz w:val="24"/>
    </w:rPr>
  </w:style>
  <w:style w:type="paragraph" w:customStyle="1" w:styleId="231">
    <w:name w:val="标书正文:  0.74 厘米"/>
    <w:basedOn w:val="1"/>
    <w:qFormat/>
    <w:uiPriority w:val="0"/>
    <w:pPr>
      <w:snapToGrid w:val="0"/>
      <w:spacing w:line="360" w:lineRule="auto"/>
      <w:ind w:firstLine="420"/>
    </w:pPr>
    <w:rPr>
      <w:sz w:val="24"/>
    </w:rPr>
  </w:style>
  <w:style w:type="paragraph" w:customStyle="1" w:styleId="232">
    <w:name w:val="Char Char14 Char Char"/>
    <w:basedOn w:val="1"/>
    <w:qFormat/>
    <w:uiPriority w:val="0"/>
    <w:rPr>
      <w:sz w:val="21"/>
      <w:szCs w:val="24"/>
    </w:rPr>
  </w:style>
  <w:style w:type="paragraph" w:customStyle="1" w:styleId="233">
    <w:name w:val="正文字缩2字"/>
    <w:basedOn w:val="1"/>
    <w:qFormat/>
    <w:uiPriority w:val="0"/>
    <w:pPr>
      <w:spacing w:before="60" w:after="60" w:line="360" w:lineRule="auto"/>
      <w:ind w:left="200" w:leftChars="200" w:firstLine="200" w:firstLineChars="200"/>
    </w:pPr>
    <w:rPr>
      <w:sz w:val="24"/>
    </w:rPr>
  </w:style>
  <w:style w:type="paragraph" w:customStyle="1" w:styleId="234">
    <w:name w:val="样式1"/>
    <w:basedOn w:val="6"/>
    <w:qFormat/>
    <w:uiPriority w:val="0"/>
    <w:pPr>
      <w:tabs>
        <w:tab w:val="left" w:pos="720"/>
      </w:tabs>
      <w:spacing w:before="500" w:after="260" w:line="560" w:lineRule="atLeast"/>
      <w:ind w:left="420" w:hanging="420"/>
    </w:pPr>
  </w:style>
  <w:style w:type="paragraph" w:customStyle="1" w:styleId="23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36">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3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3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39">
    <w:name w:val="1.正文"/>
    <w:basedOn w:val="1"/>
    <w:qFormat/>
    <w:uiPriority w:val="0"/>
    <w:pPr>
      <w:spacing w:line="360" w:lineRule="auto"/>
      <w:ind w:left="540" w:leftChars="225" w:firstLine="540" w:firstLineChars="225"/>
    </w:pPr>
    <w:rPr>
      <w:sz w:val="24"/>
    </w:rPr>
  </w:style>
  <w:style w:type="paragraph" w:customStyle="1" w:styleId="240">
    <w:name w:val="表号"/>
    <w:basedOn w:val="1"/>
    <w:qFormat/>
    <w:uiPriority w:val="0"/>
    <w:pPr>
      <w:numPr>
        <w:ilvl w:val="0"/>
        <w:numId w:val="14"/>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41">
    <w:name w:val="正文文本 21"/>
    <w:basedOn w:val="1"/>
    <w:qFormat/>
    <w:uiPriority w:val="0"/>
    <w:pPr>
      <w:adjustRightInd w:val="0"/>
      <w:spacing w:before="120" w:line="360" w:lineRule="auto"/>
      <w:ind w:firstLine="480"/>
      <w:textAlignment w:val="baseline"/>
    </w:pPr>
    <w:rPr>
      <w:sz w:val="24"/>
    </w:rPr>
  </w:style>
  <w:style w:type="paragraph" w:customStyle="1" w:styleId="242">
    <w:name w:val="Char1"/>
    <w:basedOn w:val="1"/>
    <w:qFormat/>
    <w:uiPriority w:val="0"/>
    <w:rPr>
      <w:sz w:val="21"/>
    </w:rPr>
  </w:style>
  <w:style w:type="paragraph" w:customStyle="1" w:styleId="243">
    <w:name w:val="样式 首行缩进:  0.74 厘米"/>
    <w:basedOn w:val="1"/>
    <w:qFormat/>
    <w:uiPriority w:val="0"/>
    <w:pPr>
      <w:spacing w:line="360" w:lineRule="auto"/>
      <w:ind w:firstLine="420"/>
    </w:pPr>
    <w:rPr>
      <w:sz w:val="24"/>
    </w:rPr>
  </w:style>
  <w:style w:type="paragraph" w:customStyle="1" w:styleId="244">
    <w:name w:val="文本1"/>
    <w:basedOn w:val="1"/>
    <w:qFormat/>
    <w:uiPriority w:val="0"/>
    <w:pPr>
      <w:adjustRightInd w:val="0"/>
      <w:spacing w:line="312" w:lineRule="atLeast"/>
      <w:jc w:val="center"/>
      <w:textAlignment w:val="baseline"/>
    </w:pPr>
    <w:rPr>
      <w:kern w:val="0"/>
      <w:sz w:val="18"/>
    </w:rPr>
  </w:style>
  <w:style w:type="paragraph" w:customStyle="1" w:styleId="245">
    <w:name w:val="标题无"/>
    <w:basedOn w:val="1"/>
    <w:qFormat/>
    <w:uiPriority w:val="0"/>
    <w:pPr>
      <w:spacing w:line="360" w:lineRule="auto"/>
    </w:pPr>
    <w:rPr>
      <w:sz w:val="24"/>
    </w:rPr>
  </w:style>
  <w:style w:type="paragraph" w:customStyle="1" w:styleId="246">
    <w:name w:val="Char Char Char Char Char Char Char Char Char Char Char Char Char Char Char Char"/>
    <w:basedOn w:val="1"/>
    <w:qFormat/>
    <w:uiPriority w:val="0"/>
    <w:pPr>
      <w:tabs>
        <w:tab w:val="left" w:pos="360"/>
      </w:tabs>
    </w:pPr>
    <w:rPr>
      <w:sz w:val="24"/>
    </w:rPr>
  </w:style>
  <w:style w:type="paragraph" w:customStyle="1" w:styleId="247">
    <w:name w:val="样式4"/>
    <w:basedOn w:val="6"/>
    <w:qFormat/>
    <w:uiPriority w:val="0"/>
    <w:pPr>
      <w:adjustRightInd w:val="0"/>
      <w:snapToGrid w:val="0"/>
    </w:pPr>
  </w:style>
  <w:style w:type="paragraph" w:customStyle="1" w:styleId="248">
    <w:name w:val="二级列表"/>
    <w:basedOn w:val="219"/>
    <w:next w:val="219"/>
    <w:qFormat/>
    <w:uiPriority w:val="0"/>
    <w:pPr>
      <w:tabs>
        <w:tab w:val="left" w:pos="2120"/>
      </w:tabs>
      <w:ind w:firstLine="0" w:firstLineChars="0"/>
    </w:pPr>
    <w:rPr>
      <w:b/>
    </w:rPr>
  </w:style>
  <w:style w:type="paragraph" w:customStyle="1" w:styleId="24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character" w:customStyle="1" w:styleId="250">
    <w:name w:val="font121"/>
    <w:qFormat/>
    <w:uiPriority w:val="0"/>
    <w:rPr>
      <w:rFonts w:hint="default" w:ascii="Times New Roman" w:hAnsi="Times New Roman" w:cs="Times New Roman"/>
      <w:color w:val="000000"/>
      <w:sz w:val="20"/>
      <w:szCs w:val="20"/>
      <w:u w:val="none"/>
    </w:rPr>
  </w:style>
  <w:style w:type="character" w:customStyle="1" w:styleId="251">
    <w:name w:val="font81"/>
    <w:qFormat/>
    <w:uiPriority w:val="0"/>
    <w:rPr>
      <w:rFonts w:hint="eastAsia" w:ascii="宋体" w:hAnsi="宋体" w:eastAsia="宋体" w:cs="宋体"/>
      <w:color w:val="000000"/>
      <w:sz w:val="20"/>
      <w:szCs w:val="20"/>
      <w:u w:val="none"/>
    </w:rPr>
  </w:style>
  <w:style w:type="character" w:customStyle="1" w:styleId="252">
    <w:name w:val="日期 字符1"/>
    <w:qFormat/>
    <w:uiPriority w:val="0"/>
    <w:rPr>
      <w:rFonts w:ascii="Times New Roman" w:hAnsi="Times New Roman" w:eastAsia="宋体" w:cs="Times New Roman"/>
      <w:kern w:val="2"/>
      <w:sz w:val="28"/>
    </w:rPr>
  </w:style>
  <w:style w:type="paragraph" w:customStyle="1" w:styleId="253">
    <w:name w:val="修订1"/>
    <w:unhideWhenUsed/>
    <w:qFormat/>
    <w:uiPriority w:val="99"/>
    <w:rPr>
      <w:rFonts w:ascii="Times New Roman" w:hAnsi="Times New Roman" w:eastAsia="宋体" w:cs="Times New Roman"/>
      <w:kern w:val="2"/>
      <w:sz w:val="28"/>
      <w:lang w:val="en-US" w:eastAsia="zh-CN" w:bidi="ar-SA"/>
    </w:rPr>
  </w:style>
  <w:style w:type="paragraph" w:styleId="254">
    <w:name w:val="List Paragraph"/>
    <w:basedOn w:val="1"/>
    <w:qFormat/>
    <w:uiPriority w:val="34"/>
    <w:pPr>
      <w:ind w:firstLine="420" w:firstLineChars="200"/>
    </w:pPr>
  </w:style>
  <w:style w:type="paragraph" w:customStyle="1" w:styleId="255">
    <w:name w:val="修订2"/>
    <w:hidden/>
    <w:semiHidden/>
    <w:qFormat/>
    <w:uiPriority w:val="99"/>
    <w:rPr>
      <w:rFonts w:ascii="Times New Roman" w:hAnsi="Times New Roman" w:eastAsia="宋体" w:cs="Times New Roman"/>
      <w:kern w:val="2"/>
      <w:sz w:val="28"/>
      <w:lang w:val="en-US" w:eastAsia="zh-CN" w:bidi="ar-SA"/>
    </w:rPr>
  </w:style>
  <w:style w:type="character" w:customStyle="1" w:styleId="256">
    <w:name w:val="无"/>
    <w:qFormat/>
    <w:uiPriority w:val="0"/>
    <w:rPr>
      <w:rFonts w:ascii="Times New Roman" w:hAnsi="Times New Roman" w:eastAsia="宋体" w:cs="Times New Roman"/>
    </w:rPr>
  </w:style>
  <w:style w:type="paragraph" w:customStyle="1" w:styleId="257">
    <w:name w:val="列表段落1"/>
    <w:basedOn w:val="1"/>
    <w:qFormat/>
    <w:uiPriority w:val="99"/>
    <w:pPr>
      <w:ind w:firstLine="420" w:firstLineChars="200"/>
    </w:pPr>
  </w:style>
  <w:style w:type="paragraph" w:customStyle="1" w:styleId="258">
    <w:name w:val="Table Paragraph"/>
    <w:basedOn w:val="1"/>
    <w:qFormat/>
    <w:uiPriority w:val="1"/>
  </w:style>
  <w:style w:type="paragraph" w:customStyle="1" w:styleId="259">
    <w:name w:val="修订3"/>
    <w:hidden/>
    <w:semiHidden/>
    <w:qFormat/>
    <w:uiPriority w:val="99"/>
    <w:rPr>
      <w:rFonts w:ascii="Times New Roman" w:hAnsi="Times New Roman" w:eastAsia="宋体" w:cs="Times New Roman"/>
      <w:kern w:val="2"/>
      <w:sz w:val="28"/>
      <w:lang w:val="en-US" w:eastAsia="zh-CN" w:bidi="ar-SA"/>
    </w:rPr>
  </w:style>
  <w:style w:type="paragraph" w:customStyle="1" w:styleId="260">
    <w:name w:val="修订4"/>
    <w:hidden/>
    <w:semiHidden/>
    <w:qFormat/>
    <w:uiPriority w:val="99"/>
    <w:rPr>
      <w:rFonts w:ascii="Times New Roman" w:hAnsi="Times New Roman" w:eastAsia="宋体" w:cs="Times New Roman"/>
      <w:kern w:val="2"/>
      <w:sz w:val="28"/>
      <w:lang w:val="en-US" w:eastAsia="zh-CN" w:bidi="ar-SA"/>
    </w:rPr>
  </w:style>
  <w:style w:type="paragraph" w:customStyle="1" w:styleId="261">
    <w:name w:val="修订5"/>
    <w:hidden/>
    <w:semiHidden/>
    <w:qFormat/>
    <w:uiPriority w:val="99"/>
    <w:rPr>
      <w:rFonts w:ascii="Times New Roman" w:hAnsi="Times New Roman" w:eastAsia="宋体" w:cs="Times New Roman"/>
      <w:kern w:val="2"/>
      <w:sz w:val="28"/>
      <w:lang w:val="en-US" w:eastAsia="zh-CN" w:bidi="ar-SA"/>
    </w:rPr>
  </w:style>
  <w:style w:type="paragraph" w:customStyle="1" w:styleId="262">
    <w:name w:val="*正文"/>
    <w:basedOn w:val="1"/>
    <w:autoRedefine/>
    <w:qFormat/>
    <w:uiPriority w:val="0"/>
    <w:pPr>
      <w:widowControl/>
      <w:spacing w:line="360" w:lineRule="auto"/>
      <w:ind w:firstLine="200" w:firstLineChars="200"/>
    </w:pPr>
    <w:rPr>
      <w:rFonts w:ascii="Calibri" w:hAnsi="Calibri"/>
      <w:kern w:val="0"/>
      <w:sz w:val="24"/>
      <w:szCs w:val="28"/>
      <w:lang w:val="zh-CN"/>
    </w:rPr>
  </w:style>
  <w:style w:type="character" w:customStyle="1" w:styleId="263">
    <w:name w:val="标题 Char"/>
    <w:basedOn w:val="60"/>
    <w:link w:val="54"/>
    <w:qFormat/>
    <w:uiPriority w:val="0"/>
    <w:rPr>
      <w:rFonts w:ascii="Arial" w:hAnsi="Arial"/>
      <w:b/>
      <w:smallCaps/>
      <w:kern w:val="28"/>
      <w:sz w:val="36"/>
      <w:lang w:eastAsia="en-US"/>
    </w:rPr>
  </w:style>
  <w:style w:type="character" w:customStyle="1" w:styleId="264">
    <w:name w:val="font41"/>
    <w:basedOn w:val="60"/>
    <w:qFormat/>
    <w:uiPriority w:val="0"/>
    <w:rPr>
      <w:rFonts w:hint="eastAsia" w:ascii="方正仿宋_GB2312" w:hAnsi="方正仿宋_GB2312" w:eastAsia="方正仿宋_GB2312" w:cs="方正仿宋_GB2312"/>
      <w:color w:val="000000"/>
      <w:sz w:val="20"/>
      <w:szCs w:val="20"/>
      <w:u w:val="none"/>
    </w:rPr>
  </w:style>
  <w:style w:type="character" w:customStyle="1" w:styleId="265">
    <w:name w:val="font71"/>
    <w:basedOn w:val="6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footer" Target="foot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5623BC-28B1-4FAE-9A85-C1EE7960D39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4523</Words>
  <Characters>5657</Characters>
  <Lines>210</Lines>
  <Paragraphs>59</Paragraphs>
  <TotalTime>12</TotalTime>
  <ScaleCrop>false</ScaleCrop>
  <LinksUpToDate>false</LinksUpToDate>
  <CharactersWithSpaces>5747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2023-05-31T05:48:00Z</dcterms:created>
  <dc:creator>罗成</dc:creator>
  <cp:lastModifiedBy>戴思齐</cp:lastModifiedBy>
  <cp:lastPrinted>2020-09-15T09:26:00Z</cp:lastPrinted>
  <dcterms:modified xsi:type="dcterms:W3CDTF">2025-06-06T07:28:15Z</dcterms:modified>
  <dc:title>竞争性谈判文件</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CE8EF922DC774DE48E41248B56E35CDA_13</vt:lpwstr>
  </property>
  <property fmtid="{D5CDD505-2E9C-101B-9397-08002B2CF9AE}" pid="4" name="KSOTemplateDocerSaveRecord">
    <vt:lpwstr>eyJoZGlkIjoiMWQ4NTkwNmFiY2M5MGQzMzUyYmZkYTI0Zjg4Nzk3MmQiLCJ1c2VySWQiOiIxOTA1NTcxNzcifQ==</vt:lpwstr>
  </property>
</Properties>
</file>