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35F4DD">
      <w:pPr>
        <w:ind w:firstLine="1668"/>
        <w:jc w:val="center"/>
        <w:rPr>
          <w:rFonts w:hint="eastAsia" w:ascii="Arial Unicode MS" w:hAnsi="华文中宋" w:eastAsia="Arial Unicode MS"/>
          <w:bCs/>
          <w:color w:val="000000" w:themeColor="text1"/>
          <w:sz w:val="84"/>
          <w:szCs w:val="84"/>
          <w:lang w:eastAsia="zh-CN"/>
          <w14:textFill>
            <w14:solidFill>
              <w14:schemeClr w14:val="tx1"/>
            </w14:solidFill>
          </w14:textFill>
        </w:rPr>
      </w:pPr>
    </w:p>
    <w:p w14:paraId="4C183B1D">
      <w:pPr>
        <w:ind w:firstLine="2370" w:firstLineChars="500"/>
        <w:rPr>
          <w:rFonts w:hint="eastAsia" w:ascii="方正黑体_GBK" w:hAnsi="方正黑体_GBK" w:eastAsia="方正黑体_GBK" w:cs="方正黑体_GBK"/>
          <w:bCs/>
          <w:color w:val="000000" w:themeColor="text1"/>
          <w:sz w:val="48"/>
          <w:szCs w:val="48"/>
          <w:lang w:eastAsia="zh-CN"/>
          <w14:textFill>
            <w14:solidFill>
              <w14:schemeClr w14:val="tx1"/>
            </w14:solidFill>
          </w14:textFill>
        </w:rPr>
      </w:pPr>
      <w:r>
        <w:rPr>
          <w:rFonts w:hint="eastAsia" w:ascii="方正黑体_GBK" w:hAnsi="方正黑体_GBK" w:eastAsia="方正黑体_GBK" w:cs="方正黑体_GBK"/>
          <w:bCs/>
          <w:color w:val="000000" w:themeColor="text1"/>
          <w:sz w:val="48"/>
          <w:szCs w:val="48"/>
          <w14:textFill>
            <w14:solidFill>
              <w14:schemeClr w14:val="tx1"/>
            </w14:solidFill>
          </w14:textFill>
        </w:rPr>
        <w:t>重庆市沙坪坝区</w:t>
      </w:r>
      <w:r>
        <w:rPr>
          <w:rFonts w:hint="eastAsia" w:ascii="方正黑体_GBK" w:hAnsi="方正黑体_GBK" w:eastAsia="方正黑体_GBK" w:cs="方正黑体_GBK"/>
          <w:bCs/>
          <w:color w:val="000000" w:themeColor="text1"/>
          <w:sz w:val="48"/>
          <w:szCs w:val="48"/>
          <w:lang w:eastAsia="zh-CN"/>
          <w14:textFill>
            <w14:solidFill>
              <w14:schemeClr w14:val="tx1"/>
            </w14:solidFill>
          </w14:textFill>
        </w:rPr>
        <w:t>中医院</w:t>
      </w:r>
    </w:p>
    <w:p w14:paraId="7BD3C909">
      <w:pPr>
        <w:jc w:val="center"/>
        <w:rPr>
          <w:rFonts w:hint="eastAsia" w:ascii="方正黑体_GBK" w:hAnsi="方正黑体_GBK" w:eastAsia="方正黑体_GBK" w:cs="方正黑体_GBK"/>
          <w:bCs/>
          <w:color w:val="000000" w:themeColor="text1"/>
          <w:sz w:val="84"/>
          <w:szCs w:val="84"/>
          <w14:textFill>
            <w14:solidFill>
              <w14:schemeClr w14:val="tx1"/>
            </w14:solidFill>
          </w14:textFill>
        </w:rPr>
      </w:pPr>
      <w:r>
        <w:rPr>
          <w:rFonts w:hint="eastAsia" w:ascii="方正黑体_GBK" w:hAnsi="方正黑体_GBK" w:eastAsia="方正黑体_GBK" w:cs="方正黑体_GBK"/>
          <w:bCs/>
          <w:color w:val="000000" w:themeColor="text1"/>
          <w:sz w:val="84"/>
          <w:szCs w:val="84"/>
          <w:lang w:eastAsia="zh-CN"/>
          <w14:textFill>
            <w14:solidFill>
              <w14:schemeClr w14:val="tx1"/>
            </w14:solidFill>
          </w14:textFill>
        </w:rPr>
        <w:t>询比</w:t>
      </w:r>
      <w:r>
        <w:rPr>
          <w:rFonts w:hint="eastAsia" w:ascii="方正黑体_GBK" w:hAnsi="方正黑体_GBK" w:eastAsia="方正黑体_GBK" w:cs="方正黑体_GBK"/>
          <w:bCs/>
          <w:color w:val="000000" w:themeColor="text1"/>
          <w:sz w:val="84"/>
          <w:szCs w:val="84"/>
          <w14:textFill>
            <w14:solidFill>
              <w14:schemeClr w14:val="tx1"/>
            </w14:solidFill>
          </w14:textFill>
        </w:rPr>
        <w:t>采购文件</w:t>
      </w:r>
    </w:p>
    <w:p w14:paraId="5133D39F">
      <w:pPr>
        <w:ind w:firstLine="0" w:firstLineChars="0"/>
        <w:jc w:val="center"/>
        <w:rPr>
          <w:rFonts w:hint="default" w:ascii="Times New Roman" w:hAnsi="Times New Roman" w:eastAsia="宋体" w:cs="Times New Roman"/>
          <w:bCs w:val="0"/>
          <w:color w:val="auto"/>
          <w:sz w:val="32"/>
          <w:szCs w:val="32"/>
        </w:rPr>
      </w:pPr>
      <w:r>
        <w:rPr>
          <w:rFonts w:hint="default" w:ascii="Times New Roman" w:hAnsi="Times New Roman" w:eastAsia="宋体" w:cs="Times New Roman"/>
          <w:bCs w:val="0"/>
          <w:color w:val="auto"/>
          <w:sz w:val="32"/>
          <w:szCs w:val="32"/>
        </w:rPr>
        <w:t>（</w:t>
      </w:r>
      <w:r>
        <w:rPr>
          <w:rFonts w:hint="default" w:ascii="Times New Roman" w:hAnsi="Times New Roman" w:eastAsia="宋体" w:cs="Times New Roman"/>
          <w:bCs w:val="0"/>
          <w:color w:val="auto"/>
          <w:sz w:val="32"/>
          <w:szCs w:val="32"/>
          <w:lang w:eastAsia="zh-CN"/>
        </w:rPr>
        <w:t>服务类</w:t>
      </w:r>
      <w:r>
        <w:rPr>
          <w:rFonts w:hint="default" w:ascii="Times New Roman" w:hAnsi="Times New Roman" w:eastAsia="宋体" w:cs="Times New Roman"/>
          <w:bCs w:val="0"/>
          <w:color w:val="auto"/>
          <w:sz w:val="32"/>
          <w:szCs w:val="32"/>
        </w:rPr>
        <w:t>）</w:t>
      </w:r>
    </w:p>
    <w:p w14:paraId="5263D874">
      <w:pPr>
        <w:ind w:firstLine="3318" w:firstLineChars="700"/>
        <w:rPr>
          <w:rFonts w:hint="eastAsia" w:ascii="方正黑体_GBK" w:hAnsi="方正黑体_GBK" w:eastAsia="方正黑体_GBK" w:cs="方正黑体_GBK"/>
          <w:bCs/>
          <w:color w:val="000000" w:themeColor="text1"/>
          <w:sz w:val="48"/>
          <w:szCs w:val="48"/>
          <w14:textFill>
            <w14:solidFill>
              <w14:schemeClr w14:val="tx1"/>
            </w14:solidFill>
          </w14:textFill>
        </w:rPr>
      </w:pPr>
    </w:p>
    <w:p w14:paraId="345C31EC">
      <w:pPr>
        <w:rPr>
          <w:rFonts w:hint="eastAsia" w:ascii="方正黑体_GBK" w:hAnsi="方正黑体_GBK" w:eastAsia="方正黑体_GBK" w:cs="方正黑体_GBK"/>
          <w:bCs/>
          <w:color w:val="000000" w:themeColor="text1"/>
          <w:sz w:val="48"/>
          <w:szCs w:val="48"/>
          <w14:textFill>
            <w14:solidFill>
              <w14:schemeClr w14:val="tx1"/>
            </w14:solidFill>
          </w14:textFill>
        </w:rPr>
      </w:pPr>
    </w:p>
    <w:p w14:paraId="03A0D2F8">
      <w:pPr>
        <w:keepNext w:val="0"/>
        <w:keepLines w:val="0"/>
        <w:widowControl w:val="0"/>
        <w:suppressLineNumbers w:val="0"/>
        <w:spacing w:before="0" w:beforeAutospacing="0" w:after="0" w:afterAutospacing="0" w:line="500" w:lineRule="exact"/>
        <w:ind w:left="0" w:right="0" w:firstLine="1770" w:firstLineChars="500"/>
        <w:jc w:val="left"/>
        <w:outlineLvl w:val="0"/>
        <w:rPr>
          <w:rFonts w:hint="default" w:ascii="方正小标宋_GBK" w:hAnsi="宋体" w:eastAsia="方正小标宋_GBK" w:cs="Times New Roman"/>
          <w:color w:val="000000" w:themeColor="text1"/>
          <w:kern w:val="2"/>
          <w:sz w:val="36"/>
          <w:szCs w:val="36"/>
          <w:highlight w:val="none"/>
          <w:lang w:val="en-US"/>
          <w14:textFill>
            <w14:solidFill>
              <w14:schemeClr w14:val="tx1"/>
            </w14:solidFill>
          </w14:textFill>
        </w:rPr>
      </w:pPr>
      <w:r>
        <w:rPr>
          <w:rFonts w:hint="default" w:ascii="方正小标宋_GBK" w:hAnsi="方正小标宋_GBK" w:eastAsia="方正小标宋_GBK" w:cs="方正小标宋_GBK"/>
          <w:color w:val="000000" w:themeColor="text1"/>
          <w:kern w:val="2"/>
          <w:sz w:val="36"/>
          <w:szCs w:val="36"/>
          <w:lang w:val="en-US" w:eastAsia="zh-CN" w:bidi="ar"/>
          <w14:textFill>
            <w14:solidFill>
              <w14:schemeClr w14:val="tx1"/>
            </w14:solidFill>
          </w14:textFill>
        </w:rPr>
        <w:t>采购执行编号：ZC2025026</w:t>
      </w:r>
    </w:p>
    <w:p w14:paraId="4DCE8893">
      <w:pPr>
        <w:keepNext w:val="0"/>
        <w:keepLines w:val="0"/>
        <w:widowControl w:val="0"/>
        <w:suppressLineNumbers w:val="0"/>
        <w:spacing w:before="0" w:beforeAutospacing="0" w:after="0" w:afterAutospacing="0" w:line="500" w:lineRule="exact"/>
        <w:ind w:left="4233" w:leftChars="750" w:right="0" w:hanging="2478" w:hangingChars="700"/>
        <w:jc w:val="both"/>
        <w:outlineLvl w:val="0"/>
        <w:rPr>
          <w:rFonts w:hint="eastAsia" w:ascii="宋体" w:hAnsi="宋体"/>
          <w:bCs/>
          <w:snapToGrid w:val="0"/>
          <w:color w:val="000000" w:themeColor="text1"/>
          <w:kern w:val="0"/>
          <w:sz w:val="32"/>
          <w:szCs w:val="32"/>
          <w14:textFill>
            <w14:solidFill>
              <w14:schemeClr w14:val="tx1"/>
            </w14:solidFill>
          </w14:textFill>
        </w:rPr>
      </w:pPr>
      <w:r>
        <w:rPr>
          <w:rFonts w:hint="eastAsia" w:ascii="方正小标宋_GBK" w:hAnsi="方正小标宋_GBK" w:eastAsia="方正小标宋_GBK" w:cs="方正小标宋_GBK"/>
          <w:color w:val="000000" w:themeColor="text1"/>
          <w:kern w:val="2"/>
          <w:sz w:val="36"/>
          <w:szCs w:val="36"/>
          <w:lang w:val="en-US" w:eastAsia="zh-CN" w:bidi="ar"/>
          <w14:textFill>
            <w14:solidFill>
              <w14:schemeClr w14:val="tx1"/>
            </w14:solidFill>
          </w14:textFill>
        </w:rPr>
        <w:t>询比</w:t>
      </w:r>
      <w:r>
        <w:rPr>
          <w:rFonts w:hint="default" w:ascii="方正小标宋_GBK" w:hAnsi="方正小标宋_GBK" w:eastAsia="方正小标宋_GBK" w:cs="方正小标宋_GBK"/>
          <w:color w:val="000000" w:themeColor="text1"/>
          <w:kern w:val="2"/>
          <w:sz w:val="36"/>
          <w:szCs w:val="36"/>
          <w:lang w:val="en-US" w:eastAsia="zh-CN" w:bidi="ar"/>
          <w14:textFill>
            <w14:solidFill>
              <w14:schemeClr w14:val="tx1"/>
            </w14:solidFill>
          </w14:textFill>
        </w:rPr>
        <w:t>项目名称：</w:t>
      </w:r>
      <w:r>
        <w:rPr>
          <w:rFonts w:hint="eastAsia" w:ascii="宋体" w:hAnsi="宋体"/>
          <w:bCs/>
          <w:snapToGrid w:val="0"/>
          <w:color w:val="000000" w:themeColor="text1"/>
          <w:kern w:val="0"/>
          <w:sz w:val="32"/>
          <w:szCs w:val="32"/>
          <w14:textFill>
            <w14:solidFill>
              <w14:schemeClr w14:val="tx1"/>
            </w14:solidFill>
          </w14:textFill>
        </w:rPr>
        <w:t>沙坪坝区中医院</w:t>
      </w:r>
      <w:r>
        <w:rPr>
          <w:rFonts w:hint="eastAsia" w:ascii="宋体" w:hAnsi="宋体"/>
          <w:bCs/>
          <w:snapToGrid w:val="0"/>
          <w:color w:val="000000" w:themeColor="text1"/>
          <w:kern w:val="0"/>
          <w:sz w:val="32"/>
          <w:szCs w:val="32"/>
          <w:lang w:eastAsia="zh-CN"/>
          <w14:textFill>
            <w14:solidFill>
              <w14:schemeClr w14:val="tx1"/>
            </w14:solidFill>
          </w14:textFill>
        </w:rPr>
        <w:t>采购数字化病案服务</w:t>
      </w:r>
    </w:p>
    <w:p w14:paraId="7122BACE">
      <w:pPr>
        <w:keepNext w:val="0"/>
        <w:keepLines w:val="0"/>
        <w:widowControl w:val="0"/>
        <w:suppressLineNumbers w:val="0"/>
        <w:spacing w:before="0" w:beforeAutospacing="0" w:after="0" w:afterAutospacing="0" w:line="500" w:lineRule="exact"/>
        <w:ind w:left="0" w:right="0" w:firstLine="1770" w:firstLineChars="500"/>
        <w:jc w:val="both"/>
        <w:outlineLvl w:val="0"/>
        <w:rPr>
          <w:rFonts w:hint="default" w:ascii="方正小标宋_GBK" w:hAnsi="方正小标宋_GBK" w:eastAsia="方正小标宋_GBK" w:cs="方正小标宋_GBK"/>
          <w:color w:val="000000" w:themeColor="text1"/>
          <w:kern w:val="2"/>
          <w:sz w:val="36"/>
          <w:szCs w:val="36"/>
          <w:lang w:val="en-US" w:eastAsia="zh-CN" w:bidi="ar"/>
          <w14:textFill>
            <w14:solidFill>
              <w14:schemeClr w14:val="tx1"/>
            </w14:solidFill>
          </w14:textFill>
        </w:rPr>
      </w:pPr>
    </w:p>
    <w:p w14:paraId="47C720E5">
      <w:pPr>
        <w:keepNext w:val="0"/>
        <w:keepLines w:val="0"/>
        <w:widowControl w:val="0"/>
        <w:suppressLineNumbers w:val="0"/>
        <w:spacing w:before="0" w:beforeAutospacing="0" w:after="0" w:afterAutospacing="0" w:line="500" w:lineRule="exact"/>
        <w:ind w:left="0" w:right="0" w:firstLine="1770" w:firstLineChars="500"/>
        <w:jc w:val="both"/>
        <w:outlineLvl w:val="0"/>
        <w:rPr>
          <w:rFonts w:hint="default" w:ascii="方正小标宋_GBK" w:hAnsi="方正小标宋_GBK" w:eastAsia="方正小标宋_GBK" w:cs="方正小标宋_GBK"/>
          <w:color w:val="000000" w:themeColor="text1"/>
          <w:kern w:val="2"/>
          <w:sz w:val="36"/>
          <w:szCs w:val="36"/>
          <w:lang w:val="en-US" w:eastAsia="zh-CN" w:bidi="ar"/>
          <w14:textFill>
            <w14:solidFill>
              <w14:schemeClr w14:val="tx1"/>
            </w14:solidFill>
          </w14:textFill>
        </w:rPr>
      </w:pPr>
      <w:r>
        <w:rPr>
          <w:rFonts w:hint="default" w:ascii="方正小标宋_GBK" w:hAnsi="方正小标宋_GBK" w:eastAsia="方正小标宋_GBK" w:cs="方正小标宋_GBK"/>
          <w:color w:val="000000" w:themeColor="text1"/>
          <w:kern w:val="2"/>
          <w:sz w:val="36"/>
          <w:szCs w:val="36"/>
          <w:lang w:val="en-US" w:eastAsia="zh-CN" w:bidi="ar"/>
          <w14:textFill>
            <w14:solidFill>
              <w14:schemeClr w14:val="tx1"/>
            </w14:solidFill>
          </w14:textFill>
        </w:rPr>
        <w:t>采购人：重庆市沙坪坝区中医院</w:t>
      </w:r>
    </w:p>
    <w:p w14:paraId="53F8A668">
      <w:pPr>
        <w:pStyle w:val="36"/>
        <w:rPr>
          <w:rFonts w:hint="default"/>
        </w:rPr>
      </w:pPr>
    </w:p>
    <w:p w14:paraId="5BDEA7DE">
      <w:pPr>
        <w:pStyle w:val="37"/>
        <w:rPr>
          <w:rFonts w:hint="default" w:ascii="方正小标宋_GBK" w:hAnsi="方正小标宋_GBK" w:eastAsia="方正小标宋_GBK" w:cs="方正小标宋_GBK"/>
          <w:color w:val="000000" w:themeColor="text1"/>
          <w:kern w:val="2"/>
          <w:sz w:val="36"/>
          <w:szCs w:val="36"/>
          <w:lang w:val="en-US" w:eastAsia="zh-CN" w:bidi="ar"/>
          <w14:textFill>
            <w14:solidFill>
              <w14:schemeClr w14:val="tx1"/>
            </w14:solidFill>
          </w14:textFill>
        </w:rPr>
      </w:pPr>
    </w:p>
    <w:p w14:paraId="1B14F97A">
      <w:pPr>
        <w:pStyle w:val="37"/>
        <w:rPr>
          <w:rFonts w:hint="default" w:ascii="方正小标宋_GBK" w:hAnsi="方正小标宋_GBK" w:eastAsia="方正小标宋_GBK" w:cs="方正小标宋_GBK"/>
          <w:color w:val="000000" w:themeColor="text1"/>
          <w:kern w:val="2"/>
          <w:sz w:val="36"/>
          <w:szCs w:val="36"/>
          <w:lang w:val="en-US" w:eastAsia="zh-CN" w:bidi="ar"/>
          <w14:textFill>
            <w14:solidFill>
              <w14:schemeClr w14:val="tx1"/>
            </w14:solidFill>
          </w14:textFill>
        </w:rPr>
      </w:pPr>
    </w:p>
    <w:p w14:paraId="75B42292">
      <w:pPr>
        <w:keepNext w:val="0"/>
        <w:keepLines w:val="0"/>
        <w:widowControl w:val="0"/>
        <w:suppressLineNumbers w:val="0"/>
        <w:spacing w:before="0" w:beforeAutospacing="0" w:after="0" w:afterAutospacing="0" w:line="720" w:lineRule="exact"/>
        <w:ind w:left="0" w:right="0" w:firstLine="3894" w:firstLineChars="1100"/>
        <w:jc w:val="both"/>
        <w:outlineLvl w:val="0"/>
        <w:rPr>
          <w:color w:val="000000" w:themeColor="text1"/>
          <w14:textFill>
            <w14:solidFill>
              <w14:schemeClr w14:val="tx1"/>
            </w14:solidFill>
          </w14:textFill>
        </w:rPr>
      </w:pPr>
      <w:r>
        <w:rPr>
          <w:rFonts w:hint="default" w:ascii="方正小标宋_GBK" w:hAnsi="方正小标宋_GBK" w:eastAsia="方正小标宋_GBK" w:cs="方正小标宋_GBK"/>
          <w:color w:val="000000" w:themeColor="text1"/>
          <w:kern w:val="2"/>
          <w:sz w:val="36"/>
          <w:szCs w:val="36"/>
          <w:lang w:val="en-US" w:eastAsia="zh-CN" w:bidi="ar"/>
          <w14:textFill>
            <w14:solidFill>
              <w14:schemeClr w14:val="tx1"/>
            </w14:solidFill>
          </w14:textFill>
        </w:rPr>
        <w:t>二〇二</w:t>
      </w:r>
      <w:r>
        <w:rPr>
          <w:rFonts w:hint="eastAsia" w:ascii="方正小标宋_GBK" w:hAnsi="方正小标宋_GBK" w:eastAsia="方正小标宋_GBK" w:cs="方正小标宋_GBK"/>
          <w:color w:val="000000" w:themeColor="text1"/>
          <w:kern w:val="2"/>
          <w:sz w:val="36"/>
          <w:szCs w:val="36"/>
          <w:lang w:val="en-US" w:eastAsia="zh-CN" w:bidi="ar"/>
          <w14:textFill>
            <w14:solidFill>
              <w14:schemeClr w14:val="tx1"/>
            </w14:solidFill>
          </w14:textFill>
        </w:rPr>
        <w:t>五</w:t>
      </w:r>
      <w:r>
        <w:rPr>
          <w:rFonts w:hint="default" w:ascii="方正小标宋_GBK" w:hAnsi="方正小标宋_GBK" w:eastAsia="方正小标宋_GBK" w:cs="方正小标宋_GBK"/>
          <w:color w:val="000000" w:themeColor="text1"/>
          <w:kern w:val="2"/>
          <w:sz w:val="36"/>
          <w:szCs w:val="36"/>
          <w:lang w:val="en-US" w:eastAsia="zh-CN" w:bidi="ar"/>
          <w14:textFill>
            <w14:solidFill>
              <w14:schemeClr w14:val="tx1"/>
            </w14:solidFill>
          </w14:textFill>
        </w:rPr>
        <w:t>年</w:t>
      </w:r>
      <w:r>
        <w:rPr>
          <w:rFonts w:hint="eastAsia" w:ascii="方正小标宋_GBK" w:hAnsi="方正小标宋_GBK" w:eastAsia="方正小标宋_GBK" w:cs="方正小标宋_GBK"/>
          <w:color w:val="000000" w:themeColor="text1"/>
          <w:kern w:val="2"/>
          <w:sz w:val="36"/>
          <w:szCs w:val="36"/>
          <w:lang w:val="en-US" w:eastAsia="zh-CN" w:bidi="ar"/>
          <w14:textFill>
            <w14:solidFill>
              <w14:schemeClr w14:val="tx1"/>
            </w14:solidFill>
          </w14:textFill>
        </w:rPr>
        <w:t>七</w:t>
      </w:r>
      <w:r>
        <w:rPr>
          <w:rFonts w:hint="default" w:ascii="方正小标宋_GBK" w:hAnsi="方正小标宋_GBK" w:eastAsia="方正小标宋_GBK" w:cs="方正小标宋_GBK"/>
          <w:color w:val="000000" w:themeColor="text1"/>
          <w:kern w:val="2"/>
          <w:sz w:val="36"/>
          <w:szCs w:val="36"/>
          <w:lang w:val="en-US" w:eastAsia="zh-CN" w:bidi="ar"/>
          <w14:textFill>
            <w14:solidFill>
              <w14:schemeClr w14:val="tx1"/>
            </w14:solidFill>
          </w14:textFill>
        </w:rPr>
        <w:t>月</w:t>
      </w:r>
    </w:p>
    <w:p w14:paraId="536B2EE3">
      <w:pPr>
        <w:spacing w:line="720" w:lineRule="exact"/>
        <w:ind w:firstLine="4774" w:firstLineChars="1100"/>
        <w:jc w:val="both"/>
        <w:outlineLvl w:val="0"/>
        <w:rPr>
          <w:rFonts w:hint="eastAsia" w:ascii="方正黑体_GBK" w:hAnsi="Times New Roman" w:eastAsia="方正黑体_GBK" w:cs="Times New Roman"/>
          <w:color w:val="000000" w:themeColor="text1"/>
          <w:kern w:val="2"/>
          <w:sz w:val="44"/>
          <w:szCs w:val="44"/>
          <w14:textFill>
            <w14:solidFill>
              <w14:schemeClr w14:val="tx1"/>
            </w14:solidFill>
          </w14:textFill>
        </w:rPr>
        <w:sectPr>
          <w:headerReference r:id="rId3" w:type="default"/>
          <w:footerReference r:id="rId4" w:type="default"/>
          <w:footerReference r:id="rId5" w:type="even"/>
          <w:pgSz w:w="12242" w:h="15842"/>
          <w:pgMar w:top="1418" w:right="1134" w:bottom="1134" w:left="1418" w:header="851" w:footer="567" w:gutter="0"/>
          <w:cols w:space="720" w:num="1"/>
          <w:docGrid w:type="linesAndChars" w:linePitch="375" w:charSpace="-1260"/>
        </w:sectPr>
      </w:pPr>
    </w:p>
    <w:p w14:paraId="5F377BC3">
      <w:pPr>
        <w:pStyle w:val="4"/>
        <w:rPr>
          <w:color w:val="000000" w:themeColor="text1"/>
          <w14:textFill>
            <w14:solidFill>
              <w14:schemeClr w14:val="tx1"/>
            </w14:solidFill>
          </w14:textFill>
        </w:rPr>
      </w:pPr>
    </w:p>
    <w:p w14:paraId="27C6D17B">
      <w:pPr>
        <w:spacing w:line="360" w:lineRule="auto"/>
        <w:ind w:firstLine="868"/>
        <w:jc w:val="center"/>
        <w:rPr>
          <w:rFonts w:ascii="方正黑体_GBK" w:hAnsi="方正黑体_GBK" w:eastAsia="方正黑体_GBK" w:cs="方正黑体_GBK"/>
          <w:color w:val="000000" w:themeColor="text1"/>
          <w:kern w:val="44"/>
          <w:sz w:val="44"/>
          <w14:textFill>
            <w14:solidFill>
              <w14:schemeClr w14:val="tx1"/>
            </w14:solidFill>
          </w14:textFill>
        </w:rPr>
      </w:pPr>
      <w:r>
        <w:rPr>
          <w:rFonts w:hint="eastAsia" w:ascii="方正黑体_GBK" w:hAnsi="方正黑体_GBK" w:eastAsia="方正黑体_GBK" w:cs="方正黑体_GBK"/>
          <w:color w:val="000000" w:themeColor="text1"/>
          <w:kern w:val="44"/>
          <w:sz w:val="44"/>
          <w14:textFill>
            <w14:solidFill>
              <w14:schemeClr w14:val="tx1"/>
            </w14:solidFill>
          </w14:textFill>
        </w:rPr>
        <w:t>目　　录</w:t>
      </w:r>
    </w:p>
    <w:p w14:paraId="521AD358">
      <w:pPr>
        <w:numPr>
          <w:ilvl w:val="0"/>
          <w:numId w:val="0"/>
        </w:numPr>
        <w:spacing w:line="360" w:lineRule="auto"/>
        <w:ind w:left="14" w:leftChars="0" w:firstLine="548" w:firstLineChars="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 xml:space="preserve">第一篇  </w:t>
      </w:r>
      <w:r>
        <w:rPr>
          <w:rFonts w:hint="eastAsia" w:ascii="仿宋_GB2312" w:hAnsi="宋体" w:eastAsia="仿宋_GB2312"/>
          <w:color w:val="000000" w:themeColor="text1"/>
          <w:sz w:val="28"/>
          <w:szCs w:val="28"/>
          <w14:textFill>
            <w14:solidFill>
              <w14:schemeClr w14:val="tx1"/>
            </w14:solidFill>
          </w14:textFill>
        </w:rPr>
        <w:t>采购邀请</w:t>
      </w:r>
    </w:p>
    <w:p w14:paraId="45E2E73F">
      <w:pPr>
        <w:numPr>
          <w:ilvl w:val="0"/>
          <w:numId w:val="0"/>
        </w:numPr>
        <w:spacing w:line="360" w:lineRule="auto"/>
        <w:ind w:left="14" w:leftChars="0" w:firstLine="548" w:firstLineChars="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 xml:space="preserve">第二篇 </w:t>
      </w:r>
      <w:r>
        <w:rPr>
          <w:rFonts w:hint="eastAsia" w:ascii="仿宋_GB2312" w:hAnsi="宋体" w:eastAsia="仿宋_GB2312"/>
          <w:color w:val="000000" w:themeColor="text1"/>
          <w:sz w:val="28"/>
          <w:szCs w:val="28"/>
          <w14:textFill>
            <w14:solidFill>
              <w14:schemeClr w14:val="tx1"/>
            </w14:solidFill>
          </w14:textFill>
        </w:rPr>
        <w:t>项目技术（服务）及商务需求</w:t>
      </w:r>
    </w:p>
    <w:p w14:paraId="0F2680D1">
      <w:pPr>
        <w:numPr>
          <w:ilvl w:val="0"/>
          <w:numId w:val="0"/>
        </w:numPr>
        <w:spacing w:line="360" w:lineRule="auto"/>
        <w:ind w:left="14" w:leftChars="0" w:firstLine="548" w:firstLineChars="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 xml:space="preserve">第三篇  </w:t>
      </w:r>
      <w:r>
        <w:rPr>
          <w:rFonts w:hint="eastAsia" w:ascii="仿宋_GB2312" w:hAnsi="宋体" w:eastAsia="仿宋_GB2312"/>
          <w:color w:val="000000" w:themeColor="text1"/>
          <w:sz w:val="28"/>
          <w:szCs w:val="28"/>
          <w14:textFill>
            <w14:solidFill>
              <w14:schemeClr w14:val="tx1"/>
            </w14:solidFill>
          </w14:textFill>
        </w:rPr>
        <w:t>采购程序及评审方法</w:t>
      </w:r>
    </w:p>
    <w:p w14:paraId="2D561988">
      <w:pPr>
        <w:spacing w:line="360" w:lineRule="auto"/>
        <w:ind w:firstLine="548"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第四</w:t>
      </w:r>
      <w:r>
        <w:rPr>
          <w:rFonts w:hint="eastAsia" w:ascii="仿宋_GB2312" w:hAnsi="宋体" w:eastAsia="仿宋_GB2312"/>
          <w:color w:val="000000" w:themeColor="text1"/>
          <w:sz w:val="28"/>
          <w:szCs w:val="28"/>
          <w:lang w:eastAsia="zh-CN"/>
          <w14:textFill>
            <w14:solidFill>
              <w14:schemeClr w14:val="tx1"/>
            </w14:solidFill>
          </w14:textFill>
        </w:rPr>
        <w:t>篇</w:t>
      </w:r>
      <w:r>
        <w:rPr>
          <w:rFonts w:hint="eastAsia" w:ascii="仿宋_GB2312" w:hAnsi="宋体" w:eastAsia="仿宋_GB2312"/>
          <w:color w:val="000000" w:themeColor="text1"/>
          <w:sz w:val="28"/>
          <w:szCs w:val="28"/>
          <w14:textFill>
            <w14:solidFill>
              <w14:schemeClr w14:val="tx1"/>
            </w14:solidFill>
          </w14:textFill>
        </w:rPr>
        <w:t xml:space="preserve">  供应商须知</w:t>
      </w:r>
    </w:p>
    <w:p w14:paraId="502D1A84">
      <w:pPr>
        <w:spacing w:line="360" w:lineRule="auto"/>
        <w:ind w:firstLine="548"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第五</w:t>
      </w:r>
      <w:r>
        <w:rPr>
          <w:rFonts w:hint="eastAsia" w:ascii="仿宋_GB2312" w:hAnsi="宋体" w:eastAsia="仿宋_GB2312"/>
          <w:color w:val="000000" w:themeColor="text1"/>
          <w:sz w:val="28"/>
          <w:szCs w:val="28"/>
          <w:lang w:eastAsia="zh-CN"/>
          <w14:textFill>
            <w14:solidFill>
              <w14:schemeClr w14:val="tx1"/>
            </w14:solidFill>
          </w14:textFill>
        </w:rPr>
        <w:t>篇</w:t>
      </w:r>
      <w:r>
        <w:rPr>
          <w:rFonts w:hint="eastAsia" w:ascii="仿宋_GB2312" w:hAnsi="宋体" w:eastAsia="仿宋_GB2312"/>
          <w:color w:val="000000" w:themeColor="text1"/>
          <w:sz w:val="28"/>
          <w:szCs w:val="28"/>
          <w14:textFill>
            <w14:solidFill>
              <w14:schemeClr w14:val="tx1"/>
            </w14:solidFill>
          </w14:textFill>
        </w:rPr>
        <w:t xml:space="preserve">  合同主要条款和格式合同</w:t>
      </w:r>
    </w:p>
    <w:p w14:paraId="6C85DD3B">
      <w:pPr>
        <w:spacing w:line="360" w:lineRule="auto"/>
        <w:ind w:firstLine="548"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第六</w:t>
      </w:r>
      <w:r>
        <w:rPr>
          <w:rFonts w:hint="eastAsia" w:ascii="仿宋_GB2312" w:hAnsi="宋体" w:eastAsia="仿宋_GB2312"/>
          <w:color w:val="000000" w:themeColor="text1"/>
          <w:sz w:val="28"/>
          <w:szCs w:val="28"/>
          <w:lang w:eastAsia="zh-CN"/>
          <w14:textFill>
            <w14:solidFill>
              <w14:schemeClr w14:val="tx1"/>
            </w14:solidFill>
          </w14:textFill>
        </w:rPr>
        <w:t>篇</w:t>
      </w:r>
      <w:r>
        <w:rPr>
          <w:rFonts w:hint="eastAsia" w:ascii="仿宋_GB2312" w:hAnsi="宋体" w:eastAsia="仿宋_GB2312"/>
          <w:color w:val="000000" w:themeColor="text1"/>
          <w:sz w:val="28"/>
          <w:szCs w:val="28"/>
          <w14:textFill>
            <w14:solidFill>
              <w14:schemeClr w14:val="tx1"/>
            </w14:solidFill>
          </w14:textFill>
        </w:rPr>
        <w:t xml:space="preserve">  响应文件格式</w:t>
      </w:r>
    </w:p>
    <w:p w14:paraId="02360D38">
      <w:pPr>
        <w:spacing w:line="360" w:lineRule="auto"/>
        <w:ind w:firstLine="548" w:firstLineChars="200"/>
        <w:rPr>
          <w:rFonts w:ascii="仿宋_GB2312" w:hAnsi="宋体" w:eastAsia="仿宋_GB2312"/>
          <w:color w:val="000000" w:themeColor="text1"/>
          <w:sz w:val="28"/>
          <w:szCs w:val="28"/>
          <w14:textFill>
            <w14:solidFill>
              <w14:schemeClr w14:val="tx1"/>
            </w14:solidFill>
          </w14:textFill>
        </w:rPr>
      </w:pPr>
      <w:bookmarkStart w:id="0" w:name="_Toc231610029"/>
      <w:bookmarkStart w:id="1" w:name="_Toc279567050"/>
    </w:p>
    <w:p w14:paraId="20D67334">
      <w:pPr>
        <w:pStyle w:val="3"/>
        <w:tabs>
          <w:tab w:val="center" w:pos="4677"/>
        </w:tabs>
        <w:spacing w:before="0" w:afterLines="100" w:line="560" w:lineRule="exact"/>
        <w:ind w:firstLine="869"/>
        <w:rPr>
          <w:rFonts w:ascii="华文中宋" w:hAnsi="华文中宋" w:eastAsia="华文中宋"/>
          <w:color w:val="000000" w:themeColor="text1"/>
          <w:szCs w:val="44"/>
          <w14:textFill>
            <w14:solidFill>
              <w14:schemeClr w14:val="tx1"/>
            </w14:solidFill>
          </w14:textFill>
        </w:rPr>
      </w:pPr>
    </w:p>
    <w:p w14:paraId="03D29237">
      <w:pPr>
        <w:pStyle w:val="3"/>
        <w:tabs>
          <w:tab w:val="center" w:pos="4677"/>
        </w:tabs>
        <w:spacing w:before="0" w:afterLines="100" w:line="560" w:lineRule="exact"/>
        <w:ind w:firstLine="869"/>
        <w:rPr>
          <w:rFonts w:ascii="华文中宋" w:hAnsi="华文中宋" w:eastAsia="华文中宋"/>
          <w:color w:val="000000" w:themeColor="text1"/>
          <w:szCs w:val="44"/>
          <w14:textFill>
            <w14:solidFill>
              <w14:schemeClr w14:val="tx1"/>
            </w14:solidFill>
          </w14:textFill>
        </w:rPr>
      </w:pPr>
    </w:p>
    <w:p w14:paraId="31EA7939">
      <w:pPr>
        <w:pStyle w:val="3"/>
        <w:tabs>
          <w:tab w:val="center" w:pos="4677"/>
        </w:tabs>
        <w:spacing w:before="0" w:afterLines="100" w:line="560" w:lineRule="exact"/>
        <w:ind w:firstLine="869"/>
        <w:rPr>
          <w:rFonts w:ascii="华文中宋" w:hAnsi="华文中宋" w:eastAsia="华文中宋"/>
          <w:color w:val="000000" w:themeColor="text1"/>
          <w:szCs w:val="44"/>
          <w14:textFill>
            <w14:solidFill>
              <w14:schemeClr w14:val="tx1"/>
            </w14:solidFill>
          </w14:textFill>
        </w:rPr>
      </w:pPr>
    </w:p>
    <w:p w14:paraId="18B97DE7">
      <w:pPr>
        <w:pStyle w:val="3"/>
        <w:tabs>
          <w:tab w:val="center" w:pos="4677"/>
        </w:tabs>
        <w:spacing w:before="0" w:afterLines="100" w:line="560" w:lineRule="exact"/>
        <w:ind w:firstLine="869"/>
        <w:rPr>
          <w:rFonts w:ascii="华文中宋" w:hAnsi="华文中宋" w:eastAsia="华文中宋"/>
          <w:color w:val="000000" w:themeColor="text1"/>
          <w:szCs w:val="44"/>
          <w14:textFill>
            <w14:solidFill>
              <w14:schemeClr w14:val="tx1"/>
            </w14:solidFill>
          </w14:textFill>
        </w:rPr>
      </w:pPr>
    </w:p>
    <w:p w14:paraId="4233B18C">
      <w:pPr>
        <w:pStyle w:val="3"/>
        <w:tabs>
          <w:tab w:val="center" w:pos="4677"/>
        </w:tabs>
        <w:spacing w:before="0" w:afterLines="100" w:line="560" w:lineRule="exact"/>
        <w:ind w:firstLine="869"/>
        <w:rPr>
          <w:rFonts w:ascii="华文中宋" w:hAnsi="华文中宋" w:eastAsia="华文中宋"/>
          <w:color w:val="000000" w:themeColor="text1"/>
          <w:szCs w:val="44"/>
          <w14:textFill>
            <w14:solidFill>
              <w14:schemeClr w14:val="tx1"/>
            </w14:solidFill>
          </w14:textFill>
        </w:rPr>
      </w:pPr>
    </w:p>
    <w:p w14:paraId="7F07662D">
      <w:pPr>
        <w:pStyle w:val="3"/>
        <w:tabs>
          <w:tab w:val="center" w:pos="4677"/>
        </w:tabs>
        <w:spacing w:before="0" w:afterLines="100" w:line="560" w:lineRule="exact"/>
        <w:ind w:firstLine="869"/>
        <w:rPr>
          <w:rFonts w:ascii="华文中宋" w:hAnsi="华文中宋" w:eastAsia="华文中宋"/>
          <w:color w:val="000000" w:themeColor="text1"/>
          <w:szCs w:val="44"/>
          <w14:textFill>
            <w14:solidFill>
              <w14:schemeClr w14:val="tx1"/>
            </w14:solidFill>
          </w14:textFill>
        </w:rPr>
      </w:pPr>
    </w:p>
    <w:p w14:paraId="33A35075">
      <w:pPr>
        <w:pStyle w:val="3"/>
        <w:tabs>
          <w:tab w:val="center" w:pos="4677"/>
        </w:tabs>
        <w:spacing w:before="0" w:afterLines="100" w:line="560" w:lineRule="exact"/>
        <w:ind w:firstLine="869"/>
        <w:rPr>
          <w:rFonts w:ascii="华文中宋" w:hAnsi="华文中宋" w:eastAsia="华文中宋"/>
          <w:color w:val="000000" w:themeColor="text1"/>
          <w:szCs w:val="44"/>
          <w14:textFill>
            <w14:solidFill>
              <w14:schemeClr w14:val="tx1"/>
            </w14:solidFill>
          </w14:textFill>
        </w:rPr>
      </w:pPr>
    </w:p>
    <w:p w14:paraId="3454CC11">
      <w:pPr>
        <w:rPr>
          <w:rFonts w:ascii="华文中宋" w:hAnsi="华文中宋" w:eastAsia="华文中宋"/>
          <w:color w:val="000000" w:themeColor="text1"/>
          <w:szCs w:val="44"/>
          <w14:textFill>
            <w14:solidFill>
              <w14:schemeClr w14:val="tx1"/>
            </w14:solidFill>
          </w14:textFill>
        </w:rPr>
      </w:pPr>
    </w:p>
    <w:p w14:paraId="5E95F234">
      <w:pPr>
        <w:rPr>
          <w:rFonts w:ascii="华文中宋" w:hAnsi="华文中宋" w:eastAsia="华文中宋"/>
          <w:color w:val="000000" w:themeColor="text1"/>
          <w:szCs w:val="44"/>
          <w14:textFill>
            <w14:solidFill>
              <w14:schemeClr w14:val="tx1"/>
            </w14:solidFill>
          </w14:textFill>
        </w:rPr>
      </w:pPr>
    </w:p>
    <w:p w14:paraId="39606617">
      <w:pPr>
        <w:rPr>
          <w:rFonts w:ascii="华文中宋" w:hAnsi="华文中宋" w:eastAsia="华文中宋"/>
          <w:color w:val="000000" w:themeColor="text1"/>
          <w:szCs w:val="44"/>
          <w14:textFill>
            <w14:solidFill>
              <w14:schemeClr w14:val="tx1"/>
            </w14:solidFill>
          </w14:textFill>
        </w:rPr>
      </w:pPr>
    </w:p>
    <w:p w14:paraId="68698E03">
      <w:pPr>
        <w:pStyle w:val="3"/>
        <w:tabs>
          <w:tab w:val="center" w:pos="4677"/>
        </w:tabs>
        <w:spacing w:before="0" w:afterLines="100" w:line="560" w:lineRule="exact"/>
        <w:ind w:firstLine="2604" w:firstLineChars="600"/>
        <w:rPr>
          <w:rFonts w:ascii="方正黑体_GBK" w:hAnsi="方正黑体_GBK" w:eastAsia="方正黑体_GBK" w:cs="方正黑体_GBK"/>
          <w:b w:val="0"/>
          <w:color w:val="000000" w:themeColor="text1"/>
          <w14:textFill>
            <w14:solidFill>
              <w14:schemeClr w14:val="tx1"/>
            </w14:solidFill>
          </w14:textFill>
        </w:rPr>
      </w:pPr>
      <w:r>
        <w:rPr>
          <w:rFonts w:hint="eastAsia" w:ascii="方正黑体_GBK" w:hAnsi="方正黑体_GBK" w:eastAsia="方正黑体_GBK" w:cs="方正黑体_GBK"/>
          <w:b w:val="0"/>
          <w:color w:val="000000" w:themeColor="text1"/>
          <w14:textFill>
            <w14:solidFill>
              <w14:schemeClr w14:val="tx1"/>
            </w14:solidFill>
          </w14:textFill>
        </w:rPr>
        <w:t>第一</w:t>
      </w:r>
      <w:r>
        <w:rPr>
          <w:rFonts w:hint="eastAsia" w:ascii="方正黑体_GBK" w:hAnsi="方正黑体_GBK" w:eastAsia="方正黑体_GBK" w:cs="方正黑体_GBK"/>
          <w:b w:val="0"/>
          <w:color w:val="000000" w:themeColor="text1"/>
          <w:lang w:eastAsia="zh-CN"/>
          <w14:textFill>
            <w14:solidFill>
              <w14:schemeClr w14:val="tx1"/>
            </w14:solidFill>
          </w14:textFill>
        </w:rPr>
        <w:t>篇</w:t>
      </w:r>
      <w:r>
        <w:rPr>
          <w:rFonts w:hint="eastAsia" w:ascii="方正黑体_GBK" w:hAnsi="方正黑体_GBK" w:eastAsia="方正黑体_GBK" w:cs="方正黑体_GBK"/>
          <w:b w:val="0"/>
          <w:color w:val="000000" w:themeColor="text1"/>
          <w14:textFill>
            <w14:solidFill>
              <w14:schemeClr w14:val="tx1"/>
            </w14:solidFill>
          </w14:textFill>
        </w:rPr>
        <w:t xml:space="preserve">  </w:t>
      </w:r>
      <w:bookmarkEnd w:id="0"/>
      <w:bookmarkEnd w:id="1"/>
      <w:r>
        <w:rPr>
          <w:rFonts w:hint="eastAsia" w:ascii="方正黑体_GBK" w:hAnsi="方正黑体_GBK" w:eastAsia="方正黑体_GBK" w:cs="方正黑体_GBK"/>
          <w:b w:val="0"/>
          <w:color w:val="000000" w:themeColor="text1"/>
          <w14:textFill>
            <w14:solidFill>
              <w14:schemeClr w14:val="tx1"/>
            </w14:solidFill>
          </w14:textFill>
        </w:rPr>
        <w:t>采购邀请</w:t>
      </w:r>
    </w:p>
    <w:p w14:paraId="109CD93C">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宋体"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重庆市沙坪坝区中医院（以下简称：采购人）对数字化病案服务进行询比采购。欢迎有资格的供应商前来参加报价。</w:t>
      </w:r>
    </w:p>
    <w:p w14:paraId="5E774757">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548" w:firstLineChars="200"/>
        <w:outlineLvl w:val="0"/>
        <w:rPr>
          <w:rFonts w:ascii="黑体" w:hAnsi="宋体" w:eastAsia="黑体"/>
          <w:color w:val="000000" w:themeColor="text1"/>
          <w:sz w:val="28"/>
          <w:szCs w:val="28"/>
          <w14:textFill>
            <w14:solidFill>
              <w14:schemeClr w14:val="tx1"/>
            </w14:solidFill>
          </w14:textFill>
        </w:rPr>
      </w:pPr>
      <w:r>
        <w:rPr>
          <w:rFonts w:hint="eastAsia" w:ascii="黑体" w:hAnsi="宋体" w:eastAsia="黑体" w:cs="宋体"/>
          <w:bCs/>
          <w:color w:val="000000" w:themeColor="text1"/>
          <w:sz w:val="28"/>
          <w:szCs w:val="28"/>
          <w:lang w:val="zh-CN"/>
          <w14:textFill>
            <w14:solidFill>
              <w14:schemeClr w14:val="tx1"/>
            </w14:solidFill>
          </w14:textFill>
        </w:rPr>
        <w:t>一、</w:t>
      </w:r>
      <w:r>
        <w:rPr>
          <w:rFonts w:hint="eastAsia" w:ascii="黑体" w:hAnsi="宋体" w:eastAsia="黑体" w:cs="宋体"/>
          <w:bCs/>
          <w:color w:val="000000" w:themeColor="text1"/>
          <w:sz w:val="28"/>
          <w:szCs w:val="28"/>
          <w14:textFill>
            <w14:solidFill>
              <w14:schemeClr w14:val="tx1"/>
            </w14:solidFill>
          </w14:textFill>
        </w:rPr>
        <w:t>采购</w:t>
      </w:r>
      <w:r>
        <w:rPr>
          <w:rFonts w:hint="eastAsia" w:ascii="黑体" w:hAnsi="宋体" w:eastAsia="黑体" w:cs="宋体"/>
          <w:bCs/>
          <w:color w:val="000000" w:themeColor="text1"/>
          <w:sz w:val="28"/>
          <w:szCs w:val="28"/>
          <w:lang w:val="zh-CN"/>
          <w14:textFill>
            <w14:solidFill>
              <w14:schemeClr w14:val="tx1"/>
            </w14:solidFill>
          </w14:textFill>
        </w:rPr>
        <w:t>项目</w:t>
      </w:r>
      <w:r>
        <w:rPr>
          <w:rFonts w:hint="eastAsia" w:ascii="黑体" w:hAnsi="宋体" w:eastAsia="黑体" w:cs="宋体"/>
          <w:bCs/>
          <w:color w:val="000000" w:themeColor="text1"/>
          <w:kern w:val="0"/>
          <w:sz w:val="28"/>
          <w:szCs w:val="28"/>
          <w:lang w:val="zh-CN"/>
          <w14:textFill>
            <w14:solidFill>
              <w14:schemeClr w14:val="tx1"/>
            </w14:solidFill>
          </w14:textFill>
        </w:rPr>
        <w:t>名称</w:t>
      </w:r>
    </w:p>
    <w:tbl>
      <w:tblPr>
        <w:tblStyle w:val="29"/>
        <w:tblW w:w="10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1320"/>
        <w:gridCol w:w="1407"/>
        <w:gridCol w:w="2291"/>
        <w:gridCol w:w="3026"/>
      </w:tblGrid>
      <w:tr w14:paraId="618D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72" w:type="dxa"/>
            <w:tcBorders>
              <w:top w:val="single" w:color="auto" w:sz="4" w:space="0"/>
              <w:left w:val="single" w:color="auto" w:sz="4" w:space="0"/>
              <w:right w:val="single" w:color="auto" w:sz="4" w:space="0"/>
            </w:tcBorders>
            <w:noWrap/>
            <w:vAlign w:val="center"/>
          </w:tcPr>
          <w:p w14:paraId="29C93929">
            <w:pPr>
              <w:keepNext w:val="0"/>
              <w:keepLines w:val="0"/>
              <w:pageBreakBefore w:val="0"/>
              <w:widowControl/>
              <w:suppressLineNumbers w:val="0"/>
              <w:kinsoku/>
              <w:wordWrap/>
              <w:overflowPunct/>
              <w:topLinePunct w:val="0"/>
              <w:bidi w:val="0"/>
              <w:spacing w:before="0" w:beforeAutospacing="0" w:after="0" w:afterAutospacing="0" w:line="360" w:lineRule="exact"/>
              <w:ind w:left="0" w:right="0" w:firstLine="409"/>
              <w:jc w:val="center"/>
              <w:rPr>
                <w:rFonts w:hint="default" w:ascii="方正仿宋_GBK" w:hAnsi="宋体" w:eastAsia="方正仿宋_GBK" w:cs="宋体"/>
                <w:b/>
                <w:bCs/>
                <w:color w:val="000000" w:themeColor="text1"/>
                <w:kern w:val="0"/>
                <w:sz w:val="21"/>
                <w:szCs w:val="24"/>
                <w14:textFill>
                  <w14:solidFill>
                    <w14:schemeClr w14:val="tx1"/>
                  </w14:solidFill>
                </w14:textFill>
              </w:rPr>
            </w:pPr>
            <w:r>
              <w:rPr>
                <w:rFonts w:hint="eastAsia" w:ascii="方正仿宋_GBK" w:hAnsi="宋体" w:eastAsia="方正仿宋_GBK" w:cs="宋体"/>
                <w:b/>
                <w:bCs/>
                <w:color w:val="000000" w:themeColor="text1"/>
                <w:kern w:val="0"/>
                <w:sz w:val="21"/>
                <w:szCs w:val="24"/>
                <w14:textFill>
                  <w14:solidFill>
                    <w14:schemeClr w14:val="tx1"/>
                  </w14:solidFill>
                </w14:textFill>
              </w:rPr>
              <w:t>项目内容</w:t>
            </w:r>
          </w:p>
        </w:tc>
        <w:tc>
          <w:tcPr>
            <w:tcW w:w="1320" w:type="dxa"/>
            <w:tcBorders>
              <w:top w:val="single" w:color="auto" w:sz="4" w:space="0"/>
              <w:left w:val="single" w:color="auto" w:sz="4" w:space="0"/>
              <w:right w:val="single" w:color="auto" w:sz="4" w:space="0"/>
            </w:tcBorders>
            <w:noWrap/>
            <w:vAlign w:val="center"/>
          </w:tcPr>
          <w:p w14:paraId="5D476FA1">
            <w:pPr>
              <w:keepNext w:val="0"/>
              <w:keepLines w:val="0"/>
              <w:pageBreakBefore w:val="0"/>
              <w:suppressLineNumbers w:val="0"/>
              <w:kinsoku/>
              <w:wordWrap/>
              <w:overflowPunct/>
              <w:topLinePunct w:val="0"/>
              <w:bidi w:val="0"/>
              <w:spacing w:before="0" w:beforeAutospacing="0" w:after="0" w:afterAutospacing="0" w:line="360" w:lineRule="exact"/>
              <w:ind w:left="0" w:right="0" w:hanging="204" w:hangingChars="100"/>
              <w:rPr>
                <w:rFonts w:hint="eastAsia" w:ascii="方正仿宋_GBK" w:hAnsi="宋体" w:eastAsia="方正仿宋_GBK" w:cs="宋体"/>
                <w:b/>
                <w:bCs/>
                <w:color w:val="000000" w:themeColor="text1"/>
                <w:kern w:val="0"/>
                <w:sz w:val="21"/>
                <w:szCs w:val="24"/>
                <w:lang w:eastAsia="zh-CN"/>
                <w14:textFill>
                  <w14:solidFill>
                    <w14:schemeClr w14:val="tx1"/>
                  </w14:solidFill>
                </w14:textFill>
              </w:rPr>
            </w:pPr>
            <w:r>
              <w:rPr>
                <w:rFonts w:hint="eastAsia" w:ascii="方正仿宋_GBK" w:hAnsi="宋体" w:eastAsia="方正仿宋_GBK" w:cs="宋体"/>
                <w:b/>
                <w:bCs/>
                <w:color w:val="000000" w:themeColor="text1"/>
                <w:kern w:val="0"/>
                <w:sz w:val="21"/>
                <w:szCs w:val="24"/>
                <w14:textFill>
                  <w14:solidFill>
                    <w14:schemeClr w14:val="tx1"/>
                  </w14:solidFill>
                </w14:textFill>
              </w:rPr>
              <w:t>最高限价</w:t>
            </w:r>
            <w:r>
              <w:rPr>
                <w:rFonts w:hint="eastAsia" w:ascii="方正仿宋_GBK" w:hAnsi="宋体" w:eastAsia="方正仿宋_GBK" w:cs="宋体"/>
                <w:b/>
                <w:bCs/>
                <w:color w:val="000000" w:themeColor="text1"/>
                <w:kern w:val="0"/>
                <w:sz w:val="21"/>
                <w:szCs w:val="24"/>
                <w:lang w:eastAsia="zh-CN"/>
                <w14:textFill>
                  <w14:solidFill>
                    <w14:schemeClr w14:val="tx1"/>
                  </w14:solidFill>
                </w14:textFill>
              </w:rPr>
              <w:t>（元）</w:t>
            </w:r>
          </w:p>
        </w:tc>
        <w:tc>
          <w:tcPr>
            <w:tcW w:w="1407" w:type="dxa"/>
            <w:tcBorders>
              <w:top w:val="single" w:color="auto" w:sz="4" w:space="0"/>
              <w:left w:val="single" w:color="auto" w:sz="4" w:space="0"/>
              <w:right w:val="single" w:color="auto" w:sz="4" w:space="0"/>
            </w:tcBorders>
            <w:noWrap/>
            <w:vAlign w:val="center"/>
          </w:tcPr>
          <w:p w14:paraId="23F343D7">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方正仿宋_GBK" w:hAnsi="宋体" w:eastAsia="方正仿宋_GBK" w:cs="宋体"/>
                <w:b/>
                <w:bCs/>
                <w:color w:val="000000" w:themeColor="text1"/>
                <w:kern w:val="0"/>
                <w:sz w:val="21"/>
                <w:szCs w:val="24"/>
                <w14:textFill>
                  <w14:solidFill>
                    <w14:schemeClr w14:val="tx1"/>
                  </w14:solidFill>
                </w14:textFill>
              </w:rPr>
            </w:pPr>
            <w:r>
              <w:rPr>
                <w:rFonts w:hint="eastAsia" w:ascii="方正仿宋_GBK" w:hAnsi="宋体" w:eastAsia="方正仿宋_GBK" w:cs="宋体"/>
                <w:b/>
                <w:bCs/>
                <w:color w:val="000000" w:themeColor="text1"/>
                <w:kern w:val="0"/>
                <w:sz w:val="21"/>
                <w:szCs w:val="24"/>
                <w14:textFill>
                  <w14:solidFill>
                    <w14:schemeClr w14:val="tx1"/>
                  </w14:solidFill>
                </w14:textFill>
              </w:rPr>
              <w:t>成交供应商数量（名）</w:t>
            </w:r>
          </w:p>
        </w:tc>
        <w:tc>
          <w:tcPr>
            <w:tcW w:w="2291" w:type="dxa"/>
            <w:tcBorders>
              <w:top w:val="single" w:color="auto" w:sz="4" w:space="0"/>
              <w:left w:val="single" w:color="auto" w:sz="4" w:space="0"/>
              <w:right w:val="single" w:color="auto" w:sz="4" w:space="0"/>
            </w:tcBorders>
            <w:vAlign w:val="center"/>
          </w:tcPr>
          <w:p w14:paraId="60DA7FBB">
            <w:pPr>
              <w:pStyle w:val="26"/>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b/>
                <w:bCs/>
                <w:color w:val="000000" w:themeColor="text1"/>
                <w:kern w:val="0"/>
                <w:sz w:val="21"/>
                <w:szCs w:val="24"/>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lang w:val="en-US" w:eastAsia="zh-CN" w:bidi="ar"/>
                <w14:textFill>
                  <w14:solidFill>
                    <w14:schemeClr w14:val="tx1"/>
                  </w14:solidFill>
                </w14:textFill>
              </w:rPr>
              <w:t>采购标的对应的中小企业划分标准所属行业</w:t>
            </w:r>
          </w:p>
        </w:tc>
        <w:tc>
          <w:tcPr>
            <w:tcW w:w="3026" w:type="dxa"/>
            <w:tcBorders>
              <w:top w:val="single" w:color="auto" w:sz="4" w:space="0"/>
              <w:left w:val="single" w:color="auto" w:sz="4" w:space="0"/>
              <w:right w:val="single" w:color="auto" w:sz="4" w:space="0"/>
            </w:tcBorders>
            <w:vAlign w:val="center"/>
          </w:tcPr>
          <w:p w14:paraId="56F78CA2">
            <w:pPr>
              <w:keepNext w:val="0"/>
              <w:keepLines w:val="0"/>
              <w:pageBreakBefore w:val="0"/>
              <w:suppressLineNumbers w:val="0"/>
              <w:kinsoku/>
              <w:wordWrap/>
              <w:overflowPunct/>
              <w:topLinePunct w:val="0"/>
              <w:bidi w:val="0"/>
              <w:spacing w:before="0" w:beforeAutospacing="0" w:after="0" w:afterAutospacing="0" w:line="360" w:lineRule="exact"/>
              <w:ind w:left="0" w:right="0" w:firstLine="409"/>
              <w:jc w:val="center"/>
              <w:rPr>
                <w:rFonts w:hint="default" w:ascii="方正仿宋_GBK" w:hAnsi="宋体" w:eastAsia="方正仿宋_GBK" w:cs="宋体"/>
                <w:b/>
                <w:bCs/>
                <w:color w:val="000000" w:themeColor="text1"/>
                <w:kern w:val="0"/>
                <w:sz w:val="21"/>
                <w:szCs w:val="24"/>
                <w14:textFill>
                  <w14:solidFill>
                    <w14:schemeClr w14:val="tx1"/>
                  </w14:solidFill>
                </w14:textFill>
              </w:rPr>
            </w:pPr>
            <w:r>
              <w:rPr>
                <w:rFonts w:hint="default" w:ascii="方正仿宋_GBK" w:hAnsi="宋体" w:eastAsia="方正仿宋_GBK" w:cs="宋体"/>
                <w:b/>
                <w:bCs/>
                <w:color w:val="000000" w:themeColor="text1"/>
                <w:kern w:val="0"/>
                <w:sz w:val="21"/>
                <w:szCs w:val="24"/>
                <w14:textFill>
                  <w14:solidFill>
                    <w14:schemeClr w14:val="tx1"/>
                  </w14:solidFill>
                </w14:textFill>
              </w:rPr>
              <w:t>备注</w:t>
            </w:r>
          </w:p>
        </w:tc>
      </w:tr>
      <w:tr w14:paraId="3492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272" w:type="dxa"/>
            <w:tcBorders>
              <w:top w:val="single" w:color="auto" w:sz="4" w:space="0"/>
              <w:left w:val="single" w:color="auto" w:sz="4" w:space="0"/>
              <w:right w:val="single" w:color="auto" w:sz="4" w:space="0"/>
            </w:tcBorders>
            <w:noWrap/>
            <w:vAlign w:val="center"/>
          </w:tcPr>
          <w:p w14:paraId="7121104A">
            <w:pPr>
              <w:pStyle w:val="42"/>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default" w:ascii="方正仿宋_GBK" w:hAnsi="宋体" w:eastAsia="方正仿宋_GBK" w:cs="宋体"/>
                <w:color w:val="000000" w:themeColor="text1"/>
                <w:sz w:val="21"/>
                <w:szCs w:val="21"/>
                <w:highlight w:val="none"/>
                <w:u w:color="auto"/>
                <w14:textFill>
                  <w14:solidFill>
                    <w14:schemeClr w14:val="tx1"/>
                  </w14:solidFill>
                </w14:textFill>
              </w:rPr>
            </w:pPr>
            <w:bookmarkStart w:id="2" w:name="_Hlk344477914"/>
            <w:r>
              <w:rPr>
                <w:rFonts w:hint="eastAsia" w:ascii="方正仿宋_GBK" w:hAnsi="宋体" w:eastAsia="方正仿宋_GBK" w:cs="宋体"/>
                <w:color w:val="000000" w:themeColor="text1"/>
                <w:sz w:val="21"/>
                <w:szCs w:val="21"/>
                <w:highlight w:val="none"/>
                <w:u w:val="none" w:color="auto"/>
                <w:lang w:eastAsia="zh-CN"/>
                <w14:textFill>
                  <w14:solidFill>
                    <w14:schemeClr w14:val="tx1"/>
                  </w14:solidFill>
                </w14:textFill>
              </w:rPr>
              <w:t>沙坪坝区中医院采购</w:t>
            </w:r>
            <w:r>
              <w:rPr>
                <w:rFonts w:hint="eastAsia" w:ascii="方正仿宋_GBK" w:hAnsi="宋体" w:eastAsia="方正仿宋_GBK" w:cs="宋体"/>
                <w:color w:val="000000" w:themeColor="text1"/>
                <w:sz w:val="21"/>
                <w:szCs w:val="21"/>
                <w:highlight w:val="none"/>
                <w:u w:val="none" w:color="auto"/>
                <w:lang w:val="en-US" w:eastAsia="zh-CN"/>
                <w14:textFill>
                  <w14:solidFill>
                    <w14:schemeClr w14:val="tx1"/>
                  </w14:solidFill>
                </w14:textFill>
              </w:rPr>
              <w:t xml:space="preserve"> 数字化病案服务</w:t>
            </w:r>
            <w:r>
              <w:rPr>
                <w:rFonts w:hint="default" w:ascii="方正仿宋_GBK" w:hAnsi="宋体" w:eastAsia="方正仿宋_GBK" w:cs="宋体"/>
                <w:color w:val="000000" w:themeColor="text1"/>
                <w:sz w:val="21"/>
                <w:szCs w:val="21"/>
                <w:highlight w:val="none"/>
                <w:u w:val="none" w:color="auto"/>
                <w:lang w:eastAsia="zh-CN"/>
                <w14:textFill>
                  <w14:solidFill>
                    <w14:schemeClr w14:val="tx1"/>
                  </w14:solidFill>
                </w14:textFill>
              </w:rPr>
              <w:t xml:space="preserve">  </w:t>
            </w:r>
            <w:r>
              <w:rPr>
                <w:rFonts w:hint="default" w:ascii="方正仿宋_GBK" w:hAnsi="宋体" w:eastAsia="方正仿宋_GBK" w:cs="宋体"/>
                <w:color w:val="000000" w:themeColor="text1"/>
                <w:sz w:val="21"/>
                <w:szCs w:val="21"/>
                <w:highlight w:val="none"/>
                <w:u w:color="auto"/>
                <w14:textFill>
                  <w14:solidFill>
                    <w14:schemeClr w14:val="tx1"/>
                  </w14:solidFill>
                </w14:textFill>
              </w:rPr>
              <w:t xml:space="preserve">  </w:t>
            </w:r>
          </w:p>
        </w:tc>
        <w:tc>
          <w:tcPr>
            <w:tcW w:w="1320" w:type="dxa"/>
            <w:tcBorders>
              <w:top w:val="single" w:color="auto" w:sz="4" w:space="0"/>
              <w:left w:val="single" w:color="auto" w:sz="4" w:space="0"/>
              <w:right w:val="single" w:color="auto" w:sz="4" w:space="0"/>
            </w:tcBorders>
            <w:noWrap/>
            <w:vAlign w:val="center"/>
          </w:tcPr>
          <w:p w14:paraId="22A4C1A4">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rPr>
                <w:rFonts w:hint="eastAsia" w:ascii="方正仿宋_GBK" w:hAnsi="宋体" w:eastAsia="方正仿宋_GBK" w:cs="宋体"/>
                <w:color w:val="000000" w:themeColor="text1"/>
                <w:kern w:val="0"/>
                <w:sz w:val="21"/>
                <w:szCs w:val="21"/>
                <w:highlight w:val="none"/>
                <w:u w:color="auto"/>
                <w:lang w:val="en-US" w:eastAsia="zh-CN"/>
                <w14:textFill>
                  <w14:solidFill>
                    <w14:schemeClr w14:val="tx1"/>
                  </w14:solidFill>
                </w14:textFill>
              </w:rPr>
            </w:pPr>
            <w:r>
              <w:rPr>
                <w:rFonts w:hint="eastAsia" w:ascii="方正仿宋_GBK" w:hAnsi="宋体" w:eastAsia="方正仿宋_GBK" w:cs="宋体"/>
                <w:color w:val="000000" w:themeColor="text1"/>
                <w:kern w:val="0"/>
                <w:sz w:val="21"/>
                <w:szCs w:val="21"/>
                <w:highlight w:val="none"/>
                <w:u w:val="none" w:color="auto"/>
                <w:lang w:val="en-US" w:eastAsia="zh-CN" w:bidi="ar-SA"/>
                <w14:textFill>
                  <w14:solidFill>
                    <w14:schemeClr w14:val="tx1"/>
                  </w14:solidFill>
                </w14:textFill>
              </w:rPr>
              <w:t>0.1元/页</w:t>
            </w:r>
          </w:p>
        </w:tc>
        <w:tc>
          <w:tcPr>
            <w:tcW w:w="1407" w:type="dxa"/>
            <w:tcBorders>
              <w:top w:val="single" w:color="auto" w:sz="4" w:space="0"/>
              <w:left w:val="single" w:color="auto" w:sz="4" w:space="0"/>
              <w:right w:val="single" w:color="auto" w:sz="4" w:space="0"/>
            </w:tcBorders>
            <w:noWrap/>
            <w:vAlign w:val="center"/>
          </w:tcPr>
          <w:p w14:paraId="37A93853">
            <w:pPr>
              <w:keepNext w:val="0"/>
              <w:keepLines w:val="0"/>
              <w:pageBreakBefore w:val="0"/>
              <w:suppressLineNumbers w:val="0"/>
              <w:kinsoku/>
              <w:wordWrap/>
              <w:overflowPunct/>
              <w:topLinePunct w:val="0"/>
              <w:bidi w:val="0"/>
              <w:snapToGrid w:val="0"/>
              <w:spacing w:before="0" w:beforeAutospacing="0" w:after="0" w:afterAutospacing="0" w:line="360" w:lineRule="exact"/>
              <w:ind w:left="0" w:right="0"/>
              <w:jc w:val="center"/>
              <w:rPr>
                <w:rFonts w:hint="default" w:ascii="方正仿宋_GBK" w:hAnsi="宋体" w:eastAsia="方正仿宋_GBK" w:cs="宋体"/>
                <w:color w:val="000000" w:themeColor="text1"/>
                <w:kern w:val="0"/>
                <w:sz w:val="21"/>
                <w:szCs w:val="21"/>
                <w:highlight w:val="none"/>
                <w:u w:color="000000"/>
                <w14:textFill>
                  <w14:solidFill>
                    <w14:schemeClr w14:val="tx1"/>
                  </w14:solidFill>
                </w14:textFill>
              </w:rPr>
            </w:pPr>
            <w:r>
              <w:rPr>
                <w:rFonts w:hint="eastAsia" w:ascii="方正仿宋_GBK" w:hAnsi="宋体" w:eastAsia="方正仿宋_GBK" w:cs="宋体"/>
                <w:color w:val="000000" w:themeColor="text1"/>
                <w:kern w:val="0"/>
                <w:sz w:val="21"/>
                <w:szCs w:val="21"/>
                <w:highlight w:val="none"/>
                <w:u w:color="000000"/>
                <w14:textFill>
                  <w14:solidFill>
                    <w14:schemeClr w14:val="tx1"/>
                  </w14:solidFill>
                </w14:textFill>
              </w:rPr>
              <w:t>1</w:t>
            </w:r>
          </w:p>
        </w:tc>
        <w:tc>
          <w:tcPr>
            <w:tcW w:w="2291" w:type="dxa"/>
            <w:tcBorders>
              <w:top w:val="single" w:color="auto" w:sz="4" w:space="0"/>
              <w:left w:val="single" w:color="auto" w:sz="4" w:space="0"/>
              <w:right w:val="single" w:color="auto" w:sz="4" w:space="0"/>
            </w:tcBorders>
            <w:vAlign w:val="center"/>
          </w:tcPr>
          <w:p w14:paraId="7B6D5DA3">
            <w:pPr>
              <w:pStyle w:val="26"/>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color w:val="000000" w:themeColor="text1"/>
                <w:kern w:val="0"/>
                <w:sz w:val="21"/>
                <w:szCs w:val="21"/>
                <w:highlight w:val="none"/>
                <w:u w:color="000000"/>
                <w14:textFill>
                  <w14:solidFill>
                    <w14:schemeClr w14:val="tx1"/>
                  </w14:solidFill>
                </w14:textFill>
              </w:rPr>
            </w:pPr>
            <w:r>
              <w:rPr>
                <w:rFonts w:hint="eastAsia" w:ascii="方正仿宋_GBK" w:hAnsi="方正仿宋_GBK" w:eastAsia="方正仿宋_GBK" w:cs="方正仿宋_GBK"/>
                <w:color w:val="000000" w:themeColor="text1"/>
                <w:kern w:val="2"/>
                <w:sz w:val="21"/>
                <w:szCs w:val="21"/>
                <w:lang w:val="en-US" w:eastAsia="zh-CN" w:bidi="ar"/>
                <w14:textFill>
                  <w14:solidFill>
                    <w14:schemeClr w14:val="tx1"/>
                  </w14:solidFill>
                </w14:textFill>
              </w:rPr>
              <w:t>其他未列明行业</w:t>
            </w:r>
          </w:p>
        </w:tc>
        <w:tc>
          <w:tcPr>
            <w:tcW w:w="3026" w:type="dxa"/>
            <w:tcBorders>
              <w:top w:val="single" w:color="auto" w:sz="4" w:space="0"/>
              <w:left w:val="single" w:color="auto" w:sz="4" w:space="0"/>
              <w:right w:val="single" w:color="auto" w:sz="4" w:space="0"/>
            </w:tcBorders>
            <w:vAlign w:val="center"/>
          </w:tcPr>
          <w:p w14:paraId="5E63B42A">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left"/>
              <w:rPr>
                <w:rFonts w:hint="default" w:ascii="方正仿宋_GBK" w:hAnsi="宋体" w:eastAsia="方正仿宋_GBK" w:cs="宋体"/>
                <w:color w:val="000000" w:themeColor="text1"/>
                <w:kern w:val="0"/>
                <w:sz w:val="21"/>
                <w:szCs w:val="24"/>
                <w:highlight w:val="yellow"/>
                <w14:textFill>
                  <w14:solidFill>
                    <w14:schemeClr w14:val="tx1"/>
                  </w14:solidFill>
                </w14:textFill>
              </w:rPr>
            </w:pPr>
            <w:r>
              <w:rPr>
                <w:rFonts w:hint="eastAsia" w:ascii="方正仿宋_GBK" w:hAnsi="宋体" w:eastAsia="方正仿宋_GBK" w:cs="宋体"/>
                <w:color w:val="000000" w:themeColor="text1"/>
                <w:kern w:val="0"/>
                <w:sz w:val="21"/>
                <w:szCs w:val="21"/>
                <w:u w:color="000000"/>
                <w14:textFill>
                  <w14:solidFill>
                    <w14:schemeClr w14:val="tx1"/>
                  </w14:solidFill>
                </w14:textFill>
              </w:rPr>
              <w:t>本次报价须为人民币报价，包含完成服务所有相关人工、材料、设备等费用。因成交供应商自身原因造成漏报、少报皆由其自行承担责任，采购人不再补偿。</w:t>
            </w:r>
          </w:p>
        </w:tc>
      </w:tr>
      <w:bookmarkEnd w:id="2"/>
    </w:tbl>
    <w:p w14:paraId="2C6717E8">
      <w:pPr>
        <w:pStyle w:val="42"/>
        <w:numPr>
          <w:ilvl w:val="0"/>
          <w:numId w:val="0"/>
        </w:numPr>
        <w:snapToGrid w:val="0"/>
        <w:spacing w:line="360" w:lineRule="exact"/>
        <w:ind w:left="0" w:leftChars="0" w:firstLine="548" w:firstLineChars="0"/>
        <w:jc w:val="both"/>
        <w:rPr>
          <w:rFonts w:ascii="黑体" w:hAnsi="宋体" w:eastAsia="黑体"/>
          <w:color w:val="000000" w:themeColor="text1"/>
          <w:sz w:val="28"/>
          <w:szCs w:val="28"/>
          <w:highlight w:val="none"/>
          <w14:textFill>
            <w14:solidFill>
              <w14:schemeClr w14:val="tx1"/>
            </w14:solidFill>
          </w14:textFill>
        </w:rPr>
      </w:pPr>
      <w:bookmarkStart w:id="3" w:name="_Toc279567051"/>
      <w:r>
        <w:rPr>
          <w:rFonts w:hint="eastAsia" w:ascii="黑体" w:hAnsi="宋体" w:eastAsia="黑体" w:cs="Times New Roman"/>
          <w:color w:val="000000" w:themeColor="text1"/>
          <w:sz w:val="28"/>
          <w:szCs w:val="28"/>
          <w:highlight w:val="none"/>
          <w:u w:color="000000"/>
          <w:lang w:val="en-US" w:eastAsia="zh-CN" w:bidi="ar-SA"/>
          <w14:textFill>
            <w14:solidFill>
              <w14:schemeClr w14:val="tx1"/>
            </w14:solidFill>
          </w14:textFill>
        </w:rPr>
        <w:t>二、</w:t>
      </w:r>
      <w:r>
        <w:rPr>
          <w:rFonts w:hint="eastAsia" w:ascii="黑体" w:hAnsi="宋体" w:eastAsia="黑体"/>
          <w:color w:val="000000" w:themeColor="text1"/>
          <w:sz w:val="28"/>
          <w:szCs w:val="28"/>
          <w:highlight w:val="none"/>
          <w14:textFill>
            <w14:solidFill>
              <w14:schemeClr w14:val="tx1"/>
            </w14:solidFill>
          </w14:textFill>
        </w:rPr>
        <w:t>供应商资格条件</w:t>
      </w:r>
    </w:p>
    <w:p w14:paraId="23114E4E">
      <w:pPr>
        <w:spacing w:line="400" w:lineRule="exact"/>
        <w:ind w:firstLine="468" w:firstLineChars="200"/>
        <w:rPr>
          <w:rFonts w:hint="eastAsia" w:ascii="方正仿宋_GBK" w:hAnsi="宋体" w:eastAsia="方正仿宋_GBK" w:cs="Times New Roman"/>
          <w:color w:val="000000" w:themeColor="text1"/>
          <w:szCs w:val="24"/>
          <w:highlight w:val="none"/>
          <w:lang w:eastAsia="zh-CN"/>
          <w14:textFill>
            <w14:solidFill>
              <w14:schemeClr w14:val="tx1"/>
            </w14:solidFill>
          </w14:textFill>
        </w:rPr>
      </w:pPr>
      <w:r>
        <w:rPr>
          <w:rFonts w:hint="eastAsia" w:ascii="方正仿宋_GBK" w:hAnsi="宋体" w:eastAsia="方正仿宋_GBK" w:cs="Times New Roman"/>
          <w:color w:val="000000" w:themeColor="text1"/>
          <w:szCs w:val="24"/>
          <w:highlight w:val="none"/>
          <w:lang w:eastAsia="zh-CN"/>
          <w14:textFill>
            <w14:solidFill>
              <w14:schemeClr w14:val="tx1"/>
            </w14:solidFill>
          </w14:textFill>
        </w:rPr>
        <w:t>（一）满足</w:t>
      </w:r>
      <w:r>
        <w:rPr>
          <w:rFonts w:hint="eastAsia" w:ascii="方正仿宋_GBK" w:hAnsi="宋体" w:eastAsia="方正仿宋_GBK" w:cs="Times New Roman"/>
          <w:color w:val="000000" w:themeColor="text1"/>
          <w:szCs w:val="24"/>
          <w:highlight w:val="none"/>
          <w14:textFill>
            <w14:solidFill>
              <w14:schemeClr w14:val="tx1"/>
            </w14:solidFill>
          </w14:textFill>
        </w:rPr>
        <w:t>《中华人民共和国政府采购法》第二十二条规定条件</w:t>
      </w:r>
      <w:r>
        <w:rPr>
          <w:rFonts w:hint="eastAsia" w:ascii="方正仿宋_GBK" w:hAnsi="宋体" w:eastAsia="方正仿宋_GBK" w:cs="Times New Roman"/>
          <w:color w:val="000000" w:themeColor="text1"/>
          <w:szCs w:val="24"/>
          <w:highlight w:val="none"/>
          <w:lang w:eastAsia="zh-CN"/>
          <w14:textFill>
            <w14:solidFill>
              <w14:schemeClr w14:val="tx1"/>
            </w14:solidFill>
          </w14:textFill>
        </w:rPr>
        <w:t>；</w:t>
      </w:r>
    </w:p>
    <w:p w14:paraId="5EB98B20">
      <w:pPr>
        <w:spacing w:line="400" w:lineRule="exact"/>
        <w:ind w:firstLine="468" w:firstLineChars="200"/>
        <w:rPr>
          <w:rFonts w:hint="eastAsia" w:ascii="方正仿宋_GBK" w:hAnsi="宋体" w:eastAsia="方正仿宋_GBK" w:cs="Times New Roman"/>
          <w:color w:val="000000" w:themeColor="text1"/>
          <w:szCs w:val="24"/>
          <w:highlight w:val="none"/>
          <w14:textFill>
            <w14:solidFill>
              <w14:schemeClr w14:val="tx1"/>
            </w14:solidFill>
          </w14:textFill>
        </w:rPr>
      </w:pPr>
      <w:r>
        <w:rPr>
          <w:rFonts w:hint="eastAsia" w:ascii="方正仿宋_GBK" w:hAnsi="宋体" w:eastAsia="方正仿宋_GBK" w:cs="Times New Roman"/>
          <w:color w:val="000000" w:themeColor="text1"/>
          <w:szCs w:val="24"/>
          <w:highlight w:val="none"/>
          <w14:textFill>
            <w14:solidFill>
              <w14:schemeClr w14:val="tx1"/>
            </w14:solidFill>
          </w14:textFill>
        </w:rPr>
        <w:t>（二）落实政府采购政策需满足的资格要求：</w:t>
      </w:r>
    </w:p>
    <w:p w14:paraId="12EF7856">
      <w:pPr>
        <w:spacing w:line="400" w:lineRule="exact"/>
        <w:ind w:firstLine="468" w:firstLineChars="200"/>
        <w:rPr>
          <w:rFonts w:hint="eastAsia" w:ascii="方正仿宋_GBK" w:hAnsi="宋体" w:eastAsia="方正仿宋_GBK" w:cs="Times New Roman"/>
          <w:color w:val="000000" w:themeColor="text1"/>
          <w:szCs w:val="24"/>
          <w:highlight w:val="none"/>
          <w14:textFill>
            <w14:solidFill>
              <w14:schemeClr w14:val="tx1"/>
            </w14:solidFill>
          </w14:textFill>
        </w:rPr>
      </w:pPr>
      <w:r>
        <w:rPr>
          <w:rFonts w:hint="eastAsia" w:ascii="方正仿宋_GBK" w:hAnsi="宋体" w:eastAsia="方正仿宋_GBK" w:cs="Times New Roman"/>
          <w:color w:val="000000" w:themeColor="text1"/>
          <w:szCs w:val="24"/>
          <w:highlight w:val="none"/>
          <w14:textFill>
            <w14:solidFill>
              <w14:schemeClr w14:val="tx1"/>
            </w14:solidFill>
          </w14:textFill>
        </w:rPr>
        <w:t>本项目属于专门面向中小企业采购的项目，供应商应为中小微企业、监狱企业、残疾人福利性单位（供应商出具中小企业声明函或监狱企业证明文件或残疾人福利性单位声明函）。</w:t>
      </w:r>
    </w:p>
    <w:p w14:paraId="54350787">
      <w:pPr>
        <w:spacing w:line="400" w:lineRule="exact"/>
        <w:ind w:firstLine="468" w:firstLineChars="200"/>
        <w:rPr>
          <w:rFonts w:hint="eastAsia" w:ascii="方正仿宋_GBK" w:hAnsi="宋体" w:eastAsia="方正仿宋_GBK" w:cs="Times New Roman"/>
          <w:color w:val="000000" w:themeColor="text1"/>
          <w:szCs w:val="24"/>
          <w:highlight w:val="none"/>
          <w:lang w:eastAsia="zh-CN"/>
          <w14:textFill>
            <w14:solidFill>
              <w14:schemeClr w14:val="tx1"/>
            </w14:solidFill>
          </w14:textFill>
        </w:rPr>
      </w:pPr>
      <w:r>
        <w:rPr>
          <w:rFonts w:hint="eastAsia" w:ascii="方正仿宋_GBK" w:hAnsi="宋体" w:eastAsia="方正仿宋_GBK" w:cs="Times New Roman"/>
          <w:color w:val="000000" w:themeColor="text1"/>
          <w:szCs w:val="24"/>
          <w:highlight w:val="none"/>
          <w:lang w:eastAsia="zh-CN"/>
          <w14:textFill>
            <w14:solidFill>
              <w14:schemeClr w14:val="tx1"/>
            </w14:solidFill>
          </w14:textFill>
        </w:rPr>
        <w:t>（三）</w:t>
      </w:r>
      <w:r>
        <w:rPr>
          <w:rFonts w:hint="eastAsia" w:ascii="方正仿宋_GBK" w:hAnsi="宋体" w:eastAsia="方正仿宋_GBK" w:cs="Times New Roman"/>
          <w:color w:val="000000" w:themeColor="text1"/>
          <w:szCs w:val="24"/>
          <w:highlight w:val="none"/>
          <w14:textFill>
            <w14:solidFill>
              <w14:schemeClr w14:val="tx1"/>
            </w14:solidFill>
          </w14:textFill>
        </w:rPr>
        <w:t>特定资格条件：</w:t>
      </w:r>
      <w:r>
        <w:rPr>
          <w:rFonts w:hint="eastAsia" w:ascii="方正仿宋_GBK" w:hAnsi="宋体" w:eastAsia="方正仿宋_GBK" w:cs="Times New Roman"/>
          <w:color w:val="000000" w:themeColor="text1"/>
          <w:szCs w:val="24"/>
          <w:highlight w:val="none"/>
          <w:lang w:eastAsia="zh-CN"/>
          <w14:textFill>
            <w14:solidFill>
              <w14:schemeClr w14:val="tx1"/>
            </w14:solidFill>
          </w14:textFill>
        </w:rPr>
        <w:t>无</w:t>
      </w:r>
    </w:p>
    <w:p w14:paraId="5F0D73E5">
      <w:pPr>
        <w:pStyle w:val="42"/>
        <w:snapToGrid w:val="0"/>
        <w:spacing w:line="400" w:lineRule="exact"/>
        <w:ind w:firstLine="548" w:firstLineChars="200"/>
        <w:jc w:val="both"/>
        <w:rPr>
          <w:rFonts w:ascii="黑体" w:eastAsia="黑体"/>
          <w:color w:val="000000" w:themeColor="text1"/>
          <w:kern w:val="2"/>
          <w:sz w:val="28"/>
          <w:szCs w:val="28"/>
          <w:highlight w:val="none"/>
          <w14:textFill>
            <w14:solidFill>
              <w14:schemeClr w14:val="tx1"/>
            </w14:solidFill>
          </w14:textFill>
        </w:rPr>
      </w:pPr>
      <w:r>
        <w:rPr>
          <w:rFonts w:hint="eastAsia" w:ascii="黑体" w:eastAsia="黑体"/>
          <w:color w:val="000000" w:themeColor="text1"/>
          <w:kern w:val="2"/>
          <w:sz w:val="28"/>
          <w:szCs w:val="28"/>
          <w:highlight w:val="none"/>
          <w14:textFill>
            <w14:solidFill>
              <w14:schemeClr w14:val="tx1"/>
            </w14:solidFill>
          </w14:textFill>
        </w:rPr>
        <w:t>三、投标、开标相关说明</w:t>
      </w:r>
    </w:p>
    <w:p w14:paraId="3DC5D41B">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（一）凡有意参加本采购项目的供应商，请在“行采家”平台</w:t>
      </w:r>
      <w:r>
        <w:rPr>
          <w:rFonts w:hint="eastAsia" w:ascii="方正仿宋_GBK" w:hAnsi="宋体" w:eastAsia="方正仿宋_GBK"/>
          <w:color w:val="auto"/>
          <w:sz w:val="24"/>
          <w:szCs w:val="24"/>
          <w:highlight w:val="none"/>
        </w:rPr>
        <w:t>（https://www.gec123.com）</w:t>
      </w:r>
      <w:r>
        <w:rPr>
          <w:rFonts w:hint="eastAsia" w:ascii="方正仿宋_GBK" w:hAnsi="宋体" w:eastAsia="方正仿宋_GBK"/>
          <w:color w:val="auto"/>
          <w:szCs w:val="24"/>
          <w:highlight w:val="none"/>
        </w:rPr>
        <w:t>进行注册并下载本项目采购文件以及图纸、澄清等公布的所有项目资料，无论供应商下载或领取与否，均视为已知晓所有本次采购项目实质性要求内容。</w:t>
      </w:r>
    </w:p>
    <w:p w14:paraId="4342C42C">
      <w:pPr>
        <w:pStyle w:val="42"/>
        <w:snapToGrid w:val="0"/>
        <w:spacing w:line="400" w:lineRule="exact"/>
        <w:ind w:left="702" w:leftChars="200" w:hanging="234" w:hangingChars="100"/>
        <w:jc w:val="both"/>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（二）采购公告期限：</w:t>
      </w:r>
    </w:p>
    <w:p w14:paraId="377779C4">
      <w:pPr>
        <w:pStyle w:val="42"/>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eastAsia="zh-CN"/>
        </w:rPr>
      </w:pPr>
      <w:r>
        <w:rPr>
          <w:rFonts w:hint="eastAsia" w:ascii="方正仿宋_GBK" w:hAnsi="宋体" w:eastAsia="方正仿宋_GBK"/>
          <w:color w:val="auto"/>
          <w:sz w:val="24"/>
          <w:szCs w:val="24"/>
          <w:highlight w:val="none"/>
          <w:u w:val="none" w:color="auto"/>
          <w:lang w:val="en-US" w:eastAsia="zh-CN"/>
        </w:rPr>
        <w:t>1.询比采购文件提供期限：</w:t>
      </w:r>
      <w:r>
        <w:rPr>
          <w:rFonts w:hint="eastAsia" w:ascii="方正仿宋_GBK" w:hAnsi="宋体" w:eastAsia="方正仿宋_GBK"/>
          <w:color w:val="auto"/>
          <w:sz w:val="24"/>
          <w:szCs w:val="24"/>
          <w:highlight w:val="none"/>
          <w:u w:val="none" w:color="auto"/>
        </w:rPr>
        <w:t>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 xml:space="preserve"> 7</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 xml:space="preserve"> 24</w:t>
      </w:r>
      <w:r>
        <w:rPr>
          <w:rFonts w:hint="eastAsia" w:ascii="方正仿宋_GBK" w:hAnsi="宋体" w:eastAsia="方正仿宋_GBK"/>
          <w:color w:val="auto"/>
          <w:sz w:val="24"/>
          <w:szCs w:val="24"/>
          <w:highlight w:val="none"/>
          <w:u w:val="none" w:color="auto"/>
        </w:rPr>
        <w:t>日至202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7</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29</w:t>
      </w:r>
      <w:r>
        <w:rPr>
          <w:rFonts w:hint="eastAsia" w:ascii="方正仿宋_GBK" w:hAnsi="宋体" w:eastAsia="方正仿宋_GBK"/>
          <w:color w:val="auto"/>
          <w:sz w:val="24"/>
          <w:szCs w:val="24"/>
          <w:highlight w:val="none"/>
          <w:u w:val="none" w:color="auto"/>
        </w:rPr>
        <w:t>日</w:t>
      </w:r>
      <w:r>
        <w:rPr>
          <w:rFonts w:hint="eastAsia" w:ascii="方正仿宋_GBK" w:hAnsi="宋体" w:eastAsia="方正仿宋_GBK"/>
          <w:color w:val="auto"/>
          <w:sz w:val="24"/>
          <w:szCs w:val="24"/>
          <w:highlight w:val="none"/>
          <w:u w:val="none" w:color="auto"/>
          <w:lang w:eastAsia="zh-CN"/>
        </w:rPr>
        <w:t>；</w:t>
      </w:r>
    </w:p>
    <w:p w14:paraId="08FE5201">
      <w:pPr>
        <w:keepNext w:val="0"/>
        <w:keepLines w:val="0"/>
        <w:widowControl w:val="0"/>
        <w:suppressLineNumbers w:val="0"/>
        <w:autoSpaceDE w:val="0"/>
        <w:autoSpaceDN/>
        <w:snapToGrid w:val="0"/>
        <w:spacing w:before="0" w:beforeAutospacing="0" w:after="0" w:afterAutospacing="0" w:line="360" w:lineRule="exact"/>
        <w:ind w:right="0" w:firstLine="468" w:firstLineChars="200"/>
        <w:jc w:val="both"/>
        <w:rPr>
          <w:rFonts w:hint="default" w:ascii="方正仿宋_GBK" w:hAnsi="宋体" w:eastAsia="方正仿宋_GBK" w:cs="Times New Roman"/>
          <w:color w:val="auto"/>
          <w:kern w:val="2"/>
          <w:sz w:val="24"/>
          <w:szCs w:val="24"/>
          <w:highlight w:val="none"/>
          <w:u w:val="none" w:color="auto"/>
          <w:lang w:val="en-US"/>
        </w:rPr>
      </w:pPr>
      <w:r>
        <w:rPr>
          <w:rFonts w:hint="eastAsia" w:ascii="方正仿宋_GBK" w:hAnsi="宋体" w:eastAsia="方正仿宋_GBK"/>
          <w:color w:val="auto"/>
          <w:sz w:val="24"/>
          <w:szCs w:val="24"/>
          <w:highlight w:val="none"/>
          <w:u w:val="none" w:color="auto"/>
          <w:lang w:val="en-US" w:eastAsia="zh-CN"/>
        </w:rPr>
        <w:t>2.响应文件提交开始时间：</w:t>
      </w:r>
      <w:r>
        <w:rPr>
          <w:rFonts w:hint="eastAsia" w:ascii="方正仿宋_GBK" w:hAnsi="方正仿宋_GBK" w:eastAsia="方正仿宋_GBK" w:cs="方正仿宋_GBK"/>
          <w:color w:val="auto"/>
          <w:kern w:val="2"/>
          <w:sz w:val="24"/>
          <w:szCs w:val="24"/>
          <w:highlight w:val="none"/>
          <w:u w:val="none" w:color="auto"/>
          <w:lang w:val="en-US" w:eastAsia="zh-CN" w:bidi="ar"/>
        </w:rPr>
        <w:t xml:space="preserve">2025年7月24日公告发布后。      </w:t>
      </w:r>
    </w:p>
    <w:p w14:paraId="51B3AE0F">
      <w:pPr>
        <w:pStyle w:val="42"/>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 xml:space="preserve">3.响应文件提交结束时间：2025年 7 月 29日17:00。         </w:t>
      </w:r>
    </w:p>
    <w:p w14:paraId="78DE4866">
      <w:pPr>
        <w:pStyle w:val="42"/>
        <w:keepNext w:val="0"/>
        <w:keepLines w:val="0"/>
        <w:pageBreakBefore w:val="0"/>
        <w:kinsoku/>
        <w:wordWrap/>
        <w:overflowPunct/>
        <w:topLinePunct w:val="0"/>
        <w:autoSpaceDN/>
        <w:bidi w:val="0"/>
        <w:adjustRightInd/>
        <w:snapToGrid w:val="0"/>
        <w:spacing w:line="360" w:lineRule="exact"/>
        <w:ind w:left="0" w:leftChars="0" w:firstLine="468" w:firstLineChars="2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4.从2025年6月25日询比采购文件发布公告起，至2025年 月 日 17:00前，各响应供应商除在行采家平台提交加盖公章的PDF电子响应文件外，还需向采购人所在采购办提交自制密封投标文件一式三份加盖骑缝章，其中正本一份（按格式要求在规定签署、盖章的地方必须加盖公章），副本二份；副本可为正本的复印件，副本必须与正本内容一致；提交时间为上午8:30至11:30，下午14:30至17:00，综合楼7楼710办公室，联系人胡老师，并与采购办工作人员对提交的投标文件密封情况进行确认。</w:t>
      </w:r>
    </w:p>
    <w:p w14:paraId="6F742E2E">
      <w:pPr>
        <w:pStyle w:val="26"/>
        <w:keepNext w:val="0"/>
        <w:keepLines w:val="0"/>
        <w:widowControl w:val="0"/>
        <w:suppressLineNumbers w:val="0"/>
        <w:autoSpaceDE w:val="0"/>
        <w:autoSpaceDN/>
        <w:spacing w:before="0" w:beforeAutospacing="0" w:after="0" w:afterAutospacing="0" w:line="360" w:lineRule="exact"/>
        <w:ind w:left="0" w:right="0" w:firstLine="702" w:firstLineChars="3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（三）评审时间</w:t>
      </w:r>
    </w:p>
    <w:p w14:paraId="79FFC926">
      <w:pPr>
        <w:pStyle w:val="26"/>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firstLine="702" w:firstLineChars="3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1.询比时间：</w:t>
      </w:r>
      <w:r>
        <w:rPr>
          <w:rFonts w:hint="eastAsia" w:ascii="方正仿宋_GBK" w:hAnsi="方正仿宋_GBK" w:eastAsia="方正仿宋_GBK" w:cs="方正仿宋_GBK"/>
          <w:color w:val="auto"/>
          <w:kern w:val="2"/>
          <w:sz w:val="24"/>
          <w:szCs w:val="24"/>
          <w:highlight w:val="none"/>
          <w:u w:val="none"/>
          <w:lang w:val="en-US" w:eastAsia="zh-CN" w:bidi="ar"/>
        </w:rPr>
        <w:t>2025年 7月30</w:t>
      </w:r>
      <w:r>
        <w:rPr>
          <w:rFonts w:hint="eastAsia" w:ascii="方正仿宋_GBK" w:hAnsi="宋体" w:eastAsia="方正仿宋_GBK"/>
          <w:color w:val="auto"/>
          <w:sz w:val="24"/>
          <w:szCs w:val="24"/>
          <w:highlight w:val="none"/>
          <w:u w:val="none"/>
          <w:lang w:val="en-US" w:eastAsia="zh-CN"/>
        </w:rPr>
        <w:t xml:space="preserve"> </w:t>
      </w:r>
      <w:r>
        <w:rPr>
          <w:rFonts w:hint="eastAsia" w:ascii="方正仿宋_GBK" w:hAnsi="方正仿宋_GBK" w:eastAsia="方正仿宋_GBK" w:cs="方正仿宋_GBK"/>
          <w:color w:val="auto"/>
          <w:kern w:val="2"/>
          <w:sz w:val="24"/>
          <w:szCs w:val="24"/>
          <w:highlight w:val="none"/>
          <w:u w:val="none"/>
          <w:lang w:val="en-US" w:eastAsia="zh-CN" w:bidi="ar"/>
        </w:rPr>
        <w:t xml:space="preserve">日 14:30 </w:t>
      </w:r>
      <w:r>
        <w:rPr>
          <w:rFonts w:hint="eastAsia" w:ascii="方正仿宋_GBK" w:hAnsi="方正仿宋_GBK" w:eastAsia="方正仿宋_GBK" w:cs="方正仿宋_GBK"/>
          <w:color w:val="auto"/>
          <w:kern w:val="2"/>
          <w:sz w:val="24"/>
          <w:szCs w:val="24"/>
          <w:highlight w:val="none"/>
          <w:lang w:val="en-US" w:eastAsia="zh-CN" w:bidi="ar"/>
        </w:rPr>
        <w:t xml:space="preserve"> </w:t>
      </w:r>
    </w:p>
    <w:p w14:paraId="12E06015">
      <w:pPr>
        <w:snapToGrid w:val="0"/>
        <w:spacing w:line="400" w:lineRule="exact"/>
        <w:ind w:firstLine="468"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2.询比地点：</w:t>
      </w: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7E5D523C">
      <w:pPr>
        <w:keepNext w:val="0"/>
        <w:keepLines w:val="0"/>
        <w:pageBreakBefore w:val="0"/>
        <w:kinsoku/>
        <w:wordWrap/>
        <w:overflowPunct/>
        <w:topLinePunct w:val="0"/>
        <w:autoSpaceDN/>
        <w:bidi w:val="0"/>
        <w:adjustRightInd/>
        <w:spacing w:line="360" w:lineRule="exact"/>
        <w:ind w:firstLine="468"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w:t>
      </w:r>
    </w:p>
    <w:p w14:paraId="11427C93">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right="0" w:firstLine="702" w:firstLineChars="300"/>
        <w:jc w:val="both"/>
        <w:rPr>
          <w:rFonts w:hint="eastAsia" w:ascii="方正仿宋_GBK" w:hAnsi="宋体" w:eastAsia="方正仿宋_GBK"/>
          <w:color w:val="auto"/>
          <w:sz w:val="24"/>
          <w:szCs w:val="24"/>
          <w:highlight w:val="none"/>
          <w:lang w:val="en-US" w:eastAsia="zh-CN"/>
        </w:rPr>
      </w:pPr>
      <w:r>
        <w:rPr>
          <w:rFonts w:ascii="方正仿宋_GB2312" w:hAnsi="方正仿宋_GB2312" w:eastAsia="方正仿宋_GB2312" w:cs="方正仿宋_GB2312"/>
          <w:color w:val="auto"/>
          <w:kern w:val="0"/>
          <w:sz w:val="24"/>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b/>
          <w:bCs/>
          <w:color w:val="auto"/>
          <w:kern w:val="0"/>
          <w:sz w:val="24"/>
          <w:szCs w:val="24"/>
          <w:highlight w:val="none"/>
        </w:rPr>
        <w:t>本项目</w:t>
      </w:r>
      <w:r>
        <w:rPr>
          <w:rFonts w:hint="eastAsia" w:ascii="方正仿宋_GB2312" w:hAnsi="方正仿宋_GB2312" w:eastAsia="方正仿宋_GB2312" w:cs="方正仿宋_GB2312"/>
          <w:b/>
          <w:bCs/>
          <w:color w:val="auto"/>
          <w:kern w:val="0"/>
          <w:sz w:val="24"/>
          <w:szCs w:val="24"/>
          <w:highlight w:val="none"/>
          <w:lang w:eastAsia="zh-CN"/>
        </w:rPr>
        <w:t>无</w:t>
      </w:r>
      <w:r>
        <w:rPr>
          <w:rFonts w:ascii="方正仿宋_GB2312" w:hAnsi="方正仿宋_GB2312" w:eastAsia="方正仿宋_GB2312" w:cs="方正仿宋_GB2312"/>
          <w:b/>
          <w:bCs/>
          <w:color w:val="auto"/>
          <w:kern w:val="0"/>
          <w:sz w:val="24"/>
          <w:szCs w:val="24"/>
          <w:highlight w:val="none"/>
        </w:rPr>
        <w:t>履约保证金</w:t>
      </w:r>
      <w:r>
        <w:rPr>
          <w:rFonts w:hint="eastAsia" w:ascii="方正仿宋_GB2312" w:hAnsi="方正仿宋_GB2312" w:eastAsia="方正仿宋_GB2312" w:cs="方正仿宋_GB2312"/>
          <w:b/>
          <w:bCs/>
          <w:color w:val="auto"/>
          <w:kern w:val="0"/>
          <w:sz w:val="24"/>
          <w:szCs w:val="24"/>
          <w:highlight w:val="none"/>
          <w:lang w:eastAsia="zh-CN"/>
        </w:rPr>
        <w:t>。</w:t>
      </w:r>
    </w:p>
    <w:p w14:paraId="6565C1B3">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eastAsia="方正仿宋_GBK"/>
          <w:sz w:val="24"/>
          <w:szCs w:val="24"/>
          <w:highlight w:val="none"/>
        </w:rPr>
        <w:t>※</w:t>
      </w: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五</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联合体参与投标，否则按无效投标处理。</w:t>
      </w:r>
    </w:p>
    <w:p w14:paraId="42B1492A">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eastAsia="方正仿宋_GBK"/>
          <w:sz w:val="24"/>
          <w:szCs w:val="24"/>
          <w:highlight w:val="none"/>
        </w:rPr>
        <w:t>※</w:t>
      </w: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六</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合同分包，否则按无效投标处理。</w:t>
      </w:r>
    </w:p>
    <w:p w14:paraId="534A02AC">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rPr>
        <w:t>将被</w:t>
      </w:r>
      <w:r>
        <w:rPr>
          <w:rFonts w:eastAsia="方正仿宋_GBK"/>
          <w:color w:val="auto"/>
          <w:szCs w:val="24"/>
          <w:highlight w:val="none"/>
        </w:rPr>
        <w:t>拒绝参与</w:t>
      </w:r>
      <w:r>
        <w:rPr>
          <w:rFonts w:hint="eastAsia" w:eastAsia="方正仿宋_GBK"/>
          <w:color w:val="auto"/>
          <w:szCs w:val="24"/>
          <w:highlight w:val="none"/>
        </w:rPr>
        <w:t>本项目</w:t>
      </w:r>
      <w:r>
        <w:rPr>
          <w:rFonts w:eastAsia="方正仿宋_GBK"/>
          <w:color w:val="auto"/>
          <w:szCs w:val="24"/>
          <w:highlight w:val="none"/>
        </w:rPr>
        <w:t>采购。</w:t>
      </w:r>
    </w:p>
    <w:p w14:paraId="3836F90A">
      <w:pPr>
        <w:pStyle w:val="42"/>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四、</w:t>
      </w:r>
      <w:r>
        <w:rPr>
          <w:rFonts w:ascii="黑体" w:eastAsia="黑体"/>
          <w:color w:val="auto"/>
          <w:kern w:val="2"/>
          <w:sz w:val="28"/>
          <w:szCs w:val="28"/>
          <w:highlight w:val="none"/>
        </w:rPr>
        <w:t>采购项目需落实的政府采购政策</w:t>
      </w:r>
    </w:p>
    <w:p w14:paraId="156CA73D">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36813DD5">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（二）按照财政部、工业和信息化部关于印发《政府采购促进中小企业发展管理办法》的通知（财库〔2020〕46号）的规定，落实促进中小企业发展政策。</w:t>
      </w:r>
    </w:p>
    <w:p w14:paraId="4B695883">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（三）按照《财政部、司法部关于政府采购</w:t>
      </w:r>
      <w:r>
        <w:rPr>
          <w:rFonts w:hint="eastAsia" w:ascii="方正仿宋_GB2312" w:hAnsi="方正仿宋_GB2312" w:eastAsia="方正仿宋_GB2312" w:cs="方正仿宋_GB2312"/>
          <w:color w:val="auto"/>
          <w:kern w:val="0"/>
          <w:szCs w:val="24"/>
          <w:highlight w:val="none"/>
          <w:lang w:eastAsia="zh-CN"/>
        </w:rPr>
        <w:t>具备</w:t>
      </w:r>
      <w:r>
        <w:rPr>
          <w:rFonts w:ascii="方正仿宋_GB2312" w:hAnsi="方正仿宋_GB2312" w:eastAsia="方正仿宋_GB2312" w:cs="方正仿宋_GB2312"/>
          <w:color w:val="auto"/>
          <w:kern w:val="0"/>
          <w:szCs w:val="24"/>
          <w:highlight w:val="none"/>
        </w:rPr>
        <w:t>监狱企业发展有关问题的通知》（财库〔2014〕68号）的规定，落实</w:t>
      </w:r>
      <w:r>
        <w:rPr>
          <w:rFonts w:hint="eastAsia" w:ascii="方正仿宋_GB2312" w:hAnsi="方正仿宋_GB2312" w:eastAsia="方正仿宋_GB2312" w:cs="方正仿宋_GB2312"/>
          <w:color w:val="auto"/>
          <w:kern w:val="0"/>
          <w:szCs w:val="24"/>
          <w:highlight w:val="none"/>
          <w:lang w:eastAsia="zh-CN"/>
        </w:rPr>
        <w:t>具备</w:t>
      </w:r>
      <w:r>
        <w:rPr>
          <w:rFonts w:ascii="方正仿宋_GB2312" w:hAnsi="方正仿宋_GB2312" w:eastAsia="方正仿宋_GB2312" w:cs="方正仿宋_GB2312"/>
          <w:color w:val="auto"/>
          <w:kern w:val="0"/>
          <w:szCs w:val="24"/>
          <w:highlight w:val="none"/>
        </w:rPr>
        <w:t>监狱企业发展政策。</w:t>
      </w:r>
    </w:p>
    <w:p w14:paraId="6D6E1A83">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（四）按照《三部门联合发布关于促进残疾人就业政府采购政策的通知》（财库〔2017〕 141号）的规定，落实</w:t>
      </w:r>
      <w:r>
        <w:rPr>
          <w:rFonts w:hint="eastAsia" w:ascii="方正仿宋_GB2312" w:hAnsi="方正仿宋_GB2312" w:eastAsia="方正仿宋_GB2312" w:cs="方正仿宋_GB2312"/>
          <w:color w:val="auto"/>
          <w:kern w:val="0"/>
          <w:szCs w:val="24"/>
          <w:highlight w:val="none"/>
          <w:lang w:eastAsia="zh-CN"/>
        </w:rPr>
        <w:t>具备</w:t>
      </w:r>
      <w:r>
        <w:rPr>
          <w:rFonts w:ascii="方正仿宋_GB2312" w:hAnsi="方正仿宋_GB2312" w:eastAsia="方正仿宋_GB2312" w:cs="方正仿宋_GB2312"/>
          <w:color w:val="auto"/>
          <w:kern w:val="0"/>
          <w:szCs w:val="24"/>
          <w:highlight w:val="none"/>
        </w:rPr>
        <w:t>残疾人福利性单位发展政策。</w:t>
      </w:r>
    </w:p>
    <w:p w14:paraId="73521001">
      <w:pPr>
        <w:pStyle w:val="42"/>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五、知识产权</w:t>
      </w:r>
    </w:p>
    <w:p w14:paraId="25A9AAA5">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hint="eastAsia" w:ascii="方正仿宋_GB2312" w:hAnsi="方正仿宋_GB2312" w:eastAsia="方正仿宋_GB2312" w:cs="方正仿宋_GB2312"/>
          <w:color w:val="auto"/>
          <w:kern w:val="0"/>
          <w:szCs w:val="24"/>
          <w:highlight w:val="none"/>
        </w:rPr>
        <w:t>采购人在中华人民共和国境内使用成交供应商提供的项目内容及服务时免受第三方提出的侵犯其专利权</w:t>
      </w:r>
      <w:r>
        <w:rPr>
          <w:rFonts w:hint="eastAsia" w:ascii="方正仿宋_GB2312" w:hAnsi="方正仿宋_GB2312" w:eastAsia="方正仿宋_GB2312" w:cs="方正仿宋_GB2312"/>
          <w:color w:val="auto"/>
          <w:kern w:val="0"/>
          <w:szCs w:val="24"/>
          <w:highlight w:val="none"/>
          <w:lang w:eastAsia="zh-CN"/>
        </w:rPr>
        <w:t>或其他</w:t>
      </w:r>
      <w:r>
        <w:rPr>
          <w:rFonts w:hint="eastAsia" w:ascii="方正仿宋_GB2312" w:hAnsi="方正仿宋_GB2312" w:eastAsia="方正仿宋_GB2312" w:cs="方正仿宋_GB2312"/>
          <w:color w:val="auto"/>
          <w:kern w:val="0"/>
          <w:szCs w:val="24"/>
          <w:highlight w:val="none"/>
        </w:rPr>
        <w:t>知识产权的起诉。如果第三方提出侵权指控，成交供应商应承担由此而引起的一切法律责任和费用。</w:t>
      </w:r>
    </w:p>
    <w:p w14:paraId="11604258">
      <w:pPr>
        <w:autoSpaceDE w:val="0"/>
        <w:autoSpaceDN w:val="0"/>
        <w:adjustRightInd w:val="0"/>
        <w:snapToGrid w:val="0"/>
        <w:spacing w:line="400" w:lineRule="exact"/>
        <w:ind w:firstLine="548" w:firstLineChars="200"/>
        <w:rPr>
          <w:rFonts w:ascii="黑体" w:hAnsi="宋体" w:eastAsia="黑体" w:cs="宋体"/>
          <w:bCs/>
          <w:color w:val="auto"/>
          <w:kern w:val="0"/>
          <w:sz w:val="28"/>
          <w:szCs w:val="28"/>
          <w:highlight w:val="none"/>
          <w:lang w:val="zh-CN"/>
        </w:rPr>
      </w:pPr>
      <w:r>
        <w:rPr>
          <w:rFonts w:hint="eastAsia" w:ascii="黑体" w:hAnsi="宋体" w:eastAsia="黑体" w:cs="宋体"/>
          <w:bCs/>
          <w:color w:val="auto"/>
          <w:kern w:val="0"/>
          <w:sz w:val="28"/>
          <w:szCs w:val="28"/>
          <w:highlight w:val="none"/>
        </w:rPr>
        <w:t>六</w:t>
      </w:r>
      <w:r>
        <w:rPr>
          <w:rFonts w:hint="eastAsia" w:ascii="黑体" w:hAnsi="宋体" w:eastAsia="黑体" w:cs="宋体"/>
          <w:bCs/>
          <w:color w:val="auto"/>
          <w:kern w:val="0"/>
          <w:sz w:val="28"/>
          <w:szCs w:val="28"/>
          <w:highlight w:val="none"/>
          <w:lang w:val="zh-CN"/>
        </w:rPr>
        <w:t>、联系方式</w:t>
      </w:r>
    </w:p>
    <w:p w14:paraId="7320F27B">
      <w:pPr>
        <w:pStyle w:val="42"/>
        <w:keepNext w:val="0"/>
        <w:keepLines w:val="0"/>
        <w:pageBreakBefore w:val="0"/>
        <w:kinsoku/>
        <w:wordWrap/>
        <w:overflowPunct/>
        <w:topLinePunct w:val="0"/>
        <w:bidi w:val="0"/>
        <w:snapToGrid w:val="0"/>
        <w:spacing w:line="320" w:lineRule="exact"/>
        <w:ind w:firstLine="468" w:firstLineChars="200"/>
        <w:jc w:val="both"/>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rPr>
        <w:t>联 系 人：</w:t>
      </w:r>
      <w:r>
        <w:rPr>
          <w:rFonts w:hint="eastAsia" w:ascii="方正仿宋_GBK" w:hAnsi="宋体" w:eastAsia="方正仿宋_GBK"/>
          <w:color w:val="auto"/>
          <w:szCs w:val="24"/>
          <w:highlight w:val="none"/>
          <w:lang w:val="en-US" w:eastAsia="zh-CN"/>
        </w:rPr>
        <w:t>胡</w:t>
      </w:r>
      <w:r>
        <w:rPr>
          <w:rFonts w:hint="eastAsia" w:ascii="方正仿宋_GBK" w:hAnsi="宋体" w:eastAsia="方正仿宋_GBK"/>
          <w:color w:val="auto"/>
          <w:szCs w:val="24"/>
          <w:highlight w:val="none"/>
          <w:lang w:eastAsia="zh-CN"/>
        </w:rPr>
        <w:t>老师、刘老师</w:t>
      </w:r>
    </w:p>
    <w:p w14:paraId="261FB8B5">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360" w:lineRule="exact"/>
        <w:ind w:left="0" w:right="0" w:firstLine="468" w:firstLineChars="200"/>
        <w:jc w:val="both"/>
        <w:rPr>
          <w:rFonts w:hint="eastAsia" w:ascii="仿宋" w:hAnsi="仿宋" w:eastAsia="仿宋" w:cs="仿宋"/>
          <w:b w:val="0"/>
          <w:bCs/>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电</w:t>
      </w: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话：023-61733090</w:t>
      </w:r>
    </w:p>
    <w:p w14:paraId="30279958">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pPr>
    </w:p>
    <w:p w14:paraId="78660095">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pPr>
    </w:p>
    <w:p w14:paraId="49637C4F">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pPr>
    </w:p>
    <w:p w14:paraId="33E7FC30">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pPr>
    </w:p>
    <w:p w14:paraId="72FA7719">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pPr>
    </w:p>
    <w:p w14:paraId="68CF0437">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pPr>
    </w:p>
    <w:p w14:paraId="6C69603F">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pPr>
    </w:p>
    <w:p w14:paraId="75D9A14C">
      <w:pPr>
        <w:keepNext w:val="0"/>
        <w:keepLines w:val="0"/>
        <w:widowControl w:val="0"/>
        <w:suppressLineNumbers w:val="0"/>
        <w:autoSpaceDE w:val="0"/>
        <w:autoSpaceDN/>
        <w:snapToGrid w:val="0"/>
        <w:spacing w:before="0" w:beforeAutospacing="0" w:after="0" w:afterAutospacing="0" w:line="360" w:lineRule="exact"/>
        <w:ind w:right="0"/>
        <w:jc w:val="both"/>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pPr>
    </w:p>
    <w:p w14:paraId="4EBC27E1">
      <w:pPr>
        <w:keepNext w:val="0"/>
        <w:keepLines w:val="0"/>
        <w:widowControl w:val="0"/>
        <w:suppressLineNumbers w:val="0"/>
        <w:autoSpaceDE w:val="0"/>
        <w:autoSpaceDN/>
        <w:snapToGrid w:val="0"/>
        <w:spacing w:before="0" w:beforeAutospacing="0" w:after="0" w:afterAutospacing="0" w:line="360" w:lineRule="exact"/>
        <w:ind w:right="0"/>
        <w:jc w:val="both"/>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pPr>
    </w:p>
    <w:p w14:paraId="5C02EBED">
      <w:pPr>
        <w:keepNext w:val="0"/>
        <w:keepLines w:val="0"/>
        <w:widowControl w:val="0"/>
        <w:suppressLineNumbers w:val="0"/>
        <w:autoSpaceDE w:val="0"/>
        <w:autoSpaceDN/>
        <w:snapToGrid w:val="0"/>
        <w:spacing w:before="0" w:beforeAutospacing="0" w:after="0" w:afterAutospacing="0" w:line="360" w:lineRule="exact"/>
        <w:ind w:right="0"/>
        <w:jc w:val="both"/>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pPr>
    </w:p>
    <w:p w14:paraId="5CC25723">
      <w:pPr>
        <w:keepNext w:val="0"/>
        <w:keepLines w:val="0"/>
        <w:widowControl w:val="0"/>
        <w:suppressLineNumbers w:val="0"/>
        <w:autoSpaceDE w:val="0"/>
        <w:autoSpaceDN/>
        <w:snapToGrid w:val="0"/>
        <w:spacing w:before="0" w:beforeAutospacing="0" w:after="0" w:afterAutospacing="0" w:line="360" w:lineRule="exact"/>
        <w:ind w:right="0"/>
        <w:jc w:val="both"/>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pPr>
    </w:p>
    <w:p w14:paraId="248E188A">
      <w:pPr>
        <w:keepNext w:val="0"/>
        <w:keepLines w:val="0"/>
        <w:widowControl w:val="0"/>
        <w:suppressLineNumbers w:val="0"/>
        <w:autoSpaceDE w:val="0"/>
        <w:autoSpaceDN/>
        <w:snapToGrid w:val="0"/>
        <w:spacing w:before="0" w:beforeAutospacing="0" w:after="0" w:afterAutospacing="0" w:line="360" w:lineRule="exact"/>
        <w:ind w:right="0"/>
        <w:jc w:val="both"/>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pPr>
    </w:p>
    <w:p w14:paraId="1C076D63">
      <w:pPr>
        <w:keepNext w:val="0"/>
        <w:keepLines w:val="0"/>
        <w:widowControl w:val="0"/>
        <w:suppressLineNumbers w:val="0"/>
        <w:autoSpaceDE w:val="0"/>
        <w:autoSpaceDN/>
        <w:snapToGrid w:val="0"/>
        <w:spacing w:before="0" w:beforeAutospacing="0" w:after="0" w:afterAutospacing="0" w:line="360" w:lineRule="exact"/>
        <w:ind w:right="0"/>
        <w:jc w:val="both"/>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pPr>
    </w:p>
    <w:bookmarkEnd w:id="3"/>
    <w:p w14:paraId="3FE0EDD2">
      <w:pPr>
        <w:pStyle w:val="3"/>
        <w:keepNext w:val="0"/>
        <w:keepLines w:val="0"/>
        <w:pageBreakBefore w:val="0"/>
        <w:numPr>
          <w:ilvl w:val="0"/>
          <w:numId w:val="2"/>
        </w:numPr>
        <w:tabs>
          <w:tab w:val="center" w:pos="4677"/>
        </w:tabs>
        <w:kinsoku/>
        <w:wordWrap/>
        <w:overflowPunct/>
        <w:topLinePunct w:val="0"/>
        <w:autoSpaceDE/>
        <w:autoSpaceDN/>
        <w:bidi w:val="0"/>
        <w:adjustRightInd/>
        <w:spacing w:before="0" w:after="0" w:line="440" w:lineRule="exact"/>
        <w:rPr>
          <w:rFonts w:hint="eastAsia" w:ascii="方正黑体_GBK" w:hAnsi="方正黑体_GBK" w:eastAsia="方正黑体_GBK" w:cs="方正黑体_GBK"/>
          <w:b w:val="0"/>
          <w:color w:val="000000" w:themeColor="text1"/>
          <w14:textFill>
            <w14:solidFill>
              <w14:schemeClr w14:val="tx1"/>
            </w14:solidFill>
          </w14:textFill>
        </w:rPr>
      </w:pPr>
      <w:bookmarkStart w:id="4" w:name="_Toc279567052"/>
      <w:bookmarkStart w:id="5" w:name="_Toc231610030"/>
      <w:bookmarkStart w:id="6" w:name="_Toc231610034"/>
      <w:bookmarkStart w:id="7" w:name="_Toc279567053"/>
      <w:r>
        <w:rPr>
          <w:rFonts w:hint="eastAsia" w:ascii="方正黑体_GBK" w:hAnsi="方正黑体_GBK" w:eastAsia="方正黑体_GBK" w:cs="方正黑体_GBK"/>
          <w:b w:val="0"/>
          <w:color w:val="000000" w:themeColor="text1"/>
          <w14:textFill>
            <w14:solidFill>
              <w14:schemeClr w14:val="tx1"/>
            </w14:solidFill>
          </w14:textFill>
        </w:rPr>
        <w:t xml:space="preserve"> 项目技术、服务及商务需求</w:t>
      </w:r>
    </w:p>
    <w:p w14:paraId="5446285B">
      <w:pPr>
        <w:keepNext w:val="0"/>
        <w:keepLines w:val="0"/>
        <w:pageBreakBefore w:val="0"/>
        <w:kinsoku/>
        <w:wordWrap/>
        <w:overflowPunct/>
        <w:topLinePunct w:val="0"/>
        <w:autoSpaceDE/>
        <w:autoSpaceDN/>
        <w:bidi w:val="0"/>
        <w:adjustRightInd/>
        <w:spacing w:line="440" w:lineRule="exact"/>
        <w:ind w:firstLine="468" w:firstLineChars="200"/>
        <w:outlineLvl w:val="2"/>
        <w:rPr>
          <w:rFonts w:eastAsia="方正仿宋_GBK"/>
          <w:szCs w:val="24"/>
        </w:rPr>
      </w:pPr>
      <w:r>
        <w:rPr>
          <w:rFonts w:hint="eastAsia" w:eastAsia="方正仿宋_GBK"/>
          <w:szCs w:val="24"/>
        </w:rPr>
        <w:t>“*”标注的技术需求为重要技术需求，若不满足将按照评标因素中相关规定处理。</w:t>
      </w:r>
    </w:p>
    <w:p w14:paraId="58E10461">
      <w:pPr>
        <w:keepNext w:val="0"/>
        <w:keepLines w:val="0"/>
        <w:pageBreakBefore w:val="0"/>
        <w:kinsoku/>
        <w:wordWrap/>
        <w:overflowPunct/>
        <w:topLinePunct w:val="0"/>
        <w:autoSpaceDE/>
        <w:autoSpaceDN/>
        <w:bidi w:val="0"/>
        <w:adjustRightInd/>
        <w:spacing w:line="440" w:lineRule="exact"/>
        <w:ind w:firstLine="468" w:firstLineChars="200"/>
        <w:rPr>
          <w:lang w:val="zh-CN"/>
        </w:rPr>
      </w:pPr>
      <w:r>
        <w:rPr>
          <w:rFonts w:hint="eastAsia" w:eastAsia="方正仿宋_GBK"/>
          <w:szCs w:val="24"/>
        </w:rPr>
        <w:t>“※”标注的商务要求为符合性审查中的实质性要求，若不满足按无效投标处理。</w:t>
      </w:r>
    </w:p>
    <w:p w14:paraId="0A070B89">
      <w:pPr>
        <w:pStyle w:val="42"/>
        <w:keepNext w:val="0"/>
        <w:keepLines w:val="0"/>
        <w:pageBreakBefore w:val="0"/>
        <w:kinsoku/>
        <w:wordWrap/>
        <w:overflowPunct/>
        <w:topLinePunct w:val="0"/>
        <w:autoSpaceDE/>
        <w:autoSpaceDN/>
        <w:bidi w:val="0"/>
        <w:adjustRightInd/>
        <w:snapToGrid w:val="0"/>
        <w:spacing w:line="440" w:lineRule="exact"/>
        <w:ind w:firstLine="548" w:firstLineChars="200"/>
        <w:jc w:val="both"/>
        <w:rPr>
          <w:rFonts w:ascii="黑体" w:eastAsia="黑体"/>
          <w:color w:val="000000" w:themeColor="text1"/>
          <w:kern w:val="2"/>
          <w:sz w:val="28"/>
          <w:szCs w:val="28"/>
          <w14:textFill>
            <w14:solidFill>
              <w14:schemeClr w14:val="tx1"/>
            </w14:solidFill>
          </w14:textFill>
        </w:rPr>
      </w:pPr>
      <w:bookmarkStart w:id="8" w:name="_Toc106030879"/>
      <w:bookmarkStart w:id="9" w:name="_Toc344475116"/>
      <w:bookmarkStart w:id="10" w:name="_Toc423441128"/>
      <w:bookmarkStart w:id="11" w:name="_Toc313536013"/>
      <w:r>
        <w:rPr>
          <w:rFonts w:hint="eastAsia" w:ascii="黑体" w:eastAsia="黑体"/>
          <w:color w:val="000000" w:themeColor="text1"/>
          <w:kern w:val="2"/>
          <w:sz w:val="28"/>
          <w:szCs w:val="28"/>
          <w14:textFill>
            <w14:solidFill>
              <w14:schemeClr w14:val="tx1"/>
            </w14:solidFill>
          </w14:textFill>
        </w:rPr>
        <w:t>一、项目基本概况介绍</w:t>
      </w:r>
      <w:bookmarkEnd w:id="8"/>
    </w:p>
    <w:tbl>
      <w:tblPr>
        <w:tblStyle w:val="29"/>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4"/>
        <w:gridCol w:w="2240"/>
        <w:gridCol w:w="2228"/>
      </w:tblGrid>
      <w:tr w14:paraId="2A17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64" w:type="dxa"/>
            <w:tcBorders>
              <w:top w:val="single" w:color="auto" w:sz="4" w:space="0"/>
              <w:left w:val="single" w:color="auto" w:sz="4" w:space="0"/>
              <w:right w:val="single" w:color="auto" w:sz="4" w:space="0"/>
            </w:tcBorders>
            <w:noWrap/>
            <w:vAlign w:val="center"/>
          </w:tcPr>
          <w:p w14:paraId="640027A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1224" w:firstLineChars="600"/>
              <w:jc w:val="left"/>
              <w:rPr>
                <w:rFonts w:hint="eastAsia" w:ascii="方正仿宋_GBK" w:hAnsi="宋体" w:eastAsia="方正仿宋_GBK" w:cs="宋体"/>
                <w:b/>
                <w:bCs/>
                <w:color w:val="000000" w:themeColor="text1"/>
                <w:kern w:val="0"/>
                <w:sz w:val="21"/>
                <w:szCs w:val="24"/>
                <w14:textFill>
                  <w14:solidFill>
                    <w14:schemeClr w14:val="tx1"/>
                  </w14:solidFill>
                </w14:textFill>
              </w:rPr>
            </w:pPr>
            <w:r>
              <w:rPr>
                <w:rFonts w:hint="eastAsia" w:ascii="方正仿宋_GBK" w:hAnsi="宋体" w:eastAsia="方正仿宋_GBK" w:cs="宋体"/>
                <w:b/>
                <w:bCs/>
                <w:color w:val="000000" w:themeColor="text1"/>
                <w:kern w:val="0"/>
                <w:sz w:val="21"/>
                <w:szCs w:val="24"/>
                <w14:textFill>
                  <w14:solidFill>
                    <w14:schemeClr w14:val="tx1"/>
                  </w14:solidFill>
                </w14:textFill>
              </w:rPr>
              <w:t>项目内容</w:t>
            </w:r>
          </w:p>
        </w:tc>
        <w:tc>
          <w:tcPr>
            <w:tcW w:w="2240" w:type="dxa"/>
            <w:tcBorders>
              <w:top w:val="single" w:color="auto" w:sz="4" w:space="0"/>
              <w:left w:val="single" w:color="auto" w:sz="4" w:space="0"/>
              <w:right w:val="single" w:color="auto" w:sz="4" w:space="0"/>
            </w:tcBorders>
            <w:vAlign w:val="center"/>
          </w:tcPr>
          <w:p w14:paraId="727AA84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551" w:firstLineChars="270"/>
              <w:jc w:val="left"/>
              <w:rPr>
                <w:rFonts w:hint="default"/>
                <w:color w:val="000000" w:themeColor="text1"/>
                <w:szCs w:val="20"/>
                <w14:textFill>
                  <w14:solidFill>
                    <w14:schemeClr w14:val="tx1"/>
                  </w14:solidFill>
                </w14:textFill>
              </w:rPr>
            </w:pPr>
            <w:r>
              <w:rPr>
                <w:rFonts w:hint="eastAsia" w:ascii="方正仿宋_GBK" w:hAnsi="宋体" w:eastAsia="方正仿宋_GBK" w:cs="宋体"/>
                <w:b/>
                <w:bCs/>
                <w:color w:val="000000" w:themeColor="text1"/>
                <w:kern w:val="0"/>
                <w:sz w:val="21"/>
                <w:szCs w:val="24"/>
                <w14:textFill>
                  <w14:solidFill>
                    <w14:schemeClr w14:val="tx1"/>
                  </w14:solidFill>
                </w14:textFill>
              </w:rPr>
              <w:t>服务期</w:t>
            </w:r>
          </w:p>
        </w:tc>
        <w:tc>
          <w:tcPr>
            <w:tcW w:w="2228" w:type="dxa"/>
            <w:tcBorders>
              <w:top w:val="single" w:color="auto" w:sz="4" w:space="0"/>
              <w:left w:val="single" w:color="auto" w:sz="4" w:space="0"/>
              <w:right w:val="single" w:color="auto" w:sz="4" w:space="0"/>
            </w:tcBorders>
            <w:vAlign w:val="center"/>
          </w:tcPr>
          <w:p w14:paraId="3B22F4D3">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firstLine="816" w:firstLineChars="400"/>
              <w:jc w:val="left"/>
              <w:rPr>
                <w:rFonts w:hint="eastAsia" w:ascii="方正仿宋_GBK" w:hAnsi="宋体" w:eastAsia="方正仿宋_GBK" w:cs="宋体"/>
                <w:b/>
                <w:bCs/>
                <w:color w:val="000000" w:themeColor="text1"/>
                <w:kern w:val="0"/>
                <w:sz w:val="21"/>
                <w:szCs w:val="24"/>
                <w14:textFill>
                  <w14:solidFill>
                    <w14:schemeClr w14:val="tx1"/>
                  </w14:solidFill>
                </w14:textFill>
              </w:rPr>
            </w:pPr>
            <w:r>
              <w:rPr>
                <w:rFonts w:hint="default" w:ascii="方正仿宋_GBK" w:hAnsi="宋体" w:eastAsia="方正仿宋_GBK" w:cs="宋体"/>
                <w:b/>
                <w:bCs/>
                <w:color w:val="000000" w:themeColor="text1"/>
                <w:kern w:val="0"/>
                <w:sz w:val="21"/>
                <w:szCs w:val="24"/>
                <w14:textFill>
                  <w14:solidFill>
                    <w14:schemeClr w14:val="tx1"/>
                  </w14:solidFill>
                </w14:textFill>
              </w:rPr>
              <w:t>备注</w:t>
            </w:r>
          </w:p>
        </w:tc>
      </w:tr>
      <w:tr w14:paraId="07AF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164" w:type="dxa"/>
            <w:tcBorders>
              <w:top w:val="single" w:color="auto" w:sz="4" w:space="0"/>
              <w:left w:val="single" w:color="auto" w:sz="4" w:space="0"/>
              <w:right w:val="single" w:color="auto" w:sz="4" w:space="0"/>
            </w:tcBorders>
            <w:noWrap/>
            <w:vAlign w:val="center"/>
          </w:tcPr>
          <w:p w14:paraId="48F898C0">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right="0" w:firstLine="0"/>
              <w:jc w:val="center"/>
              <w:rPr>
                <w:rFonts w:hint="eastAsia" w:ascii="方正仿宋_GBK" w:hAnsi="宋体" w:eastAsia="方正仿宋_GBK" w:cs="宋体"/>
                <w:color w:val="000000" w:themeColor="text1"/>
                <w:szCs w:val="24"/>
                <w:highlight w:val="yellow"/>
                <w14:textFill>
                  <w14:solidFill>
                    <w14:schemeClr w14:val="tx1"/>
                  </w14:solidFill>
                </w14:textFill>
              </w:rPr>
            </w:pPr>
            <w:r>
              <w:rPr>
                <w:rFonts w:hint="eastAsia" w:ascii="方正仿宋_GBK" w:hAnsi="宋体" w:eastAsia="方正仿宋_GBK" w:cs="宋体"/>
                <w:color w:val="000000" w:themeColor="text1"/>
                <w:szCs w:val="24"/>
                <w14:textFill>
                  <w14:solidFill>
                    <w14:schemeClr w14:val="tx1"/>
                  </w14:solidFill>
                </w14:textFill>
              </w:rPr>
              <w:t>沙坪坝区中医院采购数字化病案服务</w:t>
            </w:r>
            <w:r>
              <w:rPr>
                <w:rFonts w:hint="default" w:ascii="方正仿宋_GBK" w:hAnsi="宋体" w:eastAsia="方正仿宋_GBK" w:cs="宋体"/>
                <w:color w:val="000000" w:themeColor="text1"/>
                <w:szCs w:val="24"/>
                <w14:textFill>
                  <w14:solidFill>
                    <w14:schemeClr w14:val="tx1"/>
                  </w14:solidFill>
                </w14:textFill>
              </w:rPr>
              <w:t xml:space="preserve">  </w:t>
            </w:r>
          </w:p>
        </w:tc>
        <w:tc>
          <w:tcPr>
            <w:tcW w:w="2240" w:type="dxa"/>
            <w:tcBorders>
              <w:top w:val="single" w:color="auto" w:sz="4" w:space="0"/>
              <w:left w:val="single" w:color="auto" w:sz="4" w:space="0"/>
              <w:right w:val="single" w:color="auto" w:sz="4" w:space="0"/>
            </w:tcBorders>
            <w:vAlign w:val="center"/>
          </w:tcPr>
          <w:p w14:paraId="3270CDB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863" w:firstLineChars="369"/>
              <w:rPr>
                <w:rFonts w:hint="eastAsia" w:ascii="方正仿宋_GBK" w:hAnsi="宋体" w:eastAsia="方正仿宋_GBK" w:cs="宋体"/>
                <w:color w:val="000000" w:themeColor="text1"/>
                <w:kern w:val="0"/>
                <w:szCs w:val="24"/>
                <w14:textFill>
                  <w14:solidFill>
                    <w14:schemeClr w14:val="tx1"/>
                  </w14:solidFill>
                </w14:textFill>
              </w:rPr>
            </w:pPr>
            <w:r>
              <w:rPr>
                <w:rFonts w:hint="eastAsia" w:ascii="方正仿宋_GBK" w:hAnsi="宋体" w:eastAsia="方正仿宋_GBK" w:cs="宋体"/>
                <w:kern w:val="0"/>
                <w:szCs w:val="24"/>
              </w:rPr>
              <w:t>1年</w:t>
            </w:r>
          </w:p>
        </w:tc>
        <w:tc>
          <w:tcPr>
            <w:tcW w:w="2228" w:type="dxa"/>
            <w:tcBorders>
              <w:top w:val="single" w:color="auto" w:sz="4" w:space="0"/>
              <w:left w:val="single" w:color="auto" w:sz="4" w:space="0"/>
              <w:right w:val="single" w:color="auto" w:sz="4" w:space="0"/>
            </w:tcBorders>
            <w:vAlign w:val="center"/>
          </w:tcPr>
          <w:p w14:paraId="59C53D0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rPr>
                <w:rFonts w:hint="eastAsia" w:ascii="方正仿宋_GBK" w:hAnsi="宋体" w:eastAsia="方正仿宋_GBK" w:cs="宋体"/>
                <w:color w:val="000000" w:themeColor="text1"/>
                <w:kern w:val="0"/>
                <w:sz w:val="21"/>
                <w:szCs w:val="21"/>
                <w:u w:color="000000"/>
                <w14:textFill>
                  <w14:solidFill>
                    <w14:schemeClr w14:val="tx1"/>
                  </w14:solidFill>
                </w14:textFill>
              </w:rPr>
            </w:pPr>
          </w:p>
        </w:tc>
      </w:tr>
    </w:tbl>
    <w:p w14:paraId="5167DEAE">
      <w:pPr>
        <w:pStyle w:val="42"/>
        <w:keepNext w:val="0"/>
        <w:keepLines w:val="0"/>
        <w:pageBreakBefore w:val="0"/>
        <w:numPr>
          <w:ilvl w:val="0"/>
          <w:numId w:val="3"/>
        </w:numPr>
        <w:kinsoku/>
        <w:wordWrap/>
        <w:overflowPunct/>
        <w:topLinePunct w:val="0"/>
        <w:autoSpaceDE/>
        <w:autoSpaceDN/>
        <w:bidi w:val="0"/>
        <w:adjustRightInd/>
        <w:snapToGrid w:val="0"/>
        <w:spacing w:line="440" w:lineRule="exact"/>
        <w:ind w:firstLine="548" w:firstLineChars="200"/>
        <w:jc w:val="both"/>
        <w:rPr>
          <w:rFonts w:ascii="黑体" w:eastAsia="黑体"/>
          <w:color w:val="000000" w:themeColor="text1"/>
          <w:kern w:val="2"/>
          <w:sz w:val="28"/>
          <w:szCs w:val="28"/>
          <w14:textFill>
            <w14:solidFill>
              <w14:schemeClr w14:val="tx1"/>
            </w14:solidFill>
          </w14:textFill>
        </w:rPr>
      </w:pPr>
      <w:r>
        <w:rPr>
          <w:rFonts w:hint="eastAsia" w:ascii="黑体" w:eastAsia="黑体"/>
          <w:color w:val="000000" w:themeColor="text1"/>
          <w:kern w:val="2"/>
          <w:sz w:val="28"/>
          <w:szCs w:val="28"/>
          <w14:textFill>
            <w14:solidFill>
              <w14:schemeClr w14:val="tx1"/>
            </w14:solidFill>
          </w14:textFill>
        </w:rPr>
        <w:t>项目具体情况</w:t>
      </w:r>
    </w:p>
    <w:p w14:paraId="59ACDF8C">
      <w:pPr>
        <w:pStyle w:val="69"/>
        <w:keepNext w:val="0"/>
        <w:keepLines w:val="0"/>
        <w:pageBreakBefore w:val="0"/>
        <w:numPr>
          <w:ilvl w:val="255"/>
          <w:numId w:val="0"/>
        </w:numPr>
        <w:kinsoku/>
        <w:wordWrap/>
        <w:overflowPunct/>
        <w:topLinePunct w:val="0"/>
        <w:autoSpaceDE/>
        <w:autoSpaceDN/>
        <w:bidi w:val="0"/>
        <w:adjustRightInd/>
        <w:spacing w:line="440" w:lineRule="exact"/>
        <w:ind w:firstLine="468" w:firstLineChars="200"/>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对采购人项目服务范围内提供1年的数字化病案服务。</w:t>
      </w:r>
    </w:p>
    <w:p w14:paraId="20BF1659">
      <w:pPr>
        <w:pStyle w:val="42"/>
        <w:keepNext w:val="0"/>
        <w:keepLines w:val="0"/>
        <w:pageBreakBefore w:val="0"/>
        <w:numPr>
          <w:ilvl w:val="0"/>
          <w:numId w:val="3"/>
        </w:numPr>
        <w:kinsoku/>
        <w:wordWrap/>
        <w:overflowPunct/>
        <w:topLinePunct w:val="0"/>
        <w:autoSpaceDE/>
        <w:autoSpaceDN/>
        <w:bidi w:val="0"/>
        <w:adjustRightInd/>
        <w:snapToGrid w:val="0"/>
        <w:spacing w:line="440" w:lineRule="exact"/>
        <w:ind w:firstLine="548" w:firstLineChars="200"/>
        <w:jc w:val="both"/>
        <w:rPr>
          <w:rFonts w:ascii="黑体" w:eastAsia="黑体"/>
          <w:color w:val="000000" w:themeColor="text1"/>
          <w:kern w:val="2"/>
          <w:sz w:val="28"/>
          <w:szCs w:val="28"/>
          <w14:textFill>
            <w14:solidFill>
              <w14:schemeClr w14:val="tx1"/>
            </w14:solidFill>
          </w14:textFill>
        </w:rPr>
      </w:pPr>
      <w:r>
        <w:rPr>
          <w:rFonts w:hint="eastAsia" w:ascii="黑体" w:eastAsia="黑体"/>
          <w:color w:val="000000" w:themeColor="text1"/>
          <w:kern w:val="2"/>
          <w:sz w:val="28"/>
          <w:szCs w:val="28"/>
          <w14:textFill>
            <w14:solidFill>
              <w14:schemeClr w14:val="tx1"/>
            </w14:solidFill>
          </w14:textFill>
        </w:rPr>
        <w:t>项目服务需求</w:t>
      </w:r>
    </w:p>
    <w:p w14:paraId="4B92357D">
      <w:pPr>
        <w:pStyle w:val="69"/>
        <w:keepNext w:val="0"/>
        <w:keepLines w:val="0"/>
        <w:pageBreakBefore w:val="0"/>
        <w:numPr>
          <w:ilvl w:val="255"/>
          <w:numId w:val="0"/>
        </w:numPr>
        <w:kinsoku/>
        <w:wordWrap/>
        <w:overflowPunct/>
        <w:topLinePunct w:val="0"/>
        <w:autoSpaceDE/>
        <w:autoSpaceDN/>
        <w:bidi w:val="0"/>
        <w:adjustRightInd/>
        <w:spacing w:line="440" w:lineRule="exact"/>
        <w:ind w:firstLine="468" w:firstLineChars="200"/>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lang w:eastAsia="zh-CN"/>
        </w:rPr>
        <w:t>*1.数字化管理:提供数字化病案管理软件，对原始纸质病案应用数码技术分页数字化加工制作，形成数码图像，图像高清，数字化病案的图像尺寸为2048×1536（310万像素）及以上。</w:t>
      </w:r>
      <w:r>
        <w:rPr>
          <w:rFonts w:hint="eastAsia" w:ascii="方正仿宋_GBK" w:hAnsi="方正仿宋_GBK" w:eastAsia="方正仿宋_GBK" w:cs="方正仿宋_GBK"/>
          <w:b/>
          <w:bCs/>
          <w:lang w:eastAsia="zh-CN"/>
        </w:rPr>
        <w:t>(提供第三方出具的软件产品登记测试报告,提供软件相关软件著作权证明)</w:t>
      </w:r>
    </w:p>
    <w:p w14:paraId="5FF0CEAA">
      <w:pPr>
        <w:pStyle w:val="69"/>
        <w:keepNext w:val="0"/>
        <w:keepLines w:val="0"/>
        <w:pageBreakBefore w:val="0"/>
        <w:numPr>
          <w:ilvl w:val="255"/>
          <w:numId w:val="0"/>
        </w:numPr>
        <w:kinsoku/>
        <w:wordWrap/>
        <w:overflowPunct/>
        <w:topLinePunct w:val="0"/>
        <w:autoSpaceDE/>
        <w:autoSpaceDN/>
        <w:bidi w:val="0"/>
        <w:adjustRightInd/>
        <w:spacing w:line="440" w:lineRule="exact"/>
        <w:ind w:firstLine="468" w:firstLineChars="200"/>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lang w:eastAsia="zh-CN"/>
        </w:rPr>
        <w:t>*2.病案质控管理:提供病案质控管理软件，支持病案完整性检查，支持动态配置完整性质控规则，根据医院的具体要求设置病案的必含项，如24小时入出院记录可不含入院记录和出院记录等，在加工过程中自动进行完整性检查，加工时若发现缺少必含项的病案则无法提交，以确保病案的完整性。有问题的病案需支持一键返工。</w:t>
      </w:r>
      <w:r>
        <w:rPr>
          <w:rFonts w:hint="eastAsia" w:ascii="方正仿宋_GBK" w:hAnsi="方正仿宋_GBK" w:eastAsia="方正仿宋_GBK" w:cs="方正仿宋_GBK"/>
          <w:b/>
          <w:bCs/>
          <w:lang w:eastAsia="zh-CN"/>
        </w:rPr>
        <w:t>(提供功能截图及软件相关软件著作权证明)</w:t>
      </w:r>
    </w:p>
    <w:p w14:paraId="48FE0EA0">
      <w:pPr>
        <w:pStyle w:val="69"/>
        <w:keepNext w:val="0"/>
        <w:keepLines w:val="0"/>
        <w:pageBreakBefore w:val="0"/>
        <w:numPr>
          <w:ilvl w:val="255"/>
          <w:numId w:val="0"/>
        </w:numPr>
        <w:kinsoku/>
        <w:wordWrap/>
        <w:overflowPunct/>
        <w:topLinePunct w:val="0"/>
        <w:autoSpaceDE/>
        <w:autoSpaceDN/>
        <w:bidi w:val="0"/>
        <w:adjustRightInd/>
        <w:spacing w:line="440" w:lineRule="exact"/>
        <w:ind w:firstLine="468" w:firstLineChars="200"/>
        <w:rPr>
          <w:rFonts w:hint="eastAsia" w:ascii="方正仿宋_GBK" w:hAnsi="方正仿宋_GBK" w:eastAsia="方正仿宋_GBK" w:cs="方正仿宋_GBK"/>
          <w:b w:val="0"/>
          <w:bCs w:val="0"/>
          <w:lang w:eastAsia="zh-CN"/>
        </w:rPr>
      </w:pPr>
      <w:r>
        <w:rPr>
          <w:rFonts w:hint="eastAsia" w:ascii="方正仿宋_GBK" w:hAnsi="方正仿宋_GBK" w:eastAsia="方正仿宋_GBK" w:cs="方正仿宋_GBK"/>
          <w:lang w:eastAsia="zh-CN"/>
        </w:rPr>
        <w:t>*3.</w:t>
      </w:r>
      <w:r>
        <w:rPr>
          <w:rFonts w:hint="eastAsia" w:ascii="方正仿宋_GBK" w:hAnsi="方正仿宋_GBK" w:eastAsia="方正仿宋_GBK" w:cs="方正仿宋_GBK"/>
          <w:b w:val="0"/>
          <w:bCs w:val="0"/>
          <w:lang w:eastAsia="zh-CN"/>
        </w:rPr>
        <w:t>病案备份管理：提供病案</w:t>
      </w:r>
      <w:r>
        <w:rPr>
          <w:rFonts w:hint="eastAsia" w:ascii="方正仿宋_GBK" w:hAnsi="方正仿宋_GBK" w:eastAsia="方正仿宋_GBK" w:cs="方正仿宋_GBK"/>
          <w:lang w:eastAsia="zh-CN"/>
        </w:rPr>
        <w:t>同步</w:t>
      </w:r>
      <w:r>
        <w:rPr>
          <w:rFonts w:hint="eastAsia" w:ascii="方正仿宋_GBK" w:hAnsi="方正仿宋_GBK" w:eastAsia="方正仿宋_GBK" w:cs="方正仿宋_GBK"/>
          <w:b w:val="0"/>
          <w:bCs w:val="0"/>
          <w:lang w:eastAsia="zh-CN"/>
        </w:rPr>
        <w:t>上传备份系统，</w:t>
      </w:r>
      <w:r>
        <w:rPr>
          <w:rFonts w:hint="eastAsia" w:ascii="方正仿宋_GBK" w:hAnsi="方正仿宋_GBK" w:eastAsia="方正仿宋_GBK" w:cs="方正仿宋_GBK"/>
          <w:lang w:eastAsia="zh-CN"/>
        </w:rPr>
        <w:t>加工过程中病案数据同步到医院存储服务器</w:t>
      </w:r>
      <w:r>
        <w:rPr>
          <w:rFonts w:hint="eastAsia" w:ascii="方正仿宋_GBK" w:hAnsi="方正仿宋_GBK" w:eastAsia="方正仿宋_GBK" w:cs="方正仿宋_GBK"/>
          <w:b w:val="0"/>
          <w:bCs w:val="0"/>
          <w:lang w:eastAsia="zh-CN"/>
        </w:rPr>
        <w:t>。</w:t>
      </w:r>
      <w:r>
        <w:rPr>
          <w:rFonts w:hint="eastAsia" w:ascii="方正仿宋_GBK" w:hAnsi="方正仿宋_GBK" w:eastAsia="方正仿宋_GBK" w:cs="方正仿宋_GBK"/>
          <w:lang w:eastAsia="zh-CN"/>
        </w:rPr>
        <w:t>(提供功能截图及软件相关软件著作权证明)</w:t>
      </w:r>
    </w:p>
    <w:p w14:paraId="43A71D0F">
      <w:pPr>
        <w:pStyle w:val="69"/>
        <w:keepNext w:val="0"/>
        <w:keepLines w:val="0"/>
        <w:pageBreakBefore w:val="0"/>
        <w:numPr>
          <w:ilvl w:val="255"/>
          <w:numId w:val="0"/>
        </w:numPr>
        <w:kinsoku/>
        <w:wordWrap/>
        <w:overflowPunct/>
        <w:topLinePunct w:val="0"/>
        <w:autoSpaceDE/>
        <w:autoSpaceDN/>
        <w:bidi w:val="0"/>
        <w:adjustRightInd/>
        <w:spacing w:line="440" w:lineRule="exact"/>
        <w:ind w:firstLine="468" w:firstLineChars="200"/>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lang w:eastAsia="zh-CN"/>
        </w:rPr>
        <w:t>*4.病案上架管理：提供病案编目流通管理系统，具有上架号打印功能，上架号打印应确保唯一性，即一个上架号对应一个住院号，同时应包含患者姓名、出院科室、出院时间等信息，并显示一维码用于扫码操作。具备上架号查看功能，需要查询原件时，可在系统快速查找对应的上架号。</w:t>
      </w:r>
      <w:r>
        <w:rPr>
          <w:rFonts w:hint="eastAsia" w:ascii="方正仿宋_GBK" w:hAnsi="方正仿宋_GBK" w:eastAsia="方正仿宋_GBK" w:cs="方正仿宋_GBK"/>
          <w:b/>
          <w:bCs/>
          <w:lang w:eastAsia="zh-CN"/>
        </w:rPr>
        <w:t>(提供功能截图及软件相关软件著作权证明)</w:t>
      </w:r>
    </w:p>
    <w:p w14:paraId="0D225C70">
      <w:pPr>
        <w:pStyle w:val="69"/>
        <w:keepNext w:val="0"/>
        <w:keepLines w:val="0"/>
        <w:pageBreakBefore w:val="0"/>
        <w:kinsoku/>
        <w:wordWrap/>
        <w:overflowPunct/>
        <w:topLinePunct w:val="0"/>
        <w:autoSpaceDE/>
        <w:autoSpaceDN/>
        <w:bidi w:val="0"/>
        <w:adjustRightInd/>
        <w:spacing w:line="440" w:lineRule="exact"/>
        <w:ind w:firstLine="468" w:firstLineChars="200"/>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lang w:eastAsia="zh-CN"/>
        </w:rPr>
        <w:t>5.进度查询：进入系统后首页显示要有工作进度报表，显示病案的总数量，已加工的份数和页数，已加工的每份病案平均页数，未加工的份数，加工进度百分比等。</w:t>
      </w:r>
      <w:r>
        <w:rPr>
          <w:rFonts w:hint="eastAsia" w:ascii="方正仿宋_GBK" w:hAnsi="方正仿宋_GBK" w:eastAsia="方正仿宋_GBK" w:cs="方正仿宋_GBK"/>
          <w:b/>
          <w:bCs/>
          <w:lang w:eastAsia="zh-CN"/>
        </w:rPr>
        <w:t>（提供系统截图）</w:t>
      </w:r>
    </w:p>
    <w:p w14:paraId="72456268">
      <w:pPr>
        <w:pStyle w:val="69"/>
        <w:keepNext w:val="0"/>
        <w:keepLines w:val="0"/>
        <w:pageBreakBefore w:val="0"/>
        <w:kinsoku/>
        <w:wordWrap/>
        <w:overflowPunct/>
        <w:topLinePunct w:val="0"/>
        <w:autoSpaceDE/>
        <w:autoSpaceDN/>
        <w:bidi w:val="0"/>
        <w:adjustRightInd/>
        <w:spacing w:line="440" w:lineRule="exact"/>
        <w:ind w:firstLine="468" w:firstLineChars="200"/>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lang w:eastAsia="zh-CN"/>
        </w:rPr>
        <w:t>6.检索查询：具备病案数字化管理功能，检索具备多条件检索模式，按使用者需求检索所需病案。含简单检索及组合检索模式，具备google搜索模式检索，具备单独检索和批量检索。具备示踪质控管理功能。</w:t>
      </w:r>
      <w:r>
        <w:rPr>
          <w:rFonts w:hint="eastAsia" w:ascii="方正仿宋_GBK" w:hAnsi="方正仿宋_GBK" w:eastAsia="方正仿宋_GBK" w:cs="方正仿宋_GBK"/>
          <w:b/>
          <w:bCs/>
          <w:lang w:eastAsia="zh-CN"/>
        </w:rPr>
        <w:t>（提供系统截图）</w:t>
      </w:r>
    </w:p>
    <w:p w14:paraId="2AC64BDF">
      <w:pPr>
        <w:pStyle w:val="69"/>
        <w:keepNext w:val="0"/>
        <w:keepLines w:val="0"/>
        <w:pageBreakBefore w:val="0"/>
        <w:kinsoku/>
        <w:wordWrap/>
        <w:overflowPunct/>
        <w:topLinePunct w:val="0"/>
        <w:autoSpaceDE/>
        <w:autoSpaceDN/>
        <w:bidi w:val="0"/>
        <w:adjustRightInd/>
        <w:spacing w:line="440" w:lineRule="exact"/>
        <w:ind w:firstLine="468" w:firstLineChars="200"/>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lang w:eastAsia="zh-CN"/>
        </w:rPr>
        <w:t>7.复印登记:添加对应的复印登记时，系统自动同步相关信息，系统打印完成后自动统计复印张数，通过预设的收费标准，系统可自动计算复印费用，同时自动同步勾选复印的内容。</w:t>
      </w:r>
      <w:r>
        <w:rPr>
          <w:rFonts w:hint="eastAsia" w:ascii="方正仿宋_GBK" w:hAnsi="方正仿宋_GBK" w:eastAsia="方正仿宋_GBK" w:cs="方正仿宋_GBK"/>
          <w:b/>
          <w:bCs/>
          <w:lang w:eastAsia="zh-CN"/>
        </w:rPr>
        <w:t>（提供系统截图）</w:t>
      </w:r>
    </w:p>
    <w:p w14:paraId="6ABB2ADD">
      <w:pPr>
        <w:pStyle w:val="69"/>
        <w:keepNext w:val="0"/>
        <w:keepLines w:val="0"/>
        <w:pageBreakBefore w:val="0"/>
        <w:kinsoku/>
        <w:wordWrap/>
        <w:overflowPunct/>
        <w:topLinePunct w:val="0"/>
        <w:autoSpaceDE/>
        <w:autoSpaceDN/>
        <w:bidi w:val="0"/>
        <w:adjustRightInd/>
        <w:spacing w:line="440" w:lineRule="exact"/>
        <w:ind w:firstLine="468" w:firstLineChars="200"/>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lang w:eastAsia="zh-CN"/>
        </w:rPr>
        <w:t>8.数据核查:具备病案数据核查功能，可核查病案是否已经扫描、是否打包、若打包需显示具体箱号，是否上架，若上架需显示具体区域以及上架号。具备数据明细下载功能。</w:t>
      </w:r>
      <w:r>
        <w:rPr>
          <w:rFonts w:hint="eastAsia" w:ascii="方正仿宋_GBK" w:hAnsi="方正仿宋_GBK" w:eastAsia="方正仿宋_GBK" w:cs="方正仿宋_GBK"/>
          <w:b/>
          <w:bCs/>
          <w:lang w:eastAsia="zh-CN"/>
        </w:rPr>
        <w:t>（提供系统截图）</w:t>
      </w:r>
    </w:p>
    <w:p w14:paraId="355E07DD">
      <w:pPr>
        <w:pStyle w:val="69"/>
        <w:keepNext w:val="0"/>
        <w:keepLines w:val="0"/>
        <w:pageBreakBefore w:val="0"/>
        <w:kinsoku/>
        <w:wordWrap/>
        <w:overflowPunct/>
        <w:topLinePunct w:val="0"/>
        <w:autoSpaceDE/>
        <w:autoSpaceDN/>
        <w:bidi w:val="0"/>
        <w:adjustRightInd/>
        <w:spacing w:line="440" w:lineRule="exact"/>
        <w:ind w:firstLine="468" w:firstLineChars="200"/>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lang w:eastAsia="zh-CN"/>
        </w:rPr>
        <w:t>9.下载查看：下载后的病案，无论PDF格式还是HTML格式，不管有水印还是无水印，在离线状态下均可进行分类导航查看，点击对应的分类，自动跳转到该分类的页面。</w:t>
      </w:r>
      <w:r>
        <w:rPr>
          <w:rFonts w:hint="eastAsia" w:ascii="方正仿宋_GBK" w:hAnsi="方正仿宋_GBK" w:eastAsia="方正仿宋_GBK" w:cs="方正仿宋_GBK"/>
          <w:b/>
          <w:bCs/>
          <w:lang w:eastAsia="zh-CN"/>
        </w:rPr>
        <w:t>（提供系统截图）</w:t>
      </w:r>
    </w:p>
    <w:p w14:paraId="42161A5D">
      <w:pPr>
        <w:pStyle w:val="69"/>
        <w:keepNext w:val="0"/>
        <w:keepLines w:val="0"/>
        <w:pageBreakBefore w:val="0"/>
        <w:kinsoku/>
        <w:wordWrap/>
        <w:overflowPunct/>
        <w:topLinePunct w:val="0"/>
        <w:autoSpaceDE/>
        <w:autoSpaceDN/>
        <w:bidi w:val="0"/>
        <w:adjustRightInd/>
        <w:spacing w:line="440" w:lineRule="exact"/>
        <w:ind w:firstLine="468" w:firstLineChars="200"/>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lang w:eastAsia="zh-CN"/>
        </w:rPr>
        <w:t>10.硬件配置:需提供满足项目翻拍所需的高拍仪设备2台（项目结束后归采购人所有），配置不低于以下参数：2400万像素/USB2.0/CMOS/LED灯+自然光/彩色/黑白/灰阶/自动定焦。</w:t>
      </w:r>
      <w:r>
        <w:rPr>
          <w:rFonts w:hint="eastAsia" w:ascii="方正仿宋_GBK" w:hAnsi="方正仿宋_GBK" w:eastAsia="方正仿宋_GBK" w:cs="方正仿宋_GBK"/>
          <w:b/>
          <w:bCs/>
          <w:lang w:eastAsia="zh-CN"/>
        </w:rPr>
        <w:t>（提供产品说明书或其他佐证资料）</w:t>
      </w:r>
    </w:p>
    <w:p w14:paraId="6D503BF0">
      <w:pPr>
        <w:pStyle w:val="69"/>
        <w:keepNext w:val="0"/>
        <w:keepLines w:val="0"/>
        <w:pageBreakBefore w:val="0"/>
        <w:kinsoku/>
        <w:wordWrap/>
        <w:overflowPunct/>
        <w:topLinePunct w:val="0"/>
        <w:autoSpaceDE/>
        <w:autoSpaceDN/>
        <w:bidi w:val="0"/>
        <w:adjustRightInd/>
        <w:spacing w:line="440" w:lineRule="exact"/>
        <w:ind w:firstLine="468" w:firstLineChars="200"/>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lang w:eastAsia="zh-CN"/>
        </w:rPr>
        <w:t>11.耗材:病案翻拍所需的耗材（起钉器、订书机、订书针、装箱盒等）由供应商承担。</w:t>
      </w:r>
      <w:r>
        <w:rPr>
          <w:rFonts w:hint="eastAsia" w:ascii="方正仿宋_GBK" w:hAnsi="方正仿宋_GBK" w:eastAsia="方正仿宋_GBK" w:cs="方正仿宋_GBK"/>
          <w:b/>
          <w:bCs/>
          <w:lang w:eastAsia="zh-CN"/>
        </w:rPr>
        <w:t>（提供承诺函）</w:t>
      </w:r>
    </w:p>
    <w:bookmarkEnd w:id="9"/>
    <w:bookmarkEnd w:id="10"/>
    <w:bookmarkEnd w:id="11"/>
    <w:p w14:paraId="3AE77988">
      <w:pPr>
        <w:pStyle w:val="69"/>
        <w:snapToGrid w:val="0"/>
        <w:spacing w:line="360" w:lineRule="auto"/>
        <w:ind w:firstLine="468" w:firstLineChars="200"/>
        <w:rPr>
          <w:rFonts w:ascii="黑体" w:eastAsia="黑体"/>
          <w:color w:val="000000" w:themeColor="text1"/>
          <w:sz w:val="28"/>
          <w:szCs w:val="28"/>
          <w:lang w:eastAsia="zh-CN"/>
          <w14:textFill>
            <w14:solidFill>
              <w14:schemeClr w14:val="tx1"/>
            </w14:solidFill>
          </w14:textFill>
        </w:rPr>
      </w:pPr>
      <w:r>
        <w:rPr>
          <w:rFonts w:hint="eastAsia" w:eastAsia="方正仿宋_GBK"/>
          <w:b/>
          <w:bCs/>
          <w:szCs w:val="24"/>
        </w:rPr>
        <w:t>※</w:t>
      </w:r>
      <w:r>
        <w:rPr>
          <w:rFonts w:hint="eastAsia" w:ascii="黑体" w:eastAsia="黑体" w:cs="Times New Roman"/>
          <w:color w:val="000000" w:themeColor="text1"/>
          <w:sz w:val="28"/>
          <w:szCs w:val="28"/>
          <w:u w:color="000000"/>
          <w:lang w:eastAsia="zh-CN"/>
          <w14:textFill>
            <w14:solidFill>
              <w14:schemeClr w14:val="tx1"/>
            </w14:solidFill>
          </w14:textFill>
        </w:rPr>
        <w:t>四</w:t>
      </w:r>
      <w:r>
        <w:rPr>
          <w:rFonts w:hint="eastAsia" w:ascii="黑体" w:hAnsi="Times New Roman" w:eastAsia="黑体" w:cs="Times New Roman"/>
          <w:color w:val="000000" w:themeColor="text1"/>
          <w:sz w:val="28"/>
          <w:szCs w:val="28"/>
          <w:u w:color="000000"/>
          <w:lang w:eastAsia="zh-CN"/>
          <w14:textFill>
            <w14:solidFill>
              <w14:schemeClr w14:val="tx1"/>
            </w14:solidFill>
          </w14:textFill>
        </w:rPr>
        <w:t>、</w:t>
      </w:r>
      <w:r>
        <w:rPr>
          <w:rFonts w:hint="eastAsia" w:ascii="黑体" w:eastAsia="黑体"/>
          <w:color w:val="000000" w:themeColor="text1"/>
          <w:sz w:val="28"/>
          <w:szCs w:val="28"/>
          <w:lang w:eastAsia="zh-CN"/>
          <w14:textFill>
            <w14:solidFill>
              <w14:schemeClr w14:val="tx1"/>
            </w14:solidFill>
          </w14:textFill>
        </w:rPr>
        <w:t>项目商务需求</w:t>
      </w:r>
    </w:p>
    <w:p w14:paraId="548F20D8">
      <w:pPr>
        <w:widowControl/>
        <w:spacing w:line="400" w:lineRule="exact"/>
        <w:ind w:firstLine="468" w:firstLineChars="200"/>
        <w:textAlignment w:val="center"/>
        <w:rPr>
          <w:rFonts w:hint="eastAsia" w:ascii="方正仿宋_GBK" w:hAnsi="方正仿宋_GBK" w:eastAsia="方正仿宋_GBK" w:cs="方正仿宋_GBK"/>
          <w:b/>
          <w:bCs/>
          <w:kern w:val="0"/>
          <w:szCs w:val="24"/>
          <w:lang w:bidi="ar"/>
        </w:rPr>
      </w:pPr>
      <w:r>
        <w:rPr>
          <w:rFonts w:hint="eastAsia" w:ascii="方正仿宋_GBK" w:hAnsi="方正仿宋_GBK" w:eastAsia="方正仿宋_GBK" w:cs="方正仿宋_GBK"/>
          <w:b/>
          <w:bCs/>
          <w:kern w:val="0"/>
          <w:szCs w:val="24"/>
          <w:lang w:bidi="ar"/>
        </w:rPr>
        <w:t>（一）交货期、交货地点及验收方式</w:t>
      </w:r>
    </w:p>
    <w:p w14:paraId="709C0B98">
      <w:pPr>
        <w:widowControl/>
        <w:spacing w:line="400" w:lineRule="exact"/>
        <w:ind w:firstLine="468" w:firstLineChars="200"/>
        <w:textAlignment w:val="center"/>
        <w:rPr>
          <w:rFonts w:hint="eastAsia" w:ascii="方正仿宋_GBK" w:hAnsi="方正仿宋_GBK" w:eastAsia="方正仿宋_GBK" w:cs="方正仿宋_GBK"/>
          <w:kern w:val="0"/>
          <w:szCs w:val="24"/>
          <w:lang w:bidi="ar"/>
        </w:rPr>
      </w:pPr>
      <w:r>
        <w:rPr>
          <w:rFonts w:hint="eastAsia" w:ascii="方正仿宋_GBK" w:hAnsi="方正仿宋_GBK" w:eastAsia="方正仿宋_GBK" w:cs="方正仿宋_GBK"/>
          <w:kern w:val="0"/>
          <w:szCs w:val="24"/>
          <w:lang w:bidi="ar"/>
        </w:rPr>
        <w:t>1.服务期限：签订合同之日起服务时间12个月。</w:t>
      </w:r>
    </w:p>
    <w:p w14:paraId="322BEEB8">
      <w:pPr>
        <w:widowControl/>
        <w:spacing w:line="400" w:lineRule="exact"/>
        <w:ind w:firstLine="468" w:firstLineChars="200"/>
        <w:textAlignment w:val="center"/>
        <w:rPr>
          <w:rFonts w:hint="eastAsia" w:ascii="方正仿宋_GBK" w:hAnsi="方正仿宋_GBK" w:eastAsia="方正仿宋_GBK" w:cs="方正仿宋_GBK"/>
          <w:kern w:val="0"/>
          <w:szCs w:val="24"/>
          <w:lang w:bidi="ar"/>
        </w:rPr>
      </w:pPr>
      <w:r>
        <w:rPr>
          <w:rFonts w:hint="eastAsia" w:ascii="方正仿宋_GBK" w:hAnsi="方正仿宋_GBK" w:eastAsia="方正仿宋_GBK" w:cs="方正仿宋_GBK"/>
          <w:kern w:val="0"/>
          <w:szCs w:val="24"/>
          <w:lang w:bidi="ar"/>
        </w:rPr>
        <w:t>2.服务地点：重庆市沙坪坝区中医院。</w:t>
      </w:r>
    </w:p>
    <w:p w14:paraId="081D2068">
      <w:pPr>
        <w:widowControl/>
        <w:spacing w:line="400" w:lineRule="exact"/>
        <w:ind w:firstLine="468" w:firstLineChars="200"/>
        <w:textAlignment w:val="center"/>
        <w:rPr>
          <w:rFonts w:hint="eastAsia" w:ascii="方正仿宋_GBK" w:hAnsi="方正仿宋_GBK" w:eastAsia="方正仿宋_GBK" w:cs="方正仿宋_GBK"/>
          <w:b/>
          <w:bCs/>
          <w:kern w:val="0"/>
          <w:szCs w:val="24"/>
          <w:lang w:bidi="ar"/>
        </w:rPr>
      </w:pPr>
      <w:r>
        <w:rPr>
          <w:rFonts w:hint="eastAsia" w:ascii="方正仿宋_GBK" w:hAnsi="方正仿宋_GBK" w:eastAsia="方正仿宋_GBK" w:cs="方正仿宋_GBK"/>
          <w:b/>
          <w:bCs/>
          <w:kern w:val="0"/>
          <w:szCs w:val="24"/>
          <w:lang w:bidi="ar"/>
        </w:rPr>
        <w:t>（二）验收方式</w:t>
      </w:r>
    </w:p>
    <w:p w14:paraId="0120061B">
      <w:pPr>
        <w:widowControl/>
        <w:spacing w:line="400" w:lineRule="exact"/>
        <w:ind w:firstLine="468" w:firstLineChars="200"/>
        <w:textAlignment w:val="center"/>
        <w:rPr>
          <w:rFonts w:eastAsia="方正仿宋_GBK"/>
          <w:szCs w:val="28"/>
          <w:lang w:val="zh-CN"/>
        </w:rPr>
      </w:pPr>
      <w:r>
        <w:rPr>
          <w:rFonts w:hint="eastAsia" w:eastAsia="方正仿宋_GBK"/>
          <w:szCs w:val="28"/>
          <w:lang w:val="zh-CN"/>
        </w:rPr>
        <w:t>中标供应商提供的所有数字化病案服务应符合国家法律、法规所规定且不得低于承诺的技术服务标准；未达到要求且对采购人造成损失的，由中标供应商承担一切责任，并赔偿所造成的损失；采购人有权终止合同。</w:t>
      </w:r>
    </w:p>
    <w:p w14:paraId="7CC721D4">
      <w:pPr>
        <w:widowControl/>
        <w:spacing w:line="400" w:lineRule="exact"/>
        <w:ind w:firstLine="468" w:firstLineChars="200"/>
        <w:textAlignment w:val="center"/>
        <w:rPr>
          <w:rFonts w:hint="eastAsia" w:ascii="方正仿宋_GBK" w:hAnsi="方正仿宋_GBK" w:eastAsia="方正仿宋_GBK" w:cs="方正仿宋_GBK"/>
          <w:b/>
          <w:bCs/>
          <w:kern w:val="0"/>
          <w:szCs w:val="24"/>
          <w:lang w:bidi="ar"/>
        </w:rPr>
      </w:pPr>
      <w:r>
        <w:rPr>
          <w:rFonts w:hint="eastAsia" w:ascii="方正仿宋_GBK" w:hAnsi="方正仿宋_GBK" w:eastAsia="方正仿宋_GBK" w:cs="方正仿宋_GBK"/>
          <w:b/>
          <w:bCs/>
          <w:kern w:val="0"/>
          <w:szCs w:val="24"/>
          <w:lang w:bidi="ar"/>
        </w:rPr>
        <w:t>（三）报价要求</w:t>
      </w:r>
    </w:p>
    <w:p w14:paraId="3D0DDC7E">
      <w:pPr>
        <w:widowControl/>
        <w:spacing w:line="400" w:lineRule="exact"/>
        <w:ind w:firstLine="468" w:firstLineChars="200"/>
        <w:textAlignment w:val="center"/>
        <w:rPr>
          <w:rFonts w:ascii="方正仿宋_GBK" w:eastAsia="方正仿宋_GBK"/>
          <w:color w:val="000000" w:themeColor="text1"/>
          <w14:textFill>
            <w14:solidFill>
              <w14:schemeClr w14:val="tx1"/>
            </w14:solidFill>
          </w14:textFill>
        </w:rPr>
      </w:pPr>
      <w:r>
        <w:rPr>
          <w:rFonts w:hint="eastAsia" w:ascii="方正仿宋_GBK" w:eastAsia="方正仿宋_GBK"/>
          <w:color w:val="000000" w:themeColor="text1"/>
          <w14:textFill>
            <w14:solidFill>
              <w14:schemeClr w14:val="tx1"/>
            </w14:solidFill>
          </w14:textFill>
        </w:rPr>
        <w:t>本次报价须为人民币报价，包含完成服务所有相关人工、材料、设备等费用。因成交供应商自身原因造成漏报、少报皆由其自行承担责任，采购人不再补偿。</w:t>
      </w:r>
    </w:p>
    <w:p w14:paraId="765F353E">
      <w:pPr>
        <w:widowControl/>
        <w:spacing w:line="400" w:lineRule="exact"/>
        <w:ind w:firstLine="468" w:firstLineChars="200"/>
        <w:textAlignment w:val="center"/>
        <w:rPr>
          <w:rFonts w:hint="eastAsia" w:ascii="方正仿宋_GBK" w:hAnsi="方正仿宋_GBK" w:eastAsia="方正仿宋_GBK" w:cs="方正仿宋_GBK"/>
          <w:b/>
          <w:bCs/>
          <w:kern w:val="0"/>
          <w:szCs w:val="24"/>
          <w:lang w:bidi="ar"/>
        </w:rPr>
      </w:pPr>
      <w:r>
        <w:rPr>
          <w:rFonts w:hint="eastAsia" w:ascii="方正仿宋_GBK" w:hAnsi="方正仿宋_GBK" w:eastAsia="方正仿宋_GBK" w:cs="方正仿宋_GBK"/>
          <w:b/>
          <w:bCs/>
          <w:kern w:val="0"/>
          <w:szCs w:val="24"/>
          <w:lang w:bidi="ar"/>
        </w:rPr>
        <w:t>（四）付款方式</w:t>
      </w:r>
    </w:p>
    <w:p w14:paraId="411E3080">
      <w:pPr>
        <w:widowControl/>
        <w:spacing w:line="400" w:lineRule="exact"/>
        <w:ind w:firstLine="468" w:firstLineChars="200"/>
        <w:textAlignment w:val="center"/>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2312" w:eastAsia="方正仿宋_GBK" w:cs="方正仿宋_GB2312"/>
          <w:color w:val="000000" w:themeColor="text1"/>
          <w:kern w:val="0"/>
          <w:szCs w:val="24"/>
          <w14:textFill>
            <w14:solidFill>
              <w14:schemeClr w14:val="tx1"/>
            </w14:solidFill>
          </w14:textFill>
        </w:rPr>
        <w:t>服务期内，采购人按实际运行数据，经双方确认后，</w:t>
      </w:r>
      <w:r>
        <w:rPr>
          <w:rFonts w:hint="eastAsia" w:ascii="方正仿宋_GBK" w:hAnsi="方正仿宋_GBK" w:eastAsia="方正仿宋_GBK" w:cs="方正仿宋_GBK"/>
          <w:color w:val="000000" w:themeColor="text1"/>
          <w:szCs w:val="24"/>
          <w14:textFill>
            <w14:solidFill>
              <w14:schemeClr w14:val="tx1"/>
            </w14:solidFill>
          </w14:textFill>
        </w:rPr>
        <w:t xml:space="preserve">按季度付款，由中标供应商出具有效发票，采购人收到相关票据后将费用以转账方式汇入中标供应商指定账号。 </w:t>
      </w:r>
    </w:p>
    <w:p w14:paraId="66F6D40A">
      <w:pPr>
        <w:widowControl/>
        <w:spacing w:line="400" w:lineRule="exact"/>
        <w:ind w:firstLine="468" w:firstLineChars="200"/>
        <w:textAlignment w:val="center"/>
        <w:rPr>
          <w:rFonts w:hint="eastAsia" w:ascii="宋体" w:hAnsi="宋体" w:cs="宋体"/>
          <w:szCs w:val="24"/>
        </w:rPr>
      </w:pPr>
      <w:r>
        <w:rPr>
          <w:rFonts w:hint="eastAsia" w:ascii="方正仿宋_GBK" w:hAnsi="方正仿宋_GBK" w:eastAsia="方正仿宋_GBK" w:cs="方正仿宋_GBK"/>
          <w:b/>
          <w:bCs/>
          <w:kern w:val="0"/>
          <w:szCs w:val="24"/>
          <w:lang w:bidi="ar"/>
        </w:rPr>
        <w:t>（五）售后维保</w:t>
      </w:r>
    </w:p>
    <w:p w14:paraId="0F401C7B">
      <w:pPr>
        <w:widowControl/>
        <w:spacing w:line="400" w:lineRule="exact"/>
        <w:ind w:firstLine="468" w:firstLineChars="200"/>
        <w:textAlignment w:val="center"/>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2312" w:eastAsia="方正仿宋_GBK" w:cs="方正仿宋_GB2312"/>
          <w:color w:val="000000" w:themeColor="text1"/>
          <w:kern w:val="0"/>
          <w:szCs w:val="24"/>
          <w14:textFill>
            <w14:solidFill>
              <w14:schemeClr w14:val="tx1"/>
            </w14:solidFill>
          </w14:textFill>
        </w:rPr>
        <w:t>供应商提供数字化病案系统终身免费维护，软件功能维护不再收取任何费用。</w:t>
      </w:r>
    </w:p>
    <w:p w14:paraId="5E49C62A">
      <w:pPr>
        <w:widowControl/>
        <w:spacing w:line="400" w:lineRule="exact"/>
        <w:ind w:firstLine="468" w:firstLineChars="200"/>
        <w:textAlignment w:val="center"/>
        <w:rPr>
          <w:rFonts w:hint="eastAsia" w:ascii="方正仿宋_GBK" w:hAnsi="方正仿宋_GBK" w:eastAsia="方正仿宋_GBK" w:cs="方正仿宋_GBK"/>
          <w:b/>
          <w:bCs/>
          <w:kern w:val="0"/>
          <w:szCs w:val="24"/>
          <w:lang w:bidi="ar"/>
        </w:rPr>
      </w:pPr>
      <w:r>
        <w:rPr>
          <w:rFonts w:hint="eastAsia" w:ascii="方正仿宋_GBK" w:hAnsi="方正仿宋_GBK" w:eastAsia="方正仿宋_GBK" w:cs="方正仿宋_GBK"/>
          <w:b/>
          <w:bCs/>
          <w:kern w:val="0"/>
          <w:szCs w:val="24"/>
          <w:lang w:bidi="ar"/>
        </w:rPr>
        <w:t>（六）知识产权</w:t>
      </w:r>
    </w:p>
    <w:p w14:paraId="1598D062">
      <w:pPr>
        <w:widowControl/>
        <w:spacing w:line="400" w:lineRule="exact"/>
        <w:ind w:firstLine="468" w:firstLineChars="200"/>
        <w:textAlignment w:val="center"/>
        <w:rPr>
          <w:rFonts w:hint="eastAsia" w:ascii="方正仿宋_GBK" w:hAnsi="方正仿宋_GBK" w:eastAsia="方正仿宋_GBK" w:cs="方正仿宋_GBK"/>
          <w:kern w:val="0"/>
          <w:szCs w:val="24"/>
          <w:lang w:bidi="ar"/>
        </w:rPr>
      </w:pPr>
      <w:r>
        <w:rPr>
          <w:rFonts w:hint="eastAsia" w:ascii="方正仿宋_GBK" w:hAnsi="方正仿宋_GBK" w:eastAsia="方正仿宋_GBK" w:cs="方正仿宋_GBK"/>
          <w:kern w:val="0"/>
          <w:szCs w:val="24"/>
          <w:lang w:bidi="ar"/>
        </w:rPr>
        <w:t>采购人在中华人民共和国境内使用供应商提供的货物及服务时免受第三方提出的侵犯其专利权或其他知识产权的起诉。如果第三方提出侵权指控，供应商应承担由此而引起的一切法律责任和费用。</w:t>
      </w:r>
    </w:p>
    <w:p w14:paraId="5E56D5BE">
      <w:pPr>
        <w:widowControl/>
        <w:spacing w:line="400" w:lineRule="exact"/>
        <w:ind w:firstLine="468" w:firstLineChars="200"/>
        <w:textAlignment w:val="center"/>
        <w:rPr>
          <w:rFonts w:hint="eastAsia" w:ascii="方正仿宋_GBK" w:hAnsi="方正仿宋_GBK" w:eastAsia="方正仿宋_GBK" w:cs="方正仿宋_GBK"/>
          <w:b/>
          <w:bCs/>
          <w:kern w:val="0"/>
          <w:szCs w:val="24"/>
          <w:lang w:bidi="ar"/>
        </w:rPr>
      </w:pPr>
      <w:r>
        <w:rPr>
          <w:rFonts w:hint="eastAsia" w:ascii="方正仿宋_GBK" w:hAnsi="方正仿宋_GBK" w:eastAsia="方正仿宋_GBK" w:cs="方正仿宋_GBK"/>
          <w:b/>
          <w:bCs/>
          <w:kern w:val="0"/>
          <w:szCs w:val="24"/>
          <w:lang w:bidi="ar"/>
        </w:rPr>
        <w:t>（七）驻场及培训</w:t>
      </w:r>
    </w:p>
    <w:p w14:paraId="3A76C0FF">
      <w:pPr>
        <w:widowControl/>
        <w:spacing w:line="400" w:lineRule="exact"/>
        <w:ind w:firstLine="468" w:firstLineChars="200"/>
        <w:textAlignment w:val="center"/>
        <w:rPr>
          <w:rFonts w:hint="eastAsia" w:ascii="方正仿宋_GBK" w:hAnsi="方正仿宋_GBK" w:eastAsia="方正仿宋_GBK" w:cs="方正仿宋_GBK"/>
          <w:b w:val="0"/>
          <w:bCs w:val="0"/>
          <w:kern w:val="0"/>
          <w:szCs w:val="24"/>
          <w:lang w:bidi="ar"/>
        </w:rPr>
      </w:pPr>
      <w:r>
        <w:rPr>
          <w:rFonts w:hint="eastAsia" w:ascii="方正仿宋_GBK" w:hAnsi="方正仿宋_GBK" w:eastAsia="方正仿宋_GBK" w:cs="方正仿宋_GBK"/>
          <w:kern w:val="0"/>
          <w:szCs w:val="24"/>
          <w:lang w:bidi="ar"/>
        </w:rPr>
        <w:t>驻场翻拍人员：服务期间供应商需提供1名驻场病案翻拍工作人员。</w:t>
      </w:r>
    </w:p>
    <w:p w14:paraId="3B14F451">
      <w:pPr>
        <w:widowControl/>
        <w:spacing w:line="400" w:lineRule="exact"/>
        <w:ind w:firstLine="468" w:firstLineChars="200"/>
        <w:textAlignment w:val="center"/>
        <w:rPr>
          <w:rFonts w:hint="eastAsia" w:ascii="方正仿宋_GBK" w:hAnsi="方正仿宋_GBK" w:eastAsia="方正仿宋_GBK" w:cs="方正仿宋_GBK"/>
          <w:kern w:val="0"/>
          <w:szCs w:val="24"/>
          <w:lang w:bidi="ar"/>
        </w:rPr>
      </w:pPr>
      <w:r>
        <w:rPr>
          <w:rFonts w:hint="eastAsia" w:ascii="方正仿宋_GBK" w:hAnsi="方正仿宋_GBK" w:eastAsia="方正仿宋_GBK" w:cs="方正仿宋_GBK"/>
          <w:kern w:val="0"/>
          <w:szCs w:val="24"/>
          <w:lang w:bidi="ar"/>
        </w:rPr>
        <w:t>现场培训：项目验收合格后，中标供应商提供现场培训，并确保受培训人员能独立操作，需要培训的人数：由采购人指定，包括管理、运维、操作等相关人员。</w:t>
      </w:r>
    </w:p>
    <w:p w14:paraId="5919BBFE">
      <w:pPr>
        <w:widowControl/>
        <w:spacing w:line="400" w:lineRule="exact"/>
        <w:ind w:firstLine="468" w:firstLineChars="200"/>
        <w:textAlignment w:val="center"/>
        <w:rPr>
          <w:rFonts w:hint="eastAsia" w:ascii="方正仿宋_GBK" w:hAnsi="方正仿宋_GBK" w:eastAsia="方正仿宋_GBK" w:cs="方正仿宋_GBK"/>
          <w:kern w:val="0"/>
          <w:szCs w:val="24"/>
          <w:lang w:bidi="ar"/>
        </w:rPr>
      </w:pPr>
      <w:r>
        <w:rPr>
          <w:rFonts w:hint="eastAsia" w:ascii="方正仿宋_GBK" w:hAnsi="方正仿宋_GBK" w:eastAsia="方正仿宋_GBK" w:cs="方正仿宋_GBK"/>
          <w:kern w:val="0"/>
          <w:szCs w:val="24"/>
          <w:lang w:bidi="ar"/>
        </w:rPr>
        <w:t>1.培训方式：在采购人所在内设科室进行系统软件的基本操作和日常维护的现场培训；</w:t>
      </w:r>
    </w:p>
    <w:p w14:paraId="73ED3599">
      <w:pPr>
        <w:widowControl/>
        <w:spacing w:line="400" w:lineRule="exact"/>
        <w:ind w:firstLine="468" w:firstLineChars="200"/>
        <w:textAlignment w:val="center"/>
        <w:rPr>
          <w:rFonts w:hint="eastAsia" w:ascii="方正仿宋_GBK" w:hAnsi="方正仿宋_GBK" w:eastAsia="方正仿宋_GBK" w:cs="方正仿宋_GBK"/>
          <w:kern w:val="0"/>
          <w:szCs w:val="24"/>
          <w:lang w:bidi="ar"/>
        </w:rPr>
      </w:pPr>
      <w:r>
        <w:rPr>
          <w:rFonts w:hint="eastAsia" w:ascii="方正仿宋_GBK" w:hAnsi="方正仿宋_GBK" w:eastAsia="方正仿宋_GBK" w:cs="方正仿宋_GBK"/>
          <w:kern w:val="0"/>
          <w:szCs w:val="24"/>
          <w:lang w:bidi="ar"/>
        </w:rPr>
        <w:t>2.培训费用：与培训相关的一切费用均由中标供应商负责，包括培训费用和资料费用。</w:t>
      </w:r>
    </w:p>
    <w:p w14:paraId="6878F0E7">
      <w:pPr>
        <w:widowControl/>
        <w:spacing w:line="400" w:lineRule="exact"/>
        <w:ind w:firstLine="468" w:firstLineChars="200"/>
        <w:textAlignment w:val="center"/>
        <w:rPr>
          <w:rFonts w:hint="eastAsia" w:ascii="方正仿宋_GBK" w:hAnsi="方正仿宋_GBK" w:eastAsia="方正仿宋_GBK" w:cs="方正仿宋_GBK"/>
          <w:kern w:val="0"/>
          <w:szCs w:val="24"/>
          <w:lang w:bidi="ar"/>
        </w:rPr>
      </w:pPr>
      <w:r>
        <w:rPr>
          <w:rFonts w:hint="eastAsia" w:ascii="方正仿宋_GBK" w:hAnsi="方正仿宋_GBK" w:eastAsia="方正仿宋_GBK" w:cs="方正仿宋_GBK"/>
          <w:kern w:val="0"/>
          <w:szCs w:val="24"/>
          <w:lang w:bidi="ar"/>
        </w:rPr>
        <w:t>3.培训完成时间：培训在系统上线前进行，培训工作直至采购人内设科室使用人员能独立并正确使用该产品才算完成。</w:t>
      </w:r>
    </w:p>
    <w:p w14:paraId="35E573E7">
      <w:pPr>
        <w:rPr>
          <w:rFonts w:hint="eastAsia" w:ascii="方正黑体_GBK" w:hAnsi="方正黑体_GBK" w:eastAsia="方正黑体_GBK" w:cs="方正黑体_GBK"/>
          <w:color w:val="000000" w:themeColor="text1"/>
          <w14:textFill>
            <w14:solidFill>
              <w14:schemeClr w14:val="tx1"/>
            </w14:solidFill>
          </w14:textFill>
        </w:rPr>
      </w:pPr>
    </w:p>
    <w:p w14:paraId="17B1B98B">
      <w:pPr>
        <w:pStyle w:val="10"/>
        <w:rPr>
          <w:rFonts w:hint="eastAsia" w:ascii="方正黑体_GBK" w:hAnsi="方正黑体_GBK" w:eastAsia="方正黑体_GBK" w:cs="方正黑体_GBK"/>
          <w:color w:val="000000" w:themeColor="text1"/>
          <w14:textFill>
            <w14:solidFill>
              <w14:schemeClr w14:val="tx1"/>
            </w14:solidFill>
          </w14:textFill>
        </w:rPr>
      </w:pPr>
    </w:p>
    <w:p w14:paraId="760506EB">
      <w:pPr>
        <w:pStyle w:val="25"/>
        <w:rPr>
          <w:rFonts w:hint="eastAsia" w:ascii="方正黑体_GBK" w:hAnsi="方正黑体_GBK" w:eastAsia="方正黑体_GBK" w:cs="方正黑体_GBK"/>
          <w:color w:val="000000" w:themeColor="text1"/>
          <w14:textFill>
            <w14:solidFill>
              <w14:schemeClr w14:val="tx1"/>
            </w14:solidFill>
          </w14:textFill>
        </w:rPr>
      </w:pPr>
    </w:p>
    <w:p w14:paraId="4B0A14FE">
      <w:pPr>
        <w:pStyle w:val="25"/>
        <w:rPr>
          <w:rFonts w:hint="eastAsia" w:ascii="方正黑体_GBK" w:hAnsi="方正黑体_GBK" w:eastAsia="方正黑体_GBK" w:cs="方正黑体_GBK"/>
          <w:color w:val="000000" w:themeColor="text1"/>
          <w14:textFill>
            <w14:solidFill>
              <w14:schemeClr w14:val="tx1"/>
            </w14:solidFill>
          </w14:textFill>
        </w:rPr>
      </w:pPr>
    </w:p>
    <w:p w14:paraId="02DD1C8B">
      <w:pPr>
        <w:pStyle w:val="25"/>
        <w:rPr>
          <w:rFonts w:hint="eastAsia" w:ascii="方正黑体_GBK" w:hAnsi="方正黑体_GBK" w:eastAsia="方正黑体_GBK" w:cs="方正黑体_GBK"/>
          <w:color w:val="000000" w:themeColor="text1"/>
          <w14:textFill>
            <w14:solidFill>
              <w14:schemeClr w14:val="tx1"/>
            </w14:solidFill>
          </w14:textFill>
        </w:rPr>
      </w:pPr>
    </w:p>
    <w:p w14:paraId="39EB256F">
      <w:pPr>
        <w:pStyle w:val="25"/>
        <w:rPr>
          <w:rFonts w:hint="eastAsia" w:ascii="方正黑体_GBK" w:hAnsi="方正黑体_GBK" w:eastAsia="方正黑体_GBK" w:cs="方正黑体_GBK"/>
          <w:color w:val="000000" w:themeColor="text1"/>
          <w14:textFill>
            <w14:solidFill>
              <w14:schemeClr w14:val="tx1"/>
            </w14:solidFill>
          </w14:textFill>
        </w:rPr>
      </w:pPr>
    </w:p>
    <w:p w14:paraId="07245C06">
      <w:pPr>
        <w:pStyle w:val="25"/>
        <w:rPr>
          <w:rFonts w:hint="eastAsia" w:ascii="方正黑体_GBK" w:hAnsi="方正黑体_GBK" w:eastAsia="方正黑体_GBK" w:cs="方正黑体_GBK"/>
          <w:color w:val="000000" w:themeColor="text1"/>
          <w14:textFill>
            <w14:solidFill>
              <w14:schemeClr w14:val="tx1"/>
            </w14:solidFill>
          </w14:textFill>
        </w:rPr>
      </w:pPr>
    </w:p>
    <w:p w14:paraId="586467B5">
      <w:pPr>
        <w:pStyle w:val="25"/>
        <w:rPr>
          <w:rFonts w:hint="eastAsia" w:ascii="方正黑体_GBK" w:hAnsi="方正黑体_GBK" w:eastAsia="方正黑体_GBK" w:cs="方正黑体_GBK"/>
          <w:color w:val="000000" w:themeColor="text1"/>
          <w14:textFill>
            <w14:solidFill>
              <w14:schemeClr w14:val="tx1"/>
            </w14:solidFill>
          </w14:textFill>
        </w:rPr>
      </w:pPr>
    </w:p>
    <w:p w14:paraId="70C23E13">
      <w:pPr>
        <w:pStyle w:val="25"/>
        <w:rPr>
          <w:rFonts w:hint="eastAsia" w:ascii="方正黑体_GBK" w:hAnsi="方正黑体_GBK" w:eastAsia="方正黑体_GBK" w:cs="方正黑体_GBK"/>
          <w:color w:val="000000" w:themeColor="text1"/>
          <w14:textFill>
            <w14:solidFill>
              <w14:schemeClr w14:val="tx1"/>
            </w14:solidFill>
          </w14:textFill>
        </w:rPr>
      </w:pPr>
    </w:p>
    <w:p w14:paraId="2F75618D">
      <w:pPr>
        <w:pStyle w:val="25"/>
        <w:rPr>
          <w:rFonts w:hint="eastAsia" w:ascii="方正黑体_GBK" w:hAnsi="方正黑体_GBK" w:eastAsia="方正黑体_GBK" w:cs="方正黑体_GBK"/>
          <w:color w:val="000000" w:themeColor="text1"/>
          <w14:textFill>
            <w14:solidFill>
              <w14:schemeClr w14:val="tx1"/>
            </w14:solidFill>
          </w14:textFill>
        </w:rPr>
      </w:pPr>
    </w:p>
    <w:p w14:paraId="4B97CF6B">
      <w:pPr>
        <w:pStyle w:val="25"/>
        <w:rPr>
          <w:rFonts w:hint="eastAsia" w:ascii="方正黑体_GBK" w:hAnsi="方正黑体_GBK" w:eastAsia="方正黑体_GBK" w:cs="方正黑体_GBK"/>
          <w:color w:val="000000" w:themeColor="text1"/>
          <w14:textFill>
            <w14:solidFill>
              <w14:schemeClr w14:val="tx1"/>
            </w14:solidFill>
          </w14:textFill>
        </w:rPr>
      </w:pPr>
    </w:p>
    <w:p w14:paraId="41B93C16">
      <w:pPr>
        <w:pStyle w:val="25"/>
        <w:rPr>
          <w:rFonts w:hint="eastAsia" w:ascii="方正黑体_GBK" w:hAnsi="方正黑体_GBK" w:eastAsia="方正黑体_GBK" w:cs="方正黑体_GBK"/>
          <w:color w:val="000000" w:themeColor="text1"/>
          <w14:textFill>
            <w14:solidFill>
              <w14:schemeClr w14:val="tx1"/>
            </w14:solidFill>
          </w14:textFill>
        </w:rPr>
      </w:pPr>
    </w:p>
    <w:p w14:paraId="6876AFC6">
      <w:pPr>
        <w:pStyle w:val="25"/>
        <w:rPr>
          <w:rFonts w:hint="eastAsia" w:ascii="方正黑体_GBK" w:hAnsi="方正黑体_GBK" w:eastAsia="方正黑体_GBK" w:cs="方正黑体_GBK"/>
          <w:color w:val="000000" w:themeColor="text1"/>
          <w14:textFill>
            <w14:solidFill>
              <w14:schemeClr w14:val="tx1"/>
            </w14:solidFill>
          </w14:textFill>
        </w:rPr>
      </w:pPr>
    </w:p>
    <w:p w14:paraId="4B8D93F2">
      <w:pPr>
        <w:pStyle w:val="4"/>
        <w:spacing w:before="0" w:after="0" w:line="360" w:lineRule="auto"/>
        <w:jc w:val="both"/>
        <w:rPr>
          <w:rFonts w:ascii="方正小标宋_GBK" w:eastAsia="方正小标宋_GBK"/>
          <w:b w:val="0"/>
          <w:color w:val="000000" w:themeColor="text1"/>
          <w:kern w:val="2"/>
          <w:sz w:val="36"/>
          <w:szCs w:val="36"/>
          <w14:textFill>
            <w14:solidFill>
              <w14:schemeClr w14:val="tx1"/>
            </w14:solidFill>
          </w14:textFill>
        </w:rPr>
      </w:pPr>
      <w:r>
        <w:rPr>
          <w:rFonts w:hint="eastAsia" w:ascii="方正小标宋_GBK" w:hAnsi="方正小标宋_GBK" w:eastAsia="方正小标宋_GBK" w:cs="方正小标宋_GBK"/>
          <w:b w:val="0"/>
          <w:color w:val="000000" w:themeColor="text1"/>
          <w:kern w:val="2"/>
          <w:sz w:val="36"/>
          <w:szCs w:val="36"/>
          <w14:textFill>
            <w14:solidFill>
              <w14:schemeClr w14:val="tx1"/>
            </w14:solidFill>
          </w14:textFill>
        </w:rPr>
        <w:t>第三篇</w:t>
      </w:r>
      <w:r>
        <w:rPr>
          <w:rFonts w:hint="eastAsia" w:ascii="方正小标宋_GBK" w:eastAsia="方正小标宋_GBK"/>
          <w:b w:val="0"/>
          <w:color w:val="000000" w:themeColor="text1"/>
          <w:kern w:val="2"/>
          <w:sz w:val="36"/>
          <w:szCs w:val="36"/>
          <w14:textFill>
            <w14:solidFill>
              <w14:schemeClr w14:val="tx1"/>
            </w14:solidFill>
          </w14:textFill>
        </w:rPr>
        <w:t xml:space="preserve">  </w:t>
      </w:r>
      <w:r>
        <w:rPr>
          <w:rFonts w:hint="eastAsia" w:ascii="方正小标宋_GBK" w:hAnsi="方正小标宋_GBK" w:eastAsia="方正小标宋_GBK" w:cs="方正小标宋_GBK"/>
          <w:b w:val="0"/>
          <w:color w:val="000000" w:themeColor="text1"/>
          <w:kern w:val="2"/>
          <w:sz w:val="36"/>
          <w:szCs w:val="36"/>
          <w14:textFill>
            <w14:solidFill>
              <w14:schemeClr w14:val="tx1"/>
            </w14:solidFill>
          </w14:textFill>
        </w:rPr>
        <w:t>采购程序、评定成交的标准、无效报价及采购终止</w:t>
      </w:r>
    </w:p>
    <w:p w14:paraId="2B902D88">
      <w:pPr>
        <w:pStyle w:val="4"/>
        <w:adjustRightInd w:val="0"/>
        <w:snapToGrid w:val="0"/>
        <w:spacing w:before="0" w:after="0" w:line="400" w:lineRule="exact"/>
        <w:ind w:firstLine="468" w:firstLineChars="200"/>
        <w:rPr>
          <w:rFonts w:hint="eastAsia" w:ascii="方正仿宋_GBK" w:hAnsi="宋体" w:eastAsia="方正仿宋_GBK"/>
          <w:color w:val="000000" w:themeColor="text1"/>
          <w:kern w:val="2"/>
          <w:sz w:val="24"/>
          <w:szCs w:val="24"/>
          <w14:textFill>
            <w14:solidFill>
              <w14:schemeClr w14:val="tx1"/>
            </w14:solidFill>
          </w14:textFill>
        </w:rPr>
      </w:pPr>
      <w:bookmarkStart w:id="12" w:name="_Toc106034790"/>
      <w:bookmarkEnd w:id="12"/>
      <w:bookmarkStart w:id="13" w:name="_Toc27932"/>
      <w:bookmarkEnd w:id="13"/>
      <w:bookmarkStart w:id="14" w:name="_Toc64732012"/>
      <w:bookmarkEnd w:id="14"/>
      <w:bookmarkStart w:id="15" w:name="_Toc65660350"/>
      <w:bookmarkEnd w:id="15"/>
      <w:bookmarkStart w:id="16" w:name="_Toc5167"/>
      <w:bookmarkEnd w:id="16"/>
      <w:bookmarkStart w:id="17" w:name="_Toc9361"/>
      <w:r>
        <w:rPr>
          <w:rFonts w:hint="eastAsia" w:ascii="方正仿宋_GBK" w:hAnsi="方正仿宋_GBK" w:eastAsia="方正仿宋_GBK" w:cs="方正仿宋_GBK"/>
          <w:color w:val="000000" w:themeColor="text1"/>
          <w:kern w:val="2"/>
          <w:sz w:val="24"/>
          <w:szCs w:val="24"/>
          <w14:textFill>
            <w14:solidFill>
              <w14:schemeClr w14:val="tx1"/>
            </w14:solidFill>
          </w14:textFill>
        </w:rPr>
        <w:t>一、采购程序</w:t>
      </w:r>
      <w:bookmarkEnd w:id="17"/>
    </w:p>
    <w:p w14:paraId="4D9CAEF1">
      <w:pPr>
        <w:pStyle w:val="26"/>
        <w:snapToGrid w:val="0"/>
        <w:spacing w:beforeAutospacing="0" w:afterAutospacing="0" w:line="400" w:lineRule="exact"/>
        <w:ind w:firstLine="468" w:firstLineChars="200"/>
        <w:jc w:val="both"/>
        <w:rPr>
          <w:rFonts w:hint="eastAsia" w:ascii="方正仿宋_GBK" w:hAnsi="宋体" w:eastAsia="方正仿宋_GBK"/>
          <w:color w:val="000000" w:themeColor="text1"/>
          <w:kern w:val="2"/>
          <w:szCs w:val="24"/>
          <w14:textFill>
            <w14:solidFill>
              <w14:schemeClr w14:val="tx1"/>
            </w14:solidFill>
          </w14:textFill>
        </w:rPr>
      </w:pPr>
      <w:r>
        <w:rPr>
          <w:rFonts w:hint="eastAsia" w:ascii="方正仿宋_GBK" w:hAnsi="方正仿宋_GBK" w:eastAsia="方正仿宋_GBK" w:cs="方正仿宋_GBK"/>
          <w:color w:val="000000" w:themeColor="text1"/>
          <w:kern w:val="2"/>
          <w:szCs w:val="24"/>
          <w:lang w:bidi="ar"/>
          <w14:textFill>
            <w14:solidFill>
              <w14:schemeClr w14:val="tx1"/>
            </w14:solidFill>
          </w14:textFill>
        </w:rPr>
        <w:t>（一）询比按询比采购文件规定的时间和地点进行。</w:t>
      </w:r>
    </w:p>
    <w:p w14:paraId="33343DD5">
      <w:pPr>
        <w:pStyle w:val="26"/>
        <w:snapToGrid w:val="0"/>
        <w:spacing w:beforeAutospacing="0" w:afterAutospacing="0" w:line="400" w:lineRule="exact"/>
        <w:ind w:firstLine="468" w:firstLineChars="200"/>
        <w:jc w:val="both"/>
        <w:rPr>
          <w:rFonts w:hint="eastAsia" w:ascii="方正仿宋_GBK" w:hAnsi="宋体" w:eastAsia="方正仿宋_GBK"/>
          <w:color w:val="000000" w:themeColor="text1"/>
          <w:kern w:val="2"/>
          <w:szCs w:val="24"/>
          <w14:textFill>
            <w14:solidFill>
              <w14:schemeClr w14:val="tx1"/>
            </w14:solidFill>
          </w14:textFill>
        </w:rPr>
      </w:pPr>
      <w:r>
        <w:rPr>
          <w:rFonts w:hint="eastAsia" w:ascii="方正仿宋_GBK" w:hAnsi="方正仿宋_GBK" w:eastAsia="方正仿宋_GBK" w:cs="方正仿宋_GBK"/>
          <w:color w:val="000000" w:themeColor="text1"/>
          <w:kern w:val="2"/>
          <w:szCs w:val="24"/>
          <w:lang w:bidi="ar"/>
          <w14:textFill>
            <w14:solidFill>
              <w14:schemeClr w14:val="tx1"/>
            </w14:solidFill>
          </w14:textFill>
        </w:rPr>
        <w:t>（二）由本项目询比小组对各供应商的资格条件、实质性响应等进行审查。</w:t>
      </w:r>
      <w:r>
        <w:rPr>
          <w:rFonts w:hint="eastAsia" w:ascii="方正仿宋_GBK" w:hAnsi="宋体" w:eastAsia="方正仿宋_GBK"/>
          <w:color w:val="000000" w:themeColor="text1"/>
          <w:kern w:val="2"/>
          <w:szCs w:val="24"/>
          <w:lang w:bidi="ar"/>
          <w14:textFill>
            <w14:solidFill>
              <w14:schemeClr w14:val="tx1"/>
            </w14:solidFill>
          </w14:textFill>
        </w:rPr>
        <w:t xml:space="preserve"> </w:t>
      </w:r>
    </w:p>
    <w:p w14:paraId="3D329837">
      <w:pPr>
        <w:snapToGrid w:val="0"/>
        <w:spacing w:line="400" w:lineRule="exact"/>
        <w:ind w:firstLine="468" w:firstLineChars="200"/>
        <w:rPr>
          <w:rFonts w:hint="eastAsia" w:ascii="方正仿宋_GBK" w:hAnsi="宋体" w:eastAsia="方正仿宋_GBK" w:cs="宋体"/>
          <w:color w:val="000000" w:themeColor="text1"/>
          <w:kern w:val="0"/>
          <w:szCs w:val="24"/>
          <w14:textFill>
            <w14:solidFill>
              <w14:schemeClr w14:val="tx1"/>
            </w14:solidFill>
          </w14:textFill>
        </w:rPr>
      </w:pPr>
      <w:r>
        <w:rPr>
          <w:rFonts w:hint="eastAsia" w:ascii="方正仿宋_GBK" w:hAnsi="方正仿宋_GBK" w:eastAsia="方正仿宋_GBK" w:cs="方正仿宋_GBK"/>
          <w:color w:val="000000" w:themeColor="text1"/>
          <w:szCs w:val="24"/>
          <w:lang w:bidi="ar"/>
          <w14:textFill>
            <w14:solidFill>
              <w14:schemeClr w14:val="tx1"/>
            </w14:solidFill>
          </w14:textFill>
        </w:rPr>
        <w:t>1.资格性审查。依据法律法规和询比采购文件的规定，对响应文件中的资格证明材料等进行审查。资格性审查内容如下：</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23EF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6794FF4">
            <w:pPr>
              <w:keepNext w:val="0"/>
              <w:keepLines w:val="0"/>
              <w:suppressLineNumbers w:val="0"/>
              <w:spacing w:before="0" w:beforeAutospacing="0" w:after="0" w:afterAutospacing="0"/>
              <w:ind w:left="0" w:right="0"/>
              <w:jc w:val="center"/>
              <w:rPr>
                <w:rFonts w:hint="eastAsia" w:ascii="方正仿宋_GBK" w:hAnsi="宋体" w:eastAsia="方正仿宋_GBK" w:cs="宋体"/>
                <w:b/>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lang w:bidi="ar"/>
                <w14:textFill>
                  <w14:solidFill>
                    <w14:schemeClr w14:val="tx1"/>
                  </w14:solidFill>
                </w14:textFill>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14:paraId="5611F5FD">
            <w:pPr>
              <w:keepNext w:val="0"/>
              <w:keepLines w:val="0"/>
              <w:suppressLineNumbers w:val="0"/>
              <w:spacing w:before="0" w:beforeAutospacing="0" w:after="0" w:afterAutospacing="0"/>
              <w:ind w:left="0" w:right="0"/>
              <w:jc w:val="center"/>
              <w:rPr>
                <w:rFonts w:hint="eastAsia" w:ascii="方正仿宋_GBK" w:hAnsi="宋体" w:eastAsia="方正仿宋_GBK" w:cs="宋体"/>
                <w:b/>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lang w:bidi="ar"/>
                <w14:textFill>
                  <w14:solidFill>
                    <w14:schemeClr w14:val="tx1"/>
                  </w14:solidFill>
                </w14:textFill>
              </w:rPr>
              <w:t>检查因素</w:t>
            </w:r>
          </w:p>
        </w:tc>
        <w:tc>
          <w:tcPr>
            <w:tcW w:w="5267" w:type="dxa"/>
            <w:tcBorders>
              <w:top w:val="single" w:color="auto" w:sz="4" w:space="0"/>
              <w:left w:val="nil"/>
              <w:bottom w:val="single" w:color="auto" w:sz="4" w:space="0"/>
              <w:right w:val="single" w:color="auto" w:sz="4" w:space="0"/>
            </w:tcBorders>
            <w:shd w:val="clear" w:color="auto" w:fill="auto"/>
            <w:vAlign w:val="center"/>
          </w:tcPr>
          <w:p w14:paraId="19D027CD">
            <w:pPr>
              <w:keepNext w:val="0"/>
              <w:keepLines w:val="0"/>
              <w:suppressLineNumbers w:val="0"/>
              <w:spacing w:before="0" w:beforeAutospacing="0" w:after="0" w:afterAutospacing="0"/>
              <w:ind w:left="0" w:right="0"/>
              <w:jc w:val="center"/>
              <w:rPr>
                <w:rFonts w:hint="eastAsia" w:ascii="方正仿宋_GBK" w:hAnsi="宋体" w:eastAsia="方正仿宋_GBK" w:cs="宋体"/>
                <w:b/>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lang w:bidi="ar"/>
                <w14:textFill>
                  <w14:solidFill>
                    <w14:schemeClr w14:val="tx1"/>
                  </w14:solidFill>
                </w14:textFill>
              </w:rPr>
              <w:t>检查内容</w:t>
            </w:r>
          </w:p>
        </w:tc>
      </w:tr>
      <w:tr w14:paraId="26D4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35922B76">
            <w:pPr>
              <w:keepNext w:val="0"/>
              <w:keepLines w:val="0"/>
              <w:suppressLineNumbers w:val="0"/>
              <w:spacing w:before="0" w:beforeAutospacing="0" w:after="0" w:afterAutospacing="0"/>
              <w:ind w:left="0" w:right="0"/>
              <w:jc w:val="center"/>
              <w:rPr>
                <w:rFonts w:hint="eastAsia" w:ascii="方正仿宋_GBK" w:hAnsi="仿宋" w:eastAsia="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（一）</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1062675">
            <w:pPr>
              <w:keepNext w:val="0"/>
              <w:keepLines w:val="0"/>
              <w:suppressLineNumbers w:val="0"/>
              <w:spacing w:before="0" w:beforeAutospacing="0" w:after="0" w:afterAutospacing="0"/>
              <w:ind w:left="0" w:right="0"/>
              <w:rPr>
                <w:rFonts w:hint="eastAsia" w:ascii="方正仿宋_GBK" w:hAnsi="仿宋" w:eastAsia="方正仿宋_GBK" w:cs="仿宋_GB2312"/>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50380502">
            <w:pPr>
              <w:keepNext w:val="0"/>
              <w:keepLines w:val="0"/>
              <w:suppressLineNumbers w:val="0"/>
              <w:spacing w:before="0" w:beforeAutospacing="0" w:after="0" w:afterAutospacing="0"/>
              <w:ind w:left="0" w:right="0"/>
              <w:rPr>
                <w:rFonts w:hint="eastAsia" w:ascii="方正仿宋_GBK" w:hAnsi="仿宋" w:eastAsia="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5690373C">
            <w:pPr>
              <w:keepNext w:val="0"/>
              <w:keepLines w:val="0"/>
              <w:suppressLineNumbers w:val="0"/>
              <w:spacing w:before="0" w:beforeAutospacing="0" w:after="0" w:afterAutospacing="0"/>
              <w:ind w:left="0" w:right="0"/>
              <w:rPr>
                <w:rFonts w:hint="eastAsia" w:ascii="方正仿宋_GBK" w:hAnsi="仿宋" w:eastAsia="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59707EFC">
            <w:pPr>
              <w:keepNext w:val="0"/>
              <w:keepLines w:val="0"/>
              <w:suppressLineNumbers w:val="0"/>
              <w:spacing w:before="0" w:beforeAutospacing="0" w:after="0" w:afterAutospacing="0"/>
              <w:ind w:left="0" w:right="0"/>
              <w:rPr>
                <w:rFonts w:hint="eastAsia" w:ascii="方正仿宋_GBK" w:hAnsi="仿宋" w:eastAsia="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2.供应商法定代表人身份证明和法定代表人授权代表委托书。</w:t>
            </w:r>
          </w:p>
        </w:tc>
      </w:tr>
      <w:tr w14:paraId="20BD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6F025668">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29303120">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98B7D9C">
            <w:pPr>
              <w:keepNext w:val="0"/>
              <w:keepLines w:val="0"/>
              <w:suppressLineNumbers w:val="0"/>
              <w:spacing w:before="0" w:beforeAutospacing="0" w:after="0" w:afterAutospacing="0"/>
              <w:ind w:left="0" w:right="0"/>
              <w:rPr>
                <w:rFonts w:hint="eastAsia" w:ascii="方正仿宋_GBK" w:hAnsi="仿宋" w:eastAsia="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2.具有良好的商业信誉和健全的财务会计制度</w:t>
            </w:r>
          </w:p>
        </w:tc>
        <w:tc>
          <w:tcPr>
            <w:tcW w:w="5267" w:type="dxa"/>
            <w:vMerge w:val="restart"/>
            <w:tcBorders>
              <w:top w:val="nil"/>
              <w:left w:val="single" w:color="auto" w:sz="4" w:space="0"/>
              <w:bottom w:val="single" w:color="auto" w:sz="4" w:space="0"/>
              <w:right w:val="single" w:color="auto" w:sz="4" w:space="0"/>
            </w:tcBorders>
            <w:shd w:val="clear" w:color="auto" w:fill="auto"/>
            <w:vAlign w:val="center"/>
          </w:tcPr>
          <w:p w14:paraId="4F0BB11D">
            <w:pPr>
              <w:keepNext w:val="0"/>
              <w:keepLines w:val="0"/>
              <w:suppressLineNumbers w:val="0"/>
              <w:spacing w:before="0" w:beforeAutospacing="0" w:after="0" w:afterAutospacing="0"/>
              <w:ind w:left="0" w:right="0"/>
              <w:rPr>
                <w:rFonts w:hint="eastAsia" w:ascii="方正仿宋_GBK" w:hAnsi="仿宋" w:eastAsia="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供应商提供“基本资格条件承诺函”（格式详见第六篇）</w:t>
            </w:r>
          </w:p>
        </w:tc>
      </w:tr>
      <w:tr w14:paraId="704C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1DC014F2">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5F848DAA">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3D92B89D">
            <w:pPr>
              <w:keepNext w:val="0"/>
              <w:keepLines w:val="0"/>
              <w:suppressLineNumbers w:val="0"/>
              <w:spacing w:before="0" w:beforeAutospacing="0" w:after="0" w:afterAutospacing="0"/>
              <w:ind w:left="0" w:right="0"/>
              <w:rPr>
                <w:rFonts w:hint="eastAsia" w:ascii="方正仿宋_GBK" w:hAnsi="仿宋" w:eastAsia="方正仿宋_GBK" w:cs="仿宋_GB2312"/>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3.具有履行合同所必需的设备和专业技术能力</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4FDB2CF6">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r>
      <w:tr w14:paraId="5AD3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CF5AE72">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039A4AAA">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F3BEE12">
            <w:pPr>
              <w:keepNext w:val="0"/>
              <w:keepLines w:val="0"/>
              <w:suppressLineNumbers w:val="0"/>
              <w:spacing w:before="0" w:beforeAutospacing="0" w:after="0" w:afterAutospacing="0"/>
              <w:ind w:left="0" w:right="0"/>
              <w:rPr>
                <w:rFonts w:hint="eastAsia" w:ascii="方正仿宋_GBK" w:hAnsi="仿宋" w:eastAsia="方正仿宋_GBK" w:cs="仿宋_GB2312"/>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4.有依法缴纳税收和社会保障金的良好记录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07752664">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r>
      <w:tr w14:paraId="4D44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37039FD1">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661EF8F">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25B64835">
            <w:pPr>
              <w:keepNext w:val="0"/>
              <w:keepLines w:val="0"/>
              <w:suppressLineNumbers w:val="0"/>
              <w:spacing w:before="0" w:beforeAutospacing="0" w:after="0" w:afterAutospacing="0"/>
              <w:ind w:left="0" w:right="0"/>
              <w:rPr>
                <w:rFonts w:hint="eastAsia" w:ascii="方正仿宋_GBK" w:hAnsi="仿宋" w:eastAsia="方正仿宋_GBK" w:cs="仿宋_GB2312"/>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5.参加政府采购活动前三年内，在经营活动中没有重大违法记录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5744D87F">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r>
      <w:tr w14:paraId="7076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0E5EAC16">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7E7EDC57">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881F87C">
            <w:pPr>
              <w:keepNext w:val="0"/>
              <w:keepLines w:val="0"/>
              <w:suppressLineNumbers w:val="0"/>
              <w:spacing w:before="0" w:beforeAutospacing="0" w:after="0" w:afterAutospacing="0"/>
              <w:ind w:left="0" w:right="0"/>
              <w:rPr>
                <w:rFonts w:hint="eastAsia" w:ascii="方正仿宋_GBK" w:hAnsi="仿宋" w:eastAsia="方正仿宋_GBK"/>
                <w:color w:val="000000" w:themeColor="text1"/>
                <w:sz w:val="21"/>
                <w:szCs w:val="21"/>
                <w14:textFill>
                  <w14:solidFill>
                    <w14:schemeClr w14:val="tx1"/>
                  </w14:solidFill>
                </w14:textFill>
              </w:rPr>
            </w:pPr>
            <w:r>
              <w:rPr>
                <w:rFonts w:hint="eastAsia" w:ascii="方正仿宋_GBK" w:hAnsi="仿宋" w:eastAsia="方正仿宋_GBK"/>
                <w:color w:val="000000" w:themeColor="text1"/>
                <w:sz w:val="21"/>
                <w:szCs w:val="21"/>
                <w14:textFill>
                  <w14:solidFill>
                    <w14:schemeClr w14:val="tx1"/>
                  </w14:solidFill>
                </w14:textFill>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17B5EE60">
            <w:pPr>
              <w:keepNext w:val="0"/>
              <w:keepLines w:val="0"/>
              <w:suppressLineNumbers w:val="0"/>
              <w:spacing w:before="0" w:beforeAutospacing="0" w:after="0" w:afterAutospacing="0"/>
              <w:ind w:left="0" w:right="0"/>
              <w:jc w:val="center"/>
              <w:rPr>
                <w:rFonts w:hint="eastAsia" w:ascii="方正仿宋_GBK" w:hAnsi="仿宋" w:eastAsia="方正仿宋_GBK"/>
                <w:color w:val="000000" w:themeColor="text1"/>
                <w:sz w:val="21"/>
                <w:szCs w:val="21"/>
                <w14:textFill>
                  <w14:solidFill>
                    <w14:schemeClr w14:val="tx1"/>
                  </w14:solidFill>
                </w14:textFill>
              </w:rPr>
            </w:pPr>
            <w:r>
              <w:rPr>
                <w:rFonts w:hint="eastAsia" w:ascii="方正仿宋_GBK" w:hAnsi="仿宋" w:eastAsia="方正仿宋_GBK"/>
                <w:color w:val="000000" w:themeColor="text1"/>
                <w:sz w:val="21"/>
                <w:szCs w:val="21"/>
                <w14:textFill>
                  <w14:solidFill>
                    <w14:schemeClr w14:val="tx1"/>
                  </w14:solidFill>
                </w14:textFill>
              </w:rPr>
              <w:t>无</w:t>
            </w:r>
          </w:p>
        </w:tc>
      </w:tr>
      <w:tr w14:paraId="356E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787B1C0F">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25207244">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934079A">
            <w:pPr>
              <w:keepNext w:val="0"/>
              <w:keepLines w:val="0"/>
              <w:suppressLineNumbers w:val="0"/>
              <w:spacing w:before="0" w:beforeAutospacing="0" w:after="0" w:afterAutospacing="0"/>
              <w:ind w:left="0" w:right="0"/>
              <w:rPr>
                <w:rFonts w:hint="eastAsia" w:ascii="方正仿宋_GBK" w:hAnsi="仿宋" w:eastAsia="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7.本项目的特定资格要求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79DABCC0">
            <w:pPr>
              <w:keepNext w:val="0"/>
              <w:keepLines w:val="0"/>
              <w:suppressLineNumbers w:val="0"/>
              <w:spacing w:before="0" w:beforeAutospacing="0" w:after="0" w:afterAutospacing="0"/>
              <w:ind w:left="0" w:right="0"/>
              <w:rPr>
                <w:rFonts w:hint="eastAsia" w:ascii="方正仿宋_GBK" w:hAnsi="仿宋" w:eastAsia="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按“第一篇二、供应商资格要求（三）本项目的特定资格要求”的要求提交（如果有）。</w:t>
            </w:r>
          </w:p>
        </w:tc>
      </w:tr>
      <w:tr w14:paraId="0583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B4FEA72">
            <w:pPr>
              <w:keepNext w:val="0"/>
              <w:keepLines w:val="0"/>
              <w:suppressLineNumbers w:val="0"/>
              <w:spacing w:before="0" w:beforeAutospacing="0" w:after="0" w:afterAutospacing="0"/>
              <w:ind w:left="0" w:right="0"/>
              <w:jc w:val="center"/>
              <w:rPr>
                <w:rFonts w:hint="eastAsia" w:ascii="方正仿宋_GBK" w:hAnsi="仿宋" w:eastAsia="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（二）</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F9F2A8">
            <w:pPr>
              <w:keepNext w:val="0"/>
              <w:keepLines w:val="0"/>
              <w:suppressLineNumbers w:val="0"/>
              <w:spacing w:before="0" w:beforeAutospacing="0" w:after="0" w:afterAutospacing="0"/>
              <w:ind w:left="0" w:right="0"/>
              <w:rPr>
                <w:rFonts w:hint="eastAsia" w:ascii="方正仿宋_GBK" w:hAnsi="仿宋" w:eastAsia="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64A70022">
            <w:pPr>
              <w:keepNext w:val="0"/>
              <w:keepLines w:val="0"/>
              <w:suppressLineNumbers w:val="0"/>
              <w:spacing w:before="0" w:beforeAutospacing="0" w:after="0" w:afterAutospacing="0"/>
              <w:ind w:left="0" w:right="0"/>
              <w:rPr>
                <w:rFonts w:hint="eastAsia" w:ascii="方正仿宋_GBK" w:hAnsi="仿宋" w:eastAsia="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按“第一篇二、供应商资格要求（二）落实政府采购政策需满足的资格要求”的要求提交（如果有）。</w:t>
            </w:r>
          </w:p>
        </w:tc>
      </w:tr>
      <w:tr w14:paraId="0202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6E23164C">
            <w:pPr>
              <w:keepNext w:val="0"/>
              <w:keepLines w:val="0"/>
              <w:suppressLineNumbers w:val="0"/>
              <w:spacing w:before="0" w:beforeAutospacing="0" w:after="0" w:afterAutospacing="0"/>
              <w:ind w:left="0" w:right="0"/>
              <w:jc w:val="center"/>
              <w:rPr>
                <w:rFonts w:hint="eastAsia" w:ascii="方正仿宋_GBK" w:hAnsi="仿宋" w:eastAsia="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（三）</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9CF85B">
            <w:pPr>
              <w:keepNext w:val="0"/>
              <w:keepLines w:val="0"/>
              <w:suppressLineNumbers w:val="0"/>
              <w:spacing w:before="0" w:beforeAutospacing="0" w:after="0" w:afterAutospacing="0"/>
              <w:ind w:left="0" w:right="0"/>
              <w:jc w:val="center"/>
              <w:rPr>
                <w:rFonts w:hint="eastAsia" w:ascii="方正仿宋_GBK" w:hAnsi="仿宋" w:eastAsia="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保证金</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1EA1A3F7">
            <w:pPr>
              <w:keepNext w:val="0"/>
              <w:keepLines w:val="0"/>
              <w:suppressLineNumbers w:val="0"/>
              <w:spacing w:before="0" w:beforeAutospacing="0" w:after="0" w:afterAutospacing="0"/>
              <w:ind w:left="0" w:right="0"/>
              <w:jc w:val="center"/>
              <w:rPr>
                <w:rFonts w:hint="eastAsia" w:ascii="方正仿宋_GBK" w:hAnsi="仿宋" w:eastAsia="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无</w:t>
            </w:r>
          </w:p>
        </w:tc>
      </w:tr>
    </w:tbl>
    <w:p w14:paraId="1E2EC0A2">
      <w:pPr>
        <w:snapToGrid w:val="0"/>
        <w:spacing w:line="400" w:lineRule="exact"/>
        <w:ind w:firstLine="468" w:firstLineChars="200"/>
        <w:rPr>
          <w:rFonts w:hint="eastAsia" w:ascii="方正仿宋_GBK" w:hAnsi="宋体" w:eastAsia="方正仿宋_GBK" w:cs="宋体"/>
          <w:color w:val="000000" w:themeColor="text1"/>
          <w:kern w:val="0"/>
          <w:szCs w:val="24"/>
          <w14:textFill>
            <w14:solidFill>
              <w14:schemeClr w14:val="tx1"/>
            </w14:solidFill>
          </w14:textFill>
        </w:rPr>
      </w:pPr>
      <w:r>
        <w:rPr>
          <w:rFonts w:hint="eastAsia" w:ascii="方正仿宋_GBK" w:hAnsi="方正仿宋_GBK" w:eastAsia="方正仿宋_GBK" w:cs="方正仿宋_GBK"/>
          <w:color w:val="000000" w:themeColor="text1"/>
          <w:kern w:val="0"/>
          <w:szCs w:val="24"/>
          <w:lang w:bidi="ar"/>
          <w14:textFill>
            <w14:solidFill>
              <w14:schemeClr w14:val="tx1"/>
            </w14:solidFill>
          </w14:textFill>
        </w:rPr>
        <w:t>备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w:t>
      </w:r>
      <w:r>
        <w:rPr>
          <w:rFonts w:hint="eastAsia" w:ascii="宋体" w:hAnsi="宋体" w:cs="宋体"/>
          <w:color w:val="000000" w:themeColor="text1"/>
          <w:kern w:val="0"/>
          <w:szCs w:val="24"/>
          <w:lang w:bidi="ar"/>
          <w14:textFill>
            <w14:solidFill>
              <w14:schemeClr w14:val="tx1"/>
            </w14:solidFill>
          </w14:textFill>
        </w:rPr>
        <w:t>“</w:t>
      </w:r>
      <w:r>
        <w:rPr>
          <w:rFonts w:hint="eastAsia" w:ascii="方正仿宋_GBK" w:hAnsi="方正仿宋_GBK" w:eastAsia="方正仿宋_GBK" w:cs="方正仿宋_GBK"/>
          <w:color w:val="000000" w:themeColor="text1"/>
          <w:kern w:val="0"/>
          <w:szCs w:val="24"/>
          <w:lang w:bidi="ar"/>
          <w14:textFill>
            <w14:solidFill>
              <w14:schemeClr w14:val="tx1"/>
            </w14:solidFill>
          </w14:textFill>
        </w:rPr>
        <w:t>较大数额罚款</w:t>
      </w:r>
      <w:r>
        <w:rPr>
          <w:rFonts w:hint="eastAsia" w:ascii="宋体" w:hAnsi="宋体" w:cs="宋体"/>
          <w:color w:val="000000" w:themeColor="text1"/>
          <w:kern w:val="0"/>
          <w:szCs w:val="24"/>
          <w:lang w:bidi="ar"/>
          <w14:textFill>
            <w14:solidFill>
              <w14:schemeClr w14:val="tx1"/>
            </w14:solidFill>
          </w14:textFill>
        </w:rPr>
        <w:t>”</w:t>
      </w:r>
      <w:r>
        <w:rPr>
          <w:rFonts w:hint="eastAsia" w:ascii="方正仿宋_GBK" w:hAnsi="方正仿宋_GBK" w:eastAsia="方正仿宋_GBK" w:cs="方正仿宋_GBK"/>
          <w:color w:val="000000" w:themeColor="text1"/>
          <w:kern w:val="0"/>
          <w:szCs w:val="24"/>
          <w:lang w:bidi="ar"/>
          <w14:textFill>
            <w14:solidFill>
              <w14:schemeClr w14:val="tx1"/>
            </w14:solidFill>
          </w14:textFill>
        </w:rPr>
        <w:t>具体适用问题的意见（财库〔2022〕3 号）”执行。供应商可于响应文件递交截止时间前通过 “信用中国”网站（www.creditchina.gov.cn)、"中国政府采购网"(www.ccgp.gov.cn)等渠道查询信用记录。</w:t>
      </w:r>
    </w:p>
    <w:p w14:paraId="49AE1AC7">
      <w:pPr>
        <w:snapToGrid w:val="0"/>
        <w:spacing w:line="400" w:lineRule="exact"/>
        <w:ind w:firstLine="468" w:firstLineChars="200"/>
        <w:rPr>
          <w:rFonts w:hint="eastAsia" w:ascii="方正仿宋_GBK" w:hAnsi="方正仿宋_GBK" w:eastAsia="方正仿宋_GBK" w:cs="方正仿宋_GBK"/>
          <w:color w:val="000000" w:themeColor="text1"/>
          <w:szCs w:val="24"/>
          <w:lang w:bidi="ar"/>
          <w14:textFill>
            <w14:solidFill>
              <w14:schemeClr w14:val="tx1"/>
            </w14:solidFill>
          </w14:textFill>
        </w:rPr>
      </w:pPr>
      <w:r>
        <w:rPr>
          <w:rFonts w:hint="eastAsia" w:ascii="方正仿宋_GBK" w:hAnsi="方正仿宋_GBK" w:eastAsia="方正仿宋_GBK" w:cs="方正仿宋_GBK"/>
          <w:color w:val="000000" w:themeColor="text1"/>
          <w:szCs w:val="24"/>
          <w:lang w:bidi="ar"/>
          <w14:textFill>
            <w14:solidFill>
              <w14:schemeClr w14:val="tx1"/>
            </w14:solidFill>
          </w14:textFill>
        </w:rPr>
        <w:t>2.实质性响应审查。询比小组应当对响应文件进行评审，并根据询比采购文件规定的采购程序、评定成交的标准等事项与实质性响应询比通知书要求的供应商进行评审。未实质性响应询比采购文件的响应文件按无效处理，询比小组应当告知有关供应商。实质性响应审查内容如下：</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5329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CD1571E">
            <w:pPr>
              <w:keepNext w:val="0"/>
              <w:keepLines w:val="0"/>
              <w:suppressLineNumbers w:val="0"/>
              <w:spacing w:before="0" w:beforeAutospacing="0" w:after="0" w:afterAutospacing="0"/>
              <w:ind w:left="0" w:right="0"/>
              <w:jc w:val="center"/>
              <w:rPr>
                <w:rFonts w:hint="eastAsia" w:ascii="方正仿宋_GBK" w:hAnsi="宋体" w:eastAsia="方正仿宋_GBK" w:cs="宋体"/>
                <w:b/>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lang w:bidi="ar"/>
                <w14:textFill>
                  <w14:solidFill>
                    <w14:schemeClr w14:val="tx1"/>
                  </w14:solidFill>
                </w14:textFill>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1ACB69AD">
            <w:pPr>
              <w:keepNext w:val="0"/>
              <w:keepLines w:val="0"/>
              <w:suppressLineNumbers w:val="0"/>
              <w:spacing w:before="0" w:beforeAutospacing="0" w:after="0" w:afterAutospacing="0"/>
              <w:ind w:left="0" w:right="0"/>
              <w:jc w:val="center"/>
              <w:rPr>
                <w:rFonts w:hint="eastAsia" w:ascii="方正仿宋_GBK" w:hAnsi="宋体" w:eastAsia="方正仿宋_GBK" w:cs="宋体"/>
                <w:b/>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lang w:bidi="ar"/>
                <w14:textFill>
                  <w14:solidFill>
                    <w14:schemeClr w14:val="tx1"/>
                  </w14:solidFill>
                </w14:textFill>
              </w:rPr>
              <w:t>审查因素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AEFA88C">
            <w:pPr>
              <w:keepNext w:val="0"/>
              <w:keepLines w:val="0"/>
              <w:suppressLineNumbers w:val="0"/>
              <w:spacing w:before="0" w:beforeAutospacing="0" w:after="0" w:afterAutospacing="0"/>
              <w:ind w:left="0" w:right="0"/>
              <w:jc w:val="center"/>
              <w:rPr>
                <w:rFonts w:hint="eastAsia" w:ascii="方正仿宋_GBK" w:hAnsi="宋体" w:eastAsia="方正仿宋_GBK" w:cs="宋体"/>
                <w:b/>
                <w:color w:val="000000" w:themeColor="text1"/>
                <w:kern w:val="0"/>
                <w:sz w:val="21"/>
                <w:szCs w:val="21"/>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lang w:bidi="ar"/>
                <w14:textFill>
                  <w14:solidFill>
                    <w14:schemeClr w14:val="tx1"/>
                  </w14:solidFill>
                </w14:textFill>
              </w:rPr>
              <w:t>审查标准</w:t>
            </w:r>
          </w:p>
        </w:tc>
      </w:tr>
      <w:tr w14:paraId="31E0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425B21F4">
            <w:pPr>
              <w:keepNext w:val="0"/>
              <w:keepLines w:val="0"/>
              <w:suppressLineNumbers w:val="0"/>
              <w:spacing w:before="0" w:beforeAutospacing="0" w:after="0" w:afterAutospacing="0"/>
              <w:ind w:left="0" w:right="0"/>
              <w:jc w:val="center"/>
              <w:rPr>
                <w:rFonts w:hint="eastAsia" w:ascii="方正仿宋_GBK" w:hAnsi="宋体" w:eastAsia="方正仿宋_GBK" w:cs="宋体"/>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bidi="ar"/>
                <w14:textFill>
                  <w14:solidFill>
                    <w14:schemeClr w14:val="tx1"/>
                  </w14:solidFill>
                </w14:textFill>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79E53FB1">
            <w:pPr>
              <w:keepNext w:val="0"/>
              <w:keepLines w:val="0"/>
              <w:suppressLineNumbers w:val="0"/>
              <w:spacing w:before="0" w:beforeAutospacing="0" w:after="0" w:afterAutospacing="0"/>
              <w:ind w:left="0" w:right="0"/>
              <w:rPr>
                <w:rFonts w:hint="eastAsia" w:ascii="方正仿宋_GBK" w:hAnsi="宋体" w:eastAsia="方正仿宋_GBK" w:cs="宋体"/>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响应文件签署或盖章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4C6E96A9">
            <w:pPr>
              <w:keepNext w:val="0"/>
              <w:keepLines w:val="0"/>
              <w:suppressLineNumbers w:val="0"/>
              <w:spacing w:before="0" w:beforeAutospacing="0" w:after="0" w:afterAutospacing="0"/>
              <w:ind w:left="0" w:right="0"/>
              <w:rPr>
                <w:rFonts w:hint="eastAsia" w:ascii="方正仿宋_GBK" w:hAnsi="宋体" w:eastAsia="方正仿宋_GBK" w:cs="宋体"/>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按“第六篇响应文件格式要求”签署或盖章</w:t>
            </w:r>
          </w:p>
        </w:tc>
      </w:tr>
      <w:tr w14:paraId="13B4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2C726C7F">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0DE492A">
            <w:pPr>
              <w:keepNext w:val="0"/>
              <w:keepLines w:val="0"/>
              <w:suppressLineNumbers w:val="0"/>
              <w:spacing w:before="0" w:beforeAutospacing="0" w:after="0" w:afterAutospacing="0"/>
              <w:ind w:left="0" w:right="0"/>
              <w:rPr>
                <w:rFonts w:hint="eastAsia" w:ascii="方正仿宋_GBK" w:hAnsi="宋体" w:eastAsia="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802F792">
            <w:pPr>
              <w:keepNext w:val="0"/>
              <w:keepLines w:val="0"/>
              <w:suppressLineNumbers w:val="0"/>
              <w:spacing w:before="0" w:beforeAutospacing="0" w:after="0" w:afterAutospacing="0"/>
              <w:ind w:left="0" w:right="0"/>
              <w:rPr>
                <w:rFonts w:hint="eastAsia" w:ascii="方正仿宋_GBK" w:hAnsi="宋体" w:eastAsia="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法定代表人身份证明及授权委托书有效，符合询比采购文件规定的格式，签署或盖章齐全。</w:t>
            </w:r>
          </w:p>
        </w:tc>
      </w:tr>
      <w:tr w14:paraId="3643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502AB4CA">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52C61645">
            <w:pPr>
              <w:keepNext w:val="0"/>
              <w:keepLines w:val="0"/>
              <w:suppressLineNumbers w:val="0"/>
              <w:spacing w:before="0" w:beforeAutospacing="0" w:after="0" w:afterAutospacing="0"/>
              <w:ind w:left="0" w:right="0"/>
              <w:rPr>
                <w:rFonts w:hint="eastAsia" w:ascii="方正仿宋_GBK" w:hAnsi="宋体" w:eastAsia="方正仿宋_GBK" w:cs="仿宋_GB2312"/>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响应方案</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44AD7848">
            <w:pPr>
              <w:keepNext w:val="0"/>
              <w:keepLines w:val="0"/>
              <w:suppressLineNumbers w:val="0"/>
              <w:spacing w:before="0" w:beforeAutospacing="0" w:after="0" w:afterAutospacing="0"/>
              <w:ind w:left="0" w:right="0"/>
              <w:rPr>
                <w:rFonts w:hint="eastAsia" w:ascii="方正仿宋_GBK" w:hAnsi="宋体" w:eastAsia="方正仿宋_GBK" w:cs="宋体"/>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只能有一个响应方案。</w:t>
            </w:r>
          </w:p>
        </w:tc>
      </w:tr>
      <w:tr w14:paraId="08AA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7D6B477E">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F6382A1">
            <w:pPr>
              <w:keepNext w:val="0"/>
              <w:keepLines w:val="0"/>
              <w:suppressLineNumbers w:val="0"/>
              <w:spacing w:before="0" w:beforeAutospacing="0" w:after="0" w:afterAutospacing="0"/>
              <w:ind w:left="0" w:right="0"/>
              <w:rPr>
                <w:rFonts w:hint="eastAsia" w:ascii="方正仿宋_GBK" w:hAnsi="宋体" w:eastAsia="方正仿宋_GBK" w:cs="仿宋_GB2312"/>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报价唯一</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42495B25">
            <w:pPr>
              <w:keepNext w:val="0"/>
              <w:keepLines w:val="0"/>
              <w:suppressLineNumbers w:val="0"/>
              <w:spacing w:before="0" w:beforeAutospacing="0" w:after="0" w:afterAutospacing="0"/>
              <w:ind w:left="0" w:right="0"/>
              <w:rPr>
                <w:rFonts w:hint="eastAsia" w:ascii="方正仿宋_GBK" w:hAnsi="宋体" w:eastAsia="方正仿宋_GBK" w:cs="宋体"/>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只能有一个有效报价，不得提交选择性报价。</w:t>
            </w:r>
          </w:p>
        </w:tc>
      </w:tr>
      <w:tr w14:paraId="58BB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E0BC18C">
            <w:pPr>
              <w:keepNext w:val="0"/>
              <w:keepLines w:val="0"/>
              <w:suppressLineNumbers w:val="0"/>
              <w:spacing w:before="0" w:beforeAutospacing="0" w:after="0" w:afterAutospacing="0"/>
              <w:ind w:left="0" w:right="0"/>
              <w:jc w:val="center"/>
              <w:rPr>
                <w:rFonts w:hint="eastAsia" w:ascii="方正仿宋_GBK" w:hAnsi="宋体" w:eastAsia="方正仿宋_GBK" w:cs="宋体"/>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bidi="ar"/>
                <w14:textFill>
                  <w14:solidFill>
                    <w14:schemeClr w14:val="tx1"/>
                  </w14:solidFill>
                </w14:textFill>
              </w:rPr>
              <w:t>2</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50655D22">
            <w:pPr>
              <w:keepNext w:val="0"/>
              <w:keepLines w:val="0"/>
              <w:suppressLineNumbers w:val="0"/>
              <w:spacing w:before="0" w:beforeAutospacing="0" w:after="0" w:afterAutospacing="0"/>
              <w:ind w:left="0" w:right="0"/>
              <w:rPr>
                <w:rFonts w:hint="eastAsia" w:ascii="方正仿宋_GBK" w:hAnsi="宋体" w:eastAsia="方正仿宋_GBK" w:cs="宋体"/>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响应文件份数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215D6D6">
            <w:pPr>
              <w:keepNext w:val="0"/>
              <w:keepLines w:val="0"/>
              <w:suppressLineNumbers w:val="0"/>
              <w:spacing w:before="0" w:beforeAutospacing="0" w:after="0" w:afterAutospacing="0"/>
              <w:ind w:left="0" w:right="0"/>
              <w:rPr>
                <w:rFonts w:hint="eastAsia" w:ascii="方正仿宋_GBK" w:hAnsi="宋体" w:eastAsia="方正仿宋_GBK" w:cs="宋体"/>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响应文件应符合询比采购文件要求。</w:t>
            </w:r>
          </w:p>
        </w:tc>
      </w:tr>
      <w:tr w14:paraId="7E0D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50DF321A">
            <w:pPr>
              <w:keepNext w:val="0"/>
              <w:keepLines w:val="0"/>
              <w:suppressLineNumbers w:val="0"/>
              <w:spacing w:before="0" w:beforeAutospacing="0" w:after="0" w:afterAutospacing="0"/>
              <w:ind w:left="0" w:right="0"/>
              <w:jc w:val="center"/>
              <w:rPr>
                <w:rFonts w:hint="eastAsia" w:ascii="方正仿宋_GBK" w:hAnsi="宋体" w:eastAsia="方正仿宋_GBK" w:cs="宋体"/>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bidi="ar"/>
                <w14:textFill>
                  <w14:solidFill>
                    <w14:schemeClr w14:val="tx1"/>
                  </w14:solidFill>
                </w14:textFill>
              </w:rPr>
              <w:t>3</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5C9E24A6">
            <w:pPr>
              <w:keepNext w:val="0"/>
              <w:keepLines w:val="0"/>
              <w:suppressLineNumbers w:val="0"/>
              <w:spacing w:before="0" w:beforeAutospacing="0" w:after="0" w:afterAutospacing="0"/>
              <w:ind w:left="0" w:right="0"/>
              <w:rPr>
                <w:rFonts w:hint="eastAsia" w:ascii="方正仿宋_GBK" w:hAnsi="宋体" w:eastAsia="方正仿宋_GBK" w:cs="宋体"/>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bidi="ar"/>
                <w14:textFill>
                  <w14:solidFill>
                    <w14:schemeClr w14:val="tx1"/>
                  </w14:solidFill>
                </w14:textFill>
              </w:rPr>
              <w:t>响应文件内容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2D003B84">
            <w:pPr>
              <w:pStyle w:val="26"/>
              <w:keepNext w:val="0"/>
              <w:keepLines w:val="0"/>
              <w:suppressLineNumbers w:val="0"/>
              <w:spacing w:before="0" w:beforeAutospacing="0" w:after="0" w:afterAutospacing="0"/>
              <w:ind w:left="0" w:right="0"/>
              <w:jc w:val="both"/>
              <w:rPr>
                <w:rFonts w:hint="eastAsia" w:ascii="方正仿宋_GBK" w:hAnsi="宋体" w:eastAsia="方正仿宋_GBK" w:cs="宋体"/>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bidi="ar"/>
                <w14:textFill>
                  <w14:solidFill>
                    <w14:schemeClr w14:val="tx1"/>
                  </w14:solidFill>
                </w14:textFill>
              </w:rPr>
              <w:t>对询比采购文件第二篇规定的询比内容进行实质性响应。</w:t>
            </w:r>
          </w:p>
        </w:tc>
      </w:tr>
      <w:tr w14:paraId="5FAA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6352D10">
            <w:pPr>
              <w:keepNext w:val="0"/>
              <w:keepLines w:val="0"/>
              <w:suppressLineNumbers w:val="0"/>
              <w:spacing w:before="0" w:beforeAutospacing="0" w:after="0" w:afterAutospacing="0"/>
              <w:ind w:left="0" w:right="0"/>
              <w:rPr>
                <w:rFonts w:hint="default"/>
                <w:color w:val="000000" w:themeColor="text1"/>
                <w:sz w:val="20"/>
                <w:szCs w:val="20"/>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B9CE382">
            <w:pPr>
              <w:keepNext w:val="0"/>
              <w:keepLines w:val="0"/>
              <w:suppressLineNumbers w:val="0"/>
              <w:spacing w:before="0" w:beforeAutospacing="0" w:after="0" w:afterAutospacing="0"/>
              <w:ind w:left="0" w:right="0"/>
              <w:rPr>
                <w:rFonts w:hint="eastAsia" w:ascii="方正仿宋_GBK" w:hAnsi="宋体" w:eastAsia="方正仿宋_GBK" w:cs="宋体"/>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bidi="ar"/>
                <w14:textFill>
                  <w14:solidFill>
                    <w14:schemeClr w14:val="tx1"/>
                  </w14:solidFill>
                </w14:textFill>
              </w:rPr>
              <w:t>询比有效期</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01E443EB">
            <w:pPr>
              <w:keepNext w:val="0"/>
              <w:keepLines w:val="0"/>
              <w:suppressLineNumbers w:val="0"/>
              <w:spacing w:before="0" w:beforeAutospacing="0" w:after="0" w:afterAutospacing="0"/>
              <w:ind w:left="0" w:right="0"/>
              <w:rPr>
                <w:rFonts w:hint="eastAsia" w:ascii="方正仿宋_GBK" w:hAnsi="宋体" w:eastAsia="方正仿宋_GBK" w:cs="宋体"/>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bidi="ar"/>
                <w14:textFill>
                  <w14:solidFill>
                    <w14:schemeClr w14:val="tx1"/>
                  </w14:solidFill>
                </w14:textFill>
              </w:rPr>
              <w:t>响应文件及有关承诺文件有效期为提交响应文件截止时间起90天。</w:t>
            </w:r>
          </w:p>
        </w:tc>
      </w:tr>
    </w:tbl>
    <w:p w14:paraId="073722EA">
      <w:pPr>
        <w:pStyle w:val="26"/>
        <w:snapToGrid w:val="0"/>
        <w:spacing w:beforeAutospacing="0" w:afterAutospacing="0" w:line="400" w:lineRule="exact"/>
        <w:ind w:firstLine="468" w:firstLineChars="200"/>
        <w:jc w:val="both"/>
        <w:rPr>
          <w:rFonts w:hint="eastAsia" w:ascii="方正仿宋_GBK" w:hAnsi="宋体" w:eastAsia="方正仿宋_GBK"/>
          <w:color w:val="000000" w:themeColor="text1"/>
          <w:kern w:val="2"/>
          <w:szCs w:val="24"/>
          <w14:textFill>
            <w14:solidFill>
              <w14:schemeClr w14:val="tx1"/>
            </w14:solidFill>
          </w14:textFill>
        </w:rPr>
      </w:pPr>
      <w:r>
        <w:rPr>
          <w:rFonts w:hint="eastAsia" w:ascii="方正仿宋_GBK" w:hAnsi="方正仿宋_GBK" w:eastAsia="方正仿宋_GBK" w:cs="方正仿宋_GBK"/>
          <w:color w:val="000000" w:themeColor="text1"/>
          <w:kern w:val="2"/>
          <w:szCs w:val="24"/>
          <w:lang w:bidi="ar"/>
          <w14:textFill>
            <w14:solidFill>
              <w14:schemeClr w14:val="tx1"/>
            </w14:solidFill>
          </w14:textFill>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D8D0DF">
      <w:pPr>
        <w:pStyle w:val="26"/>
        <w:snapToGrid w:val="0"/>
        <w:spacing w:beforeAutospacing="0" w:afterAutospacing="0" w:line="400" w:lineRule="exact"/>
        <w:ind w:firstLine="468" w:firstLineChars="200"/>
        <w:jc w:val="both"/>
        <w:rPr>
          <w:rFonts w:hint="eastAsia" w:ascii="方正仿宋_GBK" w:hAnsi="宋体" w:eastAsia="方正仿宋_GBK"/>
          <w:color w:val="000000" w:themeColor="text1"/>
          <w:kern w:val="2"/>
          <w:szCs w:val="24"/>
          <w14:textFill>
            <w14:solidFill>
              <w14:schemeClr w14:val="tx1"/>
            </w14:solidFill>
          </w14:textFill>
        </w:rPr>
      </w:pPr>
      <w:r>
        <w:rPr>
          <w:rFonts w:hint="eastAsia" w:ascii="方正仿宋_GBK" w:hAnsi="方正仿宋_GBK" w:eastAsia="方正仿宋_GBK" w:cs="方正仿宋_GBK"/>
          <w:color w:val="000000" w:themeColor="text1"/>
          <w:kern w:val="2"/>
          <w:szCs w:val="24"/>
          <w:lang w:bidi="ar"/>
          <w14:textFill>
            <w14:solidFill>
              <w14:schemeClr w14:val="tx1"/>
            </w14:solidFill>
          </w14:textFill>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77246CC">
      <w:pPr>
        <w:spacing w:line="400" w:lineRule="exact"/>
        <w:ind w:firstLine="351" w:firstLineChars="150"/>
        <w:rPr>
          <w:rFonts w:hint="eastAsia" w:ascii="方正仿宋_GBK" w:hAnsi="宋体" w:eastAsia="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lang w:bidi="ar"/>
          <w14:textFill>
            <w14:solidFill>
              <w14:schemeClr w14:val="tx1"/>
            </w14:solidFill>
          </w14:textFill>
        </w:rPr>
        <w:t>（四）评审的依据为询比采购文件和响应文件（含有效的补充文件）。评审小组判断响应文件对询比采购文件的响应，仅基于响应文件本身而不靠外部证据。</w:t>
      </w:r>
    </w:p>
    <w:p w14:paraId="1AF57E11">
      <w:pPr>
        <w:pStyle w:val="4"/>
        <w:adjustRightInd w:val="0"/>
        <w:snapToGrid w:val="0"/>
        <w:spacing w:before="0" w:after="0" w:line="400" w:lineRule="exact"/>
        <w:ind w:firstLine="468" w:firstLineChars="200"/>
        <w:rPr>
          <w:rFonts w:hint="eastAsia" w:ascii="方正仿宋_GBK" w:hAnsi="方正仿宋_GBK" w:eastAsia="方正仿宋_GBK" w:cs="方正仿宋_GBK"/>
          <w:color w:val="000000" w:themeColor="text1"/>
          <w:kern w:val="2"/>
          <w:sz w:val="24"/>
          <w:szCs w:val="24"/>
          <w14:textFill>
            <w14:solidFill>
              <w14:schemeClr w14:val="tx1"/>
            </w14:solidFill>
          </w14:textFill>
        </w:rPr>
      </w:pPr>
      <w:bookmarkStart w:id="18" w:name="_Toc65660351"/>
      <w:bookmarkEnd w:id="18"/>
      <w:bookmarkStart w:id="19" w:name="_Toc106034791"/>
      <w:bookmarkEnd w:id="19"/>
      <w:bookmarkStart w:id="20" w:name="_Toc5149"/>
      <w:bookmarkEnd w:id="20"/>
      <w:bookmarkStart w:id="21" w:name="_Toc30639"/>
      <w:bookmarkEnd w:id="21"/>
      <w:bookmarkStart w:id="22" w:name="_Toc64732013"/>
      <w:bookmarkEnd w:id="22"/>
      <w:bookmarkStart w:id="23" w:name="_Toc11713"/>
      <w:r>
        <w:rPr>
          <w:rFonts w:hint="eastAsia" w:ascii="方正仿宋_GBK" w:hAnsi="方正仿宋_GBK" w:eastAsia="方正仿宋_GBK" w:cs="方正仿宋_GBK"/>
          <w:color w:val="000000" w:themeColor="text1"/>
          <w:kern w:val="2"/>
          <w:sz w:val="24"/>
          <w:szCs w:val="24"/>
          <w14:textFill>
            <w14:solidFill>
              <w14:schemeClr w14:val="tx1"/>
            </w14:solidFill>
          </w14:textFill>
        </w:rPr>
        <w:t>二、评定成交的标准</w:t>
      </w:r>
      <w:bookmarkEnd w:id="23"/>
    </w:p>
    <w:p w14:paraId="7DC69D1D">
      <w:pPr>
        <w:snapToGrid w:val="0"/>
        <w:spacing w:line="400" w:lineRule="exact"/>
        <w:ind w:firstLine="468" w:firstLineChars="200"/>
        <w:rPr>
          <w:color w:val="000000" w:themeColor="text1"/>
          <w14:textFill>
            <w14:solidFill>
              <w14:schemeClr w14:val="tx1"/>
            </w14:solidFill>
          </w14:textFill>
        </w:rPr>
      </w:pPr>
      <w:r>
        <w:rPr>
          <w:rFonts w:eastAsia="方正仿宋_GBK"/>
          <w:color w:val="000000" w:themeColor="text1"/>
          <w:kern w:val="0"/>
          <w:szCs w:val="24"/>
          <w14:textFill>
            <w14:solidFill>
              <w14:schemeClr w14:val="tx1"/>
            </w14:solidFill>
          </w14:textFill>
        </w:rPr>
        <w:t>本项目采用综合评分法进行评标。</w:t>
      </w:r>
    </w:p>
    <w:p w14:paraId="5910CEBF">
      <w:pPr>
        <w:spacing w:line="400" w:lineRule="exact"/>
        <w:ind w:firstLine="468" w:firstLineChars="200"/>
        <w:rPr>
          <w:rFonts w:hint="eastAsia" w:ascii="方正仿宋_GBK" w:hAnsi="宋体" w:eastAsia="方正仿宋_GBK"/>
          <w:color w:val="000000" w:themeColor="text1"/>
          <w:szCs w:val="24"/>
          <w14:textFill>
            <w14:solidFill>
              <w14:schemeClr w14:val="tx1"/>
            </w14:solidFill>
          </w14:textFill>
        </w:rPr>
      </w:pPr>
      <w:r>
        <w:rPr>
          <w:rFonts w:hint="eastAsia" w:ascii="方正仿宋_GBK" w:hAnsi="宋体" w:eastAsia="方正仿宋_GBK"/>
          <w:color w:val="000000" w:themeColor="text1"/>
          <w:szCs w:val="24"/>
          <w14:textFill>
            <w14:solidFill>
              <w14:schemeClr w14:val="tx1"/>
            </w14:solidFill>
          </w14:textFill>
        </w:rPr>
        <w:t>（一）评审小组采用综合评分法对供应商的响应文件（含有效书面承诺）进行综合评分。</w:t>
      </w:r>
      <w:r>
        <w:rPr>
          <w:rFonts w:hint="eastAsia" w:ascii="方正仿宋_GBK" w:hAnsi="宋体" w:eastAsia="方正仿宋_GBK" w:cs="宋体"/>
          <w:color w:val="000000" w:themeColor="text1"/>
          <w:kern w:val="0"/>
          <w:szCs w:val="24"/>
          <w14:textFill>
            <w14:solidFill>
              <w14:schemeClr w14:val="tx1"/>
            </w14:solidFill>
          </w14:textFill>
        </w:rPr>
        <w:t>综合评分法，是指响应</w:t>
      </w:r>
      <w:r>
        <w:rPr>
          <w:rFonts w:ascii="方正仿宋_GBK" w:hAnsi="宋体" w:eastAsia="方正仿宋_GBK" w:cs="宋体"/>
          <w:color w:val="000000" w:themeColor="text1"/>
          <w:kern w:val="0"/>
          <w:szCs w:val="24"/>
          <w14:textFill>
            <w14:solidFill>
              <w14:schemeClr w14:val="tx1"/>
            </w14:solidFill>
          </w14:textFill>
        </w:rPr>
        <w:t>文件满足</w:t>
      </w:r>
      <w:r>
        <w:rPr>
          <w:rFonts w:hint="eastAsia" w:ascii="方正仿宋_GBK" w:hAnsi="宋体" w:eastAsia="方正仿宋_GBK" w:cs="宋体"/>
          <w:color w:val="000000" w:themeColor="text1"/>
          <w:kern w:val="0"/>
          <w:szCs w:val="24"/>
          <w14:textFill>
            <w14:solidFill>
              <w14:schemeClr w14:val="tx1"/>
            </w14:solidFill>
          </w14:textFill>
        </w:rPr>
        <w:t>询比采购</w:t>
      </w:r>
      <w:r>
        <w:rPr>
          <w:rFonts w:ascii="方正仿宋_GBK" w:hAnsi="宋体" w:eastAsia="方正仿宋_GBK" w:cs="宋体"/>
          <w:color w:val="000000" w:themeColor="text1"/>
          <w:kern w:val="0"/>
          <w:szCs w:val="24"/>
          <w14:textFill>
            <w14:solidFill>
              <w14:schemeClr w14:val="tx1"/>
            </w14:solidFill>
          </w14:textFill>
        </w:rPr>
        <w:t>文件全部实质性要求且按照评审因素的量化指标评审得分最高的供应商为</w:t>
      </w:r>
      <w:r>
        <w:rPr>
          <w:rFonts w:hint="eastAsia" w:ascii="方正仿宋_GBK" w:hAnsi="宋体" w:eastAsia="方正仿宋_GBK" w:cs="宋体"/>
          <w:color w:val="000000" w:themeColor="text1"/>
          <w:kern w:val="0"/>
          <w:szCs w:val="24"/>
          <w14:textFill>
            <w14:solidFill>
              <w14:schemeClr w14:val="tx1"/>
            </w14:solidFill>
          </w14:textFill>
        </w:rPr>
        <w:t>成交</w:t>
      </w:r>
      <w:r>
        <w:rPr>
          <w:rFonts w:ascii="方正仿宋_GBK" w:hAnsi="宋体" w:eastAsia="方正仿宋_GBK" w:cs="宋体"/>
          <w:color w:val="000000" w:themeColor="text1"/>
          <w:kern w:val="0"/>
          <w:szCs w:val="24"/>
          <w14:textFill>
            <w14:solidFill>
              <w14:schemeClr w14:val="tx1"/>
            </w14:solidFill>
          </w14:textFill>
        </w:rPr>
        <w:t>候选</w:t>
      </w:r>
      <w:r>
        <w:rPr>
          <w:rFonts w:hint="eastAsia" w:ascii="方正仿宋_GBK" w:hAnsi="宋体" w:eastAsia="方正仿宋_GBK" w:cs="宋体"/>
          <w:color w:val="000000" w:themeColor="text1"/>
          <w:kern w:val="0"/>
          <w:szCs w:val="24"/>
          <w14:textFill>
            <w14:solidFill>
              <w14:schemeClr w14:val="tx1"/>
            </w14:solidFill>
          </w14:textFill>
        </w:rPr>
        <w:t>供应商</w:t>
      </w:r>
      <w:r>
        <w:rPr>
          <w:rFonts w:ascii="方正仿宋_GBK" w:hAnsi="宋体" w:eastAsia="方正仿宋_GBK" w:cs="宋体"/>
          <w:color w:val="000000" w:themeColor="text1"/>
          <w:kern w:val="0"/>
          <w:szCs w:val="24"/>
          <w14:textFill>
            <w14:solidFill>
              <w14:schemeClr w14:val="tx1"/>
            </w14:solidFill>
          </w14:textFill>
        </w:rPr>
        <w:t>的</w:t>
      </w:r>
      <w:r>
        <w:rPr>
          <w:rFonts w:hint="eastAsia" w:ascii="方正仿宋_GBK" w:hAnsi="宋体" w:eastAsia="方正仿宋_GBK" w:cs="宋体"/>
          <w:color w:val="000000" w:themeColor="text1"/>
          <w:kern w:val="0"/>
          <w:szCs w:val="24"/>
          <w14:textFill>
            <w14:solidFill>
              <w14:schemeClr w14:val="tx1"/>
            </w14:solidFill>
          </w14:textFill>
        </w:rPr>
        <w:t>评审</w:t>
      </w:r>
      <w:r>
        <w:rPr>
          <w:rFonts w:ascii="方正仿宋_GBK" w:hAnsi="宋体" w:eastAsia="方正仿宋_GBK" w:cs="宋体"/>
          <w:color w:val="000000" w:themeColor="text1"/>
          <w:kern w:val="0"/>
          <w:szCs w:val="24"/>
          <w14:textFill>
            <w14:solidFill>
              <w14:schemeClr w14:val="tx1"/>
            </w14:solidFill>
          </w14:textFill>
        </w:rPr>
        <w:t>方法</w:t>
      </w:r>
      <w:r>
        <w:rPr>
          <w:rFonts w:hint="eastAsia" w:ascii="方正仿宋_GBK" w:hAnsi="宋体" w:eastAsia="方正仿宋_GBK" w:cs="宋体"/>
          <w:color w:val="000000" w:themeColor="text1"/>
          <w:kern w:val="0"/>
          <w:szCs w:val="24"/>
          <w14:textFill>
            <w14:solidFill>
              <w14:schemeClr w14:val="tx1"/>
            </w14:solidFill>
          </w14:textFill>
        </w:rPr>
        <w:t>。供应商总得分为价格、商务、服务等评定因素分别按照相应权重值计算分项得分后相加，满分为100分</w:t>
      </w:r>
      <w:r>
        <w:rPr>
          <w:rFonts w:hint="eastAsia" w:ascii="方正仿宋_GBK" w:hAnsi="宋体" w:eastAsia="方正仿宋_GBK"/>
          <w:color w:val="000000" w:themeColor="text1"/>
          <w:szCs w:val="24"/>
          <w14:textFill>
            <w14:solidFill>
              <w14:schemeClr w14:val="tx1"/>
            </w14:solidFill>
          </w14:textFill>
        </w:rPr>
        <w:t>。（详见评审标准）。</w:t>
      </w:r>
    </w:p>
    <w:p w14:paraId="6B06B0A3">
      <w:pPr>
        <w:spacing w:line="400" w:lineRule="exact"/>
        <w:ind w:firstLine="468" w:firstLineChars="200"/>
        <w:rPr>
          <w:rFonts w:hint="eastAsia" w:ascii="方正仿宋_GBK" w:hAnsi="宋体" w:eastAsia="方正仿宋_GBK"/>
          <w:color w:val="000000" w:themeColor="text1"/>
          <w:szCs w:val="24"/>
          <w14:textFill>
            <w14:solidFill>
              <w14:schemeClr w14:val="tx1"/>
            </w14:solidFill>
          </w14:textFill>
        </w:rPr>
      </w:pPr>
      <w:r>
        <w:rPr>
          <w:rFonts w:hint="eastAsia" w:ascii="方正仿宋_GBK" w:hAnsi="宋体" w:eastAsia="方正仿宋_GBK"/>
          <w:color w:val="000000" w:themeColor="text1"/>
          <w:szCs w:val="24"/>
          <w14:textFill>
            <w14:solidFill>
              <w14:schemeClr w14:val="tx1"/>
            </w14:solidFill>
          </w14:textFill>
        </w:rPr>
        <w:t>（二）评审小组各成员独立对每个</w:t>
      </w:r>
      <w:r>
        <w:rPr>
          <w:rFonts w:ascii="方正仿宋_GBK" w:hAnsi="宋体" w:eastAsia="方正仿宋_GBK" w:cs="宋体"/>
          <w:color w:val="000000" w:themeColor="text1"/>
          <w:kern w:val="0"/>
          <w:szCs w:val="24"/>
          <w14:textFill>
            <w14:solidFill>
              <w14:schemeClr w14:val="tx1"/>
            </w14:solidFill>
          </w14:textFill>
        </w:rPr>
        <w:t>实质性</w:t>
      </w:r>
      <w:r>
        <w:rPr>
          <w:rFonts w:hint="eastAsia" w:ascii="方正仿宋_GBK" w:hAnsi="宋体" w:eastAsia="方正仿宋_GBK" w:cs="宋体"/>
          <w:color w:val="000000" w:themeColor="text1"/>
          <w:kern w:val="0"/>
          <w:szCs w:val="24"/>
          <w14:textFill>
            <w14:solidFill>
              <w14:schemeClr w14:val="tx1"/>
            </w14:solidFill>
          </w14:textFill>
        </w:rPr>
        <w:t>响应</w:t>
      </w:r>
      <w:r>
        <w:rPr>
          <w:rFonts w:hint="eastAsia" w:ascii="方正仿宋_GBK" w:hAnsi="宋体" w:eastAsia="方正仿宋_GBK"/>
          <w:color w:val="000000" w:themeColor="text1"/>
          <w:szCs w:val="24"/>
          <w14:textFill>
            <w14:solidFill>
              <w14:schemeClr w14:val="tx1"/>
            </w14:solidFill>
          </w14:textFill>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w:t>
      </w:r>
      <w:r>
        <w:rPr>
          <w:rFonts w:ascii="方正仿宋_GBK" w:hAnsi="宋体" w:eastAsia="方正仿宋_GBK"/>
          <w:color w:val="000000" w:themeColor="text1"/>
          <w:szCs w:val="24"/>
          <w14:textFill>
            <w14:solidFill>
              <w14:schemeClr w14:val="tx1"/>
            </w14:solidFill>
          </w14:textFill>
        </w:rPr>
        <w:t>推荐的成交</w:t>
      </w:r>
      <w:r>
        <w:rPr>
          <w:rFonts w:hint="eastAsia" w:ascii="方正仿宋_GBK" w:hAnsi="宋体" w:eastAsia="方正仿宋_GBK"/>
          <w:color w:val="000000" w:themeColor="text1"/>
          <w:szCs w:val="24"/>
          <w14:textFill>
            <w14:solidFill>
              <w14:schemeClr w14:val="tx1"/>
            </w14:solidFill>
          </w14:textFill>
        </w:rPr>
        <w:t>供应商的服务方案部分为0分，将失去成为成交候选供应商的资格。</w:t>
      </w:r>
    </w:p>
    <w:tbl>
      <w:tblPr>
        <w:tblStyle w:val="30"/>
        <w:tblpPr w:leftFromText="180" w:rightFromText="180" w:vertAnchor="text" w:horzAnchor="page" w:tblpX="1689" w:tblpY="757"/>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40"/>
        <w:gridCol w:w="788"/>
        <w:gridCol w:w="4462"/>
        <w:gridCol w:w="2025"/>
      </w:tblGrid>
      <w:tr w14:paraId="07F7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65AFE3D0">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sz w:val="21"/>
                <w:szCs w:val="20"/>
              </w:rPr>
            </w:pPr>
            <w:r>
              <w:rPr>
                <w:rFonts w:hint="eastAsia" w:ascii="方正仿宋_GBK" w:hAnsi="方正仿宋_GBK" w:eastAsia="方正仿宋_GBK" w:cs="方正仿宋_GBK"/>
                <w:b/>
                <w:sz w:val="21"/>
                <w:szCs w:val="21"/>
              </w:rPr>
              <w:t>序号</w:t>
            </w:r>
          </w:p>
        </w:tc>
        <w:tc>
          <w:tcPr>
            <w:tcW w:w="1140" w:type="dxa"/>
          </w:tcPr>
          <w:p w14:paraId="2589243D">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sz w:val="21"/>
                <w:szCs w:val="20"/>
              </w:rPr>
            </w:pPr>
            <w:r>
              <w:rPr>
                <w:rFonts w:hint="eastAsia" w:ascii="方正仿宋_GBK" w:hAnsi="方正仿宋_GBK" w:eastAsia="方正仿宋_GBK" w:cs="方正仿宋_GBK"/>
                <w:b/>
                <w:sz w:val="21"/>
                <w:szCs w:val="21"/>
              </w:rPr>
              <w:t>评分因素</w:t>
            </w:r>
          </w:p>
          <w:p w14:paraId="59654BC1">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sz w:val="21"/>
                <w:szCs w:val="20"/>
              </w:rPr>
            </w:pPr>
            <w:r>
              <w:rPr>
                <w:rFonts w:hint="eastAsia" w:ascii="方正仿宋_GBK" w:hAnsi="方正仿宋_GBK" w:eastAsia="方正仿宋_GBK" w:cs="方正仿宋_GBK"/>
                <w:b/>
                <w:sz w:val="21"/>
                <w:szCs w:val="21"/>
              </w:rPr>
              <w:t>及权值</w:t>
            </w:r>
          </w:p>
        </w:tc>
        <w:tc>
          <w:tcPr>
            <w:tcW w:w="788" w:type="dxa"/>
            <w:vAlign w:val="center"/>
          </w:tcPr>
          <w:p w14:paraId="25134728">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sz w:val="21"/>
                <w:szCs w:val="20"/>
              </w:rPr>
            </w:pPr>
            <w:r>
              <w:rPr>
                <w:rFonts w:hint="eastAsia" w:ascii="方正仿宋_GBK" w:hAnsi="方正仿宋_GBK" w:eastAsia="方正仿宋_GBK" w:cs="方正仿宋_GBK"/>
                <w:b/>
                <w:sz w:val="21"/>
                <w:szCs w:val="21"/>
              </w:rPr>
              <w:t>分值</w:t>
            </w:r>
          </w:p>
        </w:tc>
        <w:tc>
          <w:tcPr>
            <w:tcW w:w="4462" w:type="dxa"/>
            <w:vAlign w:val="center"/>
          </w:tcPr>
          <w:p w14:paraId="56BFDFA2">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sz w:val="21"/>
                <w:szCs w:val="20"/>
              </w:rPr>
            </w:pPr>
            <w:r>
              <w:rPr>
                <w:rFonts w:hint="eastAsia" w:ascii="方正仿宋_GBK" w:hAnsi="方正仿宋_GBK" w:eastAsia="方正仿宋_GBK" w:cs="方正仿宋_GBK"/>
                <w:b/>
                <w:sz w:val="21"/>
                <w:szCs w:val="21"/>
              </w:rPr>
              <w:t>评分标准</w:t>
            </w:r>
          </w:p>
        </w:tc>
        <w:tc>
          <w:tcPr>
            <w:tcW w:w="2025" w:type="dxa"/>
            <w:vAlign w:val="center"/>
          </w:tcPr>
          <w:p w14:paraId="40326180">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sz w:val="21"/>
                <w:szCs w:val="20"/>
              </w:rPr>
            </w:pPr>
            <w:r>
              <w:rPr>
                <w:rFonts w:hint="eastAsia" w:ascii="方正仿宋_GBK" w:hAnsi="方正仿宋_GBK" w:eastAsia="方正仿宋_GBK" w:cs="方正仿宋_GBK"/>
                <w:b/>
                <w:sz w:val="21"/>
                <w:szCs w:val="21"/>
              </w:rPr>
              <w:t>备注</w:t>
            </w:r>
          </w:p>
        </w:tc>
      </w:tr>
      <w:tr w14:paraId="287B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75" w:type="dxa"/>
            <w:vAlign w:val="center"/>
          </w:tcPr>
          <w:p w14:paraId="16D9311D">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140" w:type="dxa"/>
            <w:vAlign w:val="center"/>
          </w:tcPr>
          <w:p w14:paraId="53C3131D">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投标报价（40%）</w:t>
            </w:r>
          </w:p>
        </w:tc>
        <w:tc>
          <w:tcPr>
            <w:tcW w:w="788" w:type="dxa"/>
            <w:vAlign w:val="center"/>
          </w:tcPr>
          <w:p w14:paraId="1A60B0F4">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40分</w:t>
            </w:r>
          </w:p>
        </w:tc>
        <w:tc>
          <w:tcPr>
            <w:tcW w:w="4462" w:type="dxa"/>
            <w:vAlign w:val="center"/>
          </w:tcPr>
          <w:p w14:paraId="57DC03E7">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有效的投标报价中的最低报价为评标基准价，按照下列公式计算每个投标人的投标价格得分。投标报价得分＝（评标基准价/投标折扣报价）×价格权重×100。</w:t>
            </w:r>
          </w:p>
        </w:tc>
        <w:tc>
          <w:tcPr>
            <w:tcW w:w="2025" w:type="dxa"/>
          </w:tcPr>
          <w:p w14:paraId="2BE28D04">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满足采购文件要求且投标价格最低的有效投标报价为基准价。</w:t>
            </w:r>
          </w:p>
        </w:tc>
      </w:tr>
      <w:tr w14:paraId="715D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5" w:type="dxa"/>
            <w:vMerge w:val="restart"/>
            <w:vAlign w:val="center"/>
          </w:tcPr>
          <w:p w14:paraId="607C96BD">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140" w:type="dxa"/>
            <w:vMerge w:val="restart"/>
            <w:vAlign w:val="center"/>
          </w:tcPr>
          <w:p w14:paraId="230567CA">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技术部分（42%）</w:t>
            </w:r>
          </w:p>
        </w:tc>
        <w:tc>
          <w:tcPr>
            <w:tcW w:w="788" w:type="dxa"/>
            <w:vMerge w:val="restart"/>
            <w:vAlign w:val="center"/>
          </w:tcPr>
          <w:p w14:paraId="7C749AB3">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35分</w:t>
            </w:r>
          </w:p>
        </w:tc>
        <w:tc>
          <w:tcPr>
            <w:tcW w:w="4462" w:type="dxa"/>
            <w:shd w:val="clear" w:color="auto" w:fill="FFFFFF"/>
            <w:vAlign w:val="center"/>
          </w:tcPr>
          <w:p w14:paraId="4160BC6B">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A起评分：</w:t>
            </w:r>
          </w:p>
          <w:p w14:paraId="4E885148">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有效投标人的起评分为35分。</w:t>
            </w:r>
          </w:p>
        </w:tc>
        <w:tc>
          <w:tcPr>
            <w:tcW w:w="2025" w:type="dxa"/>
            <w:vMerge w:val="restart"/>
          </w:tcPr>
          <w:p w14:paraId="0E1C3A64">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r>
      <w:tr w14:paraId="6D9D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675" w:type="dxa"/>
            <w:vMerge w:val="continue"/>
            <w:vAlign w:val="center"/>
          </w:tcPr>
          <w:p w14:paraId="1B2FEA41">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c>
          <w:tcPr>
            <w:tcW w:w="1140" w:type="dxa"/>
            <w:vMerge w:val="continue"/>
            <w:vAlign w:val="center"/>
          </w:tcPr>
          <w:p w14:paraId="50A2715B">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c>
          <w:tcPr>
            <w:tcW w:w="788" w:type="dxa"/>
            <w:vMerge w:val="continue"/>
            <w:vAlign w:val="center"/>
          </w:tcPr>
          <w:p w14:paraId="363DDA91">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c>
          <w:tcPr>
            <w:tcW w:w="4462" w:type="dxa"/>
            <w:shd w:val="clear" w:color="auto" w:fill="FFFFFF"/>
            <w:vAlign w:val="center"/>
          </w:tcPr>
          <w:p w14:paraId="62D86276">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B扣分条款：</w:t>
            </w:r>
          </w:p>
          <w:p w14:paraId="118B4DFA">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1.投标文件投标应答有一条不满足招标文件技术参数要求的重要技术参数(本招标文件带“*”号标注的部分)，从起评分中扣除7分，扣完为止。</w:t>
            </w:r>
          </w:p>
          <w:p w14:paraId="36212C00">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2.投标文件投标应答有一条不满足招标文件技术参数要求的一般技术参数(本招标文件不带“*”号标注的部分)，从起评分中扣除1分，扣完为止。</w:t>
            </w:r>
          </w:p>
        </w:tc>
        <w:tc>
          <w:tcPr>
            <w:tcW w:w="2025" w:type="dxa"/>
            <w:vMerge w:val="continue"/>
          </w:tcPr>
          <w:p w14:paraId="283F8CE7">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r>
      <w:tr w14:paraId="3649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675" w:type="dxa"/>
            <w:vMerge w:val="continue"/>
            <w:vAlign w:val="center"/>
          </w:tcPr>
          <w:p w14:paraId="7F382F76">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c>
          <w:tcPr>
            <w:tcW w:w="1140" w:type="dxa"/>
            <w:vMerge w:val="continue"/>
            <w:vAlign w:val="center"/>
          </w:tcPr>
          <w:p w14:paraId="03023D1B">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c>
          <w:tcPr>
            <w:tcW w:w="788" w:type="dxa"/>
            <w:vAlign w:val="center"/>
          </w:tcPr>
          <w:p w14:paraId="762F2D00">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实施方案（7分）</w:t>
            </w:r>
          </w:p>
          <w:p w14:paraId="69868EF7">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c>
          <w:tcPr>
            <w:tcW w:w="4462" w:type="dxa"/>
            <w:vAlign w:val="center"/>
          </w:tcPr>
          <w:p w14:paraId="29239506">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1.供应商提供的项目实施方案包括但不限于对实施组织架构、实施流程、质量保障、出入库管理、实施进度安排、风险分析与管理、数据安全保密等上述内容完备的，计7分，每缺一项扣1分，</w:t>
            </w:r>
          </w:p>
          <w:p w14:paraId="08812DAD">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2.未提供项目实施方案的此项计0分。</w:t>
            </w:r>
          </w:p>
        </w:tc>
        <w:tc>
          <w:tcPr>
            <w:tcW w:w="2025" w:type="dxa"/>
          </w:tcPr>
          <w:p w14:paraId="3B35A2B3">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r>
      <w:tr w14:paraId="0B4B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5" w:type="dxa"/>
            <w:vMerge w:val="restart"/>
            <w:vAlign w:val="center"/>
          </w:tcPr>
          <w:p w14:paraId="280CB4FC">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140" w:type="dxa"/>
            <w:vMerge w:val="restart"/>
            <w:vAlign w:val="center"/>
          </w:tcPr>
          <w:p w14:paraId="695924EE">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商务部分（18%）</w:t>
            </w:r>
          </w:p>
          <w:p w14:paraId="5EE0B336">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c>
          <w:tcPr>
            <w:tcW w:w="788" w:type="dxa"/>
            <w:shd w:val="clear" w:color="auto" w:fill="FFFFFF"/>
            <w:vAlign w:val="center"/>
          </w:tcPr>
          <w:p w14:paraId="5C90AAD1">
            <w:pPr>
              <w:keepNext w:val="0"/>
              <w:keepLines w:val="0"/>
              <w:suppressLineNumbers w:val="0"/>
              <w:spacing w:before="0" w:beforeAutospacing="0" w:after="0" w:afterAutospacing="0" w:line="240" w:lineRule="auto"/>
              <w:ind w:left="0" w:right="0"/>
              <w:jc w:val="left"/>
              <w:rPr>
                <w:rFonts w:hint="eastAsia" w:ascii="宋体" w:hAnsi="宋体" w:cs="宋体"/>
                <w:szCs w:val="20"/>
              </w:rPr>
            </w:pPr>
            <w:r>
              <w:rPr>
                <w:rFonts w:hint="eastAsia" w:ascii="方正仿宋_GBK" w:hAnsi="方正仿宋_GBK" w:eastAsia="方正仿宋_GBK" w:cs="方正仿宋_GBK"/>
                <w:sz w:val="21"/>
                <w:szCs w:val="21"/>
              </w:rPr>
              <w:t>服务团队（10分）</w:t>
            </w:r>
          </w:p>
        </w:tc>
        <w:tc>
          <w:tcPr>
            <w:tcW w:w="4462" w:type="dxa"/>
            <w:shd w:val="clear" w:color="auto" w:fill="FFFFFF"/>
            <w:vAlign w:val="center"/>
          </w:tcPr>
          <w:p w14:paraId="3A8ED367">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1.项目技术负责人：负责整体项目实施及技术对接，需具有项目管理专业人员证</w:t>
            </w:r>
            <w:r>
              <w:rPr>
                <w:rFonts w:hint="eastAsia" w:ascii="方正仿宋_GBK" w:hAnsi="方正仿宋_GBK" w:eastAsia="方正仿宋_GBK" w:cs="方正仿宋_GBK"/>
                <w:sz w:val="21"/>
                <w:szCs w:val="21"/>
                <w:lang w:eastAsia="zh-CN"/>
              </w:rPr>
              <w:t>书</w:t>
            </w:r>
            <w:r>
              <w:rPr>
                <w:rFonts w:hint="eastAsia" w:ascii="方正仿宋_GBK" w:hAnsi="方正仿宋_GBK" w:eastAsia="方正仿宋_GBK" w:cs="方正仿宋_GBK"/>
                <w:sz w:val="21"/>
                <w:szCs w:val="21"/>
              </w:rPr>
              <w:t>，得4分。</w:t>
            </w:r>
          </w:p>
          <w:p w14:paraId="173A63B3">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2.售后工程师：负责项目售后服务，需具有信息系统集成管理资格证书，得3分。</w:t>
            </w:r>
          </w:p>
          <w:p w14:paraId="65328C9B">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3.巡检工程师：负责病案存储库房的定期巡察并形成记录，防止发生鼠咬、虫蛀、霉变等风险情况，需具有害生物防制员证书</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得3分。</w:t>
            </w:r>
          </w:p>
          <w:p w14:paraId="749032C0">
            <w:pPr>
              <w:keepNext w:val="0"/>
              <w:keepLines w:val="0"/>
              <w:suppressLineNumbers w:val="0"/>
              <w:spacing w:before="0" w:beforeAutospacing="0" w:after="0" w:afterAutospacing="0"/>
              <w:ind w:left="0" w:right="0"/>
              <w:rPr>
                <w:rFonts w:hint="eastAsia" w:ascii="宋体" w:hAnsi="宋体" w:cs="宋体"/>
                <w:szCs w:val="20"/>
              </w:rPr>
            </w:pPr>
            <w:r>
              <w:rPr>
                <w:rFonts w:hint="eastAsia" w:ascii="方正仿宋_GBK" w:hAnsi="方正仿宋_GBK" w:eastAsia="方正仿宋_GBK" w:cs="方正仿宋_GBK"/>
                <w:sz w:val="21"/>
                <w:szCs w:val="21"/>
              </w:rPr>
              <w:t>4.未提供服务团队证明材料此项计0分。</w:t>
            </w:r>
          </w:p>
        </w:tc>
        <w:tc>
          <w:tcPr>
            <w:tcW w:w="2025" w:type="dxa"/>
          </w:tcPr>
          <w:p w14:paraId="65112CA6">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服务</w:t>
            </w:r>
            <w:r>
              <w:rPr>
                <w:rFonts w:hint="eastAsia" w:ascii="方正仿宋_GBK" w:hAnsi="方正仿宋_GBK" w:eastAsia="方正仿宋_GBK" w:cs="方正仿宋_GBK"/>
                <w:sz w:val="21"/>
                <w:szCs w:val="21"/>
                <w:lang w:eastAsia="zh-CN"/>
              </w:rPr>
              <w:t>团队</w:t>
            </w:r>
            <w:r>
              <w:rPr>
                <w:rFonts w:hint="eastAsia" w:ascii="方正仿宋_GBK" w:hAnsi="方正仿宋_GBK" w:eastAsia="方正仿宋_GBK" w:cs="方正仿宋_GBK"/>
                <w:sz w:val="21"/>
                <w:szCs w:val="21"/>
              </w:rPr>
              <w:t>人员</w:t>
            </w:r>
            <w:r>
              <w:rPr>
                <w:rFonts w:hint="eastAsia" w:ascii="方正仿宋_GBK" w:hAnsi="方正仿宋_GBK" w:eastAsia="方正仿宋_GBK" w:cs="方正仿宋_GBK"/>
                <w:sz w:val="21"/>
                <w:szCs w:val="21"/>
                <w:lang w:eastAsia="zh-CN"/>
              </w:rPr>
              <w:t>需</w:t>
            </w:r>
            <w:r>
              <w:rPr>
                <w:rFonts w:hint="default" w:ascii="方正仿宋_GBK" w:hAnsi="方正仿宋_GBK" w:eastAsia="方正仿宋_GBK" w:cs="方正仿宋_GBK"/>
                <w:sz w:val="21"/>
                <w:szCs w:val="21"/>
              </w:rPr>
              <w:t>在</w:t>
            </w:r>
            <w:r>
              <w:rPr>
                <w:rFonts w:hint="eastAsia" w:ascii="方正仿宋_GBK" w:hAnsi="方正仿宋_GBK" w:eastAsia="方正仿宋_GBK" w:cs="方正仿宋_GBK"/>
                <w:sz w:val="21"/>
                <w:szCs w:val="21"/>
                <w:lang w:eastAsia="zh-CN"/>
              </w:rPr>
              <w:t>供应商</w:t>
            </w:r>
            <w:r>
              <w:rPr>
                <w:rFonts w:hint="default" w:ascii="方正仿宋_GBK" w:hAnsi="方正仿宋_GBK" w:eastAsia="方正仿宋_GBK" w:cs="方正仿宋_GBK"/>
                <w:sz w:val="21"/>
                <w:szCs w:val="21"/>
              </w:rPr>
              <w:t>单位连续缴纳</w:t>
            </w:r>
            <w:r>
              <w:rPr>
                <w:rFonts w:hint="eastAsia" w:ascii="方正仿宋_GBK" w:hAnsi="方正仿宋_GBK" w:eastAsia="方正仿宋_GBK" w:cs="方正仿宋_GBK"/>
                <w:sz w:val="21"/>
                <w:szCs w:val="21"/>
                <w:lang w:eastAsia="zh-CN"/>
              </w:rPr>
              <w:t>三个月</w:t>
            </w:r>
            <w:r>
              <w:rPr>
                <w:rFonts w:hint="eastAsia" w:ascii="方正仿宋_GBK" w:hAnsi="方正仿宋_GBK" w:eastAsia="方正仿宋_GBK" w:cs="方正仿宋_GBK"/>
                <w:sz w:val="21"/>
                <w:szCs w:val="21"/>
                <w:lang w:val="en-US" w:eastAsia="zh-CN"/>
              </w:rPr>
              <w:t>及</w:t>
            </w:r>
            <w:r>
              <w:rPr>
                <w:rFonts w:hint="default" w:ascii="方正仿宋_GBK" w:hAnsi="方正仿宋_GBK" w:eastAsia="方正仿宋_GBK" w:cs="方正仿宋_GBK"/>
                <w:sz w:val="21"/>
                <w:szCs w:val="21"/>
              </w:rPr>
              <w:t>以上社保</w:t>
            </w:r>
            <w:r>
              <w:rPr>
                <w:rFonts w:hint="eastAsia" w:ascii="方正仿宋_GBK" w:hAnsi="方正仿宋_GBK" w:eastAsia="方正仿宋_GBK" w:cs="方正仿宋_GBK"/>
                <w:sz w:val="21"/>
                <w:szCs w:val="21"/>
                <w:lang w:eastAsia="zh-CN"/>
              </w:rPr>
              <w:t>（提供承诺函）</w:t>
            </w:r>
          </w:p>
        </w:tc>
      </w:tr>
      <w:tr w14:paraId="04CD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75" w:type="dxa"/>
            <w:vMerge w:val="continue"/>
            <w:vAlign w:val="center"/>
          </w:tcPr>
          <w:p w14:paraId="3F8AE1E9">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c>
          <w:tcPr>
            <w:tcW w:w="1140" w:type="dxa"/>
            <w:vMerge w:val="continue"/>
            <w:vAlign w:val="center"/>
          </w:tcPr>
          <w:p w14:paraId="52B6550F">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c>
          <w:tcPr>
            <w:tcW w:w="788" w:type="dxa"/>
            <w:vAlign w:val="center"/>
          </w:tcPr>
          <w:p w14:paraId="7BEBFD2F">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售后及培训服务方案（6分）</w:t>
            </w:r>
          </w:p>
        </w:tc>
        <w:tc>
          <w:tcPr>
            <w:tcW w:w="4462" w:type="dxa"/>
            <w:vAlign w:val="center"/>
          </w:tcPr>
          <w:p w14:paraId="5D5BBB34">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需提供完善的售后及培训服务措施，并有切实可行的售后服务目标、服务团队、服务方式、服务请求流程、培训内容、培训周期、培训效果、培训人员及形式等，上述内容完备的，计6分，每缺一项内容扣1分，扣完为止。</w:t>
            </w:r>
          </w:p>
          <w:p w14:paraId="006A067B">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2.未提供项目售后服务方案的此项计0分。</w:t>
            </w:r>
          </w:p>
        </w:tc>
        <w:tc>
          <w:tcPr>
            <w:tcW w:w="2025" w:type="dxa"/>
          </w:tcPr>
          <w:p w14:paraId="341D72B4">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r>
      <w:tr w14:paraId="11AA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675" w:type="dxa"/>
            <w:vMerge w:val="continue"/>
          </w:tcPr>
          <w:p w14:paraId="2C579D93">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c>
          <w:tcPr>
            <w:tcW w:w="1140" w:type="dxa"/>
            <w:vMerge w:val="continue"/>
          </w:tcPr>
          <w:p w14:paraId="49ACE603">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p>
        </w:tc>
        <w:tc>
          <w:tcPr>
            <w:tcW w:w="788" w:type="dxa"/>
            <w:vAlign w:val="center"/>
          </w:tcPr>
          <w:p w14:paraId="576B9A98">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业绩（2分）</w:t>
            </w:r>
          </w:p>
        </w:tc>
        <w:tc>
          <w:tcPr>
            <w:tcW w:w="4462" w:type="dxa"/>
            <w:vAlign w:val="center"/>
          </w:tcPr>
          <w:p w14:paraId="32B343B6">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为保证项目正常实施，投标人每提供一份2022年至今类似业绩得1分，本项最多得2分。</w:t>
            </w:r>
          </w:p>
        </w:tc>
        <w:tc>
          <w:tcPr>
            <w:tcW w:w="2025" w:type="dxa"/>
            <w:vAlign w:val="center"/>
          </w:tcPr>
          <w:p w14:paraId="3C77F02C">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1.提供业绩合同复印件(包含内容页及签字盖章页)。</w:t>
            </w:r>
          </w:p>
          <w:p w14:paraId="22207A2F">
            <w:pPr>
              <w:keepNext w:val="0"/>
              <w:keepLines w:val="0"/>
              <w:suppressLineNumbers w:val="0"/>
              <w:spacing w:before="0" w:beforeAutospacing="0" w:after="0" w:afterAutospacing="0"/>
              <w:ind w:left="0" w:right="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2.同一业绩合同只计分一次。</w:t>
            </w:r>
          </w:p>
        </w:tc>
      </w:tr>
    </w:tbl>
    <w:p w14:paraId="6BAB93FE">
      <w:pPr>
        <w:ind w:firstLine="468" w:firstLineChars="20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（一）评审因素</w:t>
      </w:r>
    </w:p>
    <w:p w14:paraId="41FF188F">
      <w:pPr>
        <w:ind w:firstLine="468" w:firstLineChars="200"/>
      </w:pPr>
      <w:r>
        <w:rPr>
          <w:rFonts w:hint="eastAsia" w:ascii="方正仿宋_GBK" w:hAnsi="方正仿宋_GBK" w:eastAsia="方正仿宋_GBK" w:cs="方正仿宋_GBK"/>
          <w:szCs w:val="24"/>
        </w:rPr>
        <w:t xml:space="preserve">注：评分的取值按四舍五入法，保留小数点后两位。 </w:t>
      </w:r>
    </w:p>
    <w:p w14:paraId="4FD1ABB8">
      <w:pPr>
        <w:spacing w:line="400" w:lineRule="exact"/>
        <w:ind w:firstLine="468" w:firstLineChars="200"/>
        <w:rPr>
          <w:rFonts w:hint="eastAsia" w:ascii="方正仿宋_GBK" w:hAnsi="宋体" w:eastAsia="方正仿宋_GBK"/>
          <w:color w:val="000000" w:themeColor="text1"/>
          <w:szCs w:val="24"/>
          <w14:textFill>
            <w14:solidFill>
              <w14:schemeClr w14:val="tx1"/>
            </w14:solidFill>
          </w14:textFill>
        </w:rPr>
      </w:pPr>
      <w:bookmarkStart w:id="24" w:name="_Toc11989"/>
      <w:r>
        <w:rPr>
          <w:rFonts w:hint="eastAsia" w:ascii="方正仿宋_GBK" w:hAnsi="宋体" w:eastAsia="方正仿宋_GBK"/>
          <w:szCs w:val="24"/>
        </w:rPr>
        <w:t>说明：评审小组认为投标人的报价明显低于其他通过符合性审查投标人的报价，有可能影响服务质量或不能诚信履约的，应当要求投标人在合理的时间内提供书面情况说明，必要时提交相关证明材料；投标人不能提供证明其报价合理性的，评审小组应当将其作为无效投标处理。</w:t>
      </w:r>
    </w:p>
    <w:p w14:paraId="46E09F63">
      <w:pPr>
        <w:numPr>
          <w:ilvl w:val="0"/>
          <w:numId w:val="4"/>
        </w:numPr>
        <w:spacing w:line="400" w:lineRule="exact"/>
        <w:ind w:firstLine="468" w:firstLineChars="200"/>
        <w:rPr>
          <w:rFonts w:hint="eastAsia" w:ascii="方正仿宋_GBK" w:hAnsi="宋体" w:eastAsia="方正仿宋_GBK"/>
          <w:b/>
          <w:bCs/>
          <w:color w:val="000000" w:themeColor="text1"/>
          <w:szCs w:val="24"/>
          <w14:textFill>
            <w14:solidFill>
              <w14:schemeClr w14:val="tx1"/>
            </w14:solidFill>
          </w14:textFill>
        </w:rPr>
      </w:pPr>
      <w:r>
        <w:rPr>
          <w:rFonts w:hint="eastAsia" w:ascii="方正仿宋_GBK" w:hAnsi="宋体" w:eastAsia="方正仿宋_GBK"/>
          <w:b/>
          <w:bCs/>
          <w:color w:val="000000" w:themeColor="text1"/>
          <w:szCs w:val="24"/>
          <w14:textFill>
            <w14:solidFill>
              <w14:schemeClr w14:val="tx1"/>
            </w14:solidFill>
          </w14:textFill>
        </w:rPr>
        <w:t>关于小微企业报价扣除比例说明</w:t>
      </w:r>
    </w:p>
    <w:p w14:paraId="39E63A73">
      <w:pPr>
        <w:pStyle w:val="10"/>
        <w:spacing w:after="0" w:line="400" w:lineRule="exact"/>
        <w:ind w:firstLine="48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监狱企业、残疾人福利性单位视同小型、微型企业。</w:t>
      </w:r>
    </w:p>
    <w:p w14:paraId="76C81FF3">
      <w:pPr>
        <w:pStyle w:val="4"/>
        <w:spacing w:before="0" w:after="0" w:line="400" w:lineRule="exact"/>
        <w:ind w:firstLine="468" w:firstLineChars="200"/>
        <w:rPr>
          <w:rFonts w:ascii="Times New Roman" w:hAnsi="Times New Roman" w:eastAsia="方正仿宋_GBK"/>
          <w:color w:val="000000" w:themeColor="text1"/>
          <w:sz w:val="24"/>
          <w:szCs w:val="24"/>
          <w14:textFill>
            <w14:solidFill>
              <w14:schemeClr w14:val="tx1"/>
            </w14:solidFill>
          </w14:textFill>
        </w:rPr>
      </w:pPr>
      <w:bookmarkStart w:id="25" w:name="_Toc18716"/>
      <w:bookmarkStart w:id="26" w:name="_Toc29586"/>
      <w:bookmarkStart w:id="27" w:name="_Toc27926"/>
      <w:bookmarkStart w:id="28" w:name="_Toc5010"/>
      <w:bookmarkStart w:id="29" w:name="_Toc13232"/>
      <w:bookmarkStart w:id="30" w:name="_Toc15200"/>
      <w:bookmarkStart w:id="31" w:name="_Toc106030397"/>
      <w:bookmarkStart w:id="32" w:name="_Toc26747"/>
      <w:bookmarkStart w:id="33" w:name="_Toc20423"/>
      <w:bookmarkStart w:id="34" w:name="_Toc10923"/>
      <w:bookmarkStart w:id="35" w:name="_Toc13045"/>
      <w:bookmarkStart w:id="36" w:name="_Toc17065"/>
      <w:bookmarkStart w:id="37" w:name="_Toc30659"/>
      <w:bookmarkStart w:id="38" w:name="_Toc75793521"/>
      <w:bookmarkStart w:id="39" w:name="_Toc4045"/>
      <w:bookmarkStart w:id="40" w:name="_Toc22167"/>
      <w:r>
        <w:rPr>
          <w:rFonts w:ascii="Times New Roman" w:hAnsi="Times New Roman" w:eastAsia="方正仿宋_GBK"/>
          <w:color w:val="000000" w:themeColor="text1"/>
          <w:sz w:val="24"/>
          <w:szCs w:val="24"/>
          <w14:textFill>
            <w14:solidFill>
              <w14:schemeClr w14:val="tx1"/>
            </w14:solidFill>
          </w14:textFill>
        </w:rPr>
        <w:t>四、无效投标条款</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625B346">
      <w:pPr>
        <w:snapToGrid w:val="0"/>
        <w:spacing w:line="400" w:lineRule="exact"/>
        <w:ind w:firstLine="468" w:firstLineChars="200"/>
        <w:rPr>
          <w:rFonts w:eastAsia="方正仿宋_GBK"/>
          <w:color w:val="000000" w:themeColor="text1"/>
          <w:szCs w:val="24"/>
          <w14:textFill>
            <w14:solidFill>
              <w14:schemeClr w14:val="tx1"/>
            </w14:solidFill>
          </w14:textFill>
        </w:rPr>
      </w:pPr>
      <w:r>
        <w:rPr>
          <w:rFonts w:eastAsia="方正仿宋_GBK"/>
          <w:color w:val="000000" w:themeColor="text1"/>
          <w:szCs w:val="24"/>
          <w14:textFill>
            <w14:solidFill>
              <w14:schemeClr w14:val="tx1"/>
            </w14:solidFill>
          </w14:textFill>
        </w:rPr>
        <w:t>投标供应商或其投标文件出现下列情况之一者，应为无效投标：</w:t>
      </w:r>
    </w:p>
    <w:p w14:paraId="44E389F0">
      <w:pPr>
        <w:snapToGrid w:val="0"/>
        <w:spacing w:line="400" w:lineRule="exact"/>
        <w:ind w:firstLine="468" w:firstLineChars="200"/>
        <w:rPr>
          <w:rFonts w:eastAsia="方正仿宋_GBK"/>
          <w:color w:val="000000" w:themeColor="text1"/>
          <w:szCs w:val="24"/>
          <w14:textFill>
            <w14:solidFill>
              <w14:schemeClr w14:val="tx1"/>
            </w14:solidFill>
          </w14:textFill>
        </w:rPr>
      </w:pPr>
      <w:r>
        <w:rPr>
          <w:rFonts w:eastAsia="方正仿宋_GBK"/>
          <w:color w:val="000000" w:themeColor="text1"/>
          <w:szCs w:val="24"/>
          <w14:textFill>
            <w14:solidFill>
              <w14:schemeClr w14:val="tx1"/>
            </w14:solidFill>
          </w14:textFill>
        </w:rPr>
        <w:t>（一）未按照招标文件的规定提交投标保证金的；</w:t>
      </w:r>
    </w:p>
    <w:p w14:paraId="4E5C2391">
      <w:pPr>
        <w:snapToGrid w:val="0"/>
        <w:spacing w:line="400" w:lineRule="exact"/>
        <w:ind w:firstLine="468" w:firstLineChars="200"/>
        <w:rPr>
          <w:rFonts w:eastAsia="方正仿宋_GBK"/>
          <w:color w:val="000000" w:themeColor="text1"/>
          <w:szCs w:val="24"/>
          <w14:textFill>
            <w14:solidFill>
              <w14:schemeClr w14:val="tx1"/>
            </w14:solidFill>
          </w14:textFill>
        </w:rPr>
      </w:pPr>
      <w:r>
        <w:rPr>
          <w:rFonts w:eastAsia="方正仿宋_GBK"/>
          <w:color w:val="000000" w:themeColor="text1"/>
          <w:szCs w:val="24"/>
          <w14:textFill>
            <w14:solidFill>
              <w14:schemeClr w14:val="tx1"/>
            </w14:solidFill>
          </w14:textFill>
        </w:rPr>
        <w:t>（二）投标文件未按招标文件要求签署或盖章的；</w:t>
      </w:r>
    </w:p>
    <w:p w14:paraId="13901177">
      <w:pPr>
        <w:snapToGrid w:val="0"/>
        <w:spacing w:line="400" w:lineRule="exact"/>
        <w:ind w:firstLine="468" w:firstLineChars="200"/>
        <w:rPr>
          <w:rFonts w:eastAsia="方正仿宋_GBK"/>
          <w:color w:val="000000" w:themeColor="text1"/>
          <w:szCs w:val="24"/>
          <w14:textFill>
            <w14:solidFill>
              <w14:schemeClr w14:val="tx1"/>
            </w14:solidFill>
          </w14:textFill>
        </w:rPr>
      </w:pPr>
      <w:r>
        <w:rPr>
          <w:rFonts w:eastAsia="方正仿宋_GBK"/>
          <w:color w:val="000000" w:themeColor="text1"/>
          <w:szCs w:val="24"/>
          <w14:textFill>
            <w14:solidFill>
              <w14:schemeClr w14:val="tx1"/>
            </w14:solidFill>
          </w14:textFill>
        </w:rPr>
        <w:t>（三）不具备招标文件中规定的资格要求的或未通过符合性审查的；</w:t>
      </w:r>
    </w:p>
    <w:p w14:paraId="6311152D">
      <w:pPr>
        <w:snapToGrid w:val="0"/>
        <w:spacing w:line="400" w:lineRule="exact"/>
        <w:ind w:firstLine="468" w:firstLineChars="200"/>
        <w:rPr>
          <w:rFonts w:eastAsia="方正仿宋_GBK"/>
          <w:color w:val="000000" w:themeColor="text1"/>
          <w:szCs w:val="24"/>
          <w14:textFill>
            <w14:solidFill>
              <w14:schemeClr w14:val="tx1"/>
            </w14:solidFill>
          </w14:textFill>
        </w:rPr>
      </w:pPr>
      <w:r>
        <w:rPr>
          <w:rFonts w:eastAsia="方正仿宋_GBK"/>
          <w:color w:val="000000" w:themeColor="text1"/>
          <w:szCs w:val="24"/>
          <w14:textFill>
            <w14:solidFill>
              <w14:schemeClr w14:val="tx1"/>
            </w14:solidFill>
          </w14:textFill>
        </w:rPr>
        <w:t>（四）报价超过招标文件中规定的预算金额或者最高限价的；</w:t>
      </w:r>
    </w:p>
    <w:p w14:paraId="1A10A5F3">
      <w:pPr>
        <w:snapToGrid w:val="0"/>
        <w:spacing w:line="400" w:lineRule="exact"/>
        <w:ind w:firstLine="468" w:firstLineChars="200"/>
        <w:rPr>
          <w:rFonts w:eastAsia="方正仿宋_GBK"/>
          <w:color w:val="000000" w:themeColor="text1"/>
          <w:szCs w:val="24"/>
          <w14:textFill>
            <w14:solidFill>
              <w14:schemeClr w14:val="tx1"/>
            </w14:solidFill>
          </w14:textFill>
        </w:rPr>
      </w:pPr>
      <w:r>
        <w:rPr>
          <w:rFonts w:eastAsia="方正仿宋_GBK"/>
          <w:color w:val="000000" w:themeColor="text1"/>
          <w:szCs w:val="24"/>
          <w14:textFill>
            <w14:solidFill>
              <w14:schemeClr w14:val="tx1"/>
            </w14:solidFill>
          </w14:textFill>
        </w:rPr>
        <w:t>（五）投标文件含有采购人不能接受的附加条件的；</w:t>
      </w:r>
    </w:p>
    <w:p w14:paraId="328E563F">
      <w:pPr>
        <w:snapToGrid w:val="0"/>
        <w:spacing w:line="400" w:lineRule="exact"/>
        <w:ind w:firstLine="468" w:firstLineChars="200"/>
        <w:rPr>
          <w:rFonts w:eastAsia="方正仿宋_GBK"/>
          <w:color w:val="000000" w:themeColor="text1"/>
          <w:szCs w:val="24"/>
          <w14:textFill>
            <w14:solidFill>
              <w14:schemeClr w14:val="tx1"/>
            </w14:solidFill>
          </w14:textFill>
        </w:rPr>
      </w:pPr>
      <w:r>
        <w:rPr>
          <w:rFonts w:eastAsia="方正仿宋_GBK"/>
          <w:color w:val="000000" w:themeColor="text1"/>
          <w:szCs w:val="24"/>
          <w14:textFill>
            <w14:solidFill>
              <w14:schemeClr w14:val="tx1"/>
            </w14:solidFill>
          </w14:textFill>
        </w:rPr>
        <w:t>（六）投标供应商串通投标的；</w:t>
      </w:r>
    </w:p>
    <w:p w14:paraId="68533EA5">
      <w:pPr>
        <w:snapToGrid w:val="0"/>
        <w:spacing w:line="400" w:lineRule="exact"/>
        <w:ind w:firstLine="468" w:firstLineChars="200"/>
        <w:rPr>
          <w:rFonts w:eastAsia="方正仿宋_GBK"/>
          <w:color w:val="000000" w:themeColor="text1"/>
          <w:szCs w:val="24"/>
          <w14:textFill>
            <w14:solidFill>
              <w14:schemeClr w14:val="tx1"/>
            </w14:solidFill>
          </w14:textFill>
        </w:rPr>
      </w:pPr>
      <w:r>
        <w:rPr>
          <w:rFonts w:eastAsia="方正仿宋_GBK"/>
          <w:color w:val="000000" w:themeColor="text1"/>
          <w:szCs w:val="24"/>
          <w14:textFill>
            <w14:solidFill>
              <w14:schemeClr w14:val="tx1"/>
            </w14:solidFill>
          </w14:textFill>
        </w:rPr>
        <w:t>（七）法律、法规和招标文件规定的其他无效情形。</w:t>
      </w:r>
    </w:p>
    <w:p w14:paraId="52AF42E3">
      <w:pPr>
        <w:pStyle w:val="4"/>
        <w:pageBreakBefore w:val="0"/>
        <w:kinsoku/>
        <w:wordWrap/>
        <w:overflowPunct/>
        <w:topLinePunct w:val="0"/>
        <w:autoSpaceDE/>
        <w:autoSpaceDN/>
        <w:bidi w:val="0"/>
        <w:adjustRightInd/>
        <w:spacing w:before="0" w:after="0" w:line="360" w:lineRule="exact"/>
        <w:ind w:firstLine="468" w:firstLineChars="200"/>
        <w:textAlignment w:val="auto"/>
        <w:rPr>
          <w:rFonts w:ascii="Times New Roman" w:hAnsi="Times New Roman" w:eastAsia="方正仿宋_GBK"/>
          <w:color w:val="000000" w:themeColor="text1"/>
          <w:sz w:val="24"/>
          <w:szCs w:val="24"/>
          <w14:textFill>
            <w14:solidFill>
              <w14:schemeClr w14:val="tx1"/>
            </w14:solidFill>
          </w14:textFill>
        </w:rPr>
      </w:pPr>
      <w:bookmarkStart w:id="41" w:name="_Toc25960"/>
      <w:bookmarkStart w:id="42" w:name="_Toc21946"/>
      <w:bookmarkStart w:id="43" w:name="_Toc4422"/>
      <w:bookmarkStart w:id="44" w:name="_Toc14355"/>
      <w:bookmarkStart w:id="45" w:name="_Toc106030398"/>
      <w:bookmarkStart w:id="46" w:name="_Toc75793522"/>
      <w:bookmarkStart w:id="47" w:name="_Toc23533"/>
      <w:bookmarkStart w:id="48" w:name="_Toc6956"/>
      <w:bookmarkStart w:id="49" w:name="_Toc20005"/>
      <w:bookmarkStart w:id="50" w:name="_Toc6204"/>
      <w:bookmarkStart w:id="51" w:name="_Toc7802"/>
      <w:bookmarkStart w:id="52" w:name="_Toc25549"/>
      <w:bookmarkStart w:id="53" w:name="_Toc6719"/>
      <w:bookmarkStart w:id="54" w:name="_Toc11293"/>
      <w:bookmarkStart w:id="55" w:name="_Toc27133"/>
      <w:bookmarkStart w:id="56" w:name="_Toc30605"/>
      <w:r>
        <w:rPr>
          <w:rFonts w:ascii="Times New Roman" w:hAnsi="Times New Roman" w:eastAsia="方正仿宋_GBK"/>
          <w:color w:val="000000" w:themeColor="text1"/>
          <w:sz w:val="24"/>
          <w:szCs w:val="24"/>
          <w14:textFill>
            <w14:solidFill>
              <w14:schemeClr w14:val="tx1"/>
            </w14:solidFill>
          </w14:textFill>
        </w:rPr>
        <w:t>五、废标条款</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02A5B64">
      <w:pPr>
        <w:pageBreakBefore w:val="0"/>
        <w:kinsoku/>
        <w:wordWrap/>
        <w:overflowPunct/>
        <w:topLinePunct w:val="0"/>
        <w:autoSpaceDE/>
        <w:autoSpaceDN/>
        <w:bidi w:val="0"/>
        <w:adjustRightInd/>
        <w:snapToGrid w:val="0"/>
        <w:spacing w:line="360" w:lineRule="exact"/>
        <w:ind w:firstLine="468" w:firstLineChars="200"/>
        <w:textAlignment w:val="auto"/>
        <w:rPr>
          <w:rFonts w:eastAsia="方正仿宋_GBK"/>
          <w:color w:val="000000" w:themeColor="text1"/>
          <w:szCs w:val="24"/>
          <w14:textFill>
            <w14:solidFill>
              <w14:schemeClr w14:val="tx1"/>
            </w14:solidFill>
          </w14:textFill>
        </w:rPr>
      </w:pPr>
      <w:r>
        <w:rPr>
          <w:rFonts w:eastAsia="方正仿宋_GBK"/>
          <w:color w:val="000000" w:themeColor="text1"/>
          <w:szCs w:val="24"/>
          <w14:textFill>
            <w14:solidFill>
              <w14:schemeClr w14:val="tx1"/>
            </w14:solidFill>
          </w14:textFill>
        </w:rPr>
        <w:t>在招标采购中，出现下列情形之一的，应予废标：</w:t>
      </w:r>
    </w:p>
    <w:p w14:paraId="579DFFB3">
      <w:pPr>
        <w:pageBreakBefore w:val="0"/>
        <w:kinsoku/>
        <w:wordWrap/>
        <w:overflowPunct/>
        <w:topLinePunct w:val="0"/>
        <w:autoSpaceDE/>
        <w:autoSpaceDN/>
        <w:bidi w:val="0"/>
        <w:adjustRightInd/>
        <w:snapToGrid w:val="0"/>
        <w:spacing w:line="360" w:lineRule="exact"/>
        <w:ind w:firstLine="468" w:firstLineChars="200"/>
        <w:textAlignment w:val="auto"/>
        <w:rPr>
          <w:rFonts w:eastAsia="方正仿宋_GBK"/>
          <w:color w:val="000000" w:themeColor="text1"/>
          <w:szCs w:val="24"/>
          <w14:textFill>
            <w14:solidFill>
              <w14:schemeClr w14:val="tx1"/>
            </w14:solidFill>
          </w14:textFill>
        </w:rPr>
      </w:pPr>
      <w:r>
        <w:rPr>
          <w:rFonts w:eastAsia="方正仿宋_GBK"/>
          <w:color w:val="000000" w:themeColor="text1"/>
          <w:szCs w:val="24"/>
          <w14:textFill>
            <w14:solidFill>
              <w14:schemeClr w14:val="tx1"/>
            </w14:solidFill>
          </w14:textFill>
        </w:rPr>
        <w:t>（一）符合专业条件的投标供应商或者对招标文件作实质响应的投标供应商不足三家的；</w:t>
      </w:r>
    </w:p>
    <w:p w14:paraId="628868E1">
      <w:pPr>
        <w:pageBreakBefore w:val="0"/>
        <w:kinsoku/>
        <w:wordWrap/>
        <w:overflowPunct/>
        <w:topLinePunct w:val="0"/>
        <w:autoSpaceDE/>
        <w:autoSpaceDN/>
        <w:bidi w:val="0"/>
        <w:adjustRightInd/>
        <w:snapToGrid w:val="0"/>
        <w:spacing w:line="360" w:lineRule="exact"/>
        <w:ind w:firstLine="468" w:firstLineChars="200"/>
        <w:textAlignment w:val="auto"/>
        <w:rPr>
          <w:rFonts w:eastAsia="方正仿宋_GBK"/>
          <w:color w:val="000000" w:themeColor="text1"/>
          <w:szCs w:val="24"/>
          <w14:textFill>
            <w14:solidFill>
              <w14:schemeClr w14:val="tx1"/>
            </w14:solidFill>
          </w14:textFill>
        </w:rPr>
      </w:pPr>
      <w:r>
        <w:rPr>
          <w:rFonts w:eastAsia="方正仿宋_GBK"/>
          <w:color w:val="000000" w:themeColor="text1"/>
          <w:szCs w:val="24"/>
          <w14:textFill>
            <w14:solidFill>
              <w14:schemeClr w14:val="tx1"/>
            </w14:solidFill>
          </w14:textFill>
        </w:rPr>
        <w:t>（二）投标供应商的报价均超过了采购预算，采购人不能支付的；</w:t>
      </w:r>
    </w:p>
    <w:p w14:paraId="1F4EF4DF">
      <w:pPr>
        <w:pageBreakBefore w:val="0"/>
        <w:kinsoku/>
        <w:wordWrap/>
        <w:overflowPunct/>
        <w:topLinePunct w:val="0"/>
        <w:autoSpaceDE/>
        <w:autoSpaceDN/>
        <w:bidi w:val="0"/>
        <w:adjustRightInd/>
        <w:snapToGrid w:val="0"/>
        <w:spacing w:line="360" w:lineRule="exact"/>
        <w:ind w:firstLine="468" w:firstLineChars="200"/>
        <w:textAlignment w:val="auto"/>
        <w:rPr>
          <w:rFonts w:eastAsia="方正仿宋_GBK"/>
          <w:color w:val="000000" w:themeColor="text1"/>
          <w:szCs w:val="24"/>
          <w14:textFill>
            <w14:solidFill>
              <w14:schemeClr w14:val="tx1"/>
            </w14:solidFill>
          </w14:textFill>
        </w:rPr>
      </w:pPr>
      <w:r>
        <w:rPr>
          <w:rFonts w:eastAsia="方正仿宋_GBK"/>
          <w:color w:val="000000" w:themeColor="text1"/>
          <w:szCs w:val="24"/>
          <w14:textFill>
            <w14:solidFill>
              <w14:schemeClr w14:val="tx1"/>
            </w14:solidFill>
          </w14:textFill>
        </w:rPr>
        <w:t>（三）出现影响采购公正的违法、违规行为的；</w:t>
      </w:r>
    </w:p>
    <w:p w14:paraId="23B61E9B">
      <w:pPr>
        <w:pageBreakBefore w:val="0"/>
        <w:kinsoku/>
        <w:wordWrap/>
        <w:overflowPunct/>
        <w:topLinePunct w:val="0"/>
        <w:autoSpaceDE/>
        <w:autoSpaceDN/>
        <w:bidi w:val="0"/>
        <w:adjustRightInd/>
        <w:snapToGrid w:val="0"/>
        <w:spacing w:line="360" w:lineRule="exact"/>
        <w:ind w:firstLine="468" w:firstLineChars="200"/>
        <w:textAlignment w:val="auto"/>
        <w:rPr>
          <w:rFonts w:eastAsia="方正仿宋_GBK"/>
          <w:color w:val="000000" w:themeColor="text1"/>
          <w:szCs w:val="24"/>
          <w14:textFill>
            <w14:solidFill>
              <w14:schemeClr w14:val="tx1"/>
            </w14:solidFill>
          </w14:textFill>
        </w:rPr>
      </w:pPr>
      <w:r>
        <w:rPr>
          <w:rFonts w:eastAsia="方正仿宋_GBK"/>
          <w:color w:val="000000" w:themeColor="text1"/>
          <w:szCs w:val="24"/>
          <w14:textFill>
            <w14:solidFill>
              <w14:schemeClr w14:val="tx1"/>
            </w14:solidFill>
          </w14:textFill>
        </w:rPr>
        <w:t>（四）因重大变故，采购任务取消的。</w:t>
      </w:r>
    </w:p>
    <w:p w14:paraId="13DD6157">
      <w:pPr>
        <w:pageBreakBefore w:val="0"/>
        <w:kinsoku/>
        <w:wordWrap/>
        <w:overflowPunct/>
        <w:topLinePunct w:val="0"/>
        <w:autoSpaceDE/>
        <w:autoSpaceDN/>
        <w:bidi w:val="0"/>
        <w:adjustRightInd/>
        <w:snapToGrid w:val="0"/>
        <w:spacing w:line="360" w:lineRule="exact"/>
        <w:ind w:firstLine="468" w:firstLineChars="200"/>
        <w:textAlignment w:val="auto"/>
        <w:rPr>
          <w:rFonts w:hint="eastAsia" w:ascii="方正黑体_GBK" w:hAnsi="方正黑体_GBK" w:eastAsia="方正黑体_GBK" w:cs="方正黑体_GBK"/>
          <w:b w:val="0"/>
          <w:color w:val="auto"/>
          <w:highlight w:val="none"/>
        </w:rPr>
      </w:pPr>
      <w:r>
        <w:rPr>
          <w:rFonts w:eastAsia="方正仿宋_GBK"/>
          <w:color w:val="000000" w:themeColor="text1"/>
          <w:szCs w:val="24"/>
          <w14:textFill>
            <w14:solidFill>
              <w14:schemeClr w14:val="tx1"/>
            </w14:solidFill>
          </w14:textFill>
        </w:rPr>
        <w:t>废标后，除采购任务取消情形外，应当重新组织采购。</w:t>
      </w:r>
      <w:bookmarkEnd w:id="4"/>
      <w:bookmarkEnd w:id="5"/>
      <w:bookmarkEnd w:id="24"/>
    </w:p>
    <w:p w14:paraId="4E23C6AB">
      <w:pPr>
        <w:pStyle w:val="3"/>
        <w:keepNext w:val="0"/>
        <w:keepLines w:val="0"/>
        <w:tabs>
          <w:tab w:val="center" w:pos="4677"/>
        </w:tabs>
        <w:spacing w:before="0" w:after="0" w:line="240" w:lineRule="auto"/>
        <w:ind w:firstLine="868"/>
        <w:jc w:val="center"/>
        <w:rPr>
          <w:rFonts w:ascii="方正黑体_GBK" w:hAnsi="方正黑体_GBK" w:eastAsia="方正黑体_GBK" w:cs="方正黑体_GBK"/>
          <w:b w:val="0"/>
          <w:color w:val="auto"/>
          <w:highlight w:val="none"/>
        </w:rPr>
      </w:pPr>
      <w:r>
        <w:rPr>
          <w:rFonts w:hint="eastAsia" w:ascii="方正黑体_GBK" w:hAnsi="方正黑体_GBK" w:eastAsia="方正黑体_GBK" w:cs="方正黑体_GBK"/>
          <w:b w:val="0"/>
          <w:color w:val="auto"/>
          <w:highlight w:val="none"/>
        </w:rPr>
        <w:t>第四</w:t>
      </w:r>
      <w:r>
        <w:rPr>
          <w:rFonts w:hint="eastAsia" w:ascii="方正黑体_GBK" w:hAnsi="方正黑体_GBK" w:eastAsia="方正黑体_GBK" w:cs="方正黑体_GBK"/>
          <w:b w:val="0"/>
          <w:color w:val="auto"/>
          <w:highlight w:val="none"/>
          <w:lang w:eastAsia="zh-CN"/>
        </w:rPr>
        <w:t>篇</w:t>
      </w:r>
      <w:r>
        <w:rPr>
          <w:rFonts w:hint="eastAsia" w:ascii="方正黑体_GBK" w:hAnsi="方正黑体_GBK" w:eastAsia="方正黑体_GBK" w:cs="方正黑体_GBK"/>
          <w:b w:val="0"/>
          <w:color w:val="auto"/>
          <w:highlight w:val="none"/>
        </w:rPr>
        <w:t xml:space="preserve"> 供应商须知</w:t>
      </w:r>
    </w:p>
    <w:p w14:paraId="13456FD1">
      <w:pPr>
        <w:pStyle w:val="4"/>
        <w:adjustRightInd w:val="0"/>
        <w:snapToGrid w:val="0"/>
        <w:spacing w:before="0" w:after="0" w:line="400" w:lineRule="exact"/>
        <w:ind w:firstLine="548" w:firstLineChars="200"/>
        <w:rPr>
          <w:rFonts w:ascii="黑体" w:hAnsi="宋体"/>
          <w:b w:val="0"/>
          <w:color w:val="auto"/>
          <w:sz w:val="28"/>
          <w:szCs w:val="28"/>
          <w:highlight w:val="none"/>
        </w:rPr>
      </w:pPr>
      <w:r>
        <w:rPr>
          <w:rFonts w:hint="eastAsia" w:ascii="黑体" w:hAnsi="宋体"/>
          <w:b w:val="0"/>
          <w:color w:val="auto"/>
          <w:sz w:val="28"/>
          <w:szCs w:val="28"/>
          <w:highlight w:val="none"/>
        </w:rPr>
        <w:t>一、</w:t>
      </w:r>
      <w:bookmarkStart w:id="57" w:name="_Toc106030893"/>
      <w:bookmarkStart w:id="58" w:name="_Toc76462338"/>
      <w:bookmarkStart w:id="59" w:name="_Toc342913389"/>
      <w:r>
        <w:rPr>
          <w:rFonts w:hint="eastAsia" w:ascii="黑体" w:hAnsi="宋体"/>
          <w:b w:val="0"/>
          <w:color w:val="auto"/>
          <w:sz w:val="28"/>
          <w:szCs w:val="28"/>
          <w:highlight w:val="none"/>
        </w:rPr>
        <w:t>采购费用</w:t>
      </w:r>
      <w:bookmarkEnd w:id="57"/>
      <w:bookmarkEnd w:id="58"/>
      <w:bookmarkEnd w:id="59"/>
    </w:p>
    <w:p w14:paraId="352E1509">
      <w:pPr>
        <w:pStyle w:val="3"/>
        <w:keepNext w:val="0"/>
        <w:keepLines w:val="0"/>
        <w:snapToGrid w:val="0"/>
        <w:spacing w:before="0" w:after="0" w:line="400" w:lineRule="exact"/>
        <w:ind w:firstLine="468" w:firstLineChars="200"/>
        <w:rPr>
          <w:rFonts w:ascii="方正仿宋_GBK" w:hAnsi="宋体" w:eastAsia="方正仿宋_GBK"/>
          <w:b w:val="0"/>
          <w:color w:val="auto"/>
          <w:kern w:val="2"/>
          <w:sz w:val="24"/>
          <w:szCs w:val="24"/>
          <w:highlight w:val="none"/>
        </w:rPr>
      </w:pPr>
      <w:r>
        <w:rPr>
          <w:rFonts w:hint="eastAsia" w:ascii="方正仿宋_GBK" w:hAnsi="宋体" w:eastAsia="方正仿宋_GBK"/>
          <w:b w:val="0"/>
          <w:color w:val="auto"/>
          <w:kern w:val="2"/>
          <w:sz w:val="24"/>
          <w:szCs w:val="24"/>
          <w:highlight w:val="none"/>
        </w:rPr>
        <w:t>参与采购项目的供应商应承担其编制响应文件与递交响应文件所涉及的一切费用，不论结果如何，采购人在任何情况下无义务也无责任承担这些费用。</w:t>
      </w:r>
    </w:p>
    <w:p w14:paraId="5063609E">
      <w:pPr>
        <w:snapToGrid w:val="0"/>
        <w:spacing w:line="400" w:lineRule="exact"/>
        <w:ind w:firstLine="548" w:firstLineChars="200"/>
        <w:rPr>
          <w:rFonts w:ascii="黑体" w:hAnsi="宋体" w:eastAsia="黑体"/>
          <w:color w:val="auto"/>
          <w:kern w:val="0"/>
          <w:sz w:val="28"/>
          <w:szCs w:val="28"/>
          <w:highlight w:val="none"/>
        </w:rPr>
      </w:pPr>
      <w:r>
        <w:rPr>
          <w:rFonts w:hint="eastAsia" w:ascii="黑体" w:hAnsi="宋体" w:eastAsia="黑体"/>
          <w:color w:val="auto"/>
          <w:kern w:val="0"/>
          <w:sz w:val="28"/>
          <w:szCs w:val="28"/>
          <w:highlight w:val="none"/>
        </w:rPr>
        <w:t>二、采购文件</w:t>
      </w:r>
    </w:p>
    <w:p w14:paraId="5E73FC4E">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采购文件由采购邀请、技术（服务）及商务需求、采购程序及评审方法、供应商须知</w:t>
      </w:r>
      <w:r>
        <w:rPr>
          <w:rFonts w:hint="eastAsia" w:ascii="方正仿宋_GBK" w:hAnsi="宋体" w:eastAsia="方正仿宋_GBK"/>
          <w:b/>
          <w:color w:val="auto"/>
          <w:szCs w:val="24"/>
          <w:highlight w:val="none"/>
        </w:rPr>
        <w:t>、</w:t>
      </w:r>
      <w:r>
        <w:rPr>
          <w:rFonts w:hint="eastAsia" w:ascii="方正仿宋_GBK" w:hAnsi="宋体" w:eastAsia="方正仿宋_GBK"/>
          <w:color w:val="auto"/>
          <w:szCs w:val="24"/>
          <w:highlight w:val="none"/>
        </w:rPr>
        <w:t>合同主要条款和格式合同、响应文件格式六部分组成。采购人</w:t>
      </w:r>
      <w:r>
        <w:rPr>
          <w:rFonts w:hint="eastAsia" w:ascii="方正仿宋_GBK" w:hAnsi="宋体" w:eastAsia="方正仿宋_GBK"/>
          <w:color w:val="auto"/>
          <w:szCs w:val="24"/>
          <w:highlight w:val="none"/>
          <w:lang w:eastAsia="zh-CN"/>
        </w:rPr>
        <w:t>所做的</w:t>
      </w:r>
      <w:r>
        <w:rPr>
          <w:rFonts w:hint="eastAsia" w:ascii="方正仿宋_GBK" w:hAnsi="宋体" w:eastAsia="方正仿宋_GBK"/>
          <w:color w:val="auto"/>
          <w:szCs w:val="24"/>
          <w:highlight w:val="none"/>
        </w:rPr>
        <w:t>一切有效的书面通知、修改及补充，都是采购文件不可分割的部分。</w:t>
      </w:r>
    </w:p>
    <w:p w14:paraId="6068B53D">
      <w:pPr>
        <w:pStyle w:val="3"/>
        <w:keepNext w:val="0"/>
        <w:keepLines w:val="0"/>
        <w:snapToGrid w:val="0"/>
        <w:spacing w:before="0" w:after="0" w:line="400" w:lineRule="exact"/>
        <w:ind w:firstLine="548" w:firstLineChars="200"/>
        <w:rPr>
          <w:rFonts w:ascii="黑体" w:hAnsi="华文中宋" w:eastAsia="黑体"/>
          <w:b w:val="0"/>
          <w:color w:val="auto"/>
          <w:sz w:val="28"/>
          <w:szCs w:val="28"/>
          <w:highlight w:val="none"/>
        </w:rPr>
      </w:pPr>
      <w:r>
        <w:rPr>
          <w:rFonts w:hint="eastAsia" w:ascii="黑体" w:hAnsi="宋体" w:eastAsia="黑体"/>
          <w:b w:val="0"/>
          <w:color w:val="auto"/>
          <w:sz w:val="28"/>
          <w:szCs w:val="28"/>
          <w:highlight w:val="none"/>
        </w:rPr>
        <w:t>三、响应文件构成</w:t>
      </w:r>
    </w:p>
    <w:p w14:paraId="7C29756B">
      <w:pPr>
        <w:pStyle w:val="16"/>
        <w:snapToGrid w:val="0"/>
        <w:spacing w:line="400" w:lineRule="exact"/>
        <w:ind w:firstLine="468"/>
        <w:rPr>
          <w:rFonts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（一） 相关资格证明文件</w:t>
      </w:r>
    </w:p>
    <w:p w14:paraId="06FF7749">
      <w:pPr>
        <w:pStyle w:val="16"/>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 法人营业执照（副本）</w:t>
      </w:r>
    </w:p>
    <w:p w14:paraId="66E99D90">
      <w:pPr>
        <w:pStyle w:val="16"/>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 法定代表人资格证明书、法定代表人授权书</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格式）（二选一）</w:t>
      </w:r>
    </w:p>
    <w:p w14:paraId="360F784C">
      <w:pPr>
        <w:pStyle w:val="16"/>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 基本资格条件承诺函（格式）</w:t>
      </w:r>
    </w:p>
    <w:p w14:paraId="7983E505">
      <w:pPr>
        <w:pStyle w:val="16"/>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 中小企业声明函（格式）</w:t>
      </w:r>
    </w:p>
    <w:p w14:paraId="15638132">
      <w:pPr>
        <w:pStyle w:val="16"/>
        <w:snapToGrid w:val="0"/>
        <w:spacing w:line="400" w:lineRule="exact"/>
        <w:ind w:firstLine="702" w:firstLineChars="3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 特定资格条件证书或证明文件</w:t>
      </w:r>
    </w:p>
    <w:p w14:paraId="785D22E4">
      <w:pPr>
        <w:pStyle w:val="16"/>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（二）购销诚信及不参与围标串标承诺书（格式）</w:t>
      </w:r>
    </w:p>
    <w:p w14:paraId="68DAF531">
      <w:pPr>
        <w:pStyle w:val="16"/>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（三）投标函（格式）</w:t>
      </w:r>
    </w:p>
    <w:p w14:paraId="70D8AAA3">
      <w:pPr>
        <w:pStyle w:val="16"/>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（四）报价表（格式）</w:t>
      </w:r>
    </w:p>
    <w:p w14:paraId="12757808">
      <w:pPr>
        <w:pStyle w:val="16"/>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（五）需求响应偏离表（格式）</w:t>
      </w:r>
    </w:p>
    <w:p w14:paraId="374790C8">
      <w:pPr>
        <w:pStyle w:val="16"/>
        <w:snapToGrid w:val="0"/>
        <w:spacing w:line="400" w:lineRule="exact"/>
        <w:ind w:firstLine="46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（六）其他资料（格式自拟）如方案、承诺函或佐证资料等</w:t>
      </w:r>
    </w:p>
    <w:p w14:paraId="2EF11101">
      <w:pPr>
        <w:snapToGrid w:val="0"/>
        <w:spacing w:line="400" w:lineRule="exact"/>
        <w:ind w:firstLine="468" w:firstLineChars="200"/>
        <w:rPr>
          <w:rFonts w:ascii="方正仿宋_GBK" w:hAnsi="宋体" w:eastAsia="方正仿宋_GBK"/>
          <w:b/>
          <w:bCs/>
          <w:color w:val="auto"/>
          <w:szCs w:val="24"/>
          <w:highlight w:val="none"/>
        </w:rPr>
      </w:pPr>
      <w:r>
        <w:rPr>
          <w:rFonts w:hint="eastAsia" w:ascii="方正仿宋_GBK" w:hAnsi="宋体" w:eastAsia="方正仿宋_GBK"/>
          <w:b/>
          <w:bCs/>
          <w:color w:val="auto"/>
          <w:szCs w:val="24"/>
          <w:highlight w:val="none"/>
        </w:rPr>
        <w:t>说明：报价函及相关资格</w:t>
      </w:r>
      <w:r>
        <w:rPr>
          <w:rFonts w:hint="eastAsia" w:ascii="方正仿宋_GBK" w:hAnsi="宋体" w:eastAsia="方正仿宋_GBK"/>
          <w:b/>
          <w:bCs/>
          <w:color w:val="auto"/>
          <w:szCs w:val="24"/>
          <w:highlight w:val="none"/>
          <w:lang w:eastAsia="zh-CN"/>
        </w:rPr>
        <w:t>证明文件</w:t>
      </w:r>
      <w:r>
        <w:rPr>
          <w:rFonts w:hint="eastAsia" w:ascii="方正仿宋_GBK" w:hAnsi="宋体" w:eastAsia="方正仿宋_GBK"/>
          <w:b/>
          <w:bCs/>
          <w:color w:val="auto"/>
          <w:szCs w:val="24"/>
          <w:highlight w:val="none"/>
        </w:rPr>
        <w:t>需逐页加盖报价单位鲜章，各类服务方案、证明及提供的合同复印件等佐证资料需骑缝加盖报价单位鲜章。</w:t>
      </w:r>
    </w:p>
    <w:p w14:paraId="6F618D0E">
      <w:pPr>
        <w:pStyle w:val="16"/>
        <w:snapToGrid w:val="0"/>
        <w:spacing w:line="400" w:lineRule="exact"/>
        <w:ind w:firstLine="548"/>
        <w:rPr>
          <w:rFonts w:ascii="仿宋_GB2312" w:hAnsi="宋体" w:eastAsia="仿宋_GB2312"/>
          <w:color w:val="auto"/>
          <w:szCs w:val="28"/>
          <w:highlight w:val="none"/>
        </w:rPr>
      </w:pPr>
      <w:r>
        <w:rPr>
          <w:rFonts w:hint="eastAsia" w:ascii="黑体" w:hAnsi="宋体" w:eastAsia="黑体"/>
          <w:color w:val="auto"/>
          <w:szCs w:val="28"/>
          <w:highlight w:val="none"/>
        </w:rPr>
        <w:t>四、响应文件提交</w:t>
      </w:r>
    </w:p>
    <w:p w14:paraId="74F83F74">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1.响应供应商按询比文件要求除在</w:t>
      </w:r>
      <w:r>
        <w:rPr>
          <w:rFonts w:hint="eastAsia" w:ascii="方正仿宋_GBK" w:hAnsi="宋体" w:eastAsia="方正仿宋_GBK"/>
          <w:color w:val="auto"/>
          <w:sz w:val="24"/>
          <w:szCs w:val="24"/>
          <w:highlight w:val="none"/>
          <w:lang w:eastAsia="zh-CN"/>
        </w:rPr>
        <w:t>“行采家”平台提交电子响应文件（需为加盖公章的</w:t>
      </w:r>
      <w:r>
        <w:rPr>
          <w:rFonts w:hint="eastAsia" w:ascii="方正仿宋_GBK" w:hAnsi="宋体" w:eastAsia="方正仿宋_GBK"/>
          <w:color w:val="auto"/>
          <w:sz w:val="24"/>
          <w:szCs w:val="24"/>
          <w:highlight w:val="none"/>
          <w:lang w:val="en-US" w:eastAsia="zh-CN"/>
        </w:rPr>
        <w:t>PDF文件</w:t>
      </w:r>
      <w:r>
        <w:rPr>
          <w:rFonts w:hint="eastAsia" w:ascii="方正仿宋_GBK" w:hAnsi="宋体" w:eastAsia="方正仿宋_GBK"/>
          <w:color w:val="auto"/>
          <w:sz w:val="24"/>
          <w:szCs w:val="24"/>
          <w:highlight w:val="none"/>
          <w:lang w:eastAsia="zh-CN"/>
        </w:rPr>
        <w:t>）外，还应向采购人所在采购办提交纸质响应文件（一正二副），纸质响应文件应与平台上传的电子响应文件内容一致。</w:t>
      </w:r>
    </w:p>
    <w:p w14:paraId="6FF58EDC">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outlineLvl w:val="2"/>
        <w:rPr>
          <w:rFonts w:hint="eastAsia" w:ascii="黑体" w:hAnsi="宋体" w:eastAsia="黑体"/>
          <w:color w:val="auto"/>
          <w:szCs w:val="28"/>
          <w:highlight w:val="none"/>
        </w:rPr>
      </w:pP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olor w:val="auto"/>
          <w:sz w:val="24"/>
          <w:szCs w:val="24"/>
          <w:highlight w:val="none"/>
        </w:rPr>
        <w:t>响应文件语言：简体中文</w:t>
      </w:r>
    </w:p>
    <w:p w14:paraId="378D8C55">
      <w:pPr>
        <w:pStyle w:val="16"/>
        <w:snapToGrid w:val="0"/>
        <w:spacing w:line="400" w:lineRule="exact"/>
        <w:ind w:firstLine="548"/>
        <w:rPr>
          <w:rFonts w:ascii="黑体" w:hAnsi="宋体" w:eastAsia="黑体"/>
          <w:color w:val="auto"/>
          <w:szCs w:val="28"/>
          <w:highlight w:val="none"/>
        </w:rPr>
      </w:pPr>
      <w:r>
        <w:rPr>
          <w:rFonts w:hint="eastAsia" w:ascii="黑体" w:hAnsi="宋体" w:eastAsia="黑体"/>
          <w:color w:val="auto"/>
          <w:szCs w:val="28"/>
          <w:highlight w:val="none"/>
        </w:rPr>
        <w:t>五、供应商参与人员</w:t>
      </w:r>
    </w:p>
    <w:p w14:paraId="1AB7DB84">
      <w:pPr>
        <w:snapToGrid w:val="0"/>
        <w:spacing w:line="400" w:lineRule="exact"/>
        <w:ind w:firstLine="468" w:firstLineChars="200"/>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4A4EFA81">
      <w:pPr>
        <w:pStyle w:val="16"/>
        <w:snapToGrid w:val="0"/>
        <w:spacing w:line="400" w:lineRule="exact"/>
        <w:ind w:firstLineChars="0"/>
        <w:rPr>
          <w:rFonts w:ascii="黑体" w:hAnsi="宋体" w:eastAsia="黑体"/>
          <w:color w:val="auto"/>
          <w:szCs w:val="28"/>
          <w:highlight w:val="none"/>
        </w:rPr>
      </w:pPr>
      <w:r>
        <w:rPr>
          <w:rFonts w:hint="eastAsia" w:ascii="黑体" w:hAnsi="宋体" w:eastAsia="黑体"/>
          <w:color w:val="auto"/>
          <w:szCs w:val="28"/>
          <w:highlight w:val="none"/>
        </w:rPr>
        <w:t>六、评审</w:t>
      </w:r>
      <w:bookmarkStart w:id="60" w:name="_Toc231610031"/>
    </w:p>
    <w:p w14:paraId="40898604">
      <w:pPr>
        <w:keepNext w:val="0"/>
        <w:keepLines w:val="0"/>
        <w:pageBreakBefore w:val="0"/>
        <w:widowControl w:val="0"/>
        <w:kinsoku/>
        <w:wordWrap/>
        <w:overflowPunct/>
        <w:topLinePunct w:val="0"/>
        <w:autoSpaceDE/>
        <w:autoSpaceDN/>
        <w:bidi w:val="0"/>
        <w:adjustRightInd/>
        <w:snapToGrid w:val="0"/>
        <w:spacing w:line="400" w:lineRule="exact"/>
        <w:ind w:firstLine="351"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（一）采购评审小组</w:t>
      </w:r>
    </w:p>
    <w:p w14:paraId="0F6E13AF">
      <w:pPr>
        <w:keepNext w:val="0"/>
        <w:keepLines w:val="0"/>
        <w:pageBreakBefore w:val="0"/>
        <w:widowControl w:val="0"/>
        <w:kinsoku/>
        <w:wordWrap/>
        <w:overflowPunct/>
        <w:topLinePunct w:val="0"/>
        <w:autoSpaceDE/>
        <w:autoSpaceDN/>
        <w:bidi w:val="0"/>
        <w:adjustRightInd/>
        <w:snapToGrid w:val="0"/>
        <w:spacing w:line="400" w:lineRule="exact"/>
        <w:ind w:firstLine="468"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根据本次采购项目的性质，采购人成立</w:t>
      </w:r>
      <w:r>
        <w:rPr>
          <w:rFonts w:hint="eastAsia" w:ascii="方正仿宋_GBK" w:hAnsi="宋体" w:eastAsia="方正仿宋_GBK"/>
          <w:color w:val="auto"/>
          <w:sz w:val="24"/>
          <w:szCs w:val="24"/>
          <w:highlight w:val="none"/>
          <w:lang w:eastAsia="zh-CN"/>
        </w:rPr>
        <w:t>由采购</w:t>
      </w:r>
      <w:r>
        <w:rPr>
          <w:rFonts w:hint="eastAsia" w:ascii="方正仿宋_GBK" w:hAnsi="宋体" w:eastAsia="方正仿宋_GBK"/>
          <w:color w:val="auto"/>
          <w:sz w:val="24"/>
          <w:szCs w:val="24"/>
          <w:highlight w:val="none"/>
          <w:lang w:val="en-US" w:eastAsia="zh-CN"/>
        </w:rPr>
        <w:t>小组成员、采购监督小组成员组成的</w:t>
      </w:r>
      <w:r>
        <w:rPr>
          <w:rFonts w:hint="eastAsia" w:ascii="方正仿宋_GBK" w:hAnsi="宋体" w:eastAsia="方正仿宋_GBK"/>
          <w:color w:val="auto"/>
          <w:sz w:val="24"/>
          <w:szCs w:val="24"/>
          <w:highlight w:val="none"/>
        </w:rPr>
        <w:t>评审小组</w:t>
      </w:r>
      <w:r>
        <w:rPr>
          <w:rFonts w:hint="eastAsia" w:ascii="方正仿宋_GBK" w:hAnsi="宋体" w:eastAsia="方正仿宋_GBK"/>
          <w:color w:val="auto"/>
          <w:sz w:val="24"/>
          <w:szCs w:val="24"/>
          <w:highlight w:val="none"/>
          <w:lang w:eastAsia="zh-CN"/>
        </w:rPr>
        <w:t>对项目进行评审</w:t>
      </w:r>
      <w:r>
        <w:rPr>
          <w:rFonts w:hint="eastAsia" w:ascii="方正仿宋_GBK" w:hAnsi="宋体" w:eastAsia="方正仿宋_GBK"/>
          <w:color w:val="auto"/>
          <w:sz w:val="24"/>
          <w:szCs w:val="24"/>
          <w:highlight w:val="none"/>
        </w:rPr>
        <w:t>。</w:t>
      </w:r>
    </w:p>
    <w:p w14:paraId="77912D6E">
      <w:pPr>
        <w:snapToGrid w:val="0"/>
        <w:spacing w:line="400" w:lineRule="exact"/>
        <w:ind w:firstLine="351"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（二）评审要求</w:t>
      </w:r>
    </w:p>
    <w:p w14:paraId="652496AE">
      <w:pPr>
        <w:snapToGrid w:val="0"/>
        <w:spacing w:line="400" w:lineRule="exact"/>
        <w:ind w:firstLine="351"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1.评审小组应当公平、公正、客观，不带任何倾向性和启发性，评审小组成员不得私下与报价方接触。</w:t>
      </w:r>
    </w:p>
    <w:p w14:paraId="5B9201FD">
      <w:pPr>
        <w:snapToGrid w:val="0"/>
        <w:spacing w:line="400" w:lineRule="exact"/>
        <w:ind w:firstLine="351"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2.评审过程严格保密，凡是属于审查、澄清、评审和比较有关资料以及成交建议等，所有知情人均不得向本次参加投标的供应商或其他无关人员透露。</w:t>
      </w:r>
    </w:p>
    <w:p w14:paraId="7900B3DE">
      <w:pPr>
        <w:snapToGrid w:val="0"/>
        <w:spacing w:line="400" w:lineRule="exact"/>
        <w:ind w:firstLine="351"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3.任何单位和个人都不得干扰、影响采购活动的正常进行。投标供应商采购过程中所进行的试图影响成交结果的一切不符合法律或采购规定的活动都可能导致其投标被拒绝。</w:t>
      </w:r>
    </w:p>
    <w:p w14:paraId="1EAB7AF5">
      <w:pPr>
        <w:tabs>
          <w:tab w:val="left" w:pos="1320"/>
        </w:tabs>
        <w:autoSpaceDE w:val="0"/>
        <w:autoSpaceDN w:val="0"/>
        <w:adjustRightInd w:val="0"/>
        <w:snapToGrid w:val="0"/>
        <w:spacing w:line="400" w:lineRule="exact"/>
        <w:ind w:firstLine="548" w:firstLineChars="200"/>
        <w:rPr>
          <w:rFonts w:ascii="黑体" w:hAnsi="宋体" w:eastAsia="黑体" w:cs="宋体"/>
          <w:color w:val="auto"/>
          <w:sz w:val="28"/>
          <w:szCs w:val="28"/>
          <w:highlight w:val="none"/>
          <w:lang w:val="zh-CN"/>
        </w:rPr>
      </w:pPr>
      <w:r>
        <w:rPr>
          <w:rFonts w:hint="eastAsia" w:ascii="黑体" w:eastAsia="黑体" w:cs="宋体"/>
          <w:color w:val="auto"/>
          <w:sz w:val="28"/>
          <w:szCs w:val="28"/>
          <w:highlight w:val="none"/>
        </w:rPr>
        <w:t>七</w:t>
      </w:r>
      <w:r>
        <w:rPr>
          <w:rFonts w:hint="eastAsia" w:ascii="黑体" w:eastAsia="黑体" w:cs="宋体"/>
          <w:color w:val="auto"/>
          <w:sz w:val="28"/>
          <w:szCs w:val="28"/>
          <w:highlight w:val="none"/>
          <w:lang w:val="zh-CN"/>
        </w:rPr>
        <w:t>、</w:t>
      </w:r>
      <w:r>
        <w:rPr>
          <w:rFonts w:hint="eastAsia" w:ascii="黑体" w:eastAsia="黑体"/>
          <w:color w:val="auto"/>
          <w:sz w:val="28"/>
          <w:szCs w:val="28"/>
          <w:highlight w:val="none"/>
        </w:rPr>
        <w:t>确定成交供应商</w:t>
      </w:r>
    </w:p>
    <w:p w14:paraId="1100EFC2">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lang w:val="en-US" w:eastAsia="zh-CN"/>
        </w:rPr>
        <w:t>1.</w:t>
      </w:r>
      <w:r>
        <w:rPr>
          <w:rFonts w:hint="eastAsia" w:ascii="方正仿宋_GBK" w:hAnsi="宋体" w:eastAsia="方正仿宋_GBK"/>
          <w:color w:val="auto"/>
          <w:szCs w:val="24"/>
          <w:highlight w:val="none"/>
        </w:rPr>
        <w:t>由评审小组按照评审报告</w:t>
      </w:r>
      <w:r>
        <w:rPr>
          <w:rFonts w:hint="eastAsia" w:ascii="方正仿宋_GBK" w:hAnsi="宋体" w:eastAsia="方正仿宋_GBK"/>
          <w:color w:val="auto"/>
          <w:szCs w:val="24"/>
          <w:highlight w:val="none"/>
          <w:lang w:eastAsia="zh-CN"/>
        </w:rPr>
        <w:t>中推荐的中标候选人排名顺序确定成交供应商。</w:t>
      </w:r>
      <w:r>
        <w:rPr>
          <w:rFonts w:hint="eastAsia" w:ascii="方正仿宋_GBK" w:eastAsia="方正仿宋_GBK"/>
          <w:color w:val="auto"/>
          <w:highlight w:val="none"/>
        </w:rPr>
        <w:t>如成交供应商拒绝与采购人签订合同的，采购人可以确定按排名顺位下一候选人为成交供应商，也可以重新开展采购活动。</w:t>
      </w:r>
    </w:p>
    <w:p w14:paraId="04BA9452">
      <w:pPr>
        <w:spacing w:line="400" w:lineRule="exact"/>
        <w:ind w:firstLine="351" w:firstLineChars="150"/>
        <w:rPr>
          <w:rFonts w:ascii="方正仿宋_GBK" w:eastAsia="方正仿宋_GBK"/>
          <w:color w:val="auto"/>
          <w:highlight w:val="none"/>
        </w:rPr>
      </w:pPr>
      <w:r>
        <w:rPr>
          <w:rFonts w:hint="eastAsia" w:ascii="方正仿宋_GBK" w:eastAsia="方正仿宋_GBK"/>
          <w:color w:val="auto"/>
          <w:highlight w:val="none"/>
          <w:lang w:val="en-US" w:eastAsia="zh-CN"/>
        </w:rPr>
        <w:t>2.</w:t>
      </w:r>
      <w:r>
        <w:rPr>
          <w:rFonts w:hint="eastAsia" w:ascii="方正仿宋_GBK" w:eastAsia="方正仿宋_GBK"/>
          <w:color w:val="auto"/>
          <w:highlight w:val="none"/>
        </w:rPr>
        <w:t>采购</w:t>
      </w:r>
      <w:r>
        <w:rPr>
          <w:rFonts w:hint="eastAsia" w:ascii="方正仿宋_GBK" w:eastAsia="方正仿宋_GBK"/>
          <w:color w:val="auto"/>
          <w:highlight w:val="none"/>
          <w:lang w:eastAsia="zh-CN"/>
        </w:rPr>
        <w:t>人将以书面形式</w:t>
      </w:r>
      <w:r>
        <w:rPr>
          <w:rFonts w:hint="eastAsia" w:ascii="方正仿宋_GBK" w:eastAsia="方正仿宋_GBK"/>
          <w:color w:val="auto"/>
          <w:highlight w:val="none"/>
        </w:rPr>
        <w:t>发出《成交通知书》，</w:t>
      </w:r>
      <w:r>
        <w:rPr>
          <w:rFonts w:hint="eastAsia" w:ascii="方正仿宋_GBK" w:hAnsi="宋体" w:eastAsia="方正仿宋_GBK"/>
          <w:color w:val="auto"/>
          <w:sz w:val="24"/>
          <w:szCs w:val="24"/>
          <w:highlight w:val="none"/>
        </w:rPr>
        <w:t>一经发出即发生法律效力</w:t>
      </w:r>
      <w:r>
        <w:rPr>
          <w:rFonts w:hint="eastAsia" w:ascii="方正仿宋_GBK" w:hAnsi="宋体" w:eastAsia="方正仿宋_GBK"/>
          <w:color w:val="auto"/>
          <w:sz w:val="24"/>
          <w:szCs w:val="24"/>
          <w:highlight w:val="none"/>
          <w:lang w:eastAsia="zh-CN"/>
        </w:rPr>
        <w:t>，</w:t>
      </w:r>
      <w:r>
        <w:rPr>
          <w:rFonts w:hint="eastAsia" w:ascii="方正仿宋_GBK" w:eastAsia="方正仿宋_GBK"/>
          <w:color w:val="auto"/>
          <w:highlight w:val="none"/>
        </w:rPr>
        <w:t>并作为签订合同的依据。</w:t>
      </w:r>
    </w:p>
    <w:bookmarkEnd w:id="60"/>
    <w:p w14:paraId="22F7BBA6">
      <w:pPr>
        <w:pStyle w:val="16"/>
        <w:snapToGrid w:val="0"/>
        <w:spacing w:line="400" w:lineRule="exact"/>
        <w:ind w:firstLine="548"/>
        <w:rPr>
          <w:rFonts w:ascii="黑体" w:eastAsia="黑体"/>
          <w:color w:val="auto"/>
          <w:szCs w:val="28"/>
          <w:highlight w:val="none"/>
        </w:rPr>
      </w:pPr>
      <w:r>
        <w:rPr>
          <w:rFonts w:hint="eastAsia" w:ascii="黑体" w:eastAsia="黑体"/>
          <w:color w:val="auto"/>
          <w:szCs w:val="28"/>
          <w:highlight w:val="none"/>
        </w:rPr>
        <w:t>八、答疑与投诉</w:t>
      </w:r>
    </w:p>
    <w:p w14:paraId="493CBA1B">
      <w:pPr>
        <w:snapToGrid w:val="0"/>
        <w:spacing w:line="400" w:lineRule="exact"/>
        <w:ind w:firstLine="468" w:firstLineChars="200"/>
        <w:rPr>
          <w:rFonts w:ascii="方正仿宋_GBK" w:hAnsi="宋体" w:eastAsia="方正仿宋_GBK"/>
          <w:color w:val="auto"/>
          <w:szCs w:val="24"/>
          <w:highlight w:val="none"/>
        </w:rPr>
      </w:pPr>
      <w:r>
        <w:rPr>
          <w:rFonts w:hint="eastAsia" w:ascii="仿宋_GB2312" w:hAnsi="宋体" w:eastAsia="仿宋_GB2312"/>
          <w:color w:val="auto"/>
          <w:szCs w:val="28"/>
          <w:highlight w:val="none"/>
        </w:rPr>
        <w:t>（</w:t>
      </w:r>
      <w:r>
        <w:rPr>
          <w:rFonts w:hint="eastAsia" w:ascii="方正仿宋_GBK" w:hAnsi="宋体" w:eastAsia="方正仿宋_GBK"/>
          <w:color w:val="auto"/>
          <w:szCs w:val="24"/>
          <w:highlight w:val="none"/>
        </w:rPr>
        <w:t>一）参与投标的供应商对本次采购活动相关事项有疑问的，可以向采购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提出询问，采购</w:t>
      </w:r>
      <w:r>
        <w:rPr>
          <w:rFonts w:hint="eastAsia" w:ascii="方正仿宋_GBK" w:hAnsi="宋体" w:eastAsia="方正仿宋_GBK"/>
          <w:color w:val="auto"/>
          <w:szCs w:val="24"/>
          <w:highlight w:val="none"/>
          <w:lang w:eastAsia="zh-CN"/>
        </w:rPr>
        <w:t>人</w:t>
      </w:r>
      <w:r>
        <w:rPr>
          <w:rFonts w:hint="eastAsia" w:ascii="方正仿宋_GBK" w:hAnsi="宋体" w:eastAsia="方正仿宋_GBK"/>
          <w:color w:val="auto"/>
          <w:szCs w:val="24"/>
          <w:highlight w:val="none"/>
        </w:rPr>
        <w:t>应当及时</w:t>
      </w:r>
      <w:r>
        <w:rPr>
          <w:rFonts w:hint="eastAsia" w:ascii="方正仿宋_GBK" w:hAnsi="宋体" w:eastAsia="方正仿宋_GBK"/>
          <w:color w:val="auto"/>
          <w:szCs w:val="24"/>
          <w:highlight w:val="none"/>
          <w:lang w:eastAsia="zh-CN"/>
        </w:rPr>
        <w:t>作出</w:t>
      </w:r>
      <w:r>
        <w:rPr>
          <w:rFonts w:hint="eastAsia" w:ascii="方正仿宋_GBK" w:hAnsi="宋体" w:eastAsia="方正仿宋_GBK"/>
          <w:color w:val="auto"/>
          <w:szCs w:val="24"/>
          <w:highlight w:val="none"/>
        </w:rPr>
        <w:t>答复，但答复的内容不得涉及商业秘密。</w:t>
      </w:r>
    </w:p>
    <w:p w14:paraId="32D95D35">
      <w:pPr>
        <w:snapToGrid w:val="0"/>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（二）参与投标的供应商认为采购</w:t>
      </w:r>
      <w:r>
        <w:rPr>
          <w:rFonts w:hint="eastAsia" w:ascii="方正仿宋_GBK" w:hAnsi="宋体" w:eastAsia="方正仿宋_GBK"/>
          <w:color w:val="auto"/>
          <w:szCs w:val="24"/>
          <w:highlight w:val="none"/>
          <w:lang w:eastAsia="zh-CN"/>
        </w:rPr>
        <w:t>人的</w:t>
      </w:r>
      <w:r>
        <w:rPr>
          <w:rFonts w:hint="eastAsia" w:ascii="方正仿宋_GBK" w:hAnsi="宋体" w:eastAsia="方正仿宋_GBK"/>
          <w:color w:val="auto"/>
          <w:szCs w:val="24"/>
          <w:highlight w:val="none"/>
        </w:rPr>
        <w:t>工作人员、评审小组成员及其他相关人员，在本次采购活动中与其他供应商有利害关系的，可以申请其回避；如果认为采购过程存在不公，可在采购活动结束后2个工作日内向</w:t>
      </w:r>
      <w:r>
        <w:rPr>
          <w:rFonts w:hint="eastAsia" w:ascii="方正仿宋_GBK" w:hAnsi="宋体" w:eastAsia="方正仿宋_GBK"/>
          <w:color w:val="auto"/>
          <w:szCs w:val="24"/>
          <w:highlight w:val="none"/>
          <w:lang w:eastAsia="zh-CN"/>
        </w:rPr>
        <w:t>医</w:t>
      </w:r>
      <w:r>
        <w:rPr>
          <w:rFonts w:hint="eastAsia" w:ascii="方正仿宋_GBK" w:hAnsi="宋体" w:eastAsia="方正仿宋_GBK"/>
          <w:color w:val="auto"/>
          <w:szCs w:val="24"/>
          <w:highlight w:val="none"/>
        </w:rPr>
        <w:t>院纪检监督电话</w:t>
      </w:r>
      <w:r>
        <w:rPr>
          <w:rFonts w:hint="eastAsia" w:ascii="方正仿宋_GBK" w:hAnsi="宋体" w:eastAsia="方正仿宋_GBK"/>
          <w:color w:val="auto"/>
          <w:szCs w:val="24"/>
          <w:highlight w:val="none"/>
          <w:u w:val="single"/>
          <w:lang w:val="en-US" w:eastAsia="zh-CN"/>
        </w:rPr>
        <w:t>61733191</w:t>
      </w:r>
      <w:r>
        <w:rPr>
          <w:rFonts w:hint="eastAsia" w:ascii="方正仿宋_GBK" w:hAnsi="宋体" w:eastAsia="方正仿宋_GBK"/>
          <w:color w:val="auto"/>
          <w:szCs w:val="24"/>
          <w:highlight w:val="none"/>
        </w:rPr>
        <w:t>进行投诉。</w:t>
      </w:r>
    </w:p>
    <w:p w14:paraId="0896B59B">
      <w:pPr>
        <w:pStyle w:val="4"/>
        <w:adjustRightInd w:val="0"/>
        <w:snapToGrid w:val="0"/>
        <w:spacing w:before="0" w:after="0" w:line="400" w:lineRule="exact"/>
        <w:ind w:firstLine="548" w:firstLineChars="200"/>
        <w:rPr>
          <w:rFonts w:ascii="黑体" w:hAnsi="Times New Roman"/>
          <w:b w:val="0"/>
          <w:color w:val="auto"/>
          <w:kern w:val="2"/>
          <w:sz w:val="28"/>
          <w:szCs w:val="28"/>
          <w:highlight w:val="none"/>
        </w:rPr>
      </w:pPr>
      <w:r>
        <w:rPr>
          <w:rFonts w:hint="eastAsia" w:ascii="黑体" w:hAnsi="Times New Roman"/>
          <w:b w:val="0"/>
          <w:color w:val="auto"/>
          <w:kern w:val="2"/>
          <w:sz w:val="28"/>
          <w:szCs w:val="28"/>
          <w:highlight w:val="none"/>
        </w:rPr>
        <w:t>九</w:t>
      </w:r>
      <w:bookmarkStart w:id="61" w:name="_Toc102227322"/>
      <w:bookmarkStart w:id="62" w:name="_Toc106030901"/>
      <w:bookmarkStart w:id="63" w:name="_Toc342913396"/>
      <w:bookmarkStart w:id="64" w:name="_Toc76462346"/>
      <w:r>
        <w:rPr>
          <w:rFonts w:hint="eastAsia" w:ascii="黑体" w:hAnsi="Times New Roman"/>
          <w:b w:val="0"/>
          <w:color w:val="auto"/>
          <w:kern w:val="2"/>
          <w:sz w:val="28"/>
          <w:szCs w:val="28"/>
          <w:highlight w:val="none"/>
        </w:rPr>
        <w:t>、签订</w:t>
      </w:r>
      <w:bookmarkEnd w:id="61"/>
      <w:r>
        <w:rPr>
          <w:rFonts w:hint="eastAsia" w:ascii="黑体" w:hAnsi="Times New Roman"/>
          <w:b w:val="0"/>
          <w:color w:val="auto"/>
          <w:kern w:val="2"/>
          <w:sz w:val="28"/>
          <w:szCs w:val="28"/>
          <w:highlight w:val="none"/>
        </w:rPr>
        <w:t>合同</w:t>
      </w:r>
      <w:bookmarkEnd w:id="62"/>
      <w:bookmarkEnd w:id="63"/>
      <w:bookmarkEnd w:id="64"/>
    </w:p>
    <w:p w14:paraId="3322C1CD">
      <w:pPr>
        <w:spacing w:line="400" w:lineRule="exact"/>
        <w:ind w:firstLine="468" w:firstLineChars="20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成交供应商</w:t>
      </w:r>
      <w:r>
        <w:rPr>
          <w:rFonts w:hint="eastAsia" w:ascii="方正仿宋_GBK" w:hAnsi="方正仿宋_GBK" w:eastAsia="方正仿宋_GBK"/>
          <w:color w:val="auto"/>
          <w:highlight w:val="none"/>
        </w:rPr>
        <w:t>原则上应在成交通知书发出之日起</w:t>
      </w:r>
      <w:r>
        <w:rPr>
          <w:rFonts w:hint="eastAsia" w:ascii="方正仿宋_GBK" w:hAnsi="方正仿宋_GBK" w:eastAsia="方正仿宋_GBK"/>
          <w:color w:val="auto"/>
          <w:highlight w:val="none"/>
          <w:lang w:val="en-US" w:eastAsia="zh-CN"/>
        </w:rPr>
        <w:t>20</w:t>
      </w:r>
      <w:r>
        <w:rPr>
          <w:rFonts w:hint="eastAsia" w:ascii="方正仿宋_GBK" w:hAnsi="方正仿宋_GBK" w:eastAsia="方正仿宋_GBK"/>
          <w:color w:val="auto"/>
          <w:highlight w:val="none"/>
        </w:rPr>
        <w:t>日内和采购人签订采购合同，无正当理由不得拒绝或拖延合同签订</w:t>
      </w:r>
      <w:r>
        <w:rPr>
          <w:rFonts w:hint="eastAsia" w:ascii="方正仿宋_GBK" w:hAnsi="宋体" w:eastAsia="方正仿宋_GBK"/>
          <w:color w:val="auto"/>
          <w:szCs w:val="24"/>
          <w:highlight w:val="none"/>
        </w:rPr>
        <w:t>。所签订的合同不得对本次采购文件和供应商响应文件作实质性修改。其他未尽事宜由采购人和成交供应商在采购合同中详细约定。</w:t>
      </w:r>
    </w:p>
    <w:p w14:paraId="5B2279AB">
      <w:pPr>
        <w:pStyle w:val="4"/>
        <w:adjustRightInd w:val="0"/>
        <w:snapToGrid w:val="0"/>
        <w:spacing w:before="0" w:after="0" w:line="400" w:lineRule="exact"/>
        <w:ind w:firstLine="548" w:firstLineChars="200"/>
        <w:rPr>
          <w:rFonts w:ascii="黑体" w:hAnsi="Times New Roman"/>
          <w:b w:val="0"/>
          <w:color w:val="auto"/>
          <w:kern w:val="2"/>
          <w:sz w:val="28"/>
          <w:szCs w:val="28"/>
          <w:highlight w:val="none"/>
        </w:rPr>
      </w:pPr>
      <w:bookmarkStart w:id="65" w:name="_Toc106030902"/>
      <w:r>
        <w:rPr>
          <w:rFonts w:hint="eastAsia" w:ascii="黑体" w:hAnsi="Times New Roman"/>
          <w:b w:val="0"/>
          <w:color w:val="auto"/>
          <w:kern w:val="2"/>
          <w:sz w:val="28"/>
          <w:szCs w:val="28"/>
          <w:highlight w:val="none"/>
        </w:rPr>
        <w:t>十、项目验收</w:t>
      </w:r>
      <w:bookmarkEnd w:id="65"/>
    </w:p>
    <w:p w14:paraId="0FAB4719">
      <w:pPr>
        <w:spacing w:line="400" w:lineRule="exact"/>
        <w:ind w:firstLine="468" w:firstLineChars="200"/>
        <w:rPr>
          <w:rFonts w:ascii="方正仿宋_GBK" w:hAnsi="宋体" w:eastAsia="方正仿宋_GBK"/>
          <w:color w:val="auto"/>
          <w:szCs w:val="24"/>
          <w:highlight w:val="none"/>
        </w:rPr>
      </w:pPr>
      <w:r>
        <w:rPr>
          <w:rFonts w:hint="eastAsia" w:ascii="方正仿宋_GBK" w:hAnsi="方正仿宋_GBK" w:eastAsia="方正仿宋_GBK"/>
          <w:color w:val="auto"/>
          <w:highlight w:val="none"/>
        </w:rPr>
        <w:t>合同执行完毕，采购人在约定期限内组织履约情况验收。</w:t>
      </w:r>
    </w:p>
    <w:p w14:paraId="42DAA49F">
      <w:pPr>
        <w:pStyle w:val="16"/>
        <w:snapToGrid w:val="0"/>
        <w:spacing w:line="400" w:lineRule="exact"/>
        <w:ind w:firstLine="548"/>
        <w:rPr>
          <w:rFonts w:ascii="黑体" w:hAnsi="宋体" w:eastAsia="黑体"/>
          <w:snapToGrid w:val="0"/>
          <w:color w:val="auto"/>
          <w:kern w:val="0"/>
          <w:szCs w:val="28"/>
          <w:highlight w:val="none"/>
        </w:rPr>
      </w:pPr>
      <w:r>
        <w:rPr>
          <w:rFonts w:hint="eastAsia" w:ascii="黑体" w:hAnsi="宋体" w:eastAsia="黑体"/>
          <w:snapToGrid w:val="0"/>
          <w:color w:val="auto"/>
          <w:kern w:val="0"/>
          <w:szCs w:val="28"/>
          <w:highlight w:val="none"/>
        </w:rPr>
        <w:t>十一、其他事项</w:t>
      </w:r>
    </w:p>
    <w:p w14:paraId="1C97DFC5">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（一）单位负责人为同一人或者存在直接控股、管理关系的不同投标人，不得参加同一合同项（包）下的采购活动。</w:t>
      </w:r>
    </w:p>
    <w:p w14:paraId="69F90644">
      <w:pPr>
        <w:spacing w:line="400" w:lineRule="exact"/>
        <w:ind w:firstLine="468" w:firstLineChars="200"/>
        <w:rPr>
          <w:rFonts w:ascii="方正仿宋_GBK" w:hAnsi="方正仿宋_GBK" w:eastAsia="方正仿宋_GBK"/>
          <w:color w:val="auto"/>
          <w:highlight w:val="none"/>
        </w:rPr>
      </w:pPr>
      <w:r>
        <w:rPr>
          <w:rFonts w:hint="eastAsia" w:ascii="方正仿宋_GBK" w:hAnsi="方正仿宋_GBK" w:eastAsia="方正仿宋_GBK"/>
          <w:color w:val="auto"/>
          <w:highlight w:val="none"/>
        </w:rPr>
        <w:t>（二）为采购项目提供整体设计、规范编制或者项目管理、监理、检测等服务的投标人，不得再参加该采购项目的其他采购活动。</w:t>
      </w:r>
    </w:p>
    <w:p w14:paraId="3E0BDDDF">
      <w:pPr>
        <w:snapToGrid w:val="0"/>
        <w:spacing w:line="400" w:lineRule="exact"/>
        <w:ind w:firstLine="468" w:firstLineChars="200"/>
        <w:rPr>
          <w:rFonts w:ascii="方正仿宋_GBK" w:hAnsi="宋体" w:eastAsia="方正仿宋_GBK"/>
          <w:color w:val="auto"/>
          <w:szCs w:val="24"/>
          <w:highlight w:val="none"/>
        </w:rPr>
        <w:sectPr>
          <w:headerReference r:id="rId7" w:type="first"/>
          <w:footerReference r:id="rId9" w:type="first"/>
          <w:headerReference r:id="rId6" w:type="default"/>
          <w:footerReference r:id="rId8"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color w:val="auto"/>
          <w:szCs w:val="24"/>
          <w:highlight w:val="none"/>
        </w:rPr>
        <w:t>（三）本次采购的相关事宜由重庆沙坪坝区</w:t>
      </w:r>
      <w:r>
        <w:rPr>
          <w:rFonts w:hint="eastAsia" w:ascii="方正仿宋_GBK" w:hAnsi="宋体" w:eastAsia="方正仿宋_GBK"/>
          <w:color w:val="auto"/>
          <w:szCs w:val="24"/>
          <w:highlight w:val="none"/>
          <w:lang w:eastAsia="zh-CN"/>
        </w:rPr>
        <w:t>中</w:t>
      </w:r>
      <w:r>
        <w:rPr>
          <w:rFonts w:hint="eastAsia" w:ascii="方正仿宋_GBK" w:hAnsi="宋体" w:eastAsia="方正仿宋_GBK"/>
          <w:color w:val="auto"/>
          <w:szCs w:val="24"/>
          <w:highlight w:val="none"/>
        </w:rPr>
        <w:t>医院采购办负责解释。</w:t>
      </w:r>
    </w:p>
    <w:p w14:paraId="3B351688">
      <w:pPr>
        <w:pStyle w:val="3"/>
        <w:widowControl/>
        <w:spacing w:before="0" w:beforeLines="0" w:beforeAutospacing="0" w:after="0" w:afterLines="0" w:afterAutospacing="0" w:line="360" w:lineRule="auto"/>
        <w:ind w:left="878" w:leftChars="366" w:firstLine="0" w:firstLineChars="0"/>
        <w:rPr>
          <w:rFonts w:hint="eastAsia" w:ascii="方正仿宋_GBK" w:hAnsi="方正仿宋_GBK" w:eastAsia="方正仿宋_GBK" w:cs="方正仿宋_GBK"/>
          <w:b/>
          <w:bCs w:val="0"/>
          <w:color w:val="000000" w:themeColor="text1"/>
          <w:kern w:val="2"/>
          <w:sz w:val="44"/>
          <w:szCs w:val="44"/>
          <w14:textFill>
            <w14:solidFill>
              <w14:schemeClr w14:val="tx1"/>
            </w14:solidFill>
          </w14:textFill>
        </w:rPr>
      </w:pPr>
      <w:r>
        <w:rPr>
          <w:rFonts w:hint="eastAsia" w:ascii="方正黑体_GBK" w:hAnsi="方正黑体_GBK" w:eastAsia="方正黑体_GBK" w:cs="方正黑体_GBK"/>
          <w:b w:val="0"/>
          <w:color w:val="000000" w:themeColor="text1"/>
          <w:sz w:val="44"/>
          <w:szCs w:val="44"/>
          <w14:textFill>
            <w14:solidFill>
              <w14:schemeClr w14:val="tx1"/>
            </w14:solidFill>
          </w14:textFill>
        </w:rPr>
        <w:t>第五</w:t>
      </w:r>
      <w:r>
        <w:rPr>
          <w:rFonts w:hint="eastAsia" w:ascii="方正黑体_GBK" w:hAnsi="方正黑体_GBK" w:eastAsia="方正黑体_GBK" w:cs="方正黑体_GBK"/>
          <w:b w:val="0"/>
          <w:color w:val="000000" w:themeColor="text1"/>
          <w:sz w:val="44"/>
          <w:szCs w:val="44"/>
          <w:lang w:eastAsia="zh-CN"/>
          <w14:textFill>
            <w14:solidFill>
              <w14:schemeClr w14:val="tx1"/>
            </w14:solidFill>
          </w14:textFill>
        </w:rPr>
        <w:t>篇</w:t>
      </w:r>
      <w:r>
        <w:rPr>
          <w:rFonts w:hint="eastAsia" w:ascii="方正黑体_GBK" w:hAnsi="方正黑体_GBK" w:eastAsia="方正黑体_GBK" w:cs="方正黑体_GBK"/>
          <w:b w:val="0"/>
          <w:color w:val="000000" w:themeColor="text1"/>
          <w:sz w:val="44"/>
          <w:szCs w:val="44"/>
          <w14:textFill>
            <w14:solidFill>
              <w14:schemeClr w14:val="tx1"/>
            </w14:solidFill>
          </w14:textFill>
        </w:rPr>
        <w:t xml:space="preserve"> </w:t>
      </w:r>
      <w:r>
        <w:rPr>
          <w:rFonts w:hint="eastAsia" w:ascii="方正仿宋_GBK" w:hAnsi="方正仿宋_GBK" w:eastAsia="方正仿宋_GBK" w:cs="方正仿宋_GBK"/>
          <w:b/>
          <w:bCs w:val="0"/>
          <w:color w:val="000000" w:themeColor="text1"/>
          <w:kern w:val="2"/>
          <w:sz w:val="44"/>
          <w:szCs w:val="44"/>
          <w14:textFill>
            <w14:solidFill>
              <w14:schemeClr w14:val="tx1"/>
            </w14:solidFill>
          </w14:textFill>
        </w:rPr>
        <w:t>合同主要条款和格式合同（样本）</w:t>
      </w:r>
      <w:bookmarkStart w:id="66" w:name="_Toc277084871"/>
      <w:bookmarkStart w:id="67" w:name="_Toc493506317"/>
      <w:bookmarkStart w:id="68" w:name="_Toc285722713"/>
    </w:p>
    <w:p w14:paraId="2BA6EE73">
      <w:pPr>
        <w:pStyle w:val="3"/>
        <w:widowControl/>
        <w:spacing w:before="0" w:beforeLines="0" w:beforeAutospacing="0" w:after="0" w:afterLines="0" w:afterAutospacing="0" w:line="360" w:lineRule="auto"/>
        <w:ind w:firstLine="482" w:firstLineChars="200"/>
        <w:rPr>
          <w:rFonts w:ascii="Times New Roman" w:hAnsi="Times New Roman" w:eastAsia="仿宋"/>
          <w:b/>
          <w:sz w:val="24"/>
        </w:rPr>
      </w:pPr>
      <w:r>
        <w:rPr>
          <w:rFonts w:ascii="Times New Roman" w:hAnsi="Times New Roman" w:eastAsia="仿宋"/>
          <w:b/>
          <w:sz w:val="24"/>
        </w:rPr>
        <w:t>一、合同主要条款</w:t>
      </w:r>
    </w:p>
    <w:p w14:paraId="6B7C50C2">
      <w:pPr>
        <w:snapToGrid w:val="0"/>
        <w:spacing w:line="400" w:lineRule="exact"/>
        <w:ind w:firstLine="480" w:firstLineChars="200"/>
        <w:outlineLvl w:val="0"/>
        <w:rPr>
          <w:rFonts w:eastAsia="仿宋"/>
          <w:bCs/>
          <w:sz w:val="24"/>
        </w:rPr>
      </w:pPr>
      <w:r>
        <w:rPr>
          <w:rFonts w:eastAsia="仿宋"/>
          <w:bCs/>
          <w:sz w:val="24"/>
        </w:rPr>
        <w:t>1.定义</w:t>
      </w:r>
    </w:p>
    <w:p w14:paraId="34F13AA1">
      <w:pPr>
        <w:snapToGrid w:val="0"/>
        <w:spacing w:line="400" w:lineRule="exact"/>
        <w:ind w:firstLine="480" w:firstLineChars="200"/>
        <w:outlineLvl w:val="0"/>
        <w:rPr>
          <w:rFonts w:eastAsia="仿宋"/>
          <w:bCs/>
          <w:sz w:val="24"/>
        </w:rPr>
      </w:pPr>
      <w:r>
        <w:rPr>
          <w:rFonts w:eastAsia="仿宋"/>
          <w:bCs/>
          <w:sz w:val="24"/>
        </w:rPr>
        <w:t>1.1甲方（</w:t>
      </w:r>
      <w:r>
        <w:rPr>
          <w:rFonts w:hint="eastAsia" w:eastAsia="仿宋"/>
          <w:bCs/>
          <w:sz w:val="24"/>
        </w:rPr>
        <w:t>需方</w:t>
      </w:r>
      <w:r>
        <w:rPr>
          <w:rFonts w:eastAsia="仿宋"/>
          <w:bCs/>
          <w:sz w:val="24"/>
        </w:rPr>
        <w:t>）即采购人，是指通过招标采购，接受合同服务的各级国家机关、事业单位和团体组织。</w:t>
      </w:r>
    </w:p>
    <w:p w14:paraId="585A1CC6">
      <w:pPr>
        <w:snapToGrid w:val="0"/>
        <w:spacing w:line="400" w:lineRule="exact"/>
        <w:ind w:firstLine="480" w:firstLineChars="200"/>
        <w:outlineLvl w:val="0"/>
        <w:rPr>
          <w:rFonts w:eastAsia="仿宋"/>
          <w:bCs/>
          <w:sz w:val="24"/>
        </w:rPr>
      </w:pPr>
      <w:r>
        <w:rPr>
          <w:rFonts w:eastAsia="仿宋"/>
          <w:bCs/>
          <w:sz w:val="24"/>
        </w:rPr>
        <w:t>1.2乙方（</w:t>
      </w:r>
      <w:r>
        <w:rPr>
          <w:rFonts w:hint="eastAsia" w:eastAsia="仿宋"/>
          <w:bCs/>
          <w:sz w:val="24"/>
        </w:rPr>
        <w:t>供方</w:t>
      </w:r>
      <w:r>
        <w:rPr>
          <w:rFonts w:eastAsia="仿宋"/>
          <w:bCs/>
          <w:sz w:val="24"/>
        </w:rPr>
        <w:t>）即中标供应商，是指中标后提供合同服务的自然人、法人及其他组织。</w:t>
      </w:r>
    </w:p>
    <w:p w14:paraId="45316481">
      <w:pPr>
        <w:snapToGrid w:val="0"/>
        <w:spacing w:line="400" w:lineRule="exact"/>
        <w:ind w:firstLine="480" w:firstLineChars="200"/>
        <w:outlineLvl w:val="0"/>
        <w:rPr>
          <w:rFonts w:eastAsia="仿宋"/>
          <w:bCs/>
          <w:sz w:val="24"/>
        </w:rPr>
      </w:pPr>
      <w:r>
        <w:rPr>
          <w:rFonts w:eastAsia="仿宋"/>
          <w:bCs/>
          <w:sz w:val="24"/>
        </w:rPr>
        <w:t>1.3合同是指由甲乙双方按照招标文件和投标文件的实质性内容，通过协商一致达成的书面协议。</w:t>
      </w:r>
    </w:p>
    <w:p w14:paraId="2448607D">
      <w:pPr>
        <w:snapToGrid w:val="0"/>
        <w:spacing w:line="400" w:lineRule="exact"/>
        <w:ind w:firstLine="480" w:firstLineChars="200"/>
        <w:outlineLvl w:val="0"/>
        <w:rPr>
          <w:rFonts w:eastAsia="仿宋"/>
          <w:bCs/>
          <w:sz w:val="24"/>
        </w:rPr>
      </w:pPr>
      <w:r>
        <w:rPr>
          <w:rFonts w:eastAsia="仿宋"/>
          <w:bCs/>
          <w:sz w:val="24"/>
        </w:rPr>
        <w:t>1.4合同价格指以中标价格为依据，在乙方全面履行合同义务后，甲方（或财政部门）应支付给乙方的金额。</w:t>
      </w:r>
    </w:p>
    <w:p w14:paraId="0B523DD6">
      <w:pPr>
        <w:snapToGrid w:val="0"/>
        <w:spacing w:line="400" w:lineRule="exact"/>
        <w:ind w:firstLine="480" w:firstLineChars="200"/>
        <w:outlineLvl w:val="0"/>
        <w:rPr>
          <w:rFonts w:eastAsia="仿宋"/>
          <w:bCs/>
          <w:sz w:val="24"/>
        </w:rPr>
      </w:pPr>
      <w:r>
        <w:rPr>
          <w:rFonts w:eastAsia="仿宋"/>
          <w:bCs/>
          <w:sz w:val="24"/>
        </w:rPr>
        <w:t>1.5技术资料是指合同</w:t>
      </w:r>
      <w:r>
        <w:rPr>
          <w:rFonts w:hint="eastAsia" w:eastAsia="仿宋"/>
          <w:bCs/>
          <w:sz w:val="24"/>
        </w:rPr>
        <w:t>服务</w:t>
      </w:r>
      <w:r>
        <w:rPr>
          <w:rFonts w:eastAsia="仿宋"/>
          <w:bCs/>
          <w:sz w:val="24"/>
        </w:rPr>
        <w:t>及其相关的设计、制造、监造、检验、验收等文件（包括图纸、各种文字说明、标准）。</w:t>
      </w:r>
    </w:p>
    <w:p w14:paraId="2D14CD6B">
      <w:pPr>
        <w:snapToGrid w:val="0"/>
        <w:spacing w:line="400" w:lineRule="exact"/>
        <w:ind w:firstLine="480" w:firstLineChars="200"/>
        <w:outlineLvl w:val="0"/>
        <w:rPr>
          <w:rFonts w:eastAsia="仿宋"/>
          <w:bCs/>
          <w:sz w:val="24"/>
        </w:rPr>
      </w:pPr>
      <w:r>
        <w:rPr>
          <w:rFonts w:eastAsia="仿宋"/>
          <w:bCs/>
          <w:sz w:val="24"/>
        </w:rPr>
        <w:t>2.货物内容</w:t>
      </w:r>
    </w:p>
    <w:p w14:paraId="5996ADA9">
      <w:pPr>
        <w:snapToGrid w:val="0"/>
        <w:spacing w:line="400" w:lineRule="exact"/>
        <w:ind w:firstLine="480" w:firstLineChars="200"/>
        <w:outlineLvl w:val="0"/>
        <w:rPr>
          <w:rFonts w:eastAsia="仿宋"/>
          <w:bCs/>
          <w:sz w:val="24"/>
        </w:rPr>
      </w:pPr>
      <w:r>
        <w:rPr>
          <w:rFonts w:eastAsia="仿宋"/>
          <w:bCs/>
          <w:sz w:val="24"/>
        </w:rPr>
        <w:t>合同包括以下内容：</w:t>
      </w:r>
      <w:r>
        <w:rPr>
          <w:rFonts w:hint="eastAsia" w:eastAsia="仿宋"/>
          <w:bCs/>
          <w:sz w:val="24"/>
          <w:lang w:eastAsia="zh-CN"/>
        </w:rPr>
        <w:t>服务项目</w:t>
      </w:r>
      <w:r>
        <w:rPr>
          <w:rFonts w:hint="eastAsia" w:eastAsia="仿宋"/>
          <w:bCs/>
          <w:sz w:val="24"/>
        </w:rPr>
        <w:t>、</w:t>
      </w:r>
      <w:r>
        <w:rPr>
          <w:rFonts w:hint="eastAsia" w:eastAsia="仿宋"/>
          <w:bCs/>
          <w:sz w:val="24"/>
          <w:lang w:eastAsia="zh-CN"/>
        </w:rPr>
        <w:t>服务区域、服务</w:t>
      </w:r>
      <w:r>
        <w:rPr>
          <w:rFonts w:hint="eastAsia" w:eastAsia="仿宋"/>
          <w:bCs/>
          <w:sz w:val="24"/>
        </w:rPr>
        <w:t>年限、服务标准及验收</w:t>
      </w:r>
      <w:r>
        <w:rPr>
          <w:rFonts w:eastAsia="仿宋"/>
          <w:bCs/>
          <w:sz w:val="24"/>
        </w:rPr>
        <w:t>等内容。</w:t>
      </w:r>
    </w:p>
    <w:p w14:paraId="46F7FEB8">
      <w:pPr>
        <w:snapToGrid w:val="0"/>
        <w:spacing w:line="400" w:lineRule="exact"/>
        <w:ind w:firstLine="480" w:firstLineChars="200"/>
        <w:outlineLvl w:val="0"/>
        <w:rPr>
          <w:rFonts w:eastAsia="仿宋"/>
          <w:bCs/>
          <w:sz w:val="24"/>
        </w:rPr>
      </w:pPr>
      <w:r>
        <w:rPr>
          <w:rFonts w:eastAsia="仿宋"/>
          <w:bCs/>
          <w:sz w:val="24"/>
        </w:rPr>
        <w:t>3.合同价格</w:t>
      </w:r>
    </w:p>
    <w:p w14:paraId="6902197C">
      <w:pPr>
        <w:snapToGrid w:val="0"/>
        <w:spacing w:line="400" w:lineRule="exact"/>
        <w:ind w:firstLine="480" w:firstLineChars="200"/>
        <w:outlineLvl w:val="0"/>
        <w:rPr>
          <w:rFonts w:eastAsia="仿宋"/>
          <w:bCs/>
          <w:sz w:val="24"/>
        </w:rPr>
      </w:pPr>
      <w:r>
        <w:rPr>
          <w:rFonts w:eastAsia="仿宋"/>
          <w:bCs/>
          <w:sz w:val="24"/>
        </w:rPr>
        <w:t>3.1合同价格即合同总价。</w:t>
      </w:r>
    </w:p>
    <w:p w14:paraId="0F3AE48F">
      <w:pPr>
        <w:snapToGrid w:val="0"/>
        <w:spacing w:line="400" w:lineRule="exact"/>
        <w:ind w:firstLine="480" w:firstLineChars="200"/>
        <w:outlineLvl w:val="0"/>
        <w:rPr>
          <w:rFonts w:eastAsia="仿宋"/>
          <w:bCs/>
          <w:sz w:val="24"/>
        </w:rPr>
      </w:pPr>
      <w:r>
        <w:rPr>
          <w:rFonts w:eastAsia="仿宋"/>
          <w:bCs/>
          <w:sz w:val="24"/>
        </w:rPr>
        <w:t>3.2合同价格包括提供合同</w:t>
      </w:r>
      <w:r>
        <w:rPr>
          <w:rFonts w:hint="eastAsia" w:eastAsia="仿宋"/>
          <w:bCs/>
          <w:sz w:val="24"/>
        </w:rPr>
        <w:t>服务</w:t>
      </w:r>
      <w:r>
        <w:rPr>
          <w:rFonts w:eastAsia="仿宋"/>
          <w:bCs/>
          <w:sz w:val="24"/>
        </w:rPr>
        <w:t>、技术资料、合同</w:t>
      </w:r>
      <w:r>
        <w:rPr>
          <w:rFonts w:hint="eastAsia" w:eastAsia="仿宋"/>
          <w:bCs/>
          <w:sz w:val="24"/>
        </w:rPr>
        <w:t>服务</w:t>
      </w:r>
      <w:r>
        <w:rPr>
          <w:rFonts w:eastAsia="仿宋"/>
          <w:bCs/>
          <w:sz w:val="24"/>
        </w:rPr>
        <w:t>的税费、运杂费、保险费、包装费、装卸费及与</w:t>
      </w:r>
      <w:r>
        <w:rPr>
          <w:rFonts w:hint="eastAsia" w:eastAsia="仿宋"/>
          <w:bCs/>
          <w:sz w:val="24"/>
        </w:rPr>
        <w:t>提供服务</w:t>
      </w:r>
      <w:r>
        <w:rPr>
          <w:rFonts w:eastAsia="仿宋"/>
          <w:bCs/>
          <w:sz w:val="24"/>
        </w:rPr>
        <w:t>有关的乙方应纳的税费，所有税费由乙方负担。</w:t>
      </w:r>
    </w:p>
    <w:p w14:paraId="12070E89">
      <w:pPr>
        <w:snapToGrid w:val="0"/>
        <w:spacing w:line="400" w:lineRule="exact"/>
        <w:ind w:firstLine="480" w:firstLineChars="200"/>
        <w:outlineLvl w:val="0"/>
        <w:rPr>
          <w:rFonts w:eastAsia="仿宋"/>
          <w:bCs/>
          <w:sz w:val="24"/>
        </w:rPr>
      </w:pPr>
      <w:r>
        <w:rPr>
          <w:rFonts w:eastAsia="仿宋"/>
          <w:bCs/>
          <w:sz w:val="24"/>
        </w:rPr>
        <w:t>4.转包或分包</w:t>
      </w:r>
    </w:p>
    <w:p w14:paraId="27486218">
      <w:pPr>
        <w:snapToGrid w:val="0"/>
        <w:spacing w:line="400" w:lineRule="exact"/>
        <w:ind w:firstLine="480" w:firstLineChars="200"/>
        <w:outlineLvl w:val="0"/>
        <w:rPr>
          <w:rFonts w:eastAsia="仿宋"/>
          <w:bCs/>
          <w:sz w:val="24"/>
        </w:rPr>
      </w:pPr>
      <w:r>
        <w:rPr>
          <w:rFonts w:eastAsia="仿宋"/>
          <w:bCs/>
          <w:sz w:val="24"/>
        </w:rPr>
        <w:t>4.1本合同范围的</w:t>
      </w:r>
      <w:r>
        <w:rPr>
          <w:rFonts w:hint="eastAsia" w:eastAsia="仿宋"/>
          <w:bCs/>
          <w:sz w:val="24"/>
        </w:rPr>
        <w:t>服务</w:t>
      </w:r>
      <w:r>
        <w:rPr>
          <w:rFonts w:eastAsia="仿宋"/>
          <w:bCs/>
          <w:sz w:val="24"/>
        </w:rPr>
        <w:t>，应由乙方直接供应，不得转让他人供应；</w:t>
      </w:r>
    </w:p>
    <w:p w14:paraId="47A9BAC2">
      <w:pPr>
        <w:snapToGrid w:val="0"/>
        <w:spacing w:line="400" w:lineRule="exact"/>
        <w:ind w:firstLine="480" w:firstLineChars="200"/>
        <w:outlineLvl w:val="0"/>
        <w:rPr>
          <w:rFonts w:eastAsia="仿宋"/>
          <w:bCs/>
          <w:sz w:val="24"/>
        </w:rPr>
      </w:pPr>
      <w:r>
        <w:rPr>
          <w:rFonts w:eastAsia="仿宋"/>
          <w:bCs/>
          <w:sz w:val="24"/>
        </w:rPr>
        <w:t>4.2非经甲方书面同意，乙方不得将本合同范围的</w:t>
      </w:r>
      <w:r>
        <w:rPr>
          <w:rFonts w:hint="eastAsia" w:eastAsia="仿宋"/>
          <w:bCs/>
          <w:sz w:val="24"/>
        </w:rPr>
        <w:t>服务</w:t>
      </w:r>
      <w:r>
        <w:rPr>
          <w:rFonts w:eastAsia="仿宋"/>
          <w:bCs/>
          <w:sz w:val="24"/>
        </w:rPr>
        <w:t>全部或部分分包给他人供应；</w:t>
      </w:r>
    </w:p>
    <w:p w14:paraId="0B3C6C47">
      <w:pPr>
        <w:snapToGrid w:val="0"/>
        <w:spacing w:line="400" w:lineRule="exact"/>
        <w:ind w:firstLine="480" w:firstLineChars="200"/>
        <w:outlineLvl w:val="0"/>
        <w:rPr>
          <w:rFonts w:eastAsia="仿宋"/>
          <w:bCs/>
          <w:sz w:val="24"/>
        </w:rPr>
      </w:pPr>
      <w:r>
        <w:rPr>
          <w:rFonts w:eastAsia="仿宋"/>
          <w:bCs/>
          <w:sz w:val="24"/>
        </w:rPr>
        <w:t>4.3如有转让和未经甲方同意的分包行为，甲方有权解除合同，没收履约保证金并追究乙方的违约责任。</w:t>
      </w:r>
    </w:p>
    <w:p w14:paraId="306F3457">
      <w:pPr>
        <w:pStyle w:val="2"/>
        <w:spacing w:line="400" w:lineRule="exact"/>
        <w:ind w:firstLine="480" w:firstLineChars="200"/>
        <w:rPr>
          <w:rFonts w:ascii="Times New Roman" w:hAnsi="Times New Roman" w:eastAsia="仿宋"/>
          <w:sz w:val="24"/>
        </w:rPr>
      </w:pPr>
      <w:r>
        <w:rPr>
          <w:rFonts w:ascii="Times New Roman" w:hAnsi="Times New Roman" w:eastAsia="仿宋"/>
          <w:bCs/>
          <w:sz w:val="24"/>
        </w:rPr>
        <w:t>5.</w:t>
      </w:r>
      <w:r>
        <w:rPr>
          <w:rFonts w:hint="eastAsia"/>
        </w:rPr>
        <w:t xml:space="preserve"> </w:t>
      </w:r>
      <w:r>
        <w:rPr>
          <w:rFonts w:hint="eastAsia" w:ascii="Times New Roman" w:hAnsi="Times New Roman" w:eastAsia="仿宋"/>
          <w:bCs/>
          <w:sz w:val="24"/>
        </w:rPr>
        <w:t>服务质量保证</w:t>
      </w:r>
    </w:p>
    <w:p w14:paraId="21196F5A">
      <w:pPr>
        <w:pStyle w:val="2"/>
        <w:spacing w:line="400" w:lineRule="exact"/>
        <w:ind w:firstLine="480" w:firstLineChars="200"/>
        <w:rPr>
          <w:rFonts w:ascii="Times New Roman" w:hAnsi="Times New Roman" w:eastAsia="仿宋"/>
          <w:sz w:val="24"/>
        </w:rPr>
      </w:pPr>
      <w:r>
        <w:rPr>
          <w:rFonts w:ascii="Times New Roman" w:hAnsi="Times New Roman" w:eastAsia="仿宋"/>
          <w:sz w:val="24"/>
        </w:rPr>
        <w:t>5.1</w:t>
      </w:r>
      <w:r>
        <w:rPr>
          <w:rFonts w:hint="eastAsia" w:ascii="Times New Roman" w:hAnsi="Times New Roman" w:eastAsia="仿宋"/>
          <w:sz w:val="24"/>
        </w:rPr>
        <w:t>乙方应按招标文件规定的服务要求、服务标准等向甲方提供设备原厂维保服务</w:t>
      </w:r>
      <w:r>
        <w:rPr>
          <w:rFonts w:ascii="Times New Roman" w:hAnsi="Times New Roman" w:eastAsia="仿宋"/>
          <w:sz w:val="24"/>
        </w:rPr>
        <w:t>。</w:t>
      </w:r>
    </w:p>
    <w:p w14:paraId="4DA76599">
      <w:pPr>
        <w:pStyle w:val="2"/>
        <w:spacing w:line="400" w:lineRule="exact"/>
        <w:ind w:firstLine="480" w:firstLineChars="200"/>
        <w:rPr>
          <w:rFonts w:ascii="Times New Roman" w:hAnsi="Times New Roman" w:eastAsia="仿宋"/>
          <w:sz w:val="24"/>
        </w:rPr>
      </w:pPr>
      <w:r>
        <w:rPr>
          <w:rFonts w:ascii="Times New Roman" w:hAnsi="Times New Roman" w:eastAsia="仿宋"/>
          <w:sz w:val="24"/>
        </w:rPr>
        <w:t>5.2</w:t>
      </w:r>
      <w:r>
        <w:rPr>
          <w:rFonts w:ascii="Times New Roman" w:hAnsi="Times New Roman" w:eastAsia="仿宋"/>
          <w:color w:val="000000" w:themeColor="text1"/>
          <w:sz w:val="24"/>
          <w14:textFill>
            <w14:solidFill>
              <w14:schemeClr w14:val="tx1"/>
            </w14:solidFill>
          </w14:textFill>
        </w:rPr>
        <w:t>乙方在</w:t>
      </w:r>
      <w:r>
        <w:rPr>
          <w:rFonts w:hint="eastAsia" w:ascii="Times New Roman" w:hAnsi="Times New Roman" w:eastAsia="仿宋"/>
          <w:color w:val="000000" w:themeColor="text1"/>
          <w:sz w:val="24"/>
          <w14:textFill>
            <w14:solidFill>
              <w14:schemeClr w14:val="tx1"/>
            </w14:solidFill>
          </w14:textFill>
        </w:rPr>
        <w:t>合同</w:t>
      </w:r>
      <w:r>
        <w:rPr>
          <w:rFonts w:ascii="Times New Roman" w:hAnsi="Times New Roman" w:eastAsia="仿宋"/>
          <w:color w:val="000000" w:themeColor="text1"/>
          <w:sz w:val="24"/>
          <w14:textFill>
            <w14:solidFill>
              <w14:schemeClr w14:val="tx1"/>
            </w14:solidFill>
          </w14:textFill>
        </w:rPr>
        <w:t>期内</w:t>
      </w:r>
      <w:r>
        <w:rPr>
          <w:rFonts w:hint="eastAsia" w:ascii="Times New Roman" w:hAnsi="Times New Roman" w:eastAsia="仿宋"/>
          <w:color w:val="000000" w:themeColor="text1"/>
          <w:sz w:val="24"/>
          <w14:textFill>
            <w14:solidFill>
              <w14:schemeClr w14:val="tx1"/>
            </w14:solidFill>
          </w14:textFill>
        </w:rPr>
        <w:t>不能按合同规定及时提供</w:t>
      </w:r>
      <w:r>
        <w:rPr>
          <w:rFonts w:hint="eastAsia" w:ascii="Times New Roman" w:hAnsi="Times New Roman" w:eastAsia="仿宋"/>
          <w:color w:val="000000" w:themeColor="text1"/>
          <w:sz w:val="24"/>
          <w:lang w:eastAsia="zh-CN"/>
          <w14:textFill>
            <w14:solidFill>
              <w14:schemeClr w14:val="tx1"/>
            </w14:solidFill>
          </w14:textFill>
        </w:rPr>
        <w:t>数字化病案</w:t>
      </w:r>
      <w:r>
        <w:rPr>
          <w:rFonts w:hint="eastAsia" w:ascii="Times New Roman" w:hAnsi="Times New Roman" w:eastAsia="仿宋"/>
          <w:color w:val="000000" w:themeColor="text1"/>
          <w:sz w:val="24"/>
          <w14:textFill>
            <w14:solidFill>
              <w14:schemeClr w14:val="tx1"/>
            </w14:solidFill>
          </w14:textFill>
        </w:rPr>
        <w:t>服务的，视为违约，根据实际情况，经双方协商，可按以下办法处理：</w:t>
      </w:r>
    </w:p>
    <w:p w14:paraId="5981476D">
      <w:pPr>
        <w:pStyle w:val="2"/>
        <w:spacing w:line="400" w:lineRule="exact"/>
        <w:ind w:firstLine="480" w:firstLineChars="200"/>
        <w:rPr>
          <w:rFonts w:ascii="Times New Roman" w:hAnsi="Times New Roman" w:eastAsia="仿宋"/>
          <w:sz w:val="24"/>
        </w:rPr>
      </w:pPr>
      <w:r>
        <w:rPr>
          <w:rFonts w:ascii="Times New Roman" w:hAnsi="Times New Roman" w:eastAsia="仿宋"/>
          <w:sz w:val="24"/>
        </w:rPr>
        <w:t>5.2.1</w:t>
      </w:r>
      <w:r>
        <w:rPr>
          <w:rFonts w:hint="eastAsia" w:ascii="Times New Roman" w:hAnsi="Times New Roman" w:eastAsia="仿宋"/>
          <w:sz w:val="24"/>
        </w:rPr>
        <w:t>凡发生一次不能按合同要求提供</w:t>
      </w:r>
      <w:r>
        <w:rPr>
          <w:rFonts w:hint="eastAsia" w:ascii="Times New Roman" w:hAnsi="Times New Roman" w:eastAsia="仿宋"/>
          <w:color w:val="000000" w:themeColor="text1"/>
          <w:sz w:val="24"/>
          <w:lang w:eastAsia="zh-CN"/>
          <w14:textFill>
            <w14:solidFill>
              <w14:schemeClr w14:val="tx1"/>
            </w14:solidFill>
          </w14:textFill>
        </w:rPr>
        <w:t>数字化病案</w:t>
      </w:r>
      <w:r>
        <w:rPr>
          <w:rFonts w:hint="eastAsia" w:ascii="Times New Roman" w:hAnsi="Times New Roman" w:eastAsia="仿宋"/>
          <w:color w:val="000000" w:themeColor="text1"/>
          <w:sz w:val="24"/>
          <w14:textFill>
            <w14:solidFill>
              <w14:schemeClr w14:val="tx1"/>
            </w14:solidFill>
          </w14:textFill>
        </w:rPr>
        <w:t>服务</w:t>
      </w:r>
      <w:r>
        <w:rPr>
          <w:rFonts w:hint="eastAsia" w:ascii="Times New Roman" w:hAnsi="Times New Roman" w:eastAsia="仿宋"/>
          <w:sz w:val="24"/>
        </w:rPr>
        <w:t>行为的，经甲乙双方确认，乙方按合同总额的0.5 ‰向甲方支付违约金。</w:t>
      </w:r>
    </w:p>
    <w:p w14:paraId="6030EA33">
      <w:pPr>
        <w:pStyle w:val="2"/>
        <w:spacing w:line="400" w:lineRule="exact"/>
        <w:ind w:firstLine="480" w:firstLineChars="200"/>
        <w:rPr>
          <w:rFonts w:ascii="Times New Roman" w:hAnsi="Times New Roman" w:eastAsia="仿宋"/>
          <w:sz w:val="24"/>
        </w:rPr>
      </w:pPr>
      <w:r>
        <w:rPr>
          <w:rFonts w:ascii="Times New Roman" w:hAnsi="Times New Roman" w:eastAsia="仿宋"/>
          <w:sz w:val="24"/>
        </w:rPr>
        <w:t>5.2.2</w:t>
      </w:r>
      <w:r>
        <w:rPr>
          <w:rFonts w:hint="eastAsia" w:ascii="Times New Roman" w:hAnsi="Times New Roman" w:eastAsia="仿宋"/>
          <w:sz w:val="24"/>
        </w:rPr>
        <w:t>乙方服务不到位，导致甲方发生重大安全事故，由乙方承担全部的赔偿责任。</w:t>
      </w:r>
    </w:p>
    <w:p w14:paraId="6383BB4A">
      <w:pPr>
        <w:pStyle w:val="2"/>
        <w:spacing w:line="400" w:lineRule="exact"/>
        <w:ind w:firstLine="480" w:firstLineChars="200"/>
        <w:rPr>
          <w:rFonts w:ascii="Times New Roman" w:hAnsi="Times New Roman" w:eastAsia="仿宋"/>
          <w:sz w:val="24"/>
        </w:rPr>
      </w:pPr>
      <w:r>
        <w:rPr>
          <w:rFonts w:ascii="Times New Roman" w:hAnsi="Times New Roman" w:eastAsia="仿宋"/>
          <w:sz w:val="24"/>
        </w:rPr>
        <w:t>5.3如在</w:t>
      </w:r>
      <w:r>
        <w:rPr>
          <w:rFonts w:hint="eastAsia" w:ascii="Times New Roman" w:hAnsi="Times New Roman" w:eastAsia="仿宋"/>
          <w:sz w:val="24"/>
        </w:rPr>
        <w:t>服务过程</w:t>
      </w:r>
      <w:r>
        <w:rPr>
          <w:rFonts w:ascii="Times New Roman" w:hAnsi="Times New Roman" w:eastAsia="仿宋"/>
          <w:sz w:val="24"/>
        </w:rPr>
        <w:t>中发生质量问题，乙方应按本项目“第</w:t>
      </w:r>
      <w:r>
        <w:rPr>
          <w:rFonts w:hint="eastAsia" w:ascii="Times New Roman" w:hAnsi="Times New Roman" w:eastAsia="仿宋"/>
          <w:sz w:val="24"/>
          <w:lang w:eastAsia="zh-CN"/>
        </w:rPr>
        <w:t>二</w:t>
      </w:r>
      <w:r>
        <w:rPr>
          <w:rFonts w:ascii="Times New Roman" w:hAnsi="Times New Roman" w:eastAsia="仿宋"/>
          <w:sz w:val="24"/>
        </w:rPr>
        <w:t>篇项目商务要求”中的要求处理。</w:t>
      </w:r>
    </w:p>
    <w:p w14:paraId="40B00C0B">
      <w:pPr>
        <w:pStyle w:val="2"/>
        <w:spacing w:line="400" w:lineRule="exact"/>
        <w:ind w:firstLine="480" w:firstLineChars="200"/>
        <w:rPr>
          <w:rFonts w:ascii="Times New Roman" w:hAnsi="Times New Roman" w:eastAsia="仿宋"/>
          <w:sz w:val="24"/>
        </w:rPr>
      </w:pPr>
      <w:r>
        <w:rPr>
          <w:rFonts w:ascii="Times New Roman" w:hAnsi="Times New Roman" w:eastAsia="仿宋"/>
          <w:sz w:val="24"/>
        </w:rPr>
        <w:t>5.4在</w:t>
      </w:r>
      <w:r>
        <w:rPr>
          <w:rFonts w:hint="eastAsia" w:ascii="Times New Roman" w:hAnsi="Times New Roman" w:eastAsia="仿宋"/>
          <w:sz w:val="24"/>
          <w:lang w:eastAsia="zh-CN"/>
        </w:rPr>
        <w:t>服务</w:t>
      </w:r>
      <w:r>
        <w:rPr>
          <w:rFonts w:ascii="Times New Roman" w:hAnsi="Times New Roman" w:eastAsia="仿宋"/>
          <w:sz w:val="24"/>
        </w:rPr>
        <w:t>内，乙方应对</w:t>
      </w:r>
      <w:r>
        <w:rPr>
          <w:rFonts w:hint="eastAsia" w:ascii="Times New Roman" w:hAnsi="Times New Roman" w:eastAsia="仿宋"/>
          <w:sz w:val="24"/>
        </w:rPr>
        <w:t>服务</w:t>
      </w:r>
      <w:r>
        <w:rPr>
          <w:rFonts w:ascii="Times New Roman" w:hAnsi="Times New Roman" w:eastAsia="仿宋"/>
          <w:sz w:val="24"/>
        </w:rPr>
        <w:t>出现的质量及安全问题负责处理解决并承担一切费用。</w:t>
      </w:r>
    </w:p>
    <w:p w14:paraId="6BF1BC1E">
      <w:pPr>
        <w:pStyle w:val="2"/>
        <w:spacing w:line="400" w:lineRule="exact"/>
        <w:ind w:firstLine="480" w:firstLineChars="200"/>
        <w:rPr>
          <w:rFonts w:ascii="Times New Roman" w:hAnsi="Times New Roman" w:eastAsia="仿宋"/>
          <w:sz w:val="24"/>
        </w:rPr>
      </w:pPr>
      <w:r>
        <w:rPr>
          <w:rFonts w:ascii="Times New Roman" w:hAnsi="Times New Roman" w:eastAsia="仿宋"/>
          <w:sz w:val="24"/>
        </w:rPr>
        <w:t>5.5 如甲方要求乙方提供履约保证金的，履约保证金的收取和退还应按本项目“第三篇 项目商务要求”中的要求处理。</w:t>
      </w:r>
    </w:p>
    <w:p w14:paraId="6D3F8AA2">
      <w:pPr>
        <w:pStyle w:val="2"/>
        <w:spacing w:line="400" w:lineRule="exact"/>
        <w:ind w:firstLine="480" w:firstLineChars="200"/>
        <w:rPr>
          <w:rFonts w:ascii="Times New Roman" w:hAnsi="Times New Roman" w:eastAsia="仿宋"/>
          <w:sz w:val="24"/>
        </w:rPr>
      </w:pPr>
      <w:r>
        <w:rPr>
          <w:rFonts w:ascii="Times New Roman" w:hAnsi="Times New Roman" w:eastAsia="仿宋"/>
          <w:sz w:val="24"/>
        </w:rPr>
        <w:t>6.付款</w:t>
      </w:r>
    </w:p>
    <w:p w14:paraId="6B4B155D">
      <w:pPr>
        <w:pStyle w:val="2"/>
        <w:spacing w:line="400" w:lineRule="exact"/>
        <w:ind w:firstLine="480" w:firstLineChars="200"/>
        <w:rPr>
          <w:rFonts w:ascii="Times New Roman" w:hAnsi="Times New Roman" w:eastAsia="仿宋"/>
          <w:sz w:val="24"/>
        </w:rPr>
      </w:pPr>
      <w:r>
        <w:rPr>
          <w:rFonts w:ascii="Times New Roman" w:hAnsi="Times New Roman" w:eastAsia="仿宋"/>
          <w:sz w:val="24"/>
        </w:rPr>
        <w:t>6.1本合同使用货币币制如未作特别说明均为人民币。</w:t>
      </w:r>
    </w:p>
    <w:p w14:paraId="1FB8AB98">
      <w:pPr>
        <w:pStyle w:val="2"/>
        <w:spacing w:line="400" w:lineRule="exact"/>
        <w:ind w:firstLine="480" w:firstLineChars="200"/>
        <w:rPr>
          <w:rFonts w:ascii="Times New Roman" w:hAnsi="Times New Roman" w:eastAsia="仿宋"/>
          <w:sz w:val="24"/>
        </w:rPr>
      </w:pPr>
      <w:r>
        <w:rPr>
          <w:rFonts w:ascii="Times New Roman" w:hAnsi="Times New Roman" w:eastAsia="仿宋"/>
          <w:sz w:val="24"/>
        </w:rPr>
        <w:t>6.2付款方式：银行转账、现金支票。</w:t>
      </w:r>
    </w:p>
    <w:p w14:paraId="7760AE02">
      <w:pPr>
        <w:pStyle w:val="2"/>
        <w:spacing w:line="400" w:lineRule="exact"/>
        <w:ind w:firstLine="480" w:firstLineChars="200"/>
        <w:rPr>
          <w:rFonts w:ascii="Times New Roman" w:hAnsi="Times New Roman" w:eastAsia="仿宋"/>
          <w:sz w:val="24"/>
        </w:rPr>
      </w:pPr>
      <w:r>
        <w:rPr>
          <w:rFonts w:ascii="Times New Roman" w:hAnsi="Times New Roman" w:eastAsia="仿宋"/>
          <w:sz w:val="24"/>
        </w:rPr>
        <w:t>6.3付款方法：同本项目“第</w:t>
      </w:r>
      <w:r>
        <w:rPr>
          <w:rFonts w:hint="eastAsia" w:ascii="Times New Roman" w:hAnsi="Times New Roman" w:eastAsia="仿宋"/>
          <w:sz w:val="24"/>
          <w:lang w:eastAsia="zh-CN"/>
        </w:rPr>
        <w:t>二</w:t>
      </w:r>
      <w:r>
        <w:rPr>
          <w:rFonts w:ascii="Times New Roman" w:hAnsi="Times New Roman" w:eastAsia="仿宋"/>
          <w:sz w:val="24"/>
        </w:rPr>
        <w:t>篇 商务条款”中关于付款方式的约定。</w:t>
      </w:r>
    </w:p>
    <w:p w14:paraId="2E726E07">
      <w:pPr>
        <w:pStyle w:val="2"/>
        <w:spacing w:line="400" w:lineRule="exact"/>
        <w:ind w:firstLine="480" w:firstLineChars="200"/>
        <w:rPr>
          <w:rFonts w:ascii="Times New Roman" w:hAnsi="Times New Roman" w:eastAsia="仿宋"/>
          <w:sz w:val="24"/>
        </w:rPr>
      </w:pPr>
      <w:r>
        <w:rPr>
          <w:rFonts w:ascii="Times New Roman" w:hAnsi="Times New Roman" w:eastAsia="仿宋"/>
          <w:sz w:val="24"/>
        </w:rPr>
        <w:t>7.检查验收</w:t>
      </w:r>
    </w:p>
    <w:p w14:paraId="623D3C99">
      <w:pPr>
        <w:pStyle w:val="2"/>
        <w:spacing w:line="400" w:lineRule="exact"/>
        <w:ind w:firstLine="480" w:firstLineChars="200"/>
        <w:rPr>
          <w:rFonts w:hint="eastAsia" w:ascii="Times New Roman" w:hAnsi="Times New Roman" w:eastAsia="仿宋"/>
          <w:sz w:val="24"/>
          <w:lang w:val="en-US" w:eastAsia="zh-CN"/>
        </w:rPr>
      </w:pPr>
      <w:r>
        <w:rPr>
          <w:rFonts w:hint="eastAsia" w:ascii="Times New Roman" w:hAnsi="Times New Roman" w:eastAsia="仿宋"/>
          <w:sz w:val="24"/>
        </w:rPr>
        <w:t>7.1乙方应</w:t>
      </w:r>
      <w:r>
        <w:rPr>
          <w:rFonts w:hint="eastAsia" w:ascii="Times New Roman" w:hAnsi="Times New Roman" w:eastAsia="仿宋"/>
          <w:sz w:val="24"/>
          <w:lang w:eastAsia="zh-CN"/>
        </w:rPr>
        <w:t>承诺服务期</w:t>
      </w:r>
      <w:r>
        <w:rPr>
          <w:rFonts w:hint="eastAsia" w:ascii="Times New Roman" w:hAnsi="Times New Roman" w:eastAsia="仿宋"/>
          <w:sz w:val="24"/>
          <w:lang w:val="en-US" w:eastAsia="zh-CN"/>
        </w:rPr>
        <w:t>提供数字化病案响应服务。</w:t>
      </w:r>
    </w:p>
    <w:p w14:paraId="1FC3F523">
      <w:pPr>
        <w:pStyle w:val="2"/>
        <w:spacing w:line="400" w:lineRule="exact"/>
        <w:ind w:firstLine="480" w:firstLineChars="200"/>
        <w:rPr>
          <w:rFonts w:ascii="Times New Roman" w:hAnsi="Times New Roman" w:eastAsia="仿宋"/>
          <w:sz w:val="24"/>
        </w:rPr>
      </w:pPr>
      <w:r>
        <w:rPr>
          <w:rFonts w:ascii="Times New Roman" w:hAnsi="Times New Roman" w:eastAsia="仿宋"/>
          <w:sz w:val="24"/>
        </w:rPr>
        <w:t>7.2</w:t>
      </w:r>
      <w:r>
        <w:rPr>
          <w:rFonts w:hint="eastAsia" w:ascii="Times New Roman" w:hAnsi="Times New Roman" w:eastAsia="仿宋"/>
          <w:sz w:val="24"/>
        </w:rPr>
        <w:t>服务</w:t>
      </w:r>
      <w:r>
        <w:rPr>
          <w:rFonts w:ascii="Times New Roman" w:hAnsi="Times New Roman" w:eastAsia="仿宋"/>
          <w:sz w:val="24"/>
        </w:rPr>
        <w:t>验收</w:t>
      </w:r>
    </w:p>
    <w:p w14:paraId="77D8DB1E">
      <w:pPr>
        <w:pStyle w:val="2"/>
        <w:spacing w:line="400" w:lineRule="exact"/>
        <w:ind w:firstLine="480" w:firstLineChars="200"/>
        <w:rPr>
          <w:rFonts w:ascii="Times New Roman" w:hAnsi="Times New Roman" w:eastAsia="仿宋"/>
          <w:sz w:val="24"/>
        </w:rPr>
      </w:pPr>
      <w:r>
        <w:rPr>
          <w:rFonts w:hint="eastAsia" w:ascii="Times New Roman" w:hAnsi="Times New Roman" w:eastAsia="仿宋"/>
          <w:sz w:val="24"/>
        </w:rPr>
        <w:t>乙方提供的所有</w:t>
      </w:r>
      <w:r>
        <w:rPr>
          <w:rFonts w:hint="eastAsia" w:ascii="Times New Roman" w:hAnsi="Times New Roman" w:eastAsia="仿宋"/>
          <w:sz w:val="24"/>
          <w:lang w:eastAsia="zh-CN"/>
        </w:rPr>
        <w:t>数字化病案</w:t>
      </w:r>
      <w:r>
        <w:rPr>
          <w:rFonts w:hint="eastAsia" w:ascii="Times New Roman" w:hAnsi="Times New Roman" w:eastAsia="仿宋"/>
          <w:sz w:val="24"/>
        </w:rPr>
        <w:t>服务应符合国家法律、法规所规定且不得低于承诺的技术服务标准；甲方按本项目“第</w:t>
      </w:r>
      <w:r>
        <w:rPr>
          <w:rFonts w:hint="eastAsia" w:ascii="Times New Roman" w:hAnsi="Times New Roman" w:eastAsia="仿宋"/>
          <w:sz w:val="24"/>
          <w:lang w:eastAsia="zh-CN"/>
        </w:rPr>
        <w:t>二</w:t>
      </w:r>
      <w:r>
        <w:rPr>
          <w:rFonts w:hint="eastAsia" w:ascii="Times New Roman" w:hAnsi="Times New Roman" w:eastAsia="仿宋"/>
          <w:sz w:val="24"/>
        </w:rPr>
        <w:t>篇 项目商务要求”中的验收标准及办法执行，凡验收不合格，乙方则承担相应责任，并负责赔偿甲方一切损失</w:t>
      </w:r>
      <w:r>
        <w:rPr>
          <w:rFonts w:ascii="Times New Roman" w:hAnsi="Times New Roman" w:eastAsia="仿宋"/>
          <w:sz w:val="24"/>
        </w:rPr>
        <w:t>。</w:t>
      </w:r>
    </w:p>
    <w:p w14:paraId="79B39953">
      <w:pPr>
        <w:pStyle w:val="2"/>
        <w:spacing w:line="400" w:lineRule="exact"/>
        <w:ind w:firstLine="480" w:firstLineChars="200"/>
        <w:rPr>
          <w:rFonts w:ascii="Times New Roman" w:hAnsi="Times New Roman" w:eastAsia="仿宋"/>
          <w:sz w:val="24"/>
        </w:rPr>
      </w:pPr>
      <w:r>
        <w:rPr>
          <w:rFonts w:ascii="Times New Roman" w:hAnsi="Times New Roman" w:eastAsia="仿宋"/>
          <w:sz w:val="24"/>
        </w:rPr>
        <w:t>7.3</w:t>
      </w:r>
      <w:r>
        <w:rPr>
          <w:rFonts w:hint="eastAsia" w:ascii="Times New Roman" w:hAnsi="Times New Roman" w:eastAsia="仿宋"/>
          <w:sz w:val="24"/>
        </w:rPr>
        <w:t>服务</w:t>
      </w:r>
      <w:r>
        <w:rPr>
          <w:rFonts w:ascii="Times New Roman" w:hAnsi="Times New Roman" w:eastAsia="仿宋"/>
          <w:sz w:val="24"/>
        </w:rPr>
        <w:t>验收报告应由甲方、乙方经办人签字，并加盖双方公章，以此作为支付凭据。</w:t>
      </w:r>
    </w:p>
    <w:p w14:paraId="631C8EC8">
      <w:pPr>
        <w:pStyle w:val="2"/>
        <w:spacing w:line="400" w:lineRule="exact"/>
        <w:ind w:firstLine="480" w:firstLineChars="200"/>
        <w:rPr>
          <w:rFonts w:ascii="Times New Roman" w:hAnsi="Times New Roman" w:eastAsia="仿宋"/>
          <w:sz w:val="24"/>
        </w:rPr>
      </w:pPr>
      <w:r>
        <w:rPr>
          <w:rFonts w:ascii="Times New Roman" w:hAnsi="Times New Roman" w:eastAsia="仿宋"/>
          <w:sz w:val="24"/>
        </w:rPr>
        <w:t>8.索赔</w:t>
      </w:r>
    </w:p>
    <w:p w14:paraId="6B18B0DE">
      <w:pPr>
        <w:pStyle w:val="2"/>
        <w:spacing w:line="400" w:lineRule="exact"/>
        <w:ind w:firstLine="480" w:firstLineChars="200"/>
        <w:rPr>
          <w:rFonts w:ascii="Times New Roman" w:hAnsi="Times New Roman" w:eastAsia="仿宋"/>
          <w:sz w:val="24"/>
        </w:rPr>
      </w:pPr>
      <w:r>
        <w:rPr>
          <w:rFonts w:hint="eastAsia" w:ascii="Times New Roman" w:hAnsi="Times New Roman" w:eastAsia="仿宋"/>
          <w:sz w:val="24"/>
        </w:rPr>
        <w:t>乙方对服务与合同要求不符负有责任，并且甲方已于合同期内提出索赔，乙方应按甲方同意的下述一种或多种方法解决索赔事宜。</w:t>
      </w:r>
    </w:p>
    <w:p w14:paraId="0711280A">
      <w:pPr>
        <w:pStyle w:val="2"/>
        <w:spacing w:line="400" w:lineRule="exact"/>
        <w:ind w:firstLine="480" w:firstLineChars="200"/>
        <w:rPr>
          <w:rFonts w:ascii="Times New Roman" w:hAnsi="Times New Roman" w:eastAsia="仿宋"/>
          <w:sz w:val="24"/>
        </w:rPr>
      </w:pPr>
      <w:r>
        <w:rPr>
          <w:rFonts w:ascii="Times New Roman" w:hAnsi="Times New Roman" w:eastAsia="仿宋"/>
          <w:sz w:val="24"/>
        </w:rPr>
        <w:t>8.1</w:t>
      </w:r>
      <w:r>
        <w:rPr>
          <w:rFonts w:hint="eastAsia" w:ascii="Times New Roman" w:hAnsi="Times New Roman" w:eastAsia="仿宋"/>
          <w:sz w:val="24"/>
        </w:rPr>
        <w:t>乙方同意经甲乙双方确认因乙方服务不符合同要求，甲方已支付的服务金额的同类货币付给甲方，乙方负担发生的一切损失和费用，包括利息、运输和保险费、检验费、仓储和装卸费以及为实施服务所需要的其它必要费用</w:t>
      </w:r>
      <w:r>
        <w:rPr>
          <w:rFonts w:ascii="Times New Roman" w:hAnsi="Times New Roman" w:eastAsia="仿宋"/>
          <w:sz w:val="24"/>
        </w:rPr>
        <w:t>。</w:t>
      </w:r>
    </w:p>
    <w:p w14:paraId="51062252">
      <w:pPr>
        <w:pStyle w:val="2"/>
        <w:spacing w:line="400" w:lineRule="exact"/>
        <w:ind w:firstLine="480" w:firstLineChars="200"/>
        <w:rPr>
          <w:rFonts w:ascii="Times New Roman" w:hAnsi="Times New Roman" w:eastAsia="仿宋"/>
          <w:sz w:val="24"/>
        </w:rPr>
      </w:pPr>
      <w:r>
        <w:rPr>
          <w:rFonts w:ascii="Times New Roman" w:hAnsi="Times New Roman" w:eastAsia="仿宋"/>
          <w:sz w:val="24"/>
        </w:rPr>
        <w:t>8.2根据</w:t>
      </w:r>
      <w:r>
        <w:rPr>
          <w:rFonts w:hint="eastAsia" w:ascii="Times New Roman" w:hAnsi="Times New Roman" w:eastAsia="仿宋"/>
          <w:sz w:val="24"/>
        </w:rPr>
        <w:t>服务</w:t>
      </w:r>
      <w:r>
        <w:rPr>
          <w:rFonts w:ascii="Times New Roman" w:hAnsi="Times New Roman" w:eastAsia="仿宋"/>
          <w:sz w:val="24"/>
        </w:rPr>
        <w:t>的疵劣和受损程度以及甲方遭受损失的金额，经双方同意降低</w:t>
      </w:r>
      <w:r>
        <w:rPr>
          <w:rFonts w:hint="eastAsia" w:ascii="Times New Roman" w:hAnsi="Times New Roman" w:eastAsia="仿宋"/>
          <w:sz w:val="24"/>
        </w:rPr>
        <w:t>服务</w:t>
      </w:r>
      <w:r>
        <w:rPr>
          <w:rFonts w:ascii="Times New Roman" w:hAnsi="Times New Roman" w:eastAsia="仿宋"/>
          <w:sz w:val="24"/>
        </w:rPr>
        <w:t>价格。</w:t>
      </w:r>
    </w:p>
    <w:p w14:paraId="5E4876FB">
      <w:pPr>
        <w:pStyle w:val="2"/>
        <w:spacing w:line="400" w:lineRule="exact"/>
        <w:ind w:firstLine="480" w:firstLineChars="200"/>
        <w:rPr>
          <w:rFonts w:ascii="Times New Roman" w:hAnsi="Times New Roman" w:eastAsia="仿宋"/>
          <w:sz w:val="24"/>
        </w:rPr>
      </w:pPr>
      <w:r>
        <w:rPr>
          <w:rFonts w:ascii="Times New Roman" w:hAnsi="Times New Roman" w:eastAsia="仿宋"/>
          <w:sz w:val="24"/>
        </w:rPr>
        <w:t>9.知识产权</w:t>
      </w:r>
    </w:p>
    <w:p w14:paraId="4547616E">
      <w:pPr>
        <w:pStyle w:val="2"/>
        <w:spacing w:line="400" w:lineRule="exact"/>
        <w:ind w:firstLine="480" w:firstLineChars="200"/>
        <w:rPr>
          <w:rFonts w:ascii="Times New Roman" w:hAnsi="Times New Roman" w:eastAsia="仿宋"/>
          <w:sz w:val="24"/>
        </w:rPr>
      </w:pPr>
      <w:r>
        <w:rPr>
          <w:rFonts w:ascii="Times New Roman" w:hAnsi="Times New Roman" w:eastAsia="仿宋"/>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47A3AD75">
      <w:pPr>
        <w:snapToGrid w:val="0"/>
        <w:spacing w:line="400" w:lineRule="exact"/>
        <w:ind w:firstLine="480" w:firstLineChars="200"/>
        <w:outlineLvl w:val="0"/>
        <w:rPr>
          <w:rFonts w:eastAsia="仿宋"/>
          <w:bCs/>
          <w:sz w:val="24"/>
        </w:rPr>
      </w:pPr>
      <w:r>
        <w:rPr>
          <w:rFonts w:eastAsia="仿宋"/>
          <w:bCs/>
          <w:sz w:val="24"/>
        </w:rPr>
        <w:t>10.合同争议的解决</w:t>
      </w:r>
    </w:p>
    <w:p w14:paraId="5CB20472">
      <w:pPr>
        <w:snapToGrid w:val="0"/>
        <w:spacing w:line="400" w:lineRule="exact"/>
        <w:ind w:firstLine="480" w:firstLineChars="200"/>
        <w:outlineLvl w:val="0"/>
        <w:rPr>
          <w:rFonts w:eastAsia="仿宋"/>
          <w:bCs/>
          <w:sz w:val="24"/>
        </w:rPr>
      </w:pPr>
      <w:r>
        <w:rPr>
          <w:rFonts w:eastAsia="仿宋"/>
          <w:bCs/>
          <w:sz w:val="24"/>
        </w:rPr>
        <w:t>10.1当事人友好协商达成一致</w:t>
      </w:r>
    </w:p>
    <w:p w14:paraId="54A34388">
      <w:pPr>
        <w:snapToGrid w:val="0"/>
        <w:spacing w:line="400" w:lineRule="exact"/>
        <w:ind w:firstLine="480" w:firstLineChars="200"/>
        <w:outlineLvl w:val="0"/>
        <w:rPr>
          <w:rFonts w:eastAsia="仿宋"/>
          <w:bCs/>
          <w:sz w:val="24"/>
        </w:rPr>
      </w:pPr>
      <w:r>
        <w:rPr>
          <w:rFonts w:eastAsia="仿宋"/>
          <w:bCs/>
          <w:sz w:val="24"/>
        </w:rPr>
        <w:t>10.2</w:t>
      </w:r>
      <w:r>
        <w:rPr>
          <w:rFonts w:hint="eastAsia" w:eastAsia="仿宋"/>
          <w:bCs/>
          <w:sz w:val="24"/>
        </w:rPr>
        <w:t>本合同如发生争议由双方协商解决，协商不成向甲方所在人民法院提请诉讼。</w:t>
      </w:r>
    </w:p>
    <w:p w14:paraId="7624FC9C">
      <w:pPr>
        <w:snapToGrid w:val="0"/>
        <w:spacing w:line="400" w:lineRule="exact"/>
        <w:ind w:firstLine="480" w:firstLineChars="200"/>
        <w:outlineLvl w:val="0"/>
        <w:rPr>
          <w:rFonts w:eastAsia="仿宋"/>
          <w:bCs/>
          <w:sz w:val="24"/>
        </w:rPr>
      </w:pPr>
      <w:r>
        <w:rPr>
          <w:rFonts w:eastAsia="仿宋"/>
          <w:bCs/>
          <w:sz w:val="24"/>
        </w:rPr>
        <w:t>11.违约责任</w:t>
      </w:r>
    </w:p>
    <w:p w14:paraId="645460A0">
      <w:pPr>
        <w:snapToGrid w:val="0"/>
        <w:spacing w:line="400" w:lineRule="exact"/>
        <w:ind w:firstLine="480" w:firstLineChars="200"/>
        <w:outlineLvl w:val="0"/>
        <w:rPr>
          <w:rFonts w:eastAsia="仿宋"/>
          <w:bCs/>
          <w:sz w:val="24"/>
        </w:rPr>
      </w:pPr>
      <w:r>
        <w:rPr>
          <w:rFonts w:eastAsia="仿宋"/>
          <w:bCs/>
          <w:sz w:val="24"/>
        </w:rPr>
        <w:t>按《中华人民共和国民法典》、《中华人民共和国政府采购法》有关条款，或由供需双方约定。</w:t>
      </w:r>
    </w:p>
    <w:p w14:paraId="17DA9BDD">
      <w:pPr>
        <w:snapToGrid w:val="0"/>
        <w:spacing w:line="400" w:lineRule="exact"/>
        <w:ind w:firstLine="480" w:firstLineChars="200"/>
        <w:outlineLvl w:val="0"/>
        <w:rPr>
          <w:rFonts w:eastAsia="仿宋"/>
          <w:bCs/>
          <w:sz w:val="24"/>
        </w:rPr>
      </w:pPr>
      <w:r>
        <w:rPr>
          <w:rFonts w:eastAsia="仿宋"/>
          <w:bCs/>
          <w:sz w:val="24"/>
        </w:rPr>
        <w:t>12.合同生效及其它</w:t>
      </w:r>
    </w:p>
    <w:p w14:paraId="2BAADB1B">
      <w:pPr>
        <w:snapToGrid w:val="0"/>
        <w:spacing w:line="400" w:lineRule="exact"/>
        <w:ind w:firstLine="480" w:firstLineChars="200"/>
        <w:outlineLvl w:val="0"/>
        <w:rPr>
          <w:rFonts w:eastAsia="仿宋"/>
          <w:bCs/>
          <w:sz w:val="24"/>
        </w:rPr>
      </w:pPr>
      <w:r>
        <w:rPr>
          <w:rFonts w:eastAsia="仿宋"/>
          <w:bCs/>
          <w:sz w:val="24"/>
        </w:rPr>
        <w:t>12.1合同生效及其效力应符合《中华人民共和国民法典》有关规定。</w:t>
      </w:r>
    </w:p>
    <w:p w14:paraId="33B25B0B">
      <w:pPr>
        <w:snapToGrid w:val="0"/>
        <w:spacing w:line="400" w:lineRule="exact"/>
        <w:ind w:firstLine="480" w:firstLineChars="200"/>
        <w:outlineLvl w:val="0"/>
        <w:rPr>
          <w:rFonts w:eastAsia="仿宋"/>
          <w:bCs/>
          <w:sz w:val="24"/>
        </w:rPr>
      </w:pPr>
      <w:r>
        <w:rPr>
          <w:rFonts w:eastAsia="仿宋"/>
          <w:bCs/>
          <w:sz w:val="24"/>
        </w:rPr>
        <w:t>12.2合同应经当事人法定代表人或委托代理人签字，加盖双方合同专用章或公章。</w:t>
      </w:r>
    </w:p>
    <w:p w14:paraId="20018FC4">
      <w:pPr>
        <w:snapToGrid w:val="0"/>
        <w:spacing w:line="400" w:lineRule="exact"/>
        <w:ind w:firstLine="480" w:firstLineChars="200"/>
        <w:outlineLvl w:val="0"/>
        <w:rPr>
          <w:rFonts w:eastAsia="仿宋"/>
          <w:bCs/>
          <w:sz w:val="24"/>
        </w:rPr>
      </w:pPr>
      <w:r>
        <w:rPr>
          <w:rFonts w:eastAsia="仿宋"/>
          <w:bCs/>
          <w:sz w:val="24"/>
        </w:rPr>
        <w:t>12.3合同所包括附件，是合同不可分割的一部分，具有同等法法律效力。</w:t>
      </w:r>
    </w:p>
    <w:p w14:paraId="00966177">
      <w:pPr>
        <w:snapToGrid w:val="0"/>
        <w:spacing w:line="400" w:lineRule="exact"/>
        <w:ind w:firstLine="480" w:firstLineChars="200"/>
        <w:outlineLvl w:val="0"/>
        <w:rPr>
          <w:rFonts w:eastAsia="仿宋"/>
          <w:bCs/>
          <w:sz w:val="24"/>
        </w:rPr>
      </w:pPr>
      <w:r>
        <w:rPr>
          <w:rFonts w:eastAsia="仿宋"/>
          <w:bCs/>
          <w:sz w:val="24"/>
        </w:rPr>
        <w:t>12.4合同需提供担保的，按《中华人民共和国</w:t>
      </w:r>
      <w:r>
        <w:rPr>
          <w:rFonts w:hint="eastAsia" w:eastAsia="仿宋"/>
          <w:bCs/>
          <w:sz w:val="24"/>
        </w:rPr>
        <w:t>民法典</w:t>
      </w:r>
      <w:r>
        <w:rPr>
          <w:rFonts w:eastAsia="仿宋"/>
          <w:bCs/>
          <w:sz w:val="24"/>
        </w:rPr>
        <w:t>》规定执行。</w:t>
      </w:r>
    </w:p>
    <w:p w14:paraId="642790D8">
      <w:pPr>
        <w:snapToGrid w:val="0"/>
        <w:spacing w:line="400" w:lineRule="exact"/>
        <w:ind w:firstLine="480" w:firstLineChars="200"/>
        <w:outlineLvl w:val="0"/>
        <w:rPr>
          <w:rFonts w:eastAsia="仿宋"/>
          <w:bCs/>
          <w:sz w:val="24"/>
        </w:rPr>
      </w:pPr>
      <w:r>
        <w:rPr>
          <w:rFonts w:eastAsia="仿宋"/>
          <w:bCs/>
          <w:sz w:val="24"/>
        </w:rPr>
        <w:t>12.5本合同条件未尽事宜依照《中华人民共和国民法典》，由供需双方共同协商确定。</w:t>
      </w:r>
    </w:p>
    <w:p w14:paraId="1AE431FB">
      <w:pPr>
        <w:snapToGrid w:val="0"/>
        <w:spacing w:line="500" w:lineRule="exact"/>
        <w:jc w:val="center"/>
        <w:outlineLvl w:val="0"/>
        <w:rPr>
          <w:rFonts w:eastAsia="仿宋"/>
          <w:sz w:val="44"/>
        </w:rPr>
        <w:sectPr>
          <w:headerReference r:id="rId10" w:type="default"/>
          <w:footerReference r:id="rId11" w:type="default"/>
          <w:pgSz w:w="11907" w:h="16840"/>
          <w:pgMar w:top="1134" w:right="1191" w:bottom="1134" w:left="1304" w:header="709" w:footer="544" w:gutter="0"/>
          <w:pgNumType w:fmt="numberInDash"/>
          <w:cols w:space="720" w:num="1"/>
          <w:docGrid w:linePitch="312" w:charSpace="0"/>
        </w:sectPr>
      </w:pPr>
    </w:p>
    <w:p w14:paraId="3A248A28">
      <w:pPr>
        <w:pStyle w:val="4"/>
        <w:spacing w:line="500" w:lineRule="exac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二、采购合同（</w:t>
      </w:r>
      <w:r>
        <w:rPr>
          <w:rFonts w:hint="eastAsia" w:ascii="Times New Roman" w:hAnsi="Times New Roman" w:eastAsia="仿宋"/>
          <w:color w:val="000000" w:themeColor="text1"/>
          <w:sz w:val="24"/>
          <w14:textFill>
            <w14:solidFill>
              <w14:schemeClr w14:val="tx1"/>
            </w14:solidFill>
          </w14:textFill>
        </w:rPr>
        <w:t>参考</w:t>
      </w:r>
      <w:r>
        <w:rPr>
          <w:rFonts w:ascii="Times New Roman" w:hAnsi="Times New Roman" w:eastAsia="仿宋"/>
          <w:color w:val="000000" w:themeColor="text1"/>
          <w:sz w:val="24"/>
          <w14:textFill>
            <w14:solidFill>
              <w14:schemeClr w14:val="tx1"/>
            </w14:solidFill>
          </w14:textFill>
        </w:rPr>
        <w:t>格式</w:t>
      </w:r>
      <w:r>
        <w:rPr>
          <w:rFonts w:hint="eastAsia" w:ascii="Times New Roman" w:hAnsi="Times New Roman" w:eastAsia="仿宋"/>
          <w:color w:val="000000" w:themeColor="text1"/>
          <w:sz w:val="24"/>
          <w14:textFill>
            <w14:solidFill>
              <w14:schemeClr w14:val="tx1"/>
            </w14:solidFill>
          </w14:textFill>
        </w:rPr>
        <w:t>，可根据实际情况进行调整</w:t>
      </w:r>
      <w:r>
        <w:rPr>
          <w:rFonts w:ascii="Times New Roman" w:hAnsi="Times New Roman" w:eastAsia="仿宋"/>
          <w:color w:val="000000" w:themeColor="text1"/>
          <w:sz w:val="24"/>
          <w14:textFill>
            <w14:solidFill>
              <w14:schemeClr w14:val="tx1"/>
            </w14:solidFill>
          </w14:textFill>
        </w:rPr>
        <w:t>）</w:t>
      </w:r>
      <w:bookmarkEnd w:id="66"/>
      <w:bookmarkEnd w:id="67"/>
      <w:bookmarkEnd w:id="68"/>
    </w:p>
    <w:p w14:paraId="5B467D5F">
      <w:pPr>
        <w:spacing w:line="500" w:lineRule="exact"/>
        <w:ind w:firstLine="3092" w:firstLineChars="700"/>
        <w:jc w:val="both"/>
        <w:rPr>
          <w:rFonts w:eastAsia="仿宋"/>
          <w:b/>
          <w:color w:val="000000" w:themeColor="text1"/>
          <w:sz w:val="44"/>
          <w14:textFill>
            <w14:solidFill>
              <w14:schemeClr w14:val="tx1"/>
            </w14:solidFill>
          </w14:textFill>
        </w:rPr>
      </w:pPr>
      <w:r>
        <w:rPr>
          <w:rFonts w:eastAsia="仿宋"/>
          <w:b/>
          <w:color w:val="000000" w:themeColor="text1"/>
          <w:sz w:val="44"/>
          <w14:textFill>
            <w14:solidFill>
              <w14:schemeClr w14:val="tx1"/>
            </w14:solidFill>
          </w14:textFill>
        </w:rPr>
        <w:t>重庆市</w:t>
      </w:r>
      <w:r>
        <w:rPr>
          <w:rFonts w:hint="eastAsia" w:eastAsia="仿宋"/>
          <w:b/>
          <w:color w:val="000000" w:themeColor="text1"/>
          <w:sz w:val="44"/>
          <w14:textFill>
            <w14:solidFill>
              <w14:schemeClr w14:val="tx1"/>
            </w14:solidFill>
          </w14:textFill>
        </w:rPr>
        <w:t>沙坪坝区</w:t>
      </w:r>
      <w:r>
        <w:rPr>
          <w:rFonts w:hint="eastAsia" w:eastAsia="仿宋"/>
          <w:b/>
          <w:color w:val="000000" w:themeColor="text1"/>
          <w:sz w:val="44"/>
          <w:lang w:eastAsia="zh-CN"/>
          <w14:textFill>
            <w14:solidFill>
              <w14:schemeClr w14:val="tx1"/>
            </w14:solidFill>
          </w14:textFill>
        </w:rPr>
        <w:t>中</w:t>
      </w:r>
      <w:r>
        <w:rPr>
          <w:rFonts w:hint="eastAsia" w:eastAsia="仿宋"/>
          <w:b/>
          <w:color w:val="000000" w:themeColor="text1"/>
          <w:sz w:val="44"/>
          <w14:textFill>
            <w14:solidFill>
              <w14:schemeClr w14:val="tx1"/>
            </w14:solidFill>
          </w14:textFill>
        </w:rPr>
        <w:t>医院</w:t>
      </w:r>
    </w:p>
    <w:p w14:paraId="51AD44C1">
      <w:pPr>
        <w:spacing w:line="500" w:lineRule="exact"/>
        <w:ind w:firstLine="883"/>
        <w:jc w:val="center"/>
        <w:rPr>
          <w:rFonts w:eastAsia="仿宋"/>
          <w:b/>
          <w:color w:val="000000" w:themeColor="text1"/>
          <w:sz w:val="44"/>
          <w14:textFill>
            <w14:solidFill>
              <w14:schemeClr w14:val="tx1"/>
            </w14:solidFill>
          </w14:textFill>
        </w:rPr>
      </w:pPr>
      <w:r>
        <w:rPr>
          <w:rFonts w:eastAsia="仿宋"/>
          <w:b/>
          <w:color w:val="000000" w:themeColor="text1"/>
          <w:sz w:val="44"/>
          <w14:textFill>
            <w14:solidFill>
              <w14:schemeClr w14:val="tx1"/>
            </w14:solidFill>
          </w14:textFill>
        </w:rPr>
        <w:t>采购合同</w:t>
      </w:r>
    </w:p>
    <w:p w14:paraId="1C1E198E">
      <w:pPr>
        <w:spacing w:line="500" w:lineRule="exact"/>
        <w:ind w:firstLine="48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（项目号：   </w:t>
      </w:r>
      <w:r>
        <w:rPr>
          <w:rFonts w:hint="eastAsia" w:eastAsia="仿宋"/>
          <w:color w:val="000000" w:themeColor="text1"/>
          <w:lang w:val="en-US" w:eastAsia="zh-CN"/>
          <w14:textFill>
            <w14:solidFill>
              <w14:schemeClr w14:val="tx1"/>
            </w14:solidFill>
          </w14:textFill>
        </w:rPr>
        <w:t xml:space="preserve">       </w:t>
      </w:r>
      <w:r>
        <w:rPr>
          <w:rFonts w:eastAsia="仿宋"/>
          <w:color w:val="000000" w:themeColor="text1"/>
          <w14:textFill>
            <w14:solidFill>
              <w14:schemeClr w14:val="tx1"/>
            </w14:solidFill>
          </w14:textFill>
        </w:rPr>
        <w:t xml:space="preserve">  ）</w:t>
      </w:r>
    </w:p>
    <w:p w14:paraId="5C19EF6C">
      <w:pPr>
        <w:spacing w:line="500" w:lineRule="exact"/>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甲方（需方）：___________________________     </w:t>
      </w:r>
    </w:p>
    <w:p w14:paraId="19D8F3DB">
      <w:pPr>
        <w:spacing w:line="500" w:lineRule="exact"/>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乙方（供方）：___________________________       </w:t>
      </w:r>
    </w:p>
    <w:p w14:paraId="0D66F24A">
      <w:pPr>
        <w:spacing w:line="500" w:lineRule="exact"/>
        <w:ind w:firstLine="480" w:firstLineChars="200"/>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甲乙双方根据   年   月  日沙坪坝区</w:t>
      </w:r>
      <w:r>
        <w:rPr>
          <w:rFonts w:hint="eastAsia" w:eastAsia="仿宋"/>
          <w:bCs/>
          <w:color w:val="000000" w:themeColor="text1"/>
          <w:lang w:eastAsia="zh-CN"/>
          <w14:textFill>
            <w14:solidFill>
              <w14:schemeClr w14:val="tx1"/>
            </w14:solidFill>
          </w14:textFill>
        </w:rPr>
        <w:t>中</w:t>
      </w:r>
      <w:r>
        <w:rPr>
          <w:rFonts w:hint="eastAsia" w:eastAsia="仿宋"/>
          <w:bCs/>
          <w:color w:val="000000" w:themeColor="text1"/>
          <w14:textFill>
            <w14:solidFill>
              <w14:schemeClr w14:val="tx1"/>
            </w14:solidFill>
          </w14:textFill>
        </w:rPr>
        <w:t>医院</w:t>
      </w:r>
      <w:r>
        <w:rPr>
          <w:rFonts w:eastAsia="仿宋"/>
          <w:bCs/>
          <w:color w:val="000000" w:themeColor="text1"/>
          <w14:textFill>
            <w14:solidFill>
              <w14:schemeClr w14:val="tx1"/>
            </w14:solidFill>
          </w14:textFill>
        </w:rPr>
        <w:t>采购项目（项目名称</w:t>
      </w:r>
      <w:r>
        <w:rPr>
          <w:rFonts w:hint="eastAsia" w:eastAsia="仿宋"/>
          <w:bCs/>
          <w:color w:val="000000" w:themeColor="text1"/>
          <w:u w:val="single"/>
          <w:lang w:val="en-US" w:eastAsia="zh-CN"/>
          <w14:textFill>
            <w14:solidFill>
              <w14:schemeClr w14:val="tx1"/>
            </w14:solidFill>
          </w14:textFill>
        </w:rPr>
        <w:t xml:space="preserve">            </w:t>
      </w:r>
      <w:r>
        <w:rPr>
          <w:rFonts w:hint="eastAsia" w:eastAsia="仿宋"/>
          <w:bCs/>
          <w:color w:val="000000" w:themeColor="text1"/>
          <w:lang w:val="en-US" w:eastAsia="zh-CN"/>
          <w14:textFill>
            <w14:solidFill>
              <w14:schemeClr w14:val="tx1"/>
            </w14:solidFill>
          </w14:textFill>
        </w:rPr>
        <w:t xml:space="preserve"> </w:t>
      </w:r>
      <w:r>
        <w:rPr>
          <w:rFonts w:eastAsia="仿宋"/>
          <w:bCs/>
          <w:color w:val="000000" w:themeColor="text1"/>
          <w14:textFill>
            <w14:solidFill>
              <w14:schemeClr w14:val="tx1"/>
            </w14:solidFill>
          </w14:textFill>
        </w:rPr>
        <w:t>）</w:t>
      </w:r>
      <w:r>
        <w:rPr>
          <w:rFonts w:hint="eastAsia" w:eastAsia="仿宋"/>
          <w:bCs/>
          <w:color w:val="000000" w:themeColor="text1"/>
          <w:lang w:eastAsia="zh-CN"/>
          <w14:textFill>
            <w14:solidFill>
              <w14:schemeClr w14:val="tx1"/>
            </w14:solidFill>
          </w14:textFill>
        </w:rPr>
        <w:t>项目</w:t>
      </w:r>
      <w:r>
        <w:rPr>
          <w:rFonts w:hint="eastAsia" w:eastAsia="仿宋"/>
          <w:bCs/>
          <w:color w:val="000000" w:themeColor="text1"/>
          <w14:textFill>
            <w14:solidFill>
              <w14:schemeClr w14:val="tx1"/>
            </w14:solidFill>
          </w14:textFill>
        </w:rPr>
        <w:t>号(</w:t>
      </w:r>
      <w:r>
        <w:rPr>
          <w:rFonts w:hint="eastAsia" w:eastAsia="仿宋"/>
          <w:bCs/>
          <w:color w:val="000000" w:themeColor="text1"/>
          <w:lang w:val="en-US" w:eastAsia="zh-CN"/>
          <w14:textFill>
            <w14:solidFill>
              <w14:schemeClr w14:val="tx1"/>
            </w14:solidFill>
          </w14:textFill>
        </w:rPr>
        <w:t xml:space="preserve">          </w:t>
      </w:r>
      <w:r>
        <w:rPr>
          <w:rFonts w:hint="eastAsia" w:eastAsia="仿宋"/>
          <w:bCs/>
          <w:color w:val="000000" w:themeColor="text1"/>
          <w14:textFill>
            <w14:solidFill>
              <w14:schemeClr w14:val="tx1"/>
            </w14:solidFill>
          </w14:textFill>
        </w:rPr>
        <w:t>)中选</w:t>
      </w:r>
      <w:r>
        <w:rPr>
          <w:rFonts w:eastAsia="仿宋"/>
          <w:bCs/>
          <w:color w:val="000000" w:themeColor="text1"/>
          <w14:textFill>
            <w14:solidFill>
              <w14:schemeClr w14:val="tx1"/>
            </w14:solidFill>
          </w14:textFill>
        </w:rPr>
        <w:t>结果及相关</w:t>
      </w:r>
      <w:r>
        <w:rPr>
          <w:rFonts w:hint="eastAsia" w:eastAsia="仿宋"/>
          <w:bCs/>
          <w:color w:val="000000" w:themeColor="text1"/>
          <w14:textFill>
            <w14:solidFill>
              <w14:schemeClr w14:val="tx1"/>
            </w14:solidFill>
          </w14:textFill>
        </w:rPr>
        <w:t>采购及响应</w:t>
      </w:r>
      <w:r>
        <w:rPr>
          <w:rFonts w:eastAsia="仿宋"/>
          <w:bCs/>
          <w:color w:val="000000" w:themeColor="text1"/>
          <w14:textFill>
            <w14:solidFill>
              <w14:schemeClr w14:val="tx1"/>
            </w14:solidFill>
          </w14:textFill>
        </w:rPr>
        <w:t>文件，经协商一致订立本合同，供双方共同遵守：</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125"/>
        <w:gridCol w:w="740"/>
        <w:gridCol w:w="1247"/>
        <w:gridCol w:w="1688"/>
        <w:gridCol w:w="2332"/>
      </w:tblGrid>
      <w:tr w14:paraId="1FE8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96" w:type="dxa"/>
            <w:vAlign w:val="center"/>
          </w:tcPr>
          <w:p w14:paraId="103C8DD7">
            <w:pPr>
              <w:keepNext w:val="0"/>
              <w:keepLines w:val="0"/>
              <w:suppressLineNumbers w:val="0"/>
              <w:spacing w:before="0" w:beforeAutospacing="0" w:after="0" w:afterAutospacing="0" w:line="240" w:lineRule="atLeast"/>
              <w:ind w:left="0" w:right="0" w:firstLine="210" w:firstLineChars="100"/>
              <w:jc w:val="both"/>
              <w:rPr>
                <w:rFonts w:hint="default" w:eastAsia="仿宋"/>
                <w:color w:val="000000" w:themeColor="text1"/>
                <w:sz w:val="21"/>
                <w:szCs w:val="20"/>
                <w:highlight w:val="none"/>
                <w:lang w:eastAsia="zh-CN"/>
                <w14:textFill>
                  <w14:solidFill>
                    <w14:schemeClr w14:val="tx1"/>
                  </w14:solidFill>
                </w14:textFill>
              </w:rPr>
            </w:pPr>
            <w:r>
              <w:rPr>
                <w:rFonts w:hint="eastAsia" w:eastAsia="仿宋"/>
                <w:color w:val="000000" w:themeColor="text1"/>
                <w:sz w:val="21"/>
                <w:szCs w:val="21"/>
                <w:highlight w:val="none"/>
                <w:lang w:eastAsia="zh-CN"/>
                <w14:textFill>
                  <w14:solidFill>
                    <w14:schemeClr w14:val="tx1"/>
                  </w14:solidFill>
                </w14:textFill>
              </w:rPr>
              <w:t>服务项目</w:t>
            </w:r>
          </w:p>
        </w:tc>
        <w:tc>
          <w:tcPr>
            <w:tcW w:w="2125" w:type="dxa"/>
            <w:vAlign w:val="center"/>
          </w:tcPr>
          <w:p w14:paraId="1DCC50C8">
            <w:pPr>
              <w:keepNext w:val="0"/>
              <w:keepLines w:val="0"/>
              <w:suppressLineNumbers w:val="0"/>
              <w:spacing w:before="0" w:beforeAutospacing="0" w:after="0" w:afterAutospacing="0" w:line="240" w:lineRule="atLeast"/>
              <w:ind w:left="0" w:right="0" w:firstLine="420"/>
              <w:rPr>
                <w:rFonts w:hint="eastAsia" w:eastAsia="仿宋"/>
                <w:color w:val="000000" w:themeColor="text1"/>
                <w:sz w:val="21"/>
                <w:szCs w:val="20"/>
                <w:highlight w:val="none"/>
                <w:lang w:eastAsia="zh-CN"/>
                <w14:textFill>
                  <w14:solidFill>
                    <w14:schemeClr w14:val="tx1"/>
                  </w14:solidFill>
                </w14:textFill>
              </w:rPr>
            </w:pPr>
            <w:r>
              <w:rPr>
                <w:rFonts w:hint="eastAsia" w:eastAsia="仿宋"/>
                <w:color w:val="000000" w:themeColor="text1"/>
                <w:sz w:val="21"/>
                <w:szCs w:val="21"/>
                <w:highlight w:val="none"/>
                <w:lang w:eastAsia="zh-CN"/>
                <w14:textFill>
                  <w14:solidFill>
                    <w14:schemeClr w14:val="tx1"/>
                  </w14:solidFill>
                </w14:textFill>
              </w:rPr>
              <w:t>服务区域</w:t>
            </w:r>
          </w:p>
        </w:tc>
        <w:tc>
          <w:tcPr>
            <w:tcW w:w="1987" w:type="dxa"/>
            <w:gridSpan w:val="2"/>
            <w:vAlign w:val="center"/>
          </w:tcPr>
          <w:p w14:paraId="4D5C5054">
            <w:pPr>
              <w:keepNext w:val="0"/>
              <w:keepLines w:val="0"/>
              <w:suppressLineNumbers w:val="0"/>
              <w:spacing w:before="0" w:beforeAutospacing="0" w:after="0" w:afterAutospacing="0" w:line="240" w:lineRule="atLeast"/>
              <w:ind w:left="0" w:right="0"/>
              <w:jc w:val="both"/>
              <w:rPr>
                <w:rFonts w:hint="eastAsia" w:eastAsia="仿宋"/>
                <w:color w:val="000000" w:themeColor="text1"/>
                <w:sz w:val="21"/>
                <w:szCs w:val="21"/>
                <w:highlight w:val="none"/>
                <w:lang w:eastAsia="zh-CN"/>
                <w14:textFill>
                  <w14:solidFill>
                    <w14:schemeClr w14:val="tx1"/>
                  </w14:solidFill>
                </w14:textFill>
              </w:rPr>
            </w:pPr>
          </w:p>
          <w:p w14:paraId="7CCBFD7B">
            <w:pPr>
              <w:keepNext w:val="0"/>
              <w:keepLines w:val="0"/>
              <w:suppressLineNumbers w:val="0"/>
              <w:spacing w:before="0" w:beforeAutospacing="0" w:after="0" w:afterAutospacing="0" w:line="240" w:lineRule="atLeast"/>
              <w:ind w:left="0" w:right="0" w:firstLine="210" w:firstLineChars="100"/>
              <w:jc w:val="both"/>
              <w:rPr>
                <w:rFonts w:hint="eastAsia" w:eastAsia="仿宋"/>
                <w:color w:val="000000" w:themeColor="text1"/>
                <w:sz w:val="21"/>
                <w:szCs w:val="20"/>
                <w:highlight w:val="none"/>
                <w:lang w:eastAsia="zh-CN"/>
                <w14:textFill>
                  <w14:solidFill>
                    <w14:schemeClr w14:val="tx1"/>
                  </w14:solidFill>
                </w14:textFill>
              </w:rPr>
            </w:pPr>
            <w:r>
              <w:rPr>
                <w:rFonts w:hint="eastAsia" w:eastAsia="仿宋"/>
                <w:color w:val="000000" w:themeColor="text1"/>
                <w:sz w:val="21"/>
                <w:szCs w:val="21"/>
                <w:highlight w:val="none"/>
                <w:lang w:eastAsia="zh-CN"/>
                <w14:textFill>
                  <w14:solidFill>
                    <w14:schemeClr w14:val="tx1"/>
                  </w14:solidFill>
                </w14:textFill>
              </w:rPr>
              <w:t>服务年限</w:t>
            </w:r>
          </w:p>
          <w:p w14:paraId="66D948C4">
            <w:pPr>
              <w:keepNext w:val="0"/>
              <w:keepLines w:val="0"/>
              <w:suppressLineNumbers w:val="0"/>
              <w:spacing w:before="0" w:beforeAutospacing="0" w:after="0" w:afterAutospacing="0" w:line="240" w:lineRule="atLeast"/>
              <w:ind w:left="0" w:right="0"/>
              <w:jc w:val="both"/>
              <w:rPr>
                <w:rFonts w:hint="default" w:eastAsia="仿宋"/>
                <w:color w:val="000000" w:themeColor="text1"/>
                <w:sz w:val="21"/>
                <w:szCs w:val="20"/>
                <w:highlight w:val="none"/>
                <w14:textFill>
                  <w14:solidFill>
                    <w14:schemeClr w14:val="tx1"/>
                  </w14:solidFill>
                </w14:textFill>
              </w:rPr>
            </w:pPr>
          </w:p>
        </w:tc>
        <w:tc>
          <w:tcPr>
            <w:tcW w:w="1688" w:type="dxa"/>
            <w:vAlign w:val="center"/>
          </w:tcPr>
          <w:p w14:paraId="58F42DA2">
            <w:pPr>
              <w:keepNext w:val="0"/>
              <w:keepLines w:val="0"/>
              <w:suppressLineNumbers w:val="0"/>
              <w:spacing w:before="0" w:beforeAutospacing="0" w:after="0" w:afterAutospacing="0" w:line="240" w:lineRule="atLeast"/>
              <w:ind w:left="0" w:right="0"/>
              <w:jc w:val="both"/>
              <w:rPr>
                <w:rFonts w:hint="default" w:eastAsia="仿宋"/>
                <w:color w:val="000000" w:themeColor="text1"/>
                <w:sz w:val="21"/>
                <w:szCs w:val="20"/>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综合单价</w:t>
            </w:r>
            <w:r>
              <w:rPr>
                <w:rFonts w:hint="eastAsia" w:eastAsia="仿宋"/>
                <w:color w:val="000000" w:themeColor="text1"/>
                <w:sz w:val="21"/>
                <w:szCs w:val="21"/>
                <w:highlight w:val="none"/>
                <w14:textFill>
                  <w14:solidFill>
                    <w14:schemeClr w14:val="tx1"/>
                  </w14:solidFill>
                </w14:textFill>
              </w:rPr>
              <w:t>（元）</w:t>
            </w:r>
          </w:p>
        </w:tc>
        <w:tc>
          <w:tcPr>
            <w:tcW w:w="2332" w:type="dxa"/>
            <w:vAlign w:val="center"/>
          </w:tcPr>
          <w:p w14:paraId="473EDE4D">
            <w:pPr>
              <w:keepNext w:val="0"/>
              <w:keepLines w:val="0"/>
              <w:suppressLineNumbers w:val="0"/>
              <w:spacing w:before="0" w:beforeAutospacing="0" w:after="0" w:afterAutospacing="0" w:line="240" w:lineRule="atLeast"/>
              <w:ind w:left="0" w:right="0"/>
              <w:jc w:val="both"/>
              <w:rPr>
                <w:rFonts w:hint="default" w:eastAsia="仿宋"/>
                <w:color w:val="000000" w:themeColor="text1"/>
                <w:sz w:val="21"/>
                <w:szCs w:val="21"/>
                <w:highlight w:val="none"/>
                <w14:textFill>
                  <w14:solidFill>
                    <w14:schemeClr w14:val="tx1"/>
                  </w14:solidFill>
                </w14:textFill>
              </w:rPr>
            </w:pPr>
          </w:p>
          <w:p w14:paraId="081EBAEA">
            <w:pPr>
              <w:keepNext w:val="0"/>
              <w:keepLines w:val="0"/>
              <w:suppressLineNumbers w:val="0"/>
              <w:spacing w:before="0" w:beforeAutospacing="0" w:after="0" w:afterAutospacing="0" w:line="240" w:lineRule="atLeast"/>
              <w:ind w:left="0" w:right="0" w:firstLine="420" w:firstLineChars="200"/>
              <w:jc w:val="both"/>
              <w:rPr>
                <w:rFonts w:hint="default" w:eastAsia="仿宋"/>
                <w:color w:val="000000" w:themeColor="text1"/>
                <w:sz w:val="21"/>
                <w:szCs w:val="21"/>
                <w:highlight w:val="none"/>
                <w14:textFill>
                  <w14:solidFill>
                    <w14:schemeClr w14:val="tx1"/>
                  </w14:solidFill>
                </w14:textFill>
              </w:rPr>
            </w:pPr>
          </w:p>
          <w:p w14:paraId="4F8E4857">
            <w:pPr>
              <w:keepNext w:val="0"/>
              <w:keepLines w:val="0"/>
              <w:suppressLineNumbers w:val="0"/>
              <w:spacing w:before="0" w:beforeAutospacing="0" w:after="0" w:afterAutospacing="0" w:line="240" w:lineRule="atLeast"/>
              <w:ind w:left="0" w:right="0" w:firstLine="420" w:firstLineChars="200"/>
              <w:jc w:val="both"/>
              <w:rPr>
                <w:rFonts w:hint="default" w:eastAsia="仿宋"/>
                <w:color w:val="000000" w:themeColor="text1"/>
                <w:sz w:val="21"/>
                <w:szCs w:val="20"/>
                <w:highlight w:val="none"/>
                <w14:textFill>
                  <w14:solidFill>
                    <w14:schemeClr w14:val="tx1"/>
                  </w14:solidFill>
                </w14:textFill>
              </w:rPr>
            </w:pPr>
            <w:r>
              <w:rPr>
                <w:rFonts w:hint="default" w:eastAsia="仿宋"/>
                <w:color w:val="000000" w:themeColor="text1"/>
                <w:sz w:val="21"/>
                <w:szCs w:val="21"/>
                <w:highlight w:val="none"/>
                <w14:textFill>
                  <w14:solidFill>
                    <w14:schemeClr w14:val="tx1"/>
                  </w14:solidFill>
                </w14:textFill>
              </w:rPr>
              <w:t>总价</w:t>
            </w:r>
            <w:r>
              <w:rPr>
                <w:rFonts w:hint="eastAsia" w:eastAsia="仿宋"/>
                <w:color w:val="000000" w:themeColor="text1"/>
                <w:sz w:val="21"/>
                <w:szCs w:val="21"/>
                <w:highlight w:val="none"/>
                <w14:textFill>
                  <w14:solidFill>
                    <w14:schemeClr w14:val="tx1"/>
                  </w14:solidFill>
                </w14:textFill>
              </w:rPr>
              <w:t>（元）</w:t>
            </w:r>
          </w:p>
          <w:p w14:paraId="07CA1FB8">
            <w:pPr>
              <w:keepNext w:val="0"/>
              <w:keepLines w:val="0"/>
              <w:suppressLineNumbers w:val="0"/>
              <w:spacing w:before="0" w:beforeAutospacing="0" w:after="0" w:afterAutospacing="0" w:line="240" w:lineRule="atLeast"/>
              <w:ind w:left="0" w:right="0"/>
              <w:jc w:val="both"/>
              <w:rPr>
                <w:rFonts w:hint="default" w:eastAsia="仿宋"/>
                <w:color w:val="000000" w:themeColor="text1"/>
                <w:sz w:val="21"/>
                <w:szCs w:val="20"/>
                <w:highlight w:val="none"/>
                <w14:textFill>
                  <w14:solidFill>
                    <w14:schemeClr w14:val="tx1"/>
                  </w14:solidFill>
                </w14:textFill>
              </w:rPr>
            </w:pPr>
          </w:p>
          <w:p w14:paraId="37F71633">
            <w:pPr>
              <w:keepNext w:val="0"/>
              <w:keepLines w:val="0"/>
              <w:suppressLineNumbers w:val="0"/>
              <w:spacing w:before="0" w:beforeAutospacing="0" w:after="0" w:afterAutospacing="0" w:line="240" w:lineRule="atLeast"/>
              <w:ind w:left="0" w:right="0"/>
              <w:jc w:val="both"/>
              <w:rPr>
                <w:rFonts w:hint="default" w:eastAsia="仿宋"/>
                <w:color w:val="000000" w:themeColor="text1"/>
                <w:sz w:val="21"/>
                <w:szCs w:val="20"/>
                <w:highlight w:val="none"/>
                <w14:textFill>
                  <w14:solidFill>
                    <w14:schemeClr w14:val="tx1"/>
                  </w14:solidFill>
                </w14:textFill>
              </w:rPr>
            </w:pPr>
          </w:p>
        </w:tc>
      </w:tr>
      <w:tr w14:paraId="6426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96" w:type="dxa"/>
            <w:vAlign w:val="center"/>
          </w:tcPr>
          <w:p w14:paraId="498B026C">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c>
          <w:tcPr>
            <w:tcW w:w="2125" w:type="dxa"/>
            <w:vAlign w:val="center"/>
          </w:tcPr>
          <w:p w14:paraId="426E9F18">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c>
          <w:tcPr>
            <w:tcW w:w="1987" w:type="dxa"/>
            <w:gridSpan w:val="2"/>
            <w:vAlign w:val="center"/>
          </w:tcPr>
          <w:p w14:paraId="69C86928">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c>
          <w:tcPr>
            <w:tcW w:w="1688" w:type="dxa"/>
            <w:vAlign w:val="center"/>
          </w:tcPr>
          <w:p w14:paraId="5599616D">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c>
          <w:tcPr>
            <w:tcW w:w="2332" w:type="dxa"/>
            <w:vAlign w:val="center"/>
          </w:tcPr>
          <w:p w14:paraId="4C1284CD">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r>
      <w:tr w14:paraId="56F0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496" w:type="dxa"/>
            <w:vAlign w:val="center"/>
          </w:tcPr>
          <w:p w14:paraId="478F745C">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c>
          <w:tcPr>
            <w:tcW w:w="2125" w:type="dxa"/>
            <w:vAlign w:val="center"/>
          </w:tcPr>
          <w:p w14:paraId="16496761">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c>
          <w:tcPr>
            <w:tcW w:w="1987" w:type="dxa"/>
            <w:gridSpan w:val="2"/>
            <w:vAlign w:val="center"/>
          </w:tcPr>
          <w:p w14:paraId="6AADBCCF">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c>
          <w:tcPr>
            <w:tcW w:w="1688" w:type="dxa"/>
            <w:vAlign w:val="center"/>
          </w:tcPr>
          <w:p w14:paraId="5DE4DB48">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c>
          <w:tcPr>
            <w:tcW w:w="2332" w:type="dxa"/>
            <w:vAlign w:val="center"/>
          </w:tcPr>
          <w:p w14:paraId="1DF72CDF">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r>
      <w:tr w14:paraId="5917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9628" w:type="dxa"/>
            <w:gridSpan w:val="6"/>
            <w:vAlign w:val="center"/>
          </w:tcPr>
          <w:p w14:paraId="5F1F6458">
            <w:pPr>
              <w:keepNext w:val="0"/>
              <w:keepLines w:val="0"/>
              <w:suppressLineNumbers w:val="0"/>
              <w:spacing w:before="0" w:beforeAutospacing="0" w:after="0" w:afterAutospacing="0" w:line="240" w:lineRule="atLeast"/>
              <w:ind w:left="0" w:right="0" w:firstLine="420"/>
              <w:jc w:val="left"/>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合计人民币（小写）：</w:t>
            </w:r>
          </w:p>
        </w:tc>
      </w:tr>
      <w:tr w14:paraId="30F3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9628" w:type="dxa"/>
            <w:gridSpan w:val="6"/>
            <w:vAlign w:val="center"/>
          </w:tcPr>
          <w:p w14:paraId="0452E0F1">
            <w:pPr>
              <w:keepNext w:val="0"/>
              <w:keepLines w:val="0"/>
              <w:suppressLineNumbers w:val="0"/>
              <w:spacing w:before="0" w:beforeAutospacing="0" w:after="0" w:afterAutospacing="0" w:line="240" w:lineRule="atLeast"/>
              <w:ind w:left="0" w:right="0" w:firstLine="420"/>
              <w:jc w:val="left"/>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合计人民币（大写）：</w:t>
            </w:r>
          </w:p>
        </w:tc>
      </w:tr>
      <w:tr w14:paraId="677F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6"/>
            <w:vAlign w:val="center"/>
          </w:tcPr>
          <w:p w14:paraId="4B07CBC3">
            <w:pPr>
              <w:keepNext w:val="0"/>
              <w:keepLines w:val="0"/>
              <w:numPr>
                <w:ilvl w:val="-1"/>
                <w:numId w:val="0"/>
              </w:numPr>
              <w:suppressLineNumbers w:val="0"/>
              <w:spacing w:before="0" w:beforeAutospacing="0" w:after="0" w:afterAutospacing="0" w:line="240" w:lineRule="atLeast"/>
              <w:ind w:left="0" w:right="0" w:firstLine="0"/>
              <w:jc w:val="left"/>
              <w:rPr>
                <w:rFonts w:hint="default" w:eastAsia="仿宋"/>
                <w:color w:val="000000" w:themeColor="text1"/>
                <w:sz w:val="21"/>
                <w:szCs w:val="21"/>
                <w14:textFill>
                  <w14:solidFill>
                    <w14:schemeClr w14:val="tx1"/>
                  </w14:solidFill>
                </w14:textFill>
              </w:rPr>
            </w:pPr>
            <w:r>
              <w:rPr>
                <w:rFonts w:hint="eastAsia" w:eastAsia="仿宋"/>
                <w:color w:val="000000" w:themeColor="text1"/>
                <w:sz w:val="21"/>
                <w:szCs w:val="21"/>
                <w:lang w:eastAsia="zh-CN"/>
                <w14:textFill>
                  <w14:solidFill>
                    <w14:schemeClr w14:val="tx1"/>
                  </w14:solidFill>
                </w14:textFill>
              </w:rPr>
              <w:t>一、</w:t>
            </w:r>
            <w:r>
              <w:rPr>
                <w:rFonts w:hint="default" w:eastAsia="仿宋"/>
                <w:color w:val="000000" w:themeColor="text1"/>
                <w:sz w:val="21"/>
                <w:szCs w:val="21"/>
                <w14:textFill>
                  <w14:solidFill>
                    <w14:schemeClr w14:val="tx1"/>
                  </w14:solidFill>
                </w14:textFill>
              </w:rPr>
              <w:t>质量要求和技术标准。乙方提供的</w:t>
            </w:r>
            <w:r>
              <w:rPr>
                <w:rFonts w:hint="eastAsia" w:eastAsia="仿宋"/>
                <w:color w:val="000000" w:themeColor="text1"/>
                <w:sz w:val="21"/>
                <w:szCs w:val="21"/>
                <w:lang w:eastAsia="zh-CN"/>
                <w14:textFill>
                  <w14:solidFill>
                    <w14:schemeClr w14:val="tx1"/>
                  </w14:solidFill>
                </w14:textFill>
              </w:rPr>
              <w:t>数字化病案</w:t>
            </w:r>
            <w:r>
              <w:rPr>
                <w:rFonts w:hint="default" w:eastAsia="仿宋"/>
                <w:color w:val="000000" w:themeColor="text1"/>
                <w:sz w:val="21"/>
                <w:szCs w:val="21"/>
                <w14:textFill>
                  <w14:solidFill>
                    <w14:schemeClr w14:val="tx1"/>
                  </w14:solidFill>
                </w14:textFill>
              </w:rPr>
              <w:t>服务应符合国家法律、法规所规定且不得低于承诺的技术服务标准，乙方的质量保证及服务承诺如下：</w:t>
            </w:r>
          </w:p>
          <w:p w14:paraId="11B38BC7">
            <w:pPr>
              <w:keepNext w:val="0"/>
              <w:keepLines w:val="0"/>
              <w:suppressLineNumbers w:val="0"/>
              <w:spacing w:before="0" w:beforeAutospacing="0" w:after="0" w:afterAutospacing="0" w:line="240" w:lineRule="atLeast"/>
              <w:ind w:left="0" w:right="0"/>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1.</w:t>
            </w:r>
            <w:r>
              <w:rPr>
                <w:rFonts w:hint="eastAsia" w:eastAsia="仿宋"/>
                <w:color w:val="000000" w:themeColor="text1"/>
                <w:sz w:val="21"/>
                <w:szCs w:val="21"/>
                <w:lang w:eastAsia="zh-CN"/>
                <w14:textFill>
                  <w14:solidFill>
                    <w14:schemeClr w14:val="tx1"/>
                  </w14:solidFill>
                </w14:textFill>
              </w:rPr>
              <w:t>服务</w:t>
            </w:r>
            <w:r>
              <w:rPr>
                <w:rFonts w:hint="default" w:eastAsia="仿宋"/>
                <w:color w:val="000000" w:themeColor="text1"/>
                <w:sz w:val="21"/>
                <w:szCs w:val="21"/>
                <w14:textFill>
                  <w14:solidFill>
                    <w14:schemeClr w14:val="tx1"/>
                  </w14:solidFill>
                </w14:textFill>
              </w:rPr>
              <w:t>期限：</w:t>
            </w:r>
          </w:p>
          <w:p w14:paraId="7779B9B8">
            <w:pPr>
              <w:keepNext w:val="0"/>
              <w:keepLines w:val="0"/>
              <w:suppressLineNumbers w:val="0"/>
              <w:spacing w:before="0" w:beforeAutospacing="0" w:after="0" w:afterAutospacing="0" w:line="240" w:lineRule="atLeast"/>
              <w:ind w:left="0" w:right="0"/>
              <w:rPr>
                <w:rFonts w:hint="default" w:eastAsia="仿宋"/>
                <w:color w:val="000000" w:themeColor="text1"/>
                <w:sz w:val="21"/>
                <w:szCs w:val="21"/>
                <w14:textFill>
                  <w14:solidFill>
                    <w14:schemeClr w14:val="tx1"/>
                  </w14:solidFill>
                </w14:textFill>
              </w:rPr>
            </w:pPr>
            <w:r>
              <w:rPr>
                <w:rFonts w:hint="eastAsia" w:eastAsia="仿宋"/>
                <w:color w:val="000000" w:themeColor="text1"/>
                <w:sz w:val="21"/>
                <w:szCs w:val="21"/>
                <w:lang w:val="en-US" w:eastAsia="zh-CN"/>
                <w14:textFill>
                  <w14:solidFill>
                    <w14:schemeClr w14:val="tx1"/>
                  </w14:solidFill>
                </w14:textFill>
              </w:rPr>
              <w:t>2.</w:t>
            </w:r>
            <w:r>
              <w:rPr>
                <w:rFonts w:hint="eastAsia" w:eastAsia="仿宋"/>
                <w:color w:val="000000" w:themeColor="text1"/>
                <w:sz w:val="21"/>
                <w:szCs w:val="21"/>
                <w:lang w:eastAsia="zh-CN"/>
                <w14:textFill>
                  <w14:solidFill>
                    <w14:schemeClr w14:val="tx1"/>
                  </w14:solidFill>
                </w14:textFill>
              </w:rPr>
              <w:t>服务</w:t>
            </w:r>
            <w:r>
              <w:rPr>
                <w:rFonts w:hint="default" w:eastAsia="仿宋"/>
                <w:color w:val="000000" w:themeColor="text1"/>
                <w:sz w:val="21"/>
                <w:szCs w:val="21"/>
                <w14:textFill>
                  <w14:solidFill>
                    <w14:schemeClr w14:val="tx1"/>
                  </w14:solidFill>
                </w14:textFill>
              </w:rPr>
              <w:t>范围：</w:t>
            </w:r>
          </w:p>
          <w:p w14:paraId="10C88885">
            <w:pPr>
              <w:keepNext w:val="0"/>
              <w:keepLines w:val="0"/>
              <w:suppressLineNumbers w:val="0"/>
              <w:spacing w:before="0" w:beforeAutospacing="0" w:after="0" w:afterAutospacing="0" w:line="240" w:lineRule="atLeast"/>
              <w:ind w:left="0" w:right="0"/>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3</w:t>
            </w:r>
            <w:r>
              <w:rPr>
                <w:rFonts w:hint="eastAsia" w:eastAsia="仿宋"/>
                <w:color w:val="000000" w:themeColor="text1"/>
                <w:sz w:val="21"/>
                <w:szCs w:val="21"/>
                <w:lang w:eastAsia="zh-CN"/>
                <w14:textFill>
                  <w14:solidFill>
                    <w14:schemeClr w14:val="tx1"/>
                  </w14:solidFill>
                </w14:textFill>
              </w:rPr>
              <w:t>.</w:t>
            </w:r>
            <w:r>
              <w:rPr>
                <w:rFonts w:hint="default" w:eastAsia="仿宋"/>
                <w:color w:val="000000" w:themeColor="text1"/>
                <w:sz w:val="21"/>
                <w:szCs w:val="21"/>
                <w14:textFill>
                  <w14:solidFill>
                    <w14:schemeClr w14:val="tx1"/>
                  </w14:solidFill>
                </w14:textFill>
              </w:rPr>
              <w:t>服务措施：</w:t>
            </w:r>
          </w:p>
          <w:p w14:paraId="674137CE">
            <w:pPr>
              <w:keepNext w:val="0"/>
              <w:keepLines w:val="0"/>
              <w:suppressLineNumbers w:val="0"/>
              <w:spacing w:before="0" w:beforeAutospacing="0" w:after="0" w:afterAutospacing="0" w:line="240" w:lineRule="atLeast"/>
              <w:ind w:left="0" w:right="0" w:firstLine="0"/>
              <w:jc w:val="left"/>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4</w:t>
            </w:r>
            <w:r>
              <w:rPr>
                <w:rFonts w:hint="eastAsia" w:eastAsia="仿宋"/>
                <w:color w:val="000000" w:themeColor="text1"/>
                <w:sz w:val="21"/>
                <w:szCs w:val="21"/>
                <w:lang w:eastAsia="zh-CN"/>
                <w14:textFill>
                  <w14:solidFill>
                    <w14:schemeClr w14:val="tx1"/>
                  </w14:solidFill>
                </w14:textFill>
              </w:rPr>
              <w:t>.服务标准</w:t>
            </w:r>
            <w:r>
              <w:rPr>
                <w:rFonts w:hint="default" w:eastAsia="仿宋"/>
                <w:color w:val="000000" w:themeColor="text1"/>
                <w:sz w:val="21"/>
                <w:szCs w:val="21"/>
                <w14:textFill>
                  <w14:solidFill>
                    <w14:schemeClr w14:val="tx1"/>
                  </w14:solidFill>
                </w14:textFill>
              </w:rPr>
              <w:t>：</w:t>
            </w:r>
          </w:p>
        </w:tc>
      </w:tr>
      <w:tr w14:paraId="075C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6"/>
            <w:vAlign w:val="center"/>
          </w:tcPr>
          <w:p w14:paraId="23F34E5A">
            <w:pPr>
              <w:keepNext w:val="0"/>
              <w:keepLines w:val="0"/>
              <w:suppressLineNumbers w:val="0"/>
              <w:spacing w:before="0" w:beforeAutospacing="0" w:after="0" w:afterAutospacing="0" w:line="240" w:lineRule="atLeast"/>
              <w:ind w:left="0" w:right="0" w:firstLine="0"/>
              <w:jc w:val="left"/>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二、随机备品、附件、工具数量及供应方法：</w:t>
            </w:r>
          </w:p>
        </w:tc>
      </w:tr>
      <w:tr w14:paraId="2957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6"/>
            <w:vAlign w:val="center"/>
          </w:tcPr>
          <w:p w14:paraId="3224745C">
            <w:pPr>
              <w:keepNext w:val="0"/>
              <w:keepLines w:val="0"/>
              <w:suppressLineNumbers w:val="0"/>
              <w:spacing w:before="0" w:beforeAutospacing="0" w:after="0" w:afterAutospacing="0" w:line="240" w:lineRule="atLeast"/>
              <w:ind w:left="0" w:right="0" w:firstLine="0"/>
              <w:jc w:val="left"/>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三、</w:t>
            </w:r>
            <w:r>
              <w:rPr>
                <w:rFonts w:hint="eastAsia" w:eastAsia="仿宋"/>
                <w:color w:val="000000" w:themeColor="text1"/>
                <w:sz w:val="21"/>
                <w:szCs w:val="21"/>
                <w:lang w:eastAsia="zh-CN"/>
                <w14:textFill>
                  <w14:solidFill>
                    <w14:schemeClr w14:val="tx1"/>
                  </w14:solidFill>
                </w14:textFill>
              </w:rPr>
              <w:t>服务方式</w:t>
            </w:r>
            <w:r>
              <w:rPr>
                <w:rFonts w:hint="default" w:eastAsia="仿宋"/>
                <w:color w:val="000000" w:themeColor="text1"/>
                <w:sz w:val="21"/>
                <w:szCs w:val="21"/>
                <w14:textFill>
                  <w14:solidFill>
                    <w14:schemeClr w14:val="tx1"/>
                  </w14:solidFill>
                </w14:textFill>
              </w:rPr>
              <w:t>：</w:t>
            </w:r>
          </w:p>
        </w:tc>
      </w:tr>
      <w:tr w14:paraId="579E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vAlign w:val="center"/>
          </w:tcPr>
          <w:p w14:paraId="2024D5B5">
            <w:pPr>
              <w:keepNext w:val="0"/>
              <w:keepLines w:val="0"/>
              <w:numPr>
                <w:ilvl w:val="0"/>
                <w:numId w:val="0"/>
              </w:numPr>
              <w:suppressLineNumbers w:val="0"/>
              <w:spacing w:before="0" w:beforeAutospacing="0" w:after="0" w:afterAutospacing="0" w:line="240" w:lineRule="atLeast"/>
              <w:ind w:left="0" w:right="0" w:firstLine="0" w:firstLineChars="0"/>
              <w:jc w:val="both"/>
              <w:rPr>
                <w:rFonts w:hint="default" w:eastAsia="仿宋"/>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kern w:val="2"/>
                <w:sz w:val="21"/>
                <w:szCs w:val="21"/>
                <w:lang w:val="en-US" w:eastAsia="zh-CN" w:bidi="ar-SA"/>
                <w14:textFill>
                  <w14:solidFill>
                    <w14:schemeClr w14:val="tx1"/>
                  </w14:solidFill>
                </w14:textFill>
              </w:rPr>
              <w:t>五、</w:t>
            </w:r>
            <w:r>
              <w:rPr>
                <w:rFonts w:hint="default" w:eastAsia="仿宋"/>
                <w:color w:val="000000" w:themeColor="text1"/>
                <w:sz w:val="21"/>
                <w:szCs w:val="21"/>
                <w14:textFill>
                  <w14:solidFill>
                    <w14:schemeClr w14:val="tx1"/>
                  </w14:solidFill>
                </w14:textFill>
              </w:rPr>
              <w:t>验收标准、方法：</w:t>
            </w:r>
          </w:p>
          <w:p w14:paraId="76EA4CF5">
            <w:pPr>
              <w:pStyle w:val="10"/>
              <w:keepNext w:val="0"/>
              <w:keepLines w:val="0"/>
              <w:numPr>
                <w:ilvl w:val="-1"/>
                <w:numId w:val="0"/>
              </w:numPr>
              <w:suppressLineNumbers w:val="0"/>
              <w:spacing w:before="0" w:beforeAutospacing="0" w:afterAutospacing="0"/>
              <w:ind w:left="0" w:right="0" w:firstLine="0" w:firstLineChars="0"/>
              <w:rPr>
                <w:rFonts w:hint="default"/>
                <w:szCs w:val="20"/>
              </w:rPr>
            </w:pPr>
          </w:p>
          <w:p w14:paraId="24EA5254">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如</w:t>
            </w:r>
            <w:r>
              <w:rPr>
                <w:rFonts w:hint="eastAsia" w:eastAsia="仿宋"/>
                <w:color w:val="000000" w:themeColor="text1"/>
                <w:sz w:val="21"/>
                <w:szCs w:val="21"/>
                <w14:textFill>
                  <w14:solidFill>
                    <w14:schemeClr w14:val="tx1"/>
                  </w14:solidFill>
                </w14:textFill>
              </w:rPr>
              <w:t>对验收结果</w:t>
            </w:r>
            <w:r>
              <w:rPr>
                <w:rFonts w:hint="default" w:eastAsia="仿宋"/>
                <w:color w:val="000000" w:themeColor="text1"/>
                <w:sz w:val="21"/>
                <w:szCs w:val="21"/>
                <w14:textFill>
                  <w14:solidFill>
                    <w14:schemeClr w14:val="tx1"/>
                  </w14:solidFill>
                </w14:textFill>
              </w:rPr>
              <w:t>有异议，请于      日内</w:t>
            </w:r>
            <w:r>
              <w:rPr>
                <w:rFonts w:hint="eastAsia" w:eastAsia="仿宋"/>
                <w:color w:val="000000" w:themeColor="text1"/>
                <w:sz w:val="21"/>
                <w:szCs w:val="21"/>
                <w14:textFill>
                  <w14:solidFill>
                    <w14:schemeClr w14:val="tx1"/>
                  </w14:solidFill>
                </w14:textFill>
              </w:rPr>
              <w:t>向甲方书面</w:t>
            </w:r>
            <w:r>
              <w:rPr>
                <w:rFonts w:hint="default" w:eastAsia="仿宋"/>
                <w:color w:val="000000" w:themeColor="text1"/>
                <w:sz w:val="21"/>
                <w:szCs w:val="21"/>
                <w14:textFill>
                  <w14:solidFill>
                    <w14:schemeClr w14:val="tx1"/>
                  </w14:solidFill>
                </w14:textFill>
              </w:rPr>
              <w:t>提出。</w:t>
            </w:r>
          </w:p>
        </w:tc>
      </w:tr>
      <w:tr w14:paraId="486E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vAlign w:val="center"/>
          </w:tcPr>
          <w:p w14:paraId="6569F41B">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五、付款方式：</w:t>
            </w:r>
          </w:p>
          <w:p w14:paraId="0FFD9B4B">
            <w:pPr>
              <w:pStyle w:val="15"/>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r>
      <w:tr w14:paraId="7F47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trPr>
        <w:tc>
          <w:tcPr>
            <w:tcW w:w="9628" w:type="dxa"/>
            <w:gridSpan w:val="6"/>
            <w:vAlign w:val="center"/>
          </w:tcPr>
          <w:p w14:paraId="2EBFB9A6">
            <w:pPr>
              <w:pStyle w:val="2"/>
              <w:keepNext w:val="0"/>
              <w:keepLines w:val="0"/>
              <w:numPr>
                <w:ilvl w:val="0"/>
                <w:numId w:val="5"/>
              </w:numPr>
              <w:suppressLineNumbers w:val="0"/>
              <w:spacing w:before="0" w:beforeAutospacing="0" w:after="0" w:afterAutospacing="0" w:line="400" w:lineRule="exact"/>
              <w:ind w:left="0" w:leftChars="0" w:right="0" w:firstLine="0" w:firstLineChars="0"/>
              <w:rPr>
                <w:rFonts w:hint="eastAsia" w:ascii="Times New Roman" w:hAnsi="Times New Roman" w:eastAsia="仿宋"/>
                <w:color w:val="auto"/>
                <w:sz w:val="21"/>
                <w:highlight w:val="none"/>
              </w:rPr>
            </w:pPr>
            <w:r>
              <w:rPr>
                <w:rFonts w:hint="default" w:eastAsia="仿宋"/>
                <w:color w:val="000000" w:themeColor="text1"/>
                <w:sz w:val="21"/>
                <w:szCs w:val="21"/>
                <w14:textFill>
                  <w14:solidFill>
                    <w14:schemeClr w14:val="tx1"/>
                  </w14:solidFill>
                </w14:textFill>
              </w:rPr>
              <w:t>违约责任：</w:t>
            </w:r>
            <w:r>
              <w:rPr>
                <w:rFonts w:hint="default" w:ascii="Times New Roman" w:hAnsi="Times New Roman" w:eastAsia="仿宋"/>
                <w:color w:val="auto"/>
                <w:sz w:val="21"/>
                <w:highlight w:val="none"/>
              </w:rPr>
              <w:t>乙方在</w:t>
            </w:r>
            <w:r>
              <w:rPr>
                <w:rFonts w:hint="eastAsia" w:ascii="Times New Roman" w:hAnsi="Times New Roman" w:eastAsia="仿宋"/>
                <w:color w:val="auto"/>
                <w:sz w:val="21"/>
                <w:highlight w:val="none"/>
              </w:rPr>
              <w:t>合同</w:t>
            </w:r>
            <w:r>
              <w:rPr>
                <w:rFonts w:hint="default" w:ascii="Times New Roman" w:hAnsi="Times New Roman" w:eastAsia="仿宋"/>
                <w:color w:val="auto"/>
                <w:sz w:val="21"/>
                <w:highlight w:val="none"/>
              </w:rPr>
              <w:t>期内</w:t>
            </w:r>
            <w:r>
              <w:rPr>
                <w:rFonts w:hint="eastAsia" w:ascii="Times New Roman" w:hAnsi="Times New Roman" w:eastAsia="仿宋"/>
                <w:color w:val="auto"/>
                <w:sz w:val="21"/>
                <w:highlight w:val="none"/>
              </w:rPr>
              <w:t>不能按合同规定及时提供</w:t>
            </w:r>
            <w:r>
              <w:rPr>
                <w:rFonts w:hint="eastAsia" w:ascii="Times New Roman" w:hAnsi="Times New Roman" w:eastAsia="仿宋"/>
                <w:color w:val="auto"/>
                <w:sz w:val="21"/>
                <w:highlight w:val="none"/>
                <w:lang w:eastAsia="zh-CN"/>
              </w:rPr>
              <w:t>数字化病案</w:t>
            </w:r>
            <w:r>
              <w:rPr>
                <w:rFonts w:hint="eastAsia" w:ascii="Times New Roman" w:hAnsi="Times New Roman" w:eastAsia="仿宋"/>
                <w:color w:val="auto"/>
                <w:sz w:val="21"/>
                <w:highlight w:val="none"/>
              </w:rPr>
              <w:t>服务的，视为违约，根据实际情况，经双方协商，可按以下办法处理：</w:t>
            </w:r>
          </w:p>
          <w:p w14:paraId="6759225E">
            <w:pPr>
              <w:pStyle w:val="2"/>
              <w:keepNext w:val="0"/>
              <w:keepLines w:val="0"/>
              <w:numPr>
                <w:ilvl w:val="-1"/>
                <w:numId w:val="0"/>
              </w:numPr>
              <w:suppressLineNumbers w:val="0"/>
              <w:spacing w:before="0" w:beforeAutospacing="0" w:after="0" w:afterAutospacing="0" w:line="400" w:lineRule="exact"/>
              <w:ind w:left="0" w:leftChars="0" w:right="0" w:firstLine="0" w:firstLineChars="0"/>
              <w:rPr>
                <w:rFonts w:hint="default" w:ascii="Times New Roman" w:hAnsi="Times New Roman" w:eastAsia="仿宋"/>
                <w:color w:val="auto"/>
                <w:sz w:val="21"/>
                <w:highlight w:val="none"/>
              </w:rPr>
            </w:pPr>
            <w:r>
              <w:rPr>
                <w:rFonts w:hint="eastAsia" w:ascii="Times New Roman" w:hAnsi="Times New Roman" w:eastAsia="仿宋"/>
                <w:color w:val="auto"/>
                <w:sz w:val="21"/>
                <w:highlight w:val="none"/>
                <w:lang w:val="en-US" w:eastAsia="zh-CN"/>
              </w:rPr>
              <w:t>1.</w:t>
            </w:r>
            <w:r>
              <w:rPr>
                <w:rFonts w:hint="eastAsia" w:ascii="Times New Roman" w:hAnsi="Times New Roman" w:eastAsia="仿宋"/>
                <w:color w:val="auto"/>
                <w:sz w:val="21"/>
                <w:highlight w:val="none"/>
              </w:rPr>
              <w:t>凡发生一次不能按合同要求提供</w:t>
            </w:r>
            <w:r>
              <w:rPr>
                <w:rFonts w:hint="eastAsia" w:ascii="Times New Roman" w:hAnsi="Times New Roman" w:eastAsia="仿宋"/>
                <w:color w:val="auto"/>
                <w:sz w:val="21"/>
                <w:highlight w:val="none"/>
                <w:lang w:eastAsia="zh-CN"/>
              </w:rPr>
              <w:t>数字化病案</w:t>
            </w:r>
            <w:r>
              <w:rPr>
                <w:rFonts w:hint="eastAsia" w:ascii="Times New Roman" w:hAnsi="Times New Roman" w:eastAsia="仿宋"/>
                <w:color w:val="auto"/>
                <w:sz w:val="21"/>
                <w:highlight w:val="none"/>
              </w:rPr>
              <w:t>服务行为的，经甲乙双方确认，乙方按合同总额的0.5 ‰向甲方支付违约金。</w:t>
            </w:r>
          </w:p>
          <w:p w14:paraId="045C43D1">
            <w:pPr>
              <w:pStyle w:val="2"/>
              <w:keepNext w:val="0"/>
              <w:keepLines w:val="0"/>
              <w:suppressLineNumbers w:val="0"/>
              <w:spacing w:before="0" w:beforeAutospacing="0" w:after="0" w:afterAutospacing="0" w:line="400" w:lineRule="exact"/>
              <w:ind w:left="0" w:right="0" w:firstLine="0" w:firstLineChars="0"/>
              <w:rPr>
                <w:rFonts w:hint="default" w:ascii="Times New Roman" w:hAnsi="Times New Roman" w:eastAsia="仿宋"/>
                <w:color w:val="auto"/>
                <w:sz w:val="21"/>
                <w:highlight w:val="none"/>
              </w:rPr>
            </w:pPr>
            <w:r>
              <w:rPr>
                <w:rFonts w:hint="eastAsia" w:ascii="Times New Roman" w:hAnsi="Times New Roman" w:eastAsia="仿宋"/>
                <w:color w:val="auto"/>
                <w:sz w:val="21"/>
                <w:highlight w:val="none"/>
                <w:lang w:val="en-US" w:eastAsia="zh-CN"/>
              </w:rPr>
              <w:t>2.</w:t>
            </w:r>
            <w:r>
              <w:rPr>
                <w:rFonts w:hint="eastAsia" w:ascii="Times New Roman" w:hAnsi="Times New Roman" w:eastAsia="仿宋"/>
                <w:color w:val="auto"/>
                <w:sz w:val="21"/>
                <w:highlight w:val="none"/>
              </w:rPr>
              <w:t>乙方</w:t>
            </w:r>
            <w:r>
              <w:rPr>
                <w:rFonts w:hint="eastAsia" w:ascii="Times New Roman" w:hAnsi="Times New Roman" w:eastAsia="仿宋"/>
                <w:color w:val="auto"/>
                <w:sz w:val="21"/>
                <w:highlight w:val="none"/>
                <w:lang w:eastAsia="zh-CN"/>
              </w:rPr>
              <w:t>因清运</w:t>
            </w:r>
            <w:r>
              <w:rPr>
                <w:rFonts w:hint="eastAsia" w:ascii="Times New Roman" w:hAnsi="Times New Roman" w:eastAsia="仿宋"/>
                <w:color w:val="auto"/>
                <w:sz w:val="21"/>
                <w:highlight w:val="none"/>
              </w:rPr>
              <w:t>服务不到位，导致甲方发生重大安全事故，由乙方承担全部的赔偿责任。</w:t>
            </w:r>
          </w:p>
          <w:p w14:paraId="2662C388">
            <w:pPr>
              <w:keepNext w:val="0"/>
              <w:keepLines w:val="0"/>
              <w:suppressLineNumbers w:val="0"/>
              <w:spacing w:before="0" w:beforeAutospacing="0" w:after="0" w:afterAutospacing="0" w:line="240" w:lineRule="atLeast"/>
              <w:ind w:left="0" w:right="0" w:firstLine="0"/>
              <w:jc w:val="both"/>
              <w:rPr>
                <w:rFonts w:hint="default" w:eastAsia="仿宋"/>
                <w:color w:val="auto"/>
                <w:sz w:val="21"/>
                <w:szCs w:val="21"/>
                <w:highlight w:val="none"/>
              </w:rPr>
            </w:pPr>
            <w:r>
              <w:rPr>
                <w:rFonts w:hint="eastAsia" w:ascii="Times New Roman" w:hAnsi="Times New Roman" w:eastAsia="仿宋"/>
                <w:color w:val="auto"/>
                <w:sz w:val="21"/>
                <w:szCs w:val="20"/>
                <w:highlight w:val="none"/>
                <w:lang w:val="en-US" w:eastAsia="zh-CN"/>
              </w:rPr>
              <w:t>3.</w:t>
            </w:r>
            <w:r>
              <w:rPr>
                <w:rFonts w:hint="eastAsia" w:ascii="Times New Roman" w:hAnsi="Times New Roman" w:eastAsia="仿宋"/>
                <w:color w:val="auto"/>
                <w:sz w:val="21"/>
                <w:szCs w:val="20"/>
                <w:highlight w:val="none"/>
              </w:rPr>
              <w:t>乙方应当安全、文明、尽责</w:t>
            </w:r>
            <w:r>
              <w:rPr>
                <w:rFonts w:hint="eastAsia" w:eastAsia="仿宋"/>
                <w:color w:val="auto"/>
                <w:sz w:val="21"/>
                <w:szCs w:val="20"/>
                <w:highlight w:val="none"/>
                <w:lang w:eastAsia="zh-CN"/>
              </w:rPr>
              <w:t>执行生活</w:t>
            </w:r>
            <w:r>
              <w:rPr>
                <w:rFonts w:hint="eastAsia" w:ascii="Times New Roman" w:hAnsi="Times New Roman" w:eastAsia="仿宋"/>
                <w:color w:val="auto"/>
                <w:sz w:val="21"/>
                <w:szCs w:val="20"/>
                <w:highlight w:val="none"/>
                <w:lang w:eastAsia="zh-CN"/>
              </w:rPr>
              <w:t>数字化病案</w:t>
            </w:r>
            <w:r>
              <w:rPr>
                <w:rFonts w:hint="eastAsia" w:ascii="Times New Roman" w:hAnsi="Times New Roman" w:eastAsia="仿宋"/>
                <w:color w:val="auto"/>
                <w:sz w:val="21"/>
                <w:szCs w:val="20"/>
                <w:highlight w:val="none"/>
              </w:rPr>
              <w:t>服务，如因乙方原因造成乙方工作人员、甲方工作人员或者第三人损害的，均由乙方承担赔偿</w:t>
            </w:r>
            <w:r>
              <w:rPr>
                <w:rFonts w:hint="eastAsia" w:ascii="Times New Roman" w:hAnsi="Times New Roman" w:eastAsia="仿宋"/>
                <w:color w:val="auto"/>
                <w:sz w:val="21"/>
                <w:szCs w:val="20"/>
                <w:highlight w:val="none"/>
                <w:lang w:eastAsia="zh-CN"/>
              </w:rPr>
              <w:t>责任。</w:t>
            </w:r>
          </w:p>
          <w:p w14:paraId="639C89D6">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p>
        </w:tc>
      </w:tr>
      <w:tr w14:paraId="2A7B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vAlign w:val="center"/>
          </w:tcPr>
          <w:p w14:paraId="5DF8FD6A">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七、其他约定事项：</w:t>
            </w:r>
          </w:p>
          <w:p w14:paraId="403A9A0B">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1.</w:t>
            </w:r>
            <w:r>
              <w:rPr>
                <w:rFonts w:hint="eastAsia" w:eastAsia="仿宋"/>
                <w:color w:val="000000" w:themeColor="text1"/>
                <w:sz w:val="21"/>
                <w:szCs w:val="21"/>
                <w14:textFill>
                  <w14:solidFill>
                    <w14:schemeClr w14:val="tx1"/>
                  </w14:solidFill>
                </w14:textFill>
              </w:rPr>
              <w:t>采购</w:t>
            </w:r>
            <w:r>
              <w:rPr>
                <w:rFonts w:hint="default" w:eastAsia="仿宋"/>
                <w:color w:val="000000" w:themeColor="text1"/>
                <w:sz w:val="21"/>
                <w:szCs w:val="21"/>
                <w14:textFill>
                  <w14:solidFill>
                    <w14:schemeClr w14:val="tx1"/>
                  </w14:solidFill>
                </w14:textFill>
              </w:rPr>
              <w:t>文件及其补遗文件、</w:t>
            </w:r>
            <w:r>
              <w:rPr>
                <w:rFonts w:hint="eastAsia" w:eastAsia="仿宋"/>
                <w:color w:val="000000" w:themeColor="text1"/>
                <w:sz w:val="21"/>
                <w:szCs w:val="21"/>
                <w14:textFill>
                  <w14:solidFill>
                    <w14:schemeClr w14:val="tx1"/>
                  </w14:solidFill>
                </w14:textFill>
              </w:rPr>
              <w:t>响应</w:t>
            </w:r>
            <w:r>
              <w:rPr>
                <w:rFonts w:hint="default" w:eastAsia="仿宋"/>
                <w:color w:val="000000" w:themeColor="text1"/>
                <w:sz w:val="21"/>
                <w:szCs w:val="21"/>
                <w14:textFill>
                  <w14:solidFill>
                    <w14:schemeClr w14:val="tx1"/>
                  </w14:solidFill>
                </w14:textFill>
              </w:rPr>
              <w:t>文件和承诺是本合同不可分割的部分</w:t>
            </w:r>
            <w:r>
              <w:rPr>
                <w:rFonts w:hint="eastAsia" w:eastAsia="仿宋"/>
                <w:color w:val="000000" w:themeColor="text1"/>
                <w:sz w:val="21"/>
                <w:szCs w:val="21"/>
                <w14:textFill>
                  <w14:solidFill>
                    <w14:schemeClr w14:val="tx1"/>
                  </w14:solidFill>
                </w14:textFill>
              </w:rPr>
              <w:t>。</w:t>
            </w:r>
          </w:p>
          <w:p w14:paraId="4F464C98">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2.本合同不得分包或转包。</w:t>
            </w:r>
          </w:p>
          <w:p w14:paraId="5A3C613A">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0"/>
                <w:highlight w:val="none"/>
                <w14:textFill>
                  <w14:solidFill>
                    <w14:schemeClr w14:val="tx1"/>
                  </w14:solidFill>
                </w14:textFill>
              </w:rPr>
            </w:pPr>
            <w:r>
              <w:rPr>
                <w:rFonts w:hint="eastAsia" w:eastAsia="仿宋"/>
                <w:color w:val="000000" w:themeColor="text1"/>
                <w:sz w:val="21"/>
                <w:szCs w:val="21"/>
                <w14:textFill>
                  <w14:solidFill>
                    <w14:schemeClr w14:val="tx1"/>
                  </w14:solidFill>
                </w14:textFill>
              </w:rPr>
              <w:t>3</w:t>
            </w:r>
            <w:r>
              <w:rPr>
                <w:rFonts w:hint="default" w:eastAsia="仿宋"/>
                <w:color w:val="000000" w:themeColor="text1"/>
                <w:sz w:val="21"/>
                <w:szCs w:val="21"/>
                <w14:textFill>
                  <w14:solidFill>
                    <w14:schemeClr w14:val="tx1"/>
                  </w14:solidFill>
                </w14:textFill>
              </w:rPr>
              <w:t>.本合同如发生争议由双方协商解决，</w:t>
            </w:r>
            <w:r>
              <w:rPr>
                <w:rFonts w:hint="default" w:eastAsia="仿宋"/>
                <w:color w:val="000000" w:themeColor="text1"/>
                <w:sz w:val="21"/>
                <w:szCs w:val="21"/>
                <w:highlight w:val="none"/>
                <w14:textFill>
                  <w14:solidFill>
                    <w14:schemeClr w14:val="tx1"/>
                  </w14:solidFill>
                </w14:textFill>
              </w:rPr>
              <w:t>协商不成向</w:t>
            </w:r>
            <w:r>
              <w:rPr>
                <w:rFonts w:hint="eastAsia" w:eastAsia="仿宋"/>
                <w:color w:val="000000" w:themeColor="text1"/>
                <w:sz w:val="21"/>
                <w:szCs w:val="21"/>
                <w:highlight w:val="none"/>
                <w:lang w:eastAsia="zh-CN"/>
                <w14:textFill>
                  <w14:solidFill>
                    <w14:schemeClr w14:val="tx1"/>
                  </w14:solidFill>
                </w14:textFill>
              </w:rPr>
              <w:t>甲</w:t>
            </w:r>
            <w:r>
              <w:rPr>
                <w:rFonts w:hint="eastAsia" w:eastAsia="仿宋"/>
                <w:color w:val="000000" w:themeColor="text1"/>
                <w:sz w:val="21"/>
                <w:szCs w:val="21"/>
                <w:highlight w:val="none"/>
                <w14:textFill>
                  <w14:solidFill>
                    <w14:schemeClr w14:val="tx1"/>
                  </w14:solidFill>
                </w14:textFill>
              </w:rPr>
              <w:t>方</w:t>
            </w:r>
            <w:r>
              <w:rPr>
                <w:rFonts w:hint="default" w:eastAsia="仿宋"/>
                <w:color w:val="000000" w:themeColor="text1"/>
                <w:sz w:val="21"/>
                <w:szCs w:val="21"/>
                <w:highlight w:val="none"/>
                <w14:textFill>
                  <w14:solidFill>
                    <w14:schemeClr w14:val="tx1"/>
                  </w14:solidFill>
                </w14:textFill>
              </w:rPr>
              <w:t>所在人民法院提请诉讼。</w:t>
            </w:r>
          </w:p>
          <w:p w14:paraId="10952CC3">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4</w:t>
            </w:r>
            <w:r>
              <w:rPr>
                <w:rFonts w:hint="default" w:eastAsia="仿宋"/>
                <w:color w:val="000000" w:themeColor="text1"/>
                <w:sz w:val="21"/>
                <w:szCs w:val="21"/>
                <w14:textFill>
                  <w14:solidFill>
                    <w14:schemeClr w14:val="tx1"/>
                  </w14:solidFill>
                </w14:textFill>
              </w:rPr>
              <w:t>.本合同一式</w:t>
            </w:r>
            <w:r>
              <w:rPr>
                <w:rFonts w:hint="eastAsia" w:eastAsia="仿宋"/>
                <w:color w:val="000000" w:themeColor="text1"/>
                <w:sz w:val="21"/>
                <w:szCs w:val="21"/>
                <w:lang w:eastAsia="zh-CN"/>
                <w14:textFill>
                  <w14:solidFill>
                    <w14:schemeClr w14:val="tx1"/>
                  </w14:solidFill>
                </w14:textFill>
              </w:rPr>
              <w:t>伍</w:t>
            </w:r>
            <w:r>
              <w:rPr>
                <w:rFonts w:hint="default" w:eastAsia="仿宋"/>
                <w:color w:val="000000" w:themeColor="text1"/>
                <w:sz w:val="21"/>
                <w:szCs w:val="21"/>
                <w14:textFill>
                  <w14:solidFill>
                    <w14:schemeClr w14:val="tx1"/>
                  </w14:solidFill>
                </w14:textFill>
              </w:rPr>
              <w:t xml:space="preserve">份， </w:t>
            </w:r>
            <w:r>
              <w:rPr>
                <w:rFonts w:hint="eastAsia" w:eastAsia="仿宋"/>
                <w:color w:val="000000" w:themeColor="text1"/>
                <w:sz w:val="21"/>
                <w:szCs w:val="21"/>
                <w:lang w:eastAsia="zh-CN"/>
                <w14:textFill>
                  <w14:solidFill>
                    <w14:schemeClr w14:val="tx1"/>
                  </w14:solidFill>
                </w14:textFill>
              </w:rPr>
              <w:t>甲</w:t>
            </w:r>
            <w:r>
              <w:rPr>
                <w:rFonts w:hint="default" w:eastAsia="仿宋"/>
                <w:color w:val="000000" w:themeColor="text1"/>
                <w:sz w:val="21"/>
                <w:szCs w:val="21"/>
                <w14:textFill>
                  <w14:solidFill>
                    <w14:schemeClr w14:val="tx1"/>
                  </w14:solidFill>
                </w14:textFill>
              </w:rPr>
              <w:t>方_</w:t>
            </w:r>
            <w:r>
              <w:rPr>
                <w:rFonts w:hint="eastAsia" w:eastAsia="仿宋"/>
                <w:color w:val="000000" w:themeColor="text1"/>
                <w:sz w:val="21"/>
                <w:szCs w:val="21"/>
                <w:lang w:eastAsia="zh-CN"/>
                <w14:textFill>
                  <w14:solidFill>
                    <w14:schemeClr w14:val="tx1"/>
                  </w14:solidFill>
                </w14:textFill>
              </w:rPr>
              <w:t>肆</w:t>
            </w:r>
            <w:r>
              <w:rPr>
                <w:rFonts w:hint="default" w:eastAsia="仿宋"/>
                <w:color w:val="000000" w:themeColor="text1"/>
                <w:sz w:val="21"/>
                <w:szCs w:val="21"/>
                <w14:textFill>
                  <w14:solidFill>
                    <w14:schemeClr w14:val="tx1"/>
                  </w14:solidFill>
                </w14:textFill>
              </w:rPr>
              <w:t>_份，</w:t>
            </w:r>
            <w:r>
              <w:rPr>
                <w:rFonts w:hint="eastAsia" w:eastAsia="仿宋"/>
                <w:color w:val="000000" w:themeColor="text1"/>
                <w:sz w:val="21"/>
                <w:szCs w:val="21"/>
                <w:lang w:eastAsia="zh-CN"/>
                <w14:textFill>
                  <w14:solidFill>
                    <w14:schemeClr w14:val="tx1"/>
                  </w14:solidFill>
                </w14:textFill>
              </w:rPr>
              <w:t>乙</w:t>
            </w:r>
            <w:r>
              <w:rPr>
                <w:rFonts w:hint="default" w:eastAsia="仿宋"/>
                <w:color w:val="000000" w:themeColor="text1"/>
                <w:sz w:val="21"/>
                <w:szCs w:val="21"/>
                <w14:textFill>
                  <w14:solidFill>
                    <w14:schemeClr w14:val="tx1"/>
                  </w14:solidFill>
                </w14:textFill>
              </w:rPr>
              <w:t>方_</w:t>
            </w:r>
            <w:r>
              <w:rPr>
                <w:rFonts w:hint="eastAsia" w:eastAsia="仿宋"/>
                <w:color w:val="000000" w:themeColor="text1"/>
                <w:sz w:val="21"/>
                <w:szCs w:val="21"/>
                <w:lang w:eastAsia="zh-CN"/>
                <w14:textFill>
                  <w14:solidFill>
                    <w14:schemeClr w14:val="tx1"/>
                  </w14:solidFill>
                </w14:textFill>
              </w:rPr>
              <w:t>壹</w:t>
            </w:r>
            <w:r>
              <w:rPr>
                <w:rFonts w:hint="default" w:eastAsia="仿宋"/>
                <w:color w:val="000000" w:themeColor="text1"/>
                <w:sz w:val="21"/>
                <w:szCs w:val="21"/>
                <w14:textFill>
                  <w14:solidFill>
                    <w14:schemeClr w14:val="tx1"/>
                  </w14:solidFill>
                </w14:textFill>
              </w:rPr>
              <w:t>_份，具备同等法律效力。</w:t>
            </w:r>
          </w:p>
          <w:p w14:paraId="6A375224">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5</w:t>
            </w:r>
            <w:r>
              <w:rPr>
                <w:rFonts w:hint="default" w:eastAsia="仿宋"/>
                <w:color w:val="000000" w:themeColor="text1"/>
                <w:sz w:val="21"/>
                <w:szCs w:val="21"/>
                <w14:textFill>
                  <w14:solidFill>
                    <w14:schemeClr w14:val="tx1"/>
                  </w14:solidFill>
                </w14:textFill>
              </w:rPr>
              <w:t>.其他：</w:t>
            </w:r>
          </w:p>
        </w:tc>
      </w:tr>
      <w:tr w14:paraId="7875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3"/>
            <w:vAlign w:val="top"/>
          </w:tcPr>
          <w:p w14:paraId="3BF4F1C6">
            <w:pPr>
              <w:keepNext w:val="0"/>
              <w:keepLines w:val="0"/>
              <w:suppressLineNumbers w:val="0"/>
              <w:spacing w:before="0" w:beforeAutospacing="0" w:after="0" w:afterAutospacing="0" w:line="240" w:lineRule="atLeast"/>
              <w:ind w:left="0" w:right="0" w:firstLine="0"/>
              <w:jc w:val="both"/>
              <w:rPr>
                <w:rFonts w:hint="eastAsia" w:eastAsia="仿宋"/>
                <w:color w:val="000000" w:themeColor="text1"/>
                <w:sz w:val="21"/>
                <w:szCs w:val="21"/>
                <w:lang w:eastAsia="zh-CN"/>
                <w14:textFill>
                  <w14:solidFill>
                    <w14:schemeClr w14:val="tx1"/>
                  </w14:solidFill>
                </w14:textFill>
              </w:rPr>
            </w:pPr>
            <w:r>
              <w:rPr>
                <w:rFonts w:hint="eastAsia" w:eastAsia="仿宋"/>
                <w:color w:val="000000" w:themeColor="text1"/>
                <w:sz w:val="21"/>
                <w:szCs w:val="21"/>
                <w:lang w:eastAsia="zh-CN"/>
                <w14:textFill>
                  <w14:solidFill>
                    <w14:schemeClr w14:val="tx1"/>
                  </w14:solidFill>
                </w14:textFill>
              </w:rPr>
              <w:t>甲</w:t>
            </w:r>
            <w:r>
              <w:rPr>
                <w:rFonts w:hint="default" w:eastAsia="仿宋"/>
                <w:color w:val="000000" w:themeColor="text1"/>
                <w:sz w:val="21"/>
                <w:szCs w:val="21"/>
                <w14:textFill>
                  <w14:solidFill>
                    <w14:schemeClr w14:val="tx1"/>
                  </w14:solidFill>
                </w14:textFill>
              </w:rPr>
              <w:t>方：</w:t>
            </w:r>
            <w:r>
              <w:rPr>
                <w:rFonts w:hint="eastAsia" w:eastAsia="仿宋"/>
                <w:color w:val="000000" w:themeColor="text1"/>
                <w:sz w:val="21"/>
                <w:szCs w:val="21"/>
                <w:lang w:eastAsia="zh-CN"/>
                <w14:textFill>
                  <w14:solidFill>
                    <w14:schemeClr w14:val="tx1"/>
                  </w14:solidFill>
                </w14:textFill>
              </w:rPr>
              <w:t>重庆市沙坪坝区中医院</w:t>
            </w:r>
          </w:p>
          <w:p w14:paraId="27869B10">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lang w:val="en-US" w:eastAsia="zh-CN"/>
                <w14:textFill>
                  <w14:solidFill>
                    <w14:schemeClr w14:val="tx1"/>
                  </w14:solidFill>
                </w14:textFill>
              </w:rPr>
            </w:pPr>
            <w:r>
              <w:rPr>
                <w:rFonts w:hint="default" w:eastAsia="仿宋"/>
                <w:color w:val="000000" w:themeColor="text1"/>
                <w:sz w:val="21"/>
                <w:szCs w:val="21"/>
                <w14:textFill>
                  <w14:solidFill>
                    <w14:schemeClr w14:val="tx1"/>
                  </w14:solidFill>
                </w14:textFill>
              </w:rPr>
              <w:t>地址：</w:t>
            </w:r>
            <w:r>
              <w:rPr>
                <w:rFonts w:hint="eastAsia" w:eastAsia="仿宋"/>
                <w:color w:val="000000" w:themeColor="text1"/>
                <w:sz w:val="21"/>
                <w:szCs w:val="21"/>
                <w:lang w:eastAsia="zh-CN"/>
                <w14:textFill>
                  <w14:solidFill>
                    <w14:schemeClr w14:val="tx1"/>
                  </w14:solidFill>
                </w14:textFill>
              </w:rPr>
              <w:t>沙坪坝区小杨公桥</w:t>
            </w:r>
            <w:r>
              <w:rPr>
                <w:rFonts w:hint="eastAsia" w:eastAsia="仿宋"/>
                <w:color w:val="000000" w:themeColor="text1"/>
                <w:sz w:val="21"/>
                <w:szCs w:val="21"/>
                <w:lang w:val="en-US" w:eastAsia="zh-CN"/>
                <w14:textFill>
                  <w14:solidFill>
                    <w14:schemeClr w14:val="tx1"/>
                  </w14:solidFill>
                </w14:textFill>
              </w:rPr>
              <w:t>167号</w:t>
            </w:r>
          </w:p>
          <w:p w14:paraId="5D2BF2D9">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联系电话：</w:t>
            </w:r>
          </w:p>
          <w:p w14:paraId="29158211">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授权代表：</w:t>
            </w:r>
          </w:p>
        </w:tc>
        <w:tc>
          <w:tcPr>
            <w:tcW w:w="5267" w:type="dxa"/>
            <w:gridSpan w:val="3"/>
            <w:vAlign w:val="top"/>
          </w:tcPr>
          <w:p w14:paraId="73536C6D">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eastAsia" w:eastAsia="仿宋"/>
                <w:color w:val="000000" w:themeColor="text1"/>
                <w:sz w:val="21"/>
                <w:szCs w:val="21"/>
                <w:lang w:eastAsia="zh-CN"/>
                <w14:textFill>
                  <w14:solidFill>
                    <w14:schemeClr w14:val="tx1"/>
                  </w14:solidFill>
                </w14:textFill>
              </w:rPr>
              <w:t>乙</w:t>
            </w:r>
            <w:r>
              <w:rPr>
                <w:rFonts w:hint="default" w:eastAsia="仿宋"/>
                <w:color w:val="000000" w:themeColor="text1"/>
                <w:sz w:val="21"/>
                <w:szCs w:val="21"/>
                <w14:textFill>
                  <w14:solidFill>
                    <w14:schemeClr w14:val="tx1"/>
                  </w14:solidFill>
                </w14:textFill>
              </w:rPr>
              <w:t>方：</w:t>
            </w:r>
          </w:p>
          <w:p w14:paraId="70C20BE0">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地址：</w:t>
            </w:r>
          </w:p>
          <w:p w14:paraId="3DE2759E">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电话：</w:t>
            </w:r>
          </w:p>
          <w:p w14:paraId="6B3159A5">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传真：</w:t>
            </w:r>
          </w:p>
          <w:p w14:paraId="59B542C5">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开户银行：</w:t>
            </w:r>
          </w:p>
          <w:p w14:paraId="1114A519">
            <w:pPr>
              <w:keepNext w:val="0"/>
              <w:keepLines w:val="0"/>
              <w:suppressLineNumbers w:val="0"/>
              <w:spacing w:before="0" w:beforeAutospacing="0" w:after="0" w:afterAutospacing="0" w:line="240" w:lineRule="atLeast"/>
              <w:ind w:left="0" w:right="0" w:firstLine="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账号：</w:t>
            </w:r>
          </w:p>
          <w:p w14:paraId="36318044">
            <w:pPr>
              <w:keepNext w:val="0"/>
              <w:keepLines w:val="0"/>
              <w:widowControl w:val="0"/>
              <w:suppressLineNumbers w:val="0"/>
              <w:spacing w:before="0" w:beforeAutospacing="0" w:after="0" w:afterAutospacing="0" w:line="240" w:lineRule="atLeast"/>
              <w:ind w:left="0" w:right="0" w:firstLine="0" w:firstLineChars="0"/>
              <w:jc w:val="both"/>
              <w:rPr>
                <w:rFonts w:hint="eastAsia" w:ascii="仿宋" w:hAnsi="仿宋" w:eastAsia="仿宋" w:cs="仿宋"/>
                <w:color w:val="000000" w:themeColor="text1"/>
                <w:kern w:val="2"/>
                <w:sz w:val="21"/>
                <w:szCs w:val="21"/>
                <w:lang w:val="en-US" w:eastAsia="zh-CN" w:bidi="ar"/>
                <w14:textFill>
                  <w14:solidFill>
                    <w14:schemeClr w14:val="tx1"/>
                  </w14:solidFill>
                </w14:textFill>
              </w:rPr>
            </w:pPr>
            <w:r>
              <w:rPr>
                <w:rFonts w:hint="eastAsia" w:ascii="仿宋" w:hAnsi="仿宋" w:eastAsia="仿宋" w:cs="仿宋"/>
                <w:color w:val="000000" w:themeColor="text1"/>
                <w:kern w:val="2"/>
                <w:sz w:val="21"/>
                <w:szCs w:val="21"/>
                <w:lang w:val="en-US" w:eastAsia="zh-CN" w:bidi="ar"/>
                <w14:textFill>
                  <w14:solidFill>
                    <w14:schemeClr w14:val="tx1"/>
                  </w14:solidFill>
                </w14:textFill>
              </w:rPr>
              <w:t>（上述内容请用计算机打印以便于准确付款）</w:t>
            </w:r>
          </w:p>
          <w:p w14:paraId="2E7298D4">
            <w:pPr>
              <w:keepNext w:val="0"/>
              <w:keepLines w:val="0"/>
              <w:suppressLineNumbers w:val="0"/>
              <w:spacing w:before="0" w:beforeAutospacing="0" w:after="0" w:afterAutospacing="0" w:line="240" w:lineRule="atLeast"/>
              <w:ind w:left="0" w:right="0" w:firstLine="0" w:firstLineChars="0"/>
              <w:jc w:val="both"/>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授权代表</w:t>
            </w:r>
            <w:r>
              <w:rPr>
                <w:rFonts w:hint="eastAsia" w:eastAsia="仿宋"/>
                <w:color w:val="000000" w:themeColor="text1"/>
                <w:sz w:val="21"/>
                <w:szCs w:val="21"/>
                <w:lang w:eastAsia="zh-CN"/>
                <w14:textFill>
                  <w14:solidFill>
                    <w14:schemeClr w14:val="tx1"/>
                  </w14:solidFill>
                </w14:textFill>
              </w:rPr>
              <w:t>（手写）</w:t>
            </w:r>
            <w:r>
              <w:rPr>
                <w:rFonts w:hint="default" w:eastAsia="仿宋"/>
                <w:color w:val="000000" w:themeColor="text1"/>
                <w:sz w:val="21"/>
                <w:szCs w:val="21"/>
                <w14:textFill>
                  <w14:solidFill>
                    <w14:schemeClr w14:val="tx1"/>
                  </w14:solidFill>
                </w14:textFill>
              </w:rPr>
              <w:t>：</w:t>
            </w:r>
          </w:p>
          <w:p w14:paraId="00A2D8DA">
            <w:pPr>
              <w:keepNext w:val="0"/>
              <w:keepLines w:val="0"/>
              <w:widowControl/>
              <w:suppressLineNumbers w:val="0"/>
              <w:spacing w:before="0" w:beforeAutospacing="0" w:after="0" w:afterAutospacing="0" w:line="240" w:lineRule="atLeast"/>
              <w:ind w:left="0" w:right="0" w:firstLine="420"/>
              <w:jc w:val="both"/>
              <w:rPr>
                <w:rFonts w:hint="default" w:eastAsia="仿宋"/>
                <w:color w:val="000000" w:themeColor="text1"/>
                <w:sz w:val="21"/>
                <w:szCs w:val="21"/>
                <w14:textFill>
                  <w14:solidFill>
                    <w14:schemeClr w14:val="tx1"/>
                  </w14:solidFill>
                </w14:textFill>
              </w:rPr>
            </w:pPr>
          </w:p>
          <w:p w14:paraId="6670A58C">
            <w:pPr>
              <w:keepNext w:val="0"/>
              <w:keepLines w:val="0"/>
              <w:suppressLineNumbers w:val="0"/>
              <w:spacing w:before="0" w:beforeAutospacing="0" w:after="0" w:afterAutospacing="0" w:line="240" w:lineRule="atLeast"/>
              <w:ind w:left="0" w:right="0" w:firstLine="420"/>
              <w:jc w:val="both"/>
              <w:rPr>
                <w:rFonts w:hint="default" w:eastAsia="仿宋"/>
                <w:color w:val="000000" w:themeColor="text1"/>
                <w:sz w:val="21"/>
                <w:szCs w:val="21"/>
                <w14:textFill>
                  <w14:solidFill>
                    <w14:schemeClr w14:val="tx1"/>
                  </w14:solidFill>
                </w14:textFill>
              </w:rPr>
            </w:pPr>
          </w:p>
        </w:tc>
      </w:tr>
      <w:tr w14:paraId="088D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vAlign w:val="center"/>
          </w:tcPr>
          <w:p w14:paraId="48F6A069">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r>
              <w:rPr>
                <w:rFonts w:hint="default" w:eastAsia="仿宋"/>
                <w:color w:val="000000" w:themeColor="text1"/>
                <w:sz w:val="21"/>
                <w:szCs w:val="21"/>
                <w14:textFill>
                  <w14:solidFill>
                    <w14:schemeClr w14:val="tx1"/>
                  </w14:solidFill>
                </w14:textFill>
              </w:rPr>
              <w:t>备注：</w:t>
            </w:r>
          </w:p>
          <w:p w14:paraId="4E794341">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p w14:paraId="4FC64B77">
            <w:pPr>
              <w:keepNext w:val="0"/>
              <w:keepLines w:val="0"/>
              <w:suppressLineNumbers w:val="0"/>
              <w:spacing w:before="0" w:beforeAutospacing="0" w:after="0" w:afterAutospacing="0" w:line="240" w:lineRule="atLeast"/>
              <w:ind w:left="0" w:right="0" w:firstLine="420"/>
              <w:jc w:val="center"/>
              <w:rPr>
                <w:rFonts w:hint="default" w:eastAsia="仿宋"/>
                <w:color w:val="000000" w:themeColor="text1"/>
                <w:sz w:val="21"/>
                <w:szCs w:val="21"/>
                <w14:textFill>
                  <w14:solidFill>
                    <w14:schemeClr w14:val="tx1"/>
                  </w14:solidFill>
                </w14:textFill>
              </w:rPr>
            </w:pPr>
          </w:p>
        </w:tc>
      </w:tr>
    </w:tbl>
    <w:p w14:paraId="61115C97">
      <w:pPr>
        <w:spacing w:line="500" w:lineRule="exact"/>
        <w:ind w:firstLine="480" w:firstLineChars="20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签约时间：           年   月   日      签约地点：</w:t>
      </w:r>
    </w:p>
    <w:p w14:paraId="62D237A6">
      <w:pPr>
        <w:spacing w:line="560" w:lineRule="exact"/>
        <w:ind w:firstLine="0"/>
        <w:rPr>
          <w:rFonts w:hint="eastAsia" w:ascii="方正仿宋_GBK" w:hAnsi="方正仿宋_GBK" w:eastAsia="方正仿宋_GBK" w:cs="方正仿宋_GBK"/>
          <w:b/>
          <w:bCs w:val="0"/>
          <w:color w:val="000000" w:themeColor="text1"/>
          <w:kern w:val="2"/>
          <w:sz w:val="44"/>
          <w:szCs w:val="44"/>
          <w:lang w:val="en-US" w:eastAsia="zh-CN" w:bidi="ar"/>
          <w14:textFill>
            <w14:solidFill>
              <w14:schemeClr w14:val="tx1"/>
            </w14:solidFill>
          </w14:textFill>
        </w:rPr>
      </w:pPr>
      <w:r>
        <w:rPr>
          <w:rFonts w:eastAsia="方正仿宋_GBK"/>
          <w:color w:val="000000" w:themeColor="text1"/>
          <w14:textFill>
            <w14:solidFill>
              <w14:schemeClr w14:val="tx1"/>
            </w14:solidFill>
          </w14:textFill>
        </w:rPr>
        <w:br w:type="page"/>
      </w:r>
      <w:r>
        <w:rPr>
          <w:rFonts w:hint="eastAsia" w:eastAsia="仿宋"/>
          <w:b/>
          <w:color w:val="000000" w:themeColor="text1"/>
          <w:kern w:val="0"/>
          <w14:textFill>
            <w14:solidFill>
              <w14:schemeClr w14:val="tx1"/>
            </w14:solidFill>
          </w14:textFill>
        </w:rPr>
        <w:t>三、廉政合同（格式）</w:t>
      </w:r>
    </w:p>
    <w:p w14:paraId="6C0EF023">
      <w:pPr>
        <w:keepNext w:val="0"/>
        <w:keepLines w:val="0"/>
        <w:widowControl w:val="0"/>
        <w:suppressLineNumbers w:val="0"/>
        <w:autoSpaceDE w:val="0"/>
        <w:autoSpaceDN/>
        <w:spacing w:before="0" w:beforeAutospacing="0" w:after="0" w:afterAutospacing="0" w:line="480" w:lineRule="exact"/>
        <w:ind w:left="0" w:right="0"/>
        <w:jc w:val="center"/>
        <w:outlineLvl w:val="1"/>
        <w:rPr>
          <w:rFonts w:hint="default" w:ascii="Times New Roman" w:hAnsi="Times New Roman" w:eastAsia="宋体" w:cs="Times New Roman"/>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val="0"/>
          <w:color w:val="000000" w:themeColor="text1"/>
          <w:kern w:val="2"/>
          <w:sz w:val="44"/>
          <w:szCs w:val="44"/>
          <w:lang w:val="en-US" w:eastAsia="zh-CN" w:bidi="ar"/>
          <w14:textFill>
            <w14:solidFill>
              <w14:schemeClr w14:val="tx1"/>
            </w14:solidFill>
          </w14:textFill>
        </w:rPr>
        <w:t>重庆市沙坪坝区中医院廉洁购销合同</w:t>
      </w:r>
    </w:p>
    <w:p w14:paraId="39595CBF">
      <w:pPr>
        <w:keepNext w:val="0"/>
        <w:keepLines w:val="0"/>
        <w:widowControl w:val="0"/>
        <w:suppressLineNumbers w:val="0"/>
        <w:autoSpaceDE w:val="0"/>
        <w:autoSpaceDN/>
        <w:spacing w:before="0" w:beforeAutospacing="0" w:after="0" w:afterAutospacing="0" w:line="360" w:lineRule="exact"/>
        <w:ind w:left="0" w:right="0"/>
        <w:jc w:val="center"/>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p>
    <w:p w14:paraId="067147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 xml:space="preserve">甲方（需方）：___________________________      </w:t>
      </w:r>
    </w:p>
    <w:p w14:paraId="26D382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 xml:space="preserve">乙方（供方）：___________________________  </w:t>
      </w:r>
    </w:p>
    <w:p w14:paraId="7F8E21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p>
    <w:p w14:paraId="4BFB41C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为进一步加强规范重庆市沙坪坝区中医院采购行为，有效防范商业贿赂行为，营造公平交易，诚实守信的购销环境，经甲、乙双方协商，同意签订本合同，并共同遵守：</w:t>
      </w:r>
    </w:p>
    <w:p w14:paraId="2AC3A5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一、甲乙双方按照《中华人民共和国民法典》及产品购销合同约定购销医用设备、医用耗材、药品、通用物资、信息项目及工程建设等。</w:t>
      </w:r>
    </w:p>
    <w:p w14:paraId="459C35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二、甲乙双方应当严格执行产品购销合同验收、入库制度，对采购产品及发票进行查验，不得违反有关规定从事合同外采购、违价采购或从非规定渠道采购。</w:t>
      </w:r>
    </w:p>
    <w:p w14:paraId="0BF075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室反映情况。</w:t>
      </w:r>
    </w:p>
    <w:p w14:paraId="669764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四、严禁甲方工作人员利用任何途径和方式，为乙方透露医用设备、医用耗材、药品、通用物资、信息项目及工程建设等信息，或为乙方统计提供便利。</w:t>
      </w:r>
    </w:p>
    <w:p w14:paraId="16E1456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五、乙方要严守诚信原则，对自己的产品质量负责，不得提供质量伪劣或与购销合同不符的产品。</w:t>
      </w:r>
    </w:p>
    <w:p w14:paraId="7810EC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六、乙方不得以回扣、宴请等方式影响甲方工作人员采购或使用产品的选择权，不得在学术活动中提供旅游、超标准支付食宿费用。</w:t>
      </w:r>
    </w:p>
    <w:p w14:paraId="08BB9E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七、乙方指定的销售代表洽谈业务。销售代表必须在工作时间到甲方指定地点联系商谈，不得到病房、临床科室、医技科室等推销产品，不得借故到甲方相关领导、部门负责人及相关工作人员家中访谈并提供任何好处费。</w:t>
      </w:r>
    </w:p>
    <w:p w14:paraId="0A688B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八、乙方如违反本合同，一经发现，甲方有权终止购销合同，并向沙坪坝区卫生健康委报告。如乙方被列入商业贿赂不良记录，则严格按照《国家卫生计生委关于建立医药购销领域商业贿赂不良记录的规定》（国卫法制发〔2013〕50号）相关规定处理。</w:t>
      </w:r>
    </w:p>
    <w:p w14:paraId="47B43F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九、本合同作为产品购销合同的重要组成部分，与购销合同一并执行，具有同等的法律效力。</w:t>
      </w:r>
    </w:p>
    <w:p w14:paraId="695C7C6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十、本合同一式肆份，甲方执叁份，乙方执一份；甲方管理部门</w:t>
      </w:r>
      <w:bookmarkStart w:id="84" w:name="_GoBack"/>
      <w:bookmarkEnd w:id="84"/>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执一份，行办执一份，甲方纪检室存一份，从签订之日起生效。</w:t>
      </w:r>
    </w:p>
    <w:p w14:paraId="7BCE781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甲方（盖章）：</w:t>
      </w:r>
      <w:r>
        <w:rPr>
          <w:rFonts w:hint="eastAsia" w:ascii="方正仿宋_GBK"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乙方（盖章）：</w:t>
      </w:r>
    </w:p>
    <w:p w14:paraId="117A45E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医院党委负责人：</w:t>
      </w:r>
      <w:r>
        <w:rPr>
          <w:rFonts w:hint="eastAsia" w:ascii="方正仿宋_GBK"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p>
    <w:p w14:paraId="315DB0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法定代表人：</w:t>
      </w:r>
      <w:r>
        <w:rPr>
          <w:rFonts w:hint="eastAsia" w:ascii="方正仿宋_GBK"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法定代表人：</w:t>
      </w:r>
      <w:r>
        <w:rPr>
          <w:rFonts w:hint="eastAsia" w:ascii="方正仿宋_GBK"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p>
    <w:p w14:paraId="0535BE4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经办人：</w:t>
      </w:r>
      <w:r>
        <w:rPr>
          <w:rFonts w:hint="eastAsia" w:ascii="方正仿宋_GBK"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经办人：</w:t>
      </w:r>
    </w:p>
    <w:p w14:paraId="22E14F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年</w:t>
      </w:r>
      <w:r>
        <w:rPr>
          <w:rFonts w:hint="eastAsia" w:ascii="方正仿宋_GBK"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月</w:t>
      </w:r>
      <w:r>
        <w:rPr>
          <w:rFonts w:hint="eastAsia" w:ascii="方正仿宋_GBK"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日</w:t>
      </w:r>
      <w:r>
        <w:rPr>
          <w:rFonts w:hint="eastAsia" w:ascii="方正仿宋_GBK"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年</w:t>
      </w:r>
      <w:r>
        <w:rPr>
          <w:rFonts w:hint="eastAsia" w:ascii="方正仿宋_GBK"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月</w:t>
      </w:r>
      <w:r>
        <w:rPr>
          <w:rFonts w:hint="eastAsia" w:ascii="方正仿宋_GBK"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日</w:t>
      </w:r>
    </w:p>
    <w:p w14:paraId="71C398DB">
      <w:pPr>
        <w:keepNext w:val="0"/>
        <w:keepLines w:val="0"/>
        <w:pageBreakBefore w:val="0"/>
        <w:widowControl w:val="0"/>
        <w:suppressLineNumbers w:val="0"/>
        <w:kinsoku/>
        <w:wordWrap/>
        <w:overflowPunct/>
        <w:topLinePunct w:val="0"/>
        <w:autoSpaceDE w:val="0"/>
        <w:autoSpaceDN/>
        <w:bidi w:val="0"/>
        <w:adjustRightInd/>
        <w:snapToGrid/>
        <w:spacing w:line="340" w:lineRule="exact"/>
        <w:jc w:val="both"/>
        <w:textAlignment w:val="auto"/>
        <w:rPr>
          <w:rFonts w:hint="eastAsia" w:ascii="方正仿宋_GBK" w:hAnsi="Times New Roman" w:eastAsia="方正仿宋_GBK" w:cs="Times New Roman"/>
          <w:color w:val="000000" w:themeColor="text1"/>
          <w:kern w:val="2"/>
          <w:sz w:val="24"/>
          <w:szCs w:val="24"/>
          <w14:textFill>
            <w14:solidFill>
              <w14:schemeClr w14:val="tx1"/>
            </w14:solidFill>
          </w14:textFill>
        </w:rPr>
        <w:sectPr>
          <w:headerReference r:id="rId12" w:type="default"/>
          <w:footerReference r:id="rId13" w:type="default"/>
          <w:pgSz w:w="12242" w:h="15842"/>
          <w:pgMar w:top="1134" w:right="1191" w:bottom="1134" w:left="1304" w:header="851" w:footer="992" w:gutter="0"/>
          <w:cols w:space="720" w:num="1"/>
          <w:docGrid w:linePitch="380" w:charSpace="-5735"/>
        </w:sectPr>
      </w:pPr>
    </w:p>
    <w:p w14:paraId="23DFA0F9">
      <w:pPr>
        <w:pStyle w:val="3"/>
        <w:keepNext w:val="0"/>
        <w:keepLines w:val="0"/>
        <w:tabs>
          <w:tab w:val="center" w:pos="4677"/>
        </w:tabs>
        <w:spacing w:before="0" w:after="0" w:line="240" w:lineRule="auto"/>
        <w:ind w:firstLine="1760" w:firstLineChars="400"/>
        <w:rPr>
          <w:rFonts w:hint="eastAsia" w:ascii="方正黑体_GBK" w:hAnsi="方正黑体_GBK" w:eastAsia="方正黑体_GBK" w:cs="方正黑体_GBK"/>
          <w:b w:val="0"/>
          <w:color w:val="000000" w:themeColor="text1"/>
          <w14:textFill>
            <w14:solidFill>
              <w14:schemeClr w14:val="tx1"/>
            </w14:solidFill>
          </w14:textFill>
        </w:rPr>
      </w:pPr>
    </w:p>
    <w:p w14:paraId="682B1BFA">
      <w:pPr>
        <w:pStyle w:val="3"/>
        <w:keepNext w:val="0"/>
        <w:keepLines w:val="0"/>
        <w:tabs>
          <w:tab w:val="center" w:pos="4677"/>
        </w:tabs>
        <w:spacing w:before="0" w:after="0" w:line="240" w:lineRule="auto"/>
        <w:ind w:firstLine="2200" w:firstLineChars="500"/>
        <w:rPr>
          <w:rFonts w:ascii="方正黑体_GBK" w:hAnsi="方正黑体_GBK" w:eastAsia="方正黑体_GBK" w:cs="方正黑体_GBK"/>
          <w:b w:val="0"/>
          <w:color w:val="000000" w:themeColor="text1"/>
          <w14:textFill>
            <w14:solidFill>
              <w14:schemeClr w14:val="tx1"/>
            </w14:solidFill>
          </w14:textFill>
        </w:rPr>
      </w:pPr>
      <w:r>
        <w:rPr>
          <w:rFonts w:hint="eastAsia" w:ascii="方正黑体_GBK" w:hAnsi="方正黑体_GBK" w:eastAsia="方正黑体_GBK" w:cs="方正黑体_GBK"/>
          <w:b w:val="0"/>
          <w:color w:val="000000" w:themeColor="text1"/>
          <w14:textFill>
            <w14:solidFill>
              <w14:schemeClr w14:val="tx1"/>
            </w14:solidFill>
          </w14:textFill>
        </w:rPr>
        <w:t>第六</w:t>
      </w:r>
      <w:r>
        <w:rPr>
          <w:rFonts w:hint="eastAsia" w:ascii="方正黑体_GBK" w:hAnsi="方正黑体_GBK" w:eastAsia="方正黑体_GBK" w:cs="方正黑体_GBK"/>
          <w:b w:val="0"/>
          <w:color w:val="000000" w:themeColor="text1"/>
          <w:lang w:eastAsia="zh-CN"/>
          <w14:textFill>
            <w14:solidFill>
              <w14:schemeClr w14:val="tx1"/>
            </w14:solidFill>
          </w14:textFill>
        </w:rPr>
        <w:t>篇</w:t>
      </w:r>
      <w:r>
        <w:rPr>
          <w:rFonts w:hint="eastAsia" w:ascii="方正黑体_GBK" w:hAnsi="方正黑体_GBK" w:eastAsia="方正黑体_GBK" w:cs="方正黑体_GBK"/>
          <w:b w:val="0"/>
          <w:color w:val="000000" w:themeColor="text1"/>
          <w14:textFill>
            <w14:solidFill>
              <w14:schemeClr w14:val="tx1"/>
            </w14:solidFill>
          </w14:textFill>
        </w:rPr>
        <w:t xml:space="preserve">  响应文件格式</w:t>
      </w:r>
      <w:bookmarkEnd w:id="6"/>
      <w:bookmarkEnd w:id="7"/>
    </w:p>
    <w:p w14:paraId="37F74C56">
      <w:pPr>
        <w:spacing w:line="560" w:lineRule="exact"/>
        <w:ind w:firstLine="880"/>
        <w:jc w:val="both"/>
        <w:rPr>
          <w:rFonts w:ascii="Arial Unicode MS" w:hAnsi="华文中宋" w:eastAsia="Arial Unicode MS"/>
          <w:color w:val="000000" w:themeColor="text1"/>
          <w:sz w:val="44"/>
          <w:szCs w:val="44"/>
          <w14:textFill>
            <w14:solidFill>
              <w14:schemeClr w14:val="tx1"/>
            </w14:solidFill>
          </w14:textFill>
        </w:rPr>
      </w:pPr>
    </w:p>
    <w:p w14:paraId="4F756AC1">
      <w:pPr>
        <w:pStyle w:val="3"/>
        <w:keepNext w:val="0"/>
        <w:keepLines w:val="0"/>
        <w:tabs>
          <w:tab w:val="center" w:pos="4677"/>
        </w:tabs>
        <w:spacing w:before="0" w:after="0" w:line="240" w:lineRule="auto"/>
        <w:ind w:firstLine="2640" w:firstLineChars="600"/>
        <w:rPr>
          <w:rFonts w:hint="eastAsia" w:ascii="方正黑体_GBK" w:hAnsi="方正黑体_GBK" w:eastAsia="方正黑体_GBK" w:cs="方正黑体_GBK"/>
          <w:b w:val="0"/>
          <w:color w:val="000000" w:themeColor="text1"/>
          <w:lang w:eastAsia="zh-CN"/>
          <w14:textFill>
            <w14:solidFill>
              <w14:schemeClr w14:val="tx1"/>
            </w14:solidFill>
          </w14:textFill>
        </w:rPr>
      </w:pPr>
      <w:r>
        <w:rPr>
          <w:rFonts w:hint="eastAsia" w:ascii="方正黑体_GBK" w:hAnsi="方正黑体_GBK" w:eastAsia="方正黑体_GBK" w:cs="方正黑体_GBK"/>
          <w:b w:val="0"/>
          <w:color w:val="000000" w:themeColor="text1"/>
          <w14:textFill>
            <w14:solidFill>
              <w14:schemeClr w14:val="tx1"/>
            </w14:solidFill>
          </w14:textFill>
        </w:rPr>
        <w:t>重庆市沙坪坝</w:t>
      </w:r>
      <w:r>
        <w:rPr>
          <w:rFonts w:hint="eastAsia" w:ascii="方正黑体_GBK" w:hAnsi="方正黑体_GBK" w:eastAsia="方正黑体_GBK" w:cs="方正黑体_GBK"/>
          <w:b w:val="0"/>
          <w:color w:val="000000" w:themeColor="text1"/>
          <w:lang w:eastAsia="zh-CN"/>
          <w14:textFill>
            <w14:solidFill>
              <w14:schemeClr w14:val="tx1"/>
            </w14:solidFill>
          </w14:textFill>
        </w:rPr>
        <w:t>中医院</w:t>
      </w:r>
    </w:p>
    <w:p w14:paraId="2BBEBE28">
      <w:pPr>
        <w:pStyle w:val="3"/>
        <w:keepNext w:val="0"/>
        <w:keepLines w:val="0"/>
        <w:tabs>
          <w:tab w:val="center" w:pos="4677"/>
        </w:tabs>
        <w:spacing w:before="0" w:after="0" w:line="240" w:lineRule="auto"/>
        <w:ind w:firstLine="1320" w:firstLineChars="300"/>
        <w:rPr>
          <w:rFonts w:ascii="方正黑体_GBK" w:hAnsi="方正黑体_GBK" w:eastAsia="方正黑体_GBK" w:cs="方正黑体_GBK"/>
          <w:b w:val="0"/>
          <w:color w:val="000000" w:themeColor="text1"/>
          <w14:textFill>
            <w14:solidFill>
              <w14:schemeClr w14:val="tx1"/>
            </w14:solidFill>
          </w14:textFill>
        </w:rPr>
      </w:pPr>
    </w:p>
    <w:p w14:paraId="3CA0DA04">
      <w:pPr>
        <w:spacing w:line="360" w:lineRule="auto"/>
        <w:ind w:firstLine="840" w:firstLineChars="300"/>
        <w:rPr>
          <w:rFonts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（项目名称</w:t>
      </w:r>
      <w:r>
        <w:rPr>
          <w:rFonts w:hint="eastAsia" w:ascii="方正黑体_GBK" w:hAnsi="方正黑体_GBK" w:eastAsia="方正黑体_GBK" w:cs="方正黑体_GBK"/>
          <w:b w:val="0"/>
          <w:color w:val="000000" w:themeColor="text1"/>
          <w:sz w:val="28"/>
          <w:szCs w:val="28"/>
          <w:lang w:eastAsia="zh-CN"/>
          <w14:textFill>
            <w14:solidFill>
              <w14:schemeClr w14:val="tx1"/>
            </w14:solidFill>
          </w14:textFill>
        </w:rPr>
        <w:t>：</w:t>
      </w:r>
      <w:r>
        <w:rPr>
          <w:rFonts w:hint="eastAsia" w:ascii="宋体" w:hAnsi="宋体"/>
          <w:bCs/>
          <w:snapToGrid w:val="0"/>
          <w:color w:val="000000" w:themeColor="text1"/>
          <w:kern w:val="0"/>
          <w:sz w:val="28"/>
          <w:szCs w:val="28"/>
          <w14:textFill>
            <w14:solidFill>
              <w14:schemeClr w14:val="tx1"/>
            </w14:solidFill>
          </w14:textFill>
        </w:rPr>
        <w:t>沙坪坝区中医院采购</w:t>
      </w:r>
      <w:r>
        <w:rPr>
          <w:rFonts w:hint="eastAsia" w:ascii="宋体" w:hAnsi="宋体"/>
          <w:bCs/>
          <w:snapToGrid w:val="0"/>
          <w:color w:val="000000" w:themeColor="text1"/>
          <w:kern w:val="0"/>
          <w:sz w:val="28"/>
          <w:szCs w:val="28"/>
          <w:lang w:eastAsia="zh-CN"/>
          <w14:textFill>
            <w14:solidFill>
              <w14:schemeClr w14:val="tx1"/>
            </w14:solidFill>
          </w14:textFill>
        </w:rPr>
        <w:t>数字化病案</w:t>
      </w:r>
      <w:r>
        <w:rPr>
          <w:rFonts w:hint="eastAsia" w:ascii="宋体" w:hAnsi="宋体"/>
          <w:bCs/>
          <w:snapToGrid w:val="0"/>
          <w:color w:val="000000" w:themeColor="text1"/>
          <w:kern w:val="0"/>
          <w:sz w:val="28"/>
          <w:szCs w:val="28"/>
          <w14:textFill>
            <w14:solidFill>
              <w14:schemeClr w14:val="tx1"/>
            </w14:solidFill>
          </w14:textFill>
        </w:rPr>
        <w:t>服务</w:t>
      </w:r>
      <w:r>
        <w:rPr>
          <w:rFonts w:hint="eastAsia" w:ascii="方正黑体_GBK" w:hAnsi="方正黑体_GBK" w:eastAsia="方正黑体_GBK" w:cs="方正黑体_GBK"/>
          <w:b w:val="0"/>
          <w:color w:val="000000" w:themeColor="text1"/>
          <w:sz w:val="28"/>
          <w:szCs w:val="28"/>
          <w14:textFill>
            <w14:solidFill>
              <w14:schemeClr w14:val="tx1"/>
            </w14:solidFill>
          </w14:textFill>
        </w:rPr>
        <w:t>）</w:t>
      </w:r>
    </w:p>
    <w:p w14:paraId="16A657C7">
      <w:pPr>
        <w:keepNext w:val="0"/>
        <w:keepLines w:val="0"/>
        <w:widowControl w:val="0"/>
        <w:suppressLineNumbers w:val="0"/>
        <w:spacing w:before="0" w:beforeAutospacing="0" w:after="0" w:afterAutospacing="0" w:line="500" w:lineRule="exact"/>
        <w:ind w:left="0" w:right="0" w:firstLine="1800" w:firstLineChars="500"/>
        <w:jc w:val="left"/>
        <w:outlineLvl w:val="0"/>
        <w:rPr>
          <w:rFonts w:hint="default" w:ascii="方正小标宋_GBK" w:hAnsi="宋体" w:eastAsia="方正小标宋_GBK" w:cs="Times New Roman"/>
          <w:color w:val="000000" w:themeColor="text1"/>
          <w:kern w:val="2"/>
          <w:sz w:val="36"/>
          <w:szCs w:val="36"/>
          <w:highlight w:val="none"/>
          <w:lang w:val="en-US"/>
          <w14:textFill>
            <w14:solidFill>
              <w14:schemeClr w14:val="tx1"/>
            </w14:solidFill>
          </w14:textFill>
        </w:rPr>
      </w:pPr>
      <w:r>
        <w:rPr>
          <w:rFonts w:hint="default" w:ascii="方正小标宋_GBK" w:hAnsi="方正小标宋_GBK" w:eastAsia="方正小标宋_GBK" w:cs="方正小标宋_GBK"/>
          <w:color w:val="000000" w:themeColor="text1"/>
          <w:kern w:val="2"/>
          <w:sz w:val="36"/>
          <w:szCs w:val="36"/>
          <w:lang w:val="en-US" w:eastAsia="zh-CN" w:bidi="ar"/>
          <w14:textFill>
            <w14:solidFill>
              <w14:schemeClr w14:val="tx1"/>
            </w14:solidFill>
          </w14:textFill>
        </w:rPr>
        <w:t>采购执行编号：ZC2025026</w:t>
      </w:r>
    </w:p>
    <w:p w14:paraId="2887EDD8">
      <w:pPr>
        <w:tabs>
          <w:tab w:val="left" w:pos="3600"/>
          <w:tab w:val="left" w:pos="4480"/>
          <w:tab w:val="left" w:pos="5360"/>
        </w:tabs>
        <w:autoSpaceDE w:val="0"/>
        <w:autoSpaceDN w:val="0"/>
        <w:adjustRightInd w:val="0"/>
        <w:snapToGrid w:val="0"/>
        <w:spacing w:line="360" w:lineRule="auto"/>
        <w:ind w:firstLine="880"/>
        <w:jc w:val="left"/>
        <w:rPr>
          <w:rFonts w:ascii="宋体" w:hAnsi="宋体" w:cs="宋体"/>
          <w:color w:val="000000" w:themeColor="text1"/>
          <w:kern w:val="0"/>
          <w:sz w:val="44"/>
          <w:szCs w:val="44"/>
          <w14:textFill>
            <w14:solidFill>
              <w14:schemeClr w14:val="tx1"/>
            </w14:solidFill>
          </w14:textFill>
        </w:rPr>
      </w:pPr>
    </w:p>
    <w:p w14:paraId="2BCDD0D6">
      <w:pPr>
        <w:pStyle w:val="3"/>
        <w:keepNext w:val="0"/>
        <w:keepLines w:val="0"/>
        <w:tabs>
          <w:tab w:val="center" w:pos="4677"/>
        </w:tabs>
        <w:spacing w:before="0" w:after="0" w:line="240" w:lineRule="auto"/>
        <w:ind w:firstLine="2520" w:firstLineChars="300"/>
        <w:rPr>
          <w:rFonts w:ascii="方正黑体_GBK" w:hAnsi="方正黑体_GBK" w:eastAsia="方正黑体_GBK" w:cs="方正黑体_GBK"/>
          <w:b w:val="0"/>
          <w:color w:val="000000" w:themeColor="text1"/>
          <w:sz w:val="84"/>
          <w:szCs w:val="84"/>
          <w14:textFill>
            <w14:solidFill>
              <w14:schemeClr w14:val="tx1"/>
            </w14:solidFill>
          </w14:textFill>
        </w:rPr>
      </w:pPr>
      <w:r>
        <w:rPr>
          <w:rFonts w:hint="eastAsia" w:ascii="方正黑体_GBK" w:hAnsi="方正黑体_GBK" w:eastAsia="方正黑体_GBK" w:cs="方正黑体_GBK"/>
          <w:b w:val="0"/>
          <w:color w:val="000000" w:themeColor="text1"/>
          <w:sz w:val="84"/>
          <w:szCs w:val="84"/>
          <w14:textFill>
            <w14:solidFill>
              <w14:schemeClr w14:val="tx1"/>
            </w14:solidFill>
          </w14:textFill>
        </w:rPr>
        <w:t>响 应 文 件</w:t>
      </w:r>
    </w:p>
    <w:p w14:paraId="6B3E08AD">
      <w:pPr>
        <w:autoSpaceDE w:val="0"/>
        <w:autoSpaceDN w:val="0"/>
        <w:adjustRightInd w:val="0"/>
        <w:snapToGrid w:val="0"/>
        <w:spacing w:line="360" w:lineRule="auto"/>
        <w:ind w:firstLine="320"/>
        <w:jc w:val="left"/>
        <w:rPr>
          <w:rFonts w:ascii="宋体" w:hAnsi="宋体" w:cs="宋体"/>
          <w:color w:val="000000" w:themeColor="text1"/>
          <w:kern w:val="0"/>
          <w:sz w:val="16"/>
          <w:szCs w:val="16"/>
          <w14:textFill>
            <w14:solidFill>
              <w14:schemeClr w14:val="tx1"/>
            </w14:solidFill>
          </w14:textFill>
        </w:rPr>
      </w:pPr>
    </w:p>
    <w:p w14:paraId="3DECBACD">
      <w:pPr>
        <w:autoSpaceDE w:val="0"/>
        <w:autoSpaceDN w:val="0"/>
        <w:adjustRightInd w:val="0"/>
        <w:snapToGrid w:val="0"/>
        <w:spacing w:line="360" w:lineRule="auto"/>
        <w:ind w:firstLine="402"/>
        <w:jc w:val="left"/>
        <w:rPr>
          <w:rFonts w:ascii="宋体" w:hAnsi="宋体" w:cs="宋体"/>
          <w:b/>
          <w:color w:val="000000" w:themeColor="text1"/>
          <w:kern w:val="0"/>
          <w:sz w:val="20"/>
          <w14:textFill>
            <w14:solidFill>
              <w14:schemeClr w14:val="tx1"/>
            </w14:solidFill>
          </w14:textFill>
        </w:rPr>
      </w:pPr>
    </w:p>
    <w:p w14:paraId="4017D6E4">
      <w:pPr>
        <w:autoSpaceDE w:val="0"/>
        <w:autoSpaceDN w:val="0"/>
        <w:adjustRightInd w:val="0"/>
        <w:snapToGrid w:val="0"/>
        <w:spacing w:line="360" w:lineRule="auto"/>
        <w:ind w:firstLine="402"/>
        <w:jc w:val="left"/>
        <w:rPr>
          <w:rFonts w:ascii="宋体" w:hAnsi="宋体" w:cs="宋体"/>
          <w:b/>
          <w:color w:val="000000" w:themeColor="text1"/>
          <w:kern w:val="0"/>
          <w:sz w:val="20"/>
          <w14:textFill>
            <w14:solidFill>
              <w14:schemeClr w14:val="tx1"/>
            </w14:solidFill>
          </w14:textFill>
        </w:rPr>
      </w:pPr>
    </w:p>
    <w:p w14:paraId="366CF245">
      <w:pPr>
        <w:pStyle w:val="5"/>
        <w:rPr>
          <w:rFonts w:ascii="宋体" w:hAnsi="宋体" w:cs="宋体"/>
          <w:color w:val="000000" w:themeColor="text1"/>
          <w:sz w:val="20"/>
          <w:szCs w:val="20"/>
          <w14:textFill>
            <w14:solidFill>
              <w14:schemeClr w14:val="tx1"/>
            </w14:solidFill>
          </w14:textFill>
        </w:rPr>
      </w:pPr>
    </w:p>
    <w:p w14:paraId="72AD30EE">
      <w:pPr>
        <w:ind w:firstLine="480"/>
        <w:rPr>
          <w:rFonts w:ascii="宋体" w:hAnsi="宋体" w:cs="宋体"/>
          <w:color w:val="000000" w:themeColor="text1"/>
          <w14:textFill>
            <w14:solidFill>
              <w14:schemeClr w14:val="tx1"/>
            </w14:solidFill>
          </w14:textFill>
        </w:rPr>
      </w:pPr>
    </w:p>
    <w:p w14:paraId="5C4E931A">
      <w:pPr>
        <w:autoSpaceDE w:val="0"/>
        <w:autoSpaceDN w:val="0"/>
        <w:adjustRightInd w:val="0"/>
        <w:snapToGrid w:val="0"/>
        <w:spacing w:line="360" w:lineRule="auto"/>
        <w:ind w:firstLine="402"/>
        <w:jc w:val="left"/>
        <w:rPr>
          <w:rFonts w:ascii="宋体" w:hAnsi="宋体" w:cs="宋体"/>
          <w:b/>
          <w:color w:val="000000" w:themeColor="text1"/>
          <w:kern w:val="0"/>
          <w:sz w:val="20"/>
          <w14:textFill>
            <w14:solidFill>
              <w14:schemeClr w14:val="tx1"/>
            </w14:solidFill>
          </w14:textFill>
        </w:rPr>
      </w:pPr>
    </w:p>
    <w:p w14:paraId="555CCD51">
      <w:pPr>
        <w:tabs>
          <w:tab w:val="left" w:pos="6080"/>
          <w:tab w:val="left" w:pos="6640"/>
        </w:tabs>
        <w:autoSpaceDE w:val="0"/>
        <w:autoSpaceDN w:val="0"/>
        <w:adjustRightInd w:val="0"/>
        <w:snapToGrid w:val="0"/>
        <w:spacing w:line="360" w:lineRule="auto"/>
        <w:ind w:firstLine="558"/>
        <w:jc w:val="center"/>
        <w:rPr>
          <w:rFonts w:ascii="宋体" w:hAnsi="宋体" w:cs="宋体"/>
          <w:b/>
          <w:color w:val="000000" w:themeColor="text1"/>
          <w:w w:val="99"/>
          <w:kern w:val="0"/>
          <w:sz w:val="28"/>
          <w:szCs w:val="28"/>
          <w14:textFill>
            <w14:solidFill>
              <w14:schemeClr w14:val="tx1"/>
            </w14:solidFill>
          </w14:textFill>
        </w:rPr>
      </w:pPr>
      <w:r>
        <w:rPr>
          <w:rFonts w:hint="eastAsia" w:ascii="宋体" w:hAnsi="宋体" w:cs="宋体"/>
          <w:b/>
          <w:color w:val="000000" w:themeColor="text1"/>
          <w:w w:val="99"/>
          <w:kern w:val="0"/>
          <w:sz w:val="28"/>
          <w:szCs w:val="28"/>
          <w14:textFill>
            <w14:solidFill>
              <w14:schemeClr w14:val="tx1"/>
            </w14:solidFill>
          </w14:textFill>
        </w:rPr>
        <w:t xml:space="preserve">   报名人</w:t>
      </w:r>
      <w:r>
        <w:rPr>
          <w:rFonts w:hint="eastAsia" w:ascii="宋体" w:hAnsi="宋体" w:cs="宋体"/>
          <w:b/>
          <w:color w:val="000000" w:themeColor="text1"/>
          <w:spacing w:val="1"/>
          <w:w w:val="99"/>
          <w:kern w:val="0"/>
          <w:sz w:val="28"/>
          <w:szCs w:val="28"/>
          <w14:textFill>
            <w14:solidFill>
              <w14:schemeClr w14:val="tx1"/>
            </w14:solidFill>
          </w14:textFill>
        </w:rPr>
        <w:t>：</w:t>
      </w:r>
      <w:r>
        <w:rPr>
          <w:rFonts w:hint="eastAsia" w:ascii="宋体" w:hAnsi="宋体" w:cs="宋体"/>
          <w:b/>
          <w:color w:val="000000" w:themeColor="text1"/>
          <w:w w:val="198"/>
          <w:kern w:val="0"/>
          <w:sz w:val="28"/>
          <w:szCs w:val="28"/>
          <w:u w:val="single"/>
          <w14:textFill>
            <w14:solidFill>
              <w14:schemeClr w14:val="tx1"/>
            </w14:solidFill>
          </w14:textFill>
        </w:rPr>
        <w:t xml:space="preserve"> 　　　　 　　</w:t>
      </w:r>
      <w:r>
        <w:rPr>
          <w:rFonts w:hint="eastAsia" w:ascii="宋体" w:hAnsi="宋体" w:cs="宋体"/>
          <w:b/>
          <w:color w:val="000000" w:themeColor="text1"/>
          <w:w w:val="99"/>
          <w:kern w:val="0"/>
          <w:sz w:val="28"/>
          <w:szCs w:val="28"/>
          <w14:textFill>
            <w14:solidFill>
              <w14:schemeClr w14:val="tx1"/>
            </w14:solidFill>
          </w14:textFill>
        </w:rPr>
        <w:t>（盖单位法人章）</w:t>
      </w:r>
    </w:p>
    <w:p w14:paraId="5180F235">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000000" w:themeColor="text1"/>
          <w:w w:val="99"/>
          <w:kern w:val="0"/>
          <w:sz w:val="28"/>
          <w:szCs w:val="28"/>
          <w:u w:val="single"/>
          <w14:textFill>
            <w14:solidFill>
              <w14:schemeClr w14:val="tx1"/>
            </w14:solidFill>
          </w14:textFill>
        </w:rPr>
      </w:pPr>
    </w:p>
    <w:p w14:paraId="2AD06856">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w w:val="99"/>
          <w:kern w:val="0"/>
          <w:sz w:val="28"/>
          <w:szCs w:val="28"/>
          <w:u w:val="single"/>
          <w14:textFill>
            <w14:solidFill>
              <w14:schemeClr w14:val="tx1"/>
            </w14:solidFill>
          </w14:textFill>
        </w:rPr>
        <w:t xml:space="preserve">   　</w:t>
      </w:r>
      <w:r>
        <w:rPr>
          <w:rFonts w:hint="eastAsia" w:ascii="宋体" w:hAnsi="宋体" w:cs="宋体"/>
          <w:b/>
          <w:color w:val="000000" w:themeColor="text1"/>
          <w:w w:val="99"/>
          <w:kern w:val="0"/>
          <w:sz w:val="28"/>
          <w:szCs w:val="28"/>
          <w14:textFill>
            <w14:solidFill>
              <w14:schemeClr w14:val="tx1"/>
            </w14:solidFill>
          </w14:textFill>
        </w:rPr>
        <w:t>年</w:t>
      </w:r>
      <w:r>
        <w:rPr>
          <w:rFonts w:hint="eastAsia" w:ascii="宋体" w:hAnsi="宋体" w:cs="宋体"/>
          <w:b/>
          <w:color w:val="000000" w:themeColor="text1"/>
          <w:w w:val="99"/>
          <w:kern w:val="0"/>
          <w:sz w:val="28"/>
          <w:szCs w:val="28"/>
          <w:u w:val="single"/>
          <w14:textFill>
            <w14:solidFill>
              <w14:schemeClr w14:val="tx1"/>
            </w14:solidFill>
          </w14:textFill>
        </w:rPr>
        <w:t xml:space="preserve">   　</w:t>
      </w:r>
      <w:r>
        <w:rPr>
          <w:rFonts w:hint="eastAsia" w:ascii="宋体" w:hAnsi="宋体" w:cs="宋体"/>
          <w:b/>
          <w:color w:val="000000" w:themeColor="text1"/>
          <w:w w:val="99"/>
          <w:kern w:val="0"/>
          <w:sz w:val="28"/>
          <w:szCs w:val="28"/>
          <w14:textFill>
            <w14:solidFill>
              <w14:schemeClr w14:val="tx1"/>
            </w14:solidFill>
          </w14:textFill>
        </w:rPr>
        <w:t>月</w:t>
      </w:r>
      <w:r>
        <w:rPr>
          <w:rFonts w:hint="eastAsia" w:ascii="宋体" w:hAnsi="宋体" w:cs="宋体"/>
          <w:b/>
          <w:color w:val="000000" w:themeColor="text1"/>
          <w:w w:val="99"/>
          <w:kern w:val="0"/>
          <w:sz w:val="28"/>
          <w:szCs w:val="28"/>
          <w:u w:val="single"/>
          <w14:textFill>
            <w14:solidFill>
              <w14:schemeClr w14:val="tx1"/>
            </w14:solidFill>
          </w14:textFill>
        </w:rPr>
        <w:t xml:space="preserve">   　</w:t>
      </w:r>
      <w:r>
        <w:rPr>
          <w:rFonts w:hint="eastAsia" w:ascii="宋体" w:hAnsi="宋体" w:cs="宋体"/>
          <w:b/>
          <w:color w:val="000000" w:themeColor="text1"/>
          <w:w w:val="99"/>
          <w:kern w:val="0"/>
          <w:sz w:val="28"/>
          <w:szCs w:val="28"/>
          <w14:textFill>
            <w14:solidFill>
              <w14:schemeClr w14:val="tx1"/>
            </w14:solidFill>
          </w14:textFill>
        </w:rPr>
        <w:t>日</w:t>
      </w:r>
    </w:p>
    <w:p w14:paraId="41202D87">
      <w:pPr>
        <w:spacing w:line="560" w:lineRule="exact"/>
        <w:ind w:firstLine="480"/>
        <w:rPr>
          <w:rFonts w:ascii="黑体" w:hAnsi="宋体" w:eastAsia="黑体"/>
          <w:color w:val="000000" w:themeColor="text1"/>
          <w:sz w:val="28"/>
          <w:szCs w:val="28"/>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br w:type="page"/>
      </w:r>
    </w:p>
    <w:p w14:paraId="12F55593">
      <w:pPr>
        <w:spacing w:line="360" w:lineRule="auto"/>
        <w:ind w:firstLine="643"/>
        <w:jc w:val="center"/>
        <w:rPr>
          <w:rFonts w:ascii="宋体" w:hAnsi="宋体" w:cs="宋体"/>
          <w:b/>
          <w:bCs/>
          <w:color w:val="000000" w:themeColor="text1"/>
          <w:sz w:val="32"/>
          <w:szCs w:val="32"/>
          <w14:textFill>
            <w14:solidFill>
              <w14:schemeClr w14:val="tx1"/>
            </w14:solidFill>
          </w14:textFill>
        </w:rPr>
      </w:pPr>
    </w:p>
    <w:p w14:paraId="26BC850B">
      <w:pPr>
        <w:spacing w:line="560" w:lineRule="exact"/>
        <w:ind w:firstLine="880"/>
        <w:jc w:val="center"/>
        <w:rPr>
          <w:rFonts w:ascii="方正黑体_GBK" w:hAnsi="方正黑体_GBK" w:eastAsia="方正黑体_GBK" w:cs="方正黑体_GBK"/>
          <w:color w:val="000000" w:themeColor="text1"/>
          <w:kern w:val="44"/>
          <w:sz w:val="44"/>
          <w14:textFill>
            <w14:solidFill>
              <w14:schemeClr w14:val="tx1"/>
            </w14:solidFill>
          </w14:textFill>
        </w:rPr>
      </w:pPr>
      <w:r>
        <w:rPr>
          <w:rFonts w:hint="eastAsia" w:ascii="方正黑体_GBK" w:hAnsi="方正黑体_GBK" w:eastAsia="方正黑体_GBK" w:cs="方正黑体_GBK"/>
          <w:color w:val="000000" w:themeColor="text1"/>
          <w:kern w:val="44"/>
          <w:sz w:val="44"/>
          <w14:textFill>
            <w14:solidFill>
              <w14:schemeClr w14:val="tx1"/>
            </w14:solidFill>
          </w14:textFill>
        </w:rPr>
        <w:t>目   录</w:t>
      </w:r>
    </w:p>
    <w:p w14:paraId="7A0F1FA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000000" w:themeColor="text1"/>
          <w:sz w:val="28"/>
          <w:szCs w:val="28"/>
          <w14:textFill>
            <w14:solidFill>
              <w14:schemeClr w14:val="tx1"/>
            </w14:solidFill>
          </w14:textFill>
        </w:rPr>
      </w:pPr>
      <w:bookmarkStart w:id="69" w:name="_Toc30510"/>
      <w:bookmarkStart w:id="70" w:name="_Toc7663"/>
      <w:bookmarkStart w:id="71" w:name="_Toc25168"/>
      <w:r>
        <w:rPr>
          <w:rFonts w:hint="eastAsia" w:ascii="方正仿宋_GB2312" w:hAnsi="方正仿宋_GB2312" w:eastAsia="方正仿宋_GB2312" w:cs="方正仿宋_GB2312"/>
          <w:color w:val="000000" w:themeColor="text1"/>
          <w:kern w:val="2"/>
          <w:sz w:val="28"/>
          <w:szCs w:val="28"/>
          <w:lang w:val="en-US" w:eastAsia="zh-CN" w:bidi="ar-SA"/>
          <w14:textFill>
            <w14:solidFill>
              <w14:schemeClr w14:val="tx1"/>
            </w14:solidFill>
          </w14:textFill>
        </w:rPr>
        <w:t>（一）</w:t>
      </w:r>
      <w:r>
        <w:rPr>
          <w:rFonts w:hint="eastAsia" w:ascii="方正仿宋_GBK" w:hAnsi="宋体" w:eastAsia="方正仿宋_GBK"/>
          <w:color w:val="000000" w:themeColor="text1"/>
          <w:sz w:val="28"/>
          <w:szCs w:val="28"/>
          <w14:textFill>
            <w14:solidFill>
              <w14:schemeClr w14:val="tx1"/>
            </w14:solidFill>
          </w14:textFill>
        </w:rPr>
        <w:t>资格文件</w:t>
      </w:r>
    </w:p>
    <w:p w14:paraId="547C6C9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 法人营业执照（副本）</w:t>
      </w:r>
    </w:p>
    <w:p w14:paraId="40F65A5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 法定代表人资格证明书</w:t>
      </w:r>
      <w:bookmarkStart w:id="72" w:name="_Toc9514"/>
      <w:bookmarkStart w:id="73" w:name="_Toc15674"/>
      <w:bookmarkStart w:id="74" w:name="_Toc1330"/>
      <w:r>
        <w:rPr>
          <w:rFonts w:hint="eastAsia" w:ascii="方正仿宋_GBK" w:hAnsi="方正仿宋_GBK" w:eastAsia="方正仿宋_GBK" w:cs="方正仿宋_GBK"/>
          <w:color w:val="000000" w:themeColor="text1"/>
          <w:sz w:val="28"/>
          <w:szCs w:val="28"/>
          <w14:textFill>
            <w14:solidFill>
              <w14:schemeClr w14:val="tx1"/>
            </w14:solidFill>
          </w14:textFill>
        </w:rPr>
        <w:t>、法定代表人授权书</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格式）（二选一）</w:t>
      </w:r>
      <w:bookmarkEnd w:id="72"/>
      <w:bookmarkEnd w:id="73"/>
      <w:bookmarkEnd w:id="74"/>
      <w:bookmarkStart w:id="75" w:name="_Toc28970"/>
      <w:bookmarkStart w:id="76" w:name="_Toc26589"/>
      <w:bookmarkStart w:id="77" w:name="_Toc29581"/>
    </w:p>
    <w:p w14:paraId="7885637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3. </w:t>
      </w:r>
      <w:r>
        <w:rPr>
          <w:rFonts w:hint="eastAsia" w:ascii="方正仿宋_GBK" w:hAnsi="宋体" w:eastAsia="方正仿宋_GBK"/>
          <w:color w:val="000000" w:themeColor="text1"/>
          <w:sz w:val="28"/>
          <w:szCs w:val="28"/>
          <w14:textFill>
            <w14:solidFill>
              <w14:schemeClr w14:val="tx1"/>
            </w14:solidFill>
          </w14:textFill>
        </w:rPr>
        <w:t>基本资格条件承诺函</w:t>
      </w:r>
      <w:bookmarkEnd w:id="75"/>
      <w:bookmarkEnd w:id="76"/>
      <w:bookmarkEnd w:id="77"/>
      <w:r>
        <w:rPr>
          <w:rFonts w:hint="eastAsia" w:ascii="方正仿宋_GBK" w:hAnsi="宋体" w:eastAsia="方正仿宋_GBK"/>
          <w:color w:val="000000" w:themeColor="text1"/>
          <w:sz w:val="28"/>
          <w:szCs w:val="28"/>
          <w14:textFill>
            <w14:solidFill>
              <w14:schemeClr w14:val="tx1"/>
            </w14:solidFill>
          </w14:textFill>
        </w:rPr>
        <w:t>（格式）</w:t>
      </w:r>
    </w:p>
    <w:p w14:paraId="4C59C7E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 中小企业声明函（格式）</w:t>
      </w:r>
    </w:p>
    <w:p w14:paraId="5854D7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eastAsia="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5. </w:t>
      </w:r>
      <w:r>
        <w:rPr>
          <w:rFonts w:eastAsia="方正仿宋_GBK"/>
          <w:color w:val="000000" w:themeColor="text1"/>
          <w:sz w:val="28"/>
          <w:szCs w:val="28"/>
          <w14:textFill>
            <w14:solidFill>
              <w14:schemeClr w14:val="tx1"/>
            </w14:solidFill>
          </w14:textFill>
        </w:rPr>
        <w:t>特定资格条件证书或证明文件</w:t>
      </w:r>
    </w:p>
    <w:bookmarkEnd w:id="69"/>
    <w:bookmarkEnd w:id="70"/>
    <w:bookmarkEnd w:id="71"/>
    <w:p w14:paraId="0A17A02B">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kern w:val="2"/>
          <w:sz w:val="28"/>
          <w:szCs w:val="28"/>
          <w:lang w:val="en-US" w:eastAsia="zh-CN" w:bidi="ar-SA"/>
          <w14:textFill>
            <w14:solidFill>
              <w14:schemeClr w14:val="tx1"/>
            </w14:solidFill>
          </w14:textFill>
        </w:rPr>
        <w:t>（二）</w:t>
      </w:r>
      <w:r>
        <w:rPr>
          <w:rFonts w:hint="eastAsia" w:ascii="方正仿宋_GBK" w:hAnsi="宋体" w:eastAsia="方正仿宋_GBK"/>
          <w:color w:val="000000" w:themeColor="text1"/>
          <w:sz w:val="28"/>
          <w:szCs w:val="28"/>
          <w14:textFill>
            <w14:solidFill>
              <w14:schemeClr w14:val="tx1"/>
            </w14:solidFill>
          </w14:textFill>
        </w:rPr>
        <w:t>购销诚信及不参与围标串标承诺书（格式）</w:t>
      </w:r>
    </w:p>
    <w:p w14:paraId="1EAAE35E">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kern w:val="2"/>
          <w:sz w:val="28"/>
          <w:szCs w:val="28"/>
          <w:lang w:val="en-US" w:eastAsia="zh-CN" w:bidi="ar-SA"/>
          <w14:textFill>
            <w14:solidFill>
              <w14:schemeClr w14:val="tx1"/>
            </w14:solidFill>
          </w14:textFill>
        </w:rPr>
        <w:t>（三）</w:t>
      </w:r>
      <w:r>
        <w:rPr>
          <w:rFonts w:hint="eastAsia" w:ascii="方正仿宋_GBK" w:hAnsi="宋体" w:eastAsia="方正仿宋_GBK"/>
          <w:color w:val="000000" w:themeColor="text1"/>
          <w:sz w:val="28"/>
          <w:szCs w:val="28"/>
          <w14:textFill>
            <w14:solidFill>
              <w14:schemeClr w14:val="tx1"/>
            </w14:solidFill>
          </w14:textFill>
        </w:rPr>
        <w:t>投标函</w:t>
      </w:r>
      <w:bookmarkStart w:id="78" w:name="_Toc22974"/>
      <w:bookmarkStart w:id="79" w:name="_Toc28270"/>
      <w:bookmarkStart w:id="80" w:name="_Toc27822"/>
      <w:r>
        <w:rPr>
          <w:rFonts w:hint="eastAsia" w:ascii="方正仿宋_GBK" w:hAnsi="宋体" w:eastAsia="方正仿宋_GBK"/>
          <w:color w:val="000000" w:themeColor="text1"/>
          <w:sz w:val="28"/>
          <w:szCs w:val="28"/>
          <w14:textFill>
            <w14:solidFill>
              <w14:schemeClr w14:val="tx1"/>
            </w14:solidFill>
          </w14:textFill>
        </w:rPr>
        <w:t>（格式）</w:t>
      </w:r>
    </w:p>
    <w:bookmarkEnd w:id="78"/>
    <w:bookmarkEnd w:id="79"/>
    <w:bookmarkEnd w:id="80"/>
    <w:p w14:paraId="55E86B5B">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000000" w:themeColor="text1"/>
          <w:sz w:val="28"/>
          <w:szCs w:val="28"/>
          <w14:textFill>
            <w14:solidFill>
              <w14:schemeClr w14:val="tx1"/>
            </w14:solidFill>
          </w14:textFill>
        </w:rPr>
      </w:pPr>
      <w:bookmarkStart w:id="81" w:name="_Toc29091"/>
      <w:bookmarkStart w:id="82" w:name="_Toc30643"/>
      <w:bookmarkStart w:id="83" w:name="_Toc30915"/>
      <w:r>
        <w:rPr>
          <w:rFonts w:hint="eastAsia" w:ascii="方正仿宋_GB2312" w:hAnsi="方正仿宋_GB2312" w:eastAsia="方正仿宋_GB2312" w:cs="方正仿宋_GB2312"/>
          <w:color w:val="000000" w:themeColor="text1"/>
          <w:kern w:val="2"/>
          <w:sz w:val="28"/>
          <w:szCs w:val="28"/>
          <w:lang w:val="en-US" w:eastAsia="zh-CN" w:bidi="ar-SA"/>
          <w14:textFill>
            <w14:solidFill>
              <w14:schemeClr w14:val="tx1"/>
            </w14:solidFill>
          </w14:textFill>
        </w:rPr>
        <w:t>（四）</w:t>
      </w:r>
      <w:r>
        <w:rPr>
          <w:rFonts w:hint="eastAsia" w:ascii="方正仿宋_GBK" w:hAnsi="宋体" w:eastAsia="方正仿宋_GBK"/>
          <w:color w:val="000000" w:themeColor="text1"/>
          <w:sz w:val="28"/>
          <w:szCs w:val="28"/>
          <w14:textFill>
            <w14:solidFill>
              <w14:schemeClr w14:val="tx1"/>
            </w14:solidFill>
          </w14:textFill>
        </w:rPr>
        <w:t>报价表（格式）</w:t>
      </w:r>
    </w:p>
    <w:bookmarkEnd w:id="81"/>
    <w:bookmarkEnd w:id="82"/>
    <w:bookmarkEnd w:id="83"/>
    <w:p w14:paraId="4D71D27D">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kern w:val="2"/>
          <w:sz w:val="28"/>
          <w:szCs w:val="28"/>
          <w:lang w:val="en-US" w:eastAsia="zh-CN" w:bidi="ar-SA"/>
          <w14:textFill>
            <w14:solidFill>
              <w14:schemeClr w14:val="tx1"/>
            </w14:solidFill>
          </w14:textFill>
        </w:rPr>
        <w:t>（五）</w:t>
      </w:r>
      <w:r>
        <w:rPr>
          <w:rFonts w:hint="eastAsia" w:ascii="方正仿宋_GBK" w:hAnsi="宋体" w:eastAsia="方正仿宋_GBK"/>
          <w:color w:val="000000" w:themeColor="text1"/>
          <w:sz w:val="28"/>
          <w:szCs w:val="28"/>
          <w14:textFill>
            <w14:solidFill>
              <w14:schemeClr w14:val="tx1"/>
            </w14:solidFill>
          </w14:textFill>
        </w:rPr>
        <w:t>需求响应偏离表（格式）</w:t>
      </w:r>
    </w:p>
    <w:p w14:paraId="020B7D8C">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kern w:val="2"/>
          <w:sz w:val="28"/>
          <w:szCs w:val="28"/>
          <w:lang w:val="en-US" w:eastAsia="zh-CN" w:bidi="ar-SA"/>
          <w14:textFill>
            <w14:solidFill>
              <w14:schemeClr w14:val="tx1"/>
            </w14:solidFill>
          </w14:textFill>
        </w:rPr>
        <w:t>（六）</w:t>
      </w:r>
      <w:r>
        <w:rPr>
          <w:rFonts w:hint="eastAsia" w:ascii="方正仿宋_GBK" w:hAnsi="宋体" w:eastAsia="方正仿宋_GBK"/>
          <w:color w:val="000000" w:themeColor="text1"/>
          <w:sz w:val="28"/>
          <w:szCs w:val="28"/>
          <w14:textFill>
            <w14:solidFill>
              <w14:schemeClr w14:val="tx1"/>
            </w14:solidFill>
          </w14:textFill>
        </w:rPr>
        <w:t>其他资料（格式自拟）</w:t>
      </w:r>
    </w:p>
    <w:p w14:paraId="0BF54CB8">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 业绩</w:t>
      </w:r>
    </w:p>
    <w:p w14:paraId="5B3CA7E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 方案</w:t>
      </w:r>
    </w:p>
    <w:p w14:paraId="418C3D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黑体" w:hAnsi="宋体" w:eastAsia="黑体"/>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 承诺函或佐证资料</w:t>
      </w:r>
    </w:p>
    <w:p w14:paraId="293055E8">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lang w:eastAsia="zh-CN"/>
          <w14:textFill>
            <w14:solidFill>
              <w14:schemeClr w14:val="tx1"/>
            </w14:solidFill>
          </w14:textFill>
        </w:rPr>
        <w:t>……</w:t>
      </w:r>
    </w:p>
    <w:p w14:paraId="1981CD19">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000000" w:themeColor="text1"/>
          <w:sz w:val="28"/>
          <w:szCs w:val="28"/>
          <w14:textFill>
            <w14:solidFill>
              <w14:schemeClr w14:val="tx1"/>
            </w14:solidFill>
          </w14:textFill>
        </w:rPr>
      </w:pPr>
    </w:p>
    <w:p w14:paraId="1724865C">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000000" w:themeColor="text1"/>
          <w:sz w:val="28"/>
          <w:szCs w:val="28"/>
          <w14:textFill>
            <w14:solidFill>
              <w14:schemeClr w14:val="tx1"/>
            </w14:solidFill>
          </w14:textFill>
        </w:rPr>
      </w:pPr>
    </w:p>
    <w:p w14:paraId="1B318CF4">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000000" w:themeColor="text1"/>
          <w:sz w:val="28"/>
          <w:szCs w:val="28"/>
          <w14:textFill>
            <w14:solidFill>
              <w14:schemeClr w14:val="tx1"/>
            </w14:solidFill>
          </w14:textFill>
        </w:rPr>
      </w:pPr>
    </w:p>
    <w:p w14:paraId="72352EA1">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000000" w:themeColor="text1"/>
          <w:sz w:val="28"/>
          <w:szCs w:val="28"/>
          <w14:textFill>
            <w14:solidFill>
              <w14:schemeClr w14:val="tx1"/>
            </w14:solidFill>
          </w14:textFill>
        </w:rPr>
      </w:pPr>
    </w:p>
    <w:p w14:paraId="0599DF04">
      <w:pPr>
        <w:spacing w:line="560" w:lineRule="exact"/>
        <w:ind w:firstLine="560"/>
        <w:rPr>
          <w:rFonts w:ascii="黑体" w:hAnsi="宋体" w:eastAsia="黑体"/>
          <w:color w:val="000000" w:themeColor="text1"/>
          <w:sz w:val="28"/>
          <w:szCs w:val="28"/>
          <w14:textFill>
            <w14:solidFill>
              <w14:schemeClr w14:val="tx1"/>
            </w14:solidFill>
          </w14:textFill>
        </w:rPr>
      </w:pPr>
    </w:p>
    <w:p w14:paraId="705826A5">
      <w:pPr>
        <w:spacing w:line="560" w:lineRule="exact"/>
        <w:ind w:firstLine="560"/>
        <w:rPr>
          <w:rFonts w:ascii="黑体" w:hAnsi="宋体" w:eastAsia="黑体"/>
          <w:color w:val="000000" w:themeColor="text1"/>
          <w:sz w:val="28"/>
          <w:szCs w:val="28"/>
          <w14:textFill>
            <w14:solidFill>
              <w14:schemeClr w14:val="tx1"/>
            </w14:solidFill>
          </w14:textFill>
        </w:rPr>
      </w:pPr>
    </w:p>
    <w:p w14:paraId="28AF875B">
      <w:pPr>
        <w:spacing w:line="560" w:lineRule="exact"/>
        <w:ind w:firstLine="560"/>
        <w:rPr>
          <w:rFonts w:ascii="黑体" w:hAnsi="宋体" w:eastAsia="黑体"/>
          <w:color w:val="000000" w:themeColor="text1"/>
          <w:sz w:val="28"/>
          <w:szCs w:val="28"/>
          <w14:textFill>
            <w14:solidFill>
              <w14:schemeClr w14:val="tx1"/>
            </w14:solidFill>
          </w14:textFill>
        </w:rPr>
      </w:pPr>
    </w:p>
    <w:p w14:paraId="0F18F653">
      <w:pPr>
        <w:spacing w:line="560" w:lineRule="exact"/>
        <w:ind w:firstLine="560"/>
        <w:rPr>
          <w:rFonts w:ascii="黑体" w:hAnsi="宋体" w:eastAsia="黑体"/>
          <w:color w:val="000000" w:themeColor="text1"/>
          <w:sz w:val="28"/>
          <w:szCs w:val="28"/>
          <w14:textFill>
            <w14:solidFill>
              <w14:schemeClr w14:val="tx1"/>
            </w14:solidFill>
          </w14:textFill>
        </w:rPr>
      </w:pPr>
    </w:p>
    <w:p w14:paraId="53CECC13">
      <w:pPr>
        <w:pStyle w:val="25"/>
        <w:rPr>
          <w:color w:val="000000" w:themeColor="text1"/>
          <w14:textFill>
            <w14:solidFill>
              <w14:schemeClr w14:val="tx1"/>
            </w14:solidFill>
          </w14:textFill>
        </w:rPr>
      </w:pPr>
    </w:p>
    <w:p w14:paraId="3C8BD47D">
      <w:pPr>
        <w:pStyle w:val="25"/>
        <w:rPr>
          <w:color w:val="000000" w:themeColor="text1"/>
          <w14:textFill>
            <w14:solidFill>
              <w14:schemeClr w14:val="tx1"/>
            </w14:solidFill>
          </w14:textFill>
        </w:rPr>
      </w:pPr>
    </w:p>
    <w:p w14:paraId="2B663AAD">
      <w:pPr>
        <w:pStyle w:val="25"/>
        <w:rPr>
          <w:color w:val="000000" w:themeColor="text1"/>
          <w14:textFill>
            <w14:solidFill>
              <w14:schemeClr w14:val="tx1"/>
            </w14:solidFill>
          </w14:textFill>
        </w:rPr>
      </w:pPr>
    </w:p>
    <w:p w14:paraId="476CF1D9">
      <w:pPr>
        <w:numPr>
          <w:ilvl w:val="0"/>
          <w:numId w:val="6"/>
        </w:numPr>
        <w:tabs>
          <w:tab w:val="left" w:pos="6300"/>
        </w:tabs>
        <w:snapToGrid w:val="0"/>
        <w:spacing w:line="312"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资格文件</w:t>
      </w:r>
    </w:p>
    <w:p w14:paraId="0A5655D4">
      <w:pPr>
        <w:spacing w:line="560" w:lineRule="exact"/>
        <w:ind w:firstLine="880"/>
        <w:jc w:val="center"/>
        <w:rPr>
          <w:rFonts w:ascii="方正黑体_GBK" w:hAnsi="方正黑体_GBK" w:eastAsia="方正黑体_GBK" w:cs="方正黑体_GBK"/>
          <w:color w:val="000000" w:themeColor="text1"/>
          <w:kern w:val="44"/>
          <w:sz w:val="44"/>
          <w14:textFill>
            <w14:solidFill>
              <w14:schemeClr w14:val="tx1"/>
            </w14:solidFill>
          </w14:textFill>
        </w:rPr>
      </w:pPr>
    </w:p>
    <w:p w14:paraId="57FCCA6E">
      <w:pPr>
        <w:spacing w:line="560" w:lineRule="exact"/>
        <w:ind w:firstLine="2640" w:firstLineChars="600"/>
        <w:rPr>
          <w:rFonts w:ascii="方正黑体_GBK" w:hAnsi="方正黑体_GBK" w:eastAsia="方正黑体_GBK" w:cs="方正黑体_GBK"/>
          <w:color w:val="000000" w:themeColor="text1"/>
          <w:kern w:val="44"/>
          <w:sz w:val="44"/>
          <w14:textFill>
            <w14:solidFill>
              <w14:schemeClr w14:val="tx1"/>
            </w14:solidFill>
          </w14:textFill>
        </w:rPr>
      </w:pPr>
      <w:r>
        <w:rPr>
          <w:rFonts w:hint="eastAsia" w:ascii="方正黑体_GBK" w:hAnsi="方正黑体_GBK" w:eastAsia="方正黑体_GBK" w:cs="方正黑体_GBK"/>
          <w:color w:val="000000" w:themeColor="text1"/>
          <w:kern w:val="44"/>
          <w:sz w:val="44"/>
          <w14:textFill>
            <w14:solidFill>
              <w14:schemeClr w14:val="tx1"/>
            </w14:solidFill>
          </w14:textFill>
        </w:rPr>
        <w:t>法定代表人资格证明书</w:t>
      </w:r>
    </w:p>
    <w:p w14:paraId="42CD2C0B">
      <w:pPr>
        <w:spacing w:line="560" w:lineRule="exact"/>
        <w:ind w:firstLine="561"/>
        <w:rPr>
          <w:rFonts w:ascii="楷体_GB2312" w:hAnsi="宋体" w:eastAsia="楷体_GB2312"/>
          <w:b/>
          <w:color w:val="000000" w:themeColor="text1"/>
          <w:kern w:val="0"/>
          <w:sz w:val="28"/>
          <w:szCs w:val="28"/>
          <w14:textFill>
            <w14:solidFill>
              <w14:schemeClr w14:val="tx1"/>
            </w14:solidFill>
          </w14:textFill>
        </w:rPr>
      </w:pPr>
    </w:p>
    <w:p w14:paraId="32FD6CAD">
      <w:pPr>
        <w:spacing w:line="560" w:lineRule="exact"/>
        <w:ind w:firstLine="561"/>
        <w:rPr>
          <w:rFonts w:hint="eastAsia" w:ascii="方正楷体_GBK" w:hAnsi="方正楷体_GBK" w:eastAsia="方正楷体_GBK" w:cs="方正楷体_GBK"/>
          <w:b/>
          <w:bCs w:val="0"/>
          <w:snapToGrid w:val="0"/>
          <w:color w:val="000000" w:themeColor="text1"/>
          <w:kern w:val="0"/>
          <w:sz w:val="28"/>
          <w:szCs w:val="28"/>
          <w14:textFill>
            <w14:solidFill>
              <w14:schemeClr w14:val="tx1"/>
            </w14:solidFill>
          </w14:textFill>
        </w:rPr>
      </w:pPr>
      <w:r>
        <w:rPr>
          <w:rFonts w:hint="eastAsia" w:ascii="楷体_GB2312" w:hAnsi="宋体" w:eastAsia="楷体_GB2312"/>
          <w:b/>
          <w:color w:val="000000" w:themeColor="text1"/>
          <w:kern w:val="0"/>
          <w:sz w:val="28"/>
          <w:szCs w:val="28"/>
          <w14:textFill>
            <w14:solidFill>
              <w14:schemeClr w14:val="tx1"/>
            </w14:solidFill>
          </w14:textFill>
        </w:rPr>
        <w:t>项目名称：</w:t>
      </w:r>
      <w:r>
        <w:rPr>
          <w:rFonts w:hint="eastAsia" w:ascii="方正楷体_GBK" w:hAnsi="方正楷体_GBK" w:eastAsia="方正楷体_GBK" w:cs="方正楷体_GBK"/>
          <w:b/>
          <w:bCs w:val="0"/>
          <w:color w:val="000000" w:themeColor="text1"/>
          <w:kern w:val="0"/>
          <w:sz w:val="28"/>
          <w:szCs w:val="28"/>
          <w14:textFill>
            <w14:solidFill>
              <w14:schemeClr w14:val="tx1"/>
            </w14:solidFill>
          </w14:textFill>
        </w:rPr>
        <w:t>沙坪坝区中医院采购</w:t>
      </w:r>
      <w:r>
        <w:rPr>
          <w:rFonts w:hint="eastAsia" w:ascii="方正楷体_GBK" w:hAnsi="方正楷体_GBK" w:eastAsia="方正楷体_GBK" w:cs="方正楷体_GBK"/>
          <w:b/>
          <w:bCs w:val="0"/>
          <w:snapToGrid w:val="0"/>
          <w:color w:val="000000" w:themeColor="text1"/>
          <w:kern w:val="0"/>
          <w:sz w:val="28"/>
          <w:szCs w:val="28"/>
          <w:lang w:eastAsia="zh-CN"/>
          <w14:textFill>
            <w14:solidFill>
              <w14:schemeClr w14:val="tx1"/>
            </w14:solidFill>
          </w14:textFill>
        </w:rPr>
        <w:t>数字化病案服务</w:t>
      </w:r>
      <w:r>
        <w:rPr>
          <w:rFonts w:hint="eastAsia" w:ascii="方正楷体_GBK" w:hAnsi="方正楷体_GBK" w:eastAsia="方正楷体_GBK" w:cs="方正楷体_GBK"/>
          <w:b/>
          <w:bCs w:val="0"/>
          <w:snapToGrid w:val="0"/>
          <w:color w:val="000000" w:themeColor="text1"/>
          <w:kern w:val="0"/>
          <w:sz w:val="28"/>
          <w:szCs w:val="28"/>
          <w14:textFill>
            <w14:solidFill>
              <w14:schemeClr w14:val="tx1"/>
            </w14:solidFill>
          </w14:textFill>
        </w:rPr>
        <w:t xml:space="preserve"> </w:t>
      </w:r>
    </w:p>
    <w:p w14:paraId="32757A6A">
      <w:pPr>
        <w:spacing w:line="560" w:lineRule="exact"/>
        <w:ind w:firstLine="561"/>
        <w:rPr>
          <w:rFonts w:ascii="楷体_GB2312" w:hAnsi="宋体" w:eastAsia="楷体_GB2312"/>
          <w:b/>
          <w:color w:val="000000" w:themeColor="text1"/>
          <w:kern w:val="0"/>
          <w:sz w:val="28"/>
          <w:szCs w:val="28"/>
          <w:u w:val="single"/>
          <w14:textFill>
            <w14:solidFill>
              <w14:schemeClr w14:val="tx1"/>
            </w14:solidFill>
          </w14:textFill>
        </w:rPr>
      </w:pPr>
      <w:r>
        <w:rPr>
          <w:rFonts w:hint="eastAsia" w:ascii="宋体" w:hAnsi="宋体"/>
          <w:bCs/>
          <w:snapToGrid w:val="0"/>
          <w:color w:val="000000" w:themeColor="text1"/>
          <w:kern w:val="0"/>
          <w:sz w:val="28"/>
          <w:szCs w:val="28"/>
          <w14:textFill>
            <w14:solidFill>
              <w14:schemeClr w14:val="tx1"/>
            </w14:solidFill>
          </w14:textFill>
        </w:rPr>
        <w:t xml:space="preserve"> </w:t>
      </w:r>
      <w:r>
        <w:rPr>
          <w:rFonts w:hint="eastAsia" w:ascii="方正仿宋_GBK" w:hAnsi="宋体" w:eastAsia="方正仿宋_GBK"/>
          <w:b/>
          <w:bCs/>
          <w:color w:val="000000" w:themeColor="text1"/>
          <w:sz w:val="28"/>
          <w:szCs w:val="28"/>
          <w:u w:val="single"/>
          <w:lang w:eastAsia="zh-CN"/>
          <w14:textFill>
            <w14:solidFill>
              <w14:schemeClr w14:val="tx1"/>
            </w14:solidFill>
          </w14:textFill>
        </w:rPr>
        <w:t>致</w:t>
      </w:r>
      <w:r>
        <w:rPr>
          <w:rFonts w:hint="eastAsia" w:ascii="方正仿宋_GBK" w:hAnsi="宋体" w:eastAsia="方正仿宋_GBK"/>
          <w:b/>
          <w:bCs/>
          <w:color w:val="000000" w:themeColor="text1"/>
          <w:sz w:val="28"/>
          <w:szCs w:val="28"/>
          <w:u w:val="single"/>
          <w14:textFill>
            <w14:solidFill>
              <w14:schemeClr w14:val="tx1"/>
            </w14:solidFill>
          </w14:textFill>
        </w:rPr>
        <w:t>重庆市沙坪坝区</w:t>
      </w:r>
      <w:r>
        <w:rPr>
          <w:rFonts w:hint="eastAsia" w:ascii="方正仿宋_GBK" w:hAnsi="宋体" w:eastAsia="方正仿宋_GBK"/>
          <w:b/>
          <w:bCs/>
          <w:color w:val="000000" w:themeColor="text1"/>
          <w:sz w:val="28"/>
          <w:szCs w:val="28"/>
          <w:u w:val="single"/>
          <w:lang w:eastAsia="zh-CN"/>
          <w14:textFill>
            <w14:solidFill>
              <w14:schemeClr w14:val="tx1"/>
            </w14:solidFill>
          </w14:textFill>
        </w:rPr>
        <w:t>中</w:t>
      </w:r>
      <w:r>
        <w:rPr>
          <w:rFonts w:hint="eastAsia" w:ascii="方正仿宋_GBK" w:hAnsi="宋体" w:eastAsia="方正仿宋_GBK"/>
          <w:b/>
          <w:bCs/>
          <w:color w:val="000000" w:themeColor="text1"/>
          <w:sz w:val="28"/>
          <w:szCs w:val="28"/>
          <w:u w:val="single"/>
          <w14:textFill>
            <w14:solidFill>
              <w14:schemeClr w14:val="tx1"/>
            </w14:solidFill>
          </w14:textFill>
        </w:rPr>
        <w:t>医院：</w:t>
      </w:r>
    </w:p>
    <w:p w14:paraId="737A329B">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14:textFill>
            <w14:solidFill>
              <w14:schemeClr w14:val="tx1"/>
            </w14:solidFill>
          </w14:textFill>
        </w:rPr>
      </w:pPr>
      <w:r>
        <w:rPr>
          <w:rFonts w:hint="default"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eastAsia"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（法定代表人姓名及身份证号）在</w:t>
      </w:r>
      <w:r>
        <w:rPr>
          <w:rFonts w:hint="default"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（投标供应商名称）任</w:t>
      </w:r>
      <w:r>
        <w:rPr>
          <w:rFonts w:hint="default"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（职务名称）职务，是（投标供应商名称）</w:t>
      </w:r>
      <w:r>
        <w:rPr>
          <w:rFonts w:hint="default"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的法定代表人。代表我单位全权办理上述项目的报价、签约等具体工作，并签署全部有关文件、协议及合同，一经签字负全部责任。</w:t>
      </w:r>
    </w:p>
    <w:p w14:paraId="4AFE8ECF">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特此证明。</w:t>
      </w:r>
    </w:p>
    <w:p w14:paraId="28AEFD54">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14:textFill>
            <w14:solidFill>
              <w14:schemeClr w14:val="tx1"/>
            </w14:solidFill>
          </w14:textFill>
        </w:rPr>
      </w:pPr>
    </w:p>
    <w:p w14:paraId="269A130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14:textFill>
            <w14:solidFill>
              <w14:schemeClr w14:val="tx1"/>
            </w14:solidFill>
          </w14:textFill>
        </w:rPr>
      </w:pPr>
      <w:r>
        <w:rPr>
          <w:rFonts w:hint="default" w:ascii="Times New Roman"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投标供应商：</w:t>
      </w:r>
    </w:p>
    <w:p w14:paraId="25EF686B">
      <w:pPr>
        <w:keepNext w:val="0"/>
        <w:keepLines w:val="0"/>
        <w:widowControl w:val="0"/>
        <w:suppressLineNumbers w:val="0"/>
        <w:snapToGrid w:val="0"/>
        <w:spacing w:before="0" w:beforeAutospacing="0" w:after="0" w:afterAutospacing="0" w:line="500" w:lineRule="exact"/>
        <w:ind w:left="0" w:right="0" w:firstLine="5848" w:firstLineChars="2437"/>
        <w:jc w:val="both"/>
        <w:rPr>
          <w:rFonts w:hint="default" w:ascii="Times New Roman"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（投标供应商公章）</w:t>
      </w:r>
    </w:p>
    <w:p w14:paraId="1D123238">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14:textFill>
            <w14:solidFill>
              <w14:schemeClr w14:val="tx1"/>
            </w14:solidFill>
          </w14:textFill>
        </w:rPr>
      </w:pPr>
      <w:r>
        <w:rPr>
          <w:rFonts w:hint="default" w:ascii="Times New Roman"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p>
    <w:p w14:paraId="03022444">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14:textFill>
            <w14:solidFill>
              <w14:schemeClr w14:val="tx1"/>
            </w14:solidFill>
          </w14:textFill>
        </w:rPr>
      </w:pPr>
      <w:r>
        <w:rPr>
          <w:rFonts w:hint="default" w:ascii="Times New Roman"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年</w:t>
      </w:r>
      <w:r>
        <w:rPr>
          <w:rFonts w:hint="default" w:ascii="Times New Roman"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月</w:t>
      </w:r>
      <w:r>
        <w:rPr>
          <w:rFonts w:hint="default" w:ascii="Times New Roman"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日</w:t>
      </w:r>
    </w:p>
    <w:p w14:paraId="4461B966">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法定代表人电话：</w:t>
      </w:r>
      <w:r>
        <w:rPr>
          <w:rFonts w:hint="default" w:ascii="Times New Roman" w:hAnsi="Times New Roman" w:eastAsia="方正仿宋_GBK" w:cs="Times New Roman"/>
          <w:color w:val="000000" w:themeColor="text1"/>
          <w:kern w:val="2"/>
          <w:sz w:val="24"/>
          <w:szCs w:val="24"/>
          <w:lang w:val="en-US" w:eastAsia="zh-CN" w:bidi="ar"/>
          <w14:textFill>
            <w14:solidFill>
              <w14:schemeClr w14:val="tx1"/>
            </w14:solidFill>
          </w14:textFill>
        </w:rPr>
        <w:t xml:space="preserve">XXXXXXX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电子邮箱：</w:t>
      </w:r>
      <w:r>
        <w:rPr>
          <w:rFonts w:hint="default" w:ascii="Times New Roman" w:hAnsi="Times New Roman" w:eastAsia="方正仿宋_GBK" w:cs="Times New Roman"/>
          <w:color w:val="000000" w:themeColor="text1"/>
          <w:kern w:val="2"/>
          <w:sz w:val="24"/>
          <w:szCs w:val="24"/>
          <w:lang w:val="en-US" w:eastAsia="zh-CN" w:bidi="ar"/>
          <w14:textFill>
            <w14:solidFill>
              <w14:schemeClr w14:val="tx1"/>
            </w14:solidFill>
          </w14:textFill>
        </w:rPr>
        <w:t>XXXXXX@XXXXX</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（若授权他人办理并签署投标文件的可不填写）</w:t>
      </w:r>
    </w:p>
    <w:p w14:paraId="2E302798">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（附：法定代表人身份证正反面复印件）</w:t>
      </w:r>
    </w:p>
    <w:p w14:paraId="38CF6426">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14:textFill>
            <w14:solidFill>
              <w14:schemeClr w14:val="tx1"/>
            </w14:solidFill>
          </w14:textFill>
        </w:rPr>
      </w:pPr>
      <w:r>
        <w:rPr>
          <w:rFonts w:hint="default" w:ascii="Times New Roman"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p>
    <w:p w14:paraId="4D3AA846">
      <w:pPr>
        <w:keepNext w:val="0"/>
        <w:keepLines w:val="0"/>
        <w:widowControl w:val="0"/>
        <w:suppressLineNumbers w:val="0"/>
        <w:snapToGrid w:val="0"/>
        <w:spacing w:before="0" w:beforeAutospacing="0" w:after="0" w:afterAutospacing="0" w:line="500" w:lineRule="exact"/>
        <w:ind w:left="0" w:right="0" w:firstLine="570"/>
        <w:jc w:val="both"/>
        <w:rPr>
          <w:rFonts w:ascii="仿宋_GB2312" w:hAnsi="宋体" w:eastAsia="仿宋_GB2312"/>
          <w:color w:val="000000" w:themeColor="text1"/>
          <w:kern w:val="0"/>
          <w:sz w:val="28"/>
          <w:szCs w:val="28"/>
          <w14:textFill>
            <w14:solidFill>
              <w14:schemeClr w14:val="tx1"/>
            </w14:solidFill>
          </w14:textFill>
        </w:rPr>
      </w:pPr>
    </w:p>
    <w:p w14:paraId="060A1A28">
      <w:pPr>
        <w:ind w:firstLine="560"/>
        <w:rPr>
          <w:rFonts w:ascii="仿宋_GB2312" w:hAnsi="宋体" w:eastAsia="仿宋_GB2312"/>
          <w:color w:val="000000" w:themeColor="text1"/>
          <w:kern w:val="0"/>
          <w:sz w:val="28"/>
          <w:szCs w:val="28"/>
          <w14:textFill>
            <w14:solidFill>
              <w14:schemeClr w14:val="tx1"/>
            </w14:solidFill>
          </w14:textFill>
        </w:rPr>
      </w:pPr>
      <w:r>
        <w:rPr>
          <w:rFonts w:ascii="仿宋_GB2312" w:hAnsi="宋体" w:eastAsia="仿宋_GB2312"/>
          <w:color w:val="000000" w:themeColor="text1"/>
          <w:kern w:val="0"/>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3083560</wp:posOffset>
                </wp:positionH>
                <wp:positionV relativeFrom="paragraph">
                  <wp:posOffset>127635</wp:posOffset>
                </wp:positionV>
                <wp:extent cx="3096260" cy="1696085"/>
                <wp:effectExtent l="5080" t="4445" r="22860" b="1397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7155415">
                            <w:pPr>
                              <w:jc w:val="center"/>
                              <w:rPr>
                                <w:rFonts w:ascii="宋体" w:hAnsi="宋体"/>
                              </w:rPr>
                            </w:pPr>
                          </w:p>
                          <w:p w14:paraId="2D46BF8E">
                            <w:pPr>
                              <w:jc w:val="center"/>
                              <w:rPr>
                                <w:rFonts w:ascii="宋体" w:hAnsi="宋体"/>
                              </w:rPr>
                            </w:pPr>
                          </w:p>
                          <w:p w14:paraId="000EE3E4">
                            <w:pPr>
                              <w:jc w:val="center"/>
                              <w:rPr>
                                <w:rFonts w:ascii="仿宋_GB2312" w:hAnsi="宋体" w:eastAsia="仿宋_GB2312"/>
                              </w:rPr>
                            </w:pPr>
                          </w:p>
                          <w:p w14:paraId="4C7CE76F">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10.05pt;height:133.55pt;width:243.8pt;z-index:251660288;v-text-anchor:middle;mso-width-relative:page;mso-height-relative:page;" fillcolor="#FFFFFF" filled="t" stroked="t" coordsize="21600,21600" o:gfxdata="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fcF39cA&#10;AAAKAQAADwAAAAAAAAABACAAAAAiAAAAZHJzL2Rvd25yZXYueG1sUEsBAhQAFAAAAAgAh07iQOP3&#10;C/cgAgAAYAQAAA4AAAAAAAAAAQAgAAAAJgEAAGRycy9lMm9Eb2MueG1sUEsFBgAAAAAGAAYAWQEA&#10;ALgFAAAAAA==&#10;">
                <v:fill on="t" focussize="0,0"/>
                <v:stroke color="#000000" joinstyle="miter" dashstyle="dash"/>
                <v:imagedata o:title=""/>
                <o:lock v:ext="edit" aspectratio="f"/>
                <v:textbox>
                  <w:txbxContent>
                    <w:p w14:paraId="47155415">
                      <w:pPr>
                        <w:jc w:val="center"/>
                        <w:rPr>
                          <w:rFonts w:ascii="宋体" w:hAnsi="宋体"/>
                        </w:rPr>
                      </w:pPr>
                    </w:p>
                    <w:p w14:paraId="2D46BF8E">
                      <w:pPr>
                        <w:jc w:val="center"/>
                        <w:rPr>
                          <w:rFonts w:ascii="宋体" w:hAnsi="宋体"/>
                        </w:rPr>
                      </w:pPr>
                    </w:p>
                    <w:p w14:paraId="000EE3E4">
                      <w:pPr>
                        <w:jc w:val="center"/>
                        <w:rPr>
                          <w:rFonts w:ascii="仿宋_GB2312" w:hAnsi="宋体" w:eastAsia="仿宋_GB2312"/>
                        </w:rPr>
                      </w:pPr>
                    </w:p>
                    <w:p w14:paraId="4C7CE76F">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color w:val="000000" w:themeColor="text1"/>
          <w:kern w:val="0"/>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-202565</wp:posOffset>
                </wp:positionH>
                <wp:positionV relativeFrom="paragraph">
                  <wp:posOffset>93980</wp:posOffset>
                </wp:positionV>
                <wp:extent cx="3062605" cy="1736725"/>
                <wp:effectExtent l="4445" t="4445" r="19050" b="1143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D44E4B1">
                            <w:pPr>
                              <w:jc w:val="center"/>
                              <w:rPr>
                                <w:rFonts w:ascii="宋体" w:hAnsi="宋体"/>
                              </w:rPr>
                            </w:pPr>
                          </w:p>
                          <w:p w14:paraId="12676573">
                            <w:pPr>
                              <w:jc w:val="center"/>
                              <w:rPr>
                                <w:rFonts w:ascii="宋体" w:hAnsi="宋体"/>
                              </w:rPr>
                            </w:pPr>
                          </w:p>
                          <w:p w14:paraId="764CED64">
                            <w:pPr>
                              <w:jc w:val="center"/>
                              <w:rPr>
                                <w:rFonts w:ascii="仿宋_GB2312" w:hAnsi="宋体" w:eastAsia="仿宋_GB2312"/>
                              </w:rPr>
                            </w:pPr>
                          </w:p>
                          <w:p w14:paraId="6C85B5C9">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7.4pt;height:136.75pt;width:241.15pt;z-index:251659264;v-text-anchor:middle;mso-width-relative:page;mso-height-relative:page;" fillcolor="#FFFFFF" filled="t" stroked="t" coordsize="21600,21600" o:gfxdata="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GZT+1wAA&#10;AAoBAAAPAAAAAAAAAAEAIAAAACIAAABkcnMvZG93bnJldi54bWxQSwECFAAUAAAACACHTuJAtp0C&#10;KR8CAABgBAAADgAAAAAAAAABACAAAAAmAQAAZHJzL2Uyb0RvYy54bWxQSwUGAAAAAAYABgBZAQAA&#10;twUAAAAA&#10;">
                <v:fill on="t" focussize="0,0"/>
                <v:stroke color="#000000" joinstyle="miter" dashstyle="dash"/>
                <v:imagedata o:title=""/>
                <o:lock v:ext="edit" aspectratio="f"/>
                <v:textbox>
                  <w:txbxContent>
                    <w:p w14:paraId="2D44E4B1">
                      <w:pPr>
                        <w:jc w:val="center"/>
                        <w:rPr>
                          <w:rFonts w:ascii="宋体" w:hAnsi="宋体"/>
                        </w:rPr>
                      </w:pPr>
                    </w:p>
                    <w:p w14:paraId="12676573">
                      <w:pPr>
                        <w:jc w:val="center"/>
                        <w:rPr>
                          <w:rFonts w:ascii="宋体" w:hAnsi="宋体"/>
                        </w:rPr>
                      </w:pPr>
                    </w:p>
                    <w:p w14:paraId="764CED64">
                      <w:pPr>
                        <w:jc w:val="center"/>
                        <w:rPr>
                          <w:rFonts w:ascii="仿宋_GB2312" w:hAnsi="宋体" w:eastAsia="仿宋_GB2312"/>
                        </w:rPr>
                      </w:pPr>
                    </w:p>
                    <w:p w14:paraId="6C85B5C9">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4417F47D">
      <w:pPr>
        <w:ind w:firstLine="4900" w:firstLineChars="1750"/>
        <w:rPr>
          <w:rFonts w:ascii="仿宋_GB2312" w:hAnsi="宋体" w:eastAsia="仿宋_GB2312"/>
          <w:color w:val="000000" w:themeColor="text1"/>
          <w:kern w:val="0"/>
          <w:sz w:val="28"/>
          <w:szCs w:val="28"/>
          <w14:textFill>
            <w14:solidFill>
              <w14:schemeClr w14:val="tx1"/>
            </w14:solidFill>
          </w14:textFill>
        </w:rPr>
      </w:pPr>
    </w:p>
    <w:p w14:paraId="0AFCCC6D">
      <w:pPr>
        <w:ind w:firstLine="5980" w:firstLineChars="1869"/>
        <w:jc w:val="left"/>
        <w:rPr>
          <w:rFonts w:ascii="仿宋_GB2312" w:hAnsi="宋体" w:eastAsia="仿宋_GB2312"/>
          <w:color w:val="000000" w:themeColor="text1"/>
          <w:kern w:val="0"/>
          <w:sz w:val="32"/>
          <w:szCs w:val="32"/>
          <w14:textFill>
            <w14:solidFill>
              <w14:schemeClr w14:val="tx1"/>
            </w14:solidFill>
          </w14:textFill>
        </w:rPr>
      </w:pPr>
    </w:p>
    <w:p w14:paraId="525D7B5E">
      <w:pPr>
        <w:ind w:firstLine="5980" w:firstLineChars="1869"/>
        <w:jc w:val="left"/>
        <w:rPr>
          <w:rFonts w:ascii="宋体" w:hAnsi="宋体"/>
          <w:color w:val="000000" w:themeColor="text1"/>
          <w:kern w:val="0"/>
          <w:sz w:val="32"/>
          <w:szCs w:val="32"/>
          <w14:textFill>
            <w14:solidFill>
              <w14:schemeClr w14:val="tx1"/>
            </w14:solidFill>
          </w14:textFill>
        </w:rPr>
      </w:pPr>
    </w:p>
    <w:p w14:paraId="5ABB5161">
      <w:pPr>
        <w:ind w:firstLine="5980" w:firstLineChars="1869"/>
        <w:jc w:val="left"/>
        <w:rPr>
          <w:rFonts w:ascii="宋体" w:hAnsi="宋体"/>
          <w:color w:val="000000" w:themeColor="text1"/>
          <w:kern w:val="0"/>
          <w:sz w:val="32"/>
          <w:szCs w:val="32"/>
          <w14:textFill>
            <w14:solidFill>
              <w14:schemeClr w14:val="tx1"/>
            </w14:solidFill>
          </w14:textFill>
        </w:rPr>
      </w:pPr>
    </w:p>
    <w:p w14:paraId="5FD35E5E">
      <w:pPr>
        <w:spacing w:line="560" w:lineRule="exact"/>
        <w:ind w:firstLine="480"/>
        <w:rPr>
          <w:rFonts w:ascii="宋体" w:hAnsi="宋体"/>
          <w:color w:val="000000" w:themeColor="text1"/>
          <w14:textFill>
            <w14:solidFill>
              <w14:schemeClr w14:val="tx1"/>
            </w14:solidFill>
          </w14:textFill>
        </w:rPr>
      </w:pPr>
    </w:p>
    <w:p w14:paraId="76263DD0">
      <w:pPr>
        <w:spacing w:line="560" w:lineRule="exact"/>
        <w:ind w:firstLine="560"/>
        <w:rPr>
          <w:rFonts w:ascii="黑体" w:hAnsi="宋体" w:eastAsia="黑体"/>
          <w:color w:val="000000" w:themeColor="text1"/>
          <w:sz w:val="28"/>
          <w:szCs w:val="28"/>
          <w14:textFill>
            <w14:solidFill>
              <w14:schemeClr w14:val="tx1"/>
            </w14:solidFill>
          </w14:textFill>
        </w:rPr>
      </w:pPr>
    </w:p>
    <w:p w14:paraId="389B24AC">
      <w:pPr>
        <w:spacing w:line="560" w:lineRule="exact"/>
        <w:ind w:firstLine="560"/>
        <w:rPr>
          <w:rFonts w:ascii="黑体" w:hAnsi="宋体" w:eastAsia="黑体"/>
          <w:color w:val="000000" w:themeColor="text1"/>
          <w:sz w:val="28"/>
          <w:szCs w:val="28"/>
          <w14:textFill>
            <w14:solidFill>
              <w14:schemeClr w14:val="tx1"/>
            </w14:solidFill>
          </w14:textFill>
        </w:rPr>
      </w:pPr>
    </w:p>
    <w:p w14:paraId="7E3AEED1">
      <w:pPr>
        <w:spacing w:line="560" w:lineRule="exact"/>
        <w:ind w:firstLine="3520" w:firstLineChars="800"/>
        <w:rPr>
          <w:rFonts w:ascii="方正仿宋_GBK" w:hAnsi="宋体" w:eastAsia="方正仿宋_GBK"/>
          <w:b/>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kern w:val="44"/>
          <w:sz w:val="44"/>
          <w14:textFill>
            <w14:solidFill>
              <w14:schemeClr w14:val="tx1"/>
            </w14:solidFill>
          </w14:textFill>
        </w:rPr>
        <w:t>法定代表人授权书</w:t>
      </w:r>
    </w:p>
    <w:p w14:paraId="0514AF64">
      <w:pPr>
        <w:spacing w:line="560" w:lineRule="exact"/>
        <w:rPr>
          <w:rFonts w:hint="eastAsia" w:ascii="方正仿宋_GBK" w:hAnsi="宋体" w:eastAsia="方正仿宋_GBK"/>
          <w:b/>
          <w:color w:val="000000" w:themeColor="text1"/>
          <w:sz w:val="28"/>
          <w:szCs w:val="28"/>
          <w14:textFill>
            <w14:solidFill>
              <w14:schemeClr w14:val="tx1"/>
            </w14:solidFill>
          </w14:textFill>
        </w:rPr>
      </w:pPr>
    </w:p>
    <w:p w14:paraId="3C54BB67">
      <w:pPr>
        <w:spacing w:line="560" w:lineRule="exact"/>
        <w:rPr>
          <w:rFonts w:hint="eastAsia" w:ascii="方正楷体_GBK" w:hAnsi="方正楷体_GBK" w:eastAsia="方正楷体_GBK" w:cs="方正楷体_GBK"/>
          <w:b/>
          <w:bCs w:val="0"/>
          <w:color w:val="000000" w:themeColor="text1"/>
          <w:kern w:val="0"/>
          <w:sz w:val="28"/>
          <w:szCs w:val="28"/>
          <w14:textFill>
            <w14:solidFill>
              <w14:schemeClr w14:val="tx1"/>
            </w14:solidFill>
          </w14:textFill>
        </w:rPr>
      </w:pPr>
      <w:r>
        <w:rPr>
          <w:rFonts w:hint="eastAsia" w:ascii="方正仿宋_GBK" w:hAnsi="宋体" w:eastAsia="方正仿宋_GBK"/>
          <w:b/>
          <w:color w:val="000000" w:themeColor="text1"/>
          <w:sz w:val="28"/>
          <w:szCs w:val="28"/>
          <w14:textFill>
            <w14:solidFill>
              <w14:schemeClr w14:val="tx1"/>
            </w14:solidFill>
          </w14:textFill>
        </w:rPr>
        <w:t>项目名称：</w:t>
      </w:r>
      <w:r>
        <w:rPr>
          <w:rFonts w:hint="eastAsia" w:ascii="方正楷体_GBK" w:hAnsi="方正楷体_GBK" w:eastAsia="方正楷体_GBK" w:cs="方正楷体_GBK"/>
          <w:b/>
          <w:bCs w:val="0"/>
          <w:color w:val="000000" w:themeColor="text1"/>
          <w:kern w:val="0"/>
          <w:sz w:val="28"/>
          <w:szCs w:val="28"/>
          <w14:textFill>
            <w14:solidFill>
              <w14:schemeClr w14:val="tx1"/>
            </w14:solidFill>
          </w14:textFill>
        </w:rPr>
        <w:t>沙坪坝区中医院采购</w:t>
      </w:r>
      <w:r>
        <w:rPr>
          <w:rFonts w:hint="eastAsia" w:ascii="方正楷体_GBK" w:hAnsi="方正楷体_GBK" w:eastAsia="方正楷体_GBK" w:cs="方正楷体_GBK"/>
          <w:b/>
          <w:bCs w:val="0"/>
          <w:color w:val="000000" w:themeColor="text1"/>
          <w:kern w:val="0"/>
          <w:sz w:val="28"/>
          <w:szCs w:val="28"/>
          <w:lang w:eastAsia="zh-CN"/>
          <w14:textFill>
            <w14:solidFill>
              <w14:schemeClr w14:val="tx1"/>
            </w14:solidFill>
          </w14:textFill>
        </w:rPr>
        <w:t>数字化病案</w:t>
      </w:r>
      <w:r>
        <w:rPr>
          <w:rFonts w:hint="eastAsia" w:ascii="方正楷体_GBK" w:hAnsi="方正楷体_GBK" w:eastAsia="方正楷体_GBK" w:cs="方正楷体_GBK"/>
          <w:b/>
          <w:bCs w:val="0"/>
          <w:color w:val="000000" w:themeColor="text1"/>
          <w:kern w:val="0"/>
          <w:sz w:val="28"/>
          <w:szCs w:val="28"/>
          <w14:textFill>
            <w14:solidFill>
              <w14:schemeClr w14:val="tx1"/>
            </w14:solidFill>
          </w14:textFill>
        </w:rPr>
        <w:t>服务</w:t>
      </w:r>
    </w:p>
    <w:p w14:paraId="0B1FD8D5">
      <w:pPr>
        <w:spacing w:line="560" w:lineRule="exact"/>
        <w:rPr>
          <w:rFonts w:ascii="楷体_GB2312" w:hAnsi="宋体" w:eastAsia="楷体_GB2312"/>
          <w:b/>
          <w:color w:val="000000" w:themeColor="text1"/>
          <w:kern w:val="0"/>
          <w:sz w:val="28"/>
          <w:szCs w:val="28"/>
          <w:u w:val="single"/>
          <w14:textFill>
            <w14:solidFill>
              <w14:schemeClr w14:val="tx1"/>
            </w14:solidFill>
          </w14:textFill>
        </w:rPr>
      </w:pPr>
      <w:r>
        <w:rPr>
          <w:rFonts w:hint="eastAsia" w:ascii="楷体_GB2312" w:hAnsi="宋体" w:eastAsia="楷体_GB2312"/>
          <w:b/>
          <w:color w:val="000000" w:themeColor="text1"/>
          <w:kern w:val="0"/>
          <w:sz w:val="28"/>
          <w:szCs w:val="28"/>
          <w14:textFill>
            <w14:solidFill>
              <w14:schemeClr w14:val="tx1"/>
            </w14:solidFill>
          </w14:textFill>
        </w:rPr>
        <w:t xml:space="preserve"> </w:t>
      </w:r>
      <w:r>
        <w:rPr>
          <w:rFonts w:hint="eastAsia" w:ascii="方正仿宋_GBK" w:hAnsi="宋体" w:eastAsia="方正仿宋_GBK"/>
          <w:b/>
          <w:bCs/>
          <w:color w:val="000000" w:themeColor="text1"/>
          <w:sz w:val="28"/>
          <w:szCs w:val="28"/>
          <w:u w:val="single"/>
          <w:lang w:eastAsia="zh-CN"/>
          <w14:textFill>
            <w14:solidFill>
              <w14:schemeClr w14:val="tx1"/>
            </w14:solidFill>
          </w14:textFill>
        </w:rPr>
        <w:t>致</w:t>
      </w:r>
      <w:r>
        <w:rPr>
          <w:rFonts w:hint="eastAsia" w:ascii="方正仿宋_GBK" w:hAnsi="宋体" w:eastAsia="方正仿宋_GBK"/>
          <w:b/>
          <w:bCs/>
          <w:color w:val="000000" w:themeColor="text1"/>
          <w:sz w:val="28"/>
          <w:szCs w:val="28"/>
          <w:u w:val="single"/>
          <w14:textFill>
            <w14:solidFill>
              <w14:schemeClr w14:val="tx1"/>
            </w14:solidFill>
          </w14:textFill>
        </w:rPr>
        <w:t>重庆市沙坪坝区</w:t>
      </w:r>
      <w:r>
        <w:rPr>
          <w:rFonts w:hint="eastAsia" w:ascii="方正仿宋_GBK" w:hAnsi="宋体" w:eastAsia="方正仿宋_GBK"/>
          <w:b/>
          <w:bCs/>
          <w:color w:val="000000" w:themeColor="text1"/>
          <w:sz w:val="28"/>
          <w:szCs w:val="28"/>
          <w:u w:val="single"/>
          <w:lang w:eastAsia="zh-CN"/>
          <w14:textFill>
            <w14:solidFill>
              <w14:schemeClr w14:val="tx1"/>
            </w14:solidFill>
          </w14:textFill>
        </w:rPr>
        <w:t>中</w:t>
      </w:r>
      <w:r>
        <w:rPr>
          <w:rFonts w:hint="eastAsia" w:ascii="方正仿宋_GBK" w:hAnsi="宋体" w:eastAsia="方正仿宋_GBK"/>
          <w:b/>
          <w:bCs/>
          <w:color w:val="000000" w:themeColor="text1"/>
          <w:sz w:val="28"/>
          <w:szCs w:val="28"/>
          <w:u w:val="single"/>
          <w14:textFill>
            <w14:solidFill>
              <w14:schemeClr w14:val="tx1"/>
            </w14:solidFill>
          </w14:textFill>
        </w:rPr>
        <w:t>医院：</w:t>
      </w:r>
    </w:p>
    <w:p w14:paraId="6B570F7E">
      <w:pPr>
        <w:tabs>
          <w:tab w:val="left" w:pos="6300"/>
        </w:tabs>
        <w:snapToGrid w:val="0"/>
        <w:spacing w:line="500" w:lineRule="exact"/>
        <w:ind w:firstLine="480" w:firstLineChars="200"/>
        <w:rPr>
          <w:rFonts w:ascii="方正仿宋_GBK" w:hAnsi="宋体" w:eastAsia="方正仿宋_GBK"/>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eastAsia"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eastAsia" w:ascii="方正仿宋_GBK" w:hAnsi="宋体" w:eastAsia="方正仿宋_GBK"/>
          <w:color w:val="000000" w:themeColor="text1"/>
          <w:sz w:val="28"/>
          <w:szCs w:val="28"/>
          <w14:textFill>
            <w14:solidFill>
              <w14:schemeClr w14:val="tx1"/>
            </w14:solidFill>
          </w14:textFill>
        </w:rPr>
        <w:t>（供应商法定代表人名称）是</w:t>
      </w:r>
      <w:r>
        <w:rPr>
          <w:rFonts w:hint="default"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eastAsia" w:ascii="方正仿宋_GBK" w:hAnsi="宋体" w:eastAsia="方正仿宋_GBK"/>
          <w:color w:val="000000" w:themeColor="text1"/>
          <w:sz w:val="28"/>
          <w:szCs w:val="28"/>
          <w14:textFill>
            <w14:solidFill>
              <w14:schemeClr w14:val="tx1"/>
            </w14:solidFill>
          </w14:textFill>
        </w:rPr>
        <w:t>（供应商名称）的法定代表人，特授权</w:t>
      </w:r>
      <w:r>
        <w:rPr>
          <w:rFonts w:hint="default"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eastAsia"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eastAsia" w:ascii="方正仿宋_GBK" w:hAnsi="宋体" w:eastAsia="方正仿宋_GBK"/>
          <w:color w:val="000000" w:themeColor="text1"/>
          <w:sz w:val="28"/>
          <w:szCs w:val="28"/>
          <w14:textFill>
            <w14:solidFill>
              <w14:schemeClr w14:val="tx1"/>
            </w14:solidFill>
          </w14:textFill>
        </w:rPr>
        <w:t>（被授权人姓名及身份证</w:t>
      </w:r>
      <w:r>
        <w:rPr>
          <w:rFonts w:hint="eastAsia" w:ascii="方正仿宋_GBK" w:hAnsi="宋体" w:eastAsia="方正仿宋_GBK"/>
          <w:color w:val="000000" w:themeColor="text1"/>
          <w:sz w:val="28"/>
          <w:szCs w:val="28"/>
          <w:lang w:eastAsia="zh-CN"/>
          <w14:textFill>
            <w14:solidFill>
              <w14:schemeClr w14:val="tx1"/>
            </w14:solidFill>
          </w14:textFill>
        </w:rPr>
        <w:t>号</w:t>
      </w:r>
      <w:r>
        <w:rPr>
          <w:rFonts w:hint="eastAsia" w:ascii="方正仿宋_GBK" w:hAnsi="宋体" w:eastAsia="方正仿宋_GBK"/>
          <w:color w:val="000000" w:themeColor="text1"/>
          <w:sz w:val="28"/>
          <w:szCs w:val="28"/>
          <w14:textFill>
            <w14:solidFill>
              <w14:schemeClr w14:val="tx1"/>
            </w14:solidFill>
          </w14:textFill>
        </w:rPr>
        <w:t>）代表我单位全权办理上述项目的报价、签约等具体工作，并签署全部有关文件、协议及合同。我单位对被授权人的签署负全部责任。</w:t>
      </w:r>
    </w:p>
    <w:p w14:paraId="354B22FA">
      <w:pPr>
        <w:tabs>
          <w:tab w:val="left" w:pos="6300"/>
        </w:tabs>
        <w:snapToGrid w:val="0"/>
        <w:spacing w:line="50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在撤销授权的书面通知以前，本授权书一直有效。被授权人在授权书有效期内签署的所有文件不因授权的撤销而失效。</w:t>
      </w:r>
    </w:p>
    <w:p w14:paraId="10D6110A">
      <w:pPr>
        <w:tabs>
          <w:tab w:val="left" w:pos="6300"/>
        </w:tabs>
        <w:snapToGrid w:val="0"/>
        <w:spacing w:line="500" w:lineRule="exact"/>
        <w:ind w:firstLine="480"/>
        <w:rPr>
          <w:rFonts w:ascii="方正仿宋_GBK" w:hAnsi="宋体" w:eastAsia="方正仿宋_GBK"/>
          <w:color w:val="000000" w:themeColor="text1"/>
          <w14:textFill>
            <w14:solidFill>
              <w14:schemeClr w14:val="tx1"/>
            </w14:solidFill>
          </w14:textFill>
        </w:rPr>
      </w:pPr>
    </w:p>
    <w:p w14:paraId="0BC2467B">
      <w:pPr>
        <w:tabs>
          <w:tab w:val="left" w:pos="6300"/>
        </w:tabs>
        <w:snapToGrid w:val="0"/>
        <w:spacing w:line="50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被授权人：                                 供应商法定代表人：</w:t>
      </w:r>
    </w:p>
    <w:p w14:paraId="5D16EE29">
      <w:pPr>
        <w:tabs>
          <w:tab w:val="left" w:pos="6300"/>
        </w:tabs>
        <w:snapToGrid w:val="0"/>
        <w:spacing w:line="50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（签署或盖章）                              （签署或盖章）</w:t>
      </w:r>
    </w:p>
    <w:p w14:paraId="6B7A3CBC">
      <w:pPr>
        <w:spacing w:line="560" w:lineRule="exact"/>
        <w:ind w:firstLine="280" w:firstLineChars="1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电    话：</w:t>
      </w:r>
    </w:p>
    <w:p w14:paraId="661EE2C3">
      <w:pPr>
        <w:tabs>
          <w:tab w:val="left" w:pos="6300"/>
        </w:tabs>
        <w:snapToGrid w:val="0"/>
        <w:spacing w:line="500" w:lineRule="exact"/>
        <w:ind w:firstLine="560"/>
        <w:rPr>
          <w:rFonts w:ascii="方正仿宋_GBK" w:hAnsi="宋体" w:eastAsia="方正仿宋_GBK"/>
          <w:color w:val="000000" w:themeColor="text1"/>
          <w:sz w:val="28"/>
          <w:szCs w:val="28"/>
          <w14:textFill>
            <w14:solidFill>
              <w14:schemeClr w14:val="tx1"/>
            </w14:solidFill>
          </w14:textFill>
        </w:rPr>
      </w:pPr>
    </w:p>
    <w:p w14:paraId="6120D3C2">
      <w:pPr>
        <w:tabs>
          <w:tab w:val="left" w:pos="6300"/>
        </w:tabs>
        <w:snapToGrid w:val="0"/>
        <w:spacing w:line="500" w:lineRule="exact"/>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（附：</w:t>
      </w:r>
      <w:r>
        <w:rPr>
          <w:rFonts w:hint="eastAsia" w:ascii="宋体" w:hAnsi="宋体"/>
          <w:color w:val="000000" w:themeColor="text1"/>
          <w:szCs w:val="24"/>
          <w14:textFill>
            <w14:solidFill>
              <w14:schemeClr w14:val="tx1"/>
            </w14:solidFill>
          </w14:textFill>
        </w:rPr>
        <w:t>被授权人、法定代表人身份证正反面复印件</w:t>
      </w:r>
      <w:r>
        <w:rPr>
          <w:rFonts w:hint="eastAsia" w:ascii="方正仿宋_GBK" w:hAnsi="宋体" w:eastAsia="方正仿宋_GBK"/>
          <w:color w:val="000000" w:themeColor="text1"/>
          <w:sz w:val="28"/>
          <w:szCs w:val="28"/>
          <w14:textFill>
            <w14:solidFill>
              <w14:schemeClr w14:val="tx1"/>
            </w14:solidFill>
          </w14:textFill>
        </w:rPr>
        <w:t>）</w:t>
      </w:r>
    </w:p>
    <w:p w14:paraId="34C3DD6B">
      <w:pPr>
        <w:ind w:firstLine="480"/>
        <w:rPr>
          <w:rFonts w:ascii="宋体" w:hAnsi="宋体"/>
          <w:color w:val="000000" w:themeColor="text1"/>
          <w:kern w:val="0"/>
          <w:szCs w:val="24"/>
          <w14:textFill>
            <w14:solidFill>
              <w14:schemeClr w14:val="tx1"/>
            </w14:solidFill>
          </w14:textFill>
        </w:rPr>
      </w:pPr>
    </w:p>
    <w:p w14:paraId="5E1BED8D">
      <w:pPr>
        <w:ind w:firstLine="480"/>
        <w:jc w:val="center"/>
        <w:rPr>
          <w:color w:val="000000" w:themeColor="text1"/>
          <w14:textFill>
            <w14:solidFill>
              <w14:schemeClr w14:val="tx1"/>
            </w14:solidFill>
          </w14:textFill>
        </w:rPr>
      </w:pPr>
    </w:p>
    <w:p w14:paraId="2028F541">
      <w:pPr>
        <w:ind w:firstLine="480"/>
        <w:rPr>
          <w:color w:val="000000" w:themeColor="text1"/>
          <w14:textFill>
            <w14:solidFill>
              <w14:schemeClr w14:val="tx1"/>
            </w14:solidFill>
          </w14:textFill>
        </w:rPr>
      </w:pPr>
      <w:r>
        <w:rPr>
          <w:rFonts w:ascii="宋体" w:hAnsi="宋体"/>
          <w:color w:val="000000" w:themeColor="text1"/>
          <w:kern w:val="0"/>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3065145</wp:posOffset>
                </wp:positionH>
                <wp:positionV relativeFrom="paragraph">
                  <wp:posOffset>98425</wp:posOffset>
                </wp:positionV>
                <wp:extent cx="2886075" cy="1738630"/>
                <wp:effectExtent l="4445" t="4445" r="5080" b="9525"/>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6A5111A">
                            <w:pPr>
                              <w:jc w:val="center"/>
                              <w:rPr>
                                <w:rFonts w:ascii="宋体" w:hAnsi="宋体"/>
                              </w:rPr>
                            </w:pPr>
                          </w:p>
                          <w:p w14:paraId="02A5161F">
                            <w:pPr>
                              <w:jc w:val="center"/>
                              <w:rPr>
                                <w:rFonts w:ascii="宋体" w:hAnsi="宋体"/>
                              </w:rPr>
                            </w:pPr>
                          </w:p>
                          <w:p w14:paraId="68B6FD4E">
                            <w:pPr>
                              <w:jc w:val="center"/>
                              <w:rPr>
                                <w:rFonts w:ascii="宋体" w:hAnsi="宋体"/>
                              </w:rPr>
                            </w:pPr>
                          </w:p>
                          <w:p w14:paraId="0049ADC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36.9pt;width:227.25pt;z-index:251662336;v-text-anchor:middle;mso-width-relative:page;mso-height-relative:page;" fillcolor="#FFFFFF" filled="t" stroked="t" coordsize="21600,21600" o:gfxdata="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nSZ29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36A5111A">
                      <w:pPr>
                        <w:jc w:val="center"/>
                        <w:rPr>
                          <w:rFonts w:ascii="宋体" w:hAnsi="宋体"/>
                        </w:rPr>
                      </w:pPr>
                    </w:p>
                    <w:p w14:paraId="02A5161F">
                      <w:pPr>
                        <w:jc w:val="center"/>
                        <w:rPr>
                          <w:rFonts w:ascii="宋体" w:hAnsi="宋体"/>
                        </w:rPr>
                      </w:pPr>
                    </w:p>
                    <w:p w14:paraId="68B6FD4E">
                      <w:pPr>
                        <w:jc w:val="center"/>
                        <w:rPr>
                          <w:rFonts w:ascii="宋体" w:hAnsi="宋体"/>
                        </w:rPr>
                      </w:pPr>
                    </w:p>
                    <w:p w14:paraId="0049ADC9">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color w:val="000000" w:themeColor="text1"/>
          <w:kern w:val="0"/>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-268605</wp:posOffset>
                </wp:positionH>
                <wp:positionV relativeFrom="paragraph">
                  <wp:posOffset>92075</wp:posOffset>
                </wp:positionV>
                <wp:extent cx="2886075" cy="1744980"/>
                <wp:effectExtent l="4445" t="4445" r="5080" b="22225"/>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DCBA398">
                            <w:pPr>
                              <w:jc w:val="center"/>
                              <w:rPr>
                                <w:rFonts w:ascii="宋体" w:hAnsi="宋体"/>
                              </w:rPr>
                            </w:pPr>
                          </w:p>
                          <w:p w14:paraId="1706E6FD">
                            <w:pPr>
                              <w:jc w:val="center"/>
                              <w:rPr>
                                <w:rFonts w:ascii="宋体" w:hAnsi="宋体"/>
                              </w:rPr>
                            </w:pPr>
                          </w:p>
                          <w:p w14:paraId="4E57C457">
                            <w:pPr>
                              <w:jc w:val="center"/>
                              <w:rPr>
                                <w:rFonts w:ascii="宋体" w:hAnsi="宋体"/>
                              </w:rPr>
                            </w:pPr>
                          </w:p>
                          <w:p w14:paraId="07A3408B">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37.4pt;width:227.25pt;z-index:251661312;v-text-anchor:middle;mso-width-relative:page;mso-height-relative:page;" fillcolor="#FFFFFF" filled="t" stroked="t" coordsize="21600,21600" o:gfxdata="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2M5XtcA&#10;AAAKAQAADwAAAAAAAAABACAAAAAiAAAAZHJzL2Rvd25yZXYueG1sUEsBAhQAFAAAAAgAh07iQN//&#10;hgMgAgAAYAQAAA4AAAAAAAAAAQAgAAAAJgEAAGRycy9lMm9Eb2MueG1sUEsFBgAAAAAGAAYAWQEA&#10;ALgFAAAAAA==&#10;">
                <v:fill on="t" focussize="0,0"/>
                <v:stroke color="#000000" joinstyle="miter" dashstyle="dash"/>
                <v:imagedata o:title=""/>
                <o:lock v:ext="edit" aspectratio="f"/>
                <v:textbox>
                  <w:txbxContent>
                    <w:p w14:paraId="6DCBA398">
                      <w:pPr>
                        <w:jc w:val="center"/>
                        <w:rPr>
                          <w:rFonts w:ascii="宋体" w:hAnsi="宋体"/>
                        </w:rPr>
                      </w:pPr>
                    </w:p>
                    <w:p w14:paraId="1706E6FD">
                      <w:pPr>
                        <w:jc w:val="center"/>
                        <w:rPr>
                          <w:rFonts w:ascii="宋体" w:hAnsi="宋体"/>
                        </w:rPr>
                      </w:pPr>
                    </w:p>
                    <w:p w14:paraId="4E57C457">
                      <w:pPr>
                        <w:jc w:val="center"/>
                        <w:rPr>
                          <w:rFonts w:ascii="宋体" w:hAnsi="宋体"/>
                        </w:rPr>
                      </w:pPr>
                    </w:p>
                    <w:p w14:paraId="07A3408B">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45BF05F7">
      <w:pPr>
        <w:ind w:firstLine="480"/>
        <w:rPr>
          <w:color w:val="000000" w:themeColor="text1"/>
          <w14:textFill>
            <w14:solidFill>
              <w14:schemeClr w14:val="tx1"/>
            </w14:solidFill>
          </w14:textFill>
        </w:rPr>
      </w:pPr>
    </w:p>
    <w:p w14:paraId="1FFEF4EA">
      <w:pPr>
        <w:ind w:firstLine="480"/>
        <w:rPr>
          <w:color w:val="000000" w:themeColor="text1"/>
          <w14:textFill>
            <w14:solidFill>
              <w14:schemeClr w14:val="tx1"/>
            </w14:solidFill>
          </w14:textFill>
        </w:rPr>
      </w:pPr>
    </w:p>
    <w:p w14:paraId="35FBA714">
      <w:pPr>
        <w:tabs>
          <w:tab w:val="left" w:pos="8595"/>
        </w:tabs>
        <w:ind w:firstLine="480"/>
        <w:rPr>
          <w:color w:val="000000" w:themeColor="text1"/>
          <w14:textFill>
            <w14:solidFill>
              <w14:schemeClr w14:val="tx1"/>
            </w14:solidFill>
          </w14:textFill>
        </w:rPr>
      </w:pPr>
      <w:r>
        <w:rPr>
          <w:color w:val="000000" w:themeColor="text1"/>
          <w14:textFill>
            <w14:solidFill>
              <w14:schemeClr w14:val="tx1"/>
            </w14:solidFill>
          </w14:textFill>
        </w:rPr>
        <w:tab/>
      </w:r>
    </w:p>
    <w:p w14:paraId="459CC114">
      <w:pPr>
        <w:tabs>
          <w:tab w:val="left" w:pos="8595"/>
        </w:tabs>
        <w:ind w:firstLine="480"/>
        <w:rPr>
          <w:color w:val="000000" w:themeColor="text1"/>
          <w14:textFill>
            <w14:solidFill>
              <w14:schemeClr w14:val="tx1"/>
            </w14:solidFill>
          </w14:textFill>
        </w:rPr>
      </w:pPr>
    </w:p>
    <w:p w14:paraId="58161CBE">
      <w:pPr>
        <w:ind w:firstLine="560"/>
        <w:rPr>
          <w:rFonts w:ascii="黑体" w:hAnsi="华文中宋" w:eastAsia="黑体"/>
          <w:color w:val="000000" w:themeColor="text1"/>
          <w:sz w:val="28"/>
          <w:szCs w:val="28"/>
          <w14:textFill>
            <w14:solidFill>
              <w14:schemeClr w14:val="tx1"/>
            </w14:solidFill>
          </w14:textFill>
        </w:rPr>
      </w:pPr>
    </w:p>
    <w:p w14:paraId="7409ABF2">
      <w:pPr>
        <w:ind w:firstLine="560"/>
        <w:rPr>
          <w:rFonts w:ascii="黑体" w:hAnsi="华文中宋" w:eastAsia="黑体"/>
          <w:color w:val="000000" w:themeColor="text1"/>
          <w:sz w:val="28"/>
          <w:szCs w:val="28"/>
          <w14:textFill>
            <w14:solidFill>
              <w14:schemeClr w14:val="tx1"/>
            </w14:solidFill>
          </w14:textFill>
        </w:rPr>
      </w:pPr>
    </w:p>
    <w:p w14:paraId="35FD9251">
      <w:pPr>
        <w:ind w:firstLine="560"/>
        <w:rPr>
          <w:rFonts w:ascii="黑体" w:hAnsi="华文中宋" w:eastAsia="黑体"/>
          <w:color w:val="000000" w:themeColor="text1"/>
          <w:sz w:val="28"/>
          <w:szCs w:val="28"/>
          <w14:textFill>
            <w14:solidFill>
              <w14:schemeClr w14:val="tx1"/>
            </w14:solidFill>
          </w14:textFill>
        </w:rPr>
      </w:pPr>
      <w:r>
        <w:rPr>
          <w:rFonts w:hint="eastAsia" w:ascii="黑体" w:hAnsi="华文中宋" w:eastAsia="黑体"/>
          <w:color w:val="000000" w:themeColor="text1"/>
          <w:sz w:val="28"/>
          <w:szCs w:val="28"/>
          <w14:textFill>
            <w14:solidFill>
              <w14:schemeClr w14:val="tx1"/>
            </w14:solidFill>
          </w14:textFill>
        </w:rPr>
        <w:t>附件4</w:t>
      </w:r>
    </w:p>
    <w:p w14:paraId="2B67207E">
      <w:pPr>
        <w:spacing w:line="560" w:lineRule="exact"/>
        <w:ind w:firstLine="560"/>
        <w:rPr>
          <w:rFonts w:ascii="黑体" w:hAnsi="宋体" w:eastAsia="黑体"/>
          <w:color w:val="000000" w:themeColor="text1"/>
          <w:sz w:val="28"/>
          <w:szCs w:val="28"/>
          <w14:textFill>
            <w14:solidFill>
              <w14:schemeClr w14:val="tx1"/>
            </w14:solidFill>
          </w14:textFill>
        </w:rPr>
      </w:pPr>
    </w:p>
    <w:p w14:paraId="2ED80FC2">
      <w:pPr>
        <w:keepNext w:val="0"/>
        <w:keepLines w:val="0"/>
        <w:widowControl w:val="0"/>
        <w:suppressLineNumbers w:val="0"/>
        <w:snapToGrid w:val="0"/>
        <w:spacing w:before="0" w:beforeAutospacing="0" w:after="0" w:afterAutospacing="0" w:line="500" w:lineRule="exact"/>
        <w:ind w:right="0" w:firstLine="6240" w:firstLineChars="2600"/>
        <w:jc w:val="both"/>
        <w:rPr>
          <w:rFonts w:hint="default" w:ascii="Times New Roman"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投标供应商：</w:t>
      </w:r>
    </w:p>
    <w:p w14:paraId="5AF4F9FF">
      <w:pPr>
        <w:keepNext w:val="0"/>
        <w:keepLines w:val="0"/>
        <w:widowControl w:val="0"/>
        <w:suppressLineNumbers w:val="0"/>
        <w:snapToGrid w:val="0"/>
        <w:spacing w:before="0" w:beforeAutospacing="0" w:after="0" w:afterAutospacing="0" w:line="500" w:lineRule="exact"/>
        <w:ind w:left="0" w:right="0" w:firstLine="5848" w:firstLineChars="2437"/>
        <w:jc w:val="both"/>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（投标供应商公章）</w:t>
      </w:r>
    </w:p>
    <w:p w14:paraId="7B539F2C">
      <w:pPr>
        <w:keepNext w:val="0"/>
        <w:keepLines w:val="0"/>
        <w:widowControl w:val="0"/>
        <w:suppressLineNumbers w:val="0"/>
        <w:snapToGrid w:val="0"/>
        <w:spacing w:before="0" w:beforeAutospacing="0" w:after="0" w:afterAutospacing="0" w:line="500" w:lineRule="exact"/>
        <w:ind w:left="0" w:right="0" w:firstLine="6088" w:firstLineChars="2537"/>
        <w:jc w:val="both"/>
        <w:rPr>
          <w:rFonts w:hint="default" w:ascii="Times New Roman" w:hAnsi="Times New Roman" w:eastAsia="方正仿宋_GBK" w:cs="Times New Roman"/>
          <w:color w:val="000000" w:themeColor="text1"/>
          <w:kern w:val="2"/>
          <w:sz w:val="24"/>
          <w:szCs w:val="24"/>
          <w14:textFill>
            <w14:solidFill>
              <w14:schemeClr w14:val="tx1"/>
            </w14:solidFill>
          </w14:textFill>
        </w:rPr>
      </w:pPr>
      <w:r>
        <w:rPr>
          <w:rFonts w:hint="default" w:ascii="Times New Roman"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年</w:t>
      </w:r>
      <w:r>
        <w:rPr>
          <w:rFonts w:hint="default" w:ascii="Times New Roman"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月</w:t>
      </w:r>
      <w:r>
        <w:rPr>
          <w:rFonts w:hint="default" w:ascii="Times New Roman" w:hAnsi="Times New Roman" w:eastAsia="方正仿宋_GBK" w:cs="Times New Roman"/>
          <w:color w:val="000000" w:themeColor="text1"/>
          <w:kern w:val="2"/>
          <w:sz w:val="24"/>
          <w:szCs w:val="24"/>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日</w:t>
      </w:r>
    </w:p>
    <w:p w14:paraId="6D76C76E">
      <w:pPr>
        <w:spacing w:line="560" w:lineRule="exact"/>
        <w:ind w:firstLine="880"/>
        <w:jc w:val="center"/>
        <w:rPr>
          <w:rFonts w:ascii="方正黑体_GBK" w:hAnsi="方正黑体_GBK" w:eastAsia="方正黑体_GBK" w:cs="方正黑体_GBK"/>
          <w:color w:val="000000" w:themeColor="text1"/>
          <w:kern w:val="44"/>
          <w:sz w:val="44"/>
          <w14:textFill>
            <w14:solidFill>
              <w14:schemeClr w14:val="tx1"/>
            </w14:solidFill>
          </w14:textFill>
        </w:rPr>
      </w:pPr>
    </w:p>
    <w:p w14:paraId="5BFF9414">
      <w:pPr>
        <w:spacing w:line="560" w:lineRule="exact"/>
        <w:ind w:firstLine="880"/>
        <w:jc w:val="center"/>
        <w:rPr>
          <w:rFonts w:ascii="方正黑体_GBK" w:hAnsi="方正黑体_GBK" w:eastAsia="方正黑体_GBK" w:cs="方正黑体_GBK"/>
          <w:color w:val="000000" w:themeColor="text1"/>
          <w:kern w:val="44"/>
          <w:sz w:val="44"/>
          <w14:textFill>
            <w14:solidFill>
              <w14:schemeClr w14:val="tx1"/>
            </w14:solidFill>
          </w14:textFill>
        </w:rPr>
      </w:pPr>
    </w:p>
    <w:p w14:paraId="781C827B">
      <w:pPr>
        <w:spacing w:line="560" w:lineRule="exact"/>
        <w:jc w:val="center"/>
        <w:rPr>
          <w:rFonts w:ascii="方正黑体_GBK" w:hAnsi="方正黑体_GBK" w:eastAsia="方正黑体_GBK" w:cs="方正黑体_GBK"/>
          <w:color w:val="000000" w:themeColor="text1"/>
          <w:kern w:val="44"/>
          <w:sz w:val="44"/>
          <w14:textFill>
            <w14:solidFill>
              <w14:schemeClr w14:val="tx1"/>
            </w14:solidFill>
          </w14:textFill>
        </w:rPr>
      </w:pPr>
      <w:r>
        <w:rPr>
          <w:rFonts w:hint="eastAsia" w:ascii="方正黑体_GBK" w:hAnsi="方正黑体_GBK" w:eastAsia="方正黑体_GBK" w:cs="方正黑体_GBK"/>
          <w:color w:val="000000" w:themeColor="text1"/>
          <w:kern w:val="44"/>
          <w:sz w:val="44"/>
          <w14:textFill>
            <w14:solidFill>
              <w14:schemeClr w14:val="tx1"/>
            </w14:solidFill>
          </w14:textFill>
        </w:rPr>
        <w:t>基本资格条件承诺函</w:t>
      </w:r>
    </w:p>
    <w:p w14:paraId="3C737FDE">
      <w:pPr>
        <w:tabs>
          <w:tab w:val="left" w:pos="6300"/>
        </w:tabs>
        <w:snapToGrid w:val="0"/>
        <w:spacing w:line="500" w:lineRule="exact"/>
        <w:ind w:firstLine="562"/>
        <w:rPr>
          <w:rFonts w:ascii="方正仿宋_GBK" w:hAnsi="宋体" w:eastAsia="方正仿宋_GBK"/>
          <w:b/>
          <w:color w:val="000000" w:themeColor="text1"/>
          <w:sz w:val="28"/>
          <w:szCs w:val="28"/>
          <w14:textFill>
            <w14:solidFill>
              <w14:schemeClr w14:val="tx1"/>
            </w14:solidFill>
          </w14:textFill>
        </w:rPr>
      </w:pPr>
    </w:p>
    <w:p w14:paraId="52B40913">
      <w:pPr>
        <w:spacing w:line="560" w:lineRule="exact"/>
        <w:rPr>
          <w:rFonts w:hint="eastAsia" w:ascii="方正仿宋_GBK" w:hAnsi="宋体" w:eastAsia="方正仿宋_GBK"/>
          <w:b/>
          <w:color w:val="000000" w:themeColor="text1"/>
          <w:sz w:val="28"/>
          <w:szCs w:val="28"/>
          <w14:textFill>
            <w14:solidFill>
              <w14:schemeClr w14:val="tx1"/>
            </w14:solidFill>
          </w14:textFill>
        </w:rPr>
      </w:pPr>
      <w:r>
        <w:rPr>
          <w:rFonts w:hint="eastAsia" w:ascii="方正仿宋_GBK" w:hAnsi="宋体" w:eastAsia="方正仿宋_GBK"/>
          <w:b/>
          <w:color w:val="000000" w:themeColor="text1"/>
          <w:sz w:val="28"/>
          <w:szCs w:val="28"/>
          <w14:textFill>
            <w14:solidFill>
              <w14:schemeClr w14:val="tx1"/>
            </w14:solidFill>
          </w14:textFill>
        </w:rPr>
        <w:t>项目名称：</w:t>
      </w:r>
      <w:r>
        <w:rPr>
          <w:rFonts w:hint="eastAsia" w:ascii="方正楷体_GBK" w:hAnsi="方正楷体_GBK" w:eastAsia="方正楷体_GBK" w:cs="方正楷体_GBK"/>
          <w:b/>
          <w:bCs w:val="0"/>
          <w:color w:val="000000" w:themeColor="text1"/>
          <w:sz w:val="28"/>
          <w:szCs w:val="28"/>
          <w14:textFill>
            <w14:solidFill>
              <w14:schemeClr w14:val="tx1"/>
            </w14:solidFill>
          </w14:textFill>
        </w:rPr>
        <w:t>沙坪坝区中医院采购</w:t>
      </w:r>
      <w:r>
        <w:rPr>
          <w:rFonts w:hint="eastAsia" w:ascii="方正楷体_GBK" w:hAnsi="方正楷体_GBK" w:eastAsia="方正楷体_GBK" w:cs="方正楷体_GBK"/>
          <w:b/>
          <w:bCs w:val="0"/>
          <w:color w:val="000000" w:themeColor="text1"/>
          <w:sz w:val="28"/>
          <w:szCs w:val="28"/>
          <w:lang w:eastAsia="zh-CN"/>
          <w14:textFill>
            <w14:solidFill>
              <w14:schemeClr w14:val="tx1"/>
            </w14:solidFill>
          </w14:textFill>
        </w:rPr>
        <w:t>数字化病案</w:t>
      </w:r>
      <w:r>
        <w:rPr>
          <w:rFonts w:hint="eastAsia" w:ascii="方正楷体_GBK" w:hAnsi="方正楷体_GBK" w:eastAsia="方正楷体_GBK" w:cs="方正楷体_GBK"/>
          <w:b/>
          <w:bCs w:val="0"/>
          <w:color w:val="000000" w:themeColor="text1"/>
          <w:sz w:val="28"/>
          <w:szCs w:val="28"/>
          <w14:textFill>
            <w14:solidFill>
              <w14:schemeClr w14:val="tx1"/>
            </w14:solidFill>
          </w14:textFill>
        </w:rPr>
        <w:t xml:space="preserve">服务 </w:t>
      </w:r>
    </w:p>
    <w:p w14:paraId="1FA3ABA8">
      <w:pPr>
        <w:spacing w:line="560" w:lineRule="exact"/>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u w:val="single"/>
          <w:lang w:eastAsia="zh-CN"/>
          <w14:textFill>
            <w14:solidFill>
              <w14:schemeClr w14:val="tx1"/>
            </w14:solidFill>
          </w14:textFill>
        </w:rPr>
        <w:t>致</w:t>
      </w:r>
      <w:r>
        <w:rPr>
          <w:rFonts w:hint="eastAsia" w:ascii="方正仿宋_GBK" w:hAnsi="方正仿宋_GBK" w:eastAsia="方正仿宋_GBK" w:cs="方正仿宋_GBK"/>
          <w:b/>
          <w:color w:val="000000" w:themeColor="text1"/>
          <w:kern w:val="0"/>
          <w:sz w:val="28"/>
          <w:szCs w:val="28"/>
          <w:u w:val="single"/>
          <w14:textFill>
            <w14:solidFill>
              <w14:schemeClr w14:val="tx1"/>
            </w14:solidFill>
          </w14:textFill>
        </w:rPr>
        <w:t>重庆市沙坪坝区</w:t>
      </w:r>
      <w:r>
        <w:rPr>
          <w:rFonts w:hint="eastAsia" w:ascii="方正仿宋_GBK" w:hAnsi="方正仿宋_GBK" w:eastAsia="方正仿宋_GBK" w:cs="方正仿宋_GBK"/>
          <w:b/>
          <w:color w:val="000000" w:themeColor="text1"/>
          <w:kern w:val="0"/>
          <w:sz w:val="28"/>
          <w:szCs w:val="28"/>
          <w:u w:val="single"/>
          <w:lang w:eastAsia="zh-CN"/>
          <w14:textFill>
            <w14:solidFill>
              <w14:schemeClr w14:val="tx1"/>
            </w14:solidFill>
          </w14:textFill>
        </w:rPr>
        <w:t>中</w:t>
      </w:r>
      <w:r>
        <w:rPr>
          <w:rFonts w:hint="eastAsia" w:ascii="方正仿宋_GBK" w:hAnsi="方正仿宋_GBK" w:eastAsia="方正仿宋_GBK" w:cs="方正仿宋_GBK"/>
          <w:b/>
          <w:color w:val="000000" w:themeColor="text1"/>
          <w:kern w:val="0"/>
          <w:sz w:val="28"/>
          <w:szCs w:val="28"/>
          <w:u w:val="single"/>
          <w14:textFill>
            <w14:solidFill>
              <w14:schemeClr w14:val="tx1"/>
            </w14:solidFill>
          </w14:textFill>
        </w:rPr>
        <w:t>医院：</w:t>
      </w:r>
    </w:p>
    <w:p w14:paraId="3F617F84">
      <w:pPr>
        <w:tabs>
          <w:tab w:val="left" w:pos="6300"/>
        </w:tabs>
        <w:snapToGrid w:val="0"/>
        <w:spacing w:line="500" w:lineRule="exact"/>
        <w:ind w:firstLine="480" w:firstLineChars="200"/>
        <w:rPr>
          <w:rFonts w:ascii="方正仿宋_GBK" w:hAnsi="仿宋" w:eastAsia="方正仿宋_GBK"/>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eastAsia"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eastAsia"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t xml:space="preserve">  </w:t>
      </w:r>
      <w:r>
        <w:rPr>
          <w:rFonts w:hint="eastAsia" w:ascii="方正仿宋_GBK" w:hAnsi="仿宋" w:eastAsia="方正仿宋_GBK"/>
          <w:color w:val="000000" w:themeColor="text1"/>
          <w:sz w:val="28"/>
          <w:szCs w:val="28"/>
          <w14:textFill>
            <w14:solidFill>
              <w14:schemeClr w14:val="tx1"/>
            </w14:solidFill>
          </w14:textFill>
        </w:rPr>
        <w:t>（供应商名称）郑重承诺：</w:t>
      </w:r>
    </w:p>
    <w:p w14:paraId="074B5C1E">
      <w:pPr>
        <w:tabs>
          <w:tab w:val="left" w:pos="6300"/>
        </w:tabs>
        <w:snapToGrid w:val="0"/>
        <w:spacing w:line="500" w:lineRule="exact"/>
        <w:ind w:firstLine="560" w:firstLineChars="200"/>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1.我方具有良好的商业信誉和健全的财务会计制度，具有履行合同所必需的设备和专业技术能力，具</w:t>
      </w:r>
      <w:r>
        <w:rPr>
          <w:rFonts w:hint="eastAsia" w:ascii="方正仿宋_GBK" w:hAnsi="仿宋" w:eastAsia="方正仿宋_GBK"/>
          <w:color w:val="000000" w:themeColor="text1"/>
          <w:sz w:val="28"/>
          <w:szCs w:val="28"/>
          <w:lang w:val="zh-CN"/>
          <w14:textFill>
            <w14:solidFill>
              <w14:schemeClr w14:val="tx1"/>
            </w14:solidFill>
          </w14:textFill>
        </w:rPr>
        <w:t>有依法缴纳税收和社会保障金的良好记录</w:t>
      </w:r>
      <w:r>
        <w:rPr>
          <w:rFonts w:hint="eastAsia" w:ascii="方正仿宋_GBK" w:hAnsi="仿宋" w:eastAsia="方正仿宋_GBK"/>
          <w:color w:val="000000" w:themeColor="text1"/>
          <w:sz w:val="28"/>
          <w:szCs w:val="28"/>
          <w14:textFill>
            <w14:solidFill>
              <w14:schemeClr w14:val="tx1"/>
            </w14:solidFill>
          </w14:textFill>
        </w:rPr>
        <w:t>，参加本项目采购活动前三年内无重大违法活动记录。</w:t>
      </w:r>
    </w:p>
    <w:p w14:paraId="2308DC57">
      <w:pPr>
        <w:tabs>
          <w:tab w:val="left" w:pos="6300"/>
        </w:tabs>
        <w:snapToGrid w:val="0"/>
        <w:spacing w:line="500" w:lineRule="exact"/>
        <w:ind w:firstLine="560" w:firstLineChars="200"/>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6AD242D9">
      <w:pPr>
        <w:tabs>
          <w:tab w:val="left" w:pos="6300"/>
        </w:tabs>
        <w:snapToGrid w:val="0"/>
        <w:spacing w:line="500" w:lineRule="exact"/>
        <w:ind w:firstLine="560" w:firstLineChars="200"/>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1A801D52">
      <w:pPr>
        <w:tabs>
          <w:tab w:val="left" w:pos="6300"/>
        </w:tabs>
        <w:snapToGrid w:val="0"/>
        <w:spacing w:line="500" w:lineRule="exact"/>
        <w:ind w:firstLine="560" w:firstLineChars="200"/>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我方对以上承诺负全部法律责任。</w:t>
      </w:r>
    </w:p>
    <w:p w14:paraId="0C63B4C2">
      <w:pPr>
        <w:tabs>
          <w:tab w:val="left" w:pos="6300"/>
        </w:tabs>
        <w:snapToGrid w:val="0"/>
        <w:spacing w:line="500" w:lineRule="exact"/>
        <w:ind w:firstLine="560" w:firstLineChars="200"/>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特此承诺。</w:t>
      </w:r>
    </w:p>
    <w:p w14:paraId="710F9C6A">
      <w:pPr>
        <w:tabs>
          <w:tab w:val="left" w:pos="6300"/>
        </w:tabs>
        <w:snapToGrid w:val="0"/>
        <w:spacing w:line="500" w:lineRule="exact"/>
        <w:jc w:val="both"/>
        <w:rPr>
          <w:rFonts w:ascii="方正仿宋_GBK" w:hAnsi="仿宋" w:eastAsia="方正仿宋_GBK"/>
          <w:color w:val="000000" w:themeColor="text1"/>
          <w:sz w:val="28"/>
          <w:szCs w:val="28"/>
          <w14:textFill>
            <w14:solidFill>
              <w14:schemeClr w14:val="tx1"/>
            </w14:solidFill>
          </w14:textFill>
        </w:rPr>
      </w:pPr>
    </w:p>
    <w:p w14:paraId="0DCAB6BE">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投标供应商：</w:t>
      </w:r>
    </w:p>
    <w:p w14:paraId="5F84365C">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（投标供应商公章</w:t>
      </w:r>
      <w:r>
        <w:rPr>
          <w:rFonts w:hint="eastAsia" w:ascii="方正仿宋_GBK" w:hAnsi="仿宋" w:eastAsia="方正仿宋_GBK"/>
          <w:color w:val="000000" w:themeColor="text1"/>
          <w:sz w:val="28"/>
          <w:szCs w:val="28"/>
          <w:lang w:eastAsia="zh-CN"/>
          <w14:textFill>
            <w14:solidFill>
              <w14:schemeClr w14:val="tx1"/>
            </w14:solidFill>
          </w14:textFill>
        </w:rPr>
        <w:t>）</w:t>
      </w:r>
    </w:p>
    <w:p w14:paraId="7707FFBB">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年   月   日</w:t>
      </w:r>
    </w:p>
    <w:p w14:paraId="679315D1">
      <w:pPr>
        <w:tabs>
          <w:tab w:val="left" w:pos="8595"/>
        </w:tabs>
        <w:ind w:firstLine="480"/>
        <w:jc w:val="right"/>
        <w:rPr>
          <w:color w:val="000000" w:themeColor="text1"/>
          <w14:textFill>
            <w14:solidFill>
              <w14:schemeClr w14:val="tx1"/>
            </w14:solidFill>
          </w14:textFill>
        </w:rPr>
      </w:pPr>
    </w:p>
    <w:p w14:paraId="738D0FE4">
      <w:pPr>
        <w:tabs>
          <w:tab w:val="left" w:pos="8595"/>
        </w:tabs>
        <w:ind w:firstLine="480"/>
        <w:jc w:val="right"/>
        <w:rPr>
          <w:color w:val="000000" w:themeColor="text1"/>
          <w14:textFill>
            <w14:solidFill>
              <w14:schemeClr w14:val="tx1"/>
            </w14:solidFill>
          </w14:textFill>
        </w:rPr>
      </w:pPr>
    </w:p>
    <w:p w14:paraId="7D18D0DD">
      <w:pPr>
        <w:tabs>
          <w:tab w:val="left" w:pos="8595"/>
        </w:tabs>
        <w:ind w:firstLine="480"/>
        <w:rPr>
          <w:color w:val="000000" w:themeColor="text1"/>
          <w14:textFill>
            <w14:solidFill>
              <w14:schemeClr w14:val="tx1"/>
            </w14:solidFill>
          </w14:textFill>
        </w:rPr>
      </w:pPr>
    </w:p>
    <w:p w14:paraId="1B8DA0DC">
      <w:pPr>
        <w:tabs>
          <w:tab w:val="left" w:pos="8595"/>
        </w:tabs>
        <w:ind w:firstLine="480"/>
        <w:rPr>
          <w:color w:val="000000" w:themeColor="text1"/>
          <w14:textFill>
            <w14:solidFill>
              <w14:schemeClr w14:val="tx1"/>
            </w14:solidFill>
          </w14:textFill>
        </w:rPr>
      </w:pPr>
    </w:p>
    <w:p w14:paraId="088F58D4">
      <w:pPr>
        <w:tabs>
          <w:tab w:val="left" w:pos="8595"/>
        </w:tabs>
        <w:ind w:firstLine="480"/>
        <w:rPr>
          <w:color w:val="000000" w:themeColor="text1"/>
          <w14:textFill>
            <w14:solidFill>
              <w14:schemeClr w14:val="tx1"/>
            </w14:solidFill>
          </w14:textFill>
        </w:rPr>
      </w:pPr>
    </w:p>
    <w:p w14:paraId="77DE2460">
      <w:pPr>
        <w:spacing w:line="560" w:lineRule="exact"/>
        <w:ind w:firstLine="880"/>
        <w:jc w:val="center"/>
        <w:rPr>
          <w:rFonts w:ascii="方正黑体_GBK" w:hAnsi="方正黑体_GBK" w:eastAsia="方正黑体_GBK" w:cs="方正黑体_GBK"/>
          <w:color w:val="000000" w:themeColor="text1"/>
          <w:kern w:val="44"/>
          <w:sz w:val="44"/>
          <w14:textFill>
            <w14:solidFill>
              <w14:schemeClr w14:val="tx1"/>
            </w14:solidFill>
          </w14:textFill>
        </w:rPr>
      </w:pPr>
    </w:p>
    <w:p w14:paraId="6B51156A">
      <w:pPr>
        <w:spacing w:line="560" w:lineRule="exact"/>
        <w:rPr>
          <w:rFonts w:ascii="方正黑体_GBK" w:hAnsi="方正黑体_GBK" w:eastAsia="方正黑体_GBK" w:cs="方正黑体_GBK"/>
          <w:color w:val="000000" w:themeColor="text1"/>
          <w:kern w:val="44"/>
          <w:sz w:val="44"/>
          <w14:textFill>
            <w14:solidFill>
              <w14:schemeClr w14:val="tx1"/>
            </w14:solidFill>
          </w14:textFill>
        </w:rPr>
      </w:pPr>
    </w:p>
    <w:p w14:paraId="74CD830C">
      <w:pPr>
        <w:pStyle w:val="36"/>
        <w:rPr>
          <w:color w:val="000000" w:themeColor="text1"/>
          <w14:textFill>
            <w14:solidFill>
              <w14:schemeClr w14:val="tx1"/>
            </w14:solidFill>
          </w14:textFill>
        </w:rPr>
      </w:pPr>
    </w:p>
    <w:p w14:paraId="0AF78878">
      <w:pPr>
        <w:spacing w:line="560" w:lineRule="exact"/>
        <w:ind w:firstLine="880"/>
        <w:jc w:val="center"/>
        <w:rPr>
          <w:rFonts w:ascii="方正黑体_GBK" w:hAnsi="方正黑体_GBK" w:eastAsia="方正黑体_GBK" w:cs="方正黑体_GBK"/>
          <w:color w:val="000000" w:themeColor="text1"/>
          <w:kern w:val="44"/>
          <w:sz w:val="44"/>
          <w14:textFill>
            <w14:solidFill>
              <w14:schemeClr w14:val="tx1"/>
            </w14:solidFill>
          </w14:textFill>
        </w:rPr>
      </w:pPr>
      <w:r>
        <w:rPr>
          <w:rFonts w:hint="eastAsia" w:ascii="方正黑体_GBK" w:hAnsi="方正黑体_GBK" w:eastAsia="方正黑体_GBK" w:cs="方正黑体_GBK"/>
          <w:color w:val="000000" w:themeColor="text1"/>
          <w:kern w:val="44"/>
          <w:sz w:val="44"/>
          <w14:textFill>
            <w14:solidFill>
              <w14:schemeClr w14:val="tx1"/>
            </w14:solidFill>
          </w14:textFill>
        </w:rPr>
        <w:t>中小企业声明函</w:t>
      </w:r>
    </w:p>
    <w:p w14:paraId="26EBD18D">
      <w:pPr>
        <w:tabs>
          <w:tab w:val="left" w:pos="1780"/>
        </w:tabs>
        <w:snapToGrid w:val="0"/>
        <w:spacing w:line="500" w:lineRule="exact"/>
        <w:ind w:firstLine="562"/>
        <w:rPr>
          <w:rFonts w:ascii="方正仿宋_GBK" w:hAnsi="宋体" w:eastAsia="方正仿宋_GBK"/>
          <w:b/>
          <w:color w:val="000000" w:themeColor="text1"/>
          <w:sz w:val="28"/>
          <w:szCs w:val="28"/>
          <w14:textFill>
            <w14:solidFill>
              <w14:schemeClr w14:val="tx1"/>
            </w14:solidFill>
          </w14:textFill>
        </w:rPr>
      </w:pPr>
    </w:p>
    <w:p w14:paraId="16609014">
      <w:pPr>
        <w:spacing w:line="560" w:lineRule="exact"/>
        <w:ind w:firstLine="56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方正仿宋_GBK" w:hAnsi="宋体" w:eastAsia="方正仿宋_GBK"/>
          <w:b/>
          <w:color w:val="000000" w:themeColor="text1"/>
          <w:sz w:val="28"/>
          <w:szCs w:val="28"/>
          <w14:textFill>
            <w14:solidFill>
              <w14:schemeClr w14:val="tx1"/>
            </w14:solidFill>
          </w14:textFill>
        </w:rPr>
        <w:t>项目名称</w:t>
      </w:r>
      <w:r>
        <w:rPr>
          <w:rFonts w:hint="eastAsia" w:ascii="方正仿宋_GBK" w:hAnsi="宋体" w:eastAsia="方正仿宋_GBK"/>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ab/>
      </w:r>
      <w:r>
        <w:rPr>
          <w:rFonts w:hint="eastAsia" w:ascii="方正楷体_GBK" w:hAnsi="方正楷体_GBK" w:eastAsia="方正楷体_GBK" w:cs="方正楷体_GBK"/>
          <w:b/>
          <w:bCs/>
          <w:color w:val="000000" w:themeColor="text1"/>
          <w:sz w:val="28"/>
          <w:szCs w:val="28"/>
          <w14:textFill>
            <w14:solidFill>
              <w14:schemeClr w14:val="tx1"/>
            </w14:solidFill>
          </w14:textFill>
        </w:rPr>
        <w:t>沙坪坝区中医院采购</w:t>
      </w:r>
      <w:r>
        <w:rPr>
          <w:rFonts w:hint="eastAsia" w:ascii="方正楷体_GBK" w:hAnsi="方正楷体_GBK" w:eastAsia="方正楷体_GBK" w:cs="方正楷体_GBK"/>
          <w:b/>
          <w:bCs/>
          <w:color w:val="000000" w:themeColor="text1"/>
          <w:sz w:val="28"/>
          <w:szCs w:val="28"/>
          <w:lang w:eastAsia="zh-CN"/>
          <w14:textFill>
            <w14:solidFill>
              <w14:schemeClr w14:val="tx1"/>
            </w14:solidFill>
          </w14:textFill>
        </w:rPr>
        <w:t>数字化病案</w:t>
      </w:r>
      <w:r>
        <w:rPr>
          <w:rFonts w:hint="eastAsia" w:ascii="方正楷体_GBK" w:hAnsi="方正楷体_GBK" w:eastAsia="方正楷体_GBK" w:cs="方正楷体_GBK"/>
          <w:b/>
          <w:bCs/>
          <w:color w:val="000000" w:themeColor="text1"/>
          <w:sz w:val="28"/>
          <w:szCs w:val="28"/>
          <w14:textFill>
            <w14:solidFill>
              <w14:schemeClr w14:val="tx1"/>
            </w14:solidFill>
          </w14:textFill>
        </w:rPr>
        <w:t>服务</w:t>
      </w:r>
    </w:p>
    <w:p w14:paraId="0F0A3099">
      <w:pPr>
        <w:spacing w:line="560" w:lineRule="exact"/>
        <w:ind w:firstLine="562"/>
        <w:rPr>
          <w:rFonts w:ascii="方正仿宋_GBK" w:hAnsi="方正仿宋_GBK" w:eastAsia="方正仿宋_GBK" w:cs="方正仿宋_GBK"/>
          <w:b/>
          <w:color w:val="000000" w:themeColor="text1"/>
          <w:kern w:val="0"/>
          <w:sz w:val="28"/>
          <w:szCs w:val="28"/>
          <w:u w:val="single"/>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u w:val="single"/>
          <w14:textFill>
            <w14:solidFill>
              <w14:schemeClr w14:val="tx1"/>
            </w14:solidFill>
          </w14:textFill>
        </w:rPr>
        <w:t>致重庆市沙坪坝区</w:t>
      </w:r>
      <w:r>
        <w:rPr>
          <w:rFonts w:hint="eastAsia" w:ascii="方正仿宋_GBK" w:hAnsi="方正仿宋_GBK" w:eastAsia="方正仿宋_GBK" w:cs="方正仿宋_GBK"/>
          <w:b/>
          <w:color w:val="000000" w:themeColor="text1"/>
          <w:kern w:val="0"/>
          <w:sz w:val="28"/>
          <w:szCs w:val="28"/>
          <w:u w:val="single"/>
          <w:lang w:eastAsia="zh-CN"/>
          <w14:textFill>
            <w14:solidFill>
              <w14:schemeClr w14:val="tx1"/>
            </w14:solidFill>
          </w14:textFill>
        </w:rPr>
        <w:t>中</w:t>
      </w:r>
      <w:r>
        <w:rPr>
          <w:rFonts w:hint="eastAsia" w:ascii="方正仿宋_GBK" w:hAnsi="方正仿宋_GBK" w:eastAsia="方正仿宋_GBK" w:cs="方正仿宋_GBK"/>
          <w:b/>
          <w:color w:val="000000" w:themeColor="text1"/>
          <w:kern w:val="0"/>
          <w:sz w:val="28"/>
          <w:szCs w:val="28"/>
          <w:u w:val="single"/>
          <w14:textFill>
            <w14:solidFill>
              <w14:schemeClr w14:val="tx1"/>
            </w14:solidFill>
          </w14:textFill>
        </w:rPr>
        <w:t>医院：</w:t>
      </w:r>
    </w:p>
    <w:p w14:paraId="7D2DCD40">
      <w:pPr>
        <w:tabs>
          <w:tab w:val="left" w:pos="6300"/>
        </w:tabs>
        <w:snapToGrid w:val="0"/>
        <w:spacing w:line="500" w:lineRule="exact"/>
        <w:ind w:firstLine="560" w:firstLineChars="200"/>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本公司郑重声明，根据《政府采购促进中小企业发展管理办法》（</w:t>
      </w:r>
      <w:r>
        <w:rPr>
          <w:rFonts w:hint="eastAsia" w:ascii="方正仿宋_GBK" w:hAnsi="宋体" w:eastAsia="方正仿宋_GBK"/>
          <w:color w:val="000000" w:themeColor="text1"/>
          <w:sz w:val="28"/>
          <w:szCs w:val="28"/>
          <w14:textFill>
            <w14:solidFill>
              <w14:schemeClr w14:val="tx1"/>
            </w14:solidFill>
          </w14:textFill>
        </w:rPr>
        <w:t>财库〔2020〕46号</w:t>
      </w:r>
      <w:r>
        <w:rPr>
          <w:rFonts w:hint="eastAsia" w:ascii="方正仿宋_GBK" w:hAnsi="仿宋" w:eastAsia="方正仿宋_GBK"/>
          <w:color w:val="000000" w:themeColor="text1"/>
          <w:sz w:val="28"/>
          <w:szCs w:val="28"/>
          <w14:textFill>
            <w14:solidFill>
              <w14:schemeClr w14:val="tx1"/>
            </w14:solidFill>
          </w14:textFill>
        </w:rPr>
        <w:t>）的规定，本公司参加重庆市沙坪坝区</w:t>
      </w:r>
      <w:r>
        <w:rPr>
          <w:rFonts w:hint="eastAsia" w:ascii="方正仿宋_GBK" w:hAnsi="仿宋" w:eastAsia="方正仿宋_GBK"/>
          <w:color w:val="000000" w:themeColor="text1"/>
          <w:sz w:val="28"/>
          <w:szCs w:val="28"/>
          <w:lang w:eastAsia="zh-CN"/>
          <w14:textFill>
            <w14:solidFill>
              <w14:schemeClr w14:val="tx1"/>
            </w14:solidFill>
          </w14:textFill>
        </w:rPr>
        <w:t>中</w:t>
      </w:r>
      <w:r>
        <w:rPr>
          <w:rFonts w:hint="eastAsia" w:ascii="方正仿宋_GBK" w:hAnsi="仿宋" w:eastAsia="方正仿宋_GBK"/>
          <w:color w:val="000000" w:themeColor="text1"/>
          <w:sz w:val="28"/>
          <w:szCs w:val="28"/>
          <w14:textFill>
            <w14:solidFill>
              <w14:schemeClr w14:val="tx1"/>
            </w14:solidFill>
          </w14:textFill>
        </w:rPr>
        <w:t>医院的</w:t>
      </w:r>
      <w:r>
        <w:rPr>
          <w:rFonts w:hint="eastAsia" w:ascii="方正仿宋_GBK" w:hAnsi="仿宋" w:eastAsia="方正仿宋_GBK"/>
          <w:color w:val="000000" w:themeColor="text1"/>
          <w:sz w:val="28"/>
          <w:szCs w:val="28"/>
          <w:u w:val="single"/>
          <w:lang w:val="en-US" w:eastAsia="zh-CN"/>
          <w14:textFill>
            <w14:solidFill>
              <w14:schemeClr w14:val="tx1"/>
            </w14:solidFill>
          </w14:textFill>
        </w:rPr>
        <w:t xml:space="preserve">                  </w:t>
      </w:r>
      <w:r>
        <w:rPr>
          <w:rFonts w:hint="eastAsia" w:ascii="方正仿宋_GBK" w:hAnsi="仿宋" w:eastAsia="方正仿宋_GBK"/>
          <w:iCs/>
          <w:color w:val="000000" w:themeColor="text1"/>
          <w:sz w:val="28"/>
          <w:szCs w:val="28"/>
          <w:u w:val="single"/>
          <w14:textFill>
            <w14:solidFill>
              <w14:schemeClr w14:val="tx1"/>
            </w14:solidFill>
          </w14:textFill>
        </w:rPr>
        <w:t>（项目名称）</w:t>
      </w:r>
      <w:r>
        <w:rPr>
          <w:rFonts w:hint="eastAsia" w:ascii="方正仿宋_GBK" w:hAnsi="仿宋" w:eastAsia="方正仿宋_GBK"/>
          <w:color w:val="000000" w:themeColor="text1"/>
          <w:sz w:val="28"/>
          <w:szCs w:val="28"/>
          <w14:textFill>
            <w14:solidFill>
              <w14:schemeClr w14:val="tx1"/>
            </w14:solidFill>
          </w14:textFill>
        </w:rPr>
        <w:t>采购活动，服务全部由符合政策要求的中小企业承接。</w:t>
      </w:r>
    </w:p>
    <w:p w14:paraId="1E9FE443">
      <w:pPr>
        <w:tabs>
          <w:tab w:val="left" w:pos="6300"/>
        </w:tabs>
        <w:snapToGrid w:val="0"/>
        <w:spacing w:line="500" w:lineRule="exact"/>
        <w:ind w:firstLine="560" w:firstLineChars="200"/>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承接企业为</w:t>
      </w:r>
      <w:r>
        <w:rPr>
          <w:rFonts w:hint="eastAsia" w:ascii="方正仿宋_GBK" w:hAnsi="仿宋" w:eastAsia="方正仿宋_GBK"/>
          <w:color w:val="000000" w:themeColor="text1"/>
          <w:sz w:val="28"/>
          <w:szCs w:val="28"/>
          <w:u w:val="single"/>
          <w:lang w:val="en-US" w:eastAsia="zh-CN"/>
          <w14:textFill>
            <w14:solidFill>
              <w14:schemeClr w14:val="tx1"/>
            </w14:solidFill>
          </w14:textFill>
        </w:rPr>
        <w:t xml:space="preserve">             </w:t>
      </w:r>
      <w:r>
        <w:rPr>
          <w:rFonts w:hint="eastAsia" w:ascii="方正仿宋_GBK" w:hAnsi="仿宋" w:eastAsia="方正仿宋_GBK"/>
          <w:iCs/>
          <w:color w:val="000000" w:themeColor="text1"/>
          <w:sz w:val="28"/>
          <w:szCs w:val="28"/>
          <w:u w:val="single"/>
          <w14:textFill>
            <w14:solidFill>
              <w14:schemeClr w14:val="tx1"/>
            </w14:solidFill>
          </w14:textFill>
        </w:rPr>
        <w:t>（企业名称）</w:t>
      </w:r>
      <w:r>
        <w:rPr>
          <w:rFonts w:hint="eastAsia" w:ascii="方正仿宋_GBK" w:hAnsi="仿宋" w:eastAsia="方正仿宋_GBK"/>
          <w:color w:val="000000" w:themeColor="text1"/>
          <w:sz w:val="28"/>
          <w:szCs w:val="28"/>
          <w14:textFill>
            <w14:solidFill>
              <w14:schemeClr w14:val="tx1"/>
            </w14:solidFill>
          </w14:textFill>
        </w:rPr>
        <w:t>，从业人员人，营业收入为</w:t>
      </w:r>
      <w:r>
        <w:rPr>
          <w:rFonts w:hint="eastAsia" w:ascii="方正仿宋_GBK" w:hAnsi="仿宋" w:eastAsia="方正仿宋_GBK"/>
          <w:color w:val="000000" w:themeColor="text1"/>
          <w:sz w:val="28"/>
          <w:szCs w:val="28"/>
          <w:u w:val="single"/>
          <w14:textFill>
            <w14:solidFill>
              <w14:schemeClr w14:val="tx1"/>
            </w14:solidFill>
          </w14:textFill>
        </w:rPr>
        <w:t xml:space="preserve">   </w:t>
      </w:r>
      <w:r>
        <w:rPr>
          <w:rFonts w:hint="eastAsia" w:ascii="方正仿宋_GBK" w:hAnsi="仿宋" w:eastAsia="方正仿宋_GBK"/>
          <w:color w:val="000000" w:themeColor="text1"/>
          <w:sz w:val="28"/>
          <w:szCs w:val="28"/>
          <w:u w:val="single"/>
          <w:lang w:val="en-US" w:eastAsia="zh-CN"/>
          <w14:textFill>
            <w14:solidFill>
              <w14:schemeClr w14:val="tx1"/>
            </w14:solidFill>
          </w14:textFill>
        </w:rPr>
        <w:t xml:space="preserve">  </w:t>
      </w:r>
      <w:r>
        <w:rPr>
          <w:rFonts w:hint="eastAsia" w:ascii="方正仿宋_GBK" w:hAnsi="仿宋" w:eastAsia="方正仿宋_GBK"/>
          <w:color w:val="000000" w:themeColor="text1"/>
          <w:sz w:val="28"/>
          <w:szCs w:val="28"/>
          <w14:textFill>
            <w14:solidFill>
              <w14:schemeClr w14:val="tx1"/>
            </w14:solidFill>
          </w14:textFill>
        </w:rPr>
        <w:t>万元，资产总额为</w:t>
      </w:r>
      <w:r>
        <w:rPr>
          <w:rFonts w:hint="eastAsia" w:ascii="方正仿宋_GBK" w:hAnsi="仿宋" w:eastAsia="方正仿宋_GBK"/>
          <w:color w:val="000000" w:themeColor="text1"/>
          <w:sz w:val="28"/>
          <w:szCs w:val="28"/>
          <w:u w:val="single"/>
          <w14:textFill>
            <w14:solidFill>
              <w14:schemeClr w14:val="tx1"/>
            </w14:solidFill>
          </w14:textFill>
        </w:rPr>
        <w:t xml:space="preserve">   </w:t>
      </w:r>
      <w:r>
        <w:rPr>
          <w:rFonts w:hint="eastAsia" w:ascii="方正仿宋_GBK" w:hAnsi="仿宋" w:eastAsia="方正仿宋_GBK"/>
          <w:color w:val="000000" w:themeColor="text1"/>
          <w:sz w:val="28"/>
          <w:szCs w:val="28"/>
          <w:u w:val="single"/>
          <w:lang w:val="en-US" w:eastAsia="zh-CN"/>
          <w14:textFill>
            <w14:solidFill>
              <w14:schemeClr w14:val="tx1"/>
            </w14:solidFill>
          </w14:textFill>
        </w:rPr>
        <w:t xml:space="preserve">  </w:t>
      </w:r>
      <w:r>
        <w:rPr>
          <w:rFonts w:hint="eastAsia" w:ascii="方正仿宋_GBK" w:hAnsi="仿宋" w:eastAsia="方正仿宋_GBK"/>
          <w:color w:val="000000" w:themeColor="text1"/>
          <w:sz w:val="28"/>
          <w:szCs w:val="28"/>
          <w:u w:val="single"/>
          <w14:textFill>
            <w14:solidFill>
              <w14:schemeClr w14:val="tx1"/>
            </w14:solidFill>
          </w14:textFill>
        </w:rPr>
        <w:t xml:space="preserve">  </w:t>
      </w:r>
      <w:r>
        <w:rPr>
          <w:rFonts w:hint="eastAsia" w:ascii="方正仿宋_GBK" w:hAnsi="仿宋" w:eastAsia="方正仿宋_GBK"/>
          <w:color w:val="000000" w:themeColor="text1"/>
          <w:sz w:val="28"/>
          <w:szCs w:val="28"/>
          <w14:textFill>
            <w14:solidFill>
              <w14:schemeClr w14:val="tx1"/>
            </w14:solidFill>
          </w14:textFill>
        </w:rPr>
        <w:t>万元，属于</w:t>
      </w:r>
      <w:r>
        <w:rPr>
          <w:rFonts w:hint="eastAsia" w:ascii="方正仿宋_GBK" w:hAnsi="仿宋" w:eastAsia="方正仿宋_GBK"/>
          <w:iCs/>
          <w:color w:val="000000" w:themeColor="text1"/>
          <w:sz w:val="28"/>
          <w:szCs w:val="28"/>
          <w:u w:val="single"/>
          <w14:textFill>
            <w14:solidFill>
              <w14:schemeClr w14:val="tx1"/>
            </w14:solidFill>
          </w14:textFill>
        </w:rPr>
        <w:t>（中型企业、小型企业、微型企业）</w:t>
      </w:r>
      <w:r>
        <w:rPr>
          <w:rFonts w:hint="eastAsia" w:ascii="方正仿宋_GBK" w:hAnsi="仿宋" w:eastAsia="方正仿宋_GBK"/>
          <w:color w:val="000000" w:themeColor="text1"/>
          <w:sz w:val="28"/>
          <w:szCs w:val="28"/>
          <w14:textFill>
            <w14:solidFill>
              <w14:schemeClr w14:val="tx1"/>
            </w14:solidFill>
          </w14:textFill>
        </w:rPr>
        <w:t>；</w:t>
      </w:r>
    </w:p>
    <w:p w14:paraId="04F9CA7C">
      <w:pPr>
        <w:tabs>
          <w:tab w:val="left" w:pos="6300"/>
        </w:tabs>
        <w:snapToGrid w:val="0"/>
        <w:spacing w:line="500" w:lineRule="exact"/>
        <w:ind w:firstLine="560" w:firstLineChars="200"/>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以上企业，不属于大企业的分支机构，不存在控股股东为大企业的情形，也不存在与大企业的负责人为同一人的情形。</w:t>
      </w:r>
    </w:p>
    <w:p w14:paraId="70DC09D8">
      <w:pPr>
        <w:tabs>
          <w:tab w:val="left" w:pos="6300"/>
        </w:tabs>
        <w:snapToGrid w:val="0"/>
        <w:spacing w:line="500" w:lineRule="exact"/>
        <w:ind w:firstLine="560" w:firstLineChars="200"/>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本企业对上述声明内容的真实性负责。如有虚假，将依法承担相应责任。</w:t>
      </w:r>
    </w:p>
    <w:p w14:paraId="32FB61AC">
      <w:pPr>
        <w:tabs>
          <w:tab w:val="left" w:pos="6300"/>
        </w:tabs>
        <w:snapToGrid w:val="0"/>
        <w:spacing w:line="500" w:lineRule="exact"/>
        <w:ind w:firstLine="560"/>
        <w:rPr>
          <w:rFonts w:ascii="方正仿宋_GBK" w:hAnsi="仿宋" w:eastAsia="方正仿宋_GBK"/>
          <w:color w:val="000000" w:themeColor="text1"/>
          <w:sz w:val="28"/>
          <w:szCs w:val="28"/>
          <w14:textFill>
            <w14:solidFill>
              <w14:schemeClr w14:val="tx1"/>
            </w14:solidFill>
          </w14:textFill>
        </w:rPr>
      </w:pPr>
    </w:p>
    <w:p w14:paraId="520F4A78">
      <w:pPr>
        <w:tabs>
          <w:tab w:val="left" w:pos="6300"/>
        </w:tabs>
        <w:snapToGrid w:val="0"/>
        <w:spacing w:line="500" w:lineRule="exact"/>
        <w:ind w:firstLine="4760" w:firstLineChars="1700"/>
        <w:rPr>
          <w:rFonts w:ascii="方正仿宋_GBK" w:hAnsi="仿宋" w:eastAsia="方正仿宋_GBK"/>
          <w:color w:val="000000" w:themeColor="text1"/>
          <w:sz w:val="28"/>
          <w:szCs w:val="28"/>
          <w14:textFill>
            <w14:solidFill>
              <w14:schemeClr w14:val="tx1"/>
            </w14:solidFill>
          </w14:textFill>
        </w:rPr>
      </w:pPr>
    </w:p>
    <w:p w14:paraId="4E6B47C9">
      <w:pPr>
        <w:tabs>
          <w:tab w:val="left" w:pos="6300"/>
        </w:tabs>
        <w:snapToGrid w:val="0"/>
        <w:spacing w:line="500" w:lineRule="exact"/>
        <w:ind w:firstLine="4760" w:firstLineChars="1700"/>
        <w:rPr>
          <w:rFonts w:ascii="方正仿宋_GBK" w:hAnsi="仿宋" w:eastAsia="方正仿宋_GBK"/>
          <w:color w:val="000000" w:themeColor="text1"/>
          <w:sz w:val="28"/>
          <w:szCs w:val="28"/>
          <w14:textFill>
            <w14:solidFill>
              <w14:schemeClr w14:val="tx1"/>
            </w14:solidFill>
          </w14:textFill>
        </w:rPr>
      </w:pPr>
    </w:p>
    <w:p w14:paraId="2DE64BF6">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000000" w:themeColor="text1"/>
          <w:kern w:val="2"/>
          <w:sz w:val="24"/>
          <w:szCs w:val="24"/>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投标供应商：</w:t>
      </w:r>
    </w:p>
    <w:p w14:paraId="24D59720">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
          <w14:textFill>
            <w14:solidFill>
              <w14:schemeClr w14:val="tx1"/>
            </w14:solidFill>
          </w14:textFill>
        </w:rPr>
        <w:t>（投标供应商公章</w:t>
      </w:r>
      <w:r>
        <w:rPr>
          <w:rFonts w:hint="eastAsia" w:ascii="方正仿宋_GBK" w:hAnsi="仿宋" w:eastAsia="方正仿宋_GBK"/>
          <w:color w:val="000000" w:themeColor="text1"/>
          <w:sz w:val="28"/>
          <w:szCs w:val="28"/>
          <w:lang w:eastAsia="zh-CN"/>
          <w14:textFill>
            <w14:solidFill>
              <w14:schemeClr w14:val="tx1"/>
            </w14:solidFill>
          </w14:textFill>
        </w:rPr>
        <w:t>）</w:t>
      </w:r>
    </w:p>
    <w:p w14:paraId="5FB8987A">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年   月   日</w:t>
      </w:r>
    </w:p>
    <w:p w14:paraId="339D6F77">
      <w:pPr>
        <w:tabs>
          <w:tab w:val="left" w:pos="8595"/>
        </w:tabs>
        <w:ind w:firstLine="480"/>
        <w:rPr>
          <w:color w:val="000000" w:themeColor="text1"/>
          <w14:textFill>
            <w14:solidFill>
              <w14:schemeClr w14:val="tx1"/>
            </w14:solidFill>
          </w14:textFill>
        </w:rPr>
      </w:pPr>
    </w:p>
    <w:p w14:paraId="2F9A3C2F">
      <w:pPr>
        <w:tabs>
          <w:tab w:val="left" w:pos="8595"/>
        </w:tabs>
        <w:ind w:firstLine="480"/>
        <w:rPr>
          <w:color w:val="000000" w:themeColor="text1"/>
          <w14:textFill>
            <w14:solidFill>
              <w14:schemeClr w14:val="tx1"/>
            </w14:solidFill>
          </w14:textFill>
        </w:rPr>
      </w:pPr>
    </w:p>
    <w:p w14:paraId="2B0445E7">
      <w:pPr>
        <w:tabs>
          <w:tab w:val="left" w:pos="8595"/>
        </w:tabs>
        <w:ind w:firstLine="480"/>
        <w:rPr>
          <w:color w:val="000000" w:themeColor="text1"/>
          <w14:textFill>
            <w14:solidFill>
              <w14:schemeClr w14:val="tx1"/>
            </w14:solidFill>
          </w14:textFill>
        </w:rPr>
      </w:pPr>
    </w:p>
    <w:p w14:paraId="2D829FF7">
      <w:pPr>
        <w:tabs>
          <w:tab w:val="left" w:pos="8595"/>
        </w:tabs>
        <w:ind w:firstLine="480"/>
        <w:rPr>
          <w:color w:val="000000" w:themeColor="text1"/>
          <w14:textFill>
            <w14:solidFill>
              <w14:schemeClr w14:val="tx1"/>
            </w14:solidFill>
          </w14:textFill>
        </w:rPr>
      </w:pPr>
    </w:p>
    <w:p w14:paraId="4A2F19BE">
      <w:pPr>
        <w:tabs>
          <w:tab w:val="left" w:pos="8595"/>
        </w:tabs>
        <w:ind w:firstLine="480"/>
        <w:rPr>
          <w:color w:val="000000" w:themeColor="text1"/>
          <w14:textFill>
            <w14:solidFill>
              <w14:schemeClr w14:val="tx1"/>
            </w14:solidFill>
          </w14:textFill>
        </w:rPr>
      </w:pPr>
    </w:p>
    <w:p w14:paraId="016F4F35">
      <w:pPr>
        <w:tabs>
          <w:tab w:val="left" w:pos="8595"/>
        </w:tabs>
        <w:ind w:firstLine="480"/>
        <w:rPr>
          <w:color w:val="000000" w:themeColor="text1"/>
          <w14:textFill>
            <w14:solidFill>
              <w14:schemeClr w14:val="tx1"/>
            </w14:solidFill>
          </w14:textFill>
        </w:rPr>
      </w:pPr>
    </w:p>
    <w:p w14:paraId="52797A49">
      <w:pPr>
        <w:tabs>
          <w:tab w:val="left" w:pos="8595"/>
        </w:tabs>
        <w:ind w:firstLine="480"/>
        <w:rPr>
          <w:color w:val="000000" w:themeColor="text1"/>
          <w14:textFill>
            <w14:solidFill>
              <w14:schemeClr w14:val="tx1"/>
            </w14:solidFill>
          </w14:textFill>
        </w:rPr>
      </w:pPr>
    </w:p>
    <w:p w14:paraId="65E55127">
      <w:pPr>
        <w:tabs>
          <w:tab w:val="left" w:pos="8595"/>
        </w:tabs>
        <w:ind w:firstLine="480"/>
        <w:rPr>
          <w:color w:val="000000" w:themeColor="text1"/>
          <w14:textFill>
            <w14:solidFill>
              <w14:schemeClr w14:val="tx1"/>
            </w14:solidFill>
          </w14:textFill>
        </w:rPr>
      </w:pPr>
    </w:p>
    <w:p w14:paraId="344FC4C7">
      <w:pPr>
        <w:tabs>
          <w:tab w:val="left" w:pos="8595"/>
        </w:tabs>
        <w:ind w:firstLine="480"/>
        <w:rPr>
          <w:color w:val="000000" w:themeColor="text1"/>
          <w14:textFill>
            <w14:solidFill>
              <w14:schemeClr w14:val="tx1"/>
            </w14:solidFill>
          </w14:textFill>
        </w:rPr>
      </w:pPr>
    </w:p>
    <w:p w14:paraId="71AE319C">
      <w:pPr>
        <w:tabs>
          <w:tab w:val="left" w:pos="8595"/>
        </w:tabs>
        <w:ind w:firstLine="480"/>
        <w:rPr>
          <w:color w:val="000000" w:themeColor="text1"/>
          <w14:textFill>
            <w14:solidFill>
              <w14:schemeClr w14:val="tx1"/>
            </w14:solidFill>
          </w14:textFill>
        </w:rPr>
      </w:pPr>
    </w:p>
    <w:p w14:paraId="546BDFFF">
      <w:pPr>
        <w:spacing w:line="560" w:lineRule="exact"/>
        <w:ind w:firstLine="560"/>
        <w:rPr>
          <w:rFonts w:ascii="黑体" w:hAnsi="宋体" w:eastAsia="黑体"/>
          <w:color w:val="000000" w:themeColor="text1"/>
          <w:sz w:val="28"/>
          <w:szCs w:val="28"/>
          <w14:textFill>
            <w14:solidFill>
              <w14:schemeClr w14:val="tx1"/>
            </w14:solidFill>
          </w14:textFill>
        </w:rPr>
      </w:pPr>
    </w:p>
    <w:p w14:paraId="6A378B84">
      <w:pPr>
        <w:pStyle w:val="10"/>
        <w:ind w:firstLine="560"/>
        <w:rPr>
          <w:rFonts w:ascii="黑体" w:hAnsi="宋体" w:eastAsia="黑体"/>
          <w:color w:val="000000" w:themeColor="text1"/>
          <w:sz w:val="28"/>
          <w:szCs w:val="28"/>
          <w14:textFill>
            <w14:solidFill>
              <w14:schemeClr w14:val="tx1"/>
            </w14:solidFill>
          </w14:textFill>
        </w:rPr>
      </w:pPr>
    </w:p>
    <w:p w14:paraId="7D3ACEE4">
      <w:pPr>
        <w:tabs>
          <w:tab w:val="left" w:pos="6300"/>
        </w:tabs>
        <w:snapToGrid w:val="0"/>
        <w:spacing w:line="312" w:lineRule="auto"/>
        <w:ind w:left="-94" w:firstLine="560"/>
        <w:rPr>
          <w:rFonts w:ascii="方正仿宋_GB2312" w:hAnsi="方正仿宋_GB2312" w:eastAsia="方正仿宋_GB2312" w:cs="方正仿宋_GB2312"/>
          <w:color w:val="000000" w:themeColor="text1"/>
          <w:sz w:val="28"/>
          <w:szCs w:val="28"/>
          <w14:textFill>
            <w14:solidFill>
              <w14:schemeClr w14:val="tx1"/>
            </w14:solidFill>
          </w14:textFill>
        </w:rPr>
      </w:pPr>
    </w:p>
    <w:p w14:paraId="39DD43D6">
      <w:pPr>
        <w:tabs>
          <w:tab w:val="left" w:pos="6300"/>
        </w:tabs>
        <w:snapToGrid w:val="0"/>
        <w:spacing w:line="312" w:lineRule="auto"/>
        <w:rPr>
          <w:rFonts w:ascii="方正仿宋_GBK" w:hAnsi="宋体" w:eastAsia="方正仿宋_GBK"/>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（二）</w:t>
      </w:r>
      <w:r>
        <w:rPr>
          <w:rFonts w:hint="eastAsia" w:ascii="方正仿宋_GBK" w:hAnsi="宋体" w:eastAsia="方正仿宋_GBK"/>
          <w:color w:val="000000" w:themeColor="text1"/>
          <w:sz w:val="28"/>
          <w:szCs w:val="28"/>
          <w14:textFill>
            <w14:solidFill>
              <w14:schemeClr w14:val="tx1"/>
            </w14:solidFill>
          </w14:textFill>
        </w:rPr>
        <w:t>购销诚信及不参与围标串标承诺书（格式）</w:t>
      </w:r>
    </w:p>
    <w:p w14:paraId="24B88906">
      <w:pPr>
        <w:spacing w:line="560" w:lineRule="exact"/>
        <w:ind w:firstLine="880"/>
        <w:jc w:val="center"/>
        <w:rPr>
          <w:rFonts w:ascii="方正黑体_GBK" w:hAnsi="方正黑体_GBK" w:eastAsia="方正黑体_GBK" w:cs="方正黑体_GBK"/>
          <w:color w:val="000000" w:themeColor="text1"/>
          <w:kern w:val="44"/>
          <w:sz w:val="44"/>
          <w14:textFill>
            <w14:solidFill>
              <w14:schemeClr w14:val="tx1"/>
            </w14:solidFill>
          </w14:textFill>
        </w:rPr>
      </w:pPr>
    </w:p>
    <w:p w14:paraId="7CA25C3B">
      <w:pPr>
        <w:spacing w:line="560" w:lineRule="exact"/>
        <w:ind w:firstLine="880"/>
        <w:jc w:val="center"/>
        <w:rPr>
          <w:rFonts w:ascii="方正黑体_GBK" w:hAnsi="方正黑体_GBK" w:eastAsia="方正黑体_GBK" w:cs="方正黑体_GBK"/>
          <w:color w:val="000000" w:themeColor="text1"/>
          <w:kern w:val="44"/>
          <w:sz w:val="44"/>
          <w14:textFill>
            <w14:solidFill>
              <w14:schemeClr w14:val="tx1"/>
            </w14:solidFill>
          </w14:textFill>
        </w:rPr>
      </w:pPr>
      <w:r>
        <w:rPr>
          <w:rFonts w:hint="eastAsia" w:ascii="方正黑体_GBK" w:hAnsi="方正黑体_GBK" w:eastAsia="方正黑体_GBK" w:cs="方正黑体_GBK"/>
          <w:color w:val="000000" w:themeColor="text1"/>
          <w:kern w:val="44"/>
          <w:sz w:val="44"/>
          <w14:textFill>
            <w14:solidFill>
              <w14:schemeClr w14:val="tx1"/>
            </w14:solidFill>
          </w14:textFill>
        </w:rPr>
        <w:t>购销诚信及不参与围标串标承诺书</w:t>
      </w:r>
    </w:p>
    <w:p w14:paraId="2ACDBCC7">
      <w:pPr>
        <w:ind w:firstLine="480"/>
        <w:rPr>
          <w:color w:val="000000" w:themeColor="text1"/>
          <w14:textFill>
            <w14:solidFill>
              <w14:schemeClr w14:val="tx1"/>
            </w14:solidFill>
          </w14:textFill>
        </w:rPr>
      </w:pPr>
    </w:p>
    <w:p w14:paraId="31324940">
      <w:pPr>
        <w:spacing w:line="560" w:lineRule="exact"/>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重庆市沙坪坝区</w:t>
      </w:r>
      <w:r>
        <w:rPr>
          <w:rFonts w:hint="eastAsia" w:ascii="方正仿宋_GBK" w:eastAsia="方正仿宋_GBK"/>
          <w:b/>
          <w:bCs/>
          <w:color w:val="000000" w:themeColor="text1"/>
          <w:sz w:val="28"/>
          <w:szCs w:val="28"/>
          <w:lang w:eastAsia="zh-CN"/>
          <w14:textFill>
            <w14:solidFill>
              <w14:schemeClr w14:val="tx1"/>
            </w14:solidFill>
          </w14:textFill>
        </w:rPr>
        <w:t>中</w:t>
      </w:r>
      <w:r>
        <w:rPr>
          <w:rFonts w:hint="eastAsia" w:ascii="方正仿宋_GBK" w:eastAsia="方正仿宋_GBK"/>
          <w:b/>
          <w:bCs/>
          <w:color w:val="000000" w:themeColor="text1"/>
          <w:sz w:val="28"/>
          <w:szCs w:val="28"/>
          <w14:textFill>
            <w14:solidFill>
              <w14:schemeClr w14:val="tx1"/>
            </w14:solidFill>
          </w14:textFill>
        </w:rPr>
        <w:t>医院</w:t>
      </w:r>
      <w:r>
        <w:rPr>
          <w:rFonts w:ascii="方正仿宋_GBK" w:eastAsia="方正仿宋_GBK"/>
          <w:b/>
          <w:bCs/>
          <w:color w:val="000000" w:themeColor="text1"/>
          <w:sz w:val="28"/>
          <w:szCs w:val="28"/>
          <w14:textFill>
            <w14:solidFill>
              <w14:schemeClr w14:val="tx1"/>
            </w14:solidFill>
          </w14:textFill>
        </w:rPr>
        <w:t>:</w:t>
      </w:r>
    </w:p>
    <w:p w14:paraId="260CB3AC">
      <w:pPr>
        <w:tabs>
          <w:tab w:val="left" w:pos="1780"/>
        </w:tabs>
        <w:snapToGrid w:val="0"/>
        <w:spacing w:line="500" w:lineRule="exact"/>
        <w:ind w:firstLine="56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我单位参加贵单位</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28"/>
          <w:szCs w:val="28"/>
          <w14:textFill>
            <w14:solidFill>
              <w14:schemeClr w14:val="tx1"/>
            </w14:solidFill>
          </w14:textFill>
        </w:rPr>
        <w:t>采购</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数字化病案</w:t>
      </w:r>
      <w:r>
        <w:rPr>
          <w:rFonts w:hint="eastAsia" w:ascii="方正仿宋_GBK" w:hAnsi="方正仿宋_GBK" w:eastAsia="方正仿宋_GBK" w:cs="方正仿宋_GBK"/>
          <w:b/>
          <w:bCs/>
          <w:color w:val="000000" w:themeColor="text1"/>
          <w:sz w:val="28"/>
          <w:szCs w:val="28"/>
          <w14:textFill>
            <w14:solidFill>
              <w14:schemeClr w14:val="tx1"/>
            </w14:solidFill>
          </w14:textFill>
        </w:rPr>
        <w:t>服务</w:t>
      </w: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w:t>
      </w:r>
      <w:r>
        <w:rPr>
          <w:rFonts w:hint="eastAsia" w:ascii="方正仿宋_GBK" w:eastAsia="方正仿宋_GBK"/>
          <w:color w:val="000000" w:themeColor="text1"/>
          <w:sz w:val="28"/>
          <w:szCs w:val="28"/>
          <w14:textFill>
            <w14:solidFill>
              <w14:schemeClr w14:val="tx1"/>
            </w14:solidFill>
          </w14:textFill>
        </w:rPr>
        <w:t>的竞标，</w:t>
      </w:r>
      <w:r>
        <w:rPr>
          <w:rFonts w:ascii="方正仿宋_GBK" w:eastAsia="方正仿宋_GBK"/>
          <w:color w:val="000000" w:themeColor="text1"/>
          <w:sz w:val="28"/>
          <w:szCs w:val="28"/>
          <w14:textFill>
            <w14:solidFill>
              <w14:schemeClr w14:val="tx1"/>
            </w14:solidFill>
          </w14:textFill>
        </w:rPr>
        <w:t>为保</w:t>
      </w:r>
      <w:r>
        <w:rPr>
          <w:rFonts w:hint="eastAsia" w:ascii="方正仿宋_GBK" w:eastAsia="方正仿宋_GBK"/>
          <w:color w:val="000000" w:themeColor="text1"/>
          <w:sz w:val="28"/>
          <w:szCs w:val="28"/>
          <w14:textFill>
            <w14:solidFill>
              <w14:schemeClr w14:val="tx1"/>
            </w14:solidFill>
          </w14:textFill>
        </w:rPr>
        <w:t>证</w:t>
      </w:r>
      <w:r>
        <w:rPr>
          <w:rFonts w:ascii="方正仿宋_GBK" w:eastAsia="方正仿宋_GBK"/>
          <w:color w:val="000000" w:themeColor="text1"/>
          <w:sz w:val="28"/>
          <w:szCs w:val="28"/>
          <w14:textFill>
            <w14:solidFill>
              <w14:schemeClr w14:val="tx1"/>
            </w14:solidFill>
          </w14:textFill>
        </w:rPr>
        <w:t>采购活动公开、公平、公正，防止发生侵占、</w:t>
      </w:r>
      <w:r>
        <w:rPr>
          <w:rFonts w:hint="eastAsia" w:ascii="方正仿宋_GBK" w:eastAsia="方正仿宋_GBK"/>
          <w:color w:val="000000" w:themeColor="text1"/>
          <w:sz w:val="28"/>
          <w:szCs w:val="28"/>
          <w14:textFill>
            <w14:solidFill>
              <w14:schemeClr w14:val="tx1"/>
            </w14:solidFill>
          </w14:textFill>
        </w:rPr>
        <w:t>欺</w:t>
      </w:r>
      <w:r>
        <w:rPr>
          <w:rFonts w:ascii="方正仿宋_GBK" w:eastAsia="方正仿宋_GBK"/>
          <w:color w:val="000000" w:themeColor="text1"/>
          <w:sz w:val="28"/>
          <w:szCs w:val="28"/>
          <w14:textFill>
            <w14:solidFill>
              <w14:schemeClr w14:val="tx1"/>
            </w14:solidFill>
          </w14:textFill>
        </w:rPr>
        <w:t>诈</w:t>
      </w:r>
      <w:r>
        <w:rPr>
          <w:rFonts w:hint="eastAsia" w:ascii="方正仿宋_GBK" w:eastAsia="方正仿宋_GBK"/>
          <w:color w:val="000000" w:themeColor="text1"/>
          <w:sz w:val="28"/>
          <w:szCs w:val="28"/>
          <w14:textFill>
            <w14:solidFill>
              <w14:schemeClr w14:val="tx1"/>
            </w14:solidFill>
          </w14:textFill>
        </w:rPr>
        <w:t>、不正当竞争、行贿受贿</w:t>
      </w:r>
      <w:r>
        <w:rPr>
          <w:rFonts w:ascii="方正仿宋_GBK" w:eastAsia="方正仿宋_GBK"/>
          <w:color w:val="000000" w:themeColor="text1"/>
          <w:sz w:val="28"/>
          <w:szCs w:val="28"/>
          <w14:textFill>
            <w14:solidFill>
              <w14:schemeClr w14:val="tx1"/>
            </w14:solidFill>
          </w14:textFill>
        </w:rPr>
        <w:t>等违法违纪</w:t>
      </w:r>
      <w:r>
        <w:rPr>
          <w:rFonts w:hint="eastAsia" w:ascii="方正仿宋_GBK" w:eastAsia="方正仿宋_GBK"/>
          <w:color w:val="000000" w:themeColor="text1"/>
          <w:sz w:val="28"/>
          <w:szCs w:val="28"/>
          <w14:textFill>
            <w14:solidFill>
              <w14:schemeClr w14:val="tx1"/>
            </w14:solidFill>
          </w14:textFill>
        </w:rPr>
        <w:t>违规</w:t>
      </w:r>
      <w:r>
        <w:rPr>
          <w:rFonts w:ascii="方正仿宋_GBK" w:eastAsia="方正仿宋_GBK"/>
          <w:color w:val="000000" w:themeColor="text1"/>
          <w:sz w:val="28"/>
          <w:szCs w:val="28"/>
          <w14:textFill>
            <w14:solidFill>
              <w14:schemeClr w14:val="tx1"/>
            </w14:solidFill>
          </w14:textFill>
        </w:rPr>
        <w:t>行为，</w:t>
      </w:r>
      <w:r>
        <w:rPr>
          <w:rFonts w:hint="eastAsia" w:ascii="方正仿宋_GBK" w:eastAsia="方正仿宋_GBK"/>
          <w:color w:val="000000" w:themeColor="text1"/>
          <w:sz w:val="28"/>
          <w:szCs w:val="28"/>
          <w14:textFill>
            <w14:solidFill>
              <w14:schemeClr w14:val="tx1"/>
            </w14:solidFill>
          </w14:textFill>
        </w:rPr>
        <w:t>现我单位</w:t>
      </w:r>
      <w:r>
        <w:rPr>
          <w:rFonts w:hint="eastAsia" w:ascii="方正仿宋_GBK" w:eastAsia="方正仿宋_GBK"/>
          <w:b/>
          <w:bCs/>
          <w:color w:val="000000" w:themeColor="text1"/>
          <w:sz w:val="28"/>
          <w:szCs w:val="28"/>
          <w:u w:val="single"/>
          <w:lang w:val="en-US" w:eastAsia="zh-CN"/>
          <w14:textFill>
            <w14:solidFill>
              <w14:schemeClr w14:val="tx1"/>
            </w14:solidFill>
          </w14:textFill>
        </w:rPr>
        <w:t xml:space="preserve"> </w:t>
      </w:r>
      <w:r>
        <w:rPr>
          <w:rFonts w:hint="eastAsia" w:ascii="方正仿宋_GBK" w:eastAsia="方正仿宋_GBK"/>
          <w:b/>
          <w:bCs/>
          <w:color w:val="000000" w:themeColor="text1"/>
          <w:sz w:val="28"/>
          <w:szCs w:val="28"/>
          <w:u w:val="single"/>
          <w14:textFill>
            <w14:solidFill>
              <w14:schemeClr w14:val="tx1"/>
            </w14:solidFill>
          </w14:textFill>
        </w:rPr>
        <w:t>法定代表人/授权委托人</w:t>
      </w:r>
      <w:r>
        <w:rPr>
          <w:rFonts w:hint="eastAsia" w:ascii="方正仿宋_GBK" w:eastAsia="方正仿宋_GBK"/>
          <w:b/>
          <w:bCs/>
          <w:color w:val="000000" w:themeColor="text1"/>
          <w:sz w:val="28"/>
          <w:szCs w:val="28"/>
          <w:u w:val="single"/>
          <w:lang w:eastAsia="zh-CN"/>
          <w14:textFill>
            <w14:solidFill>
              <w14:schemeClr w14:val="tx1"/>
            </w14:solidFill>
          </w14:textFill>
        </w:rPr>
        <w:t>（需填写具体人员）</w:t>
      </w:r>
      <w:r>
        <w:rPr>
          <w:rFonts w:hint="eastAsia" w:ascii="方正仿宋_GBK" w:eastAsia="方正仿宋_GBK"/>
          <w:color w:val="000000" w:themeColor="text1"/>
          <w:sz w:val="28"/>
          <w:szCs w:val="28"/>
          <w14:textFill>
            <w14:solidFill>
              <w14:schemeClr w14:val="tx1"/>
            </w14:solidFill>
          </w14:textFill>
        </w:rPr>
        <w:t>对以下事项作出承诺:</w:t>
      </w:r>
    </w:p>
    <w:p w14:paraId="25CE5D5B">
      <w:pPr>
        <w:numPr>
          <w:ilvl w:val="0"/>
          <w:numId w:val="0"/>
        </w:numPr>
        <w:spacing w:line="560" w:lineRule="exact"/>
        <w:ind w:firstLine="560" w:firstLineChars="2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lang w:val="en-US" w:eastAsia="zh-CN"/>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在任何采购环节，不以任何理由向</w:t>
      </w:r>
      <w:r>
        <w:rPr>
          <w:rFonts w:hint="eastAsia" w:ascii="方正仿宋_GBK" w:eastAsia="方正仿宋_GBK"/>
          <w:color w:val="000000" w:themeColor="text1"/>
          <w:sz w:val="28"/>
          <w:szCs w:val="28"/>
          <w14:textFill>
            <w14:solidFill>
              <w14:schemeClr w14:val="tx1"/>
            </w14:solidFill>
          </w14:textFill>
        </w:rPr>
        <w:t>医院或委托采购代理机构</w:t>
      </w:r>
      <w:r>
        <w:rPr>
          <w:rFonts w:ascii="方正仿宋_GBK" w:eastAsia="方正仿宋_GBK"/>
          <w:color w:val="000000" w:themeColor="text1"/>
          <w:sz w:val="28"/>
          <w:szCs w:val="28"/>
          <w14:textFill>
            <w14:solidFill>
              <w14:schemeClr w14:val="tx1"/>
            </w14:solidFill>
          </w14:textFill>
        </w:rPr>
        <w:t>人员行贿，包括但不限于送钱、物、购物卡、有价证券、免费提供劳务</w:t>
      </w:r>
      <w:r>
        <w:rPr>
          <w:rFonts w:hint="eastAsia" w:ascii="方正仿宋_GBK" w:eastAsia="方正仿宋_GBK"/>
          <w:color w:val="000000" w:themeColor="text1"/>
          <w:sz w:val="28"/>
          <w:szCs w:val="28"/>
          <w14:textFill>
            <w14:solidFill>
              <w14:schemeClr w14:val="tx1"/>
            </w14:solidFill>
          </w14:textFill>
        </w:rPr>
        <w:t>等</w:t>
      </w:r>
      <w:r>
        <w:rPr>
          <w:rFonts w:ascii="方正仿宋_GBK" w:eastAsia="方正仿宋_GBK"/>
          <w:color w:val="000000" w:themeColor="text1"/>
          <w:sz w:val="28"/>
          <w:szCs w:val="28"/>
          <w14:textFill>
            <w14:solidFill>
              <w14:schemeClr w14:val="tx1"/>
            </w14:solidFill>
          </w14:textFill>
        </w:rPr>
        <w:t>其他各种变相行贿行为</w:t>
      </w:r>
      <w:r>
        <w:rPr>
          <w:rFonts w:hint="eastAsia" w:ascii="方正仿宋_GBK" w:eastAsia="方正仿宋_GBK"/>
          <w:color w:val="000000" w:themeColor="text1"/>
          <w:sz w:val="28"/>
          <w:szCs w:val="28"/>
          <w14:textFill>
            <w14:solidFill>
              <w14:schemeClr w14:val="tx1"/>
            </w14:solidFill>
          </w14:textFill>
        </w:rPr>
        <w:t>或提供不正当利益</w:t>
      </w:r>
      <w:r>
        <w:rPr>
          <w:rFonts w:ascii="方正仿宋_GBK" w:eastAsia="方正仿宋_GBK"/>
          <w:color w:val="000000" w:themeColor="text1"/>
          <w:sz w:val="28"/>
          <w:szCs w:val="28"/>
          <w14:textFill>
            <w14:solidFill>
              <w14:schemeClr w14:val="tx1"/>
            </w14:solidFill>
          </w14:textFill>
        </w:rPr>
        <w:t>。</w:t>
      </w:r>
    </w:p>
    <w:p w14:paraId="33014175">
      <w:pPr>
        <w:numPr>
          <w:ilvl w:val="0"/>
          <w:numId w:val="7"/>
        </w:numPr>
        <w:spacing w:line="560" w:lineRule="exact"/>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在本项目招投标活动中与招标人、</w:t>
      </w:r>
      <w:r>
        <w:rPr>
          <w:rFonts w:hint="eastAsia" w:ascii="方正仿宋_GBK" w:eastAsia="方正仿宋_GBK"/>
          <w:color w:val="000000" w:themeColor="text1"/>
          <w:sz w:val="28"/>
          <w:szCs w:val="28"/>
          <w:lang w:eastAsia="zh-CN"/>
          <w14:textFill>
            <w14:solidFill>
              <w14:schemeClr w14:val="tx1"/>
            </w14:solidFill>
          </w14:textFill>
        </w:rPr>
        <w:t>与其他</w:t>
      </w:r>
      <w:r>
        <w:rPr>
          <w:rFonts w:hint="eastAsia" w:ascii="方正仿宋_GBK" w:eastAsia="方正仿宋_GBK"/>
          <w:color w:val="000000" w:themeColor="text1"/>
          <w:sz w:val="28"/>
          <w:szCs w:val="28"/>
          <w14:textFill>
            <w14:solidFill>
              <w14:schemeClr w14:val="tx1"/>
            </w14:solidFill>
          </w14:textFill>
        </w:rPr>
        <w:t>投标人均不存在关联关系。我单位和我本人在本项目招投标活动中，未参与围标、串标。</w:t>
      </w:r>
    </w:p>
    <w:p w14:paraId="312AE3CC">
      <w:pPr>
        <w:numPr>
          <w:ilvl w:val="0"/>
          <w:numId w:val="7"/>
        </w:numPr>
        <w:spacing w:line="560" w:lineRule="exact"/>
        <w:ind w:firstLine="560"/>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诚信交易，</w:t>
      </w:r>
      <w:r>
        <w:rPr>
          <w:rFonts w:hint="eastAsia" w:ascii="方正仿宋_GBK" w:eastAsia="方正仿宋_GBK"/>
          <w:color w:val="000000" w:themeColor="text1"/>
          <w:sz w:val="28"/>
          <w:szCs w:val="28"/>
          <w14:textFill>
            <w14:solidFill>
              <w14:schemeClr w14:val="tx1"/>
            </w14:solidFill>
          </w14:textFill>
        </w:rPr>
        <w:t>所提供资料和所承诺事项真实可靠。</w:t>
      </w:r>
      <w:r>
        <w:rPr>
          <w:rFonts w:ascii="方正仿宋_GBK" w:eastAsia="方正仿宋_GBK"/>
          <w:color w:val="000000" w:themeColor="text1"/>
          <w:sz w:val="28"/>
          <w:szCs w:val="28"/>
          <w14:textFill>
            <w14:solidFill>
              <w14:schemeClr w14:val="tx1"/>
            </w14:solidFill>
          </w14:textFill>
        </w:rPr>
        <w:t>不掺杂掺假、以假充真、以次充好、以不合格冒充合格</w:t>
      </w:r>
      <w:r>
        <w:rPr>
          <w:rFonts w:hint="eastAsia" w:ascii="方正仿宋_GBK" w:eastAsia="方正仿宋_GBK"/>
          <w:color w:val="000000" w:themeColor="text1"/>
          <w:sz w:val="28"/>
          <w:szCs w:val="28"/>
          <w14:textFill>
            <w14:solidFill>
              <w14:schemeClr w14:val="tx1"/>
            </w14:solidFill>
          </w14:textFill>
        </w:rPr>
        <w:t>。</w:t>
      </w:r>
    </w:p>
    <w:p w14:paraId="343DDA6D">
      <w:pPr>
        <w:numPr>
          <w:ilvl w:val="0"/>
          <w:numId w:val="7"/>
        </w:numPr>
        <w:spacing w:line="560" w:lineRule="exact"/>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如发现医院或委托采购代理机构</w:t>
      </w:r>
      <w:r>
        <w:rPr>
          <w:rFonts w:ascii="方正仿宋_GBK" w:eastAsia="方正仿宋_GBK"/>
          <w:color w:val="000000" w:themeColor="text1"/>
          <w:sz w:val="28"/>
          <w:szCs w:val="28"/>
          <w14:textFill>
            <w14:solidFill>
              <w14:schemeClr w14:val="tx1"/>
            </w14:solidFill>
          </w14:textFill>
        </w:rPr>
        <w:t>人员提出拿、卡、要等违背本承诺书要求</w:t>
      </w:r>
      <w:r>
        <w:rPr>
          <w:rFonts w:hint="eastAsia" w:ascii="方正仿宋_GBK" w:eastAsia="方正仿宋_GBK"/>
          <w:color w:val="000000" w:themeColor="text1"/>
          <w:sz w:val="28"/>
          <w:szCs w:val="28"/>
          <w14:textFill>
            <w14:solidFill>
              <w14:schemeClr w14:val="tx1"/>
            </w14:solidFill>
          </w14:textFill>
        </w:rPr>
        <w:t>时</w:t>
      </w:r>
      <w:r>
        <w:rPr>
          <w:rFonts w:ascii="方正仿宋_GBK" w:eastAsia="方正仿宋_GBK"/>
          <w:color w:val="000000" w:themeColor="text1"/>
          <w:sz w:val="28"/>
          <w:szCs w:val="28"/>
          <w14:textFill>
            <w14:solidFill>
              <w14:schemeClr w14:val="tx1"/>
            </w14:solidFill>
          </w14:textFill>
        </w:rPr>
        <w:t>,我方及时主动</w:t>
      </w:r>
      <w:r>
        <w:rPr>
          <w:rFonts w:hint="eastAsia" w:ascii="方正仿宋_GBK" w:eastAsia="方正仿宋_GBK"/>
          <w:color w:val="000000" w:themeColor="text1"/>
          <w:sz w:val="28"/>
          <w:szCs w:val="28"/>
          <w14:textFill>
            <w14:solidFill>
              <w14:schemeClr w14:val="tx1"/>
            </w14:solidFill>
          </w14:textFill>
        </w:rPr>
        <w:t>向医院纪检</w:t>
      </w:r>
      <w:r>
        <w:rPr>
          <w:rFonts w:ascii="方正仿宋_GBK" w:eastAsia="方正仿宋_GBK"/>
          <w:color w:val="000000" w:themeColor="text1"/>
          <w:sz w:val="28"/>
          <w:szCs w:val="28"/>
          <w14:textFill>
            <w14:solidFill>
              <w14:schemeClr w14:val="tx1"/>
            </w14:solidFill>
          </w14:textFill>
        </w:rPr>
        <w:t>部门举报</w:t>
      </w:r>
      <w:r>
        <w:rPr>
          <w:rFonts w:hint="eastAsia" w:ascii="方正仿宋_GBK" w:eastAsia="方正仿宋_GBK"/>
          <w:color w:val="000000" w:themeColor="text1"/>
          <w:sz w:val="28"/>
          <w:szCs w:val="28"/>
          <w14:textFill>
            <w14:solidFill>
              <w14:schemeClr w14:val="tx1"/>
            </w14:solidFill>
          </w14:textFill>
        </w:rPr>
        <w:t>。我方知悉举报</w:t>
      </w:r>
      <w:r>
        <w:rPr>
          <w:rFonts w:ascii="方正仿宋_GBK" w:eastAsia="方正仿宋_GBK"/>
          <w:color w:val="000000" w:themeColor="text1"/>
          <w:sz w:val="28"/>
          <w:szCs w:val="28"/>
          <w14:textFill>
            <w14:solidFill>
              <w14:schemeClr w14:val="tx1"/>
            </w14:solidFill>
          </w14:textFill>
        </w:rPr>
        <w:t>电话</w:t>
      </w:r>
      <w:r>
        <w:rPr>
          <w:rFonts w:hint="eastAsia" w:ascii="方正仿宋_GBK" w:eastAsia="方正仿宋_GBK"/>
          <w:color w:val="000000" w:themeColor="text1"/>
          <w:sz w:val="28"/>
          <w:szCs w:val="28"/>
          <w:lang w:eastAsia="zh-CN"/>
          <w14:textFill>
            <w14:solidFill>
              <w14:schemeClr w14:val="tx1"/>
            </w14:solidFill>
          </w14:textFill>
        </w:rPr>
        <w:t>：</w:t>
      </w:r>
      <w:r>
        <w:rPr>
          <w:rFonts w:hint="eastAsia" w:ascii="方正仿宋_GBK" w:eastAsia="方正仿宋_GBK"/>
          <w:color w:val="000000" w:themeColor="text1"/>
          <w:sz w:val="28"/>
          <w:szCs w:val="28"/>
          <w14:textFill>
            <w14:solidFill>
              <w14:schemeClr w14:val="tx1"/>
            </w14:solidFill>
          </w14:textFill>
        </w:rPr>
        <w:t>6</w:t>
      </w:r>
      <w:r>
        <w:rPr>
          <w:rFonts w:hint="eastAsia" w:ascii="方正仿宋_GBK" w:eastAsia="方正仿宋_GBK"/>
          <w:color w:val="000000" w:themeColor="text1"/>
          <w:sz w:val="28"/>
          <w:szCs w:val="28"/>
          <w:lang w:val="en-US" w:eastAsia="zh-CN"/>
          <w14:textFill>
            <w14:solidFill>
              <w14:schemeClr w14:val="tx1"/>
            </w14:solidFill>
          </w14:textFill>
        </w:rPr>
        <w:t>1733191</w:t>
      </w:r>
      <w:r>
        <w:rPr>
          <w:rFonts w:hint="eastAsia" w:ascii="方正仿宋_GBK" w:eastAsia="方正仿宋_GBK"/>
          <w:color w:val="000000" w:themeColor="text1"/>
          <w:sz w:val="28"/>
          <w:szCs w:val="28"/>
          <w14:textFill>
            <w14:solidFill>
              <w14:schemeClr w14:val="tx1"/>
            </w14:solidFill>
          </w14:textFill>
        </w:rPr>
        <w:t>。</w:t>
      </w:r>
    </w:p>
    <w:p w14:paraId="13008BD3">
      <w:pPr>
        <w:numPr>
          <w:ilvl w:val="0"/>
          <w:numId w:val="7"/>
        </w:numPr>
        <w:spacing w:line="560" w:lineRule="exact"/>
        <w:ind w:firstLine="560"/>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我方将严格遵守本承诺，如有违反，</w:t>
      </w:r>
      <w:r>
        <w:rPr>
          <w:rFonts w:hint="eastAsia" w:ascii="方正仿宋_GBK" w:eastAsia="方正仿宋_GBK"/>
          <w:color w:val="000000" w:themeColor="text1"/>
          <w:sz w:val="28"/>
          <w:szCs w:val="28"/>
          <w14:textFill>
            <w14:solidFill>
              <w14:schemeClr w14:val="tx1"/>
            </w14:solidFill>
          </w14:textFill>
        </w:rPr>
        <w:t>我单位和我本人承担相应法律责任，接受相应行政处罚和失信惩戒。医院</w:t>
      </w:r>
      <w:r>
        <w:rPr>
          <w:rFonts w:ascii="方正仿宋_GBK" w:eastAsia="方正仿宋_GBK"/>
          <w:color w:val="000000" w:themeColor="text1"/>
          <w:sz w:val="28"/>
          <w:szCs w:val="28"/>
          <w14:textFill>
            <w14:solidFill>
              <w14:schemeClr w14:val="tx1"/>
            </w14:solidFill>
          </w14:textFill>
        </w:rPr>
        <w:t>可单方面取消本次合作项目</w:t>
      </w:r>
      <w:r>
        <w:rPr>
          <w:rFonts w:hint="eastAsia" w:ascii="方正仿宋_GBK" w:eastAsia="方正仿宋_GBK"/>
          <w:color w:val="000000" w:themeColor="text1"/>
          <w:sz w:val="28"/>
          <w:szCs w:val="28"/>
          <w:lang w:eastAsia="zh-CN"/>
          <w14:textFill>
            <w14:solidFill>
              <w14:schemeClr w14:val="tx1"/>
            </w14:solidFill>
          </w14:textFill>
        </w:rPr>
        <w:t>（</w:t>
      </w:r>
      <w:r>
        <w:rPr>
          <w:rFonts w:ascii="方正仿宋_GBK" w:eastAsia="方正仿宋_GBK"/>
          <w:color w:val="000000" w:themeColor="text1"/>
          <w:sz w:val="28"/>
          <w:szCs w:val="28"/>
          <w14:textFill>
            <w14:solidFill>
              <w14:schemeClr w14:val="tx1"/>
            </w14:solidFill>
          </w14:textFill>
        </w:rPr>
        <w:t>如</w:t>
      </w:r>
      <w:r>
        <w:rPr>
          <w:rFonts w:hint="eastAsia" w:ascii="方正仿宋_GBK" w:eastAsia="方正仿宋_GBK"/>
          <w:color w:val="000000" w:themeColor="text1"/>
          <w:sz w:val="28"/>
          <w:szCs w:val="28"/>
          <w14:textFill>
            <w14:solidFill>
              <w14:schemeClr w14:val="tx1"/>
            </w14:solidFill>
          </w14:textFill>
        </w:rPr>
        <w:t>已</w:t>
      </w:r>
      <w:r>
        <w:rPr>
          <w:rFonts w:ascii="方正仿宋_GBK" w:eastAsia="方正仿宋_GBK"/>
          <w:color w:val="000000" w:themeColor="text1"/>
          <w:sz w:val="28"/>
          <w:szCs w:val="28"/>
          <w14:textFill>
            <w14:solidFill>
              <w14:schemeClr w14:val="tx1"/>
            </w14:solidFill>
          </w14:textFill>
        </w:rPr>
        <w:t>中标，则中标无效</w:t>
      </w:r>
      <w:r>
        <w:rPr>
          <w:rFonts w:hint="eastAsia" w:ascii="方正仿宋_GBK" w:eastAsia="方正仿宋_GBK"/>
          <w:color w:val="000000" w:themeColor="text1"/>
          <w:sz w:val="28"/>
          <w:szCs w:val="28"/>
          <w14:textFill>
            <w14:solidFill>
              <w14:schemeClr w14:val="tx1"/>
            </w14:solidFill>
          </w14:textFill>
        </w:rPr>
        <w:t>；已</w:t>
      </w:r>
      <w:r>
        <w:rPr>
          <w:rFonts w:ascii="方正仿宋_GBK" w:eastAsia="方正仿宋_GBK"/>
          <w:color w:val="000000" w:themeColor="text1"/>
          <w:sz w:val="28"/>
          <w:szCs w:val="28"/>
          <w14:textFill>
            <w14:solidFill>
              <w14:schemeClr w14:val="tx1"/>
            </w14:solidFill>
          </w14:textFill>
        </w:rPr>
        <w:t>签订合同的，中止或终止执行</w:t>
      </w:r>
      <w:r>
        <w:rPr>
          <w:rFonts w:hint="eastAsia" w:ascii="方正仿宋_GBK" w:eastAsia="方正仿宋_GBK"/>
          <w:color w:val="000000" w:themeColor="text1"/>
          <w:sz w:val="28"/>
          <w:szCs w:val="28"/>
          <w:lang w:eastAsia="zh-CN"/>
          <w14:textFill>
            <w14:solidFill>
              <w14:schemeClr w14:val="tx1"/>
            </w14:solidFill>
          </w14:textFill>
        </w:rPr>
        <w:t>）</w:t>
      </w:r>
      <w:r>
        <w:rPr>
          <w:rFonts w:hint="eastAsia" w:ascii="方正仿宋_GBK" w:eastAsia="方正仿宋_GBK"/>
          <w:color w:val="000000" w:themeColor="text1"/>
          <w:sz w:val="28"/>
          <w:szCs w:val="28"/>
          <w14:textFill>
            <w14:solidFill>
              <w14:schemeClr w14:val="tx1"/>
            </w14:solidFill>
          </w14:textFill>
        </w:rPr>
        <w:t>，</w:t>
      </w:r>
      <w:r>
        <w:rPr>
          <w:rFonts w:ascii="方正仿宋_GBK" w:eastAsia="方正仿宋_GBK"/>
          <w:color w:val="000000" w:themeColor="text1"/>
          <w:sz w:val="28"/>
          <w:szCs w:val="28"/>
          <w14:textFill>
            <w14:solidFill>
              <w14:schemeClr w14:val="tx1"/>
            </w14:solidFill>
          </w14:textFill>
        </w:rPr>
        <w:t>同时</w:t>
      </w:r>
      <w:r>
        <w:rPr>
          <w:rFonts w:hint="eastAsia" w:ascii="方正仿宋_GBK" w:eastAsia="方正仿宋_GBK"/>
          <w:color w:val="000000" w:themeColor="text1"/>
          <w:sz w:val="28"/>
          <w:szCs w:val="28"/>
          <w14:textFill>
            <w14:solidFill>
              <w14:schemeClr w14:val="tx1"/>
            </w14:solidFill>
          </w14:textFill>
        </w:rPr>
        <w:t>两</w:t>
      </w:r>
      <w:r>
        <w:rPr>
          <w:rFonts w:ascii="方正仿宋_GBK" w:eastAsia="方正仿宋_GBK"/>
          <w:color w:val="000000" w:themeColor="text1"/>
          <w:sz w:val="28"/>
          <w:szCs w:val="28"/>
          <w14:textFill>
            <w14:solidFill>
              <w14:schemeClr w14:val="tx1"/>
            </w14:solidFill>
          </w14:textFill>
        </w:rPr>
        <w:t>年内</w:t>
      </w:r>
      <w:r>
        <w:rPr>
          <w:rFonts w:hint="eastAsia" w:ascii="方正仿宋_GBK" w:eastAsia="方正仿宋_GBK"/>
          <w:color w:val="000000" w:themeColor="text1"/>
          <w:sz w:val="28"/>
          <w:szCs w:val="28"/>
          <w:lang w:eastAsia="zh-CN"/>
          <w14:textFill>
            <w14:solidFill>
              <w14:schemeClr w14:val="tx1"/>
            </w14:solidFill>
          </w14:textFill>
        </w:rPr>
        <w:t>不参加</w:t>
      </w:r>
      <w:r>
        <w:rPr>
          <w:rFonts w:hint="eastAsia" w:ascii="方正仿宋_GBK" w:eastAsia="方正仿宋_GBK"/>
          <w:color w:val="000000" w:themeColor="text1"/>
          <w:sz w:val="28"/>
          <w:szCs w:val="28"/>
          <w14:textFill>
            <w14:solidFill>
              <w14:schemeClr w14:val="tx1"/>
            </w14:solidFill>
          </w14:textFill>
        </w:rPr>
        <w:t>医院</w:t>
      </w:r>
      <w:r>
        <w:rPr>
          <w:rFonts w:ascii="方正仿宋_GBK" w:eastAsia="方正仿宋_GBK"/>
          <w:color w:val="000000" w:themeColor="text1"/>
          <w:sz w:val="28"/>
          <w:szCs w:val="28"/>
          <w14:textFill>
            <w14:solidFill>
              <w14:schemeClr w14:val="tx1"/>
            </w14:solidFill>
          </w14:textFill>
        </w:rPr>
        <w:t>组织的所有采购活动。</w:t>
      </w:r>
    </w:p>
    <w:p w14:paraId="70C92E73">
      <w:pPr>
        <w:spacing w:line="560" w:lineRule="exact"/>
        <w:ind w:firstLine="560"/>
        <w:rPr>
          <w:rFonts w:ascii="方正仿宋_GBK" w:eastAsia="方正仿宋_GBK"/>
          <w:color w:val="000000" w:themeColor="text1"/>
          <w:sz w:val="28"/>
          <w:szCs w:val="28"/>
          <w14:textFill>
            <w14:solidFill>
              <w14:schemeClr w14:val="tx1"/>
            </w14:solidFill>
          </w14:textFill>
        </w:rPr>
      </w:pPr>
    </w:p>
    <w:p w14:paraId="1FA085B4">
      <w:pPr>
        <w:spacing w:line="560" w:lineRule="exact"/>
        <w:ind w:firstLine="5600" w:firstLineChars="2000"/>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承诺人</w:t>
      </w:r>
      <w:r>
        <w:rPr>
          <w:rFonts w:hint="eastAsia" w:ascii="方正仿宋_GBK" w:eastAsia="方正仿宋_GBK"/>
          <w:color w:val="000000" w:themeColor="text1"/>
          <w:sz w:val="28"/>
          <w:szCs w:val="28"/>
          <w:lang w:eastAsia="zh-CN"/>
          <w14:textFill>
            <w14:solidFill>
              <w14:schemeClr w14:val="tx1"/>
            </w14:solidFill>
          </w14:textFill>
        </w:rPr>
        <w:t>（盖章）：</w:t>
      </w:r>
    </w:p>
    <w:p w14:paraId="3A630E4E">
      <w:pPr>
        <w:spacing w:line="560" w:lineRule="exact"/>
        <w:ind w:firstLine="5600" w:firstLineChars="2000"/>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承诺日期</w:t>
      </w:r>
      <w:r>
        <w:rPr>
          <w:rFonts w:hint="eastAsia" w:ascii="方正仿宋_GBK" w:eastAsia="方正仿宋_GBK"/>
          <w:color w:val="000000" w:themeColor="text1"/>
          <w:sz w:val="28"/>
          <w:szCs w:val="28"/>
          <w:lang w:eastAsia="zh-CN"/>
          <w14:textFill>
            <w14:solidFill>
              <w14:schemeClr w14:val="tx1"/>
            </w14:solidFill>
          </w14:textFill>
        </w:rPr>
        <w:t>：</w:t>
      </w:r>
      <w:r>
        <w:rPr>
          <w:rFonts w:hint="eastAsia" w:ascii="方正仿宋_GBK" w:eastAsia="方正仿宋_GBK"/>
          <w:color w:val="000000" w:themeColor="text1"/>
          <w:sz w:val="28"/>
          <w:szCs w:val="28"/>
          <w:lang w:val="en-US" w:eastAsia="zh-CN"/>
          <w14:textFill>
            <w14:solidFill>
              <w14:schemeClr w14:val="tx1"/>
            </w14:solidFill>
          </w14:textFill>
        </w:rPr>
        <w:t xml:space="preserve">   </w:t>
      </w:r>
      <w:r>
        <w:rPr>
          <w:rFonts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lang w:val="en-US" w:eastAsia="zh-CN"/>
          <w14:textFill>
            <w14:solidFill>
              <w14:schemeClr w14:val="tx1"/>
            </w14:solidFill>
          </w14:textFill>
        </w:rPr>
        <w:t xml:space="preserve">   </w:t>
      </w:r>
      <w:r>
        <w:rPr>
          <w:rFonts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lang w:val="en-US" w:eastAsia="zh-CN"/>
          <w14:textFill>
            <w14:solidFill>
              <w14:schemeClr w14:val="tx1"/>
            </w14:solidFill>
          </w14:textFill>
        </w:rPr>
        <w:t xml:space="preserve">   </w:t>
      </w:r>
      <w:r>
        <w:rPr>
          <w:rFonts w:ascii="方正仿宋_GBK" w:eastAsia="方正仿宋_GBK"/>
          <w:color w:val="000000" w:themeColor="text1"/>
          <w:sz w:val="28"/>
          <w:szCs w:val="28"/>
          <w14:textFill>
            <w14:solidFill>
              <w14:schemeClr w14:val="tx1"/>
            </w14:solidFill>
          </w14:textFill>
        </w:rPr>
        <w:t>日</w:t>
      </w:r>
    </w:p>
    <w:p w14:paraId="60684CAB">
      <w:pPr>
        <w:spacing w:line="560" w:lineRule="exact"/>
        <w:ind w:firstLine="2200" w:firstLineChars="500"/>
        <w:rPr>
          <w:rFonts w:ascii="方正黑体_GBK" w:hAnsi="方正黑体_GBK" w:eastAsia="方正黑体_GBK" w:cs="方正黑体_GBK"/>
          <w:color w:val="000000" w:themeColor="text1"/>
          <w:kern w:val="44"/>
          <w:sz w:val="44"/>
          <w14:textFill>
            <w14:solidFill>
              <w14:schemeClr w14:val="tx1"/>
            </w14:solidFill>
          </w14:textFill>
        </w:rPr>
      </w:pPr>
    </w:p>
    <w:p w14:paraId="6C03F6A0">
      <w:pPr>
        <w:pStyle w:val="10"/>
        <w:ind w:firstLine="560"/>
        <w:rPr>
          <w:rFonts w:ascii="方正仿宋_GBK" w:hAnsi="宋体" w:eastAsia="方正仿宋_GBK"/>
          <w:color w:val="000000" w:themeColor="text1"/>
          <w:sz w:val="28"/>
          <w:szCs w:val="28"/>
          <w14:textFill>
            <w14:solidFill>
              <w14:schemeClr w14:val="tx1"/>
            </w14:solidFill>
          </w14:textFill>
        </w:rPr>
      </w:pPr>
    </w:p>
    <w:p w14:paraId="033D4E30">
      <w:pPr>
        <w:pStyle w:val="10"/>
        <w:ind w:firstLine="560"/>
        <w:rPr>
          <w:rFonts w:ascii="方正黑体_GBK" w:hAnsi="方正黑体_GBK" w:eastAsia="方正黑体_GBK" w:cs="方正黑体_GBK"/>
          <w:color w:val="000000" w:themeColor="text1"/>
          <w:kern w:val="44"/>
          <w:sz w:val="44"/>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（三）投标函</w:t>
      </w:r>
    </w:p>
    <w:p w14:paraId="7ABFAFAE">
      <w:pPr>
        <w:spacing w:line="560" w:lineRule="exact"/>
        <w:ind w:firstLine="880"/>
        <w:jc w:val="center"/>
        <w:rPr>
          <w:rFonts w:ascii="方正黑体_GBK" w:hAnsi="方正黑体_GBK" w:eastAsia="方正黑体_GBK" w:cs="方正黑体_GBK"/>
          <w:color w:val="000000" w:themeColor="text1"/>
          <w:kern w:val="44"/>
          <w:sz w:val="44"/>
          <w14:textFill>
            <w14:solidFill>
              <w14:schemeClr w14:val="tx1"/>
            </w14:solidFill>
          </w14:textFill>
        </w:rPr>
      </w:pPr>
      <w:r>
        <w:rPr>
          <w:rFonts w:hint="eastAsia" w:ascii="方正黑体_GBK" w:hAnsi="方正黑体_GBK" w:eastAsia="方正黑体_GBK" w:cs="方正黑体_GBK"/>
          <w:color w:val="000000" w:themeColor="text1"/>
          <w:kern w:val="44"/>
          <w:sz w:val="44"/>
          <w14:textFill>
            <w14:solidFill>
              <w14:schemeClr w14:val="tx1"/>
            </w14:solidFill>
          </w14:textFill>
        </w:rPr>
        <w:t>投标函</w:t>
      </w:r>
    </w:p>
    <w:p w14:paraId="17871F57">
      <w:pPr>
        <w:tabs>
          <w:tab w:val="left" w:pos="6300"/>
        </w:tabs>
        <w:snapToGrid w:val="0"/>
        <w:spacing w:line="312" w:lineRule="auto"/>
        <w:ind w:firstLine="560" w:firstLineChars="200"/>
        <w:rPr>
          <w:rFonts w:ascii="方正仿宋_GBK" w:hAnsi="宋体" w:eastAsia="方正仿宋_GBK"/>
          <w:color w:val="000000" w:themeColor="text1"/>
          <w:sz w:val="28"/>
          <w:szCs w:val="28"/>
          <w14:textFill>
            <w14:solidFill>
              <w14:schemeClr w14:val="tx1"/>
            </w14:solidFill>
          </w14:textFill>
        </w:rPr>
      </w:pPr>
    </w:p>
    <w:p w14:paraId="3ECB4FCA">
      <w:pPr>
        <w:tabs>
          <w:tab w:val="left" w:pos="6300"/>
        </w:tabs>
        <w:snapToGrid w:val="0"/>
        <w:spacing w:line="312" w:lineRule="auto"/>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我方收到贵单位</w:t>
      </w:r>
      <w:r>
        <w:rPr>
          <w:rFonts w:hint="eastAsia" w:ascii="方正仿宋_GBK" w:hAnsi="宋体" w:eastAsia="方正仿宋_GBK"/>
          <w:color w:val="000000" w:themeColor="text1"/>
          <w:sz w:val="28"/>
          <w:szCs w:val="28"/>
          <w:u w:val="single"/>
          <w14:textFill>
            <w14:solidFill>
              <w14:schemeClr w14:val="tx1"/>
            </w14:solidFill>
          </w14:textFill>
        </w:rPr>
        <w:t>（项目编号、项目名称）</w:t>
      </w:r>
      <w:r>
        <w:rPr>
          <w:rFonts w:hint="eastAsia" w:ascii="方正仿宋_GBK" w:hAnsi="宋体" w:eastAsia="方正仿宋_GBK"/>
          <w:color w:val="000000" w:themeColor="text1"/>
          <w:sz w:val="28"/>
          <w:szCs w:val="28"/>
          <w14:textFill>
            <w14:solidFill>
              <w14:schemeClr w14:val="tx1"/>
            </w14:solidFill>
          </w14:textFill>
        </w:rPr>
        <w:t>采购文件，经详细研究，决定参加该采购项目。</w:t>
      </w:r>
    </w:p>
    <w:p w14:paraId="19A4391B">
      <w:pPr>
        <w:tabs>
          <w:tab w:val="left" w:pos="6300"/>
        </w:tabs>
        <w:snapToGrid w:val="0"/>
        <w:spacing w:line="312" w:lineRule="auto"/>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1.我方已完全理解《</w:t>
      </w:r>
      <w:r>
        <w:rPr>
          <w:rFonts w:hint="eastAsia" w:ascii="方正仿宋_GBK" w:hAnsi="宋体" w:eastAsia="方正仿宋_GBK"/>
          <w:color w:val="000000" w:themeColor="text1"/>
          <w:sz w:val="28"/>
          <w:szCs w:val="28"/>
          <w:highlight w:val="none"/>
          <w:lang w:eastAsia="zh-CN"/>
          <w14:textFill>
            <w14:solidFill>
              <w14:schemeClr w14:val="tx1"/>
            </w14:solidFill>
          </w14:textFill>
        </w:rPr>
        <w:t>询比</w:t>
      </w:r>
      <w:r>
        <w:rPr>
          <w:rFonts w:hint="eastAsia" w:ascii="方正仿宋_GBK" w:hAnsi="宋体" w:eastAsia="方正仿宋_GBK"/>
          <w:color w:val="000000" w:themeColor="text1"/>
          <w:sz w:val="28"/>
          <w:szCs w:val="28"/>
          <w:highlight w:val="none"/>
          <w14:textFill>
            <w14:solidFill>
              <w14:schemeClr w14:val="tx1"/>
            </w14:solidFill>
          </w14:textFill>
        </w:rPr>
        <w:t>采</w:t>
      </w:r>
      <w:r>
        <w:rPr>
          <w:rFonts w:hint="eastAsia" w:ascii="方正仿宋_GBK" w:hAnsi="宋体" w:eastAsia="方正仿宋_GBK"/>
          <w:color w:val="000000" w:themeColor="text1"/>
          <w:sz w:val="28"/>
          <w:szCs w:val="28"/>
          <w14:textFill>
            <w14:solidFill>
              <w14:schemeClr w14:val="tx1"/>
            </w14:solidFill>
          </w14:textFill>
        </w:rPr>
        <w:t>购文件》的全部内容，愿意按照文件中的要求，提供本项目的服务，报价详细见明细报价表。</w:t>
      </w:r>
    </w:p>
    <w:p w14:paraId="088BACC8">
      <w:pPr>
        <w:tabs>
          <w:tab w:val="left" w:pos="6300"/>
        </w:tabs>
        <w:snapToGrid w:val="0"/>
        <w:spacing w:line="312" w:lineRule="auto"/>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2.我方承诺：本报价文件有效期为提交响应文件截止时间起日。</w:t>
      </w:r>
    </w:p>
    <w:p w14:paraId="6572621C">
      <w:pPr>
        <w:tabs>
          <w:tab w:val="left" w:pos="6300"/>
        </w:tabs>
        <w:snapToGrid w:val="0"/>
        <w:spacing w:line="312" w:lineRule="auto"/>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3.我方若成为成交供应商，将按照最终采购结果签订合同，并且严格履行合同义务。本承诺函将成为合同不可分割的一部分，与合同具有同等的法律效力。</w:t>
      </w:r>
    </w:p>
    <w:p w14:paraId="77DA9AF9">
      <w:pPr>
        <w:tabs>
          <w:tab w:val="left" w:pos="6300"/>
        </w:tabs>
        <w:snapToGrid w:val="0"/>
        <w:spacing w:line="360" w:lineRule="auto"/>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4.我方同意按照</w:t>
      </w:r>
      <w:r>
        <w:rPr>
          <w:rFonts w:hint="eastAsia" w:ascii="方正仿宋_GBK" w:hAnsi="宋体" w:eastAsia="方正仿宋_GBK"/>
          <w:color w:val="000000" w:themeColor="text1"/>
          <w:sz w:val="28"/>
          <w:szCs w:val="28"/>
          <w:lang w:eastAsia="zh-CN"/>
          <w14:textFill>
            <w14:solidFill>
              <w14:schemeClr w14:val="tx1"/>
            </w14:solidFill>
          </w14:textFill>
        </w:rPr>
        <w:t>询比</w:t>
      </w:r>
      <w:r>
        <w:rPr>
          <w:rFonts w:hint="eastAsia" w:ascii="方正仿宋_GBK" w:hAnsi="宋体" w:eastAsia="方正仿宋_GBK"/>
          <w:color w:val="000000" w:themeColor="text1"/>
          <w:sz w:val="28"/>
          <w:szCs w:val="28"/>
          <w14:textFill>
            <w14:solidFill>
              <w14:schemeClr w14:val="tx1"/>
            </w14:solidFill>
          </w14:textFill>
        </w:rPr>
        <w:t>采购文件规定，交纳采购文件要求的保证金。</w:t>
      </w:r>
    </w:p>
    <w:p w14:paraId="7718747F">
      <w:pPr>
        <w:tabs>
          <w:tab w:val="left" w:pos="6300"/>
        </w:tabs>
        <w:snapToGrid w:val="0"/>
        <w:spacing w:line="360" w:lineRule="auto"/>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5.我方理解，最低报价不是成交的唯一条件。</w:t>
      </w:r>
    </w:p>
    <w:p w14:paraId="0AD69640">
      <w:pPr>
        <w:tabs>
          <w:tab w:val="left" w:pos="6300"/>
        </w:tabs>
        <w:snapToGrid w:val="0"/>
        <w:spacing w:line="360" w:lineRule="auto"/>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6.我方未为采购项目提供整体设计、规范编制或者项目管理、监理、检测等服务。</w:t>
      </w:r>
    </w:p>
    <w:p w14:paraId="313A284D">
      <w:pPr>
        <w:tabs>
          <w:tab w:val="left" w:pos="6300"/>
        </w:tabs>
        <w:snapToGrid w:val="0"/>
        <w:spacing w:line="312" w:lineRule="auto"/>
        <w:rPr>
          <w:rFonts w:ascii="方正仿宋_GBK" w:hAnsi="宋体" w:eastAsia="方正仿宋_GBK"/>
          <w:color w:val="000000" w:themeColor="text1"/>
          <w:sz w:val="28"/>
          <w:szCs w:val="28"/>
          <w14:textFill>
            <w14:solidFill>
              <w14:schemeClr w14:val="tx1"/>
            </w14:solidFill>
          </w14:textFill>
        </w:rPr>
      </w:pPr>
    </w:p>
    <w:p w14:paraId="5DE7521C">
      <w:pPr>
        <w:tabs>
          <w:tab w:val="left" w:pos="6300"/>
        </w:tabs>
        <w:snapToGrid w:val="0"/>
        <w:spacing w:line="312"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供应商（公章）或自然人签署：</w:t>
      </w:r>
    </w:p>
    <w:p w14:paraId="6EF7342D">
      <w:pPr>
        <w:tabs>
          <w:tab w:val="left" w:pos="6300"/>
        </w:tabs>
        <w:snapToGrid w:val="0"/>
        <w:spacing w:line="312"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地址：  </w:t>
      </w:r>
    </w:p>
    <w:p w14:paraId="4FE9A9A8">
      <w:pPr>
        <w:tabs>
          <w:tab w:val="left" w:pos="6300"/>
        </w:tabs>
        <w:snapToGrid w:val="0"/>
        <w:spacing w:line="312" w:lineRule="auto"/>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联系人：电话：     </w:t>
      </w:r>
    </w:p>
    <w:p w14:paraId="4834F848">
      <w:pPr>
        <w:tabs>
          <w:tab w:val="left" w:pos="6300"/>
        </w:tabs>
        <w:snapToGrid w:val="0"/>
        <w:spacing w:line="312" w:lineRule="auto"/>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开户名称： </w:t>
      </w:r>
    </w:p>
    <w:p w14:paraId="0A32BA79">
      <w:pPr>
        <w:tabs>
          <w:tab w:val="left" w:pos="6300"/>
        </w:tabs>
        <w:snapToGrid w:val="0"/>
        <w:spacing w:line="312" w:lineRule="auto"/>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开户银行：                       </w:t>
      </w:r>
    </w:p>
    <w:p w14:paraId="6F8EFE6A">
      <w:pPr>
        <w:snapToGrid w:val="0"/>
        <w:spacing w:line="312" w:lineRule="auto"/>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银行账号： </w:t>
      </w:r>
    </w:p>
    <w:p w14:paraId="524115AF">
      <w:pPr>
        <w:snapToGrid w:val="0"/>
        <w:spacing w:line="312" w:lineRule="auto"/>
        <w:ind w:firstLine="5740" w:firstLineChars="2050"/>
        <w:rPr>
          <w:rFonts w:ascii="方正仿宋_GBK" w:hAnsi="宋体" w:eastAsia="方正仿宋_GBK"/>
          <w:color w:val="000000" w:themeColor="text1"/>
          <w:sz w:val="28"/>
          <w:szCs w:val="28"/>
          <w14:textFill>
            <w14:solidFill>
              <w14:schemeClr w14:val="tx1"/>
            </w14:solidFill>
          </w14:textFill>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color w:val="000000" w:themeColor="text1"/>
          <w:sz w:val="28"/>
          <w:szCs w:val="28"/>
          <w14:textFill>
            <w14:solidFill>
              <w14:schemeClr w14:val="tx1"/>
            </w14:solidFill>
          </w14:textFill>
        </w:rPr>
        <w:t xml:space="preserve">         年   月   日</w:t>
      </w:r>
    </w:p>
    <w:p w14:paraId="6346F284">
      <w:pPr>
        <w:pStyle w:val="10"/>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（四）报价表</w:t>
      </w:r>
    </w:p>
    <w:p w14:paraId="3748141C">
      <w:pPr>
        <w:spacing w:line="560" w:lineRule="exact"/>
        <w:ind w:firstLine="880"/>
        <w:jc w:val="center"/>
        <w:rPr>
          <w:rFonts w:ascii="方正黑体_GBK" w:hAnsi="方正黑体_GBK" w:eastAsia="方正黑体_GBK" w:cs="方正黑体_GBK"/>
          <w:color w:val="000000" w:themeColor="text1"/>
          <w:kern w:val="44"/>
          <w:sz w:val="44"/>
          <w14:textFill>
            <w14:solidFill>
              <w14:schemeClr w14:val="tx1"/>
            </w14:solidFill>
          </w14:textFill>
        </w:rPr>
      </w:pPr>
      <w:r>
        <w:rPr>
          <w:rFonts w:hint="eastAsia" w:ascii="方正黑体_GBK" w:hAnsi="方正黑体_GBK" w:eastAsia="方正黑体_GBK" w:cs="方正黑体_GBK"/>
          <w:color w:val="000000" w:themeColor="text1"/>
          <w:kern w:val="44"/>
          <w:sz w:val="44"/>
          <w14:textFill>
            <w14:solidFill>
              <w14:schemeClr w14:val="tx1"/>
            </w14:solidFill>
          </w14:textFill>
        </w:rPr>
        <w:t>报价表</w:t>
      </w:r>
    </w:p>
    <w:p w14:paraId="62D15C84">
      <w:pPr>
        <w:snapToGrid w:val="0"/>
        <w:spacing w:line="400" w:lineRule="exact"/>
        <w:ind w:firstLine="560"/>
        <w:rPr>
          <w:rFonts w:eastAsia="方正仿宋_GBK"/>
          <w:color w:val="000000" w:themeColor="text1"/>
          <w:sz w:val="28"/>
          <w:szCs w:val="28"/>
          <w14:textFill>
            <w14:solidFill>
              <w14:schemeClr w14:val="tx1"/>
            </w14:solidFill>
          </w14:textFill>
        </w:rPr>
      </w:pPr>
    </w:p>
    <w:p w14:paraId="760B315B">
      <w:pPr>
        <w:snapToGrid w:val="0"/>
        <w:spacing w:line="400" w:lineRule="exact"/>
        <w:ind w:firstLine="560"/>
        <w:rPr>
          <w:rFonts w:eastAsia="方正仿宋_GBK"/>
          <w:color w:val="000000" w:themeColor="text1"/>
          <w:sz w:val="28"/>
          <w:szCs w:val="28"/>
          <w14:textFill>
            <w14:solidFill>
              <w14:schemeClr w14:val="tx1"/>
            </w14:solidFill>
          </w14:textFill>
        </w:rPr>
      </w:pPr>
    </w:p>
    <w:p w14:paraId="5A56FE79">
      <w:pPr>
        <w:tabs>
          <w:tab w:val="left" w:pos="1780"/>
        </w:tabs>
        <w:snapToGrid w:val="0"/>
        <w:spacing w:line="500" w:lineRule="exact"/>
        <w:rPr>
          <w:rFonts w:ascii="仿宋_GB2312" w:hAnsi="仿宋_GB2312" w:eastAsia="仿宋_GB2312" w:cs="仿宋_GB2312"/>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项目名</w:t>
      </w:r>
      <w:r>
        <w:rPr>
          <w:rFonts w:eastAsia="方正仿宋_GBK"/>
          <w:color w:val="000000" w:themeColor="text1"/>
          <w:sz w:val="28"/>
          <w:szCs w:val="28"/>
          <w:highlight w:val="none"/>
          <w14:textFill>
            <w14:solidFill>
              <w14:schemeClr w14:val="tx1"/>
            </w14:solidFill>
          </w14:textFill>
        </w:rPr>
        <w:t>称：</w:t>
      </w:r>
      <w:r>
        <w:rPr>
          <w:rFonts w:hint="eastAsia" w:ascii="宋体" w:hAnsi="宋体"/>
          <w:bCs/>
          <w:snapToGrid w:val="0"/>
          <w:color w:val="000000" w:themeColor="text1"/>
          <w:kern w:val="0"/>
          <w:sz w:val="28"/>
          <w:szCs w:val="28"/>
          <w:highlight w:val="none"/>
          <w14:textFill>
            <w14:solidFill>
              <w14:schemeClr w14:val="tx1"/>
            </w14:solidFill>
          </w14:textFill>
        </w:rPr>
        <w:t>沙</w:t>
      </w:r>
      <w:r>
        <w:rPr>
          <w:rFonts w:hint="eastAsia" w:ascii="宋体" w:hAnsi="宋体"/>
          <w:bCs/>
          <w:snapToGrid w:val="0"/>
          <w:color w:val="000000" w:themeColor="text1"/>
          <w:kern w:val="0"/>
          <w:sz w:val="28"/>
          <w:szCs w:val="28"/>
          <w14:textFill>
            <w14:solidFill>
              <w14:schemeClr w14:val="tx1"/>
            </w14:solidFill>
          </w14:textFill>
        </w:rPr>
        <w:t>坪坝区中医院采购</w:t>
      </w:r>
      <w:r>
        <w:rPr>
          <w:rFonts w:hint="eastAsia" w:ascii="宋体" w:hAnsi="宋体"/>
          <w:bCs/>
          <w:snapToGrid w:val="0"/>
          <w:color w:val="000000" w:themeColor="text1"/>
          <w:kern w:val="0"/>
          <w:sz w:val="28"/>
          <w:szCs w:val="28"/>
          <w:lang w:eastAsia="zh-CN"/>
          <w14:textFill>
            <w14:solidFill>
              <w14:schemeClr w14:val="tx1"/>
            </w14:solidFill>
          </w14:textFill>
        </w:rPr>
        <w:t>数字化病案</w:t>
      </w:r>
      <w:r>
        <w:rPr>
          <w:rFonts w:hint="eastAsia" w:ascii="宋体" w:hAnsi="宋体"/>
          <w:bCs/>
          <w:snapToGrid w:val="0"/>
          <w:color w:val="000000" w:themeColor="text1"/>
          <w:kern w:val="0"/>
          <w:sz w:val="28"/>
          <w:szCs w:val="28"/>
          <w14:textFill>
            <w14:solidFill>
              <w14:schemeClr w14:val="tx1"/>
            </w14:solidFill>
          </w14:textFill>
        </w:rPr>
        <w:t>服务</w:t>
      </w:r>
    </w:p>
    <w:p w14:paraId="0804561F">
      <w:pPr>
        <w:snapToGrid w:val="0"/>
        <w:spacing w:line="400" w:lineRule="exact"/>
        <w:ind w:firstLine="560"/>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 xml:space="preserve">                                         </w:t>
      </w:r>
      <w:r>
        <w:rPr>
          <w:rFonts w:hint="eastAsia" w:eastAsia="方正仿宋_GBK"/>
          <w:color w:val="000000" w:themeColor="text1"/>
          <w:sz w:val="28"/>
          <w:szCs w:val="28"/>
          <w:lang w:val="en-US" w:eastAsia="zh-CN"/>
          <w14:textFill>
            <w14:solidFill>
              <w14:schemeClr w14:val="tx1"/>
            </w14:solidFill>
          </w14:textFill>
        </w:rPr>
        <w:t xml:space="preserve">     </w:t>
      </w:r>
      <w:r>
        <w:rPr>
          <w:rFonts w:eastAsia="方正仿宋_GBK"/>
          <w:color w:val="000000" w:themeColor="text1"/>
          <w:sz w:val="28"/>
          <w:szCs w:val="28"/>
          <w14:textFill>
            <w14:solidFill>
              <w14:schemeClr w14:val="tx1"/>
            </w14:solidFill>
          </w14:textFill>
        </w:rPr>
        <w:t>单位：元</w:t>
      </w:r>
    </w:p>
    <w:tbl>
      <w:tblPr>
        <w:tblStyle w:val="2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14:paraId="33C3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14:paraId="497DF2D3">
            <w:pPr>
              <w:keepNext w:val="0"/>
              <w:keepLines w:val="0"/>
              <w:suppressLineNumbers w:val="0"/>
              <w:spacing w:before="0" w:beforeAutospacing="0" w:after="0" w:afterAutospacing="0" w:line="500" w:lineRule="exact"/>
              <w:ind w:left="0" w:right="0"/>
              <w:rPr>
                <w:rFonts w:hint="default"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投标</w:t>
            </w:r>
            <w:r>
              <w:rPr>
                <w:rFonts w:hint="default" w:eastAsia="方正仿宋_GBK"/>
                <w:color w:val="000000" w:themeColor="text1"/>
                <w:sz w:val="28"/>
                <w:szCs w:val="28"/>
                <w14:textFill>
                  <w14:solidFill>
                    <w14:schemeClr w14:val="tx1"/>
                  </w14:solidFill>
                </w14:textFill>
              </w:rPr>
              <w:t>供应商名称</w:t>
            </w:r>
          </w:p>
        </w:tc>
        <w:tc>
          <w:tcPr>
            <w:tcW w:w="7088" w:type="dxa"/>
            <w:gridSpan w:val="3"/>
            <w:vAlign w:val="center"/>
          </w:tcPr>
          <w:p w14:paraId="4C3BA70A">
            <w:pPr>
              <w:keepNext w:val="0"/>
              <w:keepLines w:val="0"/>
              <w:suppressLineNumbers w:val="0"/>
              <w:spacing w:before="0" w:beforeAutospacing="0" w:after="0" w:afterAutospacing="0" w:line="500" w:lineRule="exact"/>
              <w:ind w:left="0" w:right="0" w:firstLine="560"/>
              <w:jc w:val="center"/>
              <w:rPr>
                <w:rFonts w:hint="default" w:eastAsia="方正仿宋_GBK"/>
                <w:color w:val="000000" w:themeColor="text1"/>
                <w:sz w:val="28"/>
                <w:szCs w:val="28"/>
                <w14:textFill>
                  <w14:solidFill>
                    <w14:schemeClr w14:val="tx1"/>
                  </w14:solidFill>
                </w14:textFill>
              </w:rPr>
            </w:pPr>
          </w:p>
        </w:tc>
      </w:tr>
      <w:tr w14:paraId="1922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14:paraId="0F326A53">
            <w:pPr>
              <w:keepNext w:val="0"/>
              <w:keepLines w:val="0"/>
              <w:suppressLineNumbers w:val="0"/>
              <w:spacing w:before="0" w:beforeAutospacing="0" w:after="0" w:afterAutospacing="0" w:line="500" w:lineRule="exact"/>
              <w:ind w:left="0" w:right="0" w:firstLine="560"/>
              <w:jc w:val="center"/>
              <w:rPr>
                <w:rFonts w:hint="default" w:eastAsia="方正仿宋_GBK"/>
                <w:color w:val="000000" w:themeColor="text1"/>
                <w:sz w:val="28"/>
                <w:szCs w:val="28"/>
                <w14:textFill>
                  <w14:solidFill>
                    <w14:schemeClr w14:val="tx1"/>
                  </w14:solidFill>
                </w14:textFill>
              </w:rPr>
            </w:pPr>
            <w:r>
              <w:rPr>
                <w:rFonts w:hint="default" w:eastAsia="方正仿宋_GBK"/>
                <w:color w:val="000000" w:themeColor="text1"/>
                <w:sz w:val="28"/>
                <w:szCs w:val="28"/>
                <w14:textFill>
                  <w14:solidFill>
                    <w14:schemeClr w14:val="tx1"/>
                  </w14:solidFill>
                </w14:textFill>
              </w:rPr>
              <w:t>项目名称</w:t>
            </w:r>
          </w:p>
        </w:tc>
        <w:tc>
          <w:tcPr>
            <w:tcW w:w="1276" w:type="dxa"/>
            <w:vAlign w:val="center"/>
          </w:tcPr>
          <w:p w14:paraId="716B4010">
            <w:pPr>
              <w:keepNext w:val="0"/>
              <w:keepLines w:val="0"/>
              <w:suppressLineNumbers w:val="0"/>
              <w:spacing w:before="0" w:beforeAutospacing="0" w:after="0" w:afterAutospacing="0" w:line="500" w:lineRule="exact"/>
              <w:ind w:left="0" w:right="0" w:firstLine="140" w:firstLineChars="50"/>
              <w:rPr>
                <w:rFonts w:hint="default"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数量</w:t>
            </w:r>
          </w:p>
        </w:tc>
        <w:tc>
          <w:tcPr>
            <w:tcW w:w="1559" w:type="dxa"/>
            <w:vAlign w:val="center"/>
          </w:tcPr>
          <w:p w14:paraId="0A21A2F8">
            <w:pPr>
              <w:keepNext w:val="0"/>
              <w:keepLines w:val="0"/>
              <w:suppressLineNumbers w:val="0"/>
              <w:spacing w:before="0" w:beforeAutospacing="0" w:after="0" w:afterAutospacing="0" w:line="500" w:lineRule="exact"/>
              <w:ind w:left="0" w:right="0"/>
              <w:jc w:val="center"/>
              <w:rPr>
                <w:rFonts w:hint="default"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14:textFill>
                  <w14:solidFill>
                    <w14:schemeClr w14:val="tx1"/>
                  </w14:solidFill>
                </w14:textFill>
              </w:rPr>
              <w:t>单价</w:t>
            </w:r>
          </w:p>
        </w:tc>
        <w:tc>
          <w:tcPr>
            <w:tcW w:w="4253" w:type="dxa"/>
            <w:vAlign w:val="center"/>
          </w:tcPr>
          <w:p w14:paraId="3B0881E2">
            <w:pPr>
              <w:keepNext w:val="0"/>
              <w:keepLines w:val="0"/>
              <w:suppressLineNumbers w:val="0"/>
              <w:spacing w:before="0" w:beforeAutospacing="0" w:after="0" w:afterAutospacing="0" w:line="500" w:lineRule="exact"/>
              <w:ind w:left="0" w:right="0"/>
              <w:jc w:val="center"/>
              <w:rPr>
                <w:rFonts w:hint="default" w:eastAsia="方正仿宋_GBK"/>
                <w:color w:val="000000" w:themeColor="text1"/>
                <w:sz w:val="28"/>
                <w:szCs w:val="28"/>
                <w14:textFill>
                  <w14:solidFill>
                    <w14:schemeClr w14:val="tx1"/>
                  </w14:solidFill>
                </w14:textFill>
              </w:rPr>
            </w:pPr>
            <w:r>
              <w:rPr>
                <w:rFonts w:hint="default" w:eastAsia="方正仿宋_GBK"/>
                <w:color w:val="000000" w:themeColor="text1"/>
                <w:sz w:val="28"/>
                <w:szCs w:val="28"/>
                <w14:textFill>
                  <w14:solidFill>
                    <w14:schemeClr w14:val="tx1"/>
                  </w14:solidFill>
                </w14:textFill>
              </w:rPr>
              <w:t>投标报价（小写）</w:t>
            </w:r>
          </w:p>
        </w:tc>
      </w:tr>
      <w:tr w14:paraId="7D98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14:paraId="5740EB05">
            <w:pPr>
              <w:keepNext w:val="0"/>
              <w:keepLines w:val="0"/>
              <w:suppressLineNumbers w:val="0"/>
              <w:spacing w:before="0" w:beforeAutospacing="0" w:after="0" w:afterAutospacing="0" w:line="500" w:lineRule="exact"/>
              <w:ind w:left="0" w:right="0" w:firstLine="560"/>
              <w:rPr>
                <w:rFonts w:hint="default" w:eastAsia="方正仿宋_GBK"/>
                <w:color w:val="000000" w:themeColor="text1"/>
                <w:sz w:val="28"/>
                <w:szCs w:val="28"/>
                <w14:textFill>
                  <w14:solidFill>
                    <w14:schemeClr w14:val="tx1"/>
                  </w14:solidFill>
                </w14:textFill>
              </w:rPr>
            </w:pPr>
          </w:p>
        </w:tc>
        <w:tc>
          <w:tcPr>
            <w:tcW w:w="1276" w:type="dxa"/>
            <w:tcBorders>
              <w:bottom w:val="single" w:color="auto" w:sz="4" w:space="0"/>
            </w:tcBorders>
          </w:tcPr>
          <w:p w14:paraId="624AB54C">
            <w:pPr>
              <w:keepNext w:val="0"/>
              <w:keepLines w:val="0"/>
              <w:suppressLineNumbers w:val="0"/>
              <w:spacing w:before="0" w:beforeAutospacing="0" w:after="0" w:afterAutospacing="0" w:line="500" w:lineRule="exact"/>
              <w:ind w:left="0" w:right="0" w:firstLine="560"/>
              <w:jc w:val="center"/>
              <w:rPr>
                <w:rFonts w:hint="default" w:eastAsia="方正仿宋_GBK"/>
                <w:color w:val="000000" w:themeColor="text1"/>
                <w:sz w:val="28"/>
                <w:szCs w:val="28"/>
                <w14:textFill>
                  <w14:solidFill>
                    <w14:schemeClr w14:val="tx1"/>
                  </w14:solidFill>
                </w14:textFill>
              </w:rPr>
            </w:pPr>
          </w:p>
        </w:tc>
        <w:tc>
          <w:tcPr>
            <w:tcW w:w="1559" w:type="dxa"/>
            <w:tcBorders>
              <w:bottom w:val="single" w:color="auto" w:sz="4" w:space="0"/>
            </w:tcBorders>
          </w:tcPr>
          <w:p w14:paraId="767D679A">
            <w:pPr>
              <w:keepNext w:val="0"/>
              <w:keepLines w:val="0"/>
              <w:suppressLineNumbers w:val="0"/>
              <w:spacing w:before="0" w:beforeAutospacing="0" w:after="0" w:afterAutospacing="0" w:line="500" w:lineRule="exact"/>
              <w:ind w:left="0" w:right="0" w:firstLine="560"/>
              <w:rPr>
                <w:rFonts w:hint="default" w:eastAsia="方正仿宋_GBK"/>
                <w:color w:val="000000" w:themeColor="text1"/>
                <w:sz w:val="28"/>
                <w:szCs w:val="28"/>
                <w14:textFill>
                  <w14:solidFill>
                    <w14:schemeClr w14:val="tx1"/>
                  </w14:solidFill>
                </w14:textFill>
              </w:rPr>
            </w:pPr>
          </w:p>
        </w:tc>
        <w:tc>
          <w:tcPr>
            <w:tcW w:w="4253" w:type="dxa"/>
            <w:tcBorders>
              <w:bottom w:val="single" w:color="auto" w:sz="4" w:space="0"/>
            </w:tcBorders>
          </w:tcPr>
          <w:p w14:paraId="00D8C283">
            <w:pPr>
              <w:keepNext w:val="0"/>
              <w:keepLines w:val="0"/>
              <w:suppressLineNumbers w:val="0"/>
              <w:spacing w:before="0" w:beforeAutospacing="0" w:after="0" w:afterAutospacing="0" w:line="500" w:lineRule="exact"/>
              <w:ind w:left="0" w:right="0" w:firstLine="560"/>
              <w:rPr>
                <w:rFonts w:hint="default" w:eastAsia="方正仿宋_GBK"/>
                <w:color w:val="000000" w:themeColor="text1"/>
                <w:sz w:val="28"/>
                <w:szCs w:val="28"/>
                <w14:textFill>
                  <w14:solidFill>
                    <w14:schemeClr w14:val="tx1"/>
                  </w14:solidFill>
                </w14:textFill>
              </w:rPr>
            </w:pPr>
          </w:p>
        </w:tc>
      </w:tr>
      <w:tr w14:paraId="6139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14:paraId="56897C60">
            <w:pPr>
              <w:keepNext w:val="0"/>
              <w:keepLines w:val="0"/>
              <w:suppressLineNumbers w:val="0"/>
              <w:spacing w:before="0" w:beforeAutospacing="0" w:after="0" w:afterAutospacing="0" w:line="560" w:lineRule="exact"/>
              <w:ind w:left="0" w:right="0" w:firstLine="560"/>
              <w:rPr>
                <w:rFonts w:hint="default" w:eastAsia="方正仿宋_GBK"/>
                <w:color w:val="000000" w:themeColor="text1"/>
                <w:sz w:val="28"/>
                <w:szCs w:val="28"/>
                <w14:textFill>
                  <w14:solidFill>
                    <w14:schemeClr w14:val="tx1"/>
                  </w14:solidFill>
                </w14:textFill>
              </w:rPr>
            </w:pPr>
            <w:r>
              <w:rPr>
                <w:rFonts w:hint="default" w:eastAsia="方正仿宋_GBK"/>
                <w:color w:val="000000" w:themeColor="text1"/>
                <w:sz w:val="28"/>
                <w:szCs w:val="28"/>
                <w14:textFill>
                  <w14:solidFill>
                    <w14:schemeClr w14:val="tx1"/>
                  </w14:solidFill>
                </w14:textFill>
              </w:rPr>
              <w:t xml:space="preserve">投标报价（大写）：                           </w:t>
            </w:r>
          </w:p>
        </w:tc>
      </w:tr>
      <w:tr w14:paraId="0580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14:paraId="0F899169">
            <w:pPr>
              <w:pStyle w:val="15"/>
              <w:keepNext w:val="0"/>
              <w:keepLines w:val="0"/>
              <w:suppressLineNumbers w:val="0"/>
              <w:spacing w:before="0" w:beforeAutospacing="0" w:after="0" w:afterAutospacing="0" w:line="500" w:lineRule="exact"/>
              <w:ind w:left="0" w:right="0" w:firstLine="560"/>
              <w:rPr>
                <w:rFonts w:hint="default" w:eastAsia="方正仿宋_GBK"/>
                <w:color w:val="000000" w:themeColor="text1"/>
                <w:sz w:val="28"/>
                <w:szCs w:val="28"/>
                <w14:textFill>
                  <w14:solidFill>
                    <w14:schemeClr w14:val="tx1"/>
                  </w14:solidFill>
                </w14:textFill>
              </w:rPr>
            </w:pPr>
            <w:r>
              <w:rPr>
                <w:rFonts w:hint="default" w:eastAsia="方正仿宋_GBK"/>
                <w:color w:val="000000" w:themeColor="text1"/>
                <w:sz w:val="28"/>
                <w:szCs w:val="28"/>
                <w14:textFill>
                  <w14:solidFill>
                    <w14:schemeClr w14:val="tx1"/>
                  </w14:solidFill>
                </w14:textFill>
              </w:rPr>
              <w:t>备注：</w:t>
            </w:r>
          </w:p>
        </w:tc>
      </w:tr>
    </w:tbl>
    <w:p w14:paraId="299A7CD6">
      <w:pPr>
        <w:pStyle w:val="15"/>
        <w:spacing w:line="500" w:lineRule="exact"/>
        <w:ind w:firstLine="480"/>
        <w:rPr>
          <w:rFonts w:eastAsia="方正仿宋_GBK"/>
          <w:color w:val="000000" w:themeColor="text1"/>
          <w:szCs w:val="28"/>
          <w14:textFill>
            <w14:solidFill>
              <w14:schemeClr w14:val="tx1"/>
            </w14:solidFill>
          </w14:textFill>
        </w:rPr>
      </w:pPr>
    </w:p>
    <w:p w14:paraId="6DC30228">
      <w:pPr>
        <w:ind w:firstLine="480"/>
        <w:rPr>
          <w:rFonts w:eastAsia="方正仿宋_GBK"/>
          <w:color w:val="000000" w:themeColor="text1"/>
          <w14:textFill>
            <w14:solidFill>
              <w14:schemeClr w14:val="tx1"/>
            </w14:solidFill>
          </w14:textFill>
        </w:rPr>
      </w:pPr>
    </w:p>
    <w:p w14:paraId="0DCFEE62">
      <w:pPr>
        <w:spacing w:line="500" w:lineRule="exact"/>
        <w:ind w:firstLine="480"/>
        <w:rPr>
          <w:rFonts w:eastAsia="方正仿宋_GBK"/>
          <w:color w:val="000000" w:themeColor="text1"/>
          <w:szCs w:val="28"/>
          <w14:textFill>
            <w14:solidFill>
              <w14:schemeClr w14:val="tx1"/>
            </w14:solidFill>
          </w14:textFill>
        </w:rPr>
      </w:pPr>
    </w:p>
    <w:p w14:paraId="5D952445">
      <w:pPr>
        <w:spacing w:line="500" w:lineRule="exact"/>
        <w:ind w:firstLine="48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投标供应商：                      法定代表人（或法定代表人授权代表）：</w:t>
      </w:r>
    </w:p>
    <w:p w14:paraId="087B869A">
      <w:pPr>
        <w:spacing w:line="500" w:lineRule="exact"/>
        <w:ind w:firstLine="48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（投标供应商公章）                               （签署或盖章）</w:t>
      </w:r>
    </w:p>
    <w:p w14:paraId="589F260A">
      <w:pPr>
        <w:spacing w:line="500" w:lineRule="exact"/>
        <w:ind w:firstLine="480"/>
        <w:rPr>
          <w:rFonts w:eastAsia="方正仿宋_GBK"/>
          <w:color w:val="000000" w:themeColor="text1"/>
          <w:szCs w:val="28"/>
          <w14:textFill>
            <w14:solidFill>
              <w14:schemeClr w14:val="tx1"/>
            </w14:solidFill>
          </w14:textFill>
        </w:rPr>
      </w:pPr>
    </w:p>
    <w:p w14:paraId="10344E37">
      <w:pPr>
        <w:spacing w:line="500" w:lineRule="exact"/>
        <w:ind w:firstLine="48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年     月     日</w:t>
      </w:r>
    </w:p>
    <w:p w14:paraId="51BCD096">
      <w:pPr>
        <w:snapToGrid w:val="0"/>
        <w:spacing w:line="500" w:lineRule="exact"/>
        <w:ind w:firstLine="480" w:firstLineChars="200"/>
        <w:rPr>
          <w:rFonts w:eastAsia="方正仿宋_GBK"/>
          <w:color w:val="000000" w:themeColor="text1"/>
          <w:szCs w:val="28"/>
          <w14:textFill>
            <w14:solidFill>
              <w14:schemeClr w14:val="tx1"/>
            </w14:solidFill>
          </w14:textFill>
        </w:rPr>
      </w:pPr>
    </w:p>
    <w:p w14:paraId="5A21B865">
      <w:pPr>
        <w:snapToGrid w:val="0"/>
        <w:spacing w:line="500" w:lineRule="exact"/>
        <w:ind w:firstLine="480" w:firstLineChars="200"/>
        <w:rPr>
          <w:rFonts w:eastAsia="方正仿宋_GBK"/>
          <w:color w:val="000000" w:themeColor="text1"/>
          <w:szCs w:val="28"/>
          <w14:textFill>
            <w14:solidFill>
              <w14:schemeClr w14:val="tx1"/>
            </w14:solidFill>
          </w14:textFill>
        </w:rPr>
      </w:pPr>
    </w:p>
    <w:p w14:paraId="436BC548">
      <w:pPr>
        <w:snapToGrid w:val="0"/>
        <w:spacing w:line="500" w:lineRule="exact"/>
        <w:ind w:firstLine="480" w:firstLineChars="200"/>
        <w:rPr>
          <w:rFonts w:eastAsia="方正仿宋_GBK"/>
          <w:color w:val="000000" w:themeColor="text1"/>
          <w:szCs w:val="28"/>
          <w14:textFill>
            <w14:solidFill>
              <w14:schemeClr w14:val="tx1"/>
            </w14:solidFill>
          </w14:textFill>
        </w:rPr>
      </w:pPr>
    </w:p>
    <w:p w14:paraId="386434DF">
      <w:pPr>
        <w:snapToGrid w:val="0"/>
        <w:spacing w:line="500" w:lineRule="exact"/>
        <w:ind w:firstLine="48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说明：</w:t>
      </w:r>
    </w:p>
    <w:p w14:paraId="4F4D994E">
      <w:pPr>
        <w:snapToGrid w:val="0"/>
        <w:spacing w:line="500" w:lineRule="exact"/>
        <w:ind w:firstLine="48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1.按格式填列；</w:t>
      </w:r>
    </w:p>
    <w:p w14:paraId="120A94DB">
      <w:pPr>
        <w:snapToGrid w:val="0"/>
        <w:spacing w:line="500" w:lineRule="exact"/>
        <w:ind w:firstLine="48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2.务必填写清楚，准确无误；</w:t>
      </w:r>
    </w:p>
    <w:p w14:paraId="066D3D65">
      <w:pPr>
        <w:pStyle w:val="10"/>
        <w:ind w:firstLine="480"/>
        <w:rPr>
          <w:color w:val="000000" w:themeColor="text1"/>
          <w14:textFill>
            <w14:solidFill>
              <w14:schemeClr w14:val="tx1"/>
            </w14:solidFill>
          </w14:textFill>
        </w:rPr>
      </w:pPr>
      <w:r>
        <w:rPr>
          <w:rFonts w:eastAsia="方正仿宋_GBK"/>
          <w:color w:val="000000" w:themeColor="text1"/>
          <w:szCs w:val="28"/>
          <w14:textFill>
            <w14:solidFill>
              <w14:schemeClr w14:val="tx1"/>
            </w14:solidFill>
          </w14:textFill>
        </w:rPr>
        <w:br w:type="page"/>
      </w:r>
    </w:p>
    <w:p w14:paraId="4F8F31F8">
      <w:pPr>
        <w:spacing w:line="560" w:lineRule="exact"/>
        <w:ind w:firstLine="560"/>
        <w:rPr>
          <w:rFonts w:ascii="黑体" w:hAnsi="宋体" w:eastAsia="黑体"/>
          <w:color w:val="000000" w:themeColor="text1"/>
          <w:sz w:val="28"/>
          <w:szCs w:val="28"/>
          <w14:textFill>
            <w14:solidFill>
              <w14:schemeClr w14:val="tx1"/>
            </w14:solidFill>
          </w14:textFill>
        </w:rPr>
        <w:sectPr>
          <w:headerReference r:id="rId15" w:type="first"/>
          <w:headerReference r:id="rId14" w:type="default"/>
          <w:footerReference r:id="rId16" w:type="default"/>
          <w:pgSz w:w="11906" w:h="16838"/>
          <w:pgMar w:top="737" w:right="1134" w:bottom="737" w:left="1304" w:header="851" w:footer="851" w:gutter="0"/>
          <w:cols w:space="720" w:num="1"/>
          <w:titlePg/>
          <w:docGrid w:type="lines" w:linePitch="396" w:charSpace="-1260"/>
        </w:sectPr>
      </w:pPr>
    </w:p>
    <w:p w14:paraId="302B48EC">
      <w:pPr>
        <w:spacing w:line="560" w:lineRule="exact"/>
        <w:ind w:firstLine="880"/>
        <w:jc w:val="center"/>
        <w:rPr>
          <w:rFonts w:ascii="方正黑体_GBK" w:hAnsi="方正黑体_GBK" w:eastAsia="方正黑体_GBK" w:cs="方正黑体_GBK"/>
          <w:color w:val="000000" w:themeColor="text1"/>
          <w:kern w:val="44"/>
          <w:sz w:val="44"/>
          <w14:textFill>
            <w14:solidFill>
              <w14:schemeClr w14:val="tx1"/>
            </w14:solidFill>
          </w14:textFill>
        </w:rPr>
      </w:pPr>
    </w:p>
    <w:p w14:paraId="193A706C">
      <w:pPr>
        <w:spacing w:line="560" w:lineRule="exact"/>
        <w:ind w:firstLine="880"/>
        <w:jc w:val="center"/>
        <w:rPr>
          <w:rFonts w:ascii="方正黑体_GBK" w:hAnsi="方正黑体_GBK" w:eastAsia="方正黑体_GBK" w:cs="方正黑体_GBK"/>
          <w:color w:val="000000" w:themeColor="text1"/>
          <w:kern w:val="44"/>
          <w:sz w:val="44"/>
          <w14:textFill>
            <w14:solidFill>
              <w14:schemeClr w14:val="tx1"/>
            </w14:solidFill>
          </w14:textFill>
        </w:rPr>
      </w:pPr>
      <w:r>
        <w:rPr>
          <w:rFonts w:hint="eastAsia" w:ascii="方正黑体_GBK" w:hAnsi="方正黑体_GBK" w:eastAsia="方正黑体_GBK" w:cs="方正黑体_GBK"/>
          <w:color w:val="000000" w:themeColor="text1"/>
          <w:kern w:val="44"/>
          <w:sz w:val="44"/>
          <w14:textFill>
            <w14:solidFill>
              <w14:schemeClr w14:val="tx1"/>
            </w14:solidFill>
          </w14:textFill>
        </w:rPr>
        <w:t>分项报价明细表</w:t>
      </w:r>
    </w:p>
    <w:p w14:paraId="6CE1FAD2">
      <w:pPr>
        <w:tabs>
          <w:tab w:val="left" w:pos="1780"/>
        </w:tabs>
        <w:snapToGrid w:val="0"/>
        <w:spacing w:line="500" w:lineRule="exact"/>
        <w:rPr>
          <w:rFonts w:eastAsia="方正仿宋_GBK"/>
          <w:color w:val="000000" w:themeColor="text1"/>
          <w:sz w:val="28"/>
          <w:szCs w:val="28"/>
          <w:highlight w:val="yellow"/>
          <w14:textFill>
            <w14:solidFill>
              <w14:schemeClr w14:val="tx1"/>
            </w14:solidFill>
          </w14:textFill>
        </w:rPr>
      </w:pPr>
      <w:r>
        <w:rPr>
          <w:rFonts w:eastAsia="方正仿宋_GBK"/>
          <w:color w:val="000000" w:themeColor="text1"/>
          <w:sz w:val="28"/>
          <w:szCs w:val="28"/>
          <w14:textFill>
            <w14:solidFill>
              <w14:schemeClr w14:val="tx1"/>
            </w14:solidFill>
          </w14:textFill>
        </w:rPr>
        <w:t>项目名称：</w:t>
      </w:r>
      <w:r>
        <w:rPr>
          <w:rFonts w:hint="eastAsia" w:ascii="宋体" w:hAnsi="宋体"/>
          <w:bCs/>
          <w:snapToGrid w:val="0"/>
          <w:color w:val="000000" w:themeColor="text1"/>
          <w:kern w:val="0"/>
          <w:sz w:val="28"/>
          <w:szCs w:val="28"/>
          <w:highlight w:val="none"/>
          <w14:textFill>
            <w14:solidFill>
              <w14:schemeClr w14:val="tx1"/>
            </w14:solidFill>
          </w14:textFill>
        </w:rPr>
        <w:t>沙</w:t>
      </w:r>
      <w:r>
        <w:rPr>
          <w:rFonts w:hint="eastAsia" w:ascii="宋体" w:hAnsi="宋体"/>
          <w:bCs/>
          <w:snapToGrid w:val="0"/>
          <w:color w:val="000000" w:themeColor="text1"/>
          <w:kern w:val="0"/>
          <w:sz w:val="28"/>
          <w:szCs w:val="28"/>
          <w14:textFill>
            <w14:solidFill>
              <w14:schemeClr w14:val="tx1"/>
            </w14:solidFill>
          </w14:textFill>
        </w:rPr>
        <w:t xml:space="preserve">坪坝区中医院采购数字化病案服务  </w:t>
      </w:r>
    </w:p>
    <w:p w14:paraId="1F1E615C">
      <w:pPr>
        <w:snapToGrid w:val="0"/>
        <w:spacing w:line="400" w:lineRule="exact"/>
        <w:ind w:firstLine="2880" w:firstLineChars="1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单位：元</w:t>
      </w:r>
    </w:p>
    <w:tbl>
      <w:tblPr>
        <w:tblStyle w:val="29"/>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2656"/>
        <w:gridCol w:w="1706"/>
        <w:gridCol w:w="1235"/>
        <w:gridCol w:w="1235"/>
      </w:tblGrid>
      <w:tr w14:paraId="5BFB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14:paraId="76B10E81">
            <w:pPr>
              <w:keepNext w:val="0"/>
              <w:keepLines w:val="0"/>
              <w:suppressLineNumbers w:val="0"/>
              <w:spacing w:before="0" w:beforeAutospacing="0" w:after="0" w:afterAutospacing="0"/>
              <w:ind w:left="0" w:right="0"/>
              <w:jc w:val="both"/>
              <w:rPr>
                <w:rFonts w:hint="default" w:eastAsia="方正仿宋_GBK"/>
                <w:b/>
                <w:color w:val="000000" w:themeColor="text1"/>
                <w:sz w:val="21"/>
                <w:szCs w:val="21"/>
                <w14:textFill>
                  <w14:solidFill>
                    <w14:schemeClr w14:val="tx1"/>
                  </w14:solidFill>
                </w14:textFill>
              </w:rPr>
            </w:pPr>
            <w:r>
              <w:rPr>
                <w:rFonts w:hint="default" w:eastAsia="方正仿宋_GBK"/>
                <w:b/>
                <w:color w:val="000000" w:themeColor="text1"/>
                <w:sz w:val="21"/>
                <w:szCs w:val="21"/>
                <w14:textFill>
                  <w14:solidFill>
                    <w14:schemeClr w14:val="tx1"/>
                  </w14:solidFill>
                </w14:textFill>
              </w:rPr>
              <w:t>序号</w:t>
            </w:r>
          </w:p>
        </w:tc>
        <w:tc>
          <w:tcPr>
            <w:tcW w:w="1704" w:type="dxa"/>
            <w:vAlign w:val="center"/>
          </w:tcPr>
          <w:p w14:paraId="302B0D92">
            <w:pPr>
              <w:keepNext w:val="0"/>
              <w:keepLines w:val="0"/>
              <w:suppressLineNumbers w:val="0"/>
              <w:spacing w:before="0" w:beforeAutospacing="0" w:after="0" w:afterAutospacing="0"/>
              <w:ind w:left="0" w:right="0" w:firstLine="422"/>
              <w:jc w:val="both"/>
              <w:rPr>
                <w:rFonts w:hint="default" w:eastAsia="方正仿宋_GBK"/>
                <w:b/>
                <w:color w:val="000000" w:themeColor="text1"/>
                <w:sz w:val="21"/>
                <w:szCs w:val="21"/>
                <w14:textFill>
                  <w14:solidFill>
                    <w14:schemeClr w14:val="tx1"/>
                  </w14:solidFill>
                </w14:textFill>
              </w:rPr>
            </w:pPr>
            <w:r>
              <w:rPr>
                <w:rFonts w:hint="default" w:eastAsia="方正仿宋_GBK"/>
                <w:b/>
                <w:color w:val="000000" w:themeColor="text1"/>
                <w:sz w:val="21"/>
                <w:szCs w:val="21"/>
                <w14:textFill>
                  <w14:solidFill>
                    <w14:schemeClr w14:val="tx1"/>
                  </w14:solidFill>
                </w14:textFill>
              </w:rPr>
              <w:t>名称</w:t>
            </w:r>
          </w:p>
        </w:tc>
        <w:tc>
          <w:tcPr>
            <w:tcW w:w="2656" w:type="dxa"/>
            <w:vAlign w:val="center"/>
          </w:tcPr>
          <w:p w14:paraId="4A012740">
            <w:pPr>
              <w:keepNext w:val="0"/>
              <w:keepLines w:val="0"/>
              <w:suppressLineNumbers w:val="0"/>
              <w:spacing w:before="0" w:beforeAutospacing="0" w:after="0" w:afterAutospacing="0"/>
              <w:ind w:left="0" w:right="0" w:firstLine="791" w:firstLineChars="375"/>
              <w:jc w:val="both"/>
              <w:rPr>
                <w:rFonts w:hint="default" w:eastAsia="方正仿宋_GBK"/>
                <w:b/>
                <w:color w:val="000000" w:themeColor="text1"/>
                <w:sz w:val="21"/>
                <w:szCs w:val="21"/>
                <w14:textFill>
                  <w14:solidFill>
                    <w14:schemeClr w14:val="tx1"/>
                  </w14:solidFill>
                </w14:textFill>
              </w:rPr>
            </w:pPr>
            <w:r>
              <w:rPr>
                <w:rFonts w:hint="default" w:eastAsia="方正仿宋_GBK"/>
                <w:b/>
                <w:color w:val="000000" w:themeColor="text1"/>
                <w:sz w:val="21"/>
                <w:szCs w:val="21"/>
                <w14:textFill>
                  <w14:solidFill>
                    <w14:schemeClr w14:val="tx1"/>
                  </w14:solidFill>
                </w14:textFill>
              </w:rPr>
              <w:t>相关信息</w:t>
            </w:r>
          </w:p>
        </w:tc>
        <w:tc>
          <w:tcPr>
            <w:tcW w:w="1706" w:type="dxa"/>
            <w:vAlign w:val="center"/>
          </w:tcPr>
          <w:p w14:paraId="03E5A915">
            <w:pPr>
              <w:keepNext w:val="0"/>
              <w:keepLines w:val="0"/>
              <w:suppressLineNumbers w:val="0"/>
              <w:spacing w:before="0" w:beforeAutospacing="0" w:after="0" w:afterAutospacing="0"/>
              <w:ind w:left="0" w:right="0" w:firstLine="422"/>
              <w:jc w:val="both"/>
              <w:rPr>
                <w:rFonts w:hint="default" w:eastAsia="方正仿宋_GBK"/>
                <w:b/>
                <w:color w:val="000000" w:themeColor="text1"/>
                <w:sz w:val="21"/>
                <w:szCs w:val="21"/>
                <w14:textFill>
                  <w14:solidFill>
                    <w14:schemeClr w14:val="tx1"/>
                  </w14:solidFill>
                </w14:textFill>
              </w:rPr>
            </w:pPr>
            <w:r>
              <w:rPr>
                <w:rFonts w:hint="default" w:eastAsia="方正仿宋_GBK"/>
                <w:b/>
                <w:color w:val="000000" w:themeColor="text1"/>
                <w:sz w:val="21"/>
                <w:szCs w:val="21"/>
                <w14:textFill>
                  <w14:solidFill>
                    <w14:schemeClr w14:val="tx1"/>
                  </w14:solidFill>
                </w14:textFill>
              </w:rPr>
              <w:t>数量</w:t>
            </w:r>
          </w:p>
        </w:tc>
        <w:tc>
          <w:tcPr>
            <w:tcW w:w="1235" w:type="dxa"/>
            <w:vAlign w:val="center"/>
          </w:tcPr>
          <w:p w14:paraId="7ACCCCB5">
            <w:pPr>
              <w:keepNext w:val="0"/>
              <w:keepLines w:val="0"/>
              <w:suppressLineNumbers w:val="0"/>
              <w:spacing w:before="0" w:beforeAutospacing="0" w:after="0" w:afterAutospacing="0"/>
              <w:ind w:left="0" w:right="0" w:firstLine="422"/>
              <w:jc w:val="both"/>
              <w:rPr>
                <w:rFonts w:hint="default" w:eastAsia="方正仿宋_GBK"/>
                <w:b/>
                <w:color w:val="000000" w:themeColor="text1"/>
                <w:sz w:val="21"/>
                <w:szCs w:val="21"/>
                <w14:textFill>
                  <w14:solidFill>
                    <w14:schemeClr w14:val="tx1"/>
                  </w14:solidFill>
                </w14:textFill>
              </w:rPr>
            </w:pPr>
            <w:r>
              <w:rPr>
                <w:rFonts w:hint="default" w:eastAsia="方正仿宋_GBK"/>
                <w:b/>
                <w:color w:val="000000" w:themeColor="text1"/>
                <w:sz w:val="21"/>
                <w:szCs w:val="21"/>
                <w14:textFill>
                  <w14:solidFill>
                    <w14:schemeClr w14:val="tx1"/>
                  </w14:solidFill>
                </w14:textFill>
              </w:rPr>
              <w:t>单价</w:t>
            </w:r>
          </w:p>
        </w:tc>
        <w:tc>
          <w:tcPr>
            <w:tcW w:w="1235" w:type="dxa"/>
            <w:vAlign w:val="center"/>
          </w:tcPr>
          <w:p w14:paraId="18421B37">
            <w:pPr>
              <w:keepNext w:val="0"/>
              <w:keepLines w:val="0"/>
              <w:suppressLineNumbers w:val="0"/>
              <w:spacing w:before="0" w:beforeAutospacing="0" w:after="0" w:afterAutospacing="0"/>
              <w:ind w:left="0" w:right="0" w:firstLine="422"/>
              <w:jc w:val="both"/>
              <w:rPr>
                <w:rFonts w:hint="default" w:eastAsia="方正仿宋_GBK"/>
                <w:b/>
                <w:color w:val="000000" w:themeColor="text1"/>
                <w:sz w:val="21"/>
                <w:szCs w:val="21"/>
                <w14:textFill>
                  <w14:solidFill>
                    <w14:schemeClr w14:val="tx1"/>
                  </w14:solidFill>
                </w14:textFill>
              </w:rPr>
            </w:pPr>
            <w:r>
              <w:rPr>
                <w:rFonts w:hint="default" w:eastAsia="方正仿宋_GBK"/>
                <w:b/>
                <w:color w:val="000000" w:themeColor="text1"/>
                <w:sz w:val="21"/>
                <w:szCs w:val="21"/>
                <w14:textFill>
                  <w14:solidFill>
                    <w14:schemeClr w14:val="tx1"/>
                  </w14:solidFill>
                </w14:textFill>
              </w:rPr>
              <w:t>合计</w:t>
            </w:r>
          </w:p>
        </w:tc>
      </w:tr>
      <w:tr w14:paraId="219A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A26E265">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14:textFill>
                  <w14:solidFill>
                    <w14:schemeClr w14:val="tx1"/>
                  </w14:solidFill>
                </w14:textFill>
              </w:rPr>
            </w:pPr>
            <w:r>
              <w:rPr>
                <w:rFonts w:hint="default" w:eastAsia="方正仿宋_GBK"/>
                <w:color w:val="000000" w:themeColor="text1"/>
                <w:sz w:val="21"/>
                <w:szCs w:val="21"/>
                <w14:textFill>
                  <w14:solidFill>
                    <w14:schemeClr w14:val="tx1"/>
                  </w14:solidFill>
                </w14:textFill>
              </w:rPr>
              <w:t>1</w:t>
            </w:r>
          </w:p>
        </w:tc>
        <w:tc>
          <w:tcPr>
            <w:tcW w:w="1704" w:type="dxa"/>
            <w:vAlign w:val="center"/>
          </w:tcPr>
          <w:p w14:paraId="522D193D">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2656" w:type="dxa"/>
          </w:tcPr>
          <w:p w14:paraId="7F69FFC4">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706" w:type="dxa"/>
            <w:vAlign w:val="center"/>
          </w:tcPr>
          <w:p w14:paraId="3A8F386E">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7704E486">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5AFCFA60">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r>
      <w:tr w14:paraId="5A66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D9EF619">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14:textFill>
                  <w14:solidFill>
                    <w14:schemeClr w14:val="tx1"/>
                  </w14:solidFill>
                </w14:textFill>
              </w:rPr>
            </w:pPr>
            <w:r>
              <w:rPr>
                <w:rFonts w:hint="default" w:eastAsia="方正仿宋_GBK"/>
                <w:color w:val="000000" w:themeColor="text1"/>
                <w:sz w:val="21"/>
                <w:szCs w:val="21"/>
                <w14:textFill>
                  <w14:solidFill>
                    <w14:schemeClr w14:val="tx1"/>
                  </w14:solidFill>
                </w14:textFill>
              </w:rPr>
              <w:t>2</w:t>
            </w:r>
          </w:p>
        </w:tc>
        <w:tc>
          <w:tcPr>
            <w:tcW w:w="1704" w:type="dxa"/>
            <w:vAlign w:val="center"/>
          </w:tcPr>
          <w:p w14:paraId="20492B2C">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2656" w:type="dxa"/>
          </w:tcPr>
          <w:p w14:paraId="72E0E469">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706" w:type="dxa"/>
            <w:vAlign w:val="center"/>
          </w:tcPr>
          <w:p w14:paraId="392943A3">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22B5E13E">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510C42A0">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r>
      <w:tr w14:paraId="66C3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4735EB6">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14:textFill>
                  <w14:solidFill>
                    <w14:schemeClr w14:val="tx1"/>
                  </w14:solidFill>
                </w14:textFill>
              </w:rPr>
            </w:pPr>
            <w:r>
              <w:rPr>
                <w:rFonts w:hint="default" w:eastAsia="方正仿宋_GBK"/>
                <w:color w:val="000000" w:themeColor="text1"/>
                <w:sz w:val="21"/>
                <w:szCs w:val="21"/>
                <w14:textFill>
                  <w14:solidFill>
                    <w14:schemeClr w14:val="tx1"/>
                  </w14:solidFill>
                </w14:textFill>
              </w:rPr>
              <w:t>3</w:t>
            </w:r>
          </w:p>
        </w:tc>
        <w:tc>
          <w:tcPr>
            <w:tcW w:w="1704" w:type="dxa"/>
            <w:vAlign w:val="center"/>
          </w:tcPr>
          <w:p w14:paraId="7672A1A6">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2656" w:type="dxa"/>
          </w:tcPr>
          <w:p w14:paraId="477DD06E">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706" w:type="dxa"/>
            <w:vAlign w:val="center"/>
          </w:tcPr>
          <w:p w14:paraId="11BBF444">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69CB16FA">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35296794">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r>
      <w:tr w14:paraId="44E8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90A7A59">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14:textFill>
                  <w14:solidFill>
                    <w14:schemeClr w14:val="tx1"/>
                  </w14:solidFill>
                </w14:textFill>
              </w:rPr>
            </w:pPr>
            <w:r>
              <w:rPr>
                <w:rFonts w:hint="default" w:eastAsia="方正仿宋_GBK"/>
                <w:color w:val="000000" w:themeColor="text1"/>
                <w:sz w:val="21"/>
                <w:szCs w:val="21"/>
                <w14:textFill>
                  <w14:solidFill>
                    <w14:schemeClr w14:val="tx1"/>
                  </w14:solidFill>
                </w14:textFill>
              </w:rPr>
              <w:t>4</w:t>
            </w:r>
          </w:p>
        </w:tc>
        <w:tc>
          <w:tcPr>
            <w:tcW w:w="1704" w:type="dxa"/>
            <w:vAlign w:val="center"/>
          </w:tcPr>
          <w:p w14:paraId="4A577BDB">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2656" w:type="dxa"/>
          </w:tcPr>
          <w:p w14:paraId="769BDA03">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706" w:type="dxa"/>
            <w:vAlign w:val="center"/>
          </w:tcPr>
          <w:p w14:paraId="279425FF">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77F31B6C">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1246D5F5">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r>
      <w:tr w14:paraId="79E4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8376C59">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14:textFill>
                  <w14:solidFill>
                    <w14:schemeClr w14:val="tx1"/>
                  </w14:solidFill>
                </w14:textFill>
              </w:rPr>
            </w:pPr>
            <w:r>
              <w:rPr>
                <w:rFonts w:hint="default" w:eastAsia="方正仿宋_GBK"/>
                <w:color w:val="000000" w:themeColor="text1"/>
                <w:sz w:val="21"/>
                <w:szCs w:val="21"/>
                <w14:textFill>
                  <w14:solidFill>
                    <w14:schemeClr w14:val="tx1"/>
                  </w14:solidFill>
                </w14:textFill>
              </w:rPr>
              <w:t>5</w:t>
            </w:r>
          </w:p>
        </w:tc>
        <w:tc>
          <w:tcPr>
            <w:tcW w:w="1704" w:type="dxa"/>
            <w:vAlign w:val="center"/>
          </w:tcPr>
          <w:p w14:paraId="06448172">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2656" w:type="dxa"/>
          </w:tcPr>
          <w:p w14:paraId="4928112B">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706" w:type="dxa"/>
            <w:vAlign w:val="center"/>
          </w:tcPr>
          <w:p w14:paraId="40C7CC87">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05D1E2AD">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46644738">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r>
      <w:tr w14:paraId="120F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5E1BA36E">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14:textFill>
                  <w14:solidFill>
                    <w14:schemeClr w14:val="tx1"/>
                  </w14:solidFill>
                </w14:textFill>
              </w:rPr>
            </w:pPr>
            <w:r>
              <w:rPr>
                <w:rFonts w:hint="default" w:eastAsia="方正仿宋_GBK"/>
                <w:color w:val="000000" w:themeColor="text1"/>
                <w:sz w:val="21"/>
                <w:szCs w:val="21"/>
                <w14:textFill>
                  <w14:solidFill>
                    <w14:schemeClr w14:val="tx1"/>
                  </w14:solidFill>
                </w14:textFill>
              </w:rPr>
              <w:t>6</w:t>
            </w:r>
          </w:p>
        </w:tc>
        <w:tc>
          <w:tcPr>
            <w:tcW w:w="1704" w:type="dxa"/>
            <w:vAlign w:val="center"/>
          </w:tcPr>
          <w:p w14:paraId="44ED944E">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2656" w:type="dxa"/>
          </w:tcPr>
          <w:p w14:paraId="3BDB63B0">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706" w:type="dxa"/>
            <w:vAlign w:val="center"/>
          </w:tcPr>
          <w:p w14:paraId="01D2DC07">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3408282E">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69C11DB8">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r>
      <w:tr w14:paraId="14FC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48BE188">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14:textFill>
                  <w14:solidFill>
                    <w14:schemeClr w14:val="tx1"/>
                  </w14:solidFill>
                </w14:textFill>
              </w:rPr>
            </w:pPr>
            <w:r>
              <w:rPr>
                <w:rFonts w:hint="default" w:eastAsia="方正仿宋_GBK"/>
                <w:color w:val="000000" w:themeColor="text1"/>
                <w:sz w:val="21"/>
                <w:szCs w:val="21"/>
                <w14:textFill>
                  <w14:solidFill>
                    <w14:schemeClr w14:val="tx1"/>
                  </w14:solidFill>
                </w14:textFill>
              </w:rPr>
              <w:t>7</w:t>
            </w:r>
          </w:p>
        </w:tc>
        <w:tc>
          <w:tcPr>
            <w:tcW w:w="1704" w:type="dxa"/>
            <w:vAlign w:val="center"/>
          </w:tcPr>
          <w:p w14:paraId="5EF09FB4">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2656" w:type="dxa"/>
          </w:tcPr>
          <w:p w14:paraId="354D8FA3">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706" w:type="dxa"/>
            <w:vAlign w:val="center"/>
          </w:tcPr>
          <w:p w14:paraId="415802E5">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2E822DC4">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4233BFA0">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r>
      <w:tr w14:paraId="3E61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477F220">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14:textFill>
                  <w14:solidFill>
                    <w14:schemeClr w14:val="tx1"/>
                  </w14:solidFill>
                </w14:textFill>
              </w:rPr>
            </w:pPr>
            <w:r>
              <w:rPr>
                <w:rFonts w:hint="default" w:eastAsia="方正仿宋_GBK"/>
                <w:color w:val="000000" w:themeColor="text1"/>
                <w:sz w:val="21"/>
                <w:szCs w:val="21"/>
                <w14:textFill>
                  <w14:solidFill>
                    <w14:schemeClr w14:val="tx1"/>
                  </w14:solidFill>
                </w14:textFill>
              </w:rPr>
              <w:t>8</w:t>
            </w:r>
          </w:p>
        </w:tc>
        <w:tc>
          <w:tcPr>
            <w:tcW w:w="1704" w:type="dxa"/>
            <w:vAlign w:val="center"/>
          </w:tcPr>
          <w:p w14:paraId="491457B8">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2656" w:type="dxa"/>
          </w:tcPr>
          <w:p w14:paraId="2D9CB79E">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706" w:type="dxa"/>
            <w:vAlign w:val="center"/>
          </w:tcPr>
          <w:p w14:paraId="68542CC8">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6C634B48">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14C6C918">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r>
      <w:tr w14:paraId="3860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3454DAD8">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14:textFill>
                  <w14:solidFill>
                    <w14:schemeClr w14:val="tx1"/>
                  </w14:solidFill>
                </w14:textFill>
              </w:rPr>
            </w:pPr>
            <w:r>
              <w:rPr>
                <w:rFonts w:hint="default" w:eastAsia="方正仿宋_GBK"/>
                <w:color w:val="000000" w:themeColor="text1"/>
                <w:sz w:val="21"/>
                <w:szCs w:val="21"/>
                <w14:textFill>
                  <w14:solidFill>
                    <w14:schemeClr w14:val="tx1"/>
                  </w14:solidFill>
                </w14:textFill>
              </w:rPr>
              <w:t>9</w:t>
            </w:r>
          </w:p>
        </w:tc>
        <w:tc>
          <w:tcPr>
            <w:tcW w:w="1704" w:type="dxa"/>
            <w:vAlign w:val="center"/>
          </w:tcPr>
          <w:p w14:paraId="2055FCE9">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2656" w:type="dxa"/>
          </w:tcPr>
          <w:p w14:paraId="48D6A49C">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706" w:type="dxa"/>
            <w:vAlign w:val="center"/>
          </w:tcPr>
          <w:p w14:paraId="1C279FB5">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5FF166D5">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773ACFE2">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r>
      <w:tr w14:paraId="0C54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50ADE53B">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14:textFill>
                  <w14:solidFill>
                    <w14:schemeClr w14:val="tx1"/>
                  </w14:solidFill>
                </w14:textFill>
              </w:rPr>
            </w:pPr>
            <w:r>
              <w:rPr>
                <w:rFonts w:hint="default" w:eastAsia="方正仿宋_GBK"/>
                <w:color w:val="000000" w:themeColor="text1"/>
                <w:sz w:val="21"/>
                <w:szCs w:val="21"/>
                <w14:textFill>
                  <w14:solidFill>
                    <w14:schemeClr w14:val="tx1"/>
                  </w14:solidFill>
                </w14:textFill>
              </w:rPr>
              <w:t>10</w:t>
            </w:r>
          </w:p>
        </w:tc>
        <w:tc>
          <w:tcPr>
            <w:tcW w:w="1704" w:type="dxa"/>
            <w:vAlign w:val="center"/>
          </w:tcPr>
          <w:p w14:paraId="20B2065F">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2656" w:type="dxa"/>
          </w:tcPr>
          <w:p w14:paraId="0FD7A8E4">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706" w:type="dxa"/>
            <w:vAlign w:val="center"/>
          </w:tcPr>
          <w:p w14:paraId="0082A939">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3F53FFAA">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4A00A180">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r>
      <w:tr w14:paraId="23F0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0D26711">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14:textFill>
                  <w14:solidFill>
                    <w14:schemeClr w14:val="tx1"/>
                  </w14:solidFill>
                </w14:textFill>
              </w:rPr>
            </w:pPr>
            <w:r>
              <w:rPr>
                <w:rFonts w:hint="default" w:eastAsia="方正仿宋_GBK"/>
                <w:color w:val="000000" w:themeColor="text1"/>
                <w:sz w:val="21"/>
                <w:szCs w:val="21"/>
                <w14:textFill>
                  <w14:solidFill>
                    <w14:schemeClr w14:val="tx1"/>
                  </w14:solidFill>
                </w14:textFill>
              </w:rPr>
              <w:t>11</w:t>
            </w:r>
          </w:p>
        </w:tc>
        <w:tc>
          <w:tcPr>
            <w:tcW w:w="1704" w:type="dxa"/>
            <w:vAlign w:val="center"/>
          </w:tcPr>
          <w:p w14:paraId="22AD0BA5">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r>
              <w:rPr>
                <w:rFonts w:hint="default" w:eastAsia="方正仿宋_GBK"/>
                <w:color w:val="000000" w:themeColor="text1"/>
                <w:sz w:val="21"/>
                <w:szCs w:val="21"/>
                <w14:textFill>
                  <w14:solidFill>
                    <w14:schemeClr w14:val="tx1"/>
                  </w14:solidFill>
                </w14:textFill>
              </w:rPr>
              <w:t>……</w:t>
            </w:r>
          </w:p>
        </w:tc>
        <w:tc>
          <w:tcPr>
            <w:tcW w:w="2656" w:type="dxa"/>
          </w:tcPr>
          <w:p w14:paraId="0CF94DA1">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706" w:type="dxa"/>
            <w:vAlign w:val="center"/>
          </w:tcPr>
          <w:p w14:paraId="1D573089">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15453FC8">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c>
          <w:tcPr>
            <w:tcW w:w="1235" w:type="dxa"/>
          </w:tcPr>
          <w:p w14:paraId="01B360A3">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p>
        </w:tc>
      </w:tr>
      <w:tr w14:paraId="353A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85ACACD">
            <w:pPr>
              <w:pStyle w:val="12"/>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14:textFill>
                  <w14:solidFill>
                    <w14:schemeClr w14:val="tx1"/>
                  </w14:solidFill>
                </w14:textFill>
              </w:rPr>
            </w:pPr>
            <w:r>
              <w:rPr>
                <w:rFonts w:hint="default" w:eastAsia="方正仿宋_GBK"/>
                <w:color w:val="000000" w:themeColor="text1"/>
                <w:sz w:val="21"/>
                <w:szCs w:val="21"/>
                <w14:textFill>
                  <w14:solidFill>
                    <w14:schemeClr w14:val="tx1"/>
                  </w14:solidFill>
                </w14:textFill>
              </w:rPr>
              <w:t>12</w:t>
            </w:r>
          </w:p>
        </w:tc>
        <w:tc>
          <w:tcPr>
            <w:tcW w:w="1704" w:type="dxa"/>
            <w:vAlign w:val="center"/>
          </w:tcPr>
          <w:p w14:paraId="477D4B2B">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14:textFill>
                  <w14:solidFill>
                    <w14:schemeClr w14:val="tx1"/>
                  </w14:solidFill>
                </w14:textFill>
              </w:rPr>
            </w:pPr>
            <w:r>
              <w:rPr>
                <w:rFonts w:hint="default" w:eastAsia="方正仿宋_GBK"/>
                <w:color w:val="000000" w:themeColor="text1"/>
                <w:sz w:val="21"/>
                <w:szCs w:val="21"/>
                <w14:textFill>
                  <w14:solidFill>
                    <w14:schemeClr w14:val="tx1"/>
                  </w14:solidFill>
                </w14:textFill>
              </w:rPr>
              <w:t>总计</w:t>
            </w:r>
          </w:p>
        </w:tc>
        <w:tc>
          <w:tcPr>
            <w:tcW w:w="6832" w:type="dxa"/>
            <w:gridSpan w:val="4"/>
          </w:tcPr>
          <w:p w14:paraId="4B6B62BC">
            <w:pPr>
              <w:keepNext w:val="0"/>
              <w:keepLines w:val="0"/>
              <w:suppressLineNumbers w:val="0"/>
              <w:spacing w:before="0" w:beforeAutospacing="0" w:after="0" w:afterAutospacing="0"/>
              <w:ind w:left="0" w:right="0" w:firstLine="420"/>
              <w:rPr>
                <w:rFonts w:hint="default" w:eastAsia="方正仿宋_GBK"/>
                <w:color w:val="000000" w:themeColor="text1"/>
                <w:sz w:val="21"/>
                <w:szCs w:val="21"/>
                <w14:textFill>
                  <w14:solidFill>
                    <w14:schemeClr w14:val="tx1"/>
                  </w14:solidFill>
                </w14:textFill>
              </w:rPr>
            </w:pPr>
          </w:p>
        </w:tc>
      </w:tr>
    </w:tbl>
    <w:p w14:paraId="14A087E4">
      <w:pPr>
        <w:spacing w:line="500" w:lineRule="exact"/>
        <w:ind w:firstLine="480" w:firstLineChars="200"/>
        <w:rPr>
          <w:rFonts w:eastAsia="方正仿宋_GBK"/>
          <w:color w:val="000000" w:themeColor="text1"/>
          <w:szCs w:val="28"/>
          <w14:textFill>
            <w14:solidFill>
              <w14:schemeClr w14:val="tx1"/>
            </w14:solidFill>
          </w14:textFill>
        </w:rPr>
      </w:pPr>
    </w:p>
    <w:p w14:paraId="21CA2698">
      <w:pPr>
        <w:spacing w:line="500" w:lineRule="exact"/>
        <w:ind w:firstLine="48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投标供应商：                       法定代表人（或法定代表人授权代表）：</w:t>
      </w:r>
    </w:p>
    <w:p w14:paraId="4157446F">
      <w:pPr>
        <w:spacing w:line="500" w:lineRule="exact"/>
        <w:ind w:firstLine="48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（投标供应商公章）                               （签署或盖章）</w:t>
      </w:r>
    </w:p>
    <w:p w14:paraId="7EC7FE33">
      <w:pPr>
        <w:spacing w:line="500" w:lineRule="exact"/>
        <w:ind w:firstLine="480"/>
        <w:rPr>
          <w:rFonts w:eastAsia="方正仿宋_GBK"/>
          <w:color w:val="000000" w:themeColor="text1"/>
          <w:szCs w:val="28"/>
          <w14:textFill>
            <w14:solidFill>
              <w14:schemeClr w14:val="tx1"/>
            </w14:solidFill>
          </w14:textFill>
        </w:rPr>
      </w:pPr>
    </w:p>
    <w:p w14:paraId="137800E2">
      <w:pPr>
        <w:spacing w:line="500" w:lineRule="exact"/>
        <w:ind w:firstLine="480"/>
        <w:rPr>
          <w:rFonts w:eastAsia="方正仿宋_GBK"/>
          <w:color w:val="000000" w:themeColor="text1"/>
          <w:szCs w:val="28"/>
          <w14:textFill>
            <w14:solidFill>
              <w14:schemeClr w14:val="tx1"/>
            </w14:solidFill>
          </w14:textFill>
        </w:rPr>
      </w:pPr>
    </w:p>
    <w:p w14:paraId="5471EB01">
      <w:pPr>
        <w:snapToGrid w:val="0"/>
        <w:spacing w:line="500" w:lineRule="exact"/>
        <w:ind w:firstLine="48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年     月     日</w:t>
      </w:r>
    </w:p>
    <w:p w14:paraId="7ADAB551">
      <w:pPr>
        <w:snapToGrid w:val="0"/>
        <w:spacing w:line="500" w:lineRule="exact"/>
        <w:ind w:firstLine="480" w:firstLineChars="200"/>
        <w:rPr>
          <w:rFonts w:eastAsia="方正仿宋_GBK"/>
          <w:color w:val="000000" w:themeColor="text1"/>
          <w:szCs w:val="28"/>
          <w14:textFill>
            <w14:solidFill>
              <w14:schemeClr w14:val="tx1"/>
            </w14:solidFill>
          </w14:textFill>
        </w:rPr>
      </w:pPr>
    </w:p>
    <w:p w14:paraId="5AB2A64A">
      <w:pPr>
        <w:snapToGrid w:val="0"/>
        <w:spacing w:line="500" w:lineRule="exact"/>
        <w:ind w:firstLine="48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注：</w:t>
      </w:r>
    </w:p>
    <w:p w14:paraId="4021B0B7">
      <w:pPr>
        <w:snapToGrid w:val="0"/>
        <w:spacing w:line="500" w:lineRule="exact"/>
        <w:ind w:firstLine="48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1.本表须对</w:t>
      </w:r>
      <w:r>
        <w:rPr>
          <w:rFonts w:hint="eastAsia" w:eastAsia="方正仿宋_GBK"/>
          <w:color w:val="000000" w:themeColor="text1"/>
          <w:szCs w:val="28"/>
          <w14:textFill>
            <w14:solidFill>
              <w14:schemeClr w14:val="tx1"/>
            </w14:solidFill>
          </w14:textFill>
        </w:rPr>
        <w:t>采购</w:t>
      </w:r>
      <w:r>
        <w:rPr>
          <w:rFonts w:eastAsia="方正仿宋_GBK"/>
          <w:color w:val="000000" w:themeColor="text1"/>
          <w:szCs w:val="28"/>
          <w14:textFill>
            <w14:solidFill>
              <w14:schemeClr w14:val="tx1"/>
            </w14:solidFill>
          </w14:textFill>
        </w:rPr>
        <w:t>文件“报价要求”中所列各项费用进行逐项填报，请投标供应商完整填写，没有填写或填写不完整的按无分项报价明细表处理；</w:t>
      </w:r>
    </w:p>
    <w:p w14:paraId="2DDB6620">
      <w:pPr>
        <w:snapToGrid w:val="0"/>
        <w:spacing w:line="500" w:lineRule="exact"/>
        <w:ind w:firstLine="48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2.该表可扩展（表中的“</w:t>
      </w:r>
      <w:r>
        <w:rPr>
          <w:rFonts w:hint="eastAsia" w:eastAsia="方正仿宋_GBK"/>
          <w:color w:val="000000" w:themeColor="text1"/>
          <w:szCs w:val="28"/>
          <w:lang w:eastAsia="zh-CN"/>
          <w14:textFill>
            <w14:solidFill>
              <w14:schemeClr w14:val="tx1"/>
            </w14:solidFill>
          </w14:textFill>
        </w:rPr>
        <w:t>……</w:t>
      </w:r>
      <w:r>
        <w:rPr>
          <w:rFonts w:eastAsia="方正仿宋_GBK"/>
          <w:color w:val="000000" w:themeColor="text1"/>
          <w:szCs w:val="28"/>
          <w14:textFill>
            <w14:solidFill>
              <w14:schemeClr w14:val="tx1"/>
            </w14:solidFill>
          </w14:textFill>
        </w:rPr>
        <w:t>”栏表示为投标供应商</w:t>
      </w:r>
      <w:r>
        <w:rPr>
          <w:rFonts w:hint="eastAsia" w:eastAsia="方正仿宋_GBK"/>
          <w:color w:val="000000" w:themeColor="text1"/>
          <w:szCs w:val="28"/>
          <w:lang w:eastAsia="zh-CN"/>
          <w14:textFill>
            <w14:solidFill>
              <w14:schemeClr w14:val="tx1"/>
            </w14:solidFill>
          </w14:textFill>
        </w:rPr>
        <w:t>可选择</w:t>
      </w:r>
      <w:r>
        <w:rPr>
          <w:rFonts w:eastAsia="方正仿宋_GBK"/>
          <w:color w:val="000000" w:themeColor="text1"/>
          <w:szCs w:val="28"/>
          <w14:textFill>
            <w14:solidFill>
              <w14:schemeClr w14:val="tx1"/>
            </w14:solidFill>
          </w14:textFill>
        </w:rPr>
        <w:t>一次或多次扩展的选填项，若投标供应商无扩展项，此栏可空缺或删除），需逐页签字并盖章。</w:t>
      </w:r>
    </w:p>
    <w:p w14:paraId="61976305">
      <w:pPr>
        <w:spacing w:line="560" w:lineRule="exact"/>
        <w:ind w:firstLine="560"/>
        <w:rPr>
          <w:rFonts w:ascii="黑体" w:hAnsi="宋体" w:eastAsia="黑体"/>
          <w:color w:val="000000" w:themeColor="text1"/>
          <w:sz w:val="28"/>
          <w:szCs w:val="28"/>
          <w14:textFill>
            <w14:solidFill>
              <w14:schemeClr w14:val="tx1"/>
            </w14:solidFill>
          </w14:textFill>
        </w:rPr>
      </w:pPr>
    </w:p>
    <w:p w14:paraId="6B1FC9C1">
      <w:pPr>
        <w:spacing w:line="560" w:lineRule="exact"/>
        <w:ind w:firstLine="560"/>
        <w:rPr>
          <w:rFonts w:ascii="黑体" w:hAnsi="宋体" w:eastAsia="黑体"/>
          <w:color w:val="000000" w:themeColor="text1"/>
          <w:sz w:val="28"/>
          <w:szCs w:val="28"/>
          <w14:textFill>
            <w14:solidFill>
              <w14:schemeClr w14:val="tx1"/>
            </w14:solidFill>
          </w14:textFill>
        </w:rPr>
      </w:pPr>
    </w:p>
    <w:p w14:paraId="45BCAB82">
      <w:pPr>
        <w:pStyle w:val="10"/>
        <w:ind w:firstLine="56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（四）需求响应偏离表</w:t>
      </w:r>
    </w:p>
    <w:p w14:paraId="6FF54B1A">
      <w:pPr>
        <w:spacing w:line="560" w:lineRule="exact"/>
        <w:ind w:firstLine="880"/>
        <w:jc w:val="center"/>
        <w:rPr>
          <w:rFonts w:ascii="方正黑体_GBK" w:hAnsi="方正黑体_GBK" w:eastAsia="方正黑体_GBK" w:cs="方正黑体_GBK"/>
          <w:color w:val="000000" w:themeColor="text1"/>
          <w:kern w:val="44"/>
          <w:sz w:val="44"/>
          <w14:textFill>
            <w14:solidFill>
              <w14:schemeClr w14:val="tx1"/>
            </w14:solidFill>
          </w14:textFill>
        </w:rPr>
      </w:pPr>
      <w:r>
        <w:rPr>
          <w:rFonts w:hint="eastAsia" w:ascii="方正黑体_GBK" w:hAnsi="方正黑体_GBK" w:eastAsia="方正黑体_GBK" w:cs="方正黑体_GBK"/>
          <w:color w:val="000000" w:themeColor="text1"/>
          <w:kern w:val="44"/>
          <w:sz w:val="44"/>
          <w14:textFill>
            <w14:solidFill>
              <w14:schemeClr w14:val="tx1"/>
            </w14:solidFill>
          </w14:textFill>
        </w:rPr>
        <w:t>需求响应偏离表</w:t>
      </w:r>
    </w:p>
    <w:p w14:paraId="615AC3C4">
      <w:pPr>
        <w:tabs>
          <w:tab w:val="left" w:pos="1780"/>
        </w:tabs>
        <w:snapToGrid w:val="0"/>
        <w:spacing w:line="5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方正仿宋_GBK" w:hAnsi="宋体" w:eastAsia="方正仿宋_GBK"/>
          <w:b/>
          <w:color w:val="000000" w:themeColor="text1"/>
          <w:sz w:val="28"/>
          <w:szCs w:val="28"/>
          <w14:textFill>
            <w14:solidFill>
              <w14:schemeClr w14:val="tx1"/>
            </w14:solidFill>
          </w14:textFill>
        </w:rPr>
        <w:t>项目名称：</w:t>
      </w:r>
      <w:r>
        <w:rPr>
          <w:rFonts w:hint="eastAsia" w:ascii="宋体" w:hAnsi="宋体"/>
          <w:bCs/>
          <w:snapToGrid w:val="0"/>
          <w:color w:val="000000" w:themeColor="text1"/>
          <w:kern w:val="0"/>
          <w:sz w:val="28"/>
          <w:szCs w:val="28"/>
          <w:highlight w:val="none"/>
          <w14:textFill>
            <w14:solidFill>
              <w14:schemeClr w14:val="tx1"/>
            </w14:solidFill>
          </w14:textFill>
        </w:rPr>
        <w:t>沙</w:t>
      </w:r>
      <w:r>
        <w:rPr>
          <w:rFonts w:hint="eastAsia" w:ascii="宋体" w:hAnsi="宋体"/>
          <w:bCs/>
          <w:snapToGrid w:val="0"/>
          <w:color w:val="000000" w:themeColor="text1"/>
          <w:kern w:val="0"/>
          <w:sz w:val="28"/>
          <w:szCs w:val="28"/>
          <w14:textFill>
            <w14:solidFill>
              <w14:schemeClr w14:val="tx1"/>
            </w14:solidFill>
          </w14:textFill>
        </w:rPr>
        <w:t>坪坝区中医院采购</w:t>
      </w:r>
      <w:r>
        <w:rPr>
          <w:rFonts w:hint="eastAsia" w:ascii="宋体" w:hAnsi="宋体"/>
          <w:bCs/>
          <w:snapToGrid w:val="0"/>
          <w:color w:val="000000" w:themeColor="text1"/>
          <w:kern w:val="0"/>
          <w:sz w:val="28"/>
          <w:szCs w:val="28"/>
          <w:lang w:eastAsia="zh-CN"/>
          <w14:textFill>
            <w14:solidFill>
              <w14:schemeClr w14:val="tx1"/>
            </w14:solidFill>
          </w14:textFill>
        </w:rPr>
        <w:t>数字化病案</w:t>
      </w:r>
      <w:r>
        <w:rPr>
          <w:rFonts w:hint="eastAsia" w:ascii="宋体" w:hAnsi="宋体"/>
          <w:bCs/>
          <w:snapToGrid w:val="0"/>
          <w:color w:val="000000" w:themeColor="text1"/>
          <w:kern w:val="0"/>
          <w:sz w:val="28"/>
          <w:szCs w:val="28"/>
          <w14:textFill>
            <w14:solidFill>
              <w14:schemeClr w14:val="tx1"/>
            </w14:solidFill>
          </w14:textFill>
        </w:rPr>
        <w:t xml:space="preserve">服务  </w:t>
      </w:r>
    </w:p>
    <w:p w14:paraId="1DEE5ECA">
      <w:pPr>
        <w:keepNext w:val="0"/>
        <w:keepLines w:val="0"/>
        <w:pageBreakBefore w:val="0"/>
        <w:tabs>
          <w:tab w:val="left" w:pos="1780"/>
        </w:tabs>
        <w:kinsoku/>
        <w:wordWrap/>
        <w:overflowPunct/>
        <w:topLinePunct w:val="0"/>
        <w:autoSpaceDE/>
        <w:autoSpaceDN/>
        <w:bidi w:val="0"/>
        <w:adjustRightInd/>
        <w:snapToGrid w:val="0"/>
        <w:spacing w:line="360" w:lineRule="exact"/>
        <w:ind w:firstLine="562"/>
        <w:rPr>
          <w:rFonts w:ascii="方正仿宋_GBK" w:hAnsi="宋体" w:eastAsia="方正仿宋_GBK"/>
          <w:b/>
          <w:color w:val="000000" w:themeColor="text1"/>
          <w:sz w:val="28"/>
          <w:szCs w:val="28"/>
          <w:highlight w:val="yellow"/>
          <w14:textFill>
            <w14:solidFill>
              <w14:schemeClr w14:val="tx1"/>
            </w14:solidFill>
          </w14:textFill>
        </w:rPr>
      </w:pPr>
    </w:p>
    <w:tbl>
      <w:tblPr>
        <w:tblStyle w:val="29"/>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14:paraId="1120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206D906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left"/>
              <w:outlineLvl w:val="0"/>
              <w:rPr>
                <w:rFonts w:hint="default" w:ascii="方正仿宋_GBK" w:hAnsi="宋体" w:eastAsia="方正仿宋_GBK"/>
                <w:b/>
                <w:color w:val="000000" w:themeColor="text1"/>
                <w:szCs w:val="24"/>
                <w14:textFill>
                  <w14:solidFill>
                    <w14:schemeClr w14:val="tx1"/>
                  </w14:solidFill>
                </w14:textFill>
              </w:rPr>
            </w:pPr>
            <w:r>
              <w:rPr>
                <w:rFonts w:hint="eastAsia" w:ascii="方正仿宋_GBK" w:hAnsi="宋体" w:eastAsia="方正仿宋_GBK"/>
                <w:b/>
                <w:color w:val="000000" w:themeColor="text1"/>
                <w:szCs w:val="24"/>
                <w14:textFill>
                  <w14:solidFill>
                    <w14:schemeClr w14:val="tx1"/>
                  </w14:solidFill>
                </w14:textFill>
              </w:rPr>
              <w:t>序号</w:t>
            </w:r>
          </w:p>
        </w:tc>
        <w:tc>
          <w:tcPr>
            <w:tcW w:w="2472" w:type="pct"/>
            <w:noWrap/>
            <w:vAlign w:val="center"/>
          </w:tcPr>
          <w:p w14:paraId="175863F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000000" w:themeColor="text1"/>
                <w:szCs w:val="24"/>
                <w14:textFill>
                  <w14:solidFill>
                    <w14:schemeClr w14:val="tx1"/>
                  </w14:solidFill>
                </w14:textFill>
              </w:rPr>
            </w:pPr>
            <w:r>
              <w:rPr>
                <w:rFonts w:hint="eastAsia" w:ascii="方正仿宋_GBK" w:hAnsi="宋体" w:eastAsia="方正仿宋_GBK"/>
                <w:b/>
                <w:color w:val="000000" w:themeColor="text1"/>
                <w:szCs w:val="24"/>
                <w:lang w:eastAsia="zh-CN"/>
                <w14:textFill>
                  <w14:solidFill>
                    <w14:schemeClr w14:val="tx1"/>
                  </w14:solidFill>
                </w14:textFill>
              </w:rPr>
              <w:t>采购需求（</w:t>
            </w:r>
            <w:r>
              <w:rPr>
                <w:rFonts w:hint="eastAsia" w:ascii="方正仿宋_GBK" w:hAnsi="宋体" w:eastAsia="方正仿宋_GBK"/>
                <w:b/>
                <w:color w:val="000000" w:themeColor="text1"/>
                <w:szCs w:val="24"/>
                <w14:textFill>
                  <w14:solidFill>
                    <w14:schemeClr w14:val="tx1"/>
                  </w14:solidFill>
                </w14:textFill>
              </w:rPr>
              <w:t>服务需求</w:t>
            </w:r>
            <w:r>
              <w:rPr>
                <w:rFonts w:hint="eastAsia" w:ascii="方正仿宋_GBK" w:hAnsi="宋体" w:eastAsia="方正仿宋_GBK"/>
                <w:b/>
                <w:color w:val="000000" w:themeColor="text1"/>
                <w:szCs w:val="24"/>
                <w:lang w:eastAsia="zh-CN"/>
                <w14:textFill>
                  <w14:solidFill>
                    <w14:schemeClr w14:val="tx1"/>
                  </w14:solidFill>
                </w14:textFill>
              </w:rPr>
              <w:t>）</w:t>
            </w:r>
          </w:p>
        </w:tc>
        <w:tc>
          <w:tcPr>
            <w:tcW w:w="1499" w:type="pct"/>
            <w:noWrap/>
            <w:vAlign w:val="center"/>
          </w:tcPr>
          <w:p w14:paraId="7E64C97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000000" w:themeColor="text1"/>
                <w:szCs w:val="24"/>
                <w14:textFill>
                  <w14:solidFill>
                    <w14:schemeClr w14:val="tx1"/>
                  </w14:solidFill>
                </w14:textFill>
              </w:rPr>
            </w:pPr>
            <w:r>
              <w:rPr>
                <w:rFonts w:hint="eastAsia" w:ascii="方正仿宋_GBK" w:hAnsi="宋体" w:eastAsia="方正仿宋_GBK"/>
                <w:b/>
                <w:color w:val="000000" w:themeColor="text1"/>
                <w:szCs w:val="24"/>
                <w14:textFill>
                  <w14:solidFill>
                    <w14:schemeClr w14:val="tx1"/>
                  </w14:solidFill>
                </w14:textFill>
              </w:rPr>
              <w:t>响应情况</w:t>
            </w:r>
          </w:p>
        </w:tc>
        <w:tc>
          <w:tcPr>
            <w:tcW w:w="608" w:type="pct"/>
            <w:noWrap/>
            <w:vAlign w:val="center"/>
          </w:tcPr>
          <w:p w14:paraId="7FC171A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000000" w:themeColor="text1"/>
                <w:szCs w:val="24"/>
                <w14:textFill>
                  <w14:solidFill>
                    <w14:schemeClr w14:val="tx1"/>
                  </w14:solidFill>
                </w14:textFill>
              </w:rPr>
            </w:pPr>
            <w:r>
              <w:rPr>
                <w:rFonts w:hint="eastAsia" w:ascii="方正仿宋_GBK" w:hAnsi="宋体" w:eastAsia="方正仿宋_GBK"/>
                <w:b/>
                <w:color w:val="000000" w:themeColor="text1"/>
                <w:szCs w:val="24"/>
                <w14:textFill>
                  <w14:solidFill>
                    <w14:schemeClr w14:val="tx1"/>
                  </w14:solidFill>
                </w14:textFill>
              </w:rPr>
              <w:t>差异说明</w:t>
            </w:r>
          </w:p>
        </w:tc>
      </w:tr>
      <w:tr w14:paraId="46C4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0" w:type="pct"/>
            <w:noWrap/>
            <w:vAlign w:val="center"/>
          </w:tcPr>
          <w:p w14:paraId="22D4A29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2472" w:type="pct"/>
            <w:noWrap/>
            <w:vAlign w:val="center"/>
          </w:tcPr>
          <w:p w14:paraId="243D3A7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000000" w:themeColor="text1"/>
                <w:sz w:val="22"/>
                <w:szCs w:val="22"/>
                <w14:textFill>
                  <w14:solidFill>
                    <w14:schemeClr w14:val="tx1"/>
                  </w14:solidFill>
                </w14:textFill>
              </w:rPr>
            </w:pPr>
          </w:p>
        </w:tc>
        <w:tc>
          <w:tcPr>
            <w:tcW w:w="1499" w:type="pct"/>
            <w:noWrap/>
            <w:vAlign w:val="center"/>
          </w:tcPr>
          <w:p w14:paraId="2D49C8D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rPr>
                <w:rFonts w:hint="default" w:ascii="方正仿宋_GBK" w:hAnsi="宋体" w:eastAsia="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kern w:val="2"/>
                <w:sz w:val="21"/>
                <w:szCs w:val="21"/>
                <w:lang w:val="en-US" w:eastAsia="zh-CN" w:bidi="ar"/>
                <w14:textFill>
                  <w14:solidFill>
                    <w14:schemeClr w14:val="tx1"/>
                  </w14:solidFill>
                </w14:textFill>
              </w:rPr>
              <w:t>提醒：请注明具体内容以及响应文件中具体内容的位置（页码）</w:t>
            </w:r>
          </w:p>
        </w:tc>
        <w:tc>
          <w:tcPr>
            <w:tcW w:w="608" w:type="pct"/>
            <w:noWrap/>
            <w:vAlign w:val="center"/>
          </w:tcPr>
          <w:p w14:paraId="39E1FED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r>
      <w:tr w14:paraId="16ED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8F12A7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2472" w:type="pct"/>
            <w:noWrap/>
            <w:vAlign w:val="center"/>
          </w:tcPr>
          <w:p w14:paraId="11C2B333">
            <w:pPr>
              <w:pStyle w:val="4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rPr>
                <w:rFonts w:hint="default" w:ascii="方正仿宋_GBK" w:hAnsi="方正仿宋_GBK" w:eastAsia="方正仿宋_GBK" w:cs="方正仿宋_GBK"/>
                <w:color w:val="000000" w:themeColor="text1"/>
                <w:sz w:val="22"/>
                <w:szCs w:val="22"/>
                <w14:textFill>
                  <w14:solidFill>
                    <w14:schemeClr w14:val="tx1"/>
                  </w14:solidFill>
                </w14:textFill>
              </w:rPr>
            </w:pPr>
          </w:p>
        </w:tc>
        <w:tc>
          <w:tcPr>
            <w:tcW w:w="1499" w:type="pct"/>
            <w:noWrap/>
            <w:vAlign w:val="center"/>
          </w:tcPr>
          <w:p w14:paraId="78CE232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608" w:type="pct"/>
            <w:noWrap/>
            <w:vAlign w:val="center"/>
          </w:tcPr>
          <w:p w14:paraId="62CB2A1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r>
      <w:tr w14:paraId="7DE3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52322A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2472" w:type="pct"/>
            <w:noWrap/>
            <w:vAlign w:val="center"/>
          </w:tcPr>
          <w:p w14:paraId="50F9529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000000" w:themeColor="text1"/>
                <w:sz w:val="22"/>
                <w:szCs w:val="22"/>
                <w14:textFill>
                  <w14:solidFill>
                    <w14:schemeClr w14:val="tx1"/>
                  </w14:solidFill>
                </w14:textFill>
              </w:rPr>
            </w:pPr>
          </w:p>
        </w:tc>
        <w:tc>
          <w:tcPr>
            <w:tcW w:w="1499" w:type="pct"/>
            <w:noWrap/>
            <w:vAlign w:val="center"/>
          </w:tcPr>
          <w:p w14:paraId="1D3BFEA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608" w:type="pct"/>
            <w:noWrap/>
            <w:vAlign w:val="center"/>
          </w:tcPr>
          <w:p w14:paraId="558A710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r>
      <w:tr w14:paraId="6927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6D397B6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2472" w:type="pct"/>
            <w:noWrap/>
            <w:vAlign w:val="center"/>
          </w:tcPr>
          <w:p w14:paraId="18FFEF4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000000" w:themeColor="text1"/>
                <w:sz w:val="22"/>
                <w:szCs w:val="22"/>
                <w14:textFill>
                  <w14:solidFill>
                    <w14:schemeClr w14:val="tx1"/>
                  </w14:solidFill>
                </w14:textFill>
              </w:rPr>
            </w:pPr>
          </w:p>
        </w:tc>
        <w:tc>
          <w:tcPr>
            <w:tcW w:w="1499" w:type="pct"/>
            <w:noWrap/>
            <w:vAlign w:val="center"/>
          </w:tcPr>
          <w:p w14:paraId="7CF88D7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608" w:type="pct"/>
            <w:noWrap/>
            <w:vAlign w:val="center"/>
          </w:tcPr>
          <w:p w14:paraId="0DFDB4F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r>
      <w:tr w14:paraId="09C3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00327D6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2472" w:type="pct"/>
            <w:noWrap/>
            <w:vAlign w:val="center"/>
          </w:tcPr>
          <w:p w14:paraId="205AA6A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000000" w:themeColor="text1"/>
                <w:sz w:val="22"/>
                <w:szCs w:val="22"/>
                <w14:textFill>
                  <w14:solidFill>
                    <w14:schemeClr w14:val="tx1"/>
                  </w14:solidFill>
                </w14:textFill>
              </w:rPr>
            </w:pPr>
          </w:p>
        </w:tc>
        <w:tc>
          <w:tcPr>
            <w:tcW w:w="1499" w:type="pct"/>
            <w:noWrap/>
            <w:vAlign w:val="center"/>
          </w:tcPr>
          <w:p w14:paraId="4558B5B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608" w:type="pct"/>
            <w:noWrap/>
            <w:vAlign w:val="center"/>
          </w:tcPr>
          <w:p w14:paraId="5422646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r>
      <w:tr w14:paraId="2167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FBD266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000000" w:themeColor="text1"/>
                <w:szCs w:val="24"/>
                <w14:textFill>
                  <w14:solidFill>
                    <w14:schemeClr w14:val="tx1"/>
                  </w14:solidFill>
                </w14:textFill>
              </w:rPr>
            </w:pPr>
            <w:r>
              <w:rPr>
                <w:rFonts w:hint="eastAsia" w:ascii="方正仿宋_GBK" w:hAnsi="宋体" w:eastAsia="方正仿宋_GBK"/>
                <w:b/>
                <w:color w:val="000000" w:themeColor="text1"/>
                <w:szCs w:val="24"/>
                <w14:textFill>
                  <w14:solidFill>
                    <w14:schemeClr w14:val="tx1"/>
                  </w14:solidFill>
                </w14:textFill>
              </w:rPr>
              <w:t>序号</w:t>
            </w:r>
          </w:p>
        </w:tc>
        <w:tc>
          <w:tcPr>
            <w:tcW w:w="2472" w:type="pct"/>
            <w:noWrap/>
            <w:vAlign w:val="center"/>
          </w:tcPr>
          <w:p w14:paraId="0FFE6D0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000000" w:themeColor="text1"/>
                <w:szCs w:val="24"/>
                <w14:textFill>
                  <w14:solidFill>
                    <w14:schemeClr w14:val="tx1"/>
                  </w14:solidFill>
                </w14:textFill>
              </w:rPr>
            </w:pPr>
            <w:r>
              <w:rPr>
                <w:rFonts w:hint="eastAsia" w:ascii="方正仿宋_GBK" w:hAnsi="宋体" w:eastAsia="方正仿宋_GBK"/>
                <w:b/>
                <w:color w:val="000000" w:themeColor="text1"/>
                <w:szCs w:val="24"/>
                <w:lang w:eastAsia="zh-CN"/>
                <w14:textFill>
                  <w14:solidFill>
                    <w14:schemeClr w14:val="tx1"/>
                  </w14:solidFill>
                </w14:textFill>
              </w:rPr>
              <w:t>采购需求（</w:t>
            </w:r>
            <w:r>
              <w:rPr>
                <w:rFonts w:hint="eastAsia" w:ascii="方正仿宋_GBK" w:hAnsi="宋体" w:eastAsia="方正仿宋_GBK"/>
                <w:b/>
                <w:color w:val="000000" w:themeColor="text1"/>
                <w:szCs w:val="24"/>
                <w14:textFill>
                  <w14:solidFill>
                    <w14:schemeClr w14:val="tx1"/>
                  </w14:solidFill>
                </w14:textFill>
              </w:rPr>
              <w:t>商务需求</w:t>
            </w:r>
            <w:r>
              <w:rPr>
                <w:rFonts w:hint="eastAsia" w:ascii="方正仿宋_GBK" w:hAnsi="宋体" w:eastAsia="方正仿宋_GBK"/>
                <w:b/>
                <w:color w:val="000000" w:themeColor="text1"/>
                <w:szCs w:val="24"/>
                <w:lang w:eastAsia="zh-CN"/>
                <w14:textFill>
                  <w14:solidFill>
                    <w14:schemeClr w14:val="tx1"/>
                  </w14:solidFill>
                </w14:textFill>
              </w:rPr>
              <w:t>）</w:t>
            </w:r>
          </w:p>
        </w:tc>
        <w:tc>
          <w:tcPr>
            <w:tcW w:w="1499" w:type="pct"/>
            <w:noWrap/>
            <w:vAlign w:val="center"/>
          </w:tcPr>
          <w:p w14:paraId="0382F5C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000000" w:themeColor="text1"/>
                <w:szCs w:val="24"/>
                <w14:textFill>
                  <w14:solidFill>
                    <w14:schemeClr w14:val="tx1"/>
                  </w14:solidFill>
                </w14:textFill>
              </w:rPr>
            </w:pPr>
            <w:r>
              <w:rPr>
                <w:rFonts w:hint="eastAsia" w:ascii="方正仿宋_GBK" w:hAnsi="宋体" w:eastAsia="方正仿宋_GBK"/>
                <w:b/>
                <w:color w:val="000000" w:themeColor="text1"/>
                <w:szCs w:val="24"/>
                <w14:textFill>
                  <w14:solidFill>
                    <w14:schemeClr w14:val="tx1"/>
                  </w14:solidFill>
                </w14:textFill>
              </w:rPr>
              <w:t>响应情况</w:t>
            </w:r>
          </w:p>
        </w:tc>
        <w:tc>
          <w:tcPr>
            <w:tcW w:w="608" w:type="pct"/>
            <w:noWrap/>
            <w:vAlign w:val="center"/>
          </w:tcPr>
          <w:p w14:paraId="7947F68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000000" w:themeColor="text1"/>
                <w:szCs w:val="24"/>
                <w14:textFill>
                  <w14:solidFill>
                    <w14:schemeClr w14:val="tx1"/>
                  </w14:solidFill>
                </w14:textFill>
              </w:rPr>
            </w:pPr>
            <w:r>
              <w:rPr>
                <w:rFonts w:hint="eastAsia" w:ascii="方正仿宋_GBK" w:hAnsi="宋体" w:eastAsia="方正仿宋_GBK"/>
                <w:b/>
                <w:color w:val="000000" w:themeColor="text1"/>
                <w:szCs w:val="24"/>
                <w14:textFill>
                  <w14:solidFill>
                    <w14:schemeClr w14:val="tx1"/>
                  </w14:solidFill>
                </w14:textFill>
              </w:rPr>
              <w:t>差异说明</w:t>
            </w:r>
          </w:p>
        </w:tc>
      </w:tr>
      <w:tr w14:paraId="0D0A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69AC8A7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2472" w:type="pct"/>
            <w:noWrap/>
            <w:vAlign w:val="center"/>
          </w:tcPr>
          <w:p w14:paraId="2F2E7F0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000000" w:themeColor="text1"/>
                <w:sz w:val="22"/>
                <w:szCs w:val="22"/>
                <w14:textFill>
                  <w14:solidFill>
                    <w14:schemeClr w14:val="tx1"/>
                  </w14:solidFill>
                </w14:textFill>
              </w:rPr>
            </w:pPr>
          </w:p>
        </w:tc>
        <w:tc>
          <w:tcPr>
            <w:tcW w:w="1499" w:type="pct"/>
            <w:noWrap/>
            <w:vAlign w:val="center"/>
          </w:tcPr>
          <w:p w14:paraId="3644F3E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both"/>
              <w:outlineLvl w:val="0"/>
              <w:rPr>
                <w:rFonts w:hint="default" w:ascii="方正仿宋_GBK" w:hAnsi="宋体" w:eastAsia="方正仿宋_GBK"/>
                <w:color w:val="000000" w:themeColor="text1"/>
                <w:sz w:val="21"/>
                <w:szCs w:val="21"/>
                <w14:textFill>
                  <w14:solidFill>
                    <w14:schemeClr w14:val="tx1"/>
                  </w14:solidFill>
                </w14:textFill>
              </w:rPr>
            </w:pPr>
            <w:r>
              <w:rPr>
                <w:rFonts w:hint="default" w:ascii="方正仿宋_GBK" w:hAnsi="宋体" w:eastAsia="方正仿宋_GBK"/>
                <w:color w:val="000000" w:themeColor="text1"/>
                <w:sz w:val="21"/>
                <w:szCs w:val="21"/>
                <w14:textFill>
                  <w14:solidFill>
                    <w14:schemeClr w14:val="tx1"/>
                  </w14:solidFill>
                </w14:textFill>
              </w:rPr>
              <w:t>提醒：请注明具体内容以及响应文件中具体内容的位置（页码）</w:t>
            </w:r>
          </w:p>
        </w:tc>
        <w:tc>
          <w:tcPr>
            <w:tcW w:w="608" w:type="pct"/>
            <w:noWrap/>
            <w:vAlign w:val="center"/>
          </w:tcPr>
          <w:p w14:paraId="6BB472C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r>
      <w:tr w14:paraId="795E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EF4E81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2472" w:type="pct"/>
            <w:noWrap/>
            <w:vAlign w:val="center"/>
          </w:tcPr>
          <w:p w14:paraId="159B694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000000" w:themeColor="text1"/>
                <w:sz w:val="22"/>
                <w:szCs w:val="22"/>
                <w14:textFill>
                  <w14:solidFill>
                    <w14:schemeClr w14:val="tx1"/>
                  </w14:solidFill>
                </w14:textFill>
              </w:rPr>
            </w:pPr>
          </w:p>
        </w:tc>
        <w:tc>
          <w:tcPr>
            <w:tcW w:w="1499" w:type="pct"/>
            <w:noWrap/>
            <w:vAlign w:val="center"/>
          </w:tcPr>
          <w:p w14:paraId="1F54E4F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608" w:type="pct"/>
            <w:noWrap/>
            <w:vAlign w:val="center"/>
          </w:tcPr>
          <w:p w14:paraId="1DA01B5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r>
      <w:tr w14:paraId="4BE1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BFCBFE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2472" w:type="pct"/>
            <w:noWrap/>
            <w:vAlign w:val="center"/>
          </w:tcPr>
          <w:p w14:paraId="1920C5B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000000" w:themeColor="text1"/>
                <w:sz w:val="22"/>
                <w:szCs w:val="22"/>
                <w14:textFill>
                  <w14:solidFill>
                    <w14:schemeClr w14:val="tx1"/>
                  </w14:solidFill>
                </w14:textFill>
              </w:rPr>
            </w:pPr>
          </w:p>
        </w:tc>
        <w:tc>
          <w:tcPr>
            <w:tcW w:w="1499" w:type="pct"/>
            <w:noWrap/>
            <w:vAlign w:val="center"/>
          </w:tcPr>
          <w:p w14:paraId="62CE068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608" w:type="pct"/>
            <w:noWrap/>
            <w:vAlign w:val="center"/>
          </w:tcPr>
          <w:p w14:paraId="04E8575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r>
      <w:tr w14:paraId="27E6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231025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2472" w:type="pct"/>
            <w:noWrap/>
            <w:vAlign w:val="center"/>
          </w:tcPr>
          <w:p w14:paraId="300B89B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1499" w:type="pct"/>
            <w:noWrap/>
            <w:vAlign w:val="center"/>
          </w:tcPr>
          <w:p w14:paraId="71050A5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608" w:type="pct"/>
            <w:noWrap/>
            <w:vAlign w:val="center"/>
          </w:tcPr>
          <w:p w14:paraId="77BAD90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r>
      <w:tr w14:paraId="313E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A1FA58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2472" w:type="pct"/>
            <w:noWrap/>
            <w:vAlign w:val="center"/>
          </w:tcPr>
          <w:p w14:paraId="380019C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1499" w:type="pct"/>
            <w:noWrap/>
            <w:vAlign w:val="center"/>
          </w:tcPr>
          <w:p w14:paraId="08F4ABF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c>
          <w:tcPr>
            <w:tcW w:w="608" w:type="pct"/>
            <w:noWrap/>
            <w:vAlign w:val="center"/>
          </w:tcPr>
          <w:p w14:paraId="0D69741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14:textFill>
                  <w14:solidFill>
                    <w14:schemeClr w14:val="tx1"/>
                  </w14:solidFill>
                </w14:textFill>
              </w:rPr>
            </w:pPr>
          </w:p>
        </w:tc>
      </w:tr>
    </w:tbl>
    <w:p w14:paraId="7EBDB539">
      <w:pPr>
        <w:keepNext w:val="0"/>
        <w:keepLines w:val="0"/>
        <w:pageBreakBefore w:val="0"/>
        <w:kinsoku/>
        <w:wordWrap/>
        <w:overflowPunct/>
        <w:topLinePunct w:val="0"/>
        <w:autoSpaceDE/>
        <w:autoSpaceDN/>
        <w:bidi w:val="0"/>
        <w:adjustRightInd/>
        <w:spacing w:line="360" w:lineRule="exact"/>
        <w:ind w:firstLine="600" w:firstLineChars="250"/>
        <w:rPr>
          <w:rFonts w:ascii="方正仿宋_GBK" w:hAnsi="宋体" w:eastAsia="方正仿宋_GBK"/>
          <w:color w:val="000000" w:themeColor="text1"/>
          <w:szCs w:val="28"/>
          <w14:textFill>
            <w14:solidFill>
              <w14:schemeClr w14:val="tx1"/>
            </w14:solidFill>
          </w14:textFill>
        </w:rPr>
      </w:pPr>
      <w:r>
        <w:rPr>
          <w:rFonts w:hint="eastAsia" w:ascii="方正仿宋_GBK" w:hAnsi="宋体" w:eastAsia="方正仿宋_GBK"/>
          <w:color w:val="000000" w:themeColor="text1"/>
          <w:szCs w:val="28"/>
          <w14:textFill>
            <w14:solidFill>
              <w14:schemeClr w14:val="tx1"/>
            </w14:solidFill>
          </w14:textFill>
        </w:rPr>
        <w:t xml:space="preserve">供应商：                            </w:t>
      </w:r>
      <w:r>
        <w:rPr>
          <w:rFonts w:hint="eastAsia" w:ascii="方正仿宋_GBK" w:hAnsi="宋体" w:eastAsia="方正仿宋_GBK"/>
          <w:color w:val="000000" w:themeColor="text1"/>
          <w:szCs w:val="24"/>
          <w14:textFill>
            <w14:solidFill>
              <w14:schemeClr w14:val="tx1"/>
            </w14:solidFill>
          </w14:textFill>
        </w:rPr>
        <w:t>法定代表人（或其授权代表）或自然人：</w:t>
      </w:r>
    </w:p>
    <w:p w14:paraId="67FDBC89">
      <w:pPr>
        <w:keepNext w:val="0"/>
        <w:keepLines w:val="0"/>
        <w:pageBreakBefore w:val="0"/>
        <w:kinsoku/>
        <w:wordWrap/>
        <w:overflowPunct/>
        <w:topLinePunct w:val="0"/>
        <w:autoSpaceDE/>
        <w:autoSpaceDN/>
        <w:bidi w:val="0"/>
        <w:adjustRightInd/>
        <w:spacing w:line="360" w:lineRule="exact"/>
        <w:ind w:firstLine="720" w:firstLineChars="300"/>
        <w:rPr>
          <w:rFonts w:ascii="方正仿宋_GBK" w:hAnsi="宋体" w:eastAsia="方正仿宋_GBK"/>
          <w:color w:val="000000" w:themeColor="text1"/>
          <w:szCs w:val="28"/>
          <w14:textFill>
            <w14:solidFill>
              <w14:schemeClr w14:val="tx1"/>
            </w14:solidFill>
          </w14:textFill>
        </w:rPr>
      </w:pPr>
      <w:r>
        <w:rPr>
          <w:rFonts w:hint="eastAsia" w:ascii="方正仿宋_GBK" w:hAnsi="宋体" w:eastAsia="方正仿宋_GBK"/>
          <w:color w:val="000000" w:themeColor="text1"/>
          <w:szCs w:val="28"/>
          <w14:textFill>
            <w14:solidFill>
              <w14:schemeClr w14:val="tx1"/>
            </w14:solidFill>
          </w14:textFill>
        </w:rPr>
        <w:t>（供应商公章）                               （签署或盖章）</w:t>
      </w:r>
    </w:p>
    <w:p w14:paraId="58DFE8ED">
      <w:pPr>
        <w:keepNext w:val="0"/>
        <w:keepLines w:val="0"/>
        <w:pageBreakBefore w:val="0"/>
        <w:tabs>
          <w:tab w:val="left" w:pos="6300"/>
        </w:tabs>
        <w:kinsoku/>
        <w:wordWrap/>
        <w:overflowPunct/>
        <w:topLinePunct w:val="0"/>
        <w:autoSpaceDE/>
        <w:autoSpaceDN/>
        <w:bidi w:val="0"/>
        <w:adjustRightInd/>
        <w:snapToGrid w:val="0"/>
        <w:spacing w:line="360" w:lineRule="exact"/>
        <w:rPr>
          <w:rFonts w:ascii="方正仿宋_GBK" w:hAnsi="宋体" w:eastAsia="方正仿宋_GBK"/>
          <w:color w:val="000000" w:themeColor="text1"/>
          <w14:textFill>
            <w14:solidFill>
              <w14:schemeClr w14:val="tx1"/>
            </w14:solidFill>
          </w14:textFill>
        </w:rPr>
      </w:pPr>
      <w:r>
        <w:rPr>
          <w:rFonts w:hint="eastAsia" w:ascii="方正仿宋_GBK" w:hAnsi="宋体" w:eastAsia="方正仿宋_GBK"/>
          <w:color w:val="000000" w:themeColor="text1"/>
          <w:szCs w:val="28"/>
          <w14:textFill>
            <w14:solidFill>
              <w14:schemeClr w14:val="tx1"/>
            </w14:solidFill>
          </w14:textFill>
        </w:rPr>
        <w:t xml:space="preserve">                                              年     月     日</w:t>
      </w:r>
    </w:p>
    <w:p w14:paraId="308636D1">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000000" w:themeColor="text1"/>
          <w14:textFill>
            <w14:solidFill>
              <w14:schemeClr w14:val="tx1"/>
            </w14:solidFill>
          </w14:textFill>
        </w:rPr>
      </w:pPr>
      <w:r>
        <w:rPr>
          <w:rFonts w:hint="eastAsia" w:ascii="方正仿宋_GBK" w:hAnsi="宋体" w:eastAsia="方正仿宋_GBK"/>
          <w:color w:val="000000" w:themeColor="text1"/>
          <w14:textFill>
            <w14:solidFill>
              <w14:schemeClr w14:val="tx1"/>
            </w14:solidFill>
          </w14:textFill>
        </w:rPr>
        <w:t>注：</w:t>
      </w:r>
    </w:p>
    <w:p w14:paraId="2E4B6354">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000000" w:themeColor="text1"/>
          <w14:textFill>
            <w14:solidFill>
              <w14:schemeClr w14:val="tx1"/>
            </w14:solidFill>
          </w14:textFill>
        </w:rPr>
      </w:pPr>
      <w:r>
        <w:rPr>
          <w:rFonts w:hint="eastAsia" w:ascii="方正仿宋_GBK" w:hAnsi="宋体" w:eastAsia="方正仿宋_GBK"/>
          <w:color w:val="000000" w:themeColor="text1"/>
          <w:szCs w:val="24"/>
          <w14:textFill>
            <w14:solidFill>
              <w14:schemeClr w14:val="tx1"/>
            </w14:solidFill>
          </w14:textFill>
        </w:rPr>
        <w:t>1</w:t>
      </w:r>
      <w:r>
        <w:rPr>
          <w:rFonts w:hint="eastAsia" w:ascii="方正仿宋_GBK" w:hAnsi="宋体" w:eastAsia="方正仿宋_GBK"/>
          <w:color w:val="000000" w:themeColor="text1"/>
          <w14:textFill>
            <w14:solidFill>
              <w14:schemeClr w14:val="tx1"/>
            </w14:solidFill>
          </w14:textFill>
        </w:rPr>
        <w:t>.</w:t>
      </w:r>
      <w:r>
        <w:rPr>
          <w:rFonts w:hint="eastAsia" w:ascii="方正仿宋_GBK" w:hAnsi="仿宋" w:eastAsia="方正仿宋_GBK"/>
          <w:color w:val="000000" w:themeColor="text1"/>
          <w:szCs w:val="24"/>
          <w14:textFill>
            <w14:solidFill>
              <w14:schemeClr w14:val="tx1"/>
            </w14:solidFill>
          </w14:textFill>
        </w:rPr>
        <w:t>本表即为对本项目“第二</w:t>
      </w:r>
      <w:r>
        <w:rPr>
          <w:rFonts w:hint="eastAsia" w:ascii="方正仿宋_GBK" w:hAnsi="仿宋" w:eastAsia="方正仿宋_GBK"/>
          <w:color w:val="000000" w:themeColor="text1"/>
          <w:szCs w:val="24"/>
          <w:lang w:eastAsia="zh-CN"/>
          <w14:textFill>
            <w14:solidFill>
              <w14:schemeClr w14:val="tx1"/>
            </w14:solidFill>
          </w14:textFill>
        </w:rPr>
        <w:t>篇</w:t>
      </w:r>
      <w:r>
        <w:rPr>
          <w:rFonts w:hint="eastAsia" w:ascii="方正仿宋_GBK" w:hAnsi="仿宋" w:eastAsia="方正仿宋_GBK"/>
          <w:color w:val="000000" w:themeColor="text1"/>
          <w:szCs w:val="24"/>
          <w14:textFill>
            <w14:solidFill>
              <w14:schemeClr w14:val="tx1"/>
            </w14:solidFill>
          </w14:textFill>
        </w:rPr>
        <w:t xml:space="preserve"> 项目技术、服务及商务需求”中所列条款进行逐条比较和响应；</w:t>
      </w:r>
    </w:p>
    <w:p w14:paraId="22A4A33A">
      <w:pPr>
        <w:keepNext w:val="0"/>
        <w:keepLines w:val="0"/>
        <w:pageBreakBefore w:val="0"/>
        <w:kinsoku/>
        <w:wordWrap/>
        <w:overflowPunct/>
        <w:topLinePunct w:val="0"/>
        <w:autoSpaceDE/>
        <w:autoSpaceDN/>
        <w:bidi w:val="0"/>
        <w:adjustRightInd/>
        <w:snapToGrid w:val="0"/>
        <w:spacing w:line="360" w:lineRule="exact"/>
        <w:ind w:firstLine="480" w:firstLineChars="200"/>
        <w:jc w:val="left"/>
        <w:rPr>
          <w:color w:val="000000" w:themeColor="text1"/>
          <w14:textFill>
            <w14:solidFill>
              <w14:schemeClr w14:val="tx1"/>
            </w14:solidFill>
          </w14:textFill>
        </w:rPr>
      </w:pPr>
      <w:r>
        <w:rPr>
          <w:rFonts w:hint="eastAsia" w:ascii="方正仿宋_GBK" w:hAnsi="宋体" w:eastAsia="方正仿宋_GBK"/>
          <w:color w:val="000000" w:themeColor="text1"/>
          <w14:textFill>
            <w14:solidFill>
              <w14:schemeClr w14:val="tx1"/>
            </w14:solidFill>
          </w14:textFill>
        </w:rPr>
        <w:t>2.本表可扩展。</w:t>
      </w:r>
    </w:p>
    <w:p w14:paraId="0697848E">
      <w:pPr>
        <w:pStyle w:val="10"/>
        <w:ind w:firstLine="560"/>
        <w:rPr>
          <w:rFonts w:hint="eastAsia" w:ascii="方正仿宋_GBK" w:hAnsi="宋体" w:eastAsia="方正仿宋_GBK"/>
          <w:color w:val="000000" w:themeColor="text1"/>
          <w:sz w:val="28"/>
          <w:szCs w:val="28"/>
          <w14:textFill>
            <w14:solidFill>
              <w14:schemeClr w14:val="tx1"/>
            </w14:solidFill>
          </w14:textFill>
        </w:rPr>
      </w:pPr>
    </w:p>
    <w:p w14:paraId="2C4DEA75">
      <w:pPr>
        <w:pStyle w:val="10"/>
        <w:ind w:firstLine="560"/>
        <w:rPr>
          <w:rFonts w:ascii="方正黑体_GBK" w:hAnsi="方正黑体_GBK" w:eastAsia="方正黑体_GBK" w:cs="方正黑体_GBK"/>
          <w:color w:val="000000" w:themeColor="text1"/>
          <w:kern w:val="44"/>
          <w:sz w:val="44"/>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（六）</w:t>
      </w:r>
      <w:r>
        <w:rPr>
          <w:rFonts w:hint="eastAsia" w:ascii="方正仿宋_GBK" w:hAnsi="宋体" w:eastAsia="方正仿宋_GBK"/>
          <w:color w:val="000000" w:themeColor="text1"/>
          <w:sz w:val="28"/>
          <w:szCs w:val="28"/>
          <w:lang w:eastAsia="zh-CN"/>
          <w14:textFill>
            <w14:solidFill>
              <w14:schemeClr w14:val="tx1"/>
            </w14:solidFill>
          </w14:textFill>
        </w:rPr>
        <w:t>其他</w:t>
      </w:r>
      <w:r>
        <w:rPr>
          <w:rFonts w:hint="eastAsia" w:ascii="方正仿宋_GBK" w:hAnsi="宋体" w:eastAsia="方正仿宋_GBK"/>
          <w:color w:val="000000" w:themeColor="text1"/>
          <w:sz w:val="28"/>
          <w:szCs w:val="28"/>
          <w14:textFill>
            <w14:solidFill>
              <w14:schemeClr w14:val="tx1"/>
            </w14:solidFill>
          </w14:textFill>
        </w:rPr>
        <w:t>资料</w:t>
      </w:r>
    </w:p>
    <w:p w14:paraId="0F9B968A">
      <w:pPr>
        <w:spacing w:line="560" w:lineRule="exact"/>
        <w:ind w:firstLine="3080" w:firstLineChars="700"/>
        <w:rPr>
          <w:rFonts w:ascii="方正黑体_GBK" w:hAnsi="方正黑体_GBK" w:eastAsia="方正黑体_GBK" w:cs="方正黑体_GBK"/>
          <w:color w:val="000000" w:themeColor="text1"/>
          <w:kern w:val="44"/>
          <w:sz w:val="44"/>
          <w14:textFill>
            <w14:solidFill>
              <w14:schemeClr w14:val="tx1"/>
            </w14:solidFill>
          </w14:textFill>
        </w:rPr>
      </w:pPr>
      <w:r>
        <w:rPr>
          <w:rFonts w:hint="eastAsia" w:ascii="方正黑体_GBK" w:hAnsi="方正黑体_GBK" w:eastAsia="方正黑体_GBK" w:cs="方正黑体_GBK"/>
          <w:color w:val="000000" w:themeColor="text1"/>
          <w:kern w:val="44"/>
          <w:sz w:val="44"/>
          <w14:textFill>
            <w14:solidFill>
              <w14:schemeClr w14:val="tx1"/>
            </w14:solidFill>
          </w14:textFill>
        </w:rPr>
        <w:t>其它资料</w:t>
      </w:r>
    </w:p>
    <w:p w14:paraId="2DE04954">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如方案、业绩、承诺函或佐证资料等，格式自拟</w:t>
      </w:r>
    </w:p>
    <w:p w14:paraId="03AA5EBA">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27FD2D3A">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1D4E8522">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71AC606A">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5A1025EF">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16C140EF">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31810F02">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2494A7E3">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0CD5856A">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4F83E704">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48AB01F9">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63375E3D">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0264429C">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316894F2">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09CC5C71">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3C9B80F0">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58C13AF9">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6B822ACF">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72853610">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58274B43">
      <w:pPr>
        <w:tabs>
          <w:tab w:val="left" w:pos="6300"/>
        </w:tabs>
        <w:snapToGrid w:val="0"/>
        <w:spacing w:line="500" w:lineRule="exact"/>
        <w:ind w:firstLine="560" w:firstLineChars="200"/>
        <w:rPr>
          <w:rFonts w:hint="eastAsia" w:ascii="方正仿宋_GBK" w:hAnsi="仿宋" w:eastAsia="方正仿宋_GBK"/>
          <w:color w:val="000000" w:themeColor="text1"/>
          <w:sz w:val="28"/>
          <w:szCs w:val="28"/>
          <w14:textFill>
            <w14:solidFill>
              <w14:schemeClr w14:val="tx1"/>
            </w14:solidFill>
          </w14:textFill>
        </w:rPr>
      </w:pPr>
    </w:p>
    <w:p w14:paraId="46853A24">
      <w:pPr>
        <w:pStyle w:val="25"/>
        <w:rPr>
          <w:rFonts w:hint="eastAsia" w:ascii="方正仿宋_GBK" w:hAnsi="仿宋" w:eastAsia="方正仿宋_GBK"/>
          <w:color w:val="000000" w:themeColor="text1"/>
          <w:sz w:val="28"/>
          <w:szCs w:val="28"/>
          <w14:textFill>
            <w14:solidFill>
              <w14:schemeClr w14:val="tx1"/>
            </w14:solidFill>
          </w14:textFill>
        </w:rPr>
      </w:pPr>
    </w:p>
    <w:p w14:paraId="68C314D2">
      <w:pPr>
        <w:pStyle w:val="25"/>
        <w:rPr>
          <w:rFonts w:hint="eastAsia" w:ascii="方正仿宋_GBK" w:hAnsi="仿宋" w:eastAsia="方正仿宋_GBK"/>
          <w:color w:val="000000" w:themeColor="text1"/>
          <w:sz w:val="28"/>
          <w:szCs w:val="28"/>
          <w14:textFill>
            <w14:solidFill>
              <w14:schemeClr w14:val="tx1"/>
            </w14:solidFill>
          </w14:textFill>
        </w:rPr>
      </w:pPr>
    </w:p>
    <w:p w14:paraId="0DE5AF1C">
      <w:pPr>
        <w:tabs>
          <w:tab w:val="left" w:pos="6300"/>
        </w:tabs>
        <w:snapToGrid w:val="0"/>
        <w:spacing w:line="500" w:lineRule="exact"/>
        <w:ind w:firstLine="4200" w:firstLineChars="1500"/>
        <w:rPr>
          <w:rFonts w:hint="eastAsia" w:ascii="方正仿宋_GBK" w:hAnsi="仿宋" w:eastAsia="方正仿宋_GBK"/>
          <w:color w:val="000000" w:themeColor="text1"/>
          <w:sz w:val="28"/>
          <w:szCs w:val="28"/>
          <w:lang w:eastAsia="zh-CN"/>
          <w14:textFill>
            <w14:solidFill>
              <w14:schemeClr w14:val="tx1"/>
            </w14:solidFill>
          </w14:textFill>
        </w:rPr>
      </w:pPr>
      <w:r>
        <w:rPr>
          <w:rFonts w:hint="eastAsia" w:ascii="方正仿宋_GBK" w:hAnsi="仿宋" w:eastAsia="方正仿宋_GBK"/>
          <w:color w:val="000000" w:themeColor="text1"/>
          <w:sz w:val="28"/>
          <w:szCs w:val="28"/>
          <w:lang w:eastAsia="zh-CN"/>
          <w14:textFill>
            <w14:solidFill>
              <w14:schemeClr w14:val="tx1"/>
            </w14:solidFill>
          </w14:textFill>
        </w:rPr>
        <w:t>（结束）</w:t>
      </w:r>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211065-3463-4928-A0C4-29FF1FE98F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D759361-96C9-4340-AAD1-B72F26B4F59A}"/>
  </w:font>
  <w:font w:name="仿宋">
    <w:panose1 w:val="02010609060101010101"/>
    <w:charset w:val="86"/>
    <w:family w:val="modern"/>
    <w:pitch w:val="default"/>
    <w:sig w:usb0="800002BF" w:usb1="38CF7CFA" w:usb2="00000016" w:usb3="00000000" w:csb0="00040001" w:csb1="00000000"/>
    <w:embedRegular r:id="rId3" w:fontKey="{2BEC4BC7-EAC8-4036-B9EE-0A9C6F919A4D}"/>
  </w:font>
  <w:font w:name="Arial Unicode MS">
    <w:panose1 w:val="020B0604020202020204"/>
    <w:charset w:val="86"/>
    <w:family w:val="swiss"/>
    <w:pitch w:val="default"/>
    <w:sig w:usb0="FFFFFFFF" w:usb1="E9FFFFFF" w:usb2="0000003F" w:usb3="00000000" w:csb0="603F01FF" w:csb1="FFFF0000"/>
    <w:embedRegular r:id="rId4" w:fontKey="{4619F3C9-1E1D-4F39-95FF-222F87549F17}"/>
  </w:font>
  <w:font w:name="华文中宋">
    <w:panose1 w:val="02010600040101010101"/>
    <w:charset w:val="86"/>
    <w:family w:val="auto"/>
    <w:pitch w:val="default"/>
    <w:sig w:usb0="00000287" w:usb1="080F0000" w:usb2="00000000" w:usb3="00000000" w:csb0="0004009F" w:csb1="DFD70000"/>
    <w:embedRegular r:id="rId5" w:fontKey="{F5B488ED-4771-4753-A35D-E2835EC00F28}"/>
  </w:font>
  <w:font w:name="方正黑体_GBK">
    <w:panose1 w:val="03000509000000000000"/>
    <w:charset w:val="86"/>
    <w:family w:val="script"/>
    <w:pitch w:val="default"/>
    <w:sig w:usb0="00000001" w:usb1="080E0000" w:usb2="00000000" w:usb3="00000000" w:csb0="00040000" w:csb1="00000000"/>
    <w:embedRegular r:id="rId6" w:fontKey="{C01B1CE3-69B3-4E74-BD77-C8316B9066FF}"/>
  </w:font>
  <w:font w:name="方正小标宋_GBK">
    <w:panose1 w:val="03000509000000000000"/>
    <w:charset w:val="86"/>
    <w:family w:val="auto"/>
    <w:pitch w:val="default"/>
    <w:sig w:usb0="00000001" w:usb1="080E0000" w:usb2="00000000" w:usb3="00000000" w:csb0="00040000" w:csb1="00000000"/>
    <w:embedRegular r:id="rId7" w:fontKey="{76A5FB32-2D75-4EA5-B3FC-2CC926D27ACA}"/>
  </w:font>
  <w:font w:name="方正仿宋_GBK">
    <w:panose1 w:val="03000509000000000000"/>
    <w:charset w:val="86"/>
    <w:family w:val="script"/>
    <w:pitch w:val="default"/>
    <w:sig w:usb0="00000001" w:usb1="080E0000" w:usb2="00000000" w:usb3="00000000" w:csb0="00040000" w:csb1="00000000"/>
    <w:embedRegular r:id="rId8" w:fontKey="{D012F08A-B03D-43D7-A4B4-0378110DDA82}"/>
  </w:font>
  <w:font w:name="方正仿宋_GB2312">
    <w:panose1 w:val="02000000000000000000"/>
    <w:charset w:val="86"/>
    <w:family w:val="auto"/>
    <w:pitch w:val="default"/>
    <w:sig w:usb0="A00002BF" w:usb1="184F6CFA" w:usb2="00000012" w:usb3="00000000" w:csb0="00040001" w:csb1="00000000"/>
    <w:embedRegular r:id="rId9" w:fontKey="{6D1BB57F-0009-420D-974D-36F21E484CEA}"/>
  </w:font>
  <w:font w:name="楷体_GB2312">
    <w:panose1 w:val="02010609030101010101"/>
    <w:charset w:val="86"/>
    <w:family w:val="modern"/>
    <w:pitch w:val="default"/>
    <w:sig w:usb0="00000001" w:usb1="080E0000" w:usb2="00000000" w:usb3="00000000" w:csb0="00040000" w:csb1="00000000"/>
    <w:embedRegular r:id="rId10" w:fontKey="{18BE106C-A852-4124-8979-26CC1474A11A}"/>
  </w:font>
  <w:font w:name="方正楷体_GBK">
    <w:panose1 w:val="03000509000000000000"/>
    <w:charset w:val="86"/>
    <w:family w:val="auto"/>
    <w:pitch w:val="default"/>
    <w:sig w:usb0="00000001" w:usb1="080E0000" w:usb2="00000000" w:usb3="00000000" w:csb0="00040000" w:csb1="00000000"/>
    <w:embedRegular r:id="rId11" w:fontKey="{A5523580-F594-4DC8-AFC7-D674104C98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6685A">
    <w:pPr>
      <w:pStyle w:val="18"/>
      <w:jc w:val="center"/>
    </w:pPr>
  </w:p>
  <w:p w14:paraId="098A785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1A66F">
    <w:pPr>
      <w:pStyle w:val="18"/>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75799DE6">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29CA">
    <w:pPr>
      <w:pStyle w:val="18"/>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3BF3F9">
                          <w:pPr>
                            <w:pStyle w:val="18"/>
                            <w:rPr>
                              <w:rStyle w:val="32"/>
                            </w:rPr>
                          </w:pPr>
                          <w:r>
                            <w:rPr>
                              <w:rStyle w:val="32"/>
                            </w:rPr>
                            <w:t xml:space="preserve">第 </w:t>
                          </w:r>
                          <w:r>
                            <w:rPr>
                              <w:rStyle w:val="32"/>
                            </w:rPr>
                            <w:fldChar w:fldCharType="begin"/>
                          </w:r>
                          <w:r>
                            <w:rPr>
                              <w:rStyle w:val="32"/>
                            </w:rPr>
                            <w:instrText xml:space="preserve"> PAGE  \* MERGEFORMAT </w:instrText>
                          </w:r>
                          <w:r>
                            <w:rPr>
                              <w:rStyle w:val="32"/>
                            </w:rPr>
                            <w:fldChar w:fldCharType="separate"/>
                          </w:r>
                          <w:r>
                            <w:rPr>
                              <w:rStyle w:val="32"/>
                            </w:rPr>
                            <w:t>- 12 -</w:t>
                          </w:r>
                          <w:r>
                            <w:rPr>
                              <w:rStyle w:val="32"/>
                            </w:rPr>
                            <w:fldChar w:fldCharType="end"/>
                          </w:r>
                          <w:r>
                            <w:rPr>
                              <w:rStyle w:val="32"/>
                            </w:rPr>
                            <w:t xml:space="preserve"> 页 共 </w:t>
                          </w:r>
                          <w:r>
                            <w:fldChar w:fldCharType="begin"/>
                          </w:r>
                          <w:r>
                            <w:instrText xml:space="preserve"> NUMPAGES  \* MERGEFORMAT </w:instrText>
                          </w:r>
                          <w:r>
                            <w:fldChar w:fldCharType="separate"/>
                          </w:r>
                          <w:r>
                            <w:rPr>
                              <w:rStyle w:val="32"/>
                            </w:rPr>
                            <w:t>13</w:t>
                          </w:r>
                          <w:r>
                            <w:rPr>
                              <w:rStyle w:val="32"/>
                            </w:rPr>
                            <w:fldChar w:fldCharType="end"/>
                          </w:r>
                          <w:r>
                            <w:rPr>
                              <w:rStyle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43BF3F9">
                    <w:pPr>
                      <w:pStyle w:val="18"/>
                      <w:rPr>
                        <w:rStyle w:val="32"/>
                      </w:rPr>
                    </w:pPr>
                    <w:r>
                      <w:rPr>
                        <w:rStyle w:val="32"/>
                      </w:rPr>
                      <w:t xml:space="preserve">第 </w:t>
                    </w:r>
                    <w:r>
                      <w:rPr>
                        <w:rStyle w:val="32"/>
                      </w:rPr>
                      <w:fldChar w:fldCharType="begin"/>
                    </w:r>
                    <w:r>
                      <w:rPr>
                        <w:rStyle w:val="32"/>
                      </w:rPr>
                      <w:instrText xml:space="preserve"> PAGE  \* MERGEFORMAT </w:instrText>
                    </w:r>
                    <w:r>
                      <w:rPr>
                        <w:rStyle w:val="32"/>
                      </w:rPr>
                      <w:fldChar w:fldCharType="separate"/>
                    </w:r>
                    <w:r>
                      <w:rPr>
                        <w:rStyle w:val="32"/>
                      </w:rPr>
                      <w:t>- 12 -</w:t>
                    </w:r>
                    <w:r>
                      <w:rPr>
                        <w:rStyle w:val="32"/>
                      </w:rPr>
                      <w:fldChar w:fldCharType="end"/>
                    </w:r>
                    <w:r>
                      <w:rPr>
                        <w:rStyle w:val="32"/>
                      </w:rPr>
                      <w:t xml:space="preserve"> 页 共 </w:t>
                    </w:r>
                    <w:r>
                      <w:fldChar w:fldCharType="begin"/>
                    </w:r>
                    <w:r>
                      <w:instrText xml:space="preserve"> NUMPAGES  \* MERGEFORMAT </w:instrText>
                    </w:r>
                    <w:r>
                      <w:fldChar w:fldCharType="separate"/>
                    </w:r>
                    <w:r>
                      <w:rPr>
                        <w:rStyle w:val="32"/>
                      </w:rPr>
                      <w:t>13</w:t>
                    </w:r>
                    <w:r>
                      <w:rPr>
                        <w:rStyle w:val="32"/>
                      </w:rPr>
                      <w:fldChar w:fldCharType="end"/>
                    </w:r>
                    <w:r>
                      <w:rPr>
                        <w:rStyle w:val="32"/>
                      </w:rPr>
                      <w:t xml:space="preserve"> 页</w:t>
                    </w:r>
                  </w:p>
                </w:txbxContent>
              </v:textbox>
            </v:shape>
          </w:pict>
        </mc:Fallback>
      </mc:AlternateContent>
    </w:r>
  </w:p>
  <w:p w14:paraId="51038028">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CB1F">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221CCA">
                          <w:pPr>
                            <w:pStyle w:val="18"/>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7221CCA">
                    <w:pPr>
                      <w:pStyle w:val="18"/>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B5FF6">
    <w:pPr>
      <w:pStyle w:val="1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1D7C85">
                          <w:pPr>
                            <w:pStyle w:val="18"/>
                            <w:rPr>
                              <w:rStyle w:val="32"/>
                            </w:rPr>
                          </w:pPr>
                          <w:r>
                            <w:rPr>
                              <w:rStyle w:val="32"/>
                            </w:rPr>
                            <w:t xml:space="preserve">第 </w:t>
                          </w:r>
                          <w:r>
                            <w:rPr>
                              <w:rStyle w:val="32"/>
                            </w:rPr>
                            <w:fldChar w:fldCharType="begin"/>
                          </w:r>
                          <w:r>
                            <w:rPr>
                              <w:rStyle w:val="32"/>
                            </w:rPr>
                            <w:instrText xml:space="preserve"> PAGE  \* MERGEFORMAT </w:instrText>
                          </w:r>
                          <w:r>
                            <w:rPr>
                              <w:rStyle w:val="32"/>
                            </w:rPr>
                            <w:fldChar w:fldCharType="separate"/>
                          </w:r>
                          <w:r>
                            <w:rPr>
                              <w:rStyle w:val="32"/>
                            </w:rPr>
                            <w:t>- 12 -</w:t>
                          </w:r>
                          <w:r>
                            <w:rPr>
                              <w:rStyle w:val="32"/>
                            </w:rPr>
                            <w:fldChar w:fldCharType="end"/>
                          </w:r>
                          <w:r>
                            <w:rPr>
                              <w:rStyle w:val="32"/>
                            </w:rPr>
                            <w:t xml:space="preserve"> 页 共 </w:t>
                          </w:r>
                          <w:r>
                            <w:fldChar w:fldCharType="begin"/>
                          </w:r>
                          <w:r>
                            <w:instrText xml:space="preserve"> NUMPAGES  \* MERGEFORMAT </w:instrText>
                          </w:r>
                          <w:r>
                            <w:fldChar w:fldCharType="separate"/>
                          </w:r>
                          <w:r>
                            <w:rPr>
                              <w:rStyle w:val="32"/>
                            </w:rPr>
                            <w:t>13</w:t>
                          </w:r>
                          <w:r>
                            <w:rPr>
                              <w:rStyle w:val="32"/>
                            </w:rPr>
                            <w:fldChar w:fldCharType="end"/>
                          </w:r>
                          <w:r>
                            <w:rPr>
                              <w:rStyle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41D7C85">
                    <w:pPr>
                      <w:pStyle w:val="18"/>
                      <w:rPr>
                        <w:rStyle w:val="32"/>
                      </w:rPr>
                    </w:pPr>
                    <w:r>
                      <w:rPr>
                        <w:rStyle w:val="32"/>
                      </w:rPr>
                      <w:t xml:space="preserve">第 </w:t>
                    </w:r>
                    <w:r>
                      <w:rPr>
                        <w:rStyle w:val="32"/>
                      </w:rPr>
                      <w:fldChar w:fldCharType="begin"/>
                    </w:r>
                    <w:r>
                      <w:rPr>
                        <w:rStyle w:val="32"/>
                      </w:rPr>
                      <w:instrText xml:space="preserve"> PAGE  \* MERGEFORMAT </w:instrText>
                    </w:r>
                    <w:r>
                      <w:rPr>
                        <w:rStyle w:val="32"/>
                      </w:rPr>
                      <w:fldChar w:fldCharType="separate"/>
                    </w:r>
                    <w:r>
                      <w:rPr>
                        <w:rStyle w:val="32"/>
                      </w:rPr>
                      <w:t>- 12 -</w:t>
                    </w:r>
                    <w:r>
                      <w:rPr>
                        <w:rStyle w:val="32"/>
                      </w:rPr>
                      <w:fldChar w:fldCharType="end"/>
                    </w:r>
                    <w:r>
                      <w:rPr>
                        <w:rStyle w:val="32"/>
                      </w:rPr>
                      <w:t xml:space="preserve"> 页 共 </w:t>
                    </w:r>
                    <w:r>
                      <w:fldChar w:fldCharType="begin"/>
                    </w:r>
                    <w:r>
                      <w:instrText xml:space="preserve"> NUMPAGES  \* MERGEFORMAT </w:instrText>
                    </w:r>
                    <w:r>
                      <w:fldChar w:fldCharType="separate"/>
                    </w:r>
                    <w:r>
                      <w:rPr>
                        <w:rStyle w:val="32"/>
                      </w:rPr>
                      <w:t>13</w:t>
                    </w:r>
                    <w:r>
                      <w:rPr>
                        <w:rStyle w:val="32"/>
                      </w:rPr>
                      <w:fldChar w:fldCharType="end"/>
                    </w:r>
                    <w:r>
                      <w:rPr>
                        <w:rStyle w:val="32"/>
                      </w:rPr>
                      <w:t xml:space="preserve"> 页</w:t>
                    </w:r>
                  </w:p>
                </w:txbxContent>
              </v:textbox>
            </v:shape>
          </w:pict>
        </mc:Fallback>
      </mc:AlternateContent>
    </w:r>
  </w:p>
  <w:p w14:paraId="296AB53B">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82E8">
    <w:pPr>
      <w:pStyle w:val="18"/>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19D998">
                          <w:pPr>
                            <w:pStyle w:val="18"/>
                            <w:rPr>
                              <w:rStyle w:val="32"/>
                            </w:rPr>
                          </w:pPr>
                          <w:r>
                            <w:rPr>
                              <w:rStyle w:val="32"/>
                            </w:rPr>
                            <w:t xml:space="preserve">第 </w:t>
                          </w:r>
                          <w:r>
                            <w:rPr>
                              <w:rStyle w:val="32"/>
                            </w:rPr>
                            <w:fldChar w:fldCharType="begin"/>
                          </w:r>
                          <w:r>
                            <w:rPr>
                              <w:rStyle w:val="32"/>
                            </w:rPr>
                            <w:instrText xml:space="preserve"> PAGE  \* MERGEFORMAT </w:instrText>
                          </w:r>
                          <w:r>
                            <w:rPr>
                              <w:rStyle w:val="32"/>
                            </w:rPr>
                            <w:fldChar w:fldCharType="separate"/>
                          </w:r>
                          <w:r>
                            <w:rPr>
                              <w:rStyle w:val="32"/>
                            </w:rPr>
                            <w:t>24</w:t>
                          </w:r>
                          <w:r>
                            <w:rPr>
                              <w:rStyle w:val="32"/>
                            </w:rPr>
                            <w:fldChar w:fldCharType="end"/>
                          </w:r>
                          <w:r>
                            <w:rPr>
                              <w:rStyle w:val="32"/>
                            </w:rPr>
                            <w:t xml:space="preserve"> 页 共 </w:t>
                          </w:r>
                          <w:r>
                            <w:fldChar w:fldCharType="begin"/>
                          </w:r>
                          <w:r>
                            <w:instrText xml:space="preserve"> NUMPAGES  \* MERGEFORMAT </w:instrText>
                          </w:r>
                          <w:r>
                            <w:fldChar w:fldCharType="separate"/>
                          </w:r>
                          <w:r>
                            <w:rPr>
                              <w:rStyle w:val="32"/>
                            </w:rPr>
                            <w:t>25</w:t>
                          </w:r>
                          <w:r>
                            <w:rPr>
                              <w:rStyle w:val="32"/>
                            </w:rPr>
                            <w:fldChar w:fldCharType="end"/>
                          </w:r>
                          <w:r>
                            <w:rPr>
                              <w:rStyle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1A19D998">
                    <w:pPr>
                      <w:pStyle w:val="18"/>
                      <w:rPr>
                        <w:rStyle w:val="32"/>
                      </w:rPr>
                    </w:pPr>
                    <w:r>
                      <w:rPr>
                        <w:rStyle w:val="32"/>
                      </w:rPr>
                      <w:t xml:space="preserve">第 </w:t>
                    </w:r>
                    <w:r>
                      <w:rPr>
                        <w:rStyle w:val="32"/>
                      </w:rPr>
                      <w:fldChar w:fldCharType="begin"/>
                    </w:r>
                    <w:r>
                      <w:rPr>
                        <w:rStyle w:val="32"/>
                      </w:rPr>
                      <w:instrText xml:space="preserve"> PAGE  \* MERGEFORMAT </w:instrText>
                    </w:r>
                    <w:r>
                      <w:rPr>
                        <w:rStyle w:val="32"/>
                      </w:rPr>
                      <w:fldChar w:fldCharType="separate"/>
                    </w:r>
                    <w:r>
                      <w:rPr>
                        <w:rStyle w:val="32"/>
                      </w:rPr>
                      <w:t>24</w:t>
                    </w:r>
                    <w:r>
                      <w:rPr>
                        <w:rStyle w:val="32"/>
                      </w:rPr>
                      <w:fldChar w:fldCharType="end"/>
                    </w:r>
                    <w:r>
                      <w:rPr>
                        <w:rStyle w:val="32"/>
                      </w:rPr>
                      <w:t xml:space="preserve"> 页 共 </w:t>
                    </w:r>
                    <w:r>
                      <w:fldChar w:fldCharType="begin"/>
                    </w:r>
                    <w:r>
                      <w:instrText xml:space="preserve"> NUMPAGES  \* MERGEFORMAT </w:instrText>
                    </w:r>
                    <w:r>
                      <w:fldChar w:fldCharType="separate"/>
                    </w:r>
                    <w:r>
                      <w:rPr>
                        <w:rStyle w:val="32"/>
                      </w:rPr>
                      <w:t>25</w:t>
                    </w:r>
                    <w:r>
                      <w:rPr>
                        <w:rStyle w:val="32"/>
                      </w:rPr>
                      <w:fldChar w:fldCharType="end"/>
                    </w:r>
                    <w:r>
                      <w:rPr>
                        <w:rStyle w:val="32"/>
                      </w:rPr>
                      <w:t xml:space="preserve"> 页</w:t>
                    </w:r>
                  </w:p>
                </w:txbxContent>
              </v:textbox>
            </v:shape>
          </w:pict>
        </mc:Fallback>
      </mc:AlternateContent>
    </w:r>
  </w:p>
  <w:p w14:paraId="79FE4EA3">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FF7B3">
    <w:pPr>
      <w:pStyle w:val="1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2D2CFF">
                          <w:pPr>
                            <w:pStyle w:val="18"/>
                            <w:rPr>
                              <w:rStyle w:val="32"/>
                            </w:rPr>
                          </w:pPr>
                          <w:r>
                            <w:rPr>
                              <w:rStyle w:val="32"/>
                            </w:rPr>
                            <w:t xml:space="preserve">第 </w:t>
                          </w:r>
                          <w:r>
                            <w:rPr>
                              <w:rStyle w:val="32"/>
                            </w:rPr>
                            <w:fldChar w:fldCharType="begin"/>
                          </w:r>
                          <w:r>
                            <w:rPr>
                              <w:rStyle w:val="32"/>
                            </w:rPr>
                            <w:instrText xml:space="preserve"> PAGE  \* MERGEFORMAT </w:instrText>
                          </w:r>
                          <w:r>
                            <w:rPr>
                              <w:rStyle w:val="32"/>
                            </w:rPr>
                            <w:fldChar w:fldCharType="separate"/>
                          </w:r>
                          <w:r>
                            <w:rPr>
                              <w:rStyle w:val="32"/>
                            </w:rPr>
                            <w:t>28</w:t>
                          </w:r>
                          <w:r>
                            <w:rPr>
                              <w:rStyle w:val="32"/>
                            </w:rPr>
                            <w:fldChar w:fldCharType="end"/>
                          </w:r>
                          <w:r>
                            <w:rPr>
                              <w:rStyle w:val="32"/>
                            </w:rPr>
                            <w:t xml:space="preserve"> 页 共 </w:t>
                          </w:r>
                          <w:r>
                            <w:fldChar w:fldCharType="begin"/>
                          </w:r>
                          <w:r>
                            <w:instrText xml:space="preserve"> NUMPAGES  \* MERGEFORMAT </w:instrText>
                          </w:r>
                          <w:r>
                            <w:fldChar w:fldCharType="separate"/>
                          </w:r>
                          <w:r>
                            <w:rPr>
                              <w:rStyle w:val="32"/>
                            </w:rPr>
                            <w:t>29</w:t>
                          </w:r>
                          <w:r>
                            <w:rPr>
                              <w:rStyle w:val="32"/>
                            </w:rPr>
                            <w:fldChar w:fldCharType="end"/>
                          </w:r>
                          <w:r>
                            <w:rPr>
                              <w:rStyle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0B2D2CFF">
                    <w:pPr>
                      <w:pStyle w:val="18"/>
                      <w:rPr>
                        <w:rStyle w:val="32"/>
                      </w:rPr>
                    </w:pPr>
                    <w:r>
                      <w:rPr>
                        <w:rStyle w:val="32"/>
                      </w:rPr>
                      <w:t xml:space="preserve">第 </w:t>
                    </w:r>
                    <w:r>
                      <w:rPr>
                        <w:rStyle w:val="32"/>
                      </w:rPr>
                      <w:fldChar w:fldCharType="begin"/>
                    </w:r>
                    <w:r>
                      <w:rPr>
                        <w:rStyle w:val="32"/>
                      </w:rPr>
                      <w:instrText xml:space="preserve"> PAGE  \* MERGEFORMAT </w:instrText>
                    </w:r>
                    <w:r>
                      <w:rPr>
                        <w:rStyle w:val="32"/>
                      </w:rPr>
                      <w:fldChar w:fldCharType="separate"/>
                    </w:r>
                    <w:r>
                      <w:rPr>
                        <w:rStyle w:val="32"/>
                      </w:rPr>
                      <w:t>28</w:t>
                    </w:r>
                    <w:r>
                      <w:rPr>
                        <w:rStyle w:val="32"/>
                      </w:rPr>
                      <w:fldChar w:fldCharType="end"/>
                    </w:r>
                    <w:r>
                      <w:rPr>
                        <w:rStyle w:val="32"/>
                      </w:rPr>
                      <w:t xml:space="preserve"> 页 共 </w:t>
                    </w:r>
                    <w:r>
                      <w:fldChar w:fldCharType="begin"/>
                    </w:r>
                    <w:r>
                      <w:instrText xml:space="preserve"> NUMPAGES  \* MERGEFORMAT </w:instrText>
                    </w:r>
                    <w:r>
                      <w:fldChar w:fldCharType="separate"/>
                    </w:r>
                    <w:r>
                      <w:rPr>
                        <w:rStyle w:val="32"/>
                      </w:rPr>
                      <w:t>29</w:t>
                    </w:r>
                    <w:r>
                      <w:rPr>
                        <w:rStyle w:val="32"/>
                      </w:rPr>
                      <w:fldChar w:fldCharType="end"/>
                    </w:r>
                    <w:r>
                      <w:rPr>
                        <w:rStyle w:val="32"/>
                      </w:rPr>
                      <w:t xml:space="preserve"> 页</w:t>
                    </w:r>
                  </w:p>
                </w:txbxContent>
              </v:textbox>
            </v:shape>
          </w:pict>
        </mc:Fallback>
      </mc:AlternateContent>
    </w:r>
  </w:p>
  <w:p w14:paraId="11127337">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C444">
    <w:pPr>
      <w:pStyle w:val="19"/>
      <w:rPr>
        <w:rFonts w:hint="eastAsia" w:eastAsia="宋体"/>
        <w:lang w:eastAsia="zh-CN"/>
      </w:rPr>
    </w:pPr>
    <w:r>
      <w:rPr>
        <w:rFonts w:hint="eastAsia"/>
        <w:lang w:eastAsia="zh-CN"/>
      </w:rPr>
      <w:t>沙坪坝区中医院招标文件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B7E8">
    <w:pPr>
      <w:pStyle w:val="19"/>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E54B2">
    <w:pPr>
      <w:pStyle w:val="19"/>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86CEF">
    <w:pPr>
      <w:pStyle w:val="19"/>
      <w:jc w:val="both"/>
      <w:rPr>
        <w:rFonts w:ascii="方正仿宋_GBK" w:eastAsia="方正仿宋_GBK"/>
        <w:sz w:val="21"/>
        <w:szCs w:val="24"/>
      </w:rPr>
    </w:pPr>
    <w:r>
      <w:rPr>
        <w:rFonts w:hint="eastAsia" w:ascii="方正仿宋_GBK" w:eastAsia="方正仿宋_GBK"/>
        <w:sz w:val="21"/>
        <w:szCs w:val="24"/>
      </w:rPr>
      <w:t>沙坪坝区公共资源交易中心招标文件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6C9EB">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917FD">
    <w:pPr>
      <w:pStyle w:val="1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CD9D7">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4B15E"/>
    <w:multiLevelType w:val="singleLevel"/>
    <w:tmpl w:val="8294B15E"/>
    <w:lvl w:ilvl="0" w:tentative="0">
      <w:start w:val="2"/>
      <w:numFmt w:val="chineseCounting"/>
      <w:suff w:val="nothing"/>
      <w:lvlText w:val="%1、"/>
      <w:lvlJc w:val="left"/>
      <w:rPr>
        <w:rFonts w:hint="eastAsia"/>
      </w:rPr>
    </w:lvl>
  </w:abstractNum>
  <w:abstractNum w:abstractNumId="1">
    <w:nsid w:val="ABC20159"/>
    <w:multiLevelType w:val="singleLevel"/>
    <w:tmpl w:val="ABC20159"/>
    <w:lvl w:ilvl="0" w:tentative="0">
      <w:start w:val="6"/>
      <w:numFmt w:val="chineseCounting"/>
      <w:suff w:val="nothing"/>
      <w:lvlText w:val="%1、"/>
      <w:lvlJc w:val="left"/>
      <w:rPr>
        <w:rFonts w:hint="eastAsia"/>
      </w:rPr>
    </w:lvl>
  </w:abstractNum>
  <w:abstractNum w:abstractNumId="2">
    <w:nsid w:val="C0744CFF"/>
    <w:multiLevelType w:val="singleLevel"/>
    <w:tmpl w:val="C0744CFF"/>
    <w:lvl w:ilvl="0" w:tentative="0">
      <w:start w:val="2"/>
      <w:numFmt w:val="chineseCounting"/>
      <w:suff w:val="nothing"/>
      <w:lvlText w:val="（%1）"/>
      <w:lvlJc w:val="left"/>
      <w:rPr>
        <w:rFonts w:hint="eastAsia"/>
      </w:rPr>
    </w:lvl>
  </w:abstractNum>
  <w:abstractNum w:abstractNumId="3">
    <w:nsid w:val="D6B1C78C"/>
    <w:multiLevelType w:val="singleLevel"/>
    <w:tmpl w:val="D6B1C78C"/>
    <w:lvl w:ilvl="0" w:tentative="0">
      <w:start w:val="1"/>
      <w:numFmt w:val="decimal"/>
      <w:suff w:val="space"/>
      <w:lvlText w:val="%1."/>
      <w:lvlJc w:val="left"/>
      <w:pPr>
        <w:ind w:left="-10"/>
      </w:pPr>
    </w:lvl>
  </w:abstractNum>
  <w:abstractNum w:abstractNumId="4">
    <w:nsid w:val="E223A8D1"/>
    <w:multiLevelType w:val="singleLevel"/>
    <w:tmpl w:val="E223A8D1"/>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5503270"/>
    <w:multiLevelType w:val="singleLevel"/>
    <w:tmpl w:val="45503270"/>
    <w:lvl w:ilvl="0" w:tentative="0">
      <w:start w:val="2"/>
      <w:numFmt w:val="chineseCounting"/>
      <w:suff w:val="space"/>
      <w:lvlText w:val="第%1篇"/>
      <w:lvlJc w:val="left"/>
      <w:pPr>
        <w:ind w:left="1207" w:leftChars="0" w:firstLine="0" w:firstLineChars="0"/>
      </w:pPr>
      <w:rPr>
        <w:rFonts w:hint="eastAsia"/>
      </w:rPr>
    </w:lvl>
  </w:abstractNum>
  <w:num w:numId="1">
    <w:abstractNumId w:val="5"/>
  </w:num>
  <w:num w:numId="2">
    <w:abstractNumId w:val="6"/>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9"/>
  <w:drawingGridVerticalSpacing w:val="1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ZjBhOTAzNDBhODhmMmRlYzY5Y2U1ZmQyNTZlMDUifQ=="/>
  </w:docVars>
  <w:rsids>
    <w:rsidRoot w:val="00122A73"/>
    <w:rsid w:val="00001BE2"/>
    <w:rsid w:val="00023845"/>
    <w:rsid w:val="000368C3"/>
    <w:rsid w:val="000620B5"/>
    <w:rsid w:val="000A0333"/>
    <w:rsid w:val="000C79B9"/>
    <w:rsid w:val="000D0DD9"/>
    <w:rsid w:val="000D7C80"/>
    <w:rsid w:val="0011245C"/>
    <w:rsid w:val="00116833"/>
    <w:rsid w:val="00117254"/>
    <w:rsid w:val="00121BAD"/>
    <w:rsid w:val="00122A73"/>
    <w:rsid w:val="00127F5B"/>
    <w:rsid w:val="00132AB3"/>
    <w:rsid w:val="00137EE0"/>
    <w:rsid w:val="00167545"/>
    <w:rsid w:val="00175C75"/>
    <w:rsid w:val="001B5D6F"/>
    <w:rsid w:val="001C1EAE"/>
    <w:rsid w:val="001C23E9"/>
    <w:rsid w:val="001F07C8"/>
    <w:rsid w:val="00210531"/>
    <w:rsid w:val="00244786"/>
    <w:rsid w:val="00262202"/>
    <w:rsid w:val="002B1DAC"/>
    <w:rsid w:val="002B42C8"/>
    <w:rsid w:val="002B75D8"/>
    <w:rsid w:val="002D3F1F"/>
    <w:rsid w:val="002E139F"/>
    <w:rsid w:val="0030084D"/>
    <w:rsid w:val="00305A68"/>
    <w:rsid w:val="003326DF"/>
    <w:rsid w:val="00334EBD"/>
    <w:rsid w:val="00341F4A"/>
    <w:rsid w:val="00356609"/>
    <w:rsid w:val="0037037F"/>
    <w:rsid w:val="003B3286"/>
    <w:rsid w:val="003B717B"/>
    <w:rsid w:val="003B7A33"/>
    <w:rsid w:val="003E3908"/>
    <w:rsid w:val="003F7D58"/>
    <w:rsid w:val="0040022F"/>
    <w:rsid w:val="004165A5"/>
    <w:rsid w:val="00455C16"/>
    <w:rsid w:val="00495507"/>
    <w:rsid w:val="004C70C6"/>
    <w:rsid w:val="004E15F2"/>
    <w:rsid w:val="004F52BC"/>
    <w:rsid w:val="005046F5"/>
    <w:rsid w:val="005055D9"/>
    <w:rsid w:val="00505F9C"/>
    <w:rsid w:val="00506427"/>
    <w:rsid w:val="00515572"/>
    <w:rsid w:val="00522029"/>
    <w:rsid w:val="00527F0D"/>
    <w:rsid w:val="0058011B"/>
    <w:rsid w:val="00585F75"/>
    <w:rsid w:val="00597605"/>
    <w:rsid w:val="00604B4F"/>
    <w:rsid w:val="00641CB2"/>
    <w:rsid w:val="00650BD3"/>
    <w:rsid w:val="00660511"/>
    <w:rsid w:val="0067086E"/>
    <w:rsid w:val="00692591"/>
    <w:rsid w:val="006F6BFF"/>
    <w:rsid w:val="00727CC8"/>
    <w:rsid w:val="00733855"/>
    <w:rsid w:val="00747E80"/>
    <w:rsid w:val="00750508"/>
    <w:rsid w:val="0075244F"/>
    <w:rsid w:val="00755004"/>
    <w:rsid w:val="007555FB"/>
    <w:rsid w:val="00767830"/>
    <w:rsid w:val="00776A6A"/>
    <w:rsid w:val="00795AB5"/>
    <w:rsid w:val="007A1590"/>
    <w:rsid w:val="007B6415"/>
    <w:rsid w:val="007B78AD"/>
    <w:rsid w:val="007C614C"/>
    <w:rsid w:val="00800BDD"/>
    <w:rsid w:val="008577F0"/>
    <w:rsid w:val="00884D87"/>
    <w:rsid w:val="008A418F"/>
    <w:rsid w:val="008C1416"/>
    <w:rsid w:val="008D27A4"/>
    <w:rsid w:val="008D6D65"/>
    <w:rsid w:val="008E368D"/>
    <w:rsid w:val="00904740"/>
    <w:rsid w:val="00917F37"/>
    <w:rsid w:val="009309E5"/>
    <w:rsid w:val="00961007"/>
    <w:rsid w:val="009C0F6A"/>
    <w:rsid w:val="009D1D20"/>
    <w:rsid w:val="009D36FA"/>
    <w:rsid w:val="00A005EC"/>
    <w:rsid w:val="00A13F20"/>
    <w:rsid w:val="00A34CD5"/>
    <w:rsid w:val="00AC7A15"/>
    <w:rsid w:val="00AE5DBA"/>
    <w:rsid w:val="00AF11C8"/>
    <w:rsid w:val="00B21A0A"/>
    <w:rsid w:val="00B32D9E"/>
    <w:rsid w:val="00B35CE7"/>
    <w:rsid w:val="00B42CDA"/>
    <w:rsid w:val="00B50423"/>
    <w:rsid w:val="00B538F6"/>
    <w:rsid w:val="00B635DD"/>
    <w:rsid w:val="00B63FE5"/>
    <w:rsid w:val="00BC3C19"/>
    <w:rsid w:val="00C04E69"/>
    <w:rsid w:val="00C14002"/>
    <w:rsid w:val="00C34B62"/>
    <w:rsid w:val="00C3529C"/>
    <w:rsid w:val="00C75BE7"/>
    <w:rsid w:val="00C7611C"/>
    <w:rsid w:val="00CD2FDE"/>
    <w:rsid w:val="00CE3BFF"/>
    <w:rsid w:val="00D07958"/>
    <w:rsid w:val="00D90026"/>
    <w:rsid w:val="00D936CF"/>
    <w:rsid w:val="00DA3239"/>
    <w:rsid w:val="00DE71CA"/>
    <w:rsid w:val="00E626AE"/>
    <w:rsid w:val="00E72C67"/>
    <w:rsid w:val="00E76920"/>
    <w:rsid w:val="00EA19F0"/>
    <w:rsid w:val="00ED30B1"/>
    <w:rsid w:val="00ED3249"/>
    <w:rsid w:val="00EF767B"/>
    <w:rsid w:val="00F06A57"/>
    <w:rsid w:val="00F1191B"/>
    <w:rsid w:val="00F77480"/>
    <w:rsid w:val="00FA719C"/>
    <w:rsid w:val="00FB2305"/>
    <w:rsid w:val="00FF023E"/>
    <w:rsid w:val="01536131"/>
    <w:rsid w:val="01C604D0"/>
    <w:rsid w:val="02074881"/>
    <w:rsid w:val="028D28D8"/>
    <w:rsid w:val="029C7664"/>
    <w:rsid w:val="034F297A"/>
    <w:rsid w:val="0377098B"/>
    <w:rsid w:val="03C36E72"/>
    <w:rsid w:val="040B46C2"/>
    <w:rsid w:val="044110FF"/>
    <w:rsid w:val="04AF06BB"/>
    <w:rsid w:val="04EB0520"/>
    <w:rsid w:val="04FF1AF7"/>
    <w:rsid w:val="058C7E64"/>
    <w:rsid w:val="059469C8"/>
    <w:rsid w:val="06626219"/>
    <w:rsid w:val="06C62F02"/>
    <w:rsid w:val="073360BD"/>
    <w:rsid w:val="074B1659"/>
    <w:rsid w:val="07A451CB"/>
    <w:rsid w:val="07DC15D4"/>
    <w:rsid w:val="080D4B60"/>
    <w:rsid w:val="085B1D6F"/>
    <w:rsid w:val="09802866"/>
    <w:rsid w:val="09AE0018"/>
    <w:rsid w:val="09FC4872"/>
    <w:rsid w:val="0AA81F23"/>
    <w:rsid w:val="0B0E217A"/>
    <w:rsid w:val="0B3E4ECE"/>
    <w:rsid w:val="0B61144B"/>
    <w:rsid w:val="0C1F4E62"/>
    <w:rsid w:val="0C6A5E1A"/>
    <w:rsid w:val="0C7A7253"/>
    <w:rsid w:val="0C9F7E51"/>
    <w:rsid w:val="0DDB2F93"/>
    <w:rsid w:val="0DDF6CD9"/>
    <w:rsid w:val="0E056A05"/>
    <w:rsid w:val="0E720FA7"/>
    <w:rsid w:val="0EBE5B82"/>
    <w:rsid w:val="0F6037A4"/>
    <w:rsid w:val="0FFC7994"/>
    <w:rsid w:val="118063A3"/>
    <w:rsid w:val="128A3AEF"/>
    <w:rsid w:val="129103D6"/>
    <w:rsid w:val="12922DA3"/>
    <w:rsid w:val="144812B3"/>
    <w:rsid w:val="1481423B"/>
    <w:rsid w:val="15695ACC"/>
    <w:rsid w:val="16704C38"/>
    <w:rsid w:val="167F5B5C"/>
    <w:rsid w:val="17DF301F"/>
    <w:rsid w:val="182E29C2"/>
    <w:rsid w:val="184104EC"/>
    <w:rsid w:val="189F4F2C"/>
    <w:rsid w:val="18D83B02"/>
    <w:rsid w:val="198D34B8"/>
    <w:rsid w:val="1997703B"/>
    <w:rsid w:val="19B779A8"/>
    <w:rsid w:val="19B92D13"/>
    <w:rsid w:val="1AA32829"/>
    <w:rsid w:val="1AB41414"/>
    <w:rsid w:val="1AF23E6D"/>
    <w:rsid w:val="1B6E45E2"/>
    <w:rsid w:val="1BF323A5"/>
    <w:rsid w:val="1C3C0FDE"/>
    <w:rsid w:val="1C8A6328"/>
    <w:rsid w:val="1CEE655E"/>
    <w:rsid w:val="1D743260"/>
    <w:rsid w:val="1DEB1048"/>
    <w:rsid w:val="1E51534F"/>
    <w:rsid w:val="1E534243"/>
    <w:rsid w:val="1E74603B"/>
    <w:rsid w:val="1F693088"/>
    <w:rsid w:val="203E3E8D"/>
    <w:rsid w:val="20785231"/>
    <w:rsid w:val="21430D20"/>
    <w:rsid w:val="22B003CA"/>
    <w:rsid w:val="22FA4C77"/>
    <w:rsid w:val="23264FFC"/>
    <w:rsid w:val="239E669D"/>
    <w:rsid w:val="244513A3"/>
    <w:rsid w:val="248D0AA6"/>
    <w:rsid w:val="24EB7A61"/>
    <w:rsid w:val="255C294B"/>
    <w:rsid w:val="25694473"/>
    <w:rsid w:val="26997893"/>
    <w:rsid w:val="273D4887"/>
    <w:rsid w:val="27651F2C"/>
    <w:rsid w:val="27BC756B"/>
    <w:rsid w:val="27EC54DB"/>
    <w:rsid w:val="281D44F4"/>
    <w:rsid w:val="28233AD4"/>
    <w:rsid w:val="29D55086"/>
    <w:rsid w:val="29F21E73"/>
    <w:rsid w:val="29F86FC6"/>
    <w:rsid w:val="2A6F31F9"/>
    <w:rsid w:val="2B4E5430"/>
    <w:rsid w:val="2B54647E"/>
    <w:rsid w:val="2B7D755E"/>
    <w:rsid w:val="2BF2064B"/>
    <w:rsid w:val="2C24507B"/>
    <w:rsid w:val="2C2C6087"/>
    <w:rsid w:val="2C3167C0"/>
    <w:rsid w:val="2C487CBA"/>
    <w:rsid w:val="2C640683"/>
    <w:rsid w:val="2C667E1A"/>
    <w:rsid w:val="2CF53076"/>
    <w:rsid w:val="2D4B38B1"/>
    <w:rsid w:val="2D536826"/>
    <w:rsid w:val="2DFB52D7"/>
    <w:rsid w:val="2E7D0262"/>
    <w:rsid w:val="2EE91DEC"/>
    <w:rsid w:val="2FAB6F3F"/>
    <w:rsid w:val="2FAF126E"/>
    <w:rsid w:val="30191A45"/>
    <w:rsid w:val="3075311F"/>
    <w:rsid w:val="30843362"/>
    <w:rsid w:val="3096787D"/>
    <w:rsid w:val="309D61D2"/>
    <w:rsid w:val="31774C75"/>
    <w:rsid w:val="31BA24B5"/>
    <w:rsid w:val="31E52B27"/>
    <w:rsid w:val="3202010C"/>
    <w:rsid w:val="321A7DF3"/>
    <w:rsid w:val="32ED2BA0"/>
    <w:rsid w:val="3329007B"/>
    <w:rsid w:val="342619BC"/>
    <w:rsid w:val="345E619E"/>
    <w:rsid w:val="349F69BC"/>
    <w:rsid w:val="34DE3CA3"/>
    <w:rsid w:val="35891597"/>
    <w:rsid w:val="36067106"/>
    <w:rsid w:val="36CF19A8"/>
    <w:rsid w:val="36E0150E"/>
    <w:rsid w:val="36FB4FA2"/>
    <w:rsid w:val="37E932C9"/>
    <w:rsid w:val="383A1A68"/>
    <w:rsid w:val="38BE13DB"/>
    <w:rsid w:val="394B2350"/>
    <w:rsid w:val="39C75D41"/>
    <w:rsid w:val="3A374711"/>
    <w:rsid w:val="3A3A0F35"/>
    <w:rsid w:val="3A5830B2"/>
    <w:rsid w:val="3A8C0A78"/>
    <w:rsid w:val="3A8D5509"/>
    <w:rsid w:val="3AB92FEC"/>
    <w:rsid w:val="3B3E6803"/>
    <w:rsid w:val="3BA378FB"/>
    <w:rsid w:val="3BD57167"/>
    <w:rsid w:val="3C876795"/>
    <w:rsid w:val="3CF16AA7"/>
    <w:rsid w:val="3E7E7594"/>
    <w:rsid w:val="3E8A6E68"/>
    <w:rsid w:val="3EC3599D"/>
    <w:rsid w:val="3EF25677"/>
    <w:rsid w:val="3F297513"/>
    <w:rsid w:val="3FD80FD4"/>
    <w:rsid w:val="3FFD4EDF"/>
    <w:rsid w:val="40490517"/>
    <w:rsid w:val="41996437"/>
    <w:rsid w:val="42A51EF0"/>
    <w:rsid w:val="43BA4BF9"/>
    <w:rsid w:val="43E07FF9"/>
    <w:rsid w:val="43F70140"/>
    <w:rsid w:val="4447497A"/>
    <w:rsid w:val="44E02B28"/>
    <w:rsid w:val="45FD1795"/>
    <w:rsid w:val="462C182F"/>
    <w:rsid w:val="46BD73A0"/>
    <w:rsid w:val="4743767B"/>
    <w:rsid w:val="477B590A"/>
    <w:rsid w:val="478657BA"/>
    <w:rsid w:val="47C24343"/>
    <w:rsid w:val="480239B3"/>
    <w:rsid w:val="48A773BF"/>
    <w:rsid w:val="492734DB"/>
    <w:rsid w:val="495D1418"/>
    <w:rsid w:val="49AC4E2D"/>
    <w:rsid w:val="4A056E6A"/>
    <w:rsid w:val="4A0C159C"/>
    <w:rsid w:val="4A9401EE"/>
    <w:rsid w:val="4AD04C71"/>
    <w:rsid w:val="4AFB5760"/>
    <w:rsid w:val="4B0A55CE"/>
    <w:rsid w:val="4BC32B51"/>
    <w:rsid w:val="4BF35F94"/>
    <w:rsid w:val="4C611ED3"/>
    <w:rsid w:val="4CD51490"/>
    <w:rsid w:val="4CDE1977"/>
    <w:rsid w:val="4D194A02"/>
    <w:rsid w:val="4DF13CA4"/>
    <w:rsid w:val="4E2B0F4A"/>
    <w:rsid w:val="4E5F63A3"/>
    <w:rsid w:val="4E6064C8"/>
    <w:rsid w:val="4E684F3B"/>
    <w:rsid w:val="4EDB3734"/>
    <w:rsid w:val="4F864B84"/>
    <w:rsid w:val="4FDF1F0B"/>
    <w:rsid w:val="50EB49CB"/>
    <w:rsid w:val="514E6009"/>
    <w:rsid w:val="522930F4"/>
    <w:rsid w:val="523E66DB"/>
    <w:rsid w:val="528024FB"/>
    <w:rsid w:val="52D675F5"/>
    <w:rsid w:val="53383EC1"/>
    <w:rsid w:val="538A6ABB"/>
    <w:rsid w:val="54E95ADA"/>
    <w:rsid w:val="550146D2"/>
    <w:rsid w:val="55E85B4B"/>
    <w:rsid w:val="56144411"/>
    <w:rsid w:val="57170D93"/>
    <w:rsid w:val="57225F18"/>
    <w:rsid w:val="574D3995"/>
    <w:rsid w:val="574F578B"/>
    <w:rsid w:val="579E6C20"/>
    <w:rsid w:val="584D19EF"/>
    <w:rsid w:val="58647451"/>
    <w:rsid w:val="58E74DA8"/>
    <w:rsid w:val="59510EA7"/>
    <w:rsid w:val="59F40CA9"/>
    <w:rsid w:val="5ADD34EB"/>
    <w:rsid w:val="5B092532"/>
    <w:rsid w:val="5B965D76"/>
    <w:rsid w:val="5DC00E20"/>
    <w:rsid w:val="5E00708C"/>
    <w:rsid w:val="5E267881"/>
    <w:rsid w:val="5E2C35A0"/>
    <w:rsid w:val="5E6A2E9B"/>
    <w:rsid w:val="5E802B0B"/>
    <w:rsid w:val="5E9A5FA3"/>
    <w:rsid w:val="5EE72B8A"/>
    <w:rsid w:val="5F13430A"/>
    <w:rsid w:val="613237F0"/>
    <w:rsid w:val="61CB0541"/>
    <w:rsid w:val="61F07FFA"/>
    <w:rsid w:val="61F71336"/>
    <w:rsid w:val="62B34425"/>
    <w:rsid w:val="62CC27C3"/>
    <w:rsid w:val="633B5709"/>
    <w:rsid w:val="63C81593"/>
    <w:rsid w:val="64A11758"/>
    <w:rsid w:val="65B35574"/>
    <w:rsid w:val="66633354"/>
    <w:rsid w:val="667B237A"/>
    <w:rsid w:val="669C66C4"/>
    <w:rsid w:val="66D70D85"/>
    <w:rsid w:val="67762CFD"/>
    <w:rsid w:val="677801B2"/>
    <w:rsid w:val="67B90D32"/>
    <w:rsid w:val="67BB30D1"/>
    <w:rsid w:val="68EC14C9"/>
    <w:rsid w:val="6937518B"/>
    <w:rsid w:val="6A4914B5"/>
    <w:rsid w:val="6A572A7F"/>
    <w:rsid w:val="6A9736B6"/>
    <w:rsid w:val="6B5D66AE"/>
    <w:rsid w:val="6B71521A"/>
    <w:rsid w:val="6BB81B36"/>
    <w:rsid w:val="6BF050C8"/>
    <w:rsid w:val="6C215637"/>
    <w:rsid w:val="6C374FE4"/>
    <w:rsid w:val="6CF52916"/>
    <w:rsid w:val="6D21370B"/>
    <w:rsid w:val="6DAE30EF"/>
    <w:rsid w:val="6DDD5884"/>
    <w:rsid w:val="6DE86C19"/>
    <w:rsid w:val="6E0E0A5C"/>
    <w:rsid w:val="6E2A1B29"/>
    <w:rsid w:val="6E457135"/>
    <w:rsid w:val="6E74040F"/>
    <w:rsid w:val="6EA2087C"/>
    <w:rsid w:val="6EAC0D44"/>
    <w:rsid w:val="6ED70525"/>
    <w:rsid w:val="6F77639B"/>
    <w:rsid w:val="6F9745BE"/>
    <w:rsid w:val="6FF62C2D"/>
    <w:rsid w:val="700404A2"/>
    <w:rsid w:val="70EC5DDE"/>
    <w:rsid w:val="7113017D"/>
    <w:rsid w:val="716D33C3"/>
    <w:rsid w:val="71A52B5D"/>
    <w:rsid w:val="71BC3112"/>
    <w:rsid w:val="720528DC"/>
    <w:rsid w:val="722463DF"/>
    <w:rsid w:val="731C1861"/>
    <w:rsid w:val="73D36613"/>
    <w:rsid w:val="73E7745D"/>
    <w:rsid w:val="740578E3"/>
    <w:rsid w:val="74522D25"/>
    <w:rsid w:val="74714D19"/>
    <w:rsid w:val="74DD43BC"/>
    <w:rsid w:val="75071439"/>
    <w:rsid w:val="75BC2223"/>
    <w:rsid w:val="75E83B07"/>
    <w:rsid w:val="75FB4D1F"/>
    <w:rsid w:val="76F6623C"/>
    <w:rsid w:val="77BF77AC"/>
    <w:rsid w:val="78CE1DD7"/>
    <w:rsid w:val="78E50AF4"/>
    <w:rsid w:val="794C1619"/>
    <w:rsid w:val="798162D9"/>
    <w:rsid w:val="79960FDD"/>
    <w:rsid w:val="79984207"/>
    <w:rsid w:val="7AD251DF"/>
    <w:rsid w:val="7B254DCA"/>
    <w:rsid w:val="7B81486C"/>
    <w:rsid w:val="7CE17A55"/>
    <w:rsid w:val="7DAC454A"/>
    <w:rsid w:val="7DD92C9C"/>
    <w:rsid w:val="7E1B5460"/>
    <w:rsid w:val="7E835FD4"/>
    <w:rsid w:val="7ED700CE"/>
    <w:rsid w:val="7FCB7C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5">
    <w:name w:val="heading 3"/>
    <w:basedOn w:val="1"/>
    <w:next w:val="1"/>
    <w:link w:val="47"/>
    <w:autoRedefine/>
    <w:qFormat/>
    <w:uiPriority w:val="0"/>
    <w:pPr>
      <w:keepNext/>
      <w:keepLines/>
      <w:spacing w:before="260" w:after="260" w:line="416" w:lineRule="auto"/>
      <w:outlineLvl w:val="2"/>
    </w:pPr>
    <w:rPr>
      <w:b/>
      <w:bCs/>
      <w:kern w:val="0"/>
      <w:sz w:val="32"/>
      <w:szCs w:val="32"/>
    </w:rPr>
  </w:style>
  <w:style w:type="character" w:default="1" w:styleId="31">
    <w:name w:val="Default Paragraph Font"/>
    <w:semiHidden/>
    <w:unhideWhenUsed/>
    <w:qFormat/>
    <w:uiPriority w:val="1"/>
  </w:style>
  <w:style w:type="table" w:default="1" w:styleId="2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50"/>
    <w:autoRedefine/>
    <w:qFormat/>
    <w:uiPriority w:val="99"/>
    <w:rPr>
      <w:rFonts w:ascii="宋体" w:hAnsi="Courier New" w:cs="Courier New"/>
      <w:sz w:val="21"/>
      <w:szCs w:val="21"/>
    </w:rPr>
  </w:style>
  <w:style w:type="paragraph" w:styleId="6">
    <w:name w:val="toc 7"/>
    <w:basedOn w:val="1"/>
    <w:next w:val="1"/>
    <w:qFormat/>
    <w:uiPriority w:val="0"/>
    <w:pPr>
      <w:ind w:left="1260"/>
      <w:jc w:val="left"/>
    </w:pPr>
    <w:rPr>
      <w:sz w:val="18"/>
      <w:szCs w:val="18"/>
    </w:rPr>
  </w:style>
  <w:style w:type="paragraph" w:styleId="7">
    <w:name w:val="Normal Indent"/>
    <w:basedOn w:val="1"/>
    <w:autoRedefine/>
    <w:qFormat/>
    <w:uiPriority w:val="0"/>
    <w:pPr>
      <w:ind w:firstLine="420" w:firstLineChars="200"/>
    </w:pPr>
  </w:style>
  <w:style w:type="paragraph" w:styleId="8">
    <w:name w:val="Document Map"/>
    <w:basedOn w:val="1"/>
    <w:link w:val="39"/>
    <w:autoRedefine/>
    <w:qFormat/>
    <w:uiPriority w:val="0"/>
    <w:rPr>
      <w:rFonts w:ascii="宋体"/>
      <w:sz w:val="18"/>
    </w:rPr>
  </w:style>
  <w:style w:type="paragraph" w:styleId="9">
    <w:name w:val="annotation text"/>
    <w:basedOn w:val="1"/>
    <w:autoRedefine/>
    <w:qFormat/>
    <w:uiPriority w:val="0"/>
    <w:pPr>
      <w:jc w:val="left"/>
    </w:pPr>
  </w:style>
  <w:style w:type="paragraph" w:styleId="10">
    <w:name w:val="Body Text"/>
    <w:basedOn w:val="1"/>
    <w:next w:val="11"/>
    <w:link w:val="51"/>
    <w:autoRedefine/>
    <w:qFormat/>
    <w:uiPriority w:val="0"/>
    <w:pPr>
      <w:spacing w:after="120"/>
    </w:pPr>
  </w:style>
  <w:style w:type="paragraph" w:styleId="11">
    <w:name w:val="Body Text First Indent"/>
    <w:basedOn w:val="10"/>
    <w:next w:val="1"/>
    <w:qFormat/>
    <w:uiPriority w:val="0"/>
    <w:pPr>
      <w:spacing w:line="360" w:lineRule="auto"/>
      <w:ind w:firstLine="420"/>
    </w:pPr>
    <w:rPr>
      <w:rFonts w:ascii="宋体" w:hAnsi="宋体"/>
      <w:sz w:val="24"/>
    </w:rPr>
  </w:style>
  <w:style w:type="paragraph" w:styleId="12">
    <w:name w:val="Body Text Indent"/>
    <w:basedOn w:val="1"/>
    <w:next w:val="13"/>
    <w:link w:val="63"/>
    <w:autoRedefine/>
    <w:qFormat/>
    <w:uiPriority w:val="0"/>
    <w:pPr>
      <w:spacing w:after="120"/>
      <w:ind w:left="420" w:leftChars="200"/>
    </w:pPr>
  </w:style>
  <w:style w:type="paragraph" w:styleId="13">
    <w:name w:val="envelope return"/>
    <w:basedOn w:val="1"/>
    <w:next w:val="6"/>
    <w:qFormat/>
    <w:uiPriority w:val="0"/>
    <w:pPr>
      <w:snapToGrid w:val="0"/>
    </w:pPr>
    <w:rPr>
      <w:rFonts w:ascii="Arial" w:hAnsi="Arial"/>
    </w:rPr>
  </w:style>
  <w:style w:type="paragraph" w:styleId="14">
    <w:name w:val="toc 3"/>
    <w:basedOn w:val="1"/>
    <w:next w:val="1"/>
    <w:autoRedefine/>
    <w:qFormat/>
    <w:uiPriority w:val="0"/>
    <w:pPr>
      <w:widowControl/>
      <w:spacing w:after="100" w:line="276" w:lineRule="auto"/>
      <w:ind w:left="440"/>
    </w:pPr>
    <w:rPr>
      <w:rFonts w:ascii="Calibri" w:hAnsi="Calibri"/>
      <w:kern w:val="0"/>
      <w:sz w:val="22"/>
    </w:rPr>
  </w:style>
  <w:style w:type="paragraph" w:styleId="15">
    <w:name w:val="Date"/>
    <w:basedOn w:val="1"/>
    <w:next w:val="1"/>
    <w:autoRedefine/>
    <w:qFormat/>
    <w:uiPriority w:val="0"/>
  </w:style>
  <w:style w:type="paragraph" w:styleId="16">
    <w:name w:val="Body Text Indent 2"/>
    <w:basedOn w:val="1"/>
    <w:autoRedefine/>
    <w:qFormat/>
    <w:uiPriority w:val="0"/>
    <w:pPr>
      <w:widowControl/>
      <w:ind w:firstLine="560" w:firstLineChars="200"/>
    </w:pPr>
    <w:rPr>
      <w:sz w:val="28"/>
    </w:rPr>
  </w:style>
  <w:style w:type="paragraph" w:styleId="17">
    <w:name w:val="Balloon Text"/>
    <w:basedOn w:val="1"/>
    <w:link w:val="38"/>
    <w:autoRedefine/>
    <w:qFormat/>
    <w:uiPriority w:val="0"/>
    <w:rPr>
      <w:sz w:val="18"/>
    </w:rPr>
  </w:style>
  <w:style w:type="paragraph" w:styleId="18">
    <w:name w:val="footer"/>
    <w:basedOn w:val="1"/>
    <w:link w:val="40"/>
    <w:autoRedefine/>
    <w:qFormat/>
    <w:uiPriority w:val="0"/>
    <w:pPr>
      <w:tabs>
        <w:tab w:val="center" w:pos="4153"/>
        <w:tab w:val="right" w:pos="8306"/>
      </w:tabs>
      <w:snapToGrid w:val="0"/>
    </w:pPr>
    <w:rPr>
      <w:sz w:val="18"/>
    </w:rPr>
  </w:style>
  <w:style w:type="paragraph" w:styleId="19">
    <w:name w:val="header"/>
    <w:basedOn w:val="1"/>
    <w:link w:val="46"/>
    <w:autoRedefine/>
    <w:qFormat/>
    <w:uiPriority w:val="99"/>
    <w:pPr>
      <w:pBdr>
        <w:bottom w:val="single" w:color="auto" w:sz="6" w:space="1"/>
      </w:pBdr>
      <w:tabs>
        <w:tab w:val="center" w:pos="4153"/>
        <w:tab w:val="right" w:pos="8306"/>
      </w:tabs>
      <w:snapToGrid w:val="0"/>
    </w:pPr>
    <w:rPr>
      <w:sz w:val="18"/>
    </w:rPr>
  </w:style>
  <w:style w:type="paragraph" w:styleId="20">
    <w:name w:val="toc 1"/>
    <w:basedOn w:val="1"/>
    <w:next w:val="1"/>
    <w:autoRedefine/>
    <w:qFormat/>
    <w:uiPriority w:val="39"/>
    <w:pPr>
      <w:widowControl/>
      <w:spacing w:after="100" w:line="276" w:lineRule="auto"/>
    </w:pPr>
    <w:rPr>
      <w:rFonts w:ascii="Calibri" w:hAnsi="Calibri"/>
      <w:kern w:val="0"/>
      <w:sz w:val="22"/>
    </w:rPr>
  </w:style>
  <w:style w:type="paragraph" w:styleId="21">
    <w:name w:val="List"/>
    <w:basedOn w:val="1"/>
    <w:semiHidden/>
    <w:qFormat/>
    <w:uiPriority w:val="0"/>
    <w:pPr>
      <w:ind w:left="200" w:hanging="200" w:hangingChars="200"/>
    </w:pPr>
  </w:style>
  <w:style w:type="paragraph" w:styleId="22">
    <w:name w:val="footnote text"/>
    <w:basedOn w:val="1"/>
    <w:autoRedefine/>
    <w:qFormat/>
    <w:uiPriority w:val="0"/>
    <w:pPr>
      <w:snapToGrid w:val="0"/>
    </w:pPr>
    <w:rPr>
      <w:sz w:val="18"/>
    </w:rPr>
  </w:style>
  <w:style w:type="paragraph" w:styleId="23">
    <w:name w:val="Body Text Indent 3"/>
    <w:basedOn w:val="1"/>
    <w:link w:val="44"/>
    <w:autoRedefine/>
    <w:unhideWhenUsed/>
    <w:qFormat/>
    <w:uiPriority w:val="99"/>
    <w:pPr>
      <w:spacing w:after="120"/>
      <w:ind w:left="420" w:leftChars="200"/>
    </w:pPr>
    <w:rPr>
      <w:sz w:val="16"/>
      <w:szCs w:val="16"/>
    </w:rPr>
  </w:style>
  <w:style w:type="paragraph" w:styleId="24">
    <w:name w:val="toc 2"/>
    <w:basedOn w:val="1"/>
    <w:next w:val="1"/>
    <w:autoRedefine/>
    <w:qFormat/>
    <w:uiPriority w:val="0"/>
    <w:pPr>
      <w:widowControl/>
      <w:spacing w:after="100" w:line="276" w:lineRule="auto"/>
      <w:ind w:left="220"/>
    </w:pPr>
    <w:rPr>
      <w:rFonts w:ascii="Calibri" w:hAnsi="Calibri"/>
      <w:kern w:val="0"/>
      <w:sz w:val="22"/>
    </w:rPr>
  </w:style>
  <w:style w:type="paragraph" w:styleId="25">
    <w:name w:val="Body Text 2"/>
    <w:basedOn w:val="1"/>
    <w:autoRedefine/>
    <w:qFormat/>
    <w:uiPriority w:val="0"/>
    <w:pPr>
      <w:adjustRightInd w:val="0"/>
      <w:snapToGrid w:val="0"/>
      <w:spacing w:after="120" w:line="480" w:lineRule="auto"/>
    </w:pPr>
  </w:style>
  <w:style w:type="paragraph" w:styleId="26">
    <w:name w:val="Normal (Web)"/>
    <w:basedOn w:val="1"/>
    <w:autoRedefine/>
    <w:qFormat/>
    <w:uiPriority w:val="0"/>
    <w:pPr>
      <w:spacing w:beforeAutospacing="1" w:afterAutospacing="1"/>
      <w:jc w:val="left"/>
    </w:pPr>
    <w:rPr>
      <w:kern w:val="0"/>
    </w:rPr>
  </w:style>
  <w:style w:type="paragraph" w:styleId="27">
    <w:name w:val="Body Text First Indent 2"/>
    <w:basedOn w:val="12"/>
    <w:next w:val="28"/>
    <w:link w:val="64"/>
    <w:autoRedefine/>
    <w:qFormat/>
    <w:uiPriority w:val="0"/>
    <w:pPr>
      <w:ind w:firstLine="420" w:firstLineChars="200"/>
    </w:pPr>
  </w:style>
  <w:style w:type="paragraph" w:customStyle="1" w:styleId="28">
    <w:name w:val="样式 标题 3 + (中文) 黑体 小四 非加粗 段前: 7.8 磅 段后: 0 磅 行距: 固定值 20 磅"/>
    <w:basedOn w:val="5"/>
    <w:autoRedefine/>
    <w:qFormat/>
    <w:uiPriority w:val="0"/>
    <w:pPr>
      <w:tabs>
        <w:tab w:val="left" w:pos="425"/>
      </w:tabs>
      <w:spacing w:line="400" w:lineRule="exact"/>
    </w:pPr>
    <w:rPr>
      <w:rFonts w:eastAsia="黑体"/>
      <w:szCs w:val="20"/>
    </w:rPr>
  </w:style>
  <w:style w:type="table" w:styleId="30">
    <w:name w:val="Table Grid"/>
    <w:basedOn w:val="29"/>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autoRedefine/>
    <w:qFormat/>
    <w:uiPriority w:val="0"/>
  </w:style>
  <w:style w:type="character" w:styleId="33">
    <w:name w:val="Emphasis"/>
    <w:basedOn w:val="31"/>
    <w:qFormat/>
    <w:uiPriority w:val="0"/>
    <w:rPr>
      <w:i/>
    </w:rPr>
  </w:style>
  <w:style w:type="character" w:styleId="34">
    <w:name w:val="Hyperlink"/>
    <w:basedOn w:val="31"/>
    <w:autoRedefine/>
    <w:qFormat/>
    <w:uiPriority w:val="99"/>
    <w:rPr>
      <w:color w:val="0000FF"/>
      <w:u w:val="single"/>
    </w:rPr>
  </w:style>
  <w:style w:type="character" w:styleId="35">
    <w:name w:val="footnote reference"/>
    <w:basedOn w:val="31"/>
    <w:autoRedefine/>
    <w:qFormat/>
    <w:uiPriority w:val="0"/>
    <w:rPr>
      <w:rFonts w:ascii="宋体" w:eastAsia="宋体"/>
      <w:sz w:val="18"/>
      <w:vertAlign w:val="superscript"/>
    </w:rPr>
  </w:style>
  <w:style w:type="paragraph" w:customStyle="1" w:styleId="36">
    <w:name w:val="标题 5（有编号）（绿盟科技）"/>
    <w:basedOn w:val="1"/>
    <w:next w:val="37"/>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7">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38">
    <w:name w:val="批注框文本 Char"/>
    <w:basedOn w:val="31"/>
    <w:link w:val="17"/>
    <w:autoRedefine/>
    <w:qFormat/>
    <w:uiPriority w:val="0"/>
    <w:rPr>
      <w:kern w:val="2"/>
      <w:sz w:val="18"/>
    </w:rPr>
  </w:style>
  <w:style w:type="character" w:customStyle="1" w:styleId="39">
    <w:name w:val="文档结构图 Char"/>
    <w:basedOn w:val="31"/>
    <w:link w:val="8"/>
    <w:autoRedefine/>
    <w:qFormat/>
    <w:uiPriority w:val="0"/>
    <w:rPr>
      <w:rFonts w:ascii="宋体"/>
      <w:kern w:val="2"/>
      <w:sz w:val="18"/>
    </w:rPr>
  </w:style>
  <w:style w:type="character" w:customStyle="1" w:styleId="40">
    <w:name w:val="页脚 Char"/>
    <w:basedOn w:val="31"/>
    <w:link w:val="18"/>
    <w:autoRedefine/>
    <w:qFormat/>
    <w:uiPriority w:val="99"/>
    <w:rPr>
      <w:kern w:val="2"/>
      <w:sz w:val="18"/>
    </w:rPr>
  </w:style>
  <w:style w:type="paragraph" w:customStyle="1" w:styleId="41">
    <w:name w:val="Char Char Char"/>
    <w:basedOn w:val="1"/>
    <w:autoRedefine/>
    <w:qFormat/>
    <w:uiPriority w:val="0"/>
    <w:rPr>
      <w:rFonts w:ascii="Tahoma" w:hAnsi="Tahoma"/>
    </w:rPr>
  </w:style>
  <w:style w:type="paragraph" w:customStyle="1" w:styleId="42">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43">
    <w:name w:val="TOC 标题1"/>
    <w:basedOn w:val="3"/>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4">
    <w:name w:val="正文文本缩进 3 Char"/>
    <w:basedOn w:val="31"/>
    <w:link w:val="23"/>
    <w:autoRedefine/>
    <w:semiHidden/>
    <w:qFormat/>
    <w:uiPriority w:val="99"/>
    <w:rPr>
      <w:kern w:val="2"/>
      <w:sz w:val="16"/>
      <w:szCs w:val="16"/>
    </w:rPr>
  </w:style>
  <w:style w:type="paragraph" w:customStyle="1" w:styleId="45">
    <w:name w:val="列出段落1"/>
    <w:basedOn w:val="1"/>
    <w:autoRedefine/>
    <w:qFormat/>
    <w:uiPriority w:val="34"/>
    <w:pPr>
      <w:ind w:firstLine="420" w:firstLineChars="200"/>
    </w:pPr>
  </w:style>
  <w:style w:type="character" w:customStyle="1" w:styleId="46">
    <w:name w:val="页眉 Char"/>
    <w:link w:val="19"/>
    <w:autoRedefine/>
    <w:qFormat/>
    <w:uiPriority w:val="99"/>
    <w:rPr>
      <w:kern w:val="2"/>
      <w:sz w:val="18"/>
    </w:rPr>
  </w:style>
  <w:style w:type="character" w:customStyle="1" w:styleId="47">
    <w:name w:val="标题 3 Char"/>
    <w:basedOn w:val="31"/>
    <w:link w:val="5"/>
    <w:autoRedefine/>
    <w:qFormat/>
    <w:uiPriority w:val="0"/>
    <w:rPr>
      <w:b/>
      <w:bCs/>
      <w:sz w:val="32"/>
      <w:szCs w:val="32"/>
    </w:rPr>
  </w:style>
  <w:style w:type="paragraph" w:customStyle="1" w:styleId="48">
    <w:name w:val="图例"/>
    <w:basedOn w:val="1"/>
    <w:autoRedefine/>
    <w:qFormat/>
    <w:uiPriority w:val="0"/>
    <w:pPr>
      <w:spacing w:before="120" w:after="120" w:line="360" w:lineRule="auto"/>
      <w:jc w:val="center"/>
    </w:pPr>
    <w:rPr>
      <w:rFonts w:eastAsia="仿宋_GB2312"/>
      <w:b/>
    </w:rPr>
  </w:style>
  <w:style w:type="paragraph" w:customStyle="1" w:styleId="49">
    <w:name w:val="1"/>
    <w:basedOn w:val="1"/>
    <w:next w:val="2"/>
    <w:autoRedefine/>
    <w:qFormat/>
    <w:uiPriority w:val="0"/>
    <w:rPr>
      <w:rFonts w:ascii="宋体" w:hAnsi="Courier New"/>
      <w:sz w:val="21"/>
    </w:rPr>
  </w:style>
  <w:style w:type="character" w:customStyle="1" w:styleId="50">
    <w:name w:val="纯文本 Char"/>
    <w:basedOn w:val="31"/>
    <w:link w:val="2"/>
    <w:autoRedefine/>
    <w:qFormat/>
    <w:uiPriority w:val="99"/>
    <w:rPr>
      <w:rFonts w:ascii="宋体" w:hAnsi="Courier New" w:cs="Courier New"/>
      <w:kern w:val="2"/>
      <w:sz w:val="21"/>
      <w:szCs w:val="21"/>
    </w:rPr>
  </w:style>
  <w:style w:type="character" w:customStyle="1" w:styleId="51">
    <w:name w:val="正文文本 Char"/>
    <w:basedOn w:val="31"/>
    <w:link w:val="10"/>
    <w:autoRedefine/>
    <w:qFormat/>
    <w:uiPriority w:val="0"/>
    <w:rPr>
      <w:kern w:val="2"/>
      <w:sz w:val="24"/>
    </w:rPr>
  </w:style>
  <w:style w:type="character" w:customStyle="1" w:styleId="52">
    <w:name w:val="font21"/>
    <w:basedOn w:val="31"/>
    <w:autoRedefine/>
    <w:qFormat/>
    <w:uiPriority w:val="0"/>
    <w:rPr>
      <w:rFonts w:hint="eastAsia" w:ascii="宋体" w:hAnsi="宋体" w:eastAsia="宋体" w:cs="宋体"/>
      <w:b/>
      <w:bCs/>
      <w:color w:val="000000"/>
      <w:sz w:val="22"/>
      <w:szCs w:val="22"/>
      <w:u w:val="none"/>
    </w:rPr>
  </w:style>
  <w:style w:type="character" w:customStyle="1" w:styleId="53">
    <w:name w:val="font11"/>
    <w:basedOn w:val="31"/>
    <w:autoRedefine/>
    <w:qFormat/>
    <w:uiPriority w:val="0"/>
    <w:rPr>
      <w:rFonts w:hint="eastAsia" w:ascii="宋体" w:hAnsi="宋体" w:eastAsia="宋体" w:cs="宋体"/>
      <w:color w:val="000000"/>
      <w:sz w:val="22"/>
      <w:szCs w:val="22"/>
      <w:u w:val="none"/>
    </w:rPr>
  </w:style>
  <w:style w:type="character" w:customStyle="1" w:styleId="54">
    <w:name w:val="font31"/>
    <w:basedOn w:val="31"/>
    <w:autoRedefine/>
    <w:qFormat/>
    <w:uiPriority w:val="0"/>
    <w:rPr>
      <w:rFonts w:hint="eastAsia" w:ascii="宋体" w:hAnsi="宋体" w:eastAsia="宋体" w:cs="宋体"/>
      <w:b/>
      <w:bCs/>
      <w:color w:val="000000"/>
      <w:sz w:val="24"/>
      <w:szCs w:val="24"/>
      <w:u w:val="none"/>
    </w:rPr>
  </w:style>
  <w:style w:type="character" w:customStyle="1" w:styleId="55">
    <w:name w:val="font01"/>
    <w:basedOn w:val="31"/>
    <w:autoRedefine/>
    <w:qFormat/>
    <w:uiPriority w:val="0"/>
    <w:rPr>
      <w:rFonts w:hint="eastAsia" w:ascii="宋体" w:hAnsi="宋体" w:eastAsia="宋体" w:cs="宋体"/>
      <w:color w:val="000000"/>
      <w:sz w:val="24"/>
      <w:szCs w:val="24"/>
      <w:u w:val="none"/>
    </w:rPr>
  </w:style>
  <w:style w:type="character" w:customStyle="1" w:styleId="56">
    <w:name w:val="font61"/>
    <w:basedOn w:val="31"/>
    <w:autoRedefine/>
    <w:qFormat/>
    <w:uiPriority w:val="0"/>
    <w:rPr>
      <w:rFonts w:hint="eastAsia" w:ascii="宋体" w:hAnsi="宋体" w:eastAsia="宋体" w:cs="宋体"/>
      <w:b/>
      <w:bCs/>
      <w:color w:val="000000"/>
      <w:sz w:val="18"/>
      <w:szCs w:val="18"/>
      <w:u w:val="none"/>
    </w:rPr>
  </w:style>
  <w:style w:type="character" w:customStyle="1" w:styleId="57">
    <w:name w:val="font71"/>
    <w:basedOn w:val="31"/>
    <w:autoRedefine/>
    <w:qFormat/>
    <w:uiPriority w:val="0"/>
    <w:rPr>
      <w:rFonts w:hint="eastAsia" w:ascii="宋体" w:hAnsi="宋体" w:eastAsia="宋体" w:cs="宋体"/>
      <w:b/>
      <w:bCs/>
      <w:color w:val="000000"/>
      <w:sz w:val="18"/>
      <w:szCs w:val="18"/>
      <w:u w:val="none"/>
    </w:rPr>
  </w:style>
  <w:style w:type="character" w:customStyle="1" w:styleId="58">
    <w:name w:val="font81"/>
    <w:basedOn w:val="31"/>
    <w:autoRedefine/>
    <w:qFormat/>
    <w:uiPriority w:val="0"/>
    <w:rPr>
      <w:rFonts w:hint="eastAsia" w:ascii="宋体" w:hAnsi="宋体" w:eastAsia="宋体" w:cs="宋体"/>
      <w:b/>
      <w:bCs/>
      <w:color w:val="000000"/>
      <w:sz w:val="18"/>
      <w:szCs w:val="18"/>
      <w:u w:val="none"/>
    </w:rPr>
  </w:style>
  <w:style w:type="character" w:customStyle="1" w:styleId="59">
    <w:name w:val="font51"/>
    <w:basedOn w:val="31"/>
    <w:autoRedefine/>
    <w:qFormat/>
    <w:uiPriority w:val="0"/>
    <w:rPr>
      <w:rFonts w:hint="eastAsia" w:ascii="宋体" w:hAnsi="宋体" w:eastAsia="宋体" w:cs="宋体"/>
      <w:b/>
      <w:bCs/>
      <w:color w:val="000000"/>
      <w:sz w:val="18"/>
      <w:szCs w:val="18"/>
      <w:u w:val="none"/>
    </w:rPr>
  </w:style>
  <w:style w:type="paragraph" w:customStyle="1" w:styleId="60">
    <w:name w:val="电建正文"/>
    <w:basedOn w:val="61"/>
    <w:autoRedefine/>
    <w:qFormat/>
    <w:uiPriority w:val="0"/>
    <w:pPr>
      <w:tabs>
        <w:tab w:val="left" w:pos="720"/>
      </w:tabs>
      <w:spacing w:line="360" w:lineRule="auto"/>
      <w:ind w:firstLine="200" w:firstLineChars="200"/>
    </w:pPr>
    <w:rPr>
      <w:rFonts w:ascii="Tahoma" w:hAnsi="Tahoma"/>
      <w:sz w:val="24"/>
    </w:rPr>
  </w:style>
  <w:style w:type="paragraph" w:customStyle="1" w:styleId="61">
    <w:name w:val="List First"/>
    <w:basedOn w:val="21"/>
    <w:next w:val="21"/>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62">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3">
    <w:name w:val="正文文本缩进 Char"/>
    <w:basedOn w:val="31"/>
    <w:link w:val="12"/>
    <w:autoRedefine/>
    <w:qFormat/>
    <w:uiPriority w:val="0"/>
    <w:rPr>
      <w:kern w:val="2"/>
      <w:sz w:val="24"/>
    </w:rPr>
  </w:style>
  <w:style w:type="character" w:customStyle="1" w:styleId="64">
    <w:name w:val="正文首行缩进 2 Char"/>
    <w:basedOn w:val="63"/>
    <w:link w:val="27"/>
    <w:autoRedefine/>
    <w:qFormat/>
    <w:uiPriority w:val="0"/>
  </w:style>
  <w:style w:type="paragraph" w:customStyle="1" w:styleId="65">
    <w:name w:val="索引 51"/>
    <w:basedOn w:val="1"/>
    <w:next w:val="1"/>
    <w:autoRedefine/>
    <w:qFormat/>
    <w:uiPriority w:val="0"/>
    <w:pPr>
      <w:ind w:left="1680"/>
    </w:pPr>
    <w:rPr>
      <w:sz w:val="28"/>
      <w:szCs w:val="28"/>
    </w:rPr>
  </w:style>
  <w:style w:type="character" w:customStyle="1" w:styleId="66">
    <w:name w:val="10"/>
    <w:basedOn w:val="31"/>
    <w:autoRedefine/>
    <w:qFormat/>
    <w:uiPriority w:val="0"/>
    <w:rPr>
      <w:rFonts w:hint="eastAsia" w:ascii="仿宋_GB2312" w:eastAsia="仿宋_GB2312" w:cs="仿宋_GB2312"/>
    </w:rPr>
  </w:style>
  <w:style w:type="character" w:customStyle="1" w:styleId="67">
    <w:name w:val="15"/>
    <w:basedOn w:val="31"/>
    <w:autoRedefine/>
    <w:qFormat/>
    <w:uiPriority w:val="0"/>
    <w:rPr>
      <w:rFonts w:hint="eastAsia" w:ascii="仿宋_GB2312" w:eastAsia="仿宋_GB2312" w:cs="仿宋_GB2312"/>
    </w:rPr>
  </w:style>
  <w:style w:type="paragraph" w:customStyle="1" w:styleId="68">
    <w:name w:val="缺省文本"/>
    <w:basedOn w:val="1"/>
    <w:autoRedefine/>
    <w:qFormat/>
    <w:uiPriority w:val="0"/>
    <w:pPr>
      <w:autoSpaceDE w:val="0"/>
      <w:autoSpaceDN w:val="0"/>
      <w:adjustRightInd w:val="0"/>
      <w:jc w:val="left"/>
    </w:pPr>
    <w:rPr>
      <w:kern w:val="0"/>
      <w:sz w:val="24"/>
    </w:rPr>
  </w:style>
  <w:style w:type="paragraph" w:customStyle="1" w:styleId="69">
    <w:name w:val="Table Text"/>
    <w:basedOn w:val="1"/>
    <w:autoRedefine/>
    <w:semiHidden/>
    <w:qFormat/>
    <w:uiPriority w:val="0"/>
    <w:rPr>
      <w:rFonts w:ascii="宋体" w:hAnsi="宋体" w:eastAsia="宋体" w:cs="宋体"/>
      <w:sz w:val="24"/>
      <w:szCs w:val="24"/>
      <w:lang w:val="en-US" w:eastAsia="en-US" w:bidi="ar-SA"/>
    </w:rPr>
  </w:style>
  <w:style w:type="table" w:customStyle="1" w:styleId="70">
    <w:name w:val="Table Normal"/>
    <w:autoRedefine/>
    <w:semiHidden/>
    <w:unhideWhenUsed/>
    <w:qFormat/>
    <w:uiPriority w:val="0"/>
    <w:tblPr>
      <w:tblCellMar>
        <w:top w:w="0" w:type="dxa"/>
        <w:left w:w="0" w:type="dxa"/>
        <w:bottom w:w="0" w:type="dxa"/>
        <w:right w:w="0" w:type="dxa"/>
      </w:tblCellMar>
    </w:tblPr>
  </w:style>
  <w:style w:type="paragraph" w:customStyle="1" w:styleId="71">
    <w:name w:val="U_正文2"/>
    <w:basedOn w:val="1"/>
    <w:qFormat/>
    <w:uiPriority w:val="0"/>
    <w:pPr>
      <w:spacing w:before="10" w:beforeLines="10" w:after="10" w:afterLines="10" w:line="300" w:lineRule="auto"/>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30</Pages>
  <Words>10056</Words>
  <Characters>10491</Characters>
  <Lines>1</Lines>
  <Paragraphs>1</Paragraphs>
  <TotalTime>8</TotalTime>
  <ScaleCrop>false</ScaleCrop>
  <LinksUpToDate>false</LinksUpToDate>
  <CharactersWithSpaces>10645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2024-07-18T13:37:00Z</dcterms:created>
  <dc:creator>田彦刚</dc:creator>
  <cp:lastModifiedBy>刘永倩</cp:lastModifiedBy>
  <cp:lastPrinted>2017-12-04T10:33:00Z</cp:lastPrinted>
  <dcterms:modified xsi:type="dcterms:W3CDTF">2025-07-24T01:16:15Z</dcterms:modified>
  <dc:title>物资采购文本（询价）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6326611B866E405C81C0E040996185E0_13</vt:lpwstr>
  </property>
  <property fmtid="{D5CDD505-2E9C-101B-9397-08002B2CF9AE}" pid="4" name="KSOTemplateDocerSaveRecord">
    <vt:lpwstr>eyJoZGlkIjoiZmJmYWY5YWY0MTVlYmM1MTIzZjE5ZWZkNjdkMWZmZGUiLCJ1c2VySWQiOiIxNjgyOTI2MTc0In0=</vt:lpwstr>
  </property>
</Properties>
</file>