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E56AB">
      <w:pPr>
        <w:spacing w:line="594"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附件1</w:t>
      </w:r>
    </w:p>
    <w:p w14:paraId="2D7F9605">
      <w:pPr>
        <w:pStyle w:val="11"/>
        <w:spacing w:line="594" w:lineRule="exact"/>
        <w:ind w:left="0"/>
        <w:jc w:val="center"/>
        <w:rPr>
          <w:rFonts w:ascii="方正黑体_GBK" w:hAnsi="方正黑体_GBK" w:eastAsia="方正黑体_GBK" w:cs="方正黑体_GBK"/>
          <w:b/>
          <w:bCs/>
          <w:kern w:val="2"/>
          <w:sz w:val="32"/>
          <w:szCs w:val="32"/>
        </w:rPr>
      </w:pPr>
      <w:r>
        <w:rPr>
          <w:rFonts w:hint="eastAsia" w:ascii="方正黑体_GBK" w:hAnsi="方正黑体_GBK" w:eastAsia="方正黑体_GBK" w:cs="方正黑体_GBK"/>
          <w:b/>
          <w:bCs/>
          <w:kern w:val="2"/>
          <w:sz w:val="32"/>
          <w:szCs w:val="32"/>
        </w:rPr>
        <w:t>响应单位须知</w:t>
      </w:r>
      <w:bookmarkStart w:id="0" w:name="_Toc287607745"/>
      <w:bookmarkStart w:id="1" w:name="_Toc287620684"/>
      <w:bookmarkStart w:id="2" w:name="_Toc430530433"/>
      <w:bookmarkStart w:id="3" w:name="_Toc224103316"/>
      <w:bookmarkStart w:id="4" w:name="_Toc277082551"/>
    </w:p>
    <w:tbl>
      <w:tblPr>
        <w:tblStyle w:val="8"/>
        <w:tblpPr w:leftFromText="180" w:rightFromText="180" w:vertAnchor="text" w:horzAnchor="page" w:tblpX="1135" w:tblpY="309"/>
        <w:tblOverlap w:val="never"/>
        <w:tblW w:w="9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912"/>
        <w:gridCol w:w="6487"/>
      </w:tblGrid>
      <w:tr w14:paraId="77C0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16" w:type="dxa"/>
            <w:tcBorders>
              <w:top w:val="single" w:color="auto" w:sz="4" w:space="0"/>
              <w:left w:val="single" w:color="auto" w:sz="4" w:space="0"/>
              <w:bottom w:val="single" w:color="auto" w:sz="4" w:space="0"/>
              <w:right w:val="single" w:color="auto" w:sz="4" w:space="0"/>
            </w:tcBorders>
            <w:vAlign w:val="center"/>
          </w:tcPr>
          <w:p w14:paraId="12AB04A0">
            <w:pPr>
              <w:adjustRightInd w:val="0"/>
              <w:snapToGrid w:val="0"/>
              <w:jc w:val="center"/>
              <w:rPr>
                <w:rFonts w:ascii="宋体" w:hAnsi="宋体" w:cs="宋体"/>
                <w:b/>
                <w:kern w:val="0"/>
                <w:sz w:val="28"/>
                <w:szCs w:val="28"/>
                <w:highlight w:val="none"/>
              </w:rPr>
            </w:pPr>
            <w:r>
              <w:rPr>
                <w:rFonts w:hint="eastAsia" w:ascii="宋体" w:hAnsi="宋体" w:cs="宋体"/>
                <w:b/>
                <w:kern w:val="0"/>
                <w:sz w:val="28"/>
                <w:szCs w:val="28"/>
                <w:highlight w:val="none"/>
              </w:rPr>
              <w:t>条 款 号</w:t>
            </w:r>
          </w:p>
        </w:tc>
        <w:tc>
          <w:tcPr>
            <w:tcW w:w="1912" w:type="dxa"/>
            <w:tcBorders>
              <w:top w:val="single" w:color="auto" w:sz="4" w:space="0"/>
              <w:left w:val="single" w:color="auto" w:sz="4" w:space="0"/>
              <w:bottom w:val="single" w:color="auto" w:sz="4" w:space="0"/>
              <w:right w:val="single" w:color="auto" w:sz="4" w:space="0"/>
            </w:tcBorders>
            <w:vAlign w:val="center"/>
          </w:tcPr>
          <w:p w14:paraId="45DD3A8D">
            <w:pPr>
              <w:snapToGrid w:val="0"/>
              <w:jc w:val="center"/>
              <w:rPr>
                <w:rFonts w:ascii="宋体" w:hAnsi="宋体" w:cs="宋体"/>
                <w:b/>
                <w:kern w:val="0"/>
                <w:sz w:val="28"/>
                <w:szCs w:val="28"/>
                <w:highlight w:val="none"/>
              </w:rPr>
            </w:pPr>
            <w:r>
              <w:rPr>
                <w:rFonts w:hint="eastAsia" w:ascii="宋体" w:hAnsi="宋体" w:cs="宋体"/>
                <w:b/>
                <w:kern w:val="0"/>
                <w:sz w:val="28"/>
                <w:szCs w:val="28"/>
                <w:highlight w:val="none"/>
              </w:rPr>
              <w:t>条款名称</w:t>
            </w:r>
          </w:p>
        </w:tc>
        <w:tc>
          <w:tcPr>
            <w:tcW w:w="6487" w:type="dxa"/>
            <w:tcBorders>
              <w:top w:val="single" w:color="auto" w:sz="4" w:space="0"/>
              <w:left w:val="single" w:color="auto" w:sz="4" w:space="0"/>
              <w:bottom w:val="single" w:color="auto" w:sz="4" w:space="0"/>
              <w:right w:val="single" w:color="auto" w:sz="4" w:space="0"/>
            </w:tcBorders>
            <w:vAlign w:val="center"/>
          </w:tcPr>
          <w:p w14:paraId="531C178D">
            <w:pPr>
              <w:snapToGrid w:val="0"/>
              <w:jc w:val="center"/>
              <w:rPr>
                <w:rFonts w:ascii="宋体" w:hAnsi="宋体" w:cs="宋体"/>
                <w:b/>
                <w:kern w:val="0"/>
                <w:sz w:val="28"/>
                <w:szCs w:val="28"/>
                <w:highlight w:val="none"/>
              </w:rPr>
            </w:pPr>
            <w:r>
              <w:rPr>
                <w:rFonts w:hint="eastAsia" w:ascii="宋体" w:hAnsi="宋体" w:cs="宋体"/>
                <w:b/>
                <w:kern w:val="0"/>
                <w:sz w:val="28"/>
                <w:szCs w:val="28"/>
                <w:highlight w:val="none"/>
              </w:rPr>
              <w:t>编  列  内  容</w:t>
            </w:r>
          </w:p>
        </w:tc>
      </w:tr>
      <w:tr w14:paraId="026C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2" w:hRule="atLeast"/>
          <w:tblHeader/>
        </w:trPr>
        <w:tc>
          <w:tcPr>
            <w:tcW w:w="1416" w:type="dxa"/>
            <w:tcBorders>
              <w:top w:val="single" w:color="auto" w:sz="4" w:space="0"/>
              <w:left w:val="single" w:color="auto" w:sz="4" w:space="0"/>
              <w:bottom w:val="single" w:color="auto" w:sz="4" w:space="0"/>
              <w:right w:val="single" w:color="auto" w:sz="4" w:space="0"/>
            </w:tcBorders>
            <w:vAlign w:val="center"/>
          </w:tcPr>
          <w:p w14:paraId="29F18721">
            <w:pPr>
              <w:snapToGrid w:val="0"/>
              <w:spacing w:line="330" w:lineRule="exact"/>
              <w:jc w:val="center"/>
              <w:rPr>
                <w:rFonts w:ascii="宋体" w:hAnsi="宋体" w:cs="宋体"/>
                <w:b/>
                <w:kern w:val="0"/>
                <w:sz w:val="28"/>
                <w:szCs w:val="28"/>
                <w:highlight w:val="none"/>
              </w:rPr>
            </w:pPr>
            <w:r>
              <w:rPr>
                <w:rFonts w:hint="eastAsia" w:ascii="宋体" w:hAnsi="宋体" w:cs="宋体"/>
                <w:kern w:val="0"/>
                <w:sz w:val="28"/>
                <w:szCs w:val="28"/>
                <w:highlight w:val="none"/>
              </w:rPr>
              <w:t>1</w:t>
            </w:r>
          </w:p>
        </w:tc>
        <w:tc>
          <w:tcPr>
            <w:tcW w:w="1912" w:type="dxa"/>
            <w:tcBorders>
              <w:top w:val="single" w:color="auto" w:sz="4" w:space="0"/>
              <w:left w:val="single" w:color="auto" w:sz="4" w:space="0"/>
              <w:bottom w:val="single" w:color="auto" w:sz="4" w:space="0"/>
              <w:right w:val="single" w:color="auto" w:sz="4" w:space="0"/>
            </w:tcBorders>
            <w:vAlign w:val="center"/>
          </w:tcPr>
          <w:p w14:paraId="31D9D960">
            <w:pPr>
              <w:snapToGrid w:val="0"/>
              <w:spacing w:line="330" w:lineRule="exact"/>
              <w:jc w:val="center"/>
              <w:rPr>
                <w:rFonts w:ascii="宋体" w:hAnsi="宋体" w:cs="宋体"/>
                <w:kern w:val="0"/>
                <w:sz w:val="28"/>
                <w:szCs w:val="28"/>
                <w:highlight w:val="none"/>
              </w:rPr>
            </w:pPr>
            <w:r>
              <w:rPr>
                <w:rFonts w:hint="eastAsia" w:ascii="宋体" w:hAnsi="宋体" w:cs="宋体"/>
                <w:kern w:val="0"/>
                <w:sz w:val="28"/>
                <w:szCs w:val="28"/>
                <w:highlight w:val="none"/>
              </w:rPr>
              <w:t>供应商</w:t>
            </w:r>
          </w:p>
          <w:p w14:paraId="0D75104B">
            <w:pPr>
              <w:snapToGrid w:val="0"/>
              <w:spacing w:line="330" w:lineRule="exact"/>
              <w:jc w:val="center"/>
              <w:rPr>
                <w:rFonts w:ascii="宋体" w:hAnsi="宋体" w:cs="宋体"/>
                <w:kern w:val="0"/>
                <w:sz w:val="28"/>
                <w:szCs w:val="28"/>
                <w:highlight w:val="none"/>
              </w:rPr>
            </w:pPr>
            <w:r>
              <w:rPr>
                <w:rFonts w:hint="eastAsia" w:ascii="宋体" w:hAnsi="宋体" w:cs="宋体"/>
                <w:kern w:val="0"/>
                <w:sz w:val="28"/>
                <w:szCs w:val="28"/>
                <w:highlight w:val="none"/>
              </w:rPr>
              <w:t>资格要求</w:t>
            </w:r>
          </w:p>
          <w:p w14:paraId="5EFECD9C">
            <w:pPr>
              <w:snapToGrid w:val="0"/>
              <w:spacing w:line="330" w:lineRule="exact"/>
              <w:jc w:val="center"/>
              <w:rPr>
                <w:rFonts w:ascii="宋体" w:hAnsi="宋体" w:cs="宋体"/>
                <w:b/>
                <w:kern w:val="0"/>
                <w:sz w:val="28"/>
                <w:szCs w:val="28"/>
                <w:highlight w:val="none"/>
              </w:rPr>
            </w:pPr>
          </w:p>
        </w:tc>
        <w:tc>
          <w:tcPr>
            <w:tcW w:w="6487" w:type="dxa"/>
            <w:tcBorders>
              <w:top w:val="single" w:color="auto" w:sz="4" w:space="0"/>
              <w:left w:val="single" w:color="auto" w:sz="4" w:space="0"/>
              <w:bottom w:val="single" w:color="auto" w:sz="4" w:space="0"/>
              <w:right w:val="single" w:color="auto" w:sz="4" w:space="0"/>
            </w:tcBorders>
            <w:vAlign w:val="center"/>
          </w:tcPr>
          <w:p w14:paraId="25362A3D">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sz w:val="28"/>
                <w:szCs w:val="28"/>
                <w:highlight w:val="none"/>
                <w:lang w:val="zh-CN"/>
              </w:rPr>
            </w:pPr>
            <w:r>
              <w:rPr>
                <w:rFonts w:hint="eastAsia"/>
                <w:sz w:val="28"/>
                <w:szCs w:val="28"/>
                <w:highlight w:val="none"/>
                <w:lang w:val="zh-CN"/>
              </w:rPr>
              <w:t>1.资格条件：</w:t>
            </w:r>
          </w:p>
          <w:p w14:paraId="29FF3D4E">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sz w:val="28"/>
                <w:szCs w:val="28"/>
                <w:highlight w:val="none"/>
                <w:lang w:val="zh-CN"/>
              </w:rPr>
            </w:pPr>
            <w:r>
              <w:rPr>
                <w:rFonts w:hint="eastAsia"/>
                <w:sz w:val="28"/>
                <w:szCs w:val="28"/>
                <w:highlight w:val="none"/>
                <w:lang w:val="zh-CN"/>
              </w:rPr>
              <w:t>（1）供应商经营范围应具有施工劳务资质。</w:t>
            </w:r>
          </w:p>
          <w:p w14:paraId="3FDF9654">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sz w:val="28"/>
                <w:szCs w:val="28"/>
                <w:highlight w:val="none"/>
                <w:lang w:val="zh-CN"/>
              </w:rPr>
            </w:pPr>
            <w:r>
              <w:rPr>
                <w:rFonts w:hint="eastAsia"/>
                <w:sz w:val="28"/>
                <w:szCs w:val="28"/>
                <w:highlight w:val="none"/>
                <w:lang w:val="zh-CN"/>
              </w:rPr>
              <w:t>（2）供应</w:t>
            </w:r>
            <w:r>
              <w:rPr>
                <w:rFonts w:hint="eastAsia"/>
                <w:color w:val="auto"/>
                <w:sz w:val="28"/>
                <w:szCs w:val="28"/>
                <w:highlight w:val="none"/>
                <w:lang w:val="zh-CN"/>
              </w:rPr>
              <w:t>商为能开具增值税专用发票且</w:t>
            </w:r>
            <w:r>
              <w:rPr>
                <w:rFonts w:hint="eastAsia"/>
                <w:sz w:val="28"/>
                <w:szCs w:val="28"/>
                <w:highlight w:val="none"/>
                <w:lang w:val="zh-CN"/>
              </w:rPr>
              <w:t>具有独立企业法人资格的企业。</w:t>
            </w:r>
          </w:p>
          <w:p w14:paraId="7F96E8CE">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sz w:val="28"/>
                <w:szCs w:val="28"/>
                <w:highlight w:val="none"/>
                <w:lang w:val="zh-CN"/>
              </w:rPr>
            </w:pPr>
            <w:r>
              <w:rPr>
                <w:rFonts w:hint="eastAsia"/>
                <w:sz w:val="28"/>
                <w:szCs w:val="28"/>
                <w:highlight w:val="none"/>
                <w:lang w:val="en-US" w:eastAsia="zh-CN"/>
              </w:rPr>
              <w:t>2</w:t>
            </w:r>
            <w:r>
              <w:rPr>
                <w:rFonts w:hint="eastAsia"/>
                <w:sz w:val="28"/>
                <w:szCs w:val="28"/>
                <w:highlight w:val="none"/>
                <w:lang w:val="zh-CN"/>
              </w:rPr>
              <w:t>.报名参加本次比选活动的供应商可以是社会供应商或是江北建工“合作商资源库”内的合格合作商。</w:t>
            </w:r>
          </w:p>
          <w:p w14:paraId="5B6E344D">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color w:val="auto"/>
                <w:sz w:val="28"/>
                <w:szCs w:val="28"/>
                <w:highlight w:val="none"/>
                <w:lang w:val="zh-CN"/>
              </w:rPr>
            </w:pPr>
            <w:r>
              <w:rPr>
                <w:rFonts w:hint="eastAsia"/>
                <w:sz w:val="28"/>
                <w:szCs w:val="28"/>
                <w:highlight w:val="none"/>
                <w:lang w:val="en-US" w:eastAsia="zh-CN"/>
              </w:rPr>
              <w:t>3</w:t>
            </w:r>
            <w:r>
              <w:rPr>
                <w:rFonts w:hint="eastAsia"/>
                <w:sz w:val="28"/>
                <w:szCs w:val="28"/>
                <w:highlight w:val="none"/>
              </w:rPr>
              <w:t>.“合作商资源库”内供应商可直接报名参加本项目投标，非“合作</w:t>
            </w:r>
            <w:r>
              <w:rPr>
                <w:rFonts w:hint="eastAsia"/>
                <w:color w:val="auto"/>
                <w:sz w:val="28"/>
                <w:szCs w:val="28"/>
                <w:highlight w:val="none"/>
              </w:rPr>
              <w:t>商资源库”内的供应商若需报名参与本次比选活动，须交纳1万元投标保证金，中标单位承诺加入江北建工“合作商资源库”，将1万元投标保证金转成入库保证金（入库保证金为5万元，须再补4万元）；未中标单位投标结束后无息退还投标保证金；若中标后不履行承诺，将没收投标保证金。</w:t>
            </w:r>
          </w:p>
          <w:p w14:paraId="2DD9456A">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color w:val="auto"/>
                <w:sz w:val="28"/>
                <w:szCs w:val="28"/>
                <w:highlight w:val="none"/>
                <w:lang w:val="zh-CN"/>
              </w:rPr>
            </w:pPr>
            <w:r>
              <w:rPr>
                <w:rFonts w:hint="eastAsia"/>
                <w:color w:val="auto"/>
                <w:sz w:val="28"/>
                <w:szCs w:val="28"/>
                <w:highlight w:val="none"/>
                <w:lang w:val="en-US" w:eastAsia="zh-CN"/>
              </w:rPr>
              <w:t>4</w:t>
            </w:r>
            <w:r>
              <w:rPr>
                <w:rFonts w:hint="eastAsia"/>
                <w:color w:val="auto"/>
                <w:sz w:val="28"/>
                <w:szCs w:val="28"/>
                <w:highlight w:val="none"/>
                <w:lang w:val="zh-CN"/>
              </w:rPr>
              <w:t>.其他条件：</w:t>
            </w:r>
          </w:p>
          <w:p w14:paraId="0348CC60">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sz w:val="28"/>
                <w:szCs w:val="28"/>
                <w:highlight w:val="none"/>
                <w:lang w:val="zh-CN"/>
              </w:rPr>
            </w:pPr>
            <w:r>
              <w:rPr>
                <w:rFonts w:hint="eastAsia"/>
                <w:sz w:val="28"/>
                <w:szCs w:val="28"/>
                <w:highlight w:val="none"/>
                <w:lang w:val="zh-CN"/>
              </w:rPr>
              <w:t>（1）列入失信被执行人、重大税收违法案件当事人名单，列入政府采购严重违法失信行为记录名单的，拒绝其参与本次比选活动。</w:t>
            </w:r>
          </w:p>
          <w:p w14:paraId="1AD542B0">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rFonts w:ascii="宋体" w:hAnsi="宋体" w:cs="宋体"/>
                <w:b/>
                <w:kern w:val="0"/>
                <w:sz w:val="28"/>
                <w:szCs w:val="28"/>
                <w:highlight w:val="none"/>
              </w:rPr>
            </w:pPr>
            <w:r>
              <w:rPr>
                <w:rFonts w:hint="eastAsia"/>
                <w:sz w:val="28"/>
                <w:szCs w:val="28"/>
                <w:highlight w:val="none"/>
                <w:lang w:val="zh-CN"/>
              </w:rPr>
              <w:t>（2）本次比选不接受供应商为联合体形式。</w:t>
            </w:r>
          </w:p>
        </w:tc>
      </w:tr>
      <w:tr w14:paraId="77EC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1416" w:type="dxa"/>
            <w:tcBorders>
              <w:top w:val="single" w:color="auto" w:sz="4" w:space="0"/>
              <w:left w:val="single" w:color="auto" w:sz="4" w:space="0"/>
              <w:bottom w:val="single" w:color="auto" w:sz="4" w:space="0"/>
              <w:right w:val="single" w:color="auto" w:sz="4" w:space="0"/>
            </w:tcBorders>
            <w:vAlign w:val="center"/>
          </w:tcPr>
          <w:p w14:paraId="0881CAB6">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2</w:t>
            </w:r>
          </w:p>
        </w:tc>
        <w:tc>
          <w:tcPr>
            <w:tcW w:w="1912" w:type="dxa"/>
            <w:tcBorders>
              <w:top w:val="single" w:color="auto" w:sz="4" w:space="0"/>
              <w:left w:val="single" w:color="auto" w:sz="4" w:space="0"/>
              <w:bottom w:val="single" w:color="auto" w:sz="4" w:space="0"/>
              <w:right w:val="single" w:color="auto" w:sz="4" w:space="0"/>
            </w:tcBorders>
            <w:vAlign w:val="center"/>
          </w:tcPr>
          <w:p w14:paraId="764A4BDB">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踏勘现场</w:t>
            </w:r>
          </w:p>
        </w:tc>
        <w:tc>
          <w:tcPr>
            <w:tcW w:w="6487" w:type="dxa"/>
            <w:tcBorders>
              <w:top w:val="single" w:color="auto" w:sz="4" w:space="0"/>
              <w:left w:val="single" w:color="auto" w:sz="4" w:space="0"/>
              <w:bottom w:val="single" w:color="auto" w:sz="4" w:space="0"/>
              <w:right w:val="single" w:color="auto" w:sz="4" w:space="0"/>
            </w:tcBorders>
            <w:vAlign w:val="center"/>
          </w:tcPr>
          <w:p w14:paraId="1B4D1A0C">
            <w:pPr>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自行踏勘现场</w:t>
            </w:r>
          </w:p>
        </w:tc>
      </w:tr>
      <w:tr w14:paraId="4CBA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1416" w:type="dxa"/>
            <w:tcBorders>
              <w:top w:val="single" w:color="auto" w:sz="4" w:space="0"/>
              <w:left w:val="single" w:color="auto" w:sz="4" w:space="0"/>
              <w:bottom w:val="single" w:color="auto" w:sz="4" w:space="0"/>
              <w:right w:val="single" w:color="auto" w:sz="4" w:space="0"/>
            </w:tcBorders>
            <w:vAlign w:val="center"/>
          </w:tcPr>
          <w:p w14:paraId="5787F61A">
            <w:pPr>
              <w:snapToGrid w:val="0"/>
              <w:spacing w:line="400" w:lineRule="exact"/>
              <w:jc w:val="center"/>
              <w:rPr>
                <w:rFonts w:ascii="宋体" w:hAnsi="宋体"/>
                <w:kern w:val="0"/>
                <w:sz w:val="28"/>
                <w:szCs w:val="28"/>
                <w:highlight w:val="none"/>
              </w:rPr>
            </w:pPr>
            <w:r>
              <w:rPr>
                <w:rFonts w:hint="eastAsia" w:ascii="宋体" w:hAnsi="宋体"/>
                <w:kern w:val="0"/>
                <w:sz w:val="28"/>
                <w:szCs w:val="28"/>
                <w:highlight w:val="none"/>
              </w:rPr>
              <w:t>3</w:t>
            </w:r>
          </w:p>
        </w:tc>
        <w:tc>
          <w:tcPr>
            <w:tcW w:w="1912" w:type="dxa"/>
            <w:tcBorders>
              <w:top w:val="single" w:color="auto" w:sz="4" w:space="0"/>
              <w:left w:val="single" w:color="auto" w:sz="4" w:space="0"/>
              <w:bottom w:val="single" w:color="auto" w:sz="4" w:space="0"/>
              <w:right w:val="single" w:color="auto" w:sz="4" w:space="0"/>
            </w:tcBorders>
            <w:vAlign w:val="center"/>
          </w:tcPr>
          <w:p w14:paraId="15F938DC">
            <w:pPr>
              <w:snapToGrid w:val="0"/>
              <w:spacing w:line="400" w:lineRule="exact"/>
              <w:jc w:val="center"/>
              <w:rPr>
                <w:rFonts w:ascii="宋体" w:hAnsi="宋体"/>
                <w:kern w:val="0"/>
                <w:sz w:val="28"/>
                <w:szCs w:val="28"/>
                <w:highlight w:val="none"/>
              </w:rPr>
            </w:pPr>
            <w:r>
              <w:rPr>
                <w:rFonts w:hint="eastAsia" w:ascii="宋体" w:hAnsi="宋体"/>
                <w:kern w:val="0"/>
                <w:sz w:val="28"/>
                <w:szCs w:val="28"/>
                <w:highlight w:val="none"/>
              </w:rPr>
              <w:t>分包</w:t>
            </w:r>
          </w:p>
        </w:tc>
        <w:tc>
          <w:tcPr>
            <w:tcW w:w="6487" w:type="dxa"/>
            <w:tcBorders>
              <w:top w:val="single" w:color="auto" w:sz="4" w:space="0"/>
              <w:left w:val="single" w:color="auto" w:sz="4" w:space="0"/>
              <w:bottom w:val="single" w:color="auto" w:sz="4" w:space="0"/>
              <w:right w:val="single" w:color="auto" w:sz="4" w:space="0"/>
            </w:tcBorders>
            <w:vAlign w:val="center"/>
          </w:tcPr>
          <w:p w14:paraId="15071B9A">
            <w:pPr>
              <w:snapToGrid w:val="0"/>
              <w:spacing w:line="40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不允许分包、转包</w:t>
            </w:r>
          </w:p>
        </w:tc>
      </w:tr>
      <w:tr w14:paraId="2BCB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16" w:type="dxa"/>
            <w:tcBorders>
              <w:top w:val="single" w:color="auto" w:sz="4" w:space="0"/>
              <w:left w:val="single" w:color="auto" w:sz="4" w:space="0"/>
              <w:bottom w:val="single" w:color="auto" w:sz="4" w:space="0"/>
              <w:right w:val="single" w:color="auto" w:sz="4" w:space="0"/>
            </w:tcBorders>
            <w:vAlign w:val="center"/>
          </w:tcPr>
          <w:p w14:paraId="2FCA20A5">
            <w:pPr>
              <w:widowControl/>
              <w:kinsoku w:val="0"/>
              <w:autoSpaceDE w:val="0"/>
              <w:autoSpaceDN w:val="0"/>
              <w:adjustRightInd w:val="0"/>
              <w:snapToGrid w:val="0"/>
              <w:spacing w:before="203" w:line="420" w:lineRule="exact"/>
              <w:jc w:val="center"/>
              <w:textAlignment w:val="baseline"/>
              <w:rPr>
                <w:rFonts w:ascii="宋体" w:hAnsi="宋体" w:cs="宋体"/>
                <w:kern w:val="0"/>
                <w:sz w:val="28"/>
                <w:szCs w:val="28"/>
                <w:highlight w:val="none"/>
              </w:rPr>
            </w:pPr>
            <w:r>
              <w:rPr>
                <w:rFonts w:hint="eastAsia" w:ascii="宋体" w:hAnsi="宋体"/>
                <w:kern w:val="0"/>
                <w:sz w:val="28"/>
                <w:szCs w:val="28"/>
                <w:highlight w:val="none"/>
              </w:rPr>
              <w:t>4</w:t>
            </w:r>
          </w:p>
        </w:tc>
        <w:tc>
          <w:tcPr>
            <w:tcW w:w="1912" w:type="dxa"/>
            <w:tcBorders>
              <w:top w:val="single" w:color="auto" w:sz="4" w:space="0"/>
              <w:left w:val="single" w:color="auto" w:sz="4" w:space="0"/>
              <w:bottom w:val="single" w:color="auto" w:sz="4" w:space="0"/>
              <w:right w:val="single" w:color="auto" w:sz="4" w:space="0"/>
            </w:tcBorders>
            <w:vAlign w:val="center"/>
          </w:tcPr>
          <w:p w14:paraId="78532E15">
            <w:pPr>
              <w:widowControl/>
              <w:kinsoku w:val="0"/>
              <w:autoSpaceDE w:val="0"/>
              <w:autoSpaceDN w:val="0"/>
              <w:adjustRightInd w:val="0"/>
              <w:snapToGrid w:val="0"/>
              <w:spacing w:before="78" w:line="420" w:lineRule="exact"/>
              <w:textAlignment w:val="baseline"/>
              <w:rPr>
                <w:rFonts w:ascii="宋体" w:hAnsi="宋体" w:cs="宋体"/>
                <w:kern w:val="0"/>
                <w:sz w:val="28"/>
                <w:szCs w:val="28"/>
                <w:highlight w:val="none"/>
              </w:rPr>
            </w:pPr>
            <w:r>
              <w:rPr>
                <w:rFonts w:hint="eastAsia" w:ascii="宋体" w:hAnsi="宋体" w:cs="宋体"/>
                <w:spacing w:val="-2"/>
                <w:sz w:val="24"/>
                <w:highlight w:val="none"/>
              </w:rPr>
              <w:t>投标保证金</w:t>
            </w:r>
          </w:p>
        </w:tc>
        <w:tc>
          <w:tcPr>
            <w:tcW w:w="6487" w:type="dxa"/>
            <w:tcBorders>
              <w:top w:val="single" w:color="auto" w:sz="4" w:space="0"/>
              <w:left w:val="single" w:color="auto" w:sz="4" w:space="0"/>
              <w:bottom w:val="single" w:color="auto" w:sz="4" w:space="0"/>
              <w:right w:val="single" w:color="auto" w:sz="4" w:space="0"/>
            </w:tcBorders>
          </w:tcPr>
          <w:p w14:paraId="2A1BDB29">
            <w:pPr>
              <w:widowControl/>
              <w:adjustRightInd w:val="0"/>
              <w:snapToGrid w:val="0"/>
              <w:ind w:firstLine="560" w:firstLineChars="200"/>
              <w:jc w:val="left"/>
              <w:rPr>
                <w:sz w:val="28"/>
                <w:szCs w:val="28"/>
                <w:highlight w:val="none"/>
              </w:rPr>
            </w:pPr>
            <w:r>
              <w:rPr>
                <w:rFonts w:hint="eastAsia"/>
                <w:sz w:val="28"/>
                <w:szCs w:val="28"/>
                <w:highlight w:val="none"/>
              </w:rPr>
              <w:t>本条只适用于社会供应商</w:t>
            </w:r>
          </w:p>
          <w:p w14:paraId="09B36D5E">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非“合作商资源库”内的供应商若参与本次比选活动，须交纳</w:t>
            </w:r>
            <w:r>
              <w:rPr>
                <w:rFonts w:hint="eastAsia"/>
                <w:sz w:val="28"/>
                <w:szCs w:val="28"/>
                <w:highlight w:val="none"/>
              </w:rPr>
              <w:t>1</w:t>
            </w:r>
            <w:r>
              <w:rPr>
                <w:rFonts w:hint="eastAsia"/>
                <w:sz w:val="28"/>
                <w:szCs w:val="28"/>
                <w:highlight w:val="none"/>
                <w:lang w:val="zh-CN"/>
              </w:rPr>
              <w:t>万</w:t>
            </w:r>
            <w:r>
              <w:rPr>
                <w:rFonts w:hint="eastAsia"/>
                <w:color w:val="auto"/>
                <w:sz w:val="28"/>
                <w:szCs w:val="28"/>
                <w:highlight w:val="none"/>
                <w:lang w:val="zh-CN"/>
              </w:rPr>
              <w:t>元投标保证金，中标单位承诺加入江北建工“合作商资源库”，</w:t>
            </w:r>
            <w:r>
              <w:rPr>
                <w:rFonts w:hint="eastAsia"/>
                <w:color w:val="auto"/>
                <w:sz w:val="28"/>
                <w:szCs w:val="28"/>
                <w:highlight w:val="none"/>
              </w:rPr>
              <w:t>将1万元投标保证金转成入库保证金（入库保证金为5万元，须再补4万元）</w:t>
            </w:r>
            <w:r>
              <w:rPr>
                <w:rFonts w:hint="eastAsia"/>
                <w:color w:val="auto"/>
                <w:sz w:val="28"/>
                <w:szCs w:val="28"/>
                <w:highlight w:val="none"/>
                <w:lang w:val="zh-CN"/>
              </w:rPr>
              <w:t>；未中标单位投标结束后无息退还投标保证金；若中标后不履行承诺，将没收投标保证金；若达不到入库条件，将</w:t>
            </w:r>
            <w:r>
              <w:rPr>
                <w:rFonts w:hint="eastAsia"/>
                <w:sz w:val="28"/>
                <w:szCs w:val="28"/>
                <w:highlight w:val="none"/>
                <w:lang w:val="zh-CN"/>
              </w:rPr>
              <w:t>无息退还投标保证金，取消中标资格。</w:t>
            </w:r>
          </w:p>
          <w:p w14:paraId="43776ED6">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1.投标保证金的金额：人民币</w:t>
            </w:r>
            <w:r>
              <w:rPr>
                <w:rFonts w:hint="eastAsia"/>
                <w:sz w:val="28"/>
                <w:szCs w:val="28"/>
                <w:highlight w:val="none"/>
              </w:rPr>
              <w:t>1</w:t>
            </w:r>
            <w:r>
              <w:rPr>
                <w:rFonts w:hint="eastAsia"/>
                <w:sz w:val="28"/>
                <w:szCs w:val="28"/>
                <w:highlight w:val="none"/>
                <w:lang w:val="zh-CN"/>
              </w:rPr>
              <w:t>0,000.00元。（大写：</w:t>
            </w:r>
            <w:r>
              <w:rPr>
                <w:rFonts w:hint="eastAsia"/>
                <w:sz w:val="28"/>
                <w:szCs w:val="28"/>
                <w:highlight w:val="none"/>
              </w:rPr>
              <w:t>壹</w:t>
            </w:r>
            <w:r>
              <w:rPr>
                <w:rFonts w:hint="eastAsia"/>
                <w:sz w:val="28"/>
                <w:szCs w:val="28"/>
                <w:highlight w:val="none"/>
                <w:lang w:val="zh-CN"/>
              </w:rPr>
              <w:t>万元整）。（本条只适用于社会供应商）</w:t>
            </w:r>
          </w:p>
          <w:p w14:paraId="57E3F0B7">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2.投标保证金提交形式：须通过银行汇款或转账形式提交投标保证金。（不接受现金、银行汇票、银行保函或其它票证）</w:t>
            </w:r>
          </w:p>
          <w:p w14:paraId="5E9688AD">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3.投标保证金到账截止时间：同投标截止时间一致。</w:t>
            </w:r>
          </w:p>
          <w:p w14:paraId="500639C7">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4.投标保证金汇出账户必须为竞价人的对公账户。</w:t>
            </w:r>
          </w:p>
          <w:p w14:paraId="19E35479">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5.投标保证金银行账户信息</w:t>
            </w:r>
          </w:p>
          <w:p w14:paraId="412C5CE1">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账户：重庆市江北区城市建设工程技术有限公司</w:t>
            </w:r>
          </w:p>
          <w:p w14:paraId="5DF4030C">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开户行：农商行江北支行建西分理处</w:t>
            </w:r>
          </w:p>
          <w:p w14:paraId="7525BEFE">
            <w:pPr>
              <w:widowControl/>
              <w:adjustRightInd w:val="0"/>
              <w:snapToGrid w:val="0"/>
              <w:ind w:firstLine="560" w:firstLineChars="200"/>
              <w:jc w:val="left"/>
              <w:rPr>
                <w:sz w:val="28"/>
                <w:szCs w:val="28"/>
                <w:highlight w:val="none"/>
                <w:lang w:val="zh-CN"/>
              </w:rPr>
            </w:pPr>
            <w:r>
              <w:rPr>
                <w:rFonts w:hint="eastAsia"/>
                <w:sz w:val="28"/>
                <w:szCs w:val="28"/>
                <w:highlight w:val="none"/>
                <w:lang w:val="zh-CN"/>
              </w:rPr>
              <w:t>账号：0201050120010004173</w:t>
            </w:r>
          </w:p>
          <w:p w14:paraId="441D1C18">
            <w:pPr>
              <w:snapToGrid w:val="0"/>
              <w:ind w:firstLine="560" w:firstLineChars="200"/>
              <w:rPr>
                <w:rFonts w:ascii="宋体" w:hAnsi="宋体" w:cs="宋体"/>
                <w:kern w:val="0"/>
                <w:sz w:val="28"/>
                <w:szCs w:val="28"/>
                <w:highlight w:val="none"/>
              </w:rPr>
            </w:pPr>
            <w:r>
              <w:rPr>
                <w:rFonts w:hint="eastAsia" w:ascii="宋体" w:hAnsi="宋体"/>
                <w:kern w:val="0"/>
                <w:sz w:val="28"/>
                <w:szCs w:val="28"/>
                <w:highlight w:val="none"/>
              </w:rPr>
              <w:t>6.汇款或转账凭证上须注明信息简称：</w:t>
            </w:r>
            <w:r>
              <w:rPr>
                <w:rFonts w:ascii="宋体" w:hAnsi="宋体"/>
                <w:kern w:val="0"/>
                <w:sz w:val="28"/>
                <w:szCs w:val="28"/>
                <w:highlight w:val="none"/>
              </w:rPr>
              <w:t>工程项目安全值守</w:t>
            </w:r>
            <w:r>
              <w:rPr>
                <w:rFonts w:hint="eastAsia" w:ascii="宋体" w:hAnsi="宋体"/>
                <w:kern w:val="0"/>
                <w:sz w:val="28"/>
                <w:szCs w:val="28"/>
                <w:highlight w:val="none"/>
              </w:rPr>
              <w:t>集采</w:t>
            </w:r>
          </w:p>
        </w:tc>
      </w:tr>
      <w:tr w14:paraId="4CEE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3FF00A34">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5</w:t>
            </w:r>
          </w:p>
        </w:tc>
        <w:tc>
          <w:tcPr>
            <w:tcW w:w="1912" w:type="dxa"/>
            <w:tcBorders>
              <w:top w:val="single" w:color="auto" w:sz="4" w:space="0"/>
              <w:left w:val="single" w:color="auto" w:sz="4" w:space="0"/>
              <w:bottom w:val="single" w:color="auto" w:sz="4" w:space="0"/>
              <w:right w:val="single" w:color="auto" w:sz="4" w:space="0"/>
            </w:tcBorders>
            <w:vAlign w:val="center"/>
          </w:tcPr>
          <w:p w14:paraId="76C44EF8">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响应单位对比选文件提出疑问的截止时间</w:t>
            </w:r>
          </w:p>
        </w:tc>
        <w:tc>
          <w:tcPr>
            <w:tcW w:w="6487" w:type="dxa"/>
            <w:tcBorders>
              <w:top w:val="single" w:color="auto" w:sz="4" w:space="0"/>
              <w:left w:val="single" w:color="auto" w:sz="4" w:space="0"/>
              <w:bottom w:val="single" w:color="auto" w:sz="4" w:space="0"/>
              <w:right w:val="single" w:color="auto" w:sz="4" w:space="0"/>
            </w:tcBorders>
            <w:vAlign w:val="center"/>
          </w:tcPr>
          <w:p w14:paraId="64167761">
            <w:pPr>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响应单位应仔细阅读比选文件及附件的所有内容，如有文字表述不清、存在歧义、前后不一致等问题应在</w:t>
            </w:r>
            <w:r>
              <w:rPr>
                <w:rFonts w:hint="eastAsia" w:ascii="宋体" w:hAnsi="宋体" w:cs="宋体"/>
                <w:kern w:val="0"/>
                <w:sz w:val="28"/>
                <w:szCs w:val="28"/>
                <w:highlight w:val="none"/>
                <w:u w:val="single"/>
              </w:rPr>
              <w:t>2025</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5</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lang w:val="en-US" w:eastAsia="zh-CN"/>
              </w:rPr>
              <w:t>28</w:t>
            </w:r>
            <w:r>
              <w:rPr>
                <w:rFonts w:hint="eastAsia" w:ascii="宋体" w:hAnsi="宋体" w:cs="宋体"/>
                <w:kern w:val="0"/>
                <w:sz w:val="28"/>
                <w:szCs w:val="28"/>
                <w:highlight w:val="none"/>
              </w:rPr>
              <w:t>日</w:t>
            </w:r>
            <w:r>
              <w:rPr>
                <w:rFonts w:hint="eastAsia" w:ascii="宋体" w:hAnsi="宋体" w:cs="宋体"/>
                <w:kern w:val="0"/>
                <w:sz w:val="28"/>
                <w:szCs w:val="28"/>
                <w:highlight w:val="none"/>
                <w:u w:val="single"/>
              </w:rPr>
              <w:t xml:space="preserve">10 </w:t>
            </w:r>
            <w:r>
              <w:rPr>
                <w:rFonts w:hint="eastAsia" w:ascii="宋体" w:hAnsi="宋体" w:cs="宋体"/>
                <w:kern w:val="0"/>
                <w:sz w:val="28"/>
                <w:szCs w:val="28"/>
                <w:highlight w:val="none"/>
              </w:rPr>
              <w:t>时</w:t>
            </w:r>
            <w:r>
              <w:rPr>
                <w:rFonts w:hint="eastAsia" w:ascii="宋体" w:hAnsi="宋体" w:cs="宋体"/>
                <w:kern w:val="0"/>
                <w:sz w:val="28"/>
                <w:szCs w:val="28"/>
                <w:highlight w:val="none"/>
                <w:u w:val="single"/>
              </w:rPr>
              <w:t>00</w:t>
            </w:r>
            <w:r>
              <w:rPr>
                <w:rFonts w:hint="eastAsia" w:ascii="宋体" w:hAnsi="宋体" w:cs="宋体"/>
                <w:kern w:val="0"/>
                <w:sz w:val="28"/>
                <w:szCs w:val="28"/>
                <w:highlight w:val="none"/>
              </w:rPr>
              <w:t>分（北京时间）前，将书面提问送达比选人。</w:t>
            </w:r>
          </w:p>
        </w:tc>
      </w:tr>
      <w:tr w14:paraId="648A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416" w:type="dxa"/>
            <w:tcBorders>
              <w:top w:val="single" w:color="auto" w:sz="4" w:space="0"/>
              <w:left w:val="single" w:color="auto" w:sz="4" w:space="0"/>
              <w:bottom w:val="single" w:color="auto" w:sz="4" w:space="0"/>
              <w:right w:val="single" w:color="auto" w:sz="4" w:space="0"/>
            </w:tcBorders>
            <w:vAlign w:val="center"/>
          </w:tcPr>
          <w:p w14:paraId="7A302B8E">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6</w:t>
            </w:r>
          </w:p>
        </w:tc>
        <w:tc>
          <w:tcPr>
            <w:tcW w:w="1912" w:type="dxa"/>
            <w:tcBorders>
              <w:top w:val="single" w:color="auto" w:sz="4" w:space="0"/>
              <w:left w:val="single" w:color="auto" w:sz="4" w:space="0"/>
              <w:bottom w:val="single" w:color="auto" w:sz="4" w:space="0"/>
              <w:right w:val="single" w:color="auto" w:sz="4" w:space="0"/>
            </w:tcBorders>
            <w:vAlign w:val="center"/>
          </w:tcPr>
          <w:p w14:paraId="2503D4F5">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比选人对比选文件答疑的截止时间</w:t>
            </w:r>
          </w:p>
        </w:tc>
        <w:tc>
          <w:tcPr>
            <w:tcW w:w="6487" w:type="dxa"/>
            <w:tcBorders>
              <w:top w:val="single" w:color="auto" w:sz="4" w:space="0"/>
              <w:left w:val="single" w:color="auto" w:sz="4" w:space="0"/>
              <w:bottom w:val="single" w:color="auto" w:sz="4" w:space="0"/>
              <w:right w:val="single" w:color="auto" w:sz="4" w:space="0"/>
            </w:tcBorders>
            <w:vAlign w:val="center"/>
          </w:tcPr>
          <w:p w14:paraId="1F0D83E9">
            <w:pPr>
              <w:snapToGrid w:val="0"/>
              <w:ind w:firstLine="560" w:firstLineChars="200"/>
              <w:rPr>
                <w:rFonts w:ascii="宋体" w:hAnsi="宋体" w:cs="宋体"/>
                <w:snapToGrid w:val="0"/>
                <w:kern w:val="0"/>
                <w:sz w:val="28"/>
                <w:szCs w:val="28"/>
                <w:highlight w:val="none"/>
              </w:rPr>
            </w:pPr>
            <w:r>
              <w:rPr>
                <w:rFonts w:hint="eastAsia" w:ascii="宋体" w:hAnsi="宋体" w:cs="宋体"/>
                <w:kern w:val="0"/>
                <w:sz w:val="28"/>
                <w:szCs w:val="28"/>
                <w:highlight w:val="none"/>
                <w:u w:val="single"/>
              </w:rPr>
              <w:t>2025</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5</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lang w:val="en-US" w:eastAsia="zh-CN"/>
              </w:rPr>
              <w:t>30</w:t>
            </w:r>
            <w:r>
              <w:rPr>
                <w:rFonts w:hint="eastAsia" w:ascii="宋体" w:hAnsi="宋体" w:cs="宋体"/>
                <w:kern w:val="0"/>
                <w:sz w:val="28"/>
                <w:szCs w:val="28"/>
                <w:highlight w:val="none"/>
              </w:rPr>
              <w:t>日</w:t>
            </w:r>
            <w:r>
              <w:rPr>
                <w:rFonts w:hint="eastAsia" w:ascii="宋体" w:hAnsi="宋体" w:cs="宋体"/>
                <w:kern w:val="0"/>
                <w:sz w:val="28"/>
                <w:szCs w:val="28"/>
                <w:highlight w:val="none"/>
                <w:u w:val="single"/>
              </w:rPr>
              <w:t>17</w:t>
            </w:r>
            <w:r>
              <w:rPr>
                <w:rFonts w:hint="eastAsia" w:ascii="宋体" w:hAnsi="宋体" w:cs="宋体"/>
                <w:kern w:val="0"/>
                <w:sz w:val="28"/>
                <w:szCs w:val="28"/>
                <w:highlight w:val="none"/>
              </w:rPr>
              <w:t>时</w:t>
            </w:r>
            <w:r>
              <w:rPr>
                <w:rFonts w:hint="eastAsia" w:ascii="宋体" w:hAnsi="宋体" w:cs="宋体"/>
                <w:kern w:val="0"/>
                <w:sz w:val="28"/>
                <w:szCs w:val="28"/>
                <w:highlight w:val="none"/>
                <w:u w:val="single"/>
              </w:rPr>
              <w:t>00</w:t>
            </w:r>
            <w:r>
              <w:rPr>
                <w:rFonts w:hint="eastAsia" w:ascii="宋体" w:hAnsi="宋体" w:cs="宋体"/>
                <w:kern w:val="0"/>
                <w:sz w:val="28"/>
                <w:szCs w:val="28"/>
                <w:highlight w:val="none"/>
              </w:rPr>
              <w:t>分前（北京时间），书面通知所有响应单位。</w:t>
            </w:r>
          </w:p>
        </w:tc>
      </w:tr>
      <w:tr w14:paraId="2EC6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2960672E">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7</w:t>
            </w:r>
          </w:p>
        </w:tc>
        <w:tc>
          <w:tcPr>
            <w:tcW w:w="1912" w:type="dxa"/>
            <w:tcBorders>
              <w:top w:val="single" w:color="auto" w:sz="4" w:space="0"/>
              <w:left w:val="single" w:color="auto" w:sz="4" w:space="0"/>
              <w:bottom w:val="single" w:color="auto" w:sz="4" w:space="0"/>
              <w:right w:val="single" w:color="auto" w:sz="4" w:space="0"/>
            </w:tcBorders>
            <w:vAlign w:val="center"/>
          </w:tcPr>
          <w:p w14:paraId="726315FE">
            <w:pPr>
              <w:snapToGrid w:val="0"/>
              <w:spacing w:after="15" w:afterLines="5"/>
              <w:jc w:val="center"/>
              <w:rPr>
                <w:rFonts w:ascii="宋体" w:hAnsi="宋体" w:cs="宋体"/>
                <w:kern w:val="0"/>
                <w:sz w:val="28"/>
                <w:szCs w:val="28"/>
                <w:highlight w:val="none"/>
              </w:rPr>
            </w:pPr>
            <w:r>
              <w:rPr>
                <w:rFonts w:hint="eastAsia" w:ascii="宋体" w:hAnsi="宋体" w:cs="宋体"/>
                <w:kern w:val="0"/>
                <w:sz w:val="28"/>
                <w:szCs w:val="28"/>
                <w:highlight w:val="none"/>
              </w:rPr>
              <w:t>比选人对比选文件进行补遗的时间</w:t>
            </w:r>
          </w:p>
        </w:tc>
        <w:tc>
          <w:tcPr>
            <w:tcW w:w="6487" w:type="dxa"/>
            <w:tcBorders>
              <w:top w:val="single" w:color="auto" w:sz="4" w:space="0"/>
              <w:left w:val="single" w:color="auto" w:sz="4" w:space="0"/>
              <w:bottom w:val="single" w:color="auto" w:sz="4" w:space="0"/>
              <w:right w:val="single" w:color="auto" w:sz="4" w:space="0"/>
            </w:tcBorders>
            <w:vAlign w:val="center"/>
          </w:tcPr>
          <w:p w14:paraId="5E4F99A6">
            <w:pPr>
              <w:pStyle w:val="2"/>
              <w:spacing w:line="320" w:lineRule="exact"/>
              <w:ind w:firstLine="560" w:firstLineChars="200"/>
              <w:rPr>
                <w:rFonts w:ascii="Calibri" w:hAnsi="Calibri" w:cs="Times New Roman"/>
                <w:sz w:val="28"/>
                <w:szCs w:val="28"/>
                <w:highlight w:val="none"/>
                <w:lang w:val="en-US" w:bidi="ar-SA"/>
              </w:rPr>
            </w:pPr>
            <w:r>
              <w:rPr>
                <w:rFonts w:hint="eastAsia" w:ascii="Calibri" w:hAnsi="Calibri" w:cs="Times New Roman"/>
                <w:sz w:val="28"/>
                <w:szCs w:val="28"/>
                <w:highlight w:val="none"/>
                <w:lang w:val="en-US" w:bidi="ar-SA"/>
              </w:rPr>
              <w:t>修改内容可能影响响应文件编制的，须在响应截止时间3日前发布，发布时间至响应截止时间不足3日的，须相应延后响应截止时间。</w:t>
            </w:r>
          </w:p>
        </w:tc>
      </w:tr>
      <w:tr w14:paraId="72D0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416" w:type="dxa"/>
            <w:tcBorders>
              <w:top w:val="single" w:color="auto" w:sz="4" w:space="0"/>
              <w:left w:val="single" w:color="auto" w:sz="4" w:space="0"/>
              <w:bottom w:val="single" w:color="auto" w:sz="4" w:space="0"/>
              <w:right w:val="single" w:color="auto" w:sz="4" w:space="0"/>
            </w:tcBorders>
            <w:vAlign w:val="center"/>
          </w:tcPr>
          <w:p w14:paraId="08FF4E4E">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8</w:t>
            </w:r>
          </w:p>
        </w:tc>
        <w:tc>
          <w:tcPr>
            <w:tcW w:w="1912" w:type="dxa"/>
            <w:tcBorders>
              <w:top w:val="single" w:color="auto" w:sz="4" w:space="0"/>
              <w:left w:val="single" w:color="auto" w:sz="4" w:space="0"/>
              <w:bottom w:val="single" w:color="auto" w:sz="4" w:space="0"/>
              <w:right w:val="single" w:color="auto" w:sz="4" w:space="0"/>
            </w:tcBorders>
            <w:vAlign w:val="center"/>
          </w:tcPr>
          <w:p w14:paraId="456BCC65">
            <w:pPr>
              <w:snapToGrid w:val="0"/>
              <w:spacing w:after="31" w:afterLines="10"/>
              <w:jc w:val="center"/>
              <w:rPr>
                <w:rFonts w:ascii="宋体" w:hAnsi="宋体" w:cs="宋体"/>
                <w:kern w:val="0"/>
                <w:sz w:val="28"/>
                <w:szCs w:val="28"/>
                <w:highlight w:val="none"/>
              </w:rPr>
            </w:pPr>
            <w:r>
              <w:rPr>
                <w:rFonts w:hint="eastAsia" w:ascii="宋体" w:hAnsi="宋体" w:cs="宋体"/>
                <w:kern w:val="0"/>
                <w:sz w:val="28"/>
                <w:szCs w:val="28"/>
                <w:highlight w:val="none"/>
              </w:rPr>
              <w:t>构成响应文件的其他材料</w:t>
            </w:r>
          </w:p>
        </w:tc>
        <w:tc>
          <w:tcPr>
            <w:tcW w:w="6487" w:type="dxa"/>
            <w:tcBorders>
              <w:top w:val="single" w:color="auto" w:sz="4" w:space="0"/>
              <w:left w:val="single" w:color="auto" w:sz="4" w:space="0"/>
              <w:bottom w:val="single" w:color="auto" w:sz="4" w:space="0"/>
              <w:right w:val="single" w:color="auto" w:sz="4" w:space="0"/>
            </w:tcBorders>
            <w:vAlign w:val="center"/>
          </w:tcPr>
          <w:p w14:paraId="538D1229">
            <w:pPr>
              <w:pStyle w:val="2"/>
              <w:spacing w:line="320" w:lineRule="exact"/>
              <w:rPr>
                <w:rFonts w:ascii="Calibri" w:hAnsi="Calibri" w:cs="Times New Roman"/>
                <w:sz w:val="28"/>
                <w:szCs w:val="28"/>
                <w:highlight w:val="none"/>
                <w:lang w:val="en-US" w:bidi="ar-SA"/>
              </w:rPr>
            </w:pPr>
            <w:r>
              <w:rPr>
                <w:rFonts w:hint="eastAsia" w:ascii="Calibri" w:hAnsi="Calibri" w:cs="Times New Roman"/>
                <w:sz w:val="28"/>
                <w:szCs w:val="28"/>
                <w:highlight w:val="none"/>
                <w:lang w:val="en-US" w:bidi="ar-SA"/>
              </w:rPr>
              <w:t>1.响应单位的书面澄清、说明和补正（但不得改变响应文件的实质性内容）。</w:t>
            </w:r>
          </w:p>
          <w:p w14:paraId="65FE9612">
            <w:pPr>
              <w:pStyle w:val="2"/>
              <w:spacing w:line="320" w:lineRule="exact"/>
              <w:rPr>
                <w:rFonts w:ascii="Calibri" w:hAnsi="Calibri" w:cs="Times New Roman"/>
                <w:sz w:val="28"/>
                <w:szCs w:val="28"/>
                <w:highlight w:val="none"/>
                <w:lang w:val="en-US" w:bidi="ar-SA"/>
              </w:rPr>
            </w:pPr>
            <w:r>
              <w:rPr>
                <w:rFonts w:hint="eastAsia" w:ascii="Calibri" w:hAnsi="Calibri" w:cs="Times New Roman"/>
                <w:sz w:val="28"/>
                <w:szCs w:val="28"/>
                <w:highlight w:val="none"/>
                <w:lang w:val="en-US" w:bidi="ar-SA"/>
              </w:rPr>
              <w:t>2.响应单位须提供10名身体健康、年龄不超过60周岁的拟派值守人员，并提供</w:t>
            </w:r>
            <w:r>
              <w:rPr>
                <w:rFonts w:hint="eastAsia" w:ascii="Calibri" w:hAnsi="Calibri" w:cs="Times New Roman"/>
                <w:sz w:val="28"/>
                <w:szCs w:val="28"/>
                <w:highlight w:val="none"/>
                <w:lang w:val="en-US" w:eastAsia="zh-CN" w:bidi="ar-SA"/>
              </w:rPr>
              <w:t>投标截止时间之前半年内</w:t>
            </w:r>
            <w:r>
              <w:rPr>
                <w:rFonts w:hint="eastAsia" w:ascii="Calibri" w:hAnsi="Calibri" w:cs="Times New Roman"/>
                <w:sz w:val="28"/>
                <w:szCs w:val="28"/>
                <w:highlight w:val="none"/>
                <w:lang w:val="en-US" w:bidi="ar-SA"/>
              </w:rPr>
              <w:t>公立医院出具的常规体检报告（体检项目包含但不限于心脏病、高血压、癫痫病、精神病、美尼尔氏症、眩晕症、痴呆症等）</w:t>
            </w:r>
          </w:p>
        </w:tc>
      </w:tr>
      <w:tr w14:paraId="6232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32DA5506">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9</w:t>
            </w:r>
          </w:p>
        </w:tc>
        <w:tc>
          <w:tcPr>
            <w:tcW w:w="1912" w:type="dxa"/>
            <w:tcBorders>
              <w:top w:val="single" w:color="auto" w:sz="4" w:space="0"/>
              <w:left w:val="single" w:color="auto" w:sz="4" w:space="0"/>
              <w:bottom w:val="single" w:color="auto" w:sz="4" w:space="0"/>
              <w:right w:val="single" w:color="auto" w:sz="4" w:space="0"/>
            </w:tcBorders>
            <w:vAlign w:val="center"/>
          </w:tcPr>
          <w:p w14:paraId="7CFC8B70">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响应报价</w:t>
            </w:r>
          </w:p>
        </w:tc>
        <w:tc>
          <w:tcPr>
            <w:tcW w:w="6487" w:type="dxa"/>
            <w:tcBorders>
              <w:top w:val="single" w:color="auto" w:sz="4" w:space="0"/>
              <w:left w:val="single" w:color="auto" w:sz="4" w:space="0"/>
              <w:bottom w:val="single" w:color="auto" w:sz="4" w:space="0"/>
              <w:right w:val="single" w:color="auto" w:sz="4" w:space="0"/>
            </w:tcBorders>
            <w:vAlign w:val="center"/>
          </w:tcPr>
          <w:p w14:paraId="7F7E33BB">
            <w:pPr>
              <w:widowControl/>
              <w:adjustRightInd w:val="0"/>
              <w:snapToGrid w:val="0"/>
              <w:ind w:firstLine="560" w:firstLineChars="200"/>
              <w:jc w:val="left"/>
              <w:rPr>
                <w:sz w:val="28"/>
                <w:szCs w:val="28"/>
                <w:highlight w:val="none"/>
              </w:rPr>
            </w:pPr>
            <w:r>
              <w:rPr>
                <w:rFonts w:hint="eastAsia"/>
                <w:sz w:val="28"/>
                <w:szCs w:val="28"/>
                <w:highlight w:val="none"/>
              </w:rPr>
              <w:t>响应单位须按照比选人发出的本项目报价清单格式进行报价，不得随意更改或添加内容；响应单位的报价不得超过比选人设置的限价；报价清单中每个分项的下浮率（如有）、单价（如有）、合价（如有）必须填写完整，报价清单中的总价须与响应函中的总价一致。</w:t>
            </w:r>
          </w:p>
          <w:p w14:paraId="27938A71">
            <w:pPr>
              <w:pStyle w:val="2"/>
              <w:adjustRightInd w:val="0"/>
              <w:snapToGrid w:val="0"/>
              <w:ind w:firstLine="562" w:firstLineChars="200"/>
              <w:rPr>
                <w:sz w:val="28"/>
                <w:szCs w:val="28"/>
                <w:highlight w:val="none"/>
              </w:rPr>
            </w:pPr>
            <w:r>
              <w:rPr>
                <w:rFonts w:hint="eastAsia"/>
                <w:b/>
                <w:bCs/>
                <w:sz w:val="28"/>
                <w:szCs w:val="28"/>
                <w:highlight w:val="none"/>
              </w:rPr>
              <w:t>如未按照上述要求填写报价，按无效响应处理。</w:t>
            </w:r>
          </w:p>
        </w:tc>
      </w:tr>
      <w:tr w14:paraId="05A4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1416" w:type="dxa"/>
            <w:tcBorders>
              <w:top w:val="single" w:color="auto" w:sz="4" w:space="0"/>
              <w:left w:val="single" w:color="auto" w:sz="4" w:space="0"/>
              <w:bottom w:val="single" w:color="auto" w:sz="4" w:space="0"/>
              <w:right w:val="single" w:color="auto" w:sz="4" w:space="0"/>
            </w:tcBorders>
            <w:vAlign w:val="center"/>
          </w:tcPr>
          <w:p w14:paraId="521A3029">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10</w:t>
            </w:r>
          </w:p>
        </w:tc>
        <w:tc>
          <w:tcPr>
            <w:tcW w:w="1912" w:type="dxa"/>
            <w:tcBorders>
              <w:top w:val="single" w:color="auto" w:sz="4" w:space="0"/>
              <w:left w:val="single" w:color="auto" w:sz="4" w:space="0"/>
              <w:bottom w:val="single" w:color="auto" w:sz="4" w:space="0"/>
              <w:right w:val="single" w:color="auto" w:sz="4" w:space="0"/>
            </w:tcBorders>
            <w:vAlign w:val="center"/>
          </w:tcPr>
          <w:p w14:paraId="51B677E0">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响应有效期</w:t>
            </w:r>
          </w:p>
        </w:tc>
        <w:tc>
          <w:tcPr>
            <w:tcW w:w="6487" w:type="dxa"/>
            <w:tcBorders>
              <w:top w:val="single" w:color="auto" w:sz="4" w:space="0"/>
              <w:left w:val="single" w:color="auto" w:sz="4" w:space="0"/>
              <w:bottom w:val="single" w:color="auto" w:sz="4" w:space="0"/>
              <w:right w:val="single" w:color="auto" w:sz="4" w:space="0"/>
            </w:tcBorders>
            <w:vAlign w:val="center"/>
          </w:tcPr>
          <w:p w14:paraId="6021A430">
            <w:pPr>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90日历天（从提交响应文件截止日起计算）</w:t>
            </w:r>
          </w:p>
        </w:tc>
      </w:tr>
      <w:tr w14:paraId="602C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416" w:type="dxa"/>
            <w:tcBorders>
              <w:top w:val="single" w:color="auto" w:sz="4" w:space="0"/>
              <w:left w:val="single" w:color="auto" w:sz="4" w:space="0"/>
              <w:bottom w:val="single" w:color="auto" w:sz="4" w:space="0"/>
              <w:right w:val="single" w:color="auto" w:sz="4" w:space="0"/>
            </w:tcBorders>
            <w:vAlign w:val="center"/>
          </w:tcPr>
          <w:p w14:paraId="1C927E03">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11</w:t>
            </w:r>
          </w:p>
        </w:tc>
        <w:tc>
          <w:tcPr>
            <w:tcW w:w="1912" w:type="dxa"/>
            <w:tcBorders>
              <w:top w:val="single" w:color="auto" w:sz="4" w:space="0"/>
              <w:left w:val="single" w:color="auto" w:sz="4" w:space="0"/>
              <w:bottom w:val="single" w:color="auto" w:sz="4" w:space="0"/>
              <w:right w:val="single" w:color="auto" w:sz="4" w:space="0"/>
            </w:tcBorders>
            <w:vAlign w:val="center"/>
          </w:tcPr>
          <w:p w14:paraId="3AF8FD33">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是否允许递交备选响应方案</w:t>
            </w:r>
          </w:p>
        </w:tc>
        <w:tc>
          <w:tcPr>
            <w:tcW w:w="6487" w:type="dxa"/>
            <w:tcBorders>
              <w:top w:val="single" w:color="auto" w:sz="4" w:space="0"/>
              <w:left w:val="single" w:color="auto" w:sz="4" w:space="0"/>
              <w:bottom w:val="single" w:color="auto" w:sz="4" w:space="0"/>
              <w:right w:val="single" w:color="auto" w:sz="4" w:space="0"/>
            </w:tcBorders>
            <w:vAlign w:val="center"/>
          </w:tcPr>
          <w:p w14:paraId="7D166BA2">
            <w:pPr>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不允许</w:t>
            </w:r>
          </w:p>
        </w:tc>
      </w:tr>
      <w:tr w14:paraId="7B7B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198BAF86">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12</w:t>
            </w:r>
          </w:p>
        </w:tc>
        <w:tc>
          <w:tcPr>
            <w:tcW w:w="1912" w:type="dxa"/>
            <w:tcBorders>
              <w:top w:val="single" w:color="auto" w:sz="4" w:space="0"/>
              <w:left w:val="single" w:color="auto" w:sz="4" w:space="0"/>
              <w:bottom w:val="single" w:color="auto" w:sz="4" w:space="0"/>
              <w:right w:val="single" w:color="auto" w:sz="4" w:space="0"/>
            </w:tcBorders>
            <w:vAlign w:val="center"/>
          </w:tcPr>
          <w:p w14:paraId="1ED96BDE">
            <w:pPr>
              <w:snapToGrid w:val="0"/>
              <w:spacing w:after="93" w:afterLines="30"/>
              <w:jc w:val="center"/>
              <w:rPr>
                <w:rFonts w:ascii="宋体" w:hAnsi="宋体" w:cs="宋体"/>
                <w:kern w:val="0"/>
                <w:sz w:val="28"/>
                <w:szCs w:val="28"/>
                <w:highlight w:val="none"/>
              </w:rPr>
            </w:pPr>
            <w:r>
              <w:rPr>
                <w:rFonts w:hint="eastAsia" w:ascii="宋体" w:hAnsi="宋体" w:cs="宋体"/>
                <w:kern w:val="0"/>
                <w:sz w:val="28"/>
                <w:szCs w:val="28"/>
                <w:highlight w:val="none"/>
              </w:rPr>
              <w:t>响应文件格式要求</w:t>
            </w:r>
          </w:p>
        </w:tc>
        <w:tc>
          <w:tcPr>
            <w:tcW w:w="6487" w:type="dxa"/>
            <w:tcBorders>
              <w:top w:val="single" w:color="auto" w:sz="4" w:space="0"/>
              <w:left w:val="single" w:color="auto" w:sz="4" w:space="0"/>
              <w:bottom w:val="single" w:color="auto" w:sz="4" w:space="0"/>
              <w:right w:val="single" w:color="auto" w:sz="4" w:space="0"/>
            </w:tcBorders>
            <w:vAlign w:val="center"/>
          </w:tcPr>
          <w:p w14:paraId="160BE25E">
            <w:pPr>
              <w:adjustRightInd w:val="0"/>
              <w:snapToGrid w:val="0"/>
              <w:rPr>
                <w:sz w:val="28"/>
                <w:szCs w:val="28"/>
                <w:highlight w:val="none"/>
              </w:rPr>
            </w:pPr>
            <w:r>
              <w:rPr>
                <w:rFonts w:hint="eastAsia"/>
                <w:sz w:val="28"/>
                <w:szCs w:val="28"/>
                <w:highlight w:val="none"/>
              </w:rPr>
              <w:t>1.封套上应载明的信息</w:t>
            </w:r>
          </w:p>
          <w:p w14:paraId="60F7E4E5">
            <w:pPr>
              <w:pStyle w:val="2"/>
              <w:spacing w:line="320" w:lineRule="exact"/>
              <w:rPr>
                <w:rFonts w:ascii="Calibri" w:hAnsi="Calibri" w:cs="Times New Roman"/>
                <w:sz w:val="28"/>
                <w:szCs w:val="28"/>
                <w:highlight w:val="none"/>
                <w:lang w:val="en-US" w:bidi="ar-SA"/>
              </w:rPr>
            </w:pPr>
            <w:r>
              <w:rPr>
                <w:rFonts w:hint="eastAsia" w:ascii="Calibri" w:hAnsi="Calibri" w:cs="Times New Roman"/>
                <w:sz w:val="28"/>
                <w:szCs w:val="28"/>
                <w:highlight w:val="none"/>
                <w:lang w:val="en-US" w:bidi="ar-SA"/>
              </w:rPr>
              <w:t>重庆市江北区城市建设工程技术有限公司2025-2026年度</w:t>
            </w:r>
            <w:r>
              <w:rPr>
                <w:rFonts w:ascii="Calibri" w:hAnsi="Calibri" w:cs="Times New Roman"/>
                <w:sz w:val="28"/>
                <w:szCs w:val="28"/>
                <w:highlight w:val="none"/>
                <w:lang w:val="en-US" w:bidi="ar-SA"/>
              </w:rPr>
              <w:t>工程项目安全值守</w:t>
            </w:r>
            <w:r>
              <w:rPr>
                <w:rFonts w:hint="eastAsia" w:ascii="Calibri" w:hAnsi="Calibri" w:cs="Times New Roman"/>
                <w:sz w:val="28"/>
                <w:szCs w:val="28"/>
                <w:highlight w:val="none"/>
                <w:lang w:val="en-US" w:bidi="ar-SA"/>
              </w:rPr>
              <w:t>集中</w:t>
            </w:r>
            <w:bookmarkStart w:id="12" w:name="_GoBack"/>
            <w:bookmarkEnd w:id="12"/>
            <w:r>
              <w:rPr>
                <w:rFonts w:hint="eastAsia" w:ascii="Calibri" w:hAnsi="Calibri" w:cs="Times New Roman"/>
                <w:sz w:val="28"/>
                <w:szCs w:val="28"/>
                <w:highlight w:val="none"/>
                <w:lang w:val="en-US" w:bidi="ar-SA"/>
              </w:rPr>
              <w:t>采购</w:t>
            </w:r>
            <w:r>
              <w:rPr>
                <w:rFonts w:hint="eastAsia" w:ascii="Calibri" w:hAnsi="Calibri" w:cs="Times New Roman"/>
                <w:sz w:val="28"/>
                <w:szCs w:val="28"/>
                <w:highlight w:val="none"/>
                <w:lang w:val="en-US" w:eastAsia="zh-CN" w:bidi="ar-SA"/>
              </w:rPr>
              <w:t>（第二次）</w:t>
            </w:r>
            <w:r>
              <w:rPr>
                <w:rFonts w:hint="eastAsia" w:ascii="Calibri" w:hAnsi="Calibri" w:cs="Times New Roman"/>
                <w:sz w:val="28"/>
                <w:szCs w:val="28"/>
                <w:highlight w:val="none"/>
                <w:lang w:val="en-US" w:bidi="ar-SA"/>
              </w:rPr>
              <w:t>投标文件</w:t>
            </w:r>
          </w:p>
          <w:p w14:paraId="2115209A">
            <w:pPr>
              <w:pStyle w:val="2"/>
              <w:spacing w:line="320" w:lineRule="exact"/>
              <w:rPr>
                <w:rFonts w:ascii="Calibri" w:hAnsi="Calibri" w:cs="Times New Roman"/>
                <w:sz w:val="28"/>
                <w:szCs w:val="28"/>
                <w:highlight w:val="none"/>
                <w:lang w:val="en-US" w:bidi="ar-SA"/>
              </w:rPr>
            </w:pPr>
            <w:r>
              <w:rPr>
                <w:rFonts w:hint="eastAsia" w:ascii="Calibri" w:hAnsi="Calibri" w:cs="Times New Roman"/>
                <w:sz w:val="28"/>
                <w:szCs w:val="28"/>
                <w:highlight w:val="none"/>
                <w:lang w:val="en-US" w:bidi="ar-SA"/>
              </w:rPr>
              <w:t>分包编号：JBJG-AQ-2025-03</w:t>
            </w:r>
          </w:p>
          <w:p w14:paraId="42906DA4">
            <w:pPr>
              <w:pStyle w:val="2"/>
              <w:spacing w:line="320" w:lineRule="exact"/>
              <w:rPr>
                <w:rFonts w:ascii="Calibri" w:hAnsi="Calibri" w:cs="Times New Roman"/>
                <w:sz w:val="28"/>
                <w:szCs w:val="28"/>
                <w:highlight w:val="none"/>
                <w:lang w:val="en-US" w:bidi="ar-SA"/>
              </w:rPr>
            </w:pPr>
            <w:r>
              <w:rPr>
                <w:rFonts w:hint="eastAsia" w:ascii="Calibri" w:hAnsi="Calibri" w:cs="Times New Roman"/>
                <w:sz w:val="28"/>
                <w:szCs w:val="28"/>
                <w:highlight w:val="none"/>
                <w:lang w:val="en-US" w:bidi="ar-SA"/>
              </w:rPr>
              <w:t>在2025年</w:t>
            </w:r>
            <w:r>
              <w:rPr>
                <w:rFonts w:hint="eastAsia" w:ascii="Calibri" w:hAnsi="Calibri" w:cs="Times New Roman"/>
                <w:sz w:val="28"/>
                <w:szCs w:val="28"/>
                <w:highlight w:val="none"/>
                <w:lang w:val="en-US" w:eastAsia="zh-CN" w:bidi="ar-SA"/>
              </w:rPr>
              <w:t>6</w:t>
            </w:r>
            <w:r>
              <w:rPr>
                <w:rFonts w:hint="eastAsia" w:ascii="Calibri" w:hAnsi="Calibri" w:cs="Times New Roman"/>
                <w:sz w:val="28"/>
                <w:szCs w:val="28"/>
                <w:highlight w:val="none"/>
                <w:lang w:val="en-US" w:bidi="ar-SA"/>
              </w:rPr>
              <w:t>月</w:t>
            </w:r>
            <w:r>
              <w:rPr>
                <w:rFonts w:hint="eastAsia" w:ascii="Calibri" w:hAnsi="Calibri" w:cs="Times New Roman"/>
                <w:sz w:val="28"/>
                <w:szCs w:val="28"/>
                <w:highlight w:val="none"/>
                <w:lang w:val="en-US" w:eastAsia="zh-CN" w:bidi="ar-SA"/>
              </w:rPr>
              <w:t>4</w:t>
            </w:r>
            <w:r>
              <w:rPr>
                <w:rFonts w:hint="eastAsia" w:ascii="Calibri" w:hAnsi="Calibri" w:cs="Times New Roman"/>
                <w:sz w:val="28"/>
                <w:szCs w:val="28"/>
                <w:highlight w:val="none"/>
                <w:lang w:val="en-US" w:bidi="ar-SA"/>
              </w:rPr>
              <w:t>日10时00分之前不得启封</w:t>
            </w:r>
          </w:p>
          <w:p w14:paraId="39CB012C">
            <w:pPr>
              <w:adjustRightInd w:val="0"/>
              <w:snapToGrid w:val="0"/>
              <w:rPr>
                <w:sz w:val="28"/>
                <w:szCs w:val="28"/>
                <w:highlight w:val="none"/>
              </w:rPr>
            </w:pPr>
            <w:r>
              <w:rPr>
                <w:rFonts w:hint="eastAsia"/>
                <w:sz w:val="28"/>
                <w:szCs w:val="28"/>
                <w:highlight w:val="none"/>
              </w:rPr>
              <w:t>2.响应文件应密封包装，以保证其响应文件信息在提交响应文件截止时间前不被透露。</w:t>
            </w:r>
          </w:p>
          <w:p w14:paraId="3BF8D199">
            <w:pPr>
              <w:adjustRightInd w:val="0"/>
              <w:snapToGrid w:val="0"/>
              <w:rPr>
                <w:sz w:val="28"/>
                <w:szCs w:val="28"/>
                <w:highlight w:val="none"/>
              </w:rPr>
            </w:pPr>
            <w:r>
              <w:rPr>
                <w:rFonts w:hint="eastAsia"/>
                <w:sz w:val="28"/>
                <w:szCs w:val="28"/>
                <w:highlight w:val="none"/>
              </w:rPr>
              <w:t>3.编制响应文件时按照附件2“响应文件格式”进行编制。</w:t>
            </w:r>
          </w:p>
          <w:p w14:paraId="538DA18A">
            <w:pPr>
              <w:adjustRightInd w:val="0"/>
              <w:snapToGrid w:val="0"/>
              <w:ind w:firstLine="562" w:firstLineChars="200"/>
              <w:rPr>
                <w:sz w:val="28"/>
                <w:szCs w:val="28"/>
                <w:highlight w:val="none"/>
              </w:rPr>
            </w:pPr>
            <w:r>
              <w:rPr>
                <w:rFonts w:hint="eastAsia"/>
                <w:b/>
                <w:bCs/>
                <w:sz w:val="28"/>
                <w:szCs w:val="28"/>
                <w:highlight w:val="none"/>
              </w:rPr>
              <w:t>响应文件须编制目录，编制页码（从目录开始编制）。</w:t>
            </w:r>
          </w:p>
        </w:tc>
      </w:tr>
      <w:tr w14:paraId="146F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398EB539">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13</w:t>
            </w:r>
          </w:p>
        </w:tc>
        <w:tc>
          <w:tcPr>
            <w:tcW w:w="1912" w:type="dxa"/>
            <w:tcBorders>
              <w:top w:val="single" w:color="auto" w:sz="4" w:space="0"/>
              <w:left w:val="single" w:color="auto" w:sz="4" w:space="0"/>
              <w:bottom w:val="single" w:color="auto" w:sz="4" w:space="0"/>
              <w:right w:val="single" w:color="auto" w:sz="4" w:space="0"/>
            </w:tcBorders>
            <w:vAlign w:val="center"/>
          </w:tcPr>
          <w:p w14:paraId="32CB2EB0">
            <w:pPr>
              <w:jc w:val="center"/>
              <w:rPr>
                <w:rFonts w:ascii="宋体" w:hAnsi="宋体" w:cs="宋体"/>
                <w:kern w:val="0"/>
                <w:sz w:val="28"/>
                <w:szCs w:val="28"/>
                <w:highlight w:val="none"/>
              </w:rPr>
            </w:pPr>
            <w:r>
              <w:rPr>
                <w:rFonts w:hint="eastAsia" w:ascii="宋体" w:hAnsi="宋体" w:cs="宋体"/>
                <w:kern w:val="0"/>
                <w:sz w:val="28"/>
                <w:szCs w:val="28"/>
                <w:highlight w:val="none"/>
              </w:rPr>
              <w:t>签名盖章要求</w:t>
            </w:r>
          </w:p>
        </w:tc>
        <w:tc>
          <w:tcPr>
            <w:tcW w:w="6487" w:type="dxa"/>
            <w:tcBorders>
              <w:top w:val="single" w:color="auto" w:sz="4" w:space="0"/>
              <w:left w:val="single" w:color="auto" w:sz="4" w:space="0"/>
              <w:bottom w:val="single" w:color="auto" w:sz="4" w:space="0"/>
              <w:right w:val="single" w:color="auto" w:sz="4" w:space="0"/>
            </w:tcBorders>
          </w:tcPr>
          <w:p w14:paraId="37CAEDC1">
            <w:pPr>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签字盖章须与附件2“</w:t>
            </w:r>
            <w:r>
              <w:rPr>
                <w:rFonts w:hint="eastAsia"/>
                <w:sz w:val="28"/>
                <w:szCs w:val="28"/>
                <w:highlight w:val="none"/>
              </w:rPr>
              <w:t>响应文件格式</w:t>
            </w:r>
            <w:r>
              <w:rPr>
                <w:rFonts w:hint="eastAsia" w:ascii="宋体" w:hAnsi="宋体" w:cs="宋体"/>
                <w:kern w:val="0"/>
                <w:sz w:val="28"/>
                <w:szCs w:val="28"/>
                <w:highlight w:val="none"/>
              </w:rPr>
              <w:t>”中的要求一致，以及构成响应文件的其他资料响应单位认为必要的也需签字盖章。</w:t>
            </w:r>
          </w:p>
          <w:p w14:paraId="7F0FDA74">
            <w:pPr>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要求响应文件应尽量避免涂改、行间插字或删除。如果出现上述情况，改动之处应加盖单位公章并由响应单位的法定代表人签名确认。</w:t>
            </w:r>
          </w:p>
          <w:p w14:paraId="1E3C9013">
            <w:pPr>
              <w:adjustRightInd w:val="0"/>
              <w:snapToGrid w:val="0"/>
              <w:ind w:firstLine="562" w:firstLineChars="200"/>
              <w:rPr>
                <w:rFonts w:ascii="宋体" w:hAnsi="宋体" w:cs="宋体"/>
                <w:kern w:val="0"/>
                <w:sz w:val="28"/>
                <w:szCs w:val="28"/>
                <w:highlight w:val="none"/>
              </w:rPr>
            </w:pPr>
            <w:r>
              <w:rPr>
                <w:rFonts w:hint="eastAsia" w:ascii="宋体" w:hAnsi="宋体" w:cs="宋体"/>
                <w:b/>
                <w:bCs/>
                <w:kern w:val="0"/>
                <w:sz w:val="28"/>
                <w:szCs w:val="28"/>
                <w:highlight w:val="none"/>
              </w:rPr>
              <w:t>未按上述规定执行的，交由评标委员会作否决响应处理。</w:t>
            </w:r>
          </w:p>
        </w:tc>
      </w:tr>
      <w:tr w14:paraId="72AE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16" w:type="dxa"/>
            <w:tcBorders>
              <w:top w:val="single" w:color="auto" w:sz="4" w:space="0"/>
              <w:left w:val="single" w:color="auto" w:sz="4" w:space="0"/>
              <w:bottom w:val="single" w:color="auto" w:sz="4" w:space="0"/>
              <w:right w:val="single" w:color="auto" w:sz="4" w:space="0"/>
            </w:tcBorders>
            <w:vAlign w:val="center"/>
          </w:tcPr>
          <w:p w14:paraId="24EA29F1">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14</w:t>
            </w:r>
          </w:p>
        </w:tc>
        <w:tc>
          <w:tcPr>
            <w:tcW w:w="1912" w:type="dxa"/>
            <w:tcBorders>
              <w:top w:val="single" w:color="auto" w:sz="4" w:space="0"/>
              <w:left w:val="single" w:color="auto" w:sz="4" w:space="0"/>
              <w:bottom w:val="single" w:color="auto" w:sz="4" w:space="0"/>
              <w:right w:val="single" w:color="auto" w:sz="4" w:space="0"/>
            </w:tcBorders>
            <w:vAlign w:val="center"/>
          </w:tcPr>
          <w:p w14:paraId="4657D98B">
            <w:pPr>
              <w:snapToGrid w:val="0"/>
              <w:rPr>
                <w:rFonts w:ascii="宋体" w:hAnsi="宋体" w:cs="宋体"/>
                <w:spacing w:val="-6"/>
                <w:kern w:val="0"/>
                <w:sz w:val="28"/>
                <w:szCs w:val="28"/>
                <w:highlight w:val="none"/>
              </w:rPr>
            </w:pPr>
            <w:r>
              <w:rPr>
                <w:rFonts w:hint="eastAsia" w:ascii="宋体" w:hAnsi="宋体" w:cs="宋体"/>
                <w:spacing w:val="-6"/>
                <w:kern w:val="0"/>
                <w:sz w:val="28"/>
                <w:szCs w:val="28"/>
                <w:highlight w:val="none"/>
              </w:rPr>
              <w:t>响应文件的份数</w:t>
            </w:r>
          </w:p>
        </w:tc>
        <w:tc>
          <w:tcPr>
            <w:tcW w:w="6487" w:type="dxa"/>
            <w:tcBorders>
              <w:top w:val="single" w:color="auto" w:sz="4" w:space="0"/>
              <w:left w:val="single" w:color="auto" w:sz="4" w:space="0"/>
              <w:bottom w:val="single" w:color="auto" w:sz="4" w:space="0"/>
              <w:right w:val="single" w:color="auto" w:sz="4" w:space="0"/>
            </w:tcBorders>
            <w:vAlign w:val="center"/>
          </w:tcPr>
          <w:p w14:paraId="33417EEA">
            <w:pPr>
              <w:adjustRightInd w:val="0"/>
              <w:snapToGrid w:val="0"/>
              <w:ind w:firstLine="560" w:firstLineChars="200"/>
              <w:rPr>
                <w:sz w:val="28"/>
                <w:szCs w:val="28"/>
                <w:highlight w:val="none"/>
              </w:rPr>
            </w:pPr>
            <w:r>
              <w:rPr>
                <w:rFonts w:hint="eastAsia" w:ascii="宋体" w:hAnsi="宋体" w:cs="宋体"/>
                <w:kern w:val="0"/>
                <w:sz w:val="28"/>
                <w:szCs w:val="28"/>
                <w:highlight w:val="none"/>
              </w:rPr>
              <w:t>响应文件正本1份、副本2份。正本和副本的封面右上角上应清楚地用鲜章标记“正本”或“副本”的字样，正本和副本封面均须加盖单位公章。副本应为正本的完整复印件，当副本和正本不一致时，以正本为准。响应文件的正本与副本应分别装订成册，同时应编制完整的页码、目录。正本和副本封入一个文件袋内。</w:t>
            </w:r>
          </w:p>
        </w:tc>
      </w:tr>
      <w:tr w14:paraId="777F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332AC1D9">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15</w:t>
            </w:r>
          </w:p>
        </w:tc>
        <w:tc>
          <w:tcPr>
            <w:tcW w:w="1912" w:type="dxa"/>
            <w:tcBorders>
              <w:top w:val="single" w:color="auto" w:sz="4" w:space="0"/>
              <w:left w:val="single" w:color="auto" w:sz="4" w:space="0"/>
              <w:bottom w:val="single" w:color="auto" w:sz="4" w:space="0"/>
              <w:right w:val="single" w:color="auto" w:sz="4" w:space="0"/>
            </w:tcBorders>
            <w:vAlign w:val="center"/>
          </w:tcPr>
          <w:p w14:paraId="0A5B8078">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比选时间和</w:t>
            </w:r>
          </w:p>
          <w:p w14:paraId="735C3EE0">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地点</w:t>
            </w:r>
          </w:p>
        </w:tc>
        <w:tc>
          <w:tcPr>
            <w:tcW w:w="6487" w:type="dxa"/>
            <w:tcBorders>
              <w:top w:val="single" w:color="auto" w:sz="4" w:space="0"/>
              <w:left w:val="single" w:color="auto" w:sz="4" w:space="0"/>
              <w:bottom w:val="single" w:color="auto" w:sz="4" w:space="0"/>
              <w:right w:val="single" w:color="auto" w:sz="4" w:space="0"/>
            </w:tcBorders>
            <w:vAlign w:val="center"/>
          </w:tcPr>
          <w:p w14:paraId="34E51BED">
            <w:pPr>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比选时间：</w:t>
            </w:r>
            <w:r>
              <w:rPr>
                <w:rFonts w:hint="eastAsia" w:ascii="宋体" w:hAnsi="宋体" w:cs="宋体"/>
                <w:kern w:val="0"/>
                <w:sz w:val="28"/>
                <w:szCs w:val="28"/>
                <w:highlight w:val="none"/>
                <w:u w:val="single"/>
              </w:rPr>
              <w:t>2025</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lang w:val="en-US" w:eastAsia="zh-CN"/>
              </w:rPr>
              <w:t>6</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lang w:val="en-US" w:eastAsia="zh-CN"/>
              </w:rPr>
              <w:t>4</w:t>
            </w:r>
            <w:r>
              <w:rPr>
                <w:rFonts w:hint="eastAsia" w:ascii="宋体" w:hAnsi="宋体" w:cs="宋体"/>
                <w:kern w:val="0"/>
                <w:sz w:val="28"/>
                <w:szCs w:val="28"/>
                <w:highlight w:val="none"/>
              </w:rPr>
              <w:t>日</w:t>
            </w:r>
            <w:r>
              <w:rPr>
                <w:rFonts w:hint="eastAsia" w:ascii="宋体" w:hAnsi="宋体" w:cs="宋体"/>
                <w:kern w:val="0"/>
                <w:sz w:val="28"/>
                <w:szCs w:val="28"/>
                <w:highlight w:val="none"/>
                <w:u w:val="single"/>
              </w:rPr>
              <w:t>10</w:t>
            </w:r>
            <w:r>
              <w:rPr>
                <w:rFonts w:hint="eastAsia" w:ascii="宋体" w:hAnsi="宋体" w:cs="宋体"/>
                <w:kern w:val="0"/>
                <w:sz w:val="28"/>
                <w:szCs w:val="28"/>
                <w:highlight w:val="none"/>
              </w:rPr>
              <w:t>时</w:t>
            </w:r>
            <w:r>
              <w:rPr>
                <w:rFonts w:hint="eastAsia" w:ascii="宋体" w:hAnsi="宋体" w:cs="宋体"/>
                <w:kern w:val="0"/>
                <w:sz w:val="28"/>
                <w:szCs w:val="28"/>
                <w:highlight w:val="none"/>
                <w:u w:val="single"/>
              </w:rPr>
              <w:t xml:space="preserve"> 00 </w:t>
            </w:r>
            <w:r>
              <w:rPr>
                <w:rFonts w:hint="eastAsia" w:ascii="宋体" w:hAnsi="宋体" w:cs="宋体"/>
                <w:kern w:val="0"/>
                <w:sz w:val="28"/>
                <w:szCs w:val="28"/>
                <w:highlight w:val="none"/>
              </w:rPr>
              <w:t>分</w:t>
            </w:r>
          </w:p>
          <w:p w14:paraId="546D1303">
            <w:pPr>
              <w:snapToGrid w:val="0"/>
              <w:ind w:firstLine="560" w:firstLineChars="200"/>
              <w:rPr>
                <w:rFonts w:ascii="宋体" w:hAnsi="宋体" w:cs="宋体"/>
                <w:bCs/>
                <w:kern w:val="0"/>
                <w:sz w:val="28"/>
                <w:szCs w:val="28"/>
                <w:highlight w:val="none"/>
              </w:rPr>
            </w:pPr>
            <w:r>
              <w:rPr>
                <w:rFonts w:hint="eastAsia" w:ascii="宋体" w:hAnsi="宋体" w:cs="宋体"/>
                <w:kern w:val="0"/>
                <w:sz w:val="28"/>
                <w:szCs w:val="28"/>
                <w:highlight w:val="none"/>
              </w:rPr>
              <w:t>比选地点：江北嘴金融城2号T3-9楼重庆市江北区城市建设工程技术有限公司</w:t>
            </w:r>
          </w:p>
        </w:tc>
      </w:tr>
      <w:tr w14:paraId="1D94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659EE724">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16</w:t>
            </w:r>
          </w:p>
        </w:tc>
        <w:tc>
          <w:tcPr>
            <w:tcW w:w="1912" w:type="dxa"/>
            <w:tcBorders>
              <w:top w:val="single" w:color="auto" w:sz="4" w:space="0"/>
              <w:left w:val="single" w:color="auto" w:sz="4" w:space="0"/>
              <w:bottom w:val="single" w:color="auto" w:sz="4" w:space="0"/>
              <w:right w:val="single" w:color="auto" w:sz="4" w:space="0"/>
            </w:tcBorders>
            <w:vAlign w:val="center"/>
          </w:tcPr>
          <w:p w14:paraId="1C163635">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比选程序</w:t>
            </w:r>
          </w:p>
        </w:tc>
        <w:tc>
          <w:tcPr>
            <w:tcW w:w="6487" w:type="dxa"/>
            <w:tcBorders>
              <w:top w:val="single" w:color="auto" w:sz="4" w:space="0"/>
              <w:left w:val="single" w:color="auto" w:sz="4" w:space="0"/>
              <w:bottom w:val="single" w:color="auto" w:sz="4" w:space="0"/>
              <w:right w:val="single" w:color="auto" w:sz="4" w:space="0"/>
            </w:tcBorders>
            <w:vAlign w:val="center"/>
          </w:tcPr>
          <w:p w14:paraId="1B2A58D6">
            <w:pPr>
              <w:snapToGrid w:val="0"/>
              <w:ind w:firstLine="560" w:firstLineChars="200"/>
              <w:rPr>
                <w:rFonts w:ascii="宋体" w:hAnsi="宋体" w:cs="宋体"/>
                <w:sz w:val="28"/>
                <w:szCs w:val="28"/>
                <w:highlight w:val="none"/>
              </w:rPr>
            </w:pPr>
            <w:r>
              <w:rPr>
                <w:rFonts w:hint="eastAsia" w:ascii="宋体" w:hAnsi="宋体" w:cs="宋体"/>
                <w:sz w:val="28"/>
                <w:szCs w:val="28"/>
                <w:highlight w:val="none"/>
              </w:rPr>
              <w:t>本项目采取的是线下提交响应文件，因此各响应单位需安排代表参与现场开标，由比选人在本公告规定的比选时间到达后自行组织评标，具体程序如下：</w:t>
            </w:r>
          </w:p>
          <w:p w14:paraId="429ECB74">
            <w:pPr>
              <w:snapToGrid w:val="0"/>
              <w:ind w:firstLine="560" w:firstLineChars="200"/>
              <w:rPr>
                <w:rFonts w:ascii="宋体" w:hAnsi="宋体" w:cs="宋体"/>
                <w:sz w:val="28"/>
                <w:szCs w:val="28"/>
                <w:highlight w:val="none"/>
              </w:rPr>
            </w:pPr>
            <w:r>
              <w:rPr>
                <w:rFonts w:hint="eastAsia" w:ascii="宋体" w:hAnsi="宋体" w:cs="宋体"/>
                <w:sz w:val="28"/>
                <w:szCs w:val="28"/>
                <w:highlight w:val="none"/>
              </w:rPr>
              <w:t>1.比选时间到达后，向评标委员会公布在响应文件递交截止时间前该标段提交响应文件的数量及单位名称；</w:t>
            </w:r>
          </w:p>
          <w:p w14:paraId="60F00671">
            <w:pPr>
              <w:snapToGrid w:val="0"/>
              <w:ind w:firstLine="560" w:firstLineChars="200"/>
              <w:rPr>
                <w:rFonts w:ascii="宋体" w:hAnsi="宋体" w:cs="宋体"/>
                <w:sz w:val="28"/>
                <w:szCs w:val="28"/>
                <w:highlight w:val="none"/>
              </w:rPr>
            </w:pPr>
            <w:r>
              <w:rPr>
                <w:rFonts w:hint="eastAsia" w:ascii="宋体" w:hAnsi="宋体" w:cs="宋体"/>
                <w:sz w:val="28"/>
                <w:szCs w:val="28"/>
                <w:highlight w:val="none"/>
              </w:rPr>
              <w:t>2.向评标委员会公布该标段的限价，以便评标委员会评审；</w:t>
            </w:r>
          </w:p>
          <w:p w14:paraId="73340D11">
            <w:pPr>
              <w:snapToGrid w:val="0"/>
              <w:ind w:firstLine="560" w:firstLineChars="200"/>
              <w:rPr>
                <w:rFonts w:ascii="宋体" w:hAnsi="宋体" w:cs="宋体"/>
                <w:sz w:val="28"/>
                <w:szCs w:val="28"/>
                <w:highlight w:val="none"/>
              </w:rPr>
            </w:pPr>
            <w:r>
              <w:rPr>
                <w:rFonts w:hint="eastAsia" w:ascii="宋体" w:hAnsi="宋体" w:cs="宋体"/>
                <w:sz w:val="28"/>
                <w:szCs w:val="28"/>
                <w:highlight w:val="none"/>
              </w:rPr>
              <w:t>3.逐单位随机公布响应单位名称、响应报价、及其他内容并记录在案；</w:t>
            </w:r>
          </w:p>
          <w:p w14:paraId="2EE63439">
            <w:pPr>
              <w:autoSpaceDE w:val="0"/>
              <w:autoSpaceDN w:val="0"/>
              <w:adjustRightInd w:val="0"/>
              <w:snapToGrid w:val="0"/>
              <w:ind w:firstLine="560" w:firstLineChars="200"/>
              <w:rPr>
                <w:rFonts w:ascii="宋体" w:hAnsi="宋体" w:cs="宋体"/>
                <w:sz w:val="28"/>
                <w:szCs w:val="28"/>
                <w:highlight w:val="none"/>
              </w:rPr>
            </w:pPr>
            <w:r>
              <w:rPr>
                <w:rFonts w:hint="eastAsia" w:ascii="宋体" w:hAnsi="宋体" w:cs="宋体"/>
                <w:sz w:val="28"/>
                <w:szCs w:val="28"/>
                <w:highlight w:val="none"/>
              </w:rPr>
              <w:t>4.比选人评标委员会成员、主持人、记录人等有关人员在开标记录上签名确认；</w:t>
            </w:r>
          </w:p>
          <w:p w14:paraId="506E29AD">
            <w:pPr>
              <w:autoSpaceDE w:val="0"/>
              <w:autoSpaceDN w:val="0"/>
              <w:adjustRightInd w:val="0"/>
              <w:snapToGrid w:val="0"/>
              <w:ind w:firstLine="560" w:firstLineChars="200"/>
              <w:rPr>
                <w:rFonts w:ascii="宋体" w:hAnsi="宋体" w:cs="宋体"/>
                <w:sz w:val="28"/>
                <w:szCs w:val="28"/>
                <w:highlight w:val="none"/>
              </w:rPr>
            </w:pPr>
            <w:r>
              <w:rPr>
                <w:rFonts w:hint="eastAsia" w:ascii="宋体" w:hAnsi="宋体" w:cs="宋体"/>
                <w:sz w:val="28"/>
                <w:szCs w:val="28"/>
                <w:highlight w:val="none"/>
              </w:rPr>
              <w:t>5.评标委员会根据本比选文件附件4《评标办法》评审响应文件，并</w:t>
            </w:r>
            <w:r>
              <w:rPr>
                <w:rFonts w:hint="eastAsia" w:ascii="宋体" w:hAnsi="宋体" w:cs="宋体"/>
                <w:kern w:val="0"/>
                <w:sz w:val="28"/>
                <w:szCs w:val="28"/>
                <w:highlight w:val="none"/>
              </w:rPr>
              <w:t>推荐经评审合格的报价排名前三名为中选候选人；</w:t>
            </w:r>
          </w:p>
          <w:p w14:paraId="2D41A9D1">
            <w:pPr>
              <w:autoSpaceDE w:val="0"/>
              <w:autoSpaceDN w:val="0"/>
              <w:adjustRightInd w:val="0"/>
              <w:snapToGrid w:val="0"/>
              <w:ind w:firstLine="560" w:firstLineChars="200"/>
              <w:rPr>
                <w:rFonts w:ascii="宋体" w:hAnsi="宋体" w:cs="宋体"/>
                <w:sz w:val="28"/>
                <w:szCs w:val="28"/>
                <w:highlight w:val="none"/>
              </w:rPr>
            </w:pPr>
            <w:r>
              <w:rPr>
                <w:rFonts w:hint="eastAsia" w:ascii="宋体" w:hAnsi="宋体" w:cs="宋体"/>
                <w:sz w:val="28"/>
                <w:szCs w:val="28"/>
                <w:highlight w:val="none"/>
              </w:rPr>
              <w:t>6.评标结束。</w:t>
            </w:r>
          </w:p>
          <w:p w14:paraId="4B1C73D8">
            <w:pPr>
              <w:autoSpaceDE w:val="0"/>
              <w:autoSpaceDN w:val="0"/>
              <w:adjustRightInd w:val="0"/>
              <w:snapToGrid w:val="0"/>
              <w:ind w:firstLine="562" w:firstLineChars="200"/>
              <w:rPr>
                <w:sz w:val="28"/>
                <w:szCs w:val="28"/>
                <w:highlight w:val="none"/>
              </w:rPr>
            </w:pPr>
            <w:r>
              <w:rPr>
                <w:rFonts w:hint="eastAsia" w:ascii="宋体" w:hAnsi="宋体" w:cs="宋体"/>
                <w:b/>
                <w:bCs/>
                <w:sz w:val="28"/>
                <w:szCs w:val="28"/>
                <w:highlight w:val="none"/>
              </w:rPr>
              <w:t>本次评标遵循公平、公正、科学、择优的原则，响应单位如有异议的，可在公示期内提出异议，无异议的视为默认评标结果。</w:t>
            </w:r>
          </w:p>
        </w:tc>
      </w:tr>
      <w:tr w14:paraId="6453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763340F7">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17</w:t>
            </w:r>
          </w:p>
        </w:tc>
        <w:tc>
          <w:tcPr>
            <w:tcW w:w="1912" w:type="dxa"/>
            <w:tcBorders>
              <w:top w:val="single" w:color="auto" w:sz="4" w:space="0"/>
              <w:left w:val="single" w:color="auto" w:sz="4" w:space="0"/>
              <w:bottom w:val="single" w:color="auto" w:sz="4" w:space="0"/>
              <w:right w:val="single" w:color="auto" w:sz="4" w:space="0"/>
            </w:tcBorders>
            <w:vAlign w:val="center"/>
          </w:tcPr>
          <w:p w14:paraId="2750412A">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评标委员会的组建</w:t>
            </w:r>
          </w:p>
        </w:tc>
        <w:tc>
          <w:tcPr>
            <w:tcW w:w="6487" w:type="dxa"/>
            <w:tcBorders>
              <w:top w:val="single" w:color="auto" w:sz="4" w:space="0"/>
              <w:left w:val="single" w:color="auto" w:sz="4" w:space="0"/>
              <w:bottom w:val="single" w:color="auto" w:sz="4" w:space="0"/>
              <w:right w:val="single" w:color="auto" w:sz="4" w:space="0"/>
            </w:tcBorders>
            <w:vAlign w:val="center"/>
          </w:tcPr>
          <w:p w14:paraId="4CE09E6E">
            <w:pPr>
              <w:autoSpaceDE w:val="0"/>
              <w:autoSpaceDN w:val="0"/>
              <w:adjustRightInd w:val="0"/>
              <w:snapToGrid w:val="0"/>
              <w:ind w:left="4" w:leftChars="2"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1.评标委员会的构成：3人或3人以上单数。</w:t>
            </w:r>
          </w:p>
          <w:p w14:paraId="602AC850">
            <w:pPr>
              <w:autoSpaceDE w:val="0"/>
              <w:autoSpaceDN w:val="0"/>
              <w:adjustRightInd w:val="0"/>
              <w:snapToGrid w:val="0"/>
              <w:ind w:left="4" w:leftChars="2"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2.评标委员会的确定：根据相关制度组建。</w:t>
            </w:r>
          </w:p>
        </w:tc>
      </w:tr>
      <w:tr w14:paraId="6EE6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72EA6D92">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18</w:t>
            </w:r>
          </w:p>
        </w:tc>
        <w:tc>
          <w:tcPr>
            <w:tcW w:w="1912" w:type="dxa"/>
            <w:tcBorders>
              <w:top w:val="single" w:color="auto" w:sz="4" w:space="0"/>
              <w:left w:val="single" w:color="auto" w:sz="4" w:space="0"/>
              <w:bottom w:val="single" w:color="auto" w:sz="4" w:space="0"/>
              <w:right w:val="single" w:color="auto" w:sz="4" w:space="0"/>
            </w:tcBorders>
            <w:vAlign w:val="center"/>
          </w:tcPr>
          <w:p w14:paraId="267A6078">
            <w:pPr>
              <w:snapToGrid w:val="0"/>
              <w:spacing w:after="62" w:afterLines="20"/>
              <w:jc w:val="center"/>
              <w:rPr>
                <w:rFonts w:ascii="宋体" w:hAnsi="宋体" w:cs="宋体"/>
                <w:kern w:val="0"/>
                <w:sz w:val="28"/>
                <w:szCs w:val="28"/>
                <w:highlight w:val="none"/>
              </w:rPr>
            </w:pPr>
            <w:r>
              <w:rPr>
                <w:rFonts w:hint="eastAsia" w:ascii="宋体" w:hAnsi="宋体" w:cs="宋体"/>
                <w:kern w:val="0"/>
                <w:sz w:val="28"/>
                <w:szCs w:val="28"/>
                <w:highlight w:val="none"/>
              </w:rPr>
              <w:t>是否授权评标委员会确定中选人</w:t>
            </w:r>
          </w:p>
        </w:tc>
        <w:tc>
          <w:tcPr>
            <w:tcW w:w="6487" w:type="dxa"/>
            <w:tcBorders>
              <w:top w:val="single" w:color="auto" w:sz="4" w:space="0"/>
              <w:left w:val="single" w:color="auto" w:sz="4" w:space="0"/>
              <w:bottom w:val="single" w:color="auto" w:sz="4" w:space="0"/>
              <w:right w:val="single" w:color="auto" w:sz="4" w:space="0"/>
            </w:tcBorders>
            <w:vAlign w:val="center"/>
          </w:tcPr>
          <w:p w14:paraId="3FD39AC2">
            <w:pPr>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□是</w:t>
            </w:r>
          </w:p>
          <w:p w14:paraId="33E4E30A">
            <w:pPr>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sym w:font="Wingdings 2" w:char="F052"/>
            </w:r>
            <w:r>
              <w:rPr>
                <w:rFonts w:hint="eastAsia" w:ascii="宋体" w:hAnsi="宋体" w:cs="宋体"/>
                <w:kern w:val="0"/>
                <w:sz w:val="28"/>
                <w:szCs w:val="28"/>
                <w:highlight w:val="none"/>
              </w:rPr>
              <w:t>否，推荐经评审合格的报价排名前三名为中选候选人。</w:t>
            </w:r>
          </w:p>
        </w:tc>
      </w:tr>
      <w:tr w14:paraId="78B9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236BF696">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19</w:t>
            </w:r>
          </w:p>
        </w:tc>
        <w:tc>
          <w:tcPr>
            <w:tcW w:w="1912" w:type="dxa"/>
            <w:tcBorders>
              <w:top w:val="single" w:color="auto" w:sz="4" w:space="0"/>
              <w:left w:val="single" w:color="auto" w:sz="4" w:space="0"/>
              <w:bottom w:val="single" w:color="auto" w:sz="4" w:space="0"/>
              <w:right w:val="single" w:color="auto" w:sz="4" w:space="0"/>
            </w:tcBorders>
            <w:vAlign w:val="center"/>
          </w:tcPr>
          <w:p w14:paraId="7FDF97F4">
            <w:pPr>
              <w:snapToGrid w:val="0"/>
              <w:spacing w:after="62" w:afterLines="20"/>
              <w:jc w:val="center"/>
              <w:rPr>
                <w:rFonts w:ascii="宋体" w:hAnsi="宋体" w:cs="宋体"/>
                <w:kern w:val="0"/>
                <w:sz w:val="28"/>
                <w:szCs w:val="28"/>
                <w:highlight w:val="none"/>
              </w:rPr>
            </w:pPr>
            <w:r>
              <w:rPr>
                <w:rFonts w:hint="eastAsia" w:ascii="宋体" w:hAnsi="宋体" w:cs="宋体"/>
                <w:kern w:val="0"/>
                <w:sz w:val="28"/>
                <w:szCs w:val="28"/>
                <w:highlight w:val="none"/>
              </w:rPr>
              <w:t>中选公示</w:t>
            </w:r>
          </w:p>
        </w:tc>
        <w:tc>
          <w:tcPr>
            <w:tcW w:w="6487" w:type="dxa"/>
            <w:tcBorders>
              <w:top w:val="single" w:color="auto" w:sz="4" w:space="0"/>
              <w:left w:val="single" w:color="auto" w:sz="4" w:space="0"/>
              <w:bottom w:val="single" w:color="auto" w:sz="4" w:space="0"/>
              <w:right w:val="single" w:color="auto" w:sz="4" w:space="0"/>
            </w:tcBorders>
            <w:vAlign w:val="center"/>
          </w:tcPr>
          <w:p w14:paraId="3FD56613">
            <w:pPr>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本次比选结果将在比选时间结束后5个工作日内公示中选结果。</w:t>
            </w:r>
          </w:p>
        </w:tc>
      </w:tr>
      <w:tr w14:paraId="78FF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1416" w:type="dxa"/>
            <w:tcBorders>
              <w:top w:val="single" w:color="auto" w:sz="4" w:space="0"/>
              <w:left w:val="single" w:color="auto" w:sz="4" w:space="0"/>
              <w:bottom w:val="single" w:color="auto" w:sz="4" w:space="0"/>
              <w:right w:val="single" w:color="auto" w:sz="4" w:space="0"/>
            </w:tcBorders>
            <w:vAlign w:val="center"/>
          </w:tcPr>
          <w:p w14:paraId="080497A2">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20</w:t>
            </w:r>
          </w:p>
        </w:tc>
        <w:tc>
          <w:tcPr>
            <w:tcW w:w="1912" w:type="dxa"/>
            <w:tcBorders>
              <w:top w:val="single" w:color="auto" w:sz="4" w:space="0"/>
              <w:left w:val="single" w:color="auto" w:sz="4" w:space="0"/>
              <w:bottom w:val="single" w:color="auto" w:sz="4" w:space="0"/>
              <w:right w:val="single" w:color="auto" w:sz="4" w:space="0"/>
            </w:tcBorders>
            <w:vAlign w:val="center"/>
          </w:tcPr>
          <w:p w14:paraId="3339CB23">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履约担保</w:t>
            </w:r>
          </w:p>
        </w:tc>
        <w:tc>
          <w:tcPr>
            <w:tcW w:w="6487" w:type="dxa"/>
            <w:tcBorders>
              <w:top w:val="single" w:color="auto" w:sz="4" w:space="0"/>
              <w:left w:val="single" w:color="auto" w:sz="4" w:space="0"/>
              <w:bottom w:val="single" w:color="auto" w:sz="4" w:space="0"/>
              <w:right w:val="single" w:color="auto" w:sz="4" w:space="0"/>
            </w:tcBorders>
            <w:vAlign w:val="center"/>
          </w:tcPr>
          <w:p w14:paraId="4B32DAC7">
            <w:pPr>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具体详见合同约定</w:t>
            </w:r>
          </w:p>
        </w:tc>
      </w:tr>
      <w:tr w14:paraId="0B6B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08A96AAB">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21</w:t>
            </w:r>
          </w:p>
        </w:tc>
        <w:tc>
          <w:tcPr>
            <w:tcW w:w="1912" w:type="dxa"/>
            <w:tcBorders>
              <w:top w:val="single" w:color="auto" w:sz="4" w:space="0"/>
              <w:left w:val="single" w:color="auto" w:sz="4" w:space="0"/>
              <w:bottom w:val="single" w:color="auto" w:sz="4" w:space="0"/>
              <w:right w:val="single" w:color="auto" w:sz="4" w:space="0"/>
            </w:tcBorders>
            <w:vAlign w:val="center"/>
          </w:tcPr>
          <w:p w14:paraId="666DDA17">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签订合同</w:t>
            </w:r>
          </w:p>
        </w:tc>
        <w:tc>
          <w:tcPr>
            <w:tcW w:w="6487" w:type="dxa"/>
            <w:tcBorders>
              <w:top w:val="single" w:color="auto" w:sz="4" w:space="0"/>
              <w:left w:val="single" w:color="auto" w:sz="4" w:space="0"/>
              <w:bottom w:val="single" w:color="auto" w:sz="4" w:space="0"/>
              <w:right w:val="single" w:color="auto" w:sz="4" w:space="0"/>
            </w:tcBorders>
            <w:vAlign w:val="center"/>
          </w:tcPr>
          <w:p w14:paraId="1F54987F">
            <w:pPr>
              <w:snapToGrid w:val="0"/>
              <w:spacing w:after="62" w:afterLines="2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比选人和中选人应当自中选通知书发出之日起20天内，根据比选文件和中选人的响应文件订立书面合同。中选人放弃中选项目，无正当理由不与比选人签订合同，在签订合同时向比选人提出附加条件或者更改合同实质性内容的，或不按照比选文件要求提交低价风险担保（适用于经评审最低报价法）或履约保证金（如有）的，比选人取消其中选资格，并扣除入库江北建工“合作商资源库”时缴纳的入库保证金（社会供应商为投标缴纳的投标保证金），入库保证金或投标保证金不足以抵扣的，中选人还应当对超过部分予以赔偿。</w:t>
            </w:r>
          </w:p>
        </w:tc>
      </w:tr>
      <w:tr w14:paraId="0350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242FBBC2">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22</w:t>
            </w:r>
          </w:p>
        </w:tc>
        <w:tc>
          <w:tcPr>
            <w:tcW w:w="1912" w:type="dxa"/>
            <w:tcBorders>
              <w:top w:val="single" w:color="auto" w:sz="4" w:space="0"/>
              <w:left w:val="single" w:color="auto" w:sz="4" w:space="0"/>
              <w:bottom w:val="single" w:color="auto" w:sz="4" w:space="0"/>
              <w:right w:val="single" w:color="auto" w:sz="4" w:space="0"/>
            </w:tcBorders>
            <w:vAlign w:val="center"/>
          </w:tcPr>
          <w:p w14:paraId="5642B9BF">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重新比选的情形</w:t>
            </w:r>
          </w:p>
        </w:tc>
        <w:tc>
          <w:tcPr>
            <w:tcW w:w="6487" w:type="dxa"/>
            <w:tcBorders>
              <w:top w:val="single" w:color="auto" w:sz="4" w:space="0"/>
              <w:left w:val="single" w:color="auto" w:sz="4" w:space="0"/>
              <w:bottom w:val="single" w:color="auto" w:sz="4" w:space="0"/>
              <w:right w:val="single" w:color="auto" w:sz="4" w:space="0"/>
            </w:tcBorders>
            <w:vAlign w:val="center"/>
          </w:tcPr>
          <w:p w14:paraId="58DCBE09">
            <w:pPr>
              <w:snapToGrid w:val="0"/>
              <w:spacing w:after="62" w:afterLines="2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有下列情形之一的，比选人将重新比选：</w:t>
            </w:r>
          </w:p>
          <w:p w14:paraId="27733D75">
            <w:pPr>
              <w:snapToGrid w:val="0"/>
              <w:spacing w:after="62" w:afterLines="2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（1）响应截止时间止，响应单位少于3个的；</w:t>
            </w:r>
          </w:p>
          <w:p w14:paraId="0B097159">
            <w:pPr>
              <w:snapToGrid w:val="0"/>
              <w:spacing w:after="62" w:afterLines="2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（2）经评标委员会评审后否决所有响应的；</w:t>
            </w:r>
          </w:p>
          <w:p w14:paraId="044E0D85">
            <w:pPr>
              <w:snapToGrid w:val="0"/>
              <w:spacing w:after="62" w:afterLines="2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（3）经评标委员会评审后部分响应被否决，导致有效响应单位不足三个的，评标委员会有权否决所有响应。</w:t>
            </w:r>
          </w:p>
          <w:p w14:paraId="416964E8">
            <w:pPr>
              <w:widowControl/>
              <w:spacing w:after="62" w:afterLines="2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注：本款只适用于首次比选。</w:t>
            </w:r>
          </w:p>
        </w:tc>
      </w:tr>
      <w:tr w14:paraId="3CEB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16" w:type="dxa"/>
            <w:tcBorders>
              <w:top w:val="single" w:color="auto" w:sz="4" w:space="0"/>
              <w:left w:val="single" w:color="auto" w:sz="4" w:space="0"/>
              <w:bottom w:val="single" w:color="auto" w:sz="4" w:space="0"/>
              <w:right w:val="single" w:color="auto" w:sz="4" w:space="0"/>
            </w:tcBorders>
            <w:vAlign w:val="center"/>
          </w:tcPr>
          <w:p w14:paraId="552B8C80">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23</w:t>
            </w:r>
          </w:p>
        </w:tc>
        <w:tc>
          <w:tcPr>
            <w:tcW w:w="1912" w:type="dxa"/>
            <w:tcBorders>
              <w:top w:val="single" w:color="auto" w:sz="4" w:space="0"/>
              <w:left w:val="single" w:color="auto" w:sz="4" w:space="0"/>
              <w:bottom w:val="single" w:color="auto" w:sz="4" w:space="0"/>
              <w:right w:val="single" w:color="auto" w:sz="4" w:space="0"/>
            </w:tcBorders>
            <w:vAlign w:val="center"/>
          </w:tcPr>
          <w:p w14:paraId="02B9E4F2">
            <w:pPr>
              <w:snapToGrid w:val="0"/>
              <w:jc w:val="center"/>
              <w:rPr>
                <w:rFonts w:ascii="宋体" w:hAnsi="宋体" w:cs="宋体"/>
                <w:kern w:val="0"/>
                <w:sz w:val="28"/>
                <w:szCs w:val="28"/>
                <w:highlight w:val="none"/>
              </w:rPr>
            </w:pPr>
            <w:bookmarkStart w:id="5" w:name="_Toc536628250"/>
            <w:bookmarkStart w:id="6" w:name="_Toc13210670"/>
            <w:bookmarkStart w:id="7" w:name="_Toc430530434"/>
            <w:bookmarkStart w:id="8" w:name="_Toc16930431"/>
            <w:bookmarkStart w:id="9" w:name="_Toc509218709"/>
            <w:r>
              <w:rPr>
                <w:rFonts w:hint="eastAsia" w:ascii="宋体" w:hAnsi="宋体" w:cs="宋体"/>
                <w:kern w:val="0"/>
                <w:sz w:val="28"/>
                <w:szCs w:val="28"/>
                <w:highlight w:val="none"/>
              </w:rPr>
              <w:t>重新比选和不再</w:t>
            </w:r>
            <w:bookmarkEnd w:id="5"/>
            <w:bookmarkEnd w:id="6"/>
            <w:bookmarkEnd w:id="7"/>
            <w:bookmarkEnd w:id="8"/>
            <w:bookmarkEnd w:id="9"/>
            <w:r>
              <w:rPr>
                <w:rFonts w:hint="eastAsia" w:ascii="宋体" w:hAnsi="宋体" w:cs="宋体"/>
                <w:kern w:val="0"/>
                <w:sz w:val="28"/>
                <w:szCs w:val="28"/>
                <w:highlight w:val="none"/>
              </w:rPr>
              <w:t>比选</w:t>
            </w:r>
          </w:p>
        </w:tc>
        <w:tc>
          <w:tcPr>
            <w:tcW w:w="6487" w:type="dxa"/>
            <w:tcBorders>
              <w:top w:val="single" w:color="auto" w:sz="4" w:space="0"/>
              <w:left w:val="single" w:color="auto" w:sz="4" w:space="0"/>
              <w:bottom w:val="single" w:color="auto" w:sz="4" w:space="0"/>
              <w:right w:val="single" w:color="auto" w:sz="4" w:space="0"/>
            </w:tcBorders>
            <w:vAlign w:val="center"/>
          </w:tcPr>
          <w:p w14:paraId="3090C53F">
            <w:pPr>
              <w:autoSpaceDE w:val="0"/>
              <w:autoSpaceDN w:val="0"/>
              <w:adjustRightInd w:val="0"/>
              <w:snapToGrid w:val="0"/>
              <w:spacing w:after="62" w:afterLines="20"/>
              <w:ind w:firstLine="560" w:firstLineChars="200"/>
              <w:rPr>
                <w:rFonts w:ascii="宋体" w:hAnsi="宋体" w:cs="宋体"/>
                <w:snapToGrid w:val="0"/>
                <w:kern w:val="0"/>
                <w:sz w:val="28"/>
                <w:szCs w:val="28"/>
                <w:highlight w:val="none"/>
              </w:rPr>
            </w:pPr>
            <w:r>
              <w:rPr>
                <w:rFonts w:hint="eastAsia" w:ascii="宋体" w:hAnsi="宋体" w:cs="宋体"/>
                <w:snapToGrid w:val="0"/>
                <w:kern w:val="0"/>
                <w:sz w:val="28"/>
                <w:szCs w:val="28"/>
                <w:highlight w:val="none"/>
              </w:rPr>
              <w:t>重新比选的响应单位仍然少于三个的，按照本章第</w:t>
            </w:r>
            <w:r>
              <w:rPr>
                <w:rFonts w:hint="eastAsia" w:ascii="宋体" w:hAnsi="宋体" w:cs="宋体"/>
                <w:snapToGrid w:val="0"/>
                <w:kern w:val="0"/>
                <w:sz w:val="28"/>
                <w:szCs w:val="28"/>
                <w:highlight w:val="none"/>
                <w:lang w:val="en-US" w:eastAsia="zh-CN"/>
              </w:rPr>
              <w:t>16-18</w:t>
            </w:r>
            <w:r>
              <w:rPr>
                <w:rFonts w:hint="eastAsia" w:ascii="宋体" w:hAnsi="宋体" w:cs="宋体"/>
                <w:snapToGrid w:val="0"/>
                <w:kern w:val="0"/>
                <w:sz w:val="28"/>
                <w:szCs w:val="28"/>
                <w:highlight w:val="none"/>
              </w:rPr>
              <w:t>款比选程序开标和评标。重新比选经评审有有效响应单位的，应当确定中选候选人；无有效响应单位的，可不再进行比选，比选人采取其他方式确定单位。</w:t>
            </w:r>
          </w:p>
        </w:tc>
      </w:tr>
      <w:tr w14:paraId="0961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tcBorders>
              <w:top w:val="single" w:color="auto" w:sz="4" w:space="0"/>
              <w:left w:val="single" w:color="auto" w:sz="4" w:space="0"/>
              <w:bottom w:val="single" w:color="auto" w:sz="4" w:space="0"/>
              <w:right w:val="single" w:color="auto" w:sz="4" w:space="0"/>
            </w:tcBorders>
            <w:vAlign w:val="center"/>
          </w:tcPr>
          <w:p w14:paraId="3EBB3E5C">
            <w:pPr>
              <w:jc w:val="center"/>
              <w:rPr>
                <w:rFonts w:ascii="宋体" w:hAnsi="宋体" w:cs="宋体"/>
                <w:kern w:val="0"/>
                <w:sz w:val="28"/>
                <w:szCs w:val="28"/>
                <w:highlight w:val="none"/>
              </w:rPr>
            </w:pPr>
            <w:r>
              <w:rPr>
                <w:rFonts w:hint="eastAsia" w:ascii="宋体" w:hAnsi="宋体"/>
                <w:b/>
                <w:snapToGrid w:val="0"/>
                <w:kern w:val="0"/>
                <w:sz w:val="28"/>
                <w:szCs w:val="28"/>
                <w:highlight w:val="none"/>
              </w:rPr>
              <w:br w:type="page"/>
            </w:r>
            <w:r>
              <w:rPr>
                <w:rFonts w:hint="eastAsia" w:ascii="宋体" w:hAnsi="宋体" w:cs="宋体"/>
                <w:kern w:val="0"/>
                <w:sz w:val="28"/>
                <w:szCs w:val="28"/>
                <w:highlight w:val="none"/>
              </w:rPr>
              <w:t>24</w:t>
            </w:r>
          </w:p>
        </w:tc>
        <w:tc>
          <w:tcPr>
            <w:tcW w:w="1912" w:type="dxa"/>
            <w:tcBorders>
              <w:top w:val="single" w:color="auto" w:sz="4" w:space="0"/>
              <w:left w:val="single" w:color="auto" w:sz="4" w:space="0"/>
              <w:bottom w:val="single" w:color="auto" w:sz="4" w:space="0"/>
              <w:right w:val="single" w:color="auto" w:sz="4" w:space="0"/>
            </w:tcBorders>
            <w:vAlign w:val="center"/>
          </w:tcPr>
          <w:p w14:paraId="30541C3A">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低价风险担保</w:t>
            </w:r>
          </w:p>
          <w:p w14:paraId="25CB9784">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（适用于经评审的最低报价法）</w:t>
            </w:r>
          </w:p>
        </w:tc>
        <w:tc>
          <w:tcPr>
            <w:tcW w:w="6487" w:type="dxa"/>
            <w:tcBorders>
              <w:top w:val="single" w:color="auto" w:sz="4" w:space="0"/>
              <w:left w:val="single" w:color="auto" w:sz="4" w:space="0"/>
              <w:bottom w:val="single" w:color="auto" w:sz="4" w:space="0"/>
              <w:right w:val="single" w:color="auto" w:sz="4" w:space="0"/>
            </w:tcBorders>
            <w:vAlign w:val="center"/>
          </w:tcPr>
          <w:p w14:paraId="0E807082">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1.低价风险担保：中选价低于最高限价的85%时提供，如不按时足额提供，视为中选人放弃中选。</w:t>
            </w:r>
          </w:p>
          <w:p w14:paraId="7068DEA0">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2.中选人提供低价风险担保的形式、金额及期限：</w:t>
            </w:r>
          </w:p>
          <w:p w14:paraId="02319132">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（1）低价风险担保的形式：现金。</w:t>
            </w:r>
          </w:p>
          <w:p w14:paraId="429BE263">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（2）低价风险担保的金额：</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最高限价×85%-中选价</w:t>
            </w:r>
            <w:r>
              <w:rPr>
                <w:rFonts w:hint="eastAsia" w:ascii="宋体" w:hAnsi="宋体" w:cs="宋体"/>
                <w:kern w:val="0"/>
                <w:sz w:val="28"/>
                <w:szCs w:val="28"/>
                <w:highlight w:val="none"/>
                <w:lang w:eastAsia="zh-CN"/>
              </w:rPr>
              <w:t>）</w:t>
            </w:r>
            <w:r>
              <w:rPr>
                <w:rFonts w:hint="default" w:ascii="Arial" w:hAnsi="Arial" w:cs="Arial"/>
                <w:kern w:val="0"/>
                <w:sz w:val="28"/>
                <w:szCs w:val="28"/>
                <w:highlight w:val="none"/>
                <w:lang w:eastAsia="zh-CN"/>
              </w:rPr>
              <w:t>×</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lang w:val="en-US" w:eastAsia="zh-CN"/>
              </w:rPr>
              <w:t>1+税率</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，且最高不超过最高限价的85%</w:t>
            </w:r>
            <w:r>
              <w:rPr>
                <w:rFonts w:hint="default" w:ascii="Arial" w:hAnsi="Arial" w:cs="Arial"/>
                <w:kern w:val="0"/>
                <w:sz w:val="28"/>
                <w:szCs w:val="28"/>
                <w:highlight w:val="none"/>
                <w:lang w:eastAsia="zh-CN"/>
              </w:rPr>
              <w:t>×</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lang w:val="en-US" w:eastAsia="zh-CN"/>
              </w:rPr>
              <w:t>1+税率</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w:t>
            </w:r>
          </w:p>
          <w:p w14:paraId="7148C4C9">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（3）低价风险担保送达比选人的时间：从比选人中选通知书送达中选人之日起</w:t>
            </w:r>
            <w:r>
              <w:rPr>
                <w:rFonts w:hint="eastAsia" w:ascii="宋体" w:hAnsi="宋体" w:cs="宋体"/>
                <w:kern w:val="0"/>
                <w:sz w:val="28"/>
                <w:szCs w:val="28"/>
                <w:highlight w:val="none"/>
                <w:u w:val="single"/>
              </w:rPr>
              <w:t>5个</w:t>
            </w:r>
            <w:r>
              <w:rPr>
                <w:rFonts w:hint="eastAsia" w:ascii="宋体" w:hAnsi="宋体" w:cs="宋体"/>
                <w:kern w:val="0"/>
                <w:sz w:val="28"/>
                <w:szCs w:val="28"/>
                <w:highlight w:val="none"/>
              </w:rPr>
              <w:t>工作日内。</w:t>
            </w:r>
          </w:p>
          <w:p w14:paraId="0FB2352E">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（4）中选人因自身原因未按中选通知书规定的时限与比选人签订合同的，比选人有权扣除其低价风险担保并取消中选资格。</w:t>
            </w:r>
          </w:p>
          <w:p w14:paraId="42AED763">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（5）低价风险担保的期限：</w:t>
            </w:r>
            <w:r>
              <w:rPr>
                <w:rFonts w:hint="eastAsia" w:ascii="宋体" w:hAnsi="宋体" w:cs="宋体"/>
                <w:kern w:val="0"/>
                <w:sz w:val="28"/>
                <w:szCs w:val="28"/>
                <w:highlight w:val="none"/>
                <w:u w:val="single"/>
              </w:rPr>
              <w:t>自低价风险担保生效之日起至竣工验收合格之日止</w:t>
            </w:r>
            <w:r>
              <w:rPr>
                <w:rFonts w:hint="eastAsia" w:ascii="宋体" w:hAnsi="宋体" w:cs="宋体"/>
                <w:kern w:val="0"/>
                <w:sz w:val="28"/>
                <w:szCs w:val="28"/>
                <w:highlight w:val="none"/>
              </w:rPr>
              <w:t>。</w:t>
            </w:r>
          </w:p>
          <w:p w14:paraId="4889DB37">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3.低价风险担保的退还时间：中选服务期满且无纠纷争议的情况下，经乙方向甲方书面申请，甲方一次性无息退回。</w:t>
            </w:r>
          </w:p>
          <w:p w14:paraId="6BAB962F">
            <w:pPr>
              <w:autoSpaceDE w:val="0"/>
              <w:autoSpaceDN w:val="0"/>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4.采用经评审最低报价法的项目，中选人放弃中选项目，无正当理由不与比选人签订合同，在签订合同时向比选人提出附加条件或者更改合同实质性内容，或者拒不按照比选文件规定提交低价风险担保或履约担保的，比选人取消其中选资格，并扣除入库江北建工“合作商资源库”时缴纳的入库保证金（社会供应商为投标缴纳的投标保证金），入库保证金或投标保证金不足以抵扣的，中选人还应当对超过部分予以赔偿。</w:t>
            </w:r>
          </w:p>
          <w:p w14:paraId="30AD74AC">
            <w:pPr>
              <w:widowControl/>
              <w:adjustRightInd w:val="0"/>
              <w:snapToGrid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5.响应函中的总报价低于最高限价85%的，响应单位应在编制响应文件时，递交低价风险担保承诺书。承诺书格式详见附件2《</w:t>
            </w:r>
            <w:r>
              <w:rPr>
                <w:rFonts w:hint="eastAsia"/>
                <w:sz w:val="28"/>
                <w:szCs w:val="28"/>
                <w:highlight w:val="none"/>
              </w:rPr>
              <w:t>响应文件格式</w:t>
            </w:r>
            <w:r>
              <w:rPr>
                <w:rFonts w:hint="eastAsia" w:ascii="宋体" w:hAnsi="宋体" w:cs="宋体"/>
                <w:kern w:val="0"/>
                <w:sz w:val="28"/>
                <w:szCs w:val="28"/>
                <w:highlight w:val="none"/>
              </w:rPr>
              <w:t>》。</w:t>
            </w:r>
          </w:p>
        </w:tc>
      </w:tr>
      <w:tr w14:paraId="46329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2" w:hRule="atLeast"/>
        </w:trPr>
        <w:tc>
          <w:tcPr>
            <w:tcW w:w="1416" w:type="dxa"/>
            <w:tcBorders>
              <w:top w:val="single" w:color="000000" w:sz="4" w:space="0"/>
              <w:left w:val="single" w:color="000000" w:sz="4" w:space="0"/>
              <w:bottom w:val="single" w:color="000000" w:sz="4" w:space="0"/>
              <w:right w:val="single" w:color="auto" w:sz="4" w:space="0"/>
            </w:tcBorders>
            <w:vAlign w:val="center"/>
          </w:tcPr>
          <w:p w14:paraId="05C400B1">
            <w:pPr>
              <w:jc w:val="center"/>
              <w:rPr>
                <w:rFonts w:ascii="宋体" w:hAnsi="宋体" w:cs="宋体"/>
                <w:kern w:val="0"/>
                <w:sz w:val="28"/>
                <w:szCs w:val="28"/>
                <w:highlight w:val="none"/>
              </w:rPr>
            </w:pPr>
            <w:bookmarkStart w:id="10" w:name="_Toc48746674"/>
            <w:bookmarkStart w:id="11" w:name="_Toc48747098"/>
            <w:r>
              <w:rPr>
                <w:rFonts w:hint="eastAsia" w:ascii="宋体" w:hAnsi="宋体" w:cs="宋体"/>
                <w:kern w:val="0"/>
                <w:sz w:val="28"/>
                <w:szCs w:val="28"/>
                <w:highlight w:val="none"/>
              </w:rPr>
              <w:t>25</w:t>
            </w:r>
          </w:p>
        </w:tc>
        <w:tc>
          <w:tcPr>
            <w:tcW w:w="1912" w:type="dxa"/>
            <w:tcBorders>
              <w:top w:val="single" w:color="000000" w:sz="4" w:space="0"/>
              <w:left w:val="single" w:color="auto" w:sz="4" w:space="0"/>
              <w:bottom w:val="single" w:color="000000" w:sz="4" w:space="0"/>
              <w:right w:val="single" w:color="auto" w:sz="4" w:space="0"/>
            </w:tcBorders>
            <w:vAlign w:val="center"/>
          </w:tcPr>
          <w:p w14:paraId="4B5B3A3A">
            <w:pPr>
              <w:jc w:val="center"/>
              <w:rPr>
                <w:rFonts w:ascii="宋体" w:hAnsi="宋体" w:cs="宋体"/>
                <w:kern w:val="0"/>
                <w:sz w:val="28"/>
                <w:szCs w:val="28"/>
                <w:highlight w:val="none"/>
              </w:rPr>
            </w:pPr>
            <w:r>
              <w:rPr>
                <w:rFonts w:hint="eastAsia" w:ascii="宋体" w:hAnsi="宋体" w:cs="宋体"/>
                <w:kern w:val="0"/>
                <w:sz w:val="28"/>
                <w:szCs w:val="28"/>
                <w:highlight w:val="none"/>
              </w:rPr>
              <w:t>评标程序</w:t>
            </w:r>
          </w:p>
        </w:tc>
        <w:tc>
          <w:tcPr>
            <w:tcW w:w="6487" w:type="dxa"/>
            <w:tcBorders>
              <w:top w:val="single" w:color="000000" w:sz="4" w:space="0"/>
              <w:left w:val="single" w:color="auto" w:sz="4" w:space="0"/>
              <w:bottom w:val="single" w:color="000000" w:sz="4" w:space="0"/>
              <w:right w:val="single" w:color="000000" w:sz="4" w:space="0"/>
            </w:tcBorders>
            <w:vAlign w:val="center"/>
          </w:tcPr>
          <w:p w14:paraId="05D59831">
            <w:pPr>
              <w:adjustRightInd w:val="0"/>
              <w:snapToGrid w:val="0"/>
              <w:spacing w:after="31" w:afterLines="10"/>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1.对报价不超过限价的所有响应单位的响应文件，按照附件4《评标办法》进行评审，按照报价由低到高的顺序排序。</w:t>
            </w:r>
          </w:p>
          <w:p w14:paraId="6E3C5076">
            <w:pPr>
              <w:adjustRightInd w:val="0"/>
              <w:snapToGrid w:val="0"/>
              <w:spacing w:after="31" w:afterLines="10"/>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2.根据本章第8-14款约定进行符合性审查。符合性审查合格的响应单位中，报价最低的成为第一中选候选人，报价次低的成为第二中选候选人，依次类推。</w:t>
            </w:r>
          </w:p>
          <w:p w14:paraId="1AE7B5B5">
            <w:pPr>
              <w:adjustRightInd w:val="0"/>
              <w:snapToGrid w:val="0"/>
              <w:spacing w:after="31" w:afterLines="10"/>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3.因评标委员会作否决响应处理，导致有效响应单位不足三个的，评标委员会有权否决所有响应   （只适用于首次比选）。</w:t>
            </w:r>
          </w:p>
        </w:tc>
      </w:tr>
      <w:tr w14:paraId="19C81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2" w:hRule="atLeast"/>
        </w:trPr>
        <w:tc>
          <w:tcPr>
            <w:tcW w:w="1416" w:type="dxa"/>
            <w:tcBorders>
              <w:top w:val="single" w:color="000000" w:sz="4" w:space="0"/>
              <w:left w:val="single" w:color="000000" w:sz="4" w:space="0"/>
              <w:bottom w:val="single" w:color="000000" w:sz="4" w:space="0"/>
              <w:right w:val="single" w:color="auto" w:sz="4" w:space="0"/>
            </w:tcBorders>
            <w:vAlign w:val="center"/>
          </w:tcPr>
          <w:p w14:paraId="1DEBE76B">
            <w:pPr>
              <w:jc w:val="center"/>
              <w:rPr>
                <w:rFonts w:ascii="宋体" w:hAnsi="宋体" w:cs="宋体"/>
                <w:kern w:val="0"/>
                <w:sz w:val="28"/>
                <w:szCs w:val="28"/>
                <w:highlight w:val="none"/>
              </w:rPr>
            </w:pPr>
            <w:r>
              <w:rPr>
                <w:rFonts w:hint="eastAsia" w:ascii="宋体" w:hAnsi="宋体" w:cs="宋体"/>
                <w:kern w:val="0"/>
                <w:sz w:val="28"/>
                <w:szCs w:val="28"/>
                <w:highlight w:val="none"/>
              </w:rPr>
              <w:t>26</w:t>
            </w:r>
          </w:p>
        </w:tc>
        <w:tc>
          <w:tcPr>
            <w:tcW w:w="1912" w:type="dxa"/>
            <w:tcBorders>
              <w:top w:val="single" w:color="000000" w:sz="4" w:space="0"/>
              <w:left w:val="single" w:color="auto" w:sz="4" w:space="0"/>
              <w:bottom w:val="single" w:color="000000" w:sz="4" w:space="0"/>
              <w:right w:val="single" w:color="auto" w:sz="4" w:space="0"/>
            </w:tcBorders>
            <w:vAlign w:val="center"/>
          </w:tcPr>
          <w:p w14:paraId="7E19B162">
            <w:pPr>
              <w:jc w:val="center"/>
              <w:rPr>
                <w:rFonts w:ascii="宋体" w:hAnsi="宋体" w:cs="宋体"/>
                <w:kern w:val="0"/>
                <w:sz w:val="28"/>
                <w:szCs w:val="28"/>
                <w:highlight w:val="none"/>
              </w:rPr>
            </w:pPr>
            <w:r>
              <w:rPr>
                <w:rFonts w:hint="eastAsia" w:ascii="宋体" w:hAnsi="宋体" w:cs="宋体"/>
                <w:kern w:val="0"/>
                <w:sz w:val="28"/>
                <w:szCs w:val="28"/>
                <w:highlight w:val="none"/>
              </w:rPr>
              <w:t>评标结果</w:t>
            </w:r>
          </w:p>
        </w:tc>
        <w:tc>
          <w:tcPr>
            <w:tcW w:w="6487" w:type="dxa"/>
            <w:tcBorders>
              <w:top w:val="single" w:color="000000" w:sz="4" w:space="0"/>
              <w:left w:val="single" w:color="auto" w:sz="4" w:space="0"/>
              <w:bottom w:val="single" w:color="000000" w:sz="4" w:space="0"/>
              <w:right w:val="single" w:color="000000" w:sz="4" w:space="0"/>
            </w:tcBorders>
            <w:vAlign w:val="center"/>
          </w:tcPr>
          <w:p w14:paraId="3AB701AD">
            <w:pPr>
              <w:autoSpaceDE w:val="0"/>
              <w:autoSpaceDN w:val="0"/>
              <w:adjustRightInd w:val="0"/>
              <w:snapToGrid w:val="0"/>
              <w:ind w:firstLine="420"/>
              <w:jc w:val="left"/>
              <w:rPr>
                <w:rFonts w:ascii="宋体" w:hAnsi="宋体" w:cs="宋体"/>
                <w:kern w:val="0"/>
                <w:sz w:val="28"/>
                <w:szCs w:val="28"/>
                <w:highlight w:val="none"/>
              </w:rPr>
            </w:pPr>
            <w:r>
              <w:rPr>
                <w:rFonts w:hint="eastAsia" w:ascii="宋体" w:hAnsi="宋体" w:cs="宋体"/>
                <w:kern w:val="0"/>
                <w:sz w:val="28"/>
                <w:szCs w:val="28"/>
                <w:highlight w:val="none"/>
              </w:rPr>
              <w:t>评标</w:t>
            </w:r>
            <w:r>
              <w:rPr>
                <w:rFonts w:hint="eastAsia" w:ascii="宋体" w:hAnsi="宋体" w:cs="宋体"/>
                <w:spacing w:val="1"/>
                <w:kern w:val="0"/>
                <w:sz w:val="28"/>
                <w:szCs w:val="28"/>
                <w:highlight w:val="none"/>
              </w:rPr>
              <w:t>委</w:t>
            </w:r>
            <w:r>
              <w:rPr>
                <w:rFonts w:hint="eastAsia" w:ascii="宋体" w:hAnsi="宋体" w:cs="宋体"/>
                <w:kern w:val="0"/>
                <w:sz w:val="28"/>
                <w:szCs w:val="28"/>
                <w:highlight w:val="none"/>
              </w:rPr>
              <w:t>员会按经评审的最低报价法推荐中选候选人。</w:t>
            </w:r>
          </w:p>
        </w:tc>
      </w:tr>
      <w:bookmarkEnd w:id="10"/>
      <w:bookmarkEnd w:id="11"/>
    </w:tbl>
    <w:p w14:paraId="2BB80383"/>
    <w:bookmarkEnd w:id="0"/>
    <w:bookmarkEnd w:id="1"/>
    <w:bookmarkEnd w:id="2"/>
    <w:bookmarkEnd w:id="3"/>
    <w:bookmarkEnd w:id="4"/>
    <w:p w14:paraId="4D6B78CE"/>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710A">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E77E85">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3FE77E85">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78F81">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YTAyMTI5ZWJkMzk1ZTMxOTA2Y2MzMDUzY2NhMGIifQ=="/>
  </w:docVars>
  <w:rsids>
    <w:rsidRoot w:val="544D5AE3"/>
    <w:rsid w:val="000F0000"/>
    <w:rsid w:val="002D1ACD"/>
    <w:rsid w:val="00381234"/>
    <w:rsid w:val="00460814"/>
    <w:rsid w:val="0055506A"/>
    <w:rsid w:val="00624E8F"/>
    <w:rsid w:val="00856063"/>
    <w:rsid w:val="009B4475"/>
    <w:rsid w:val="00AA2C35"/>
    <w:rsid w:val="00C2108D"/>
    <w:rsid w:val="00D40D69"/>
    <w:rsid w:val="00D841DC"/>
    <w:rsid w:val="00DE743C"/>
    <w:rsid w:val="00DF44BB"/>
    <w:rsid w:val="00EE03B9"/>
    <w:rsid w:val="011D1F17"/>
    <w:rsid w:val="020250A8"/>
    <w:rsid w:val="02AE676F"/>
    <w:rsid w:val="035F0DDD"/>
    <w:rsid w:val="0370711D"/>
    <w:rsid w:val="039842CF"/>
    <w:rsid w:val="042E69E2"/>
    <w:rsid w:val="045A2CEE"/>
    <w:rsid w:val="048E7AD9"/>
    <w:rsid w:val="04EE7F1F"/>
    <w:rsid w:val="05B5050A"/>
    <w:rsid w:val="06163B39"/>
    <w:rsid w:val="06483827"/>
    <w:rsid w:val="07314DB1"/>
    <w:rsid w:val="07FE66CB"/>
    <w:rsid w:val="08EC640C"/>
    <w:rsid w:val="09694018"/>
    <w:rsid w:val="09BF5949"/>
    <w:rsid w:val="0A2378ED"/>
    <w:rsid w:val="0BCB2D68"/>
    <w:rsid w:val="0D414467"/>
    <w:rsid w:val="0DC06928"/>
    <w:rsid w:val="0DE115BC"/>
    <w:rsid w:val="0EDE642C"/>
    <w:rsid w:val="0F4C1ED0"/>
    <w:rsid w:val="0F67400D"/>
    <w:rsid w:val="0FB12275"/>
    <w:rsid w:val="11131DC2"/>
    <w:rsid w:val="1138383B"/>
    <w:rsid w:val="113A0964"/>
    <w:rsid w:val="11BC1194"/>
    <w:rsid w:val="11FF551A"/>
    <w:rsid w:val="123E4294"/>
    <w:rsid w:val="12865C4C"/>
    <w:rsid w:val="12A146D5"/>
    <w:rsid w:val="12D26128"/>
    <w:rsid w:val="12F86B39"/>
    <w:rsid w:val="13465AC5"/>
    <w:rsid w:val="13FE338E"/>
    <w:rsid w:val="144D63F0"/>
    <w:rsid w:val="15484A34"/>
    <w:rsid w:val="15766853"/>
    <w:rsid w:val="158B4C7E"/>
    <w:rsid w:val="16AF39B2"/>
    <w:rsid w:val="16DA250D"/>
    <w:rsid w:val="17445FC4"/>
    <w:rsid w:val="17F451EC"/>
    <w:rsid w:val="183D1AB1"/>
    <w:rsid w:val="19256005"/>
    <w:rsid w:val="1A843A78"/>
    <w:rsid w:val="1AB175CD"/>
    <w:rsid w:val="1B5F4DA0"/>
    <w:rsid w:val="1BC82E20"/>
    <w:rsid w:val="1C5446B4"/>
    <w:rsid w:val="1C5648D0"/>
    <w:rsid w:val="1D3764AF"/>
    <w:rsid w:val="1DB70140"/>
    <w:rsid w:val="1EE9022A"/>
    <w:rsid w:val="1FB67853"/>
    <w:rsid w:val="210E39CB"/>
    <w:rsid w:val="21D15FB5"/>
    <w:rsid w:val="21D84A4B"/>
    <w:rsid w:val="22EC1AEA"/>
    <w:rsid w:val="232E25B3"/>
    <w:rsid w:val="235A6A54"/>
    <w:rsid w:val="25C4208B"/>
    <w:rsid w:val="26233A75"/>
    <w:rsid w:val="27960276"/>
    <w:rsid w:val="2830042B"/>
    <w:rsid w:val="29B42C36"/>
    <w:rsid w:val="2A467D32"/>
    <w:rsid w:val="2AAB5475"/>
    <w:rsid w:val="2B467C0B"/>
    <w:rsid w:val="2B920D55"/>
    <w:rsid w:val="2BE07D12"/>
    <w:rsid w:val="2DC61C36"/>
    <w:rsid w:val="2E566991"/>
    <w:rsid w:val="2EBE59D3"/>
    <w:rsid w:val="2EDA313F"/>
    <w:rsid w:val="2F9A0B26"/>
    <w:rsid w:val="2FB43990"/>
    <w:rsid w:val="307C26FF"/>
    <w:rsid w:val="309C6428"/>
    <w:rsid w:val="326C67A3"/>
    <w:rsid w:val="3419350A"/>
    <w:rsid w:val="344529DD"/>
    <w:rsid w:val="36AF4CE8"/>
    <w:rsid w:val="38146732"/>
    <w:rsid w:val="38A9222F"/>
    <w:rsid w:val="39900FC9"/>
    <w:rsid w:val="39951007"/>
    <w:rsid w:val="39BC591B"/>
    <w:rsid w:val="3A026446"/>
    <w:rsid w:val="3A282BE0"/>
    <w:rsid w:val="3B583D69"/>
    <w:rsid w:val="3B6756A6"/>
    <w:rsid w:val="3BBF7881"/>
    <w:rsid w:val="3F055FB6"/>
    <w:rsid w:val="3F4A5273"/>
    <w:rsid w:val="40293AE0"/>
    <w:rsid w:val="40B977A8"/>
    <w:rsid w:val="429A6A15"/>
    <w:rsid w:val="440E2436"/>
    <w:rsid w:val="44437D45"/>
    <w:rsid w:val="44C1472D"/>
    <w:rsid w:val="45A07192"/>
    <w:rsid w:val="47F210A1"/>
    <w:rsid w:val="48C42A3E"/>
    <w:rsid w:val="492C096A"/>
    <w:rsid w:val="49615C2B"/>
    <w:rsid w:val="49675DC6"/>
    <w:rsid w:val="497C0C22"/>
    <w:rsid w:val="49BB5BEF"/>
    <w:rsid w:val="4B700C5B"/>
    <w:rsid w:val="4BEC7B31"/>
    <w:rsid w:val="4CC634D6"/>
    <w:rsid w:val="4E0F475B"/>
    <w:rsid w:val="4EC618FA"/>
    <w:rsid w:val="50502E09"/>
    <w:rsid w:val="5076286F"/>
    <w:rsid w:val="508A00C9"/>
    <w:rsid w:val="508E3206"/>
    <w:rsid w:val="50C20317"/>
    <w:rsid w:val="510C073C"/>
    <w:rsid w:val="517975BC"/>
    <w:rsid w:val="51845BF7"/>
    <w:rsid w:val="51BC5C4A"/>
    <w:rsid w:val="531331F1"/>
    <w:rsid w:val="53837CF0"/>
    <w:rsid w:val="543C16DA"/>
    <w:rsid w:val="544D5AE3"/>
    <w:rsid w:val="54684BC5"/>
    <w:rsid w:val="54881E90"/>
    <w:rsid w:val="54B75204"/>
    <w:rsid w:val="550A431B"/>
    <w:rsid w:val="56030808"/>
    <w:rsid w:val="571C4E0C"/>
    <w:rsid w:val="57BD4183"/>
    <w:rsid w:val="58A41F44"/>
    <w:rsid w:val="58D6554C"/>
    <w:rsid w:val="596A5526"/>
    <w:rsid w:val="599C278C"/>
    <w:rsid w:val="5B8D10CB"/>
    <w:rsid w:val="5BC03B23"/>
    <w:rsid w:val="5BCF5DB2"/>
    <w:rsid w:val="5BF06D63"/>
    <w:rsid w:val="5F060177"/>
    <w:rsid w:val="60271A85"/>
    <w:rsid w:val="61590315"/>
    <w:rsid w:val="63FF44D2"/>
    <w:rsid w:val="64A65689"/>
    <w:rsid w:val="64C33E06"/>
    <w:rsid w:val="64C3723F"/>
    <w:rsid w:val="650D41C8"/>
    <w:rsid w:val="673E36E5"/>
    <w:rsid w:val="676137A7"/>
    <w:rsid w:val="68D76793"/>
    <w:rsid w:val="68F4217F"/>
    <w:rsid w:val="69C53AC8"/>
    <w:rsid w:val="6C044D7B"/>
    <w:rsid w:val="6CAE2CC9"/>
    <w:rsid w:val="6D77070C"/>
    <w:rsid w:val="6D7B3E5C"/>
    <w:rsid w:val="714E373A"/>
    <w:rsid w:val="71F31288"/>
    <w:rsid w:val="727F02B6"/>
    <w:rsid w:val="72F50157"/>
    <w:rsid w:val="73A36734"/>
    <w:rsid w:val="740C3252"/>
    <w:rsid w:val="748B481E"/>
    <w:rsid w:val="756901F3"/>
    <w:rsid w:val="78832356"/>
    <w:rsid w:val="79402AD9"/>
    <w:rsid w:val="79986B03"/>
    <w:rsid w:val="79D25F23"/>
    <w:rsid w:val="7B4E4CB6"/>
    <w:rsid w:val="7BA902D0"/>
    <w:rsid w:val="7C3C42A8"/>
    <w:rsid w:val="7CB4634A"/>
    <w:rsid w:val="7CBE7F8A"/>
    <w:rsid w:val="7CCE5BDD"/>
    <w:rsid w:val="7DB4332B"/>
    <w:rsid w:val="7DC97BD3"/>
    <w:rsid w:val="7F85140C"/>
    <w:rsid w:val="7F9164CE"/>
    <w:rsid w:val="7F9F68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autoRedefine/>
    <w:qFormat/>
    <w:uiPriority w:val="1"/>
    <w:pPr>
      <w:spacing w:before="684"/>
      <w:ind w:left="2560" w:right="1439"/>
      <w:outlineLvl w:val="2"/>
    </w:pPr>
    <w:rPr>
      <w:rFonts w:ascii="宋体" w:hAnsi="宋体" w:cs="宋体"/>
      <w:b/>
      <w:bCs/>
      <w:sz w:val="30"/>
      <w:szCs w:val="30"/>
      <w:u w:val="single" w:color="000000"/>
      <w:lang w:val="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cs="宋体"/>
      <w:szCs w:val="21"/>
      <w:lang w:val="zh-CN" w:bidi="zh-CN"/>
    </w:rPr>
  </w:style>
  <w:style w:type="paragraph" w:styleId="4">
    <w:name w:val="annotation text"/>
    <w:basedOn w:val="1"/>
    <w:link w:val="13"/>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4"/>
    <w:next w:val="4"/>
    <w:link w:val="14"/>
    <w:qFormat/>
    <w:uiPriority w:val="0"/>
    <w:rPr>
      <w:b/>
      <w:bCs/>
    </w:rPr>
  </w:style>
  <w:style w:type="character" w:styleId="10">
    <w:name w:val="annotation reference"/>
    <w:basedOn w:val="9"/>
    <w:qFormat/>
    <w:uiPriority w:val="0"/>
    <w:rPr>
      <w:sz w:val="21"/>
      <w:szCs w:val="21"/>
    </w:rPr>
  </w:style>
  <w:style w:type="paragraph" w:customStyle="1" w:styleId="11">
    <w:name w:val="目录 53"/>
    <w:next w:val="1"/>
    <w:autoRedefine/>
    <w:qFormat/>
    <w:uiPriority w:val="0"/>
    <w:pPr>
      <w:wordWrap w:val="0"/>
      <w:ind w:left="1275"/>
      <w:jc w:val="both"/>
    </w:pPr>
    <w:rPr>
      <w:rFonts w:ascii="Calibri" w:hAnsi="Calibri" w:eastAsia="宋体" w:cs="Times New Roman"/>
      <w:sz w:val="21"/>
      <w:lang w:val="en-US" w:eastAsia="zh-CN" w:bidi="ar-SA"/>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批注文字 字符"/>
    <w:basedOn w:val="9"/>
    <w:link w:val="4"/>
    <w:qFormat/>
    <w:uiPriority w:val="0"/>
    <w:rPr>
      <w:rFonts w:ascii="Calibri" w:hAnsi="Calibri"/>
      <w:kern w:val="2"/>
      <w:sz w:val="21"/>
      <w:szCs w:val="24"/>
    </w:rPr>
  </w:style>
  <w:style w:type="character" w:customStyle="1" w:styleId="14">
    <w:name w:val="批注主题 字符"/>
    <w:basedOn w:val="13"/>
    <w:link w:val="7"/>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F916A9-5EA2-4DA1-A616-C52A2A471C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3562</Words>
  <Characters>3706</Characters>
  <Lines>254</Lines>
  <Paragraphs>237</Paragraphs>
  <TotalTime>6</TotalTime>
  <ScaleCrop>false</ScaleCrop>
  <LinksUpToDate>false</LinksUpToDate>
  <CharactersWithSpaces>3720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2022-10-27T11:28:00Z</dcterms:created>
  <dc:creator>不规今日</dc:creator>
  <cp:lastModifiedBy>WPS_1711473164</cp:lastModifiedBy>
  <cp:lastPrinted>2025-05-27T09:29:00Z</cp:lastPrinted>
  <dcterms:modified xsi:type="dcterms:W3CDTF">2025-06-06T02:32:08Z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4014B032B11A443CB4BA1079C83A17D1_13</vt:lpwstr>
  </property>
  <property fmtid="{D5CDD505-2E9C-101B-9397-08002B2CF9AE}" pid="4" name="KSOTemplateDocerSaveRecord">
    <vt:lpwstr>eyJoZGlkIjoiYjRlYzMzMTUzNzk3NjdlYzMwOGY2ODIwOTJkYjcyMTIiLCJ1c2VySWQiOiIxNTg5MTc4NDU2In0=</vt:lpwstr>
  </property>
</Properties>
</file>