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2B454E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 w14:paraId="1E443BD6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2079DF4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07E7EA3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613B285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4E9364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A2F23E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39C774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FC372AC">
      <w:pPr>
        <w:spacing w:line="360" w:lineRule="auto"/>
        <w:ind w:left="3435" w:leftChars="557" w:hanging="2265" w:hangingChars="708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项目名称：老旧无线网络设备更新及配套安装</w:t>
      </w:r>
    </w:p>
    <w:p w14:paraId="42E218B7">
      <w:pPr>
        <w:spacing w:line="360" w:lineRule="auto"/>
        <w:ind w:left="3435" w:leftChars="557" w:hanging="2265" w:hangingChars="708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采购单位：重庆市南开中学校</w:t>
      </w:r>
    </w:p>
    <w:p w14:paraId="5563CF7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533F7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2D47F7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80A43B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46BCD7D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二〇二五年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7ED9356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33EF0A6">
      <w:pPr>
        <w:widowControl/>
        <w:jc w:val="left"/>
        <w:rPr>
          <w:rFonts w:ascii="宋体" w:hAnsi="宋体" w:cs="宋体"/>
          <w:b/>
          <w:sz w:val="24"/>
          <w:szCs w:val="24"/>
        </w:rPr>
      </w:pPr>
    </w:p>
    <w:p w14:paraId="116495B2">
      <w:pPr>
        <w:pStyle w:val="6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78B1A2B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6F25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353C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7F33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7096CD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806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C6122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367A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5A6F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老旧无线网络设备更新及配套安装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2FE60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55016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7003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财政预算</w:t>
            </w:r>
          </w:p>
          <w:p w14:paraId="1880E08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E7642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156BDA1A">
      <w:pPr>
        <w:pStyle w:val="6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0DE4DE0E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6750C73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07300E2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 w14:paraId="34C515AA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016"/>
        <w:gridCol w:w="515"/>
        <w:gridCol w:w="509"/>
        <w:gridCol w:w="5675"/>
      </w:tblGrid>
      <w:tr w14:paraId="1C0C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16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总体要求</w:t>
            </w:r>
          </w:p>
        </w:tc>
      </w:tr>
      <w:tr w14:paraId="4912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F1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采购人现有装备的锐捷无线网络设备，通过锐捷无线控制器进行统一控制。此次采购的产品，应能接受现有装备的无线控制器进行统一管理，并实现不同AP之间WIFI信号自动漫游。投标时提供“投标产品与采购人现有无线控制器完全兼容”的原厂技术确认函（加盖制造商鲜章原件）。</w:t>
            </w:r>
          </w:p>
          <w:p w14:paraId="39A447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2、序号1-4为相同品牌。</w:t>
            </w:r>
          </w:p>
          <w:p w14:paraId="6E6404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、报价包括安装施工，包括但不限于挂架、延长的网线、电源线、辅材等安装到位并正常使用所需的材料和人工。</w:t>
            </w:r>
          </w:p>
          <w:p w14:paraId="02B732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4、中标后提供样品供采购人确认。</w:t>
            </w:r>
          </w:p>
        </w:tc>
      </w:tr>
      <w:tr w14:paraId="7F3B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E96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A148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4F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471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292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技术参数</w:t>
            </w:r>
          </w:p>
        </w:tc>
      </w:tr>
      <w:tr w14:paraId="544B5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04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E11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OE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交换机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RG-S5000-24GT4XS-P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414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1F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09338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1.固化10/100/1000M以太网端口≥24个，1G SFP光口≥4个。</w:t>
            </w:r>
          </w:p>
          <w:p w14:paraId="4A5CB0DF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2.交换容量≥330Gbps，转发性能≥120Mpps。</w:t>
            </w:r>
          </w:p>
          <w:p w14:paraId="60FA3992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3.支持≥24个电口POE和POE+远程供电，整机POE功率输出≥370W。</w:t>
            </w:r>
          </w:p>
          <w:p w14:paraId="7A7F78B7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★4.投标产品面板自带一键查看PoE供电状态功能的PoE按钮，轻按即可查看设备当前的通信状态和供电状态，提供官网截图和链接证明。</w:t>
            </w:r>
          </w:p>
          <w:p w14:paraId="07470D27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5.支持专门基础网络保护机制，能够限制用户向网络中发送数据包的速率，对有攻击行为的用户进行隔离，保证设备和整网的安全稳定运行。</w:t>
            </w:r>
          </w:p>
          <w:p w14:paraId="031B95B7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6.支持CPU保护功能，限制非法报文对CPU的攻击，保护交换机在各种环境下稳定工作。</w:t>
            </w:r>
          </w:p>
        </w:tc>
      </w:tr>
      <w:tr w14:paraId="3F23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C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39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OE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交换机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RG-S2906-10GT2MS-P-L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D98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E34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59B30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1.固化10/100/1000M以太网电口≥10，1G/2.5G SFP光口≥2个。</w:t>
            </w:r>
          </w:p>
          <w:p w14:paraId="4DAF7A92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2.交换容量≥330Gbps，转发性能≥30Mpps。</w:t>
            </w:r>
          </w:p>
          <w:p w14:paraId="5FFE0FE0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3.支持POE和POE+，同时可POE供电端口≥8个，POE最大输出功率≥125W，PoE满载下整机最大功耗141W。</w:t>
            </w:r>
          </w:p>
          <w:p w14:paraId="30B3E03D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★4.为保证设备在受到外界机械碰撞时能够正常运行，要求所投交换机IK防护测试级别至少达到IK05，提供具有CNAS认证章的第三方权威机构检验报告证明。</w:t>
            </w:r>
          </w:p>
          <w:p w14:paraId="7FAE5228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★5.设备采用降噪设计，整机噪声≤37dB，提供官网截图和链接证明。</w:t>
            </w:r>
          </w:p>
          <w:p w14:paraId="5D92CC1B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6.支持专门基础网络保护机制，能够限制用户向网络中发送数据包的速率，对有攻击行为的用户进行隔离，保证设备和整网的安全稳定运行。</w:t>
            </w:r>
          </w:p>
          <w:p w14:paraId="730FC5CB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7.支持CPU保护功能，限制非法报文对CPU的攻击，保护交换机在各种环境下稳定工作。</w:t>
            </w:r>
          </w:p>
        </w:tc>
      </w:tr>
      <w:tr w14:paraId="48B1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A3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C7A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锐捷放装型无线AP(WIFI6)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RG-AP820-A(V3)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F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FAE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FE0B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1.配置1000M自适应以太网端口≥1个；1G/2.5G SFP光口≥1个；提供官网截图和链接证明。</w:t>
            </w:r>
          </w:p>
          <w:p w14:paraId="4860E2C2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2.支持802.11ax协议；双射频，整机支持≥4条空间流，整机最大无线速率≥2.97Gbp。</w:t>
            </w:r>
          </w:p>
          <w:p w14:paraId="47E80292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3.为保证无线网络安全，支持PSK认证、Web认证、微信认证、二维码访客认证、短信认证、无感知认证等认证方式；支持WEP（64/128位）、WPA（TKIP）、WPA-PSK、WPA2（AES）、WPA3等数据加密方式。</w:t>
            </w:r>
          </w:p>
          <w:p w14:paraId="2AB76991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★4.由于AP部署在高空环境，难以时常清洁，为保障设备堆积灰尘仍可以正常运行，要求所投无线接入点符合国标GB/T 4208-2017即《外壳防护等级（IP代码）》，至少达到防护等级IP51。提供具有CNAS标志的第三方权威机构出具的检测报告复印件。</w:t>
            </w:r>
          </w:p>
          <w:p w14:paraId="6EC9A44D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★5.由于AP部署在开放环境中，为保障设备受到外部机械碰撞仍可以保持结构完整、功能完备，要求所投室内无线接入点符合国标GB/T 20138-2006即《电器设备外壳对外界机械碰撞的防护等级（IK代码）》标准，至少达到防护等级IK08。提供第三方权威测试报告（需具备CNAS标志）复印件，及第三方权威机构官方查询结果截图（需体现设备防护等级）和查询链接。</w:t>
            </w:r>
          </w:p>
        </w:tc>
      </w:tr>
      <w:tr w14:paraId="7763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E7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0B1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锐捷面板AP(WIFI6)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RG-AP180-L-A(V3)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F7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AC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23A58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1.配置1000M自适应以太网端口≥2个；RJ45透传口≥2个。</w:t>
            </w:r>
          </w:p>
          <w:p w14:paraId="077503C2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2.支持802.11ax协议；双射频，整机支持≥4条空间流，整机最大无线速率≥2.97Gbp。</w:t>
            </w:r>
          </w:p>
          <w:p w14:paraId="2F1DEF63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3.为保证无线网络安全，支持PSK认证、Web认证、微信认证、二维码访客认证、短信认证、无感知认证等认证方式；支持WEP（64/128位）、WPA（TKIP）、WPA-PSK、WPA2（AES）、WPA3等数据加密方式。</w:t>
            </w:r>
          </w:p>
          <w:p w14:paraId="2A756E80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★4.整机功耗≤8W，提供官网截图和链接证明。</w:t>
            </w:r>
          </w:p>
          <w:p w14:paraId="58921607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5.支持非法AP检测及反制。支持数据帧过滤功能，支持白名单、静态黑名单、动态黑名单。</w:t>
            </w:r>
          </w:p>
        </w:tc>
      </w:tr>
      <w:tr w14:paraId="5209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A7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432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综合布线施工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46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99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76564">
            <w:pPr>
              <w:widowControl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.包工包料，达成正常运行及规范布线、合理冗余所需的所有主材辅材（设备除外）及人工均由响应供应商承担，包括但不限于：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8芯铠装单模光缆1310不低于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单模FC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光纤跳线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1310不低于18对、8口单模光纤熔接盘不低于2个、6类</w:t>
            </w:r>
            <w:r>
              <w:rPr>
                <w:rFonts w:hint="eastAsia" w:ascii="宋体" w:hAnsi="宋体"/>
                <w:sz w:val="18"/>
                <w:szCs w:val="18"/>
              </w:rPr>
              <w:t>数据线缆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不低于1箱</w:t>
            </w:r>
            <w:r>
              <w:rPr>
                <w:rFonts w:hint="eastAsia" w:ascii="宋体" w:hAnsi="宋体"/>
                <w:sz w:val="18"/>
                <w:szCs w:val="18"/>
              </w:rPr>
              <w:t>、供电线缆、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所有线缆必须套管、</w:t>
            </w:r>
            <w:r>
              <w:rPr>
                <w:rFonts w:hint="eastAsia" w:ascii="宋体" w:hAnsi="宋体"/>
                <w:sz w:val="18"/>
                <w:szCs w:val="18"/>
              </w:rPr>
              <w:t>设备机柜及配套附件、光纤熔接、配电箱、PDU、排插、接线柱、入户弱电箱、线管桥架、暗敷铺设、现场保护、开挖回填、原样恢复等。户外线缆采用铠装。所使用的产品须符合国家标准、质量合格、新近生产的正规行货，并取得采购人认可。</w:t>
            </w:r>
          </w:p>
          <w:p w14:paraId="387DED6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.布线规范符合国家标准，保护完善，标识完备。布线过程中须同步布置临时标识，竣工交付时须替换为使用线号机热转印标识，材质不低于PVC覆膜，具备防水、防晒、防撕裂、抗老化功能。</w:t>
            </w:r>
          </w:p>
        </w:tc>
      </w:tr>
    </w:tbl>
    <w:p w14:paraId="619D9AF2"/>
    <w:p w14:paraId="1A4ECCE2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5F025F4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（一）质量标准：所有商品支持正品验货，供应商所供产品名称、规格、数量、质量要求、生产企业与竞采文件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4972A08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736A0A0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7917D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77B41C4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77336ADA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663EF1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306ED2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个工作日内完成所有商品的供应、现场安装调试和培训。</w:t>
      </w:r>
    </w:p>
    <w:p w14:paraId="7E5BB54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49B79255">
      <w:pPr>
        <w:pStyle w:val="6"/>
        <w:spacing w:before="0" w:after="0" w:line="360" w:lineRule="auto"/>
        <w:ind w:firstLine="643" w:firstLineChars="200"/>
        <w:rPr>
          <w:rFonts w:ascii="仿宋_GB2312" w:hAnsi="仿宋_GB2312" w:eastAsia="仿宋_GB2312" w:cs="仿宋_GB2312"/>
          <w:bCs/>
          <w:i/>
          <w:iCs/>
          <w:color w:val="FF0000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i/>
          <w:iCs/>
          <w:color w:val="FF0000"/>
          <w:szCs w:val="32"/>
          <w:u w:val="single"/>
        </w:rPr>
        <w:t>重庆市南开中学校</w:t>
      </w:r>
    </w:p>
    <w:p w14:paraId="66295448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07DE3DE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7D1E8DF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03B8308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7B51A84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37E499E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3488389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5B2B49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7C2BD9A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46BFF87F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D41329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208DA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所有费用，及因投标供应商原因形成验收不合格整改等一切费用。</w:t>
      </w:r>
    </w:p>
    <w:p w14:paraId="17BA56E8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271C4171"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（必须上传）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700985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2D45F01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5EBE1A3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111EAE6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5AC599C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6B1A39A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2D94954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3B8717F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0000FF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以两者中报价较低者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Hans"/>
        </w:rPr>
        <w:t>作为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合同签订金额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Hans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B64470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474FB89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702A656">
      <w:pPr>
        <w:pStyle w:val="67"/>
      </w:pPr>
    </w:p>
    <w:p w14:paraId="53AD0E58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72D4B5D1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2A8A5BE1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6F1AD1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Toc14057"/>
      <w:bookmarkStart w:id="1" w:name="_Toc26264"/>
      <w:r>
        <w:rPr>
          <w:rFonts w:hint="eastAsia" w:ascii="仿宋_GB2312" w:hAnsi="仿宋_GB2312" w:eastAsia="仿宋_GB2312" w:cs="仿宋_GB2312"/>
          <w:sz w:val="32"/>
          <w:szCs w:val="32"/>
        </w:rPr>
        <w:t>1、合同生效并收到成交供应商的支付申请和正式发票之日起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个工作日内按程序办理支付手续，采购人向成交供应商支付合同总金额。</w:t>
      </w:r>
    </w:p>
    <w:bookmarkEnd w:id="0"/>
    <w:bookmarkEnd w:id="1"/>
    <w:p w14:paraId="1486DDF0">
      <w:pPr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十一、履约保证金</w:t>
      </w:r>
    </w:p>
    <w:p w14:paraId="3AE2174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1.合同签订时成交供应商向采购人缴纳合同金额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%的履约保证金（以支票、汇票、本票或者金融机构、担保机构出具的保函等非现金形式提交）；若成交供应商未按照合同要求履约的，采购人有权解除政府采购合同并不予退还履约保证金。</w:t>
      </w:r>
    </w:p>
    <w:p w14:paraId="41EB83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2.成交供应商完成采购合同全部内容后，由成交供应商提出申请，采购人通过转账方式无息退还。</w:t>
      </w:r>
    </w:p>
    <w:p w14:paraId="4E019F1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名称：重庆市南开中学校</w:t>
      </w:r>
    </w:p>
    <w:p w14:paraId="633D4D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税号：125001064503824133</w:t>
      </w:r>
    </w:p>
    <w:p w14:paraId="2C9D91A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单位地址：重庆市沙坪坝区沙南街1号</w:t>
      </w:r>
    </w:p>
    <w:p w14:paraId="3C5F67F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电话：65312786</w:t>
      </w:r>
    </w:p>
    <w:p w14:paraId="47ABC9E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开户银行：建行华宇广场支行</w:t>
      </w:r>
    </w:p>
    <w:p w14:paraId="3FBBA96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银行账户：50050110260600000183</w:t>
      </w:r>
    </w:p>
    <w:p w14:paraId="7D3A2248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十二、联系方式</w:t>
      </w:r>
    </w:p>
    <w:p w14:paraId="59A6BB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采购单位：重庆市南开中学校</w:t>
      </w:r>
    </w:p>
    <w:p w14:paraId="51E2DF9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老师 </w:t>
      </w:r>
    </w:p>
    <w:p w14:paraId="083414F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13883518199</w:t>
      </w:r>
    </w:p>
    <w:p w14:paraId="004FA0A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地址：重庆市沙坪坝区沙南街1号</w:t>
      </w:r>
    </w:p>
    <w:p w14:paraId="1EE86993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十三、其它有关规定</w:t>
      </w:r>
    </w:p>
    <w:p w14:paraId="435229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凡有意参加此项目的供应商，请于公告发布之日起至报价截止时间之前，在在《行采家》（https://www.gec123.com/）网上竞采下载查看本项目竞采文件，无论供应商下载查看与否，均视为已知晓所有实质性要求内容。</w:t>
      </w:r>
    </w:p>
    <w:p w14:paraId="42A97084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行采家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75C6C1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11AD426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601A4F99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6B2128E1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3EFD55D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3B99B427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18AC8229">
      <w:pPr>
        <w:pStyle w:val="6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6D7C1B1"/>
    <w:p w14:paraId="37F495DF"/>
    <w:p w14:paraId="21C95DB0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E257F7E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0FABE49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39E6E37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B365F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3227919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2378E8E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4654E56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09F2248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4B0277AB">
      <w:pPr>
        <w:pStyle w:val="67"/>
        <w:spacing w:line="360" w:lineRule="auto"/>
      </w:pPr>
    </w:p>
    <w:p w14:paraId="6474349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51AB8EEF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E67C67D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05D11362">
      <w:pPr>
        <w:pStyle w:val="6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59E47238">
      <w:pPr>
        <w:pStyle w:val="6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56DF96B9">
      <w:pPr>
        <w:pStyle w:val="6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8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751"/>
        <w:gridCol w:w="720"/>
        <w:gridCol w:w="900"/>
        <w:gridCol w:w="2130"/>
        <w:gridCol w:w="2370"/>
        <w:gridCol w:w="1500"/>
      </w:tblGrid>
      <w:tr w14:paraId="1CDA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842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6F17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4E9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9A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EB5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8818A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响应情况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82ADC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报价</w:t>
            </w:r>
          </w:p>
        </w:tc>
      </w:tr>
      <w:tr w14:paraId="64D0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A35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10A6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DD11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B491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C631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6A08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235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14:paraId="1065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586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FA8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83AA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F65B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5A92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C26C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7AE38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14:paraId="540A4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854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FB0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5516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D289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17D6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FB5F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9BAA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14:paraId="5C28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E0E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FB3BE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300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265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C6E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85D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5457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</w:tbl>
    <w:p w14:paraId="5C453A97"/>
    <w:p w14:paraId="7F4C60AD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1D02C5D1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3489741C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9E4C30F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7BEFBAA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228ED6AC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01596C01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3AFEFD08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8EEA526">
      <w:pPr>
        <w:snapToGrid w:val="0"/>
        <w:spacing w:line="360" w:lineRule="auto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（三）技术参数响应</w:t>
      </w:r>
    </w:p>
    <w:p w14:paraId="602A430E">
      <w:pPr>
        <w:pStyle w:val="6"/>
        <w:spacing w:line="360" w:lineRule="auto"/>
        <w:rPr>
          <w:rFonts w:ascii="方正仿宋_GBK" w:hAnsi="方正仿宋_GBK" w:eastAsia="方正仿宋_GBK" w:cs="Arial"/>
        </w:rPr>
      </w:pPr>
    </w:p>
    <w:p w14:paraId="7150AD77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6147BD06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58169C51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69F9DB44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925EB8C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3316F484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61DE5A3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2E7C841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77113B3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7C09A96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9713109">
      <w:pPr>
        <w:pStyle w:val="67"/>
        <w:spacing w:line="360" w:lineRule="auto"/>
      </w:pPr>
    </w:p>
    <w:p w14:paraId="5B5317B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60652E8">
      <w:pPr>
        <w:pStyle w:val="6"/>
        <w:spacing w:line="360" w:lineRule="auto"/>
      </w:pPr>
    </w:p>
    <w:p w14:paraId="322DC058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6B1711F">
      <w:pPr>
        <w:pStyle w:val="67"/>
      </w:pPr>
    </w:p>
    <w:p w14:paraId="6002A851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71F4F07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251F3E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DFC5897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4BFF7CB4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448915A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6999FCF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F986AA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D114A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41C8427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2AE128F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14F4E3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49C2DD6A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CFEEB9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309CFA0">
      <w:pPr>
        <w:pStyle w:val="6"/>
        <w:spacing w:line="360" w:lineRule="auto"/>
      </w:pPr>
      <w:r>
        <w:br w:type="page"/>
      </w:r>
    </w:p>
    <w:p w14:paraId="2A17EB92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83A5953">
      <w:pPr>
        <w:pStyle w:val="67"/>
      </w:pPr>
    </w:p>
    <w:p w14:paraId="2ECAC213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5EF72DBE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F2518FA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8F9D39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1C4FF72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C720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2E5C61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77B7FD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7C2A644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6CF02E6">
      <w:pPr>
        <w:pStyle w:val="67"/>
      </w:pPr>
    </w:p>
    <w:p w14:paraId="5F58A29A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9D74A8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4D81585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359B698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163486D">
      <w:pPr>
        <w:pStyle w:val="6"/>
        <w:spacing w:line="360" w:lineRule="auto"/>
      </w:pPr>
    </w:p>
    <w:p w14:paraId="64DCC15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3A314212">
      <w:pPr>
        <w:pStyle w:val="6"/>
        <w:spacing w:line="360" w:lineRule="auto"/>
      </w:pPr>
    </w:p>
    <w:p w14:paraId="259375FA">
      <w:pPr>
        <w:spacing w:line="360" w:lineRule="auto"/>
      </w:pPr>
    </w:p>
    <w:p w14:paraId="451D769E">
      <w:pPr>
        <w:pStyle w:val="6"/>
        <w:spacing w:line="360" w:lineRule="auto"/>
      </w:pPr>
    </w:p>
    <w:p w14:paraId="06FE000A">
      <w:pPr>
        <w:spacing w:line="360" w:lineRule="auto"/>
      </w:pPr>
    </w:p>
    <w:p w14:paraId="2359AB71">
      <w:pPr>
        <w:pStyle w:val="6"/>
        <w:spacing w:line="360" w:lineRule="auto"/>
      </w:pPr>
    </w:p>
    <w:p w14:paraId="4246818A">
      <w:pPr>
        <w:spacing w:line="360" w:lineRule="auto"/>
      </w:pPr>
    </w:p>
    <w:p w14:paraId="669D8103">
      <w:pPr>
        <w:pStyle w:val="6"/>
        <w:spacing w:line="360" w:lineRule="auto"/>
      </w:pPr>
    </w:p>
    <w:p w14:paraId="5CF4143C">
      <w:pPr>
        <w:spacing w:line="360" w:lineRule="auto"/>
      </w:pPr>
    </w:p>
    <w:p w14:paraId="07C44F4C">
      <w:pPr>
        <w:pStyle w:val="6"/>
        <w:spacing w:line="360" w:lineRule="auto"/>
      </w:pPr>
    </w:p>
    <w:p w14:paraId="16E48BBC">
      <w:pPr>
        <w:spacing w:line="360" w:lineRule="auto"/>
      </w:pPr>
    </w:p>
    <w:p w14:paraId="4B8E1E43">
      <w:pPr>
        <w:pStyle w:val="6"/>
        <w:spacing w:line="360" w:lineRule="auto"/>
      </w:pPr>
    </w:p>
    <w:p w14:paraId="5CFCE19A">
      <w:pPr>
        <w:spacing w:line="360" w:lineRule="auto"/>
      </w:pPr>
    </w:p>
    <w:p w14:paraId="63DD9C5E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16C72613">
      <w:pPr>
        <w:pStyle w:val="67"/>
      </w:pPr>
    </w:p>
    <w:p w14:paraId="5C85A39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F9ADAD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9F179BE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973B869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1A4082F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098DF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A24DF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A24DF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5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OWNlMGQ3NDhhMWZhYmZhZjk4NTg3OGIwZDg3MzA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1D71"/>
    <w:rsid w:val="00382DE2"/>
    <w:rsid w:val="003876E3"/>
    <w:rsid w:val="003878EB"/>
    <w:rsid w:val="003A0967"/>
    <w:rsid w:val="003B48D3"/>
    <w:rsid w:val="003D505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32905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3630C17"/>
    <w:rsid w:val="05031C1C"/>
    <w:rsid w:val="05C65366"/>
    <w:rsid w:val="06102462"/>
    <w:rsid w:val="063C65B8"/>
    <w:rsid w:val="07610150"/>
    <w:rsid w:val="08ED3546"/>
    <w:rsid w:val="0BAA1613"/>
    <w:rsid w:val="0EFE3F6B"/>
    <w:rsid w:val="101E0686"/>
    <w:rsid w:val="1103476C"/>
    <w:rsid w:val="1C0E01AF"/>
    <w:rsid w:val="1EEA208F"/>
    <w:rsid w:val="2A9A00C1"/>
    <w:rsid w:val="2DCE076A"/>
    <w:rsid w:val="2ED139E0"/>
    <w:rsid w:val="30BB30ED"/>
    <w:rsid w:val="31D874D8"/>
    <w:rsid w:val="34CC3626"/>
    <w:rsid w:val="39D961DF"/>
    <w:rsid w:val="3EDB7D99"/>
    <w:rsid w:val="3FCD46EF"/>
    <w:rsid w:val="411B1F4A"/>
    <w:rsid w:val="42220C2D"/>
    <w:rsid w:val="43260821"/>
    <w:rsid w:val="44B3260C"/>
    <w:rsid w:val="45FB04BF"/>
    <w:rsid w:val="46C85D3F"/>
    <w:rsid w:val="48FF5824"/>
    <w:rsid w:val="4BC9209C"/>
    <w:rsid w:val="4E99569F"/>
    <w:rsid w:val="5A9515D1"/>
    <w:rsid w:val="5B8C0E98"/>
    <w:rsid w:val="5BFDB513"/>
    <w:rsid w:val="639635F7"/>
    <w:rsid w:val="65F91B55"/>
    <w:rsid w:val="66C043CC"/>
    <w:rsid w:val="67B15328"/>
    <w:rsid w:val="69980598"/>
    <w:rsid w:val="6CF90658"/>
    <w:rsid w:val="6E526272"/>
    <w:rsid w:val="71287CA7"/>
    <w:rsid w:val="7183443D"/>
    <w:rsid w:val="751E519F"/>
    <w:rsid w:val="76DB3120"/>
    <w:rsid w:val="77495D38"/>
    <w:rsid w:val="7927265A"/>
    <w:rsid w:val="7B214D90"/>
    <w:rsid w:val="7D3E6279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9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13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6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7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8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9">
    <w:name w:val="Document Map"/>
    <w:basedOn w:val="1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1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next w:val="25"/>
    <w:qFormat/>
    <w:uiPriority w:val="0"/>
    <w:rPr>
      <w:rFonts w:ascii="仿宋_GB2312" w:eastAsia="仿宋_GB2312"/>
      <w:sz w:val="32"/>
    </w:rPr>
  </w:style>
  <w:style w:type="paragraph" w:styleId="25">
    <w:name w:val="Plain Text"/>
    <w:basedOn w:val="1"/>
    <w:next w:val="17"/>
    <w:link w:val="89"/>
    <w:qFormat/>
    <w:uiPriority w:val="0"/>
    <w:rPr>
      <w:rFonts w:ascii="宋体" w:hAnsi="Courier New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1"/>
    <w:next w:val="21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1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2"/>
    <w:qFormat/>
    <w:uiPriority w:val="0"/>
    <w:rPr>
      <w:kern w:val="2"/>
      <w:sz w:val="44"/>
    </w:rPr>
  </w:style>
  <w:style w:type="character" w:customStyle="1" w:styleId="82">
    <w:name w:val="正文文本缩进 字符"/>
    <w:link w:val="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25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6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9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25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4"/>
    <w:next w:val="4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8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9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25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7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7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6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7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4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4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5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5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9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7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6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13</Pages>
  <Words>377</Words>
  <Characters>387</Characters>
  <Lines>255</Lines>
  <Paragraphs>230</Paragraphs>
  <TotalTime>4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2025-03-25T00:31:00Z</dcterms:created>
  <dc:creator>罗成</dc:creator>
  <cp:lastModifiedBy>爱睡沙发的妖精</cp:lastModifiedBy>
  <cp:lastPrinted>2018-08-06T16:28:00Z</cp:lastPrinted>
  <dcterms:modified xsi:type="dcterms:W3CDTF">2025-04-15T07:30:12Z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10E15689DB6448BA805C6BCFAA97CF2C_13</vt:lpwstr>
  </property>
  <property fmtid="{D5CDD505-2E9C-101B-9397-08002B2CF9AE}" pid="4" name="KSOTemplateDocerSaveRecord">
    <vt:lpwstr>eyJoZGlkIjoiNDhkOWNlMGQ3NDhhMWZhYmZhZjk4NTg3OGIwZDg3MzAiLCJ1c2VySWQiOiI0MDkwMTY0NTYifQ==</vt:lpwstr>
  </property>
</Properties>
</file>