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40" w:lineRule="exact"/>
        <w:jc w:val="center"/>
        <w:rPr>
          <w:rFonts w:hint="eastAsia" w:ascii="宋体" w:hAnsi="宋体" w:cs="宋体"/>
          <w:szCs w:val="32"/>
        </w:rPr>
      </w:pPr>
      <w:bookmarkStart w:id="31" w:name="_GoBack"/>
      <w:bookmarkEnd w:id="31"/>
      <w:r>
        <w:rPr>
          <w:rFonts w:hint="eastAsia" w:ascii="宋体" w:hAnsi="宋体" w:cs="宋体"/>
          <w:szCs w:val="32"/>
        </w:rPr>
        <w:t>采购邀请书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重庆市九龙监狱</w:t>
      </w:r>
      <w:r>
        <w:rPr>
          <w:rFonts w:hint="eastAsia" w:ascii="宋体" w:hAnsi="宋体" w:cs="宋体"/>
          <w:sz w:val="24"/>
          <w:szCs w:val="24"/>
        </w:rPr>
        <w:t>根据实际情况需求，按照采购计划，拟对</w:t>
      </w:r>
      <w:r>
        <w:rPr>
          <w:rFonts w:hint="eastAsia" w:ascii="宋体" w:hAnsi="宋体" w:cs="宋体"/>
          <w:sz w:val="24"/>
          <w:szCs w:val="24"/>
          <w:u w:val="single"/>
        </w:rPr>
        <w:t>重庆市九龙监狱水果配送服务</w:t>
      </w:r>
      <w:r>
        <w:rPr>
          <w:rFonts w:hint="eastAsia" w:ascii="宋体" w:hAnsi="宋体" w:cs="宋体"/>
          <w:sz w:val="24"/>
          <w:szCs w:val="24"/>
        </w:rPr>
        <w:t>进行</w:t>
      </w:r>
      <w:r>
        <w:rPr>
          <w:rFonts w:hint="eastAsia" w:ascii="宋体" w:hAnsi="宋体" w:cs="宋体"/>
          <w:sz w:val="24"/>
          <w:szCs w:val="24"/>
          <w:u w:val="single"/>
        </w:rPr>
        <w:t>竞争性磋商</w:t>
      </w:r>
      <w:r>
        <w:rPr>
          <w:rFonts w:hint="eastAsia" w:ascii="宋体" w:hAnsi="宋体" w:cs="宋体"/>
          <w:sz w:val="24"/>
          <w:szCs w:val="24"/>
        </w:rPr>
        <w:t>方式采购，欢迎有资格的供应商前来参加。</w:t>
      </w:r>
    </w:p>
    <w:p>
      <w:pPr>
        <w:pStyle w:val="4"/>
        <w:tabs>
          <w:tab w:val="left" w:pos="2715"/>
        </w:tabs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0" w:name="_Toc21421883"/>
      <w:bookmarkEnd w:id="0"/>
      <w:r>
        <w:rPr>
          <w:rFonts w:hint="eastAsia" w:ascii="宋体" w:hAnsi="宋体" w:cs="宋体"/>
          <w:sz w:val="24"/>
          <w:szCs w:val="24"/>
        </w:rPr>
        <w:t>一、竞争性磋商内容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540"/>
        <w:gridCol w:w="1301"/>
        <w:gridCol w:w="1028"/>
        <w:gridCol w:w="1547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预算金额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服务期限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磋商保证金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成交服务商数量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bookmarkStart w:id="1" w:name="OLE_LINK5"/>
            <w:r>
              <w:rPr>
                <w:rFonts w:hint="eastAsia" w:ascii="宋体" w:hAnsi="宋体" w:cs="宋体"/>
                <w:sz w:val="21"/>
                <w:szCs w:val="21"/>
              </w:rPr>
              <w:t>重庆市九龙监狱水果配送服务</w:t>
            </w:r>
            <w:bookmarkEnd w:id="1"/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50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1年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1名</w:t>
            </w:r>
          </w:p>
        </w:tc>
        <w:tc>
          <w:tcPr>
            <w:tcW w:w="587" w:type="pct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二、资金来源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自有资金，由采购人代购。</w:t>
      </w:r>
    </w:p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2" w:name="_Toc18617"/>
      <w:bookmarkStart w:id="3" w:name="_Toc8272"/>
      <w:bookmarkStart w:id="4" w:name="_Toc32595"/>
      <w:bookmarkStart w:id="5" w:name="_Toc4455"/>
      <w:bookmarkStart w:id="6" w:name="_Toc6886"/>
      <w:bookmarkStart w:id="7" w:name="_Toc15191"/>
      <w:r>
        <w:rPr>
          <w:rFonts w:hint="eastAsia" w:ascii="宋体" w:hAnsi="宋体" w:cs="宋体"/>
          <w:sz w:val="24"/>
          <w:szCs w:val="24"/>
        </w:rPr>
        <w:t>三、供应商资格条件</w:t>
      </w:r>
      <w:bookmarkEnd w:id="2"/>
      <w:bookmarkEnd w:id="3"/>
      <w:bookmarkEnd w:id="4"/>
      <w:bookmarkEnd w:id="5"/>
      <w:bookmarkEnd w:id="6"/>
      <w:bookmarkEnd w:id="7"/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bookmarkStart w:id="8" w:name="OLE_LINK7"/>
      <w:r>
        <w:rPr>
          <w:rFonts w:hint="eastAsia" w:ascii="宋体" w:hAnsi="宋体" w:cs="宋体"/>
          <w:sz w:val="24"/>
          <w:szCs w:val="24"/>
        </w:rPr>
        <w:t>（一）满足《中华人民共和国政府采购法》第二十二条规定；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（二）落实政府采购政策需满足的资格要求：无。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（三）本项目的特定资格要求：</w:t>
      </w:r>
      <w:bookmarkStart w:id="9" w:name="OLE_LINK2"/>
      <w:r>
        <w:rPr>
          <w:rFonts w:hint="eastAsia" w:ascii="宋体" w:hAnsi="宋体" w:cs="宋体"/>
          <w:sz w:val="24"/>
          <w:szCs w:val="24"/>
        </w:rPr>
        <w:t>具备行业主管部门颁发的《食品经营许可证》</w:t>
      </w:r>
      <w:bookmarkEnd w:id="9"/>
      <w:r>
        <w:rPr>
          <w:rFonts w:hint="eastAsia" w:ascii="宋体" w:hAnsi="宋体" w:cs="宋体"/>
          <w:sz w:val="24"/>
          <w:szCs w:val="24"/>
        </w:rPr>
        <w:t>(提供许可证复印件加盖公章）。</w:t>
      </w:r>
    </w:p>
    <w:bookmarkEnd w:id="8"/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四、磋商有关说明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（一）本项目竞争性磋商公告在重庆市行采家平台（https://www.gec123.com/</w:t>
      </w:r>
      <w:r>
        <w:rPr>
          <w:rFonts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和重庆国际投资咨询集团有限公司官网上发布。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（二）竞争性磋商公告期限：自采购公告发布之日起三个工作日。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（三）报名及磋商文件发售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1.报名及磋商文件发售期（自采购公告发布之日起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个工作日）：2025年</w:t>
      </w:r>
      <w:r>
        <w:rPr>
          <w:rFonts w:hint="eastAsia" w:ascii="宋体" w:hAnsi="宋体" w:cs="宋体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>9</w:t>
      </w:r>
      <w:r>
        <w:rPr>
          <w:rFonts w:hint="eastAsia" w:ascii="宋体" w:hAnsi="宋体" w:cs="宋体"/>
          <w:sz w:val="24"/>
          <w:szCs w:val="24"/>
        </w:rPr>
        <w:t>日至2025年</w:t>
      </w:r>
      <w:r>
        <w:rPr>
          <w:rFonts w:hint="eastAsia" w:ascii="宋体" w:hAnsi="宋体" w:cs="宋体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>11</w:t>
      </w:r>
      <w:r>
        <w:rPr>
          <w:rFonts w:hint="eastAsia" w:ascii="宋体" w:hAnsi="宋体" w:cs="宋体"/>
          <w:sz w:val="24"/>
          <w:szCs w:val="24"/>
        </w:rPr>
        <w:t>日每天上午09:00至12:00，下午14:00至17:30。（北京时间，法定节假日除外）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2.磋商文件获取（报名）方式：现场报名。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bookmarkStart w:id="10" w:name="OLE_LINK9"/>
      <w:r>
        <w:rPr>
          <w:rFonts w:hint="eastAsia" w:ascii="宋体" w:hAnsi="宋体" w:cs="宋体"/>
          <w:sz w:val="24"/>
          <w:szCs w:val="24"/>
        </w:rPr>
        <w:t>凡有意参加磋商的供应商，持介绍信（格式自拟）至重庆市江北区五简路2号重咨询大厦A栋7楼706室报名获取磋商文件。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磋商文件售价：人民币200元/份（售后不退）</w:t>
      </w:r>
    </w:p>
    <w:bookmarkEnd w:id="10"/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3.供应商须满足以下三种要件，其响应文件才被接受：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（1）在报名及磋商文件发售期内完成报名（获取了磋商文件）；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（2）按时递交了响应文件；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（3）按时签到。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（四）递交响应文件地点：</w:t>
      </w:r>
      <w:bookmarkStart w:id="11" w:name="OLE_LINK10"/>
      <w:r>
        <w:rPr>
          <w:rFonts w:hint="eastAsia" w:ascii="宋体" w:hAnsi="宋体" w:cs="宋体"/>
          <w:sz w:val="24"/>
          <w:szCs w:val="24"/>
        </w:rPr>
        <w:t>重庆国际投资咨询集团有限公司开标厅（重庆市江北区五简路2号重咨大厦-1楼开标区），具体详见-1楼大开标区指示牌。</w:t>
      </w:r>
    </w:p>
    <w:bookmarkEnd w:id="11"/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（五）响应文件递交开始时间：2025年</w:t>
      </w:r>
      <w:r>
        <w:rPr>
          <w:rFonts w:hint="eastAsia" w:ascii="宋体" w:hAnsi="宋体" w:cs="宋体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>21</w:t>
      </w:r>
      <w:r>
        <w:rPr>
          <w:rFonts w:hint="eastAsia" w:ascii="宋体" w:hAnsi="宋体" w:cs="宋体"/>
          <w:sz w:val="24"/>
          <w:szCs w:val="24"/>
        </w:rPr>
        <w:t>日北京时间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9 </w:t>
      </w:r>
      <w:r>
        <w:rPr>
          <w:rFonts w:hint="eastAsia" w:ascii="宋体" w:hAnsi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30 </w:t>
      </w:r>
      <w:r>
        <w:rPr>
          <w:rFonts w:hint="eastAsia" w:ascii="宋体" w:hAnsi="宋体" w:cs="宋体"/>
          <w:sz w:val="24"/>
          <w:szCs w:val="24"/>
        </w:rPr>
        <w:t>分；</w:t>
      </w:r>
    </w:p>
    <w:p>
      <w:pPr>
        <w:spacing w:line="360" w:lineRule="auto"/>
        <w:ind w:firstLine="1200" w:firstLine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响应文件递交截止时间：2025年</w:t>
      </w:r>
      <w:r>
        <w:rPr>
          <w:rFonts w:hint="eastAsia" w:ascii="宋体" w:hAnsi="宋体" w:cs="宋体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>21</w:t>
      </w:r>
      <w:r>
        <w:rPr>
          <w:rFonts w:hint="eastAsia" w:ascii="宋体" w:hAnsi="宋体" w:cs="宋体"/>
          <w:sz w:val="24"/>
          <w:szCs w:val="24"/>
        </w:rPr>
        <w:t>日北京时间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10 </w:t>
      </w:r>
      <w:r>
        <w:rPr>
          <w:rFonts w:hint="eastAsia" w:ascii="宋体" w:hAnsi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00 </w:t>
      </w:r>
      <w:r>
        <w:rPr>
          <w:rFonts w:hint="eastAsia" w:ascii="宋体" w:hAnsi="宋体" w:cs="宋体"/>
          <w:sz w:val="24"/>
          <w:szCs w:val="24"/>
        </w:rPr>
        <w:t>分。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（六）磋商开始时间：2025年</w:t>
      </w:r>
      <w:r>
        <w:rPr>
          <w:rFonts w:hint="eastAsia" w:ascii="宋体" w:hAnsi="宋体" w:cs="宋体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>21</w:t>
      </w:r>
      <w:r>
        <w:rPr>
          <w:rFonts w:hint="eastAsia" w:ascii="宋体" w:hAnsi="宋体" w:cs="宋体"/>
          <w:sz w:val="24"/>
          <w:szCs w:val="24"/>
        </w:rPr>
        <w:t>日北京时间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10 </w:t>
      </w:r>
      <w:r>
        <w:rPr>
          <w:rFonts w:hint="eastAsia" w:ascii="宋体" w:hAnsi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00 </w:t>
      </w:r>
      <w:r>
        <w:rPr>
          <w:rFonts w:hint="eastAsia" w:ascii="宋体" w:hAnsi="宋体" w:cs="宋体"/>
          <w:sz w:val="24"/>
          <w:szCs w:val="24"/>
        </w:rPr>
        <w:t>分。</w:t>
      </w:r>
    </w:p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12" w:name="_Toc373860294"/>
      <w:bookmarkEnd w:id="12"/>
      <w:bookmarkStart w:id="13" w:name="_Toc21421886"/>
      <w:bookmarkEnd w:id="13"/>
      <w:r>
        <w:rPr>
          <w:rFonts w:hint="eastAsia" w:ascii="宋体" w:hAnsi="宋体" w:cs="宋体"/>
          <w:sz w:val="24"/>
          <w:szCs w:val="24"/>
        </w:rPr>
        <w:t>五、磋商保证金</w:t>
      </w:r>
    </w:p>
    <w:p>
      <w:pPr>
        <w:snapToGrid w:val="0"/>
        <w:spacing w:line="500" w:lineRule="exact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无。</w:t>
      </w:r>
    </w:p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14" w:name="_Toc21421887"/>
      <w:bookmarkEnd w:id="14"/>
      <w:bookmarkStart w:id="15" w:name="_Toc8946"/>
      <w:bookmarkStart w:id="16" w:name="_Toc21198"/>
      <w:bookmarkStart w:id="17" w:name="_Toc24977"/>
      <w:bookmarkStart w:id="18" w:name="_Toc18297"/>
      <w:bookmarkStart w:id="19" w:name="_Toc14960"/>
      <w:bookmarkStart w:id="20" w:name="_Toc3180"/>
      <w:bookmarkStart w:id="21" w:name="_Toc673"/>
      <w:r>
        <w:rPr>
          <w:rFonts w:hint="eastAsia" w:ascii="宋体" w:hAnsi="宋体" w:cs="宋体"/>
          <w:sz w:val="24"/>
          <w:szCs w:val="24"/>
        </w:rPr>
        <w:t>六、</w:t>
      </w:r>
      <w:bookmarkStart w:id="22" w:name="OLE_LINK13"/>
      <w:r>
        <w:rPr>
          <w:rFonts w:hint="eastAsia" w:ascii="宋体" w:hAnsi="宋体" w:cs="宋体"/>
          <w:sz w:val="24"/>
          <w:szCs w:val="24"/>
        </w:rPr>
        <w:t>其它有关规定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（一）单位负责人为同一人或者存在直接控股、管理关系的不同供应商，不得参加同一合同项（标段）下的采购活动，否则均为无效响应。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（二）本项目的澄清文件（如果有）一律由采购代理机构以邮件形式发给供应商；无论供应商领取与否，均视同供应商已知晓本项目澄清文件（如果有）的内容。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（三）超过响应文件截止时间递交的响应文件，恕不接收。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（四）磋商费用：无论磋商结果如何，供应商参与本项目磋商的所有费用均应由供应商自行承担。</w:t>
      </w:r>
    </w:p>
    <w:p>
      <w:pPr>
        <w:spacing w:line="42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（五）本项目不接受联合体参与磋商，否则按无效处理。</w:t>
      </w:r>
    </w:p>
    <w:p>
      <w:pPr>
        <w:spacing w:line="42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（六）本项目不接受合同分包，否则按无效处理。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七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>
      <w:pPr>
        <w:pStyle w:val="4"/>
        <w:spacing w:before="0" w:after="0" w:line="500" w:lineRule="exact"/>
        <w:rPr>
          <w:rFonts w:hint="eastAsia" w:ascii="宋体" w:hAnsi="宋体" w:cs="宋体"/>
          <w:sz w:val="24"/>
          <w:szCs w:val="24"/>
        </w:rPr>
      </w:pPr>
      <w:bookmarkStart w:id="23" w:name="_Toc9064"/>
      <w:bookmarkStart w:id="24" w:name="_Toc17362"/>
      <w:bookmarkStart w:id="25" w:name="_Toc14312"/>
      <w:bookmarkStart w:id="26" w:name="_Toc15462"/>
      <w:bookmarkStart w:id="27" w:name="_Toc23660"/>
      <w:bookmarkStart w:id="28" w:name="_Toc20527"/>
      <w:r>
        <w:rPr>
          <w:rFonts w:hint="eastAsia" w:ascii="宋体" w:hAnsi="宋体" w:cs="宋体"/>
          <w:sz w:val="24"/>
          <w:szCs w:val="24"/>
        </w:rPr>
        <w:t>七、联系方式</w:t>
      </w:r>
      <w:bookmarkEnd w:id="23"/>
      <w:bookmarkEnd w:id="24"/>
      <w:bookmarkEnd w:id="25"/>
      <w:bookmarkEnd w:id="26"/>
      <w:bookmarkEnd w:id="27"/>
      <w:bookmarkEnd w:id="28"/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（一）采购人：重庆市九龙监狱</w:t>
      </w:r>
    </w:p>
    <w:p>
      <w:pPr>
        <w:snapToGrid w:val="0"/>
        <w:spacing w:line="380" w:lineRule="exact"/>
        <w:ind w:left="482" w:leftChars="172"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联系人：赵老师</w:t>
      </w:r>
    </w:p>
    <w:p>
      <w:pPr>
        <w:snapToGrid w:val="0"/>
        <w:spacing w:line="380" w:lineRule="exact"/>
        <w:ind w:left="482" w:leftChars="172"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电话：023-65772012</w:t>
      </w:r>
    </w:p>
    <w:p>
      <w:pPr>
        <w:ind w:firstLine="1200" w:firstLine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项目及技术咨询电话：杨老师  13657675351</w:t>
      </w:r>
    </w:p>
    <w:p>
      <w:pPr>
        <w:snapToGrid w:val="0"/>
        <w:spacing w:line="380" w:lineRule="exact"/>
        <w:ind w:left="482" w:leftChars="172"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bookmarkStart w:id="29" w:name="OLE_LINK11"/>
      <w:r>
        <w:rPr>
          <w:rFonts w:hint="eastAsia" w:ascii="宋体" w:hAnsi="宋体" w:cs="宋体"/>
          <w:sz w:val="24"/>
          <w:szCs w:val="24"/>
        </w:rPr>
        <w:t>重庆市高新区走马镇金马路26号</w:t>
      </w:r>
    </w:p>
    <w:bookmarkEnd w:id="29"/>
    <w:p>
      <w:pPr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（二）采购代理机构：重庆市投资咨询有限公司</w:t>
      </w:r>
    </w:p>
    <w:p>
      <w:pPr>
        <w:spacing w:line="420" w:lineRule="exact"/>
        <w:ind w:firstLine="1200" w:firstLine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联系人：张女士</w:t>
      </w:r>
    </w:p>
    <w:p>
      <w:pPr>
        <w:spacing w:line="420" w:lineRule="exact"/>
        <w:ind w:firstLine="1200" w:firstLine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电话：</w:t>
      </w:r>
      <w:bookmarkStart w:id="30" w:name="OLE_LINK12"/>
      <w:r>
        <w:rPr>
          <w:rFonts w:hint="eastAsia" w:ascii="宋体" w:hAnsi="宋体" w:cs="宋体"/>
          <w:sz w:val="24"/>
          <w:szCs w:val="24"/>
        </w:rPr>
        <w:t>023-63850372</w:t>
      </w:r>
    </w:p>
    <w:bookmarkEnd w:id="30"/>
    <w:p>
      <w:pPr>
        <w:spacing w:line="420" w:lineRule="exact"/>
        <w:ind w:firstLine="1200" w:firstLine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地址：重庆市江北区五简路2号重咨大厦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D285F"/>
    <w:rsid w:val="21D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2025-07-08T04:01:00Z</dcterms:created>
  <dc:creator>龚昱</dc:creator>
  <cp:lastModifiedBy>龚昱</cp:lastModifiedBy>
  <dcterms:modified xsi:type="dcterms:W3CDTF">2025-07-08T04:02:21Z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