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AD812">
      <w:pPr>
        <w:pageBreakBefore w:val="0"/>
        <w:kinsoku/>
        <w:wordWrap w:val="0"/>
        <w:overflowPunct/>
        <w:topLinePunct/>
        <w:autoSpaceDE/>
        <w:autoSpaceDN/>
        <w:bidi w:val="0"/>
        <w:spacing w:line="400" w:lineRule="exact"/>
        <w:jc w:val="center"/>
        <w:rPr>
          <w:rFonts w:ascii="仿宋" w:hAnsi="仿宋" w:eastAsia="仿宋" w:cs="仿宋"/>
          <w:color w:val="auto"/>
          <w:sz w:val="112"/>
          <w:szCs w:val="112"/>
          <w:highlight w:val="none"/>
        </w:rPr>
      </w:pPr>
    </w:p>
    <w:p w14:paraId="4D1FF877">
      <w:pPr>
        <w:pageBreakBefore w:val="0"/>
        <w:kinsoku/>
        <w:wordWrap w:val="0"/>
        <w:overflowPunct/>
        <w:topLinePunct/>
        <w:autoSpaceDE/>
        <w:autoSpaceDN/>
        <w:bidi w:val="0"/>
        <w:spacing w:line="400" w:lineRule="exact"/>
        <w:jc w:val="center"/>
        <w:rPr>
          <w:rFonts w:ascii="仿宋" w:hAnsi="仿宋" w:eastAsia="仿宋" w:cs="仿宋"/>
          <w:color w:val="auto"/>
          <w:sz w:val="112"/>
          <w:szCs w:val="112"/>
          <w:highlight w:val="none"/>
        </w:rPr>
      </w:pPr>
    </w:p>
    <w:p w14:paraId="5E8BC379">
      <w:pPr>
        <w:pageBreakBefore w:val="0"/>
        <w:kinsoku/>
        <w:wordWrap w:val="0"/>
        <w:overflowPunct/>
        <w:topLinePunct/>
        <w:autoSpaceDE/>
        <w:autoSpaceDN/>
        <w:bidi w:val="0"/>
        <w:spacing w:line="400" w:lineRule="exact"/>
        <w:jc w:val="center"/>
        <w:rPr>
          <w:rFonts w:ascii="仿宋" w:hAnsi="仿宋" w:eastAsia="仿宋" w:cs="仿宋"/>
          <w:color w:val="auto"/>
          <w:sz w:val="112"/>
          <w:szCs w:val="112"/>
          <w:highlight w:val="none"/>
        </w:rPr>
      </w:pPr>
    </w:p>
    <w:p w14:paraId="32D6D56B">
      <w:pPr>
        <w:pageBreakBefore w:val="0"/>
        <w:kinsoku/>
        <w:wordWrap w:val="0"/>
        <w:overflowPunct/>
        <w:topLinePunct/>
        <w:autoSpaceDE/>
        <w:autoSpaceDN/>
        <w:bidi w:val="0"/>
        <w:spacing w:line="400" w:lineRule="exact"/>
        <w:jc w:val="center"/>
        <w:rPr>
          <w:rFonts w:ascii="仿宋" w:hAnsi="仿宋" w:eastAsia="仿宋" w:cs="仿宋"/>
          <w:color w:val="auto"/>
          <w:sz w:val="112"/>
          <w:szCs w:val="112"/>
          <w:highlight w:val="none"/>
        </w:rPr>
      </w:pPr>
    </w:p>
    <w:p w14:paraId="76C64940">
      <w:pPr>
        <w:pageBreakBefore w:val="0"/>
        <w:kinsoku/>
        <w:wordWrap w:val="0"/>
        <w:overflowPunct/>
        <w:topLinePunct/>
        <w:autoSpaceDE/>
        <w:autoSpaceDN/>
        <w:bidi w:val="0"/>
        <w:spacing w:line="360" w:lineRule="auto"/>
        <w:jc w:val="center"/>
        <w:outlineLvl w:val="0"/>
        <w:rPr>
          <w:rFonts w:ascii="仿宋" w:hAnsi="仿宋" w:eastAsia="仿宋" w:cs="仿宋"/>
          <w:b/>
          <w:bCs/>
          <w:color w:val="auto"/>
          <w:sz w:val="112"/>
          <w:szCs w:val="112"/>
          <w:highlight w:val="none"/>
        </w:rPr>
      </w:pPr>
      <w:bookmarkStart w:id="0" w:name="_Toc22887"/>
      <w:bookmarkStart w:id="1" w:name="_Toc16059"/>
      <w:r>
        <w:rPr>
          <w:rFonts w:hint="eastAsia" w:ascii="仿宋" w:hAnsi="仿宋" w:eastAsia="仿宋" w:cs="仿宋"/>
          <w:b/>
          <w:bCs/>
          <w:color w:val="auto"/>
          <w:sz w:val="112"/>
          <w:szCs w:val="112"/>
          <w:highlight w:val="none"/>
        </w:rPr>
        <w:t>竞争性磋商文件</w:t>
      </w:r>
      <w:bookmarkEnd w:id="0"/>
      <w:bookmarkEnd w:id="1"/>
    </w:p>
    <w:p w14:paraId="2FF52538">
      <w:pPr>
        <w:pageBreakBefore w:val="0"/>
        <w:kinsoku/>
        <w:wordWrap w:val="0"/>
        <w:overflowPunct/>
        <w:topLinePunct/>
        <w:autoSpaceDE/>
        <w:autoSpaceDN/>
        <w:bidi w:val="0"/>
        <w:spacing w:line="400" w:lineRule="exact"/>
        <w:jc w:val="center"/>
        <w:rPr>
          <w:rFonts w:ascii="仿宋" w:hAnsi="仿宋" w:eastAsia="仿宋" w:cs="仿宋"/>
          <w:color w:val="auto"/>
          <w:sz w:val="112"/>
          <w:szCs w:val="112"/>
          <w:highlight w:val="none"/>
        </w:rPr>
      </w:pPr>
    </w:p>
    <w:p w14:paraId="6AA1B0AE">
      <w:pPr>
        <w:pageBreakBefore w:val="0"/>
        <w:kinsoku/>
        <w:wordWrap w:val="0"/>
        <w:overflowPunct/>
        <w:topLinePunct/>
        <w:autoSpaceDE/>
        <w:autoSpaceDN/>
        <w:bidi w:val="0"/>
        <w:spacing w:line="400" w:lineRule="exact"/>
        <w:jc w:val="center"/>
        <w:rPr>
          <w:rFonts w:ascii="仿宋" w:hAnsi="仿宋" w:eastAsia="仿宋" w:cs="仿宋"/>
          <w:color w:val="auto"/>
          <w:sz w:val="112"/>
          <w:szCs w:val="112"/>
          <w:highlight w:val="none"/>
        </w:rPr>
      </w:pPr>
    </w:p>
    <w:p w14:paraId="5803ED29">
      <w:pPr>
        <w:pageBreakBefore w:val="0"/>
        <w:kinsoku/>
        <w:wordWrap w:val="0"/>
        <w:overflowPunct/>
        <w:topLinePunct/>
        <w:autoSpaceDE/>
        <w:autoSpaceDN/>
        <w:bidi w:val="0"/>
        <w:spacing w:line="400" w:lineRule="exact"/>
        <w:jc w:val="center"/>
        <w:rPr>
          <w:rFonts w:ascii="仿宋" w:hAnsi="仿宋" w:eastAsia="仿宋" w:cs="仿宋"/>
          <w:color w:val="auto"/>
          <w:sz w:val="112"/>
          <w:szCs w:val="112"/>
          <w:highlight w:val="none"/>
        </w:rPr>
      </w:pPr>
    </w:p>
    <w:p w14:paraId="29AE1197">
      <w:pPr>
        <w:pageBreakBefore w:val="0"/>
        <w:kinsoku/>
        <w:wordWrap w:val="0"/>
        <w:overflowPunct/>
        <w:topLinePunct/>
        <w:autoSpaceDE/>
        <w:autoSpaceDN/>
        <w:bidi w:val="0"/>
        <w:spacing w:line="400" w:lineRule="exact"/>
        <w:jc w:val="center"/>
        <w:rPr>
          <w:rFonts w:ascii="仿宋" w:hAnsi="仿宋" w:eastAsia="仿宋" w:cs="仿宋"/>
          <w:color w:val="auto"/>
          <w:sz w:val="112"/>
          <w:szCs w:val="112"/>
          <w:highlight w:val="none"/>
        </w:rPr>
      </w:pPr>
    </w:p>
    <w:p w14:paraId="15E5A394">
      <w:pPr>
        <w:pageBreakBefore w:val="0"/>
        <w:kinsoku/>
        <w:wordWrap w:val="0"/>
        <w:overflowPunct/>
        <w:topLinePunct/>
        <w:autoSpaceDE/>
        <w:autoSpaceDN/>
        <w:bidi w:val="0"/>
        <w:spacing w:line="400" w:lineRule="exact"/>
        <w:jc w:val="center"/>
        <w:rPr>
          <w:rFonts w:ascii="仿宋" w:hAnsi="仿宋" w:eastAsia="仿宋" w:cs="仿宋"/>
          <w:color w:val="auto"/>
          <w:sz w:val="112"/>
          <w:szCs w:val="112"/>
          <w:highlight w:val="none"/>
        </w:rPr>
      </w:pPr>
    </w:p>
    <w:p w14:paraId="25C11073">
      <w:pPr>
        <w:pageBreakBefore w:val="0"/>
        <w:kinsoku/>
        <w:wordWrap w:val="0"/>
        <w:overflowPunct/>
        <w:topLinePunct/>
        <w:autoSpaceDE/>
        <w:autoSpaceDN/>
        <w:bidi w:val="0"/>
        <w:spacing w:line="400" w:lineRule="exact"/>
        <w:jc w:val="center"/>
        <w:rPr>
          <w:rFonts w:ascii="仿宋" w:hAnsi="仿宋" w:eastAsia="仿宋" w:cs="仿宋"/>
          <w:color w:val="auto"/>
          <w:sz w:val="112"/>
          <w:szCs w:val="112"/>
          <w:highlight w:val="none"/>
        </w:rPr>
      </w:pPr>
    </w:p>
    <w:p w14:paraId="7AA0E1A4">
      <w:pPr>
        <w:pageBreakBefore w:val="0"/>
        <w:kinsoku/>
        <w:wordWrap w:val="0"/>
        <w:overflowPunct/>
        <w:topLinePunct/>
        <w:autoSpaceDE/>
        <w:autoSpaceDN/>
        <w:bidi w:val="0"/>
        <w:snapToGrid w:val="0"/>
        <w:spacing w:line="360" w:lineRule="auto"/>
        <w:ind w:left="840" w:leftChars="400"/>
        <w:jc w:val="left"/>
        <w:outlineLvl w:val="0"/>
        <w:rPr>
          <w:rFonts w:hint="default" w:ascii="仿宋" w:hAnsi="仿宋" w:eastAsia="仿宋" w:cs="仿宋"/>
          <w:color w:val="auto"/>
          <w:sz w:val="36"/>
          <w:szCs w:val="36"/>
          <w:highlight w:val="none"/>
          <w:lang w:val="en-US" w:eastAsia="zh-CN"/>
        </w:rPr>
      </w:pPr>
      <w:bookmarkStart w:id="2" w:name="_Toc6993"/>
      <w:bookmarkStart w:id="3" w:name="_Toc1505"/>
      <w:r>
        <w:rPr>
          <w:rFonts w:hint="eastAsia" w:ascii="仿宋" w:hAnsi="仿宋" w:eastAsia="仿宋" w:cs="仿宋"/>
          <w:b/>
          <w:bCs/>
          <w:color w:val="auto"/>
          <w:sz w:val="36"/>
          <w:szCs w:val="36"/>
          <w:highlight w:val="none"/>
        </w:rPr>
        <w:t>项   目   号</w:t>
      </w:r>
      <w:r>
        <w:rPr>
          <w:rFonts w:hint="eastAsia" w:ascii="仿宋" w:hAnsi="仿宋" w:eastAsia="仿宋" w:cs="仿宋"/>
          <w:color w:val="auto"/>
          <w:sz w:val="36"/>
          <w:szCs w:val="36"/>
          <w:highlight w:val="none"/>
        </w:rPr>
        <w:t>：</w:t>
      </w:r>
      <w:bookmarkEnd w:id="2"/>
      <w:r>
        <w:rPr>
          <w:rFonts w:hint="eastAsia" w:ascii="仿宋" w:hAnsi="仿宋" w:eastAsia="仿宋" w:cs="仿宋"/>
          <w:bCs/>
          <w:color w:val="auto"/>
          <w:sz w:val="36"/>
          <w:szCs w:val="36"/>
          <w:highlight w:val="none"/>
          <w:lang w:eastAsia="zh-CN"/>
        </w:rPr>
        <w:t>ZZGJCQ-2025-022</w:t>
      </w:r>
      <w:bookmarkEnd w:id="3"/>
    </w:p>
    <w:p w14:paraId="08FD56EE">
      <w:pPr>
        <w:pageBreakBefore w:val="0"/>
        <w:tabs>
          <w:tab w:val="left" w:pos="6537"/>
        </w:tabs>
        <w:kinsoku/>
        <w:wordWrap w:val="0"/>
        <w:overflowPunct/>
        <w:topLinePunct/>
        <w:autoSpaceDE/>
        <w:autoSpaceDN/>
        <w:bidi w:val="0"/>
        <w:snapToGrid w:val="0"/>
        <w:spacing w:line="360" w:lineRule="auto"/>
        <w:ind w:left="840" w:leftChars="400"/>
        <w:jc w:val="left"/>
        <w:rPr>
          <w:rFonts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磋商项目名称</w:t>
      </w:r>
      <w:r>
        <w:rPr>
          <w:rFonts w:hint="eastAsia" w:ascii="仿宋" w:hAnsi="仿宋" w:eastAsia="仿宋" w:cs="仿宋"/>
          <w:color w:val="auto"/>
          <w:sz w:val="36"/>
          <w:szCs w:val="36"/>
          <w:highlight w:val="none"/>
        </w:rPr>
        <w:t>：</w:t>
      </w:r>
      <w:r>
        <w:rPr>
          <w:rFonts w:hint="eastAsia" w:ascii="仿宋" w:hAnsi="仿宋" w:eastAsia="仿宋" w:cs="仿宋"/>
          <w:color w:val="auto"/>
          <w:sz w:val="36"/>
          <w:szCs w:val="36"/>
          <w:highlight w:val="none"/>
          <w:lang w:eastAsia="zh-CN"/>
        </w:rPr>
        <w:t>重庆市南岸区广阳湾珊瑚中学校物业服务</w:t>
      </w:r>
    </w:p>
    <w:p w14:paraId="79FC8FCC">
      <w:pPr>
        <w:pageBreakBefore w:val="0"/>
        <w:kinsoku/>
        <w:wordWrap w:val="0"/>
        <w:overflowPunct/>
        <w:topLinePunct/>
        <w:autoSpaceDE/>
        <w:autoSpaceDN/>
        <w:bidi w:val="0"/>
        <w:spacing w:line="400" w:lineRule="exact"/>
        <w:jc w:val="center"/>
        <w:rPr>
          <w:rFonts w:ascii="仿宋" w:hAnsi="仿宋" w:eastAsia="仿宋" w:cs="仿宋"/>
          <w:color w:val="auto"/>
          <w:sz w:val="112"/>
          <w:szCs w:val="112"/>
          <w:highlight w:val="none"/>
        </w:rPr>
      </w:pPr>
    </w:p>
    <w:p w14:paraId="69256CCF">
      <w:pPr>
        <w:pageBreakBefore w:val="0"/>
        <w:kinsoku/>
        <w:wordWrap w:val="0"/>
        <w:overflowPunct/>
        <w:topLinePunct/>
        <w:autoSpaceDE/>
        <w:autoSpaceDN/>
        <w:bidi w:val="0"/>
        <w:spacing w:line="400" w:lineRule="exact"/>
        <w:jc w:val="center"/>
        <w:rPr>
          <w:rFonts w:ascii="仿宋" w:hAnsi="仿宋" w:eastAsia="仿宋" w:cs="仿宋"/>
          <w:color w:val="auto"/>
          <w:sz w:val="112"/>
          <w:szCs w:val="112"/>
          <w:highlight w:val="none"/>
        </w:rPr>
      </w:pPr>
    </w:p>
    <w:p w14:paraId="5BCC2A06">
      <w:pPr>
        <w:pageBreakBefore w:val="0"/>
        <w:kinsoku/>
        <w:wordWrap w:val="0"/>
        <w:overflowPunct/>
        <w:topLinePunct/>
        <w:autoSpaceDE/>
        <w:autoSpaceDN/>
        <w:bidi w:val="0"/>
        <w:spacing w:line="400" w:lineRule="exact"/>
        <w:jc w:val="center"/>
        <w:rPr>
          <w:rFonts w:ascii="仿宋" w:hAnsi="仿宋" w:eastAsia="仿宋" w:cs="仿宋"/>
          <w:color w:val="auto"/>
          <w:sz w:val="112"/>
          <w:szCs w:val="112"/>
          <w:highlight w:val="none"/>
        </w:rPr>
      </w:pPr>
    </w:p>
    <w:p w14:paraId="42750671">
      <w:pPr>
        <w:pageBreakBefore w:val="0"/>
        <w:kinsoku/>
        <w:wordWrap w:val="0"/>
        <w:overflowPunct/>
        <w:topLinePunct/>
        <w:autoSpaceDE/>
        <w:autoSpaceDN/>
        <w:bidi w:val="0"/>
        <w:spacing w:line="400" w:lineRule="exact"/>
        <w:jc w:val="center"/>
        <w:rPr>
          <w:rFonts w:ascii="仿宋" w:hAnsi="仿宋" w:eastAsia="仿宋" w:cs="仿宋"/>
          <w:color w:val="auto"/>
          <w:sz w:val="112"/>
          <w:szCs w:val="112"/>
          <w:highlight w:val="none"/>
        </w:rPr>
      </w:pPr>
    </w:p>
    <w:p w14:paraId="1E84E3DC">
      <w:pPr>
        <w:pageBreakBefore w:val="0"/>
        <w:kinsoku/>
        <w:wordWrap w:val="0"/>
        <w:overflowPunct/>
        <w:topLinePunct/>
        <w:autoSpaceDE/>
        <w:autoSpaceDN/>
        <w:bidi w:val="0"/>
        <w:spacing w:line="400" w:lineRule="exact"/>
        <w:jc w:val="center"/>
        <w:rPr>
          <w:rFonts w:ascii="仿宋" w:hAnsi="仿宋" w:eastAsia="仿宋" w:cs="仿宋"/>
          <w:color w:val="auto"/>
          <w:sz w:val="112"/>
          <w:szCs w:val="112"/>
          <w:highlight w:val="none"/>
        </w:rPr>
      </w:pPr>
    </w:p>
    <w:p w14:paraId="6B263B59">
      <w:pPr>
        <w:pageBreakBefore w:val="0"/>
        <w:kinsoku/>
        <w:wordWrap w:val="0"/>
        <w:overflowPunct/>
        <w:topLinePunct/>
        <w:autoSpaceDE/>
        <w:autoSpaceDN/>
        <w:bidi w:val="0"/>
        <w:spacing w:line="400" w:lineRule="exact"/>
        <w:jc w:val="center"/>
        <w:rPr>
          <w:rFonts w:ascii="仿宋" w:hAnsi="仿宋" w:eastAsia="仿宋" w:cs="仿宋"/>
          <w:color w:val="auto"/>
          <w:sz w:val="112"/>
          <w:szCs w:val="112"/>
          <w:highlight w:val="none"/>
        </w:rPr>
      </w:pPr>
    </w:p>
    <w:p w14:paraId="34BFA9A9">
      <w:pPr>
        <w:pageBreakBefore w:val="0"/>
        <w:kinsoku/>
        <w:wordWrap w:val="0"/>
        <w:overflowPunct/>
        <w:topLinePunct/>
        <w:autoSpaceDE/>
        <w:autoSpaceDN/>
        <w:bidi w:val="0"/>
        <w:spacing w:line="400" w:lineRule="exact"/>
        <w:jc w:val="center"/>
        <w:rPr>
          <w:rFonts w:ascii="仿宋" w:hAnsi="仿宋" w:eastAsia="仿宋" w:cs="仿宋"/>
          <w:color w:val="auto"/>
          <w:sz w:val="112"/>
          <w:szCs w:val="112"/>
          <w:highlight w:val="none"/>
        </w:rPr>
      </w:pPr>
    </w:p>
    <w:p w14:paraId="37DC9AA0">
      <w:pPr>
        <w:pageBreakBefore w:val="0"/>
        <w:kinsoku/>
        <w:wordWrap w:val="0"/>
        <w:overflowPunct/>
        <w:topLinePunct/>
        <w:autoSpaceDE/>
        <w:autoSpaceDN/>
        <w:bidi w:val="0"/>
        <w:spacing w:line="400" w:lineRule="exact"/>
        <w:jc w:val="center"/>
        <w:rPr>
          <w:rFonts w:ascii="仿宋" w:hAnsi="仿宋" w:eastAsia="仿宋" w:cs="仿宋"/>
          <w:color w:val="auto"/>
          <w:sz w:val="112"/>
          <w:szCs w:val="112"/>
          <w:highlight w:val="none"/>
        </w:rPr>
      </w:pPr>
    </w:p>
    <w:p w14:paraId="2524CAFC">
      <w:pPr>
        <w:pageBreakBefore w:val="0"/>
        <w:kinsoku/>
        <w:wordWrap w:val="0"/>
        <w:overflowPunct/>
        <w:topLinePunct/>
        <w:autoSpaceDE/>
        <w:autoSpaceDN/>
        <w:bidi w:val="0"/>
        <w:snapToGrid w:val="0"/>
        <w:spacing w:line="360" w:lineRule="auto"/>
        <w:ind w:firstLine="1084" w:firstLineChars="300"/>
        <w:outlineLvl w:val="0"/>
        <w:rPr>
          <w:rFonts w:ascii="仿宋" w:hAnsi="仿宋" w:eastAsia="仿宋" w:cs="仿宋"/>
          <w:b/>
          <w:bCs/>
          <w:color w:val="auto"/>
          <w:sz w:val="36"/>
          <w:szCs w:val="36"/>
          <w:highlight w:val="none"/>
        </w:rPr>
      </w:pPr>
      <w:bookmarkStart w:id="4" w:name="_Toc16643"/>
      <w:bookmarkStart w:id="5" w:name="_Toc32692"/>
      <w:r>
        <w:rPr>
          <w:rFonts w:hint="eastAsia" w:ascii="仿宋" w:hAnsi="仿宋" w:eastAsia="仿宋" w:cs="仿宋"/>
          <w:b/>
          <w:bCs/>
          <w:color w:val="auto"/>
          <w:sz w:val="36"/>
          <w:szCs w:val="36"/>
          <w:highlight w:val="none"/>
        </w:rPr>
        <w:t>采  购  人：</w:t>
      </w:r>
      <w:bookmarkEnd w:id="4"/>
      <w:r>
        <w:rPr>
          <w:rFonts w:hint="eastAsia" w:ascii="仿宋" w:hAnsi="仿宋" w:eastAsia="仿宋" w:cs="仿宋"/>
          <w:b/>
          <w:bCs/>
          <w:color w:val="auto"/>
          <w:sz w:val="36"/>
          <w:szCs w:val="36"/>
          <w:highlight w:val="none"/>
        </w:rPr>
        <w:t>重庆市南岸区广阳湾珊瑚中学校</w:t>
      </w:r>
      <w:bookmarkEnd w:id="5"/>
    </w:p>
    <w:p w14:paraId="0F8BFDBE">
      <w:pPr>
        <w:pageBreakBefore w:val="0"/>
        <w:kinsoku/>
        <w:wordWrap w:val="0"/>
        <w:overflowPunct/>
        <w:topLinePunct/>
        <w:autoSpaceDE/>
        <w:autoSpaceDN/>
        <w:bidi w:val="0"/>
        <w:snapToGrid w:val="0"/>
        <w:spacing w:line="360" w:lineRule="auto"/>
        <w:jc w:val="center"/>
        <w:outlineLvl w:val="0"/>
        <w:rPr>
          <w:rFonts w:ascii="仿宋" w:hAnsi="仿宋" w:eastAsia="仿宋" w:cs="仿宋"/>
          <w:b/>
          <w:bCs/>
          <w:color w:val="auto"/>
          <w:sz w:val="36"/>
          <w:szCs w:val="36"/>
          <w:highlight w:val="none"/>
        </w:rPr>
      </w:pPr>
      <w:bookmarkStart w:id="6" w:name="_Toc24060"/>
      <w:bookmarkStart w:id="7" w:name="_Toc7271"/>
      <w:r>
        <w:rPr>
          <w:rFonts w:hint="eastAsia" w:ascii="仿宋" w:hAnsi="仿宋" w:eastAsia="仿宋" w:cs="仿宋"/>
          <w:b/>
          <w:bCs/>
          <w:color w:val="auto"/>
          <w:sz w:val="36"/>
          <w:szCs w:val="36"/>
          <w:highlight w:val="none"/>
        </w:rPr>
        <w:t>采购代理机构：中资国际工程咨询集团有限责任公司</w:t>
      </w:r>
      <w:bookmarkEnd w:id="6"/>
      <w:bookmarkEnd w:id="7"/>
    </w:p>
    <w:p w14:paraId="4DAB2CA9">
      <w:pPr>
        <w:pageBreakBefore w:val="0"/>
        <w:kinsoku/>
        <w:wordWrap w:val="0"/>
        <w:overflowPunct/>
        <w:topLinePunct/>
        <w:autoSpaceDE/>
        <w:autoSpaceDN/>
        <w:bidi w:val="0"/>
        <w:snapToGrid w:val="0"/>
        <w:spacing w:line="360" w:lineRule="auto"/>
        <w:jc w:val="center"/>
        <w:rPr>
          <w:rFonts w:ascii="仿宋" w:hAnsi="仿宋" w:eastAsia="仿宋" w:cs="仿宋"/>
          <w:b/>
          <w:bCs/>
          <w:color w:val="auto"/>
          <w:sz w:val="48"/>
          <w:szCs w:val="32"/>
          <w:highlight w:val="none"/>
        </w:rPr>
        <w:sectPr>
          <w:headerReference r:id="rId4" w:type="first"/>
          <w:headerReference r:id="rId3" w:type="default"/>
          <w:footerReference r:id="rId5" w:type="even"/>
          <w:pgSz w:w="11907" w:h="16840"/>
          <w:pgMar w:top="1417" w:right="1191" w:bottom="1417" w:left="1417" w:header="851" w:footer="850" w:gutter="0"/>
          <w:pgNumType w:start="1"/>
          <w:cols w:space="0" w:num="1"/>
          <w:titlePg/>
          <w:docGrid w:linePitch="381" w:charSpace="0"/>
        </w:sectPr>
      </w:pPr>
      <w:r>
        <w:rPr>
          <w:rFonts w:hint="eastAsia" w:ascii="仿宋" w:hAnsi="仿宋" w:eastAsia="仿宋" w:cs="仿宋"/>
          <w:b/>
          <w:bCs/>
          <w:color w:val="auto"/>
          <w:sz w:val="36"/>
          <w:szCs w:val="36"/>
          <w:highlight w:val="none"/>
        </w:rPr>
        <w:t>二〇二</w:t>
      </w:r>
      <w:r>
        <w:rPr>
          <w:rFonts w:hint="eastAsia" w:ascii="仿宋" w:hAnsi="仿宋" w:eastAsia="仿宋" w:cs="仿宋"/>
          <w:b/>
          <w:bCs/>
          <w:color w:val="auto"/>
          <w:sz w:val="36"/>
          <w:szCs w:val="36"/>
          <w:highlight w:val="none"/>
          <w:lang w:val="en-US" w:eastAsia="zh-CN"/>
        </w:rPr>
        <w:t>五</w:t>
      </w:r>
      <w:r>
        <w:rPr>
          <w:rFonts w:hint="eastAsia" w:ascii="仿宋" w:hAnsi="仿宋" w:eastAsia="仿宋" w:cs="仿宋"/>
          <w:b/>
          <w:bCs/>
          <w:color w:val="auto"/>
          <w:sz w:val="36"/>
          <w:szCs w:val="36"/>
          <w:highlight w:val="none"/>
        </w:rPr>
        <w:t>年</w:t>
      </w:r>
      <w:r>
        <w:rPr>
          <w:rFonts w:hint="eastAsia" w:ascii="仿宋" w:hAnsi="仿宋" w:eastAsia="仿宋" w:cs="仿宋"/>
          <w:b/>
          <w:bCs/>
          <w:color w:val="auto"/>
          <w:sz w:val="36"/>
          <w:szCs w:val="36"/>
          <w:highlight w:val="none"/>
          <w:lang w:val="en-US" w:eastAsia="zh-CN"/>
        </w:rPr>
        <w:t>八</w:t>
      </w:r>
      <w:r>
        <w:rPr>
          <w:rFonts w:hint="eastAsia" w:ascii="仿宋" w:hAnsi="仿宋" w:eastAsia="仿宋" w:cs="仿宋"/>
          <w:b/>
          <w:bCs/>
          <w:color w:val="auto"/>
          <w:sz w:val="36"/>
          <w:szCs w:val="36"/>
          <w:highlight w:val="none"/>
        </w:rPr>
        <w:t>月</w:t>
      </w:r>
    </w:p>
    <w:p w14:paraId="661C0F02">
      <w:pPr>
        <w:pageBreakBefore w:val="0"/>
        <w:kinsoku/>
        <w:wordWrap w:val="0"/>
        <w:overflowPunct/>
        <w:topLinePunct/>
        <w:autoSpaceDE/>
        <w:autoSpaceDN/>
        <w:bidi w:val="0"/>
        <w:rPr>
          <w:rFonts w:ascii="仿宋" w:hAnsi="仿宋" w:eastAsia="仿宋" w:cs="仿宋"/>
          <w:color w:val="auto"/>
          <w:sz w:val="28"/>
          <w:szCs w:val="28"/>
          <w:highlight w:val="none"/>
        </w:rPr>
      </w:pPr>
    </w:p>
    <w:p w14:paraId="5D78AC12">
      <w:pPr>
        <w:pageBreakBefore w:val="0"/>
        <w:kinsoku/>
        <w:wordWrap w:val="0"/>
        <w:overflowPunct/>
        <w:topLinePunct/>
        <w:autoSpaceDE/>
        <w:autoSpaceDN/>
        <w:bidi w:val="0"/>
        <w:rPr>
          <w:rFonts w:ascii="仿宋" w:hAnsi="仿宋" w:eastAsia="仿宋" w:cs="仿宋"/>
          <w:color w:val="auto"/>
          <w:sz w:val="28"/>
          <w:szCs w:val="28"/>
          <w:highlight w:val="none"/>
        </w:rPr>
      </w:pPr>
    </w:p>
    <w:sdt>
      <w:sdtPr>
        <w:rPr>
          <w:rFonts w:hint="eastAsia" w:ascii="仿宋" w:hAnsi="仿宋" w:eastAsia="仿宋" w:cs="仿宋"/>
          <w:b/>
          <w:bCs/>
          <w:color w:val="auto"/>
          <w:sz w:val="40"/>
          <w:szCs w:val="40"/>
          <w:highlight w:val="none"/>
        </w:rPr>
        <w:id w:val="147466566"/>
        <w15:color w:val="DBDBDB"/>
        <w:docPartObj>
          <w:docPartGallery w:val="Table of Contents"/>
          <w:docPartUnique/>
        </w:docPartObj>
      </w:sdtPr>
      <w:sdtEndPr>
        <w:rPr>
          <w:rFonts w:hint="eastAsia" w:ascii="仿宋" w:hAnsi="仿宋" w:eastAsia="仿宋" w:cs="仿宋"/>
          <w:b/>
          <w:bCs/>
          <w:color w:val="auto"/>
          <w:sz w:val="32"/>
          <w:szCs w:val="32"/>
          <w:highlight w:val="none"/>
        </w:rPr>
      </w:sdtEndPr>
      <w:sdtContent>
        <w:p w14:paraId="23BC650E">
          <w:pPr>
            <w:pageBreakBefore w:val="0"/>
            <w:kinsoku/>
            <w:wordWrap w:val="0"/>
            <w:overflowPunct/>
            <w:topLinePunct/>
            <w:autoSpaceDE/>
            <w:autoSpaceDN/>
            <w:bidi w:val="0"/>
            <w:jc w:val="center"/>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目  录</w:t>
          </w:r>
        </w:p>
        <w:p w14:paraId="3B511495">
          <w:pPr>
            <w:pageBreakBefore w:val="0"/>
            <w:kinsoku/>
            <w:wordWrap w:val="0"/>
            <w:overflowPunct/>
            <w:topLinePunct/>
            <w:autoSpaceDE/>
            <w:autoSpaceDN/>
            <w:bidi w:val="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"1-1" \h \u </w:instrText>
          </w:r>
          <w:r>
            <w:rPr>
              <w:rFonts w:hint="eastAsia" w:ascii="仿宋" w:hAnsi="仿宋" w:eastAsia="仿宋" w:cs="仿宋"/>
              <w:color w:val="auto"/>
              <w:sz w:val="32"/>
              <w:szCs w:val="32"/>
              <w:highlight w:val="none"/>
            </w:rPr>
            <w:fldChar w:fldCharType="separate"/>
          </w:r>
        </w:p>
        <w:p w14:paraId="7F9D621F">
          <w:pPr>
            <w:pStyle w:val="31"/>
            <w:pageBreakBefore w:val="0"/>
            <w:tabs>
              <w:tab w:val="right" w:leader="dot" w:pos="9299"/>
            </w:tabs>
            <w:kinsoku/>
            <w:wordWrap w:val="0"/>
            <w:overflowPunct/>
            <w:topLinePunct/>
            <w:autoSpaceDE/>
            <w:autoSpaceDN/>
            <w:bidi w:val="0"/>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_Toc20473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第一篇  采购邀请书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_Toc20473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E8108D0">
          <w:pPr>
            <w:pStyle w:val="31"/>
            <w:pageBreakBefore w:val="0"/>
            <w:tabs>
              <w:tab w:val="right" w:leader="dot" w:pos="9299"/>
            </w:tabs>
            <w:kinsoku/>
            <w:wordWrap w:val="0"/>
            <w:overflowPunct/>
            <w:topLinePunct/>
            <w:autoSpaceDE/>
            <w:autoSpaceDN/>
            <w:bidi w:val="0"/>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_Toc12216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xml:space="preserve">第二篇 </w:t>
          </w:r>
          <w:r>
            <w:rPr>
              <w:rFonts w:hint="eastAsia" w:ascii="仿宋" w:hAnsi="仿宋" w:eastAsia="仿宋" w:cs="仿宋"/>
              <w:color w:val="auto"/>
              <w:sz w:val="28"/>
              <w:szCs w:val="28"/>
              <w:highlight w:val="none"/>
              <w:lang w:eastAsia="zh-CN"/>
            </w:rPr>
            <w:t>项目服务需求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_Toc12216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2DC882A">
          <w:pPr>
            <w:pStyle w:val="31"/>
            <w:pageBreakBefore w:val="0"/>
            <w:tabs>
              <w:tab w:val="right" w:leader="dot" w:pos="9299"/>
            </w:tabs>
            <w:kinsoku/>
            <w:wordWrap w:val="0"/>
            <w:overflowPunct/>
            <w:topLinePunct/>
            <w:autoSpaceDE/>
            <w:autoSpaceDN/>
            <w:bidi w:val="0"/>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_Toc13926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第三篇  项目商务需求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_Toc13926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062A743">
          <w:pPr>
            <w:pStyle w:val="31"/>
            <w:pageBreakBefore w:val="0"/>
            <w:tabs>
              <w:tab w:val="right" w:leader="dot" w:pos="9299"/>
            </w:tabs>
            <w:kinsoku/>
            <w:wordWrap w:val="0"/>
            <w:overflowPunct/>
            <w:topLinePunct/>
            <w:autoSpaceDE/>
            <w:autoSpaceDN/>
            <w:bidi w:val="0"/>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_Toc15677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第四篇  磋商程序及方法、评审标准、无效响应和采购终止</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_Toc15677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90AECFF">
          <w:pPr>
            <w:pStyle w:val="31"/>
            <w:pageBreakBefore w:val="0"/>
            <w:tabs>
              <w:tab w:val="right" w:leader="dot" w:pos="9299"/>
            </w:tabs>
            <w:kinsoku/>
            <w:wordWrap w:val="0"/>
            <w:overflowPunct/>
            <w:topLinePunct/>
            <w:autoSpaceDE/>
            <w:autoSpaceDN/>
            <w:bidi w:val="0"/>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_Toc636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第五篇  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_Toc636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15F89FA">
          <w:pPr>
            <w:pStyle w:val="31"/>
            <w:pageBreakBefore w:val="0"/>
            <w:tabs>
              <w:tab w:val="right" w:leader="dot" w:pos="9299"/>
            </w:tabs>
            <w:kinsoku/>
            <w:wordWrap w:val="0"/>
            <w:overflowPunct/>
            <w:topLinePunct/>
            <w:autoSpaceDE/>
            <w:autoSpaceDN/>
            <w:bidi w:val="0"/>
            <w:spacing w:line="48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end"/>
          </w:r>
        </w:p>
      </w:sdtContent>
    </w:sdt>
    <w:p w14:paraId="293D2924">
      <w:pPr>
        <w:pageBreakBefore w:val="0"/>
        <w:kinsoku/>
        <w:wordWrap w:val="0"/>
        <w:overflowPunct/>
        <w:topLinePunct/>
        <w:autoSpaceDE/>
        <w:autoSpaceDN/>
        <w:bidi w:val="0"/>
        <w:rPr>
          <w:rFonts w:ascii="仿宋" w:hAnsi="仿宋" w:eastAsia="仿宋" w:cs="仿宋"/>
          <w:color w:val="auto"/>
          <w:sz w:val="28"/>
          <w:szCs w:val="28"/>
          <w:highlight w:val="none"/>
        </w:rPr>
      </w:pPr>
    </w:p>
    <w:p w14:paraId="2A602471">
      <w:pPr>
        <w:pageBreakBefore w:val="0"/>
        <w:kinsoku/>
        <w:wordWrap w:val="0"/>
        <w:overflowPunct/>
        <w:topLinePunct/>
        <w:autoSpaceDE/>
        <w:autoSpaceDN/>
        <w:bidi w:val="0"/>
        <w:spacing w:line="400" w:lineRule="exac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4562DF23">
      <w:pPr>
        <w:pageBreakBefore w:val="0"/>
        <w:kinsoku/>
        <w:wordWrap w:val="0"/>
        <w:overflowPunct/>
        <w:topLinePunct/>
        <w:autoSpaceDE/>
        <w:autoSpaceDN/>
        <w:bidi w:val="0"/>
        <w:spacing w:line="400" w:lineRule="exact"/>
        <w:rPr>
          <w:rFonts w:ascii="仿宋" w:hAnsi="仿宋" w:eastAsia="仿宋" w:cs="仿宋"/>
          <w:color w:val="auto"/>
          <w:sz w:val="20"/>
          <w:szCs w:val="20"/>
          <w:highlight w:val="none"/>
        </w:rPr>
      </w:pPr>
    </w:p>
    <w:p w14:paraId="7D17249E">
      <w:pPr>
        <w:pageBreakBefore w:val="0"/>
        <w:tabs>
          <w:tab w:val="right" w:leader="dot" w:pos="9402"/>
        </w:tabs>
        <w:kinsoku/>
        <w:wordWrap w:val="0"/>
        <w:overflowPunct/>
        <w:topLinePunct/>
        <w:autoSpaceDE/>
        <w:autoSpaceDN/>
        <w:bidi w:val="0"/>
        <w:spacing w:before="120" w:beforeLines="50" w:after="120" w:afterLines="50"/>
        <w:jc w:val="center"/>
        <w:outlineLvl w:val="0"/>
        <w:rPr>
          <w:rFonts w:ascii="仿宋" w:hAnsi="仿宋" w:eastAsia="仿宋" w:cs="仿宋"/>
          <w:b/>
          <w:color w:val="auto"/>
          <w:sz w:val="36"/>
          <w:szCs w:val="36"/>
          <w:highlight w:val="none"/>
        </w:rPr>
      </w:pPr>
      <w:bookmarkStart w:id="8" w:name="_Toc20473"/>
      <w:r>
        <w:rPr>
          <w:rFonts w:hint="eastAsia" w:ascii="仿宋" w:hAnsi="仿宋" w:eastAsia="仿宋" w:cs="仿宋"/>
          <w:b/>
          <w:color w:val="auto"/>
          <w:sz w:val="36"/>
          <w:szCs w:val="36"/>
          <w:highlight w:val="none"/>
        </w:rPr>
        <w:t>第一篇  采购邀请书</w:t>
      </w:r>
      <w:bookmarkEnd w:id="8"/>
    </w:p>
    <w:p w14:paraId="7BE4B89B">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中资国际工程咨询集团有限责任公司（以下简称：采购代理机构）</w:t>
      </w:r>
      <w:r>
        <w:rPr>
          <w:rFonts w:hint="eastAsia" w:ascii="仿宋" w:hAnsi="仿宋" w:eastAsia="仿宋" w:cs="仿宋"/>
          <w:color w:val="auto"/>
          <w:sz w:val="24"/>
          <w:szCs w:val="24"/>
          <w:highlight w:val="none"/>
        </w:rPr>
        <w:t>接受</w:t>
      </w:r>
      <w:r>
        <w:rPr>
          <w:rFonts w:hint="eastAsia" w:ascii="仿宋" w:hAnsi="仿宋" w:eastAsia="仿宋" w:cs="仿宋"/>
          <w:color w:val="auto"/>
          <w:sz w:val="24"/>
          <w:szCs w:val="24"/>
          <w:highlight w:val="none"/>
          <w:u w:val="single"/>
          <w:lang w:eastAsia="zh-CN"/>
        </w:rPr>
        <w:t>重庆市南岸区广阳湾珊瑚中学校</w:t>
      </w:r>
      <w:r>
        <w:rPr>
          <w:rFonts w:hint="eastAsia" w:ascii="仿宋" w:hAnsi="仿宋" w:eastAsia="仿宋" w:cs="仿宋"/>
          <w:color w:val="auto"/>
          <w:sz w:val="24"/>
          <w:szCs w:val="24"/>
          <w:highlight w:val="none"/>
          <w:u w:val="single"/>
        </w:rPr>
        <w:t>（以下简称：采购人）</w:t>
      </w:r>
      <w:r>
        <w:rPr>
          <w:rFonts w:hint="eastAsia" w:ascii="仿宋" w:hAnsi="仿宋" w:eastAsia="仿宋" w:cs="仿宋"/>
          <w:color w:val="auto"/>
          <w:sz w:val="24"/>
          <w:szCs w:val="24"/>
          <w:highlight w:val="none"/>
        </w:rPr>
        <w:t>的委托，对</w:t>
      </w:r>
      <w:r>
        <w:rPr>
          <w:rFonts w:hint="eastAsia" w:ascii="仿宋" w:hAnsi="仿宋" w:eastAsia="仿宋" w:cs="仿宋"/>
          <w:color w:val="auto"/>
          <w:sz w:val="24"/>
          <w:szCs w:val="24"/>
          <w:highlight w:val="none"/>
          <w:u w:val="single"/>
          <w:lang w:eastAsia="zh-CN"/>
        </w:rPr>
        <w:t>重庆市南岸区广阳湾珊瑚中学校物业服务</w:t>
      </w:r>
      <w:r>
        <w:rPr>
          <w:rFonts w:hint="eastAsia" w:ascii="仿宋" w:hAnsi="仿宋" w:eastAsia="仿宋" w:cs="仿宋"/>
          <w:color w:val="auto"/>
          <w:sz w:val="24"/>
          <w:szCs w:val="24"/>
          <w:highlight w:val="none"/>
        </w:rPr>
        <w:t>进行竞争性磋商采购。欢迎有资格的供应商前来参与磋商。</w:t>
      </w:r>
    </w:p>
    <w:p w14:paraId="108B1237">
      <w:pPr>
        <w:keepNext/>
        <w:keepLines/>
        <w:pageBreakBefore w:val="0"/>
        <w:kinsoku/>
        <w:wordWrap w:val="0"/>
        <w:overflowPunct/>
        <w:topLinePunct/>
        <w:autoSpaceDE/>
        <w:autoSpaceDN/>
        <w:bidi w:val="0"/>
        <w:spacing w:before="120" w:beforeLines="50" w:line="400" w:lineRule="exact"/>
        <w:ind w:firstLine="422" w:firstLineChars="175"/>
        <w:outlineLvl w:val="0"/>
        <w:rPr>
          <w:rFonts w:ascii="仿宋" w:hAnsi="仿宋" w:eastAsia="仿宋" w:cs="仿宋"/>
          <w:b/>
          <w:color w:val="auto"/>
          <w:sz w:val="24"/>
          <w:szCs w:val="24"/>
          <w:highlight w:val="none"/>
        </w:rPr>
      </w:pPr>
      <w:bookmarkStart w:id="9" w:name="_Toc313893526"/>
      <w:bookmarkStart w:id="10" w:name="_Toc10556"/>
      <w:bookmarkStart w:id="11" w:name="_Toc317775175"/>
      <w:bookmarkStart w:id="12" w:name="_Toc24496"/>
      <w:bookmarkStart w:id="13" w:name="_Toc100755789"/>
      <w:r>
        <w:rPr>
          <w:rFonts w:hint="eastAsia" w:ascii="仿宋" w:hAnsi="仿宋" w:eastAsia="仿宋" w:cs="仿宋"/>
          <w:b/>
          <w:color w:val="auto"/>
          <w:sz w:val="24"/>
          <w:szCs w:val="24"/>
          <w:highlight w:val="none"/>
        </w:rPr>
        <w:t>一、竞争性磋商内容</w:t>
      </w:r>
      <w:bookmarkEnd w:id="9"/>
      <w:bookmarkEnd w:id="10"/>
      <w:bookmarkEnd w:id="11"/>
      <w:bookmarkEnd w:id="12"/>
      <w:bookmarkEnd w:id="13"/>
    </w:p>
    <w:tbl>
      <w:tblPr>
        <w:tblStyle w:val="1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845"/>
        <w:gridCol w:w="1206"/>
        <w:gridCol w:w="1206"/>
        <w:gridCol w:w="1249"/>
        <w:gridCol w:w="2263"/>
      </w:tblGrid>
      <w:tr w14:paraId="6347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7" w:type="pct"/>
            <w:tcBorders>
              <w:top w:val="single" w:color="auto" w:sz="4" w:space="0"/>
              <w:left w:val="single" w:color="auto" w:sz="4" w:space="0"/>
              <w:right w:val="single" w:color="auto" w:sz="4" w:space="0"/>
            </w:tcBorders>
            <w:vAlign w:val="center"/>
          </w:tcPr>
          <w:p w14:paraId="42467DDB">
            <w:pPr>
              <w:pageBreakBefore w:val="0"/>
              <w:widowControl/>
              <w:kinsoku/>
              <w:wordWrap w:val="0"/>
              <w:overflowPunct/>
              <w:topLinePunct/>
              <w:autoSpaceDE/>
              <w:autoSpaceDN/>
              <w:bidi w:val="0"/>
              <w:jc w:val="center"/>
              <w:rPr>
                <w:rFonts w:ascii="仿宋" w:hAnsi="仿宋" w:eastAsia="仿宋" w:cs="仿宋"/>
                <w:color w:val="auto"/>
                <w:kern w:val="0"/>
                <w:sz w:val="20"/>
                <w:highlight w:val="none"/>
              </w:rPr>
            </w:pPr>
            <w:bookmarkStart w:id="14" w:name="_Toc317775178"/>
            <w:bookmarkStart w:id="15" w:name="_Toc373860293"/>
            <w:r>
              <w:rPr>
                <w:rFonts w:hint="eastAsia" w:ascii="仿宋" w:hAnsi="仿宋" w:eastAsia="仿宋" w:cs="仿宋"/>
                <w:color w:val="auto"/>
                <w:kern w:val="0"/>
                <w:sz w:val="20"/>
                <w:highlight w:val="none"/>
              </w:rPr>
              <w:t>包号</w:t>
            </w:r>
          </w:p>
        </w:tc>
        <w:tc>
          <w:tcPr>
            <w:tcW w:w="1496" w:type="pct"/>
            <w:tcBorders>
              <w:top w:val="single" w:color="auto" w:sz="4" w:space="0"/>
              <w:left w:val="single" w:color="auto" w:sz="4" w:space="0"/>
              <w:right w:val="single" w:color="auto" w:sz="4" w:space="0"/>
            </w:tcBorders>
            <w:vAlign w:val="center"/>
          </w:tcPr>
          <w:p w14:paraId="2557050A">
            <w:pPr>
              <w:pageBreakBefore w:val="0"/>
              <w:widowControl/>
              <w:kinsoku/>
              <w:wordWrap w:val="0"/>
              <w:overflowPunct/>
              <w:topLinePunct/>
              <w:autoSpaceDE/>
              <w:autoSpaceDN/>
              <w:bidi w:val="0"/>
              <w:jc w:val="center"/>
              <w:rPr>
                <w:rFonts w:ascii="仿宋" w:hAnsi="仿宋" w:eastAsia="仿宋" w:cs="仿宋"/>
                <w:color w:val="auto"/>
                <w:kern w:val="0"/>
                <w:sz w:val="20"/>
                <w:highlight w:val="none"/>
              </w:rPr>
            </w:pPr>
            <w:r>
              <w:rPr>
                <w:rFonts w:hint="eastAsia" w:ascii="仿宋" w:hAnsi="仿宋" w:eastAsia="仿宋" w:cs="仿宋"/>
                <w:color w:val="auto"/>
                <w:kern w:val="0"/>
                <w:sz w:val="20"/>
                <w:highlight w:val="none"/>
              </w:rPr>
              <w:t>项目内容</w:t>
            </w:r>
          </w:p>
        </w:tc>
        <w:tc>
          <w:tcPr>
            <w:tcW w:w="634" w:type="pct"/>
            <w:tcBorders>
              <w:top w:val="single" w:color="auto" w:sz="4" w:space="0"/>
              <w:left w:val="single" w:color="auto" w:sz="4" w:space="0"/>
              <w:right w:val="single" w:color="auto" w:sz="4" w:space="0"/>
            </w:tcBorders>
            <w:vAlign w:val="center"/>
          </w:tcPr>
          <w:p w14:paraId="1669193E">
            <w:pPr>
              <w:pageBreakBefore w:val="0"/>
              <w:widowControl/>
              <w:kinsoku/>
              <w:wordWrap w:val="0"/>
              <w:overflowPunct/>
              <w:topLinePunct/>
              <w:autoSpaceDE/>
              <w:autoSpaceDN/>
              <w:bidi w:val="0"/>
              <w:jc w:val="center"/>
              <w:rPr>
                <w:rFonts w:ascii="仿宋" w:hAnsi="仿宋" w:eastAsia="仿宋" w:cs="仿宋"/>
                <w:color w:val="auto"/>
                <w:kern w:val="0"/>
                <w:sz w:val="20"/>
                <w:highlight w:val="none"/>
              </w:rPr>
            </w:pPr>
            <w:r>
              <w:rPr>
                <w:rFonts w:hint="eastAsia" w:ascii="仿宋" w:hAnsi="仿宋" w:eastAsia="仿宋" w:cs="仿宋"/>
                <w:color w:val="auto"/>
                <w:kern w:val="0"/>
                <w:sz w:val="20"/>
                <w:highlight w:val="none"/>
              </w:rPr>
              <w:t>最高限价</w:t>
            </w:r>
          </w:p>
          <w:p w14:paraId="58FA135F">
            <w:pPr>
              <w:pageBreakBefore w:val="0"/>
              <w:widowControl/>
              <w:kinsoku/>
              <w:wordWrap w:val="0"/>
              <w:overflowPunct/>
              <w:topLinePunct/>
              <w:autoSpaceDE/>
              <w:autoSpaceDN/>
              <w:bidi w:val="0"/>
              <w:jc w:val="center"/>
              <w:rPr>
                <w:rFonts w:ascii="仿宋" w:hAnsi="仿宋" w:eastAsia="仿宋" w:cs="仿宋"/>
                <w:color w:val="auto"/>
                <w:kern w:val="0"/>
                <w:sz w:val="20"/>
                <w:highlight w:val="none"/>
              </w:rPr>
            </w:pPr>
            <w:r>
              <w:rPr>
                <w:rFonts w:hint="eastAsia" w:ascii="仿宋" w:hAnsi="仿宋" w:eastAsia="仿宋" w:cs="仿宋"/>
                <w:color w:val="auto"/>
                <w:kern w:val="0"/>
                <w:sz w:val="20"/>
                <w:highlight w:val="none"/>
              </w:rPr>
              <w:t>(</w:t>
            </w:r>
            <w:r>
              <w:rPr>
                <w:rFonts w:hint="eastAsia" w:ascii="仿宋" w:hAnsi="仿宋" w:eastAsia="仿宋" w:cs="仿宋"/>
                <w:color w:val="auto"/>
                <w:kern w:val="0"/>
                <w:sz w:val="20"/>
                <w:szCs w:val="20"/>
                <w:highlight w:val="none"/>
                <w:lang w:val="en-US" w:eastAsia="zh-CN"/>
              </w:rPr>
              <w:t>元</w:t>
            </w:r>
            <w:r>
              <w:rPr>
                <w:rFonts w:hint="eastAsia" w:ascii="仿宋" w:hAnsi="仿宋" w:eastAsia="仿宋" w:cs="仿宋"/>
                <w:color w:val="auto"/>
                <w:kern w:val="0"/>
                <w:sz w:val="20"/>
                <w:highlight w:val="none"/>
              </w:rPr>
              <w:t>)</w:t>
            </w:r>
          </w:p>
        </w:tc>
        <w:tc>
          <w:tcPr>
            <w:tcW w:w="634" w:type="pct"/>
            <w:tcBorders>
              <w:top w:val="single" w:color="auto" w:sz="4" w:space="0"/>
              <w:left w:val="single" w:color="auto" w:sz="4" w:space="0"/>
              <w:right w:val="single" w:color="auto" w:sz="4" w:space="0"/>
            </w:tcBorders>
            <w:vAlign w:val="center"/>
          </w:tcPr>
          <w:p w14:paraId="0CC61807">
            <w:pPr>
              <w:pageBreakBefore w:val="0"/>
              <w:widowControl/>
              <w:kinsoku/>
              <w:wordWrap w:val="0"/>
              <w:overflowPunct/>
              <w:topLinePunct/>
              <w:autoSpaceDE/>
              <w:autoSpaceDN/>
              <w:bidi w:val="0"/>
              <w:jc w:val="center"/>
              <w:rPr>
                <w:rFonts w:ascii="仿宋" w:hAnsi="仿宋" w:eastAsia="仿宋" w:cs="仿宋"/>
                <w:color w:val="auto"/>
                <w:kern w:val="0"/>
                <w:sz w:val="20"/>
                <w:highlight w:val="none"/>
              </w:rPr>
            </w:pPr>
            <w:r>
              <w:rPr>
                <w:rFonts w:hint="eastAsia" w:ascii="仿宋" w:hAnsi="仿宋" w:eastAsia="仿宋" w:cs="仿宋"/>
                <w:color w:val="auto"/>
                <w:kern w:val="0"/>
                <w:sz w:val="20"/>
                <w:highlight w:val="none"/>
              </w:rPr>
              <w:t>磋商保证金（元）</w:t>
            </w:r>
          </w:p>
        </w:tc>
        <w:tc>
          <w:tcPr>
            <w:tcW w:w="657" w:type="pct"/>
            <w:tcBorders>
              <w:top w:val="single" w:color="auto" w:sz="4" w:space="0"/>
              <w:left w:val="single" w:color="auto" w:sz="4" w:space="0"/>
              <w:right w:val="single" w:color="auto" w:sz="4" w:space="0"/>
            </w:tcBorders>
            <w:vAlign w:val="center"/>
          </w:tcPr>
          <w:p w14:paraId="26948954">
            <w:pPr>
              <w:pageBreakBefore w:val="0"/>
              <w:widowControl/>
              <w:kinsoku/>
              <w:wordWrap w:val="0"/>
              <w:overflowPunct/>
              <w:topLinePunct/>
              <w:autoSpaceDE/>
              <w:autoSpaceDN/>
              <w:bidi w:val="0"/>
              <w:jc w:val="center"/>
              <w:rPr>
                <w:rFonts w:ascii="仿宋" w:hAnsi="仿宋" w:eastAsia="仿宋" w:cs="仿宋"/>
                <w:color w:val="auto"/>
                <w:kern w:val="0"/>
                <w:sz w:val="20"/>
                <w:highlight w:val="none"/>
              </w:rPr>
            </w:pPr>
            <w:r>
              <w:rPr>
                <w:rFonts w:hint="eastAsia" w:ascii="仿宋" w:hAnsi="仿宋" w:eastAsia="仿宋" w:cs="仿宋"/>
                <w:color w:val="auto"/>
                <w:kern w:val="0"/>
                <w:sz w:val="20"/>
                <w:highlight w:val="none"/>
              </w:rPr>
              <w:t>成交供应商数量(名)</w:t>
            </w:r>
          </w:p>
        </w:tc>
        <w:tc>
          <w:tcPr>
            <w:tcW w:w="1190" w:type="pct"/>
            <w:tcBorders>
              <w:top w:val="single" w:color="auto" w:sz="4" w:space="0"/>
              <w:left w:val="single" w:color="auto" w:sz="4" w:space="0"/>
              <w:right w:val="single" w:color="auto" w:sz="4" w:space="0"/>
            </w:tcBorders>
            <w:vAlign w:val="center"/>
          </w:tcPr>
          <w:p w14:paraId="2B652B9E">
            <w:pPr>
              <w:pageBreakBefore w:val="0"/>
              <w:widowControl/>
              <w:kinsoku/>
              <w:wordWrap w:val="0"/>
              <w:overflowPunct/>
              <w:topLinePunct/>
              <w:autoSpaceDE/>
              <w:autoSpaceDN/>
              <w:bidi w:val="0"/>
              <w:jc w:val="center"/>
              <w:rPr>
                <w:rFonts w:ascii="仿宋" w:hAnsi="仿宋" w:eastAsia="仿宋" w:cs="仿宋"/>
                <w:color w:val="auto"/>
                <w:kern w:val="0"/>
                <w:sz w:val="20"/>
                <w:highlight w:val="none"/>
              </w:rPr>
            </w:pPr>
            <w:r>
              <w:rPr>
                <w:rFonts w:hint="eastAsia" w:ascii="仿宋" w:hAnsi="仿宋" w:eastAsia="仿宋" w:cs="仿宋"/>
                <w:color w:val="auto"/>
                <w:kern w:val="0"/>
                <w:sz w:val="20"/>
                <w:szCs w:val="20"/>
                <w:highlight w:val="none"/>
              </w:rPr>
              <w:t>采购标的对应的中小企业划分标准所属行业</w:t>
            </w:r>
          </w:p>
        </w:tc>
      </w:tr>
      <w:tr w14:paraId="4108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7" w:type="pct"/>
            <w:tcBorders>
              <w:top w:val="single" w:color="auto" w:sz="4" w:space="0"/>
              <w:left w:val="single" w:color="auto" w:sz="4" w:space="0"/>
              <w:bottom w:val="single" w:color="auto" w:sz="4" w:space="0"/>
              <w:right w:val="single" w:color="auto" w:sz="4" w:space="0"/>
            </w:tcBorders>
            <w:vAlign w:val="center"/>
          </w:tcPr>
          <w:p w14:paraId="36D2DA8A">
            <w:pPr>
              <w:pageBreakBefore w:val="0"/>
              <w:kinsoku/>
              <w:wordWrap w:val="0"/>
              <w:overflowPunct/>
              <w:topLinePunct/>
              <w:autoSpaceDE/>
              <w:autoSpaceDN/>
              <w:bidi w:val="0"/>
              <w:jc w:val="center"/>
              <w:rPr>
                <w:rFonts w:ascii="仿宋" w:hAnsi="仿宋" w:eastAsia="仿宋" w:cs="仿宋"/>
                <w:color w:val="auto"/>
                <w:szCs w:val="21"/>
                <w:highlight w:val="none"/>
              </w:rPr>
            </w:pPr>
            <w:bookmarkStart w:id="16" w:name="_Hlk344477914"/>
            <w:r>
              <w:rPr>
                <w:rFonts w:hint="eastAsia" w:ascii="仿宋" w:hAnsi="仿宋" w:eastAsia="仿宋" w:cs="仿宋"/>
                <w:color w:val="auto"/>
                <w:szCs w:val="21"/>
                <w:highlight w:val="none"/>
              </w:rPr>
              <w:t>1</w:t>
            </w:r>
          </w:p>
        </w:tc>
        <w:tc>
          <w:tcPr>
            <w:tcW w:w="1496" w:type="pct"/>
            <w:tcBorders>
              <w:top w:val="single" w:color="auto" w:sz="4" w:space="0"/>
              <w:left w:val="single" w:color="auto" w:sz="4" w:space="0"/>
              <w:bottom w:val="single" w:color="auto" w:sz="4" w:space="0"/>
              <w:right w:val="single" w:color="auto" w:sz="4" w:space="0"/>
            </w:tcBorders>
            <w:vAlign w:val="center"/>
          </w:tcPr>
          <w:p w14:paraId="499F1D05">
            <w:pPr>
              <w:pageBreakBefore w:val="0"/>
              <w:kinsoku/>
              <w:wordWrap w:val="0"/>
              <w:overflowPunct/>
              <w:topLinePunct/>
              <w:autoSpaceDE/>
              <w:autoSpaceDN/>
              <w:bidi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重庆市南岸区广阳湾珊瑚中学校物业服务</w:t>
            </w:r>
          </w:p>
        </w:tc>
        <w:tc>
          <w:tcPr>
            <w:tcW w:w="634" w:type="pct"/>
            <w:tcBorders>
              <w:top w:val="single" w:color="auto" w:sz="4" w:space="0"/>
              <w:left w:val="single" w:color="auto" w:sz="4" w:space="0"/>
              <w:bottom w:val="single" w:color="auto" w:sz="4" w:space="0"/>
              <w:right w:val="single" w:color="auto" w:sz="4" w:space="0"/>
            </w:tcBorders>
            <w:vAlign w:val="center"/>
          </w:tcPr>
          <w:p w14:paraId="78293469">
            <w:pPr>
              <w:pageBreakBefore w:val="0"/>
              <w:kinsoku/>
              <w:wordWrap w:val="0"/>
              <w:overflowPunct/>
              <w:topLinePunct/>
              <w:autoSpaceDE/>
              <w:autoSpaceDN/>
              <w:bidi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302400.00</w:t>
            </w:r>
          </w:p>
        </w:tc>
        <w:tc>
          <w:tcPr>
            <w:tcW w:w="634" w:type="pct"/>
            <w:tcBorders>
              <w:top w:val="single" w:color="auto" w:sz="4" w:space="0"/>
              <w:left w:val="single" w:color="auto" w:sz="4" w:space="0"/>
              <w:bottom w:val="single" w:color="auto" w:sz="4" w:space="0"/>
              <w:right w:val="single" w:color="auto" w:sz="4" w:space="0"/>
            </w:tcBorders>
            <w:vAlign w:val="center"/>
          </w:tcPr>
          <w:p w14:paraId="5FCC9A0D">
            <w:pPr>
              <w:pageBreakBefore w:val="0"/>
              <w:kinsoku/>
              <w:wordWrap w:val="0"/>
              <w:overflowPunct/>
              <w:topLinePunct/>
              <w:autoSpaceDE/>
              <w:autoSpaceDN/>
              <w:bidi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5000.00</w:t>
            </w:r>
          </w:p>
        </w:tc>
        <w:tc>
          <w:tcPr>
            <w:tcW w:w="657" w:type="pct"/>
            <w:tcBorders>
              <w:top w:val="single" w:color="auto" w:sz="4" w:space="0"/>
              <w:left w:val="single" w:color="auto" w:sz="4" w:space="0"/>
              <w:bottom w:val="single" w:color="auto" w:sz="4" w:space="0"/>
              <w:right w:val="single" w:color="auto" w:sz="4" w:space="0"/>
            </w:tcBorders>
            <w:vAlign w:val="center"/>
          </w:tcPr>
          <w:p w14:paraId="473ED2F1">
            <w:pPr>
              <w:pageBreakBefore w:val="0"/>
              <w:kinsoku/>
              <w:wordWrap w:val="0"/>
              <w:overflowPunct/>
              <w:topLinePunct/>
              <w:autoSpaceDE/>
              <w:autoSpaceDN/>
              <w:bidi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90" w:type="pct"/>
            <w:tcBorders>
              <w:top w:val="single" w:color="auto" w:sz="4" w:space="0"/>
              <w:left w:val="single" w:color="auto" w:sz="4" w:space="0"/>
              <w:bottom w:val="single" w:color="auto" w:sz="4" w:space="0"/>
              <w:right w:val="single" w:color="auto" w:sz="4" w:space="0"/>
            </w:tcBorders>
            <w:vAlign w:val="center"/>
          </w:tcPr>
          <w:p w14:paraId="502F48CF">
            <w:pPr>
              <w:pageBreakBefore w:val="0"/>
              <w:kinsoku/>
              <w:wordWrap w:val="0"/>
              <w:overflowPunct/>
              <w:topLinePunct/>
              <w:autoSpaceDE/>
              <w:autoSpaceDN/>
              <w:bidi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物业管理</w:t>
            </w:r>
          </w:p>
        </w:tc>
      </w:tr>
      <w:bookmarkEnd w:id="16"/>
    </w:tbl>
    <w:p w14:paraId="110CAB91">
      <w:pPr>
        <w:keepNext/>
        <w:keepLines/>
        <w:pageBreakBefore w:val="0"/>
        <w:kinsoku/>
        <w:wordWrap w:val="0"/>
        <w:overflowPunct/>
        <w:topLinePunct/>
        <w:autoSpaceDE/>
        <w:autoSpaceDN/>
        <w:bidi w:val="0"/>
        <w:spacing w:before="120" w:beforeLines="50" w:line="400" w:lineRule="exact"/>
        <w:ind w:firstLine="422" w:firstLineChars="175"/>
        <w:outlineLvl w:val="0"/>
        <w:rPr>
          <w:rFonts w:ascii="仿宋" w:hAnsi="仿宋" w:eastAsia="仿宋" w:cs="仿宋"/>
          <w:b/>
          <w:color w:val="auto"/>
          <w:sz w:val="24"/>
          <w:szCs w:val="24"/>
          <w:highlight w:val="none"/>
        </w:rPr>
      </w:pPr>
      <w:bookmarkStart w:id="17" w:name="_Toc100755790"/>
      <w:bookmarkStart w:id="18" w:name="_Toc6896"/>
      <w:bookmarkStart w:id="19" w:name="_Toc24867"/>
      <w:r>
        <w:rPr>
          <w:rFonts w:hint="eastAsia" w:ascii="仿宋" w:hAnsi="仿宋" w:eastAsia="仿宋" w:cs="仿宋"/>
          <w:b/>
          <w:color w:val="auto"/>
          <w:sz w:val="24"/>
          <w:szCs w:val="24"/>
          <w:highlight w:val="none"/>
        </w:rPr>
        <w:t>二、资金来源</w:t>
      </w:r>
      <w:bookmarkEnd w:id="17"/>
      <w:bookmarkEnd w:id="18"/>
      <w:bookmarkEnd w:id="19"/>
    </w:p>
    <w:p w14:paraId="2E1EA6A1">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公用经</w:t>
      </w:r>
      <w:r>
        <w:rPr>
          <w:rFonts w:hint="eastAsia" w:ascii="仿宋" w:hAnsi="仿宋" w:eastAsia="仿宋" w:cs="仿宋"/>
          <w:color w:val="auto"/>
          <w:sz w:val="24"/>
          <w:szCs w:val="24"/>
          <w:highlight w:val="none"/>
        </w:rPr>
        <w:t>费。</w:t>
      </w:r>
    </w:p>
    <w:bookmarkEnd w:id="14"/>
    <w:bookmarkEnd w:id="15"/>
    <w:p w14:paraId="68EB36DE">
      <w:pPr>
        <w:keepNext/>
        <w:keepLines/>
        <w:pageBreakBefore w:val="0"/>
        <w:kinsoku/>
        <w:wordWrap w:val="0"/>
        <w:overflowPunct/>
        <w:topLinePunct/>
        <w:autoSpaceDE/>
        <w:autoSpaceDN/>
        <w:bidi w:val="0"/>
        <w:spacing w:before="120" w:beforeLines="50" w:line="400" w:lineRule="exact"/>
        <w:ind w:firstLine="422" w:firstLineChars="175"/>
        <w:outlineLvl w:val="0"/>
        <w:rPr>
          <w:rFonts w:ascii="仿宋" w:hAnsi="仿宋" w:eastAsia="仿宋" w:cs="仿宋"/>
          <w:b/>
          <w:color w:val="auto"/>
          <w:sz w:val="24"/>
          <w:szCs w:val="24"/>
          <w:highlight w:val="none"/>
        </w:rPr>
      </w:pPr>
      <w:bookmarkStart w:id="20" w:name="_Toc100755791"/>
      <w:bookmarkStart w:id="21" w:name="_Toc14905"/>
      <w:bookmarkStart w:id="22" w:name="_Toc11510"/>
      <w:bookmarkStart w:id="23" w:name="_Toc75258773"/>
      <w:r>
        <w:rPr>
          <w:rFonts w:hint="eastAsia" w:ascii="仿宋" w:hAnsi="仿宋" w:eastAsia="仿宋" w:cs="仿宋"/>
          <w:b/>
          <w:color w:val="auto"/>
          <w:sz w:val="24"/>
          <w:szCs w:val="24"/>
          <w:highlight w:val="none"/>
        </w:rPr>
        <w:t>三、供应商资格条件</w:t>
      </w:r>
      <w:bookmarkEnd w:id="20"/>
      <w:bookmarkEnd w:id="21"/>
      <w:bookmarkEnd w:id="22"/>
      <w:bookmarkEnd w:id="23"/>
    </w:p>
    <w:p w14:paraId="22A4CE53">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bookmarkStart w:id="24" w:name="_Toc75258774"/>
      <w:r>
        <w:rPr>
          <w:rFonts w:hint="eastAsia" w:ascii="仿宋" w:hAnsi="仿宋" w:eastAsia="仿宋" w:cs="仿宋"/>
          <w:color w:val="auto"/>
          <w:sz w:val="24"/>
          <w:szCs w:val="24"/>
          <w:highlight w:val="none"/>
        </w:rPr>
        <w:t>（一）满足《中华人民共和国政府采购法》第二十二条规定；</w:t>
      </w:r>
    </w:p>
    <w:p w14:paraId="5D4D8515">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（二）落实政府采购政策需满足的资格要求：本项目专门面向中小企业采购，供应商应为中小微企业或监狱企业或残疾人福利性单位（提供中小企业声明函或提供监狱企业证明文件或残疾人福利性单位声明函）；</w:t>
      </w:r>
    </w:p>
    <w:p w14:paraId="01F76441">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bookmarkStart w:id="25" w:name="_Toc100755792"/>
      <w:r>
        <w:rPr>
          <w:rFonts w:hint="eastAsia" w:ascii="仿宋" w:hAnsi="仿宋" w:eastAsia="仿宋" w:cs="仿宋"/>
          <w:color w:val="auto"/>
          <w:sz w:val="24"/>
          <w:szCs w:val="24"/>
          <w:highlight w:val="none"/>
        </w:rPr>
        <w:t>（三）本项目的特定资格条件：</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w:t>
      </w:r>
    </w:p>
    <w:p w14:paraId="0ACDBB21">
      <w:pPr>
        <w:keepNext/>
        <w:keepLines/>
        <w:pageBreakBefore w:val="0"/>
        <w:kinsoku/>
        <w:wordWrap w:val="0"/>
        <w:overflowPunct/>
        <w:topLinePunct/>
        <w:autoSpaceDE/>
        <w:autoSpaceDN/>
        <w:bidi w:val="0"/>
        <w:spacing w:before="120" w:beforeLines="50" w:line="400" w:lineRule="exact"/>
        <w:ind w:firstLine="422" w:firstLineChars="175"/>
        <w:outlineLvl w:val="0"/>
        <w:rPr>
          <w:rFonts w:ascii="仿宋" w:hAnsi="仿宋" w:eastAsia="仿宋" w:cs="仿宋"/>
          <w:b/>
          <w:color w:val="auto"/>
          <w:sz w:val="24"/>
          <w:szCs w:val="24"/>
          <w:highlight w:val="none"/>
        </w:rPr>
      </w:pPr>
      <w:bookmarkStart w:id="26" w:name="_Toc16969"/>
      <w:bookmarkStart w:id="27" w:name="_Toc25286"/>
      <w:r>
        <w:rPr>
          <w:rFonts w:hint="eastAsia" w:ascii="仿宋" w:hAnsi="仿宋" w:eastAsia="仿宋" w:cs="仿宋"/>
          <w:b/>
          <w:color w:val="auto"/>
          <w:sz w:val="24"/>
          <w:szCs w:val="24"/>
          <w:highlight w:val="none"/>
        </w:rPr>
        <w:t>四、磋商有关说明</w:t>
      </w:r>
      <w:bookmarkEnd w:id="24"/>
      <w:bookmarkEnd w:id="25"/>
      <w:bookmarkEnd w:id="26"/>
      <w:bookmarkEnd w:id="27"/>
    </w:p>
    <w:p w14:paraId="1190863C">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bookmarkStart w:id="28" w:name="_Toc100755793"/>
      <w:bookmarkStart w:id="29" w:name="_Toc373860294"/>
      <w:bookmarkStart w:id="30" w:name="_Toc75258775"/>
      <w:r>
        <w:rPr>
          <w:rFonts w:hint="eastAsia" w:ascii="仿宋" w:hAnsi="仿宋" w:eastAsia="仿宋" w:cs="仿宋"/>
          <w:color w:val="auto"/>
          <w:sz w:val="24"/>
          <w:szCs w:val="24"/>
          <w:highlight w:val="none"/>
        </w:rPr>
        <w:t>（一）供应商应通过“行采家”平台（https://www.gec123.com）进行注册，成为行采家平台供应商。</w:t>
      </w:r>
    </w:p>
    <w:p w14:paraId="79CE4CC1">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（二）凡有意参加磋商的供应商，请在规定时间内进行报名，请在</w:t>
      </w:r>
      <w:r>
        <w:rPr>
          <w:rFonts w:hint="eastAsia" w:ascii="仿宋" w:hAnsi="仿宋" w:eastAsia="仿宋" w:cs="仿宋"/>
          <w:color w:val="auto"/>
          <w:sz w:val="24"/>
          <w:szCs w:val="24"/>
          <w:highlight w:val="none"/>
          <w:u w:val="single"/>
        </w:rPr>
        <w:t>“行采家”平台（www.gec123.com）</w:t>
      </w:r>
      <w:r>
        <w:rPr>
          <w:rFonts w:hint="eastAsia" w:ascii="仿宋" w:hAnsi="仿宋" w:eastAsia="仿宋" w:cs="仿宋"/>
          <w:color w:val="auto"/>
          <w:sz w:val="24"/>
          <w:szCs w:val="24"/>
          <w:highlight w:val="none"/>
        </w:rPr>
        <w:t>上下载本项目磋商文件以及图纸、补遗文件等磋商前公布的所有项目资料，无论供应商下载与否，均视为已知晓所有磋商内容</w:t>
      </w:r>
      <w:r>
        <w:rPr>
          <w:rFonts w:hint="eastAsia" w:ascii="仿宋" w:hAnsi="仿宋" w:eastAsia="仿宋" w:cs="仿宋"/>
          <w:color w:val="auto"/>
          <w:sz w:val="24"/>
          <w:szCs w:val="24"/>
          <w:highlight w:val="none"/>
          <w:lang w:eastAsia="zh-CN"/>
        </w:rPr>
        <w:t>。</w:t>
      </w:r>
    </w:p>
    <w:p w14:paraId="707A5A77">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（三）竞争性磋商公告期限：自采购公告发布之日起三个工作日。</w:t>
      </w:r>
    </w:p>
    <w:p w14:paraId="20ED7E68">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）竞争性磋商文件发售期限：</w:t>
      </w:r>
    </w:p>
    <w:p w14:paraId="52171EB1">
      <w:pPr>
        <w:pageBreakBefore w:val="0"/>
        <w:kinsoku/>
        <w:wordWrap w:val="0"/>
        <w:overflowPunct/>
        <w:topLinePunct/>
        <w:autoSpaceDE/>
        <w:autoSpaceDN/>
        <w:bidi w:val="0"/>
        <w:spacing w:line="400" w:lineRule="exact"/>
        <w:ind w:firstLine="422" w:firstLineChars="175"/>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1.竞争性磋商文件发售期：202</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8</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4</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日至202</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8</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8</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日北京时间17:00。</w:t>
      </w:r>
    </w:p>
    <w:p w14:paraId="5C014E02">
      <w:pPr>
        <w:pageBreakBefore w:val="0"/>
        <w:kinsoku/>
        <w:wordWrap w:val="0"/>
        <w:overflowPunct/>
        <w:topLinePunct/>
        <w:autoSpaceDE/>
        <w:autoSpaceDN/>
        <w:bidi w:val="0"/>
        <w:spacing w:line="400" w:lineRule="exact"/>
        <w:ind w:firstLine="420" w:firstLineChars="175"/>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2.报名方式：在竞争性磋商文件发售期内将《采购文件获取表》（加盖供应商公章）扫描后发送至168692390@qq.com（邮箱，邮件标题请备注报名单位全称及项目名称）</w:t>
      </w:r>
      <w:r>
        <w:rPr>
          <w:rFonts w:hint="eastAsia" w:ascii="仿宋" w:hAnsi="仿宋" w:eastAsia="仿宋" w:cs="仿宋"/>
          <w:color w:val="auto"/>
          <w:sz w:val="24"/>
          <w:szCs w:val="24"/>
          <w:highlight w:val="none"/>
          <w:lang w:eastAsia="zh-CN"/>
        </w:rPr>
        <w:t>。</w:t>
      </w:r>
    </w:p>
    <w:p w14:paraId="391A772C">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工本费：人民币300元/份（售后不退），各供应商获取竞争性磋商文件时向采购代理机构缴纳。工本费缴纳事宜联系采购代理机构工作人员。</w:t>
      </w:r>
    </w:p>
    <w:p w14:paraId="7C75C581">
      <w:pPr>
        <w:pageBreakBefore w:val="0"/>
        <w:kinsoku/>
        <w:wordWrap w:val="0"/>
        <w:overflowPunct/>
        <w:topLinePunct/>
        <w:autoSpaceDE/>
        <w:autoSpaceDN/>
        <w:bidi w:val="0"/>
        <w:spacing w:line="400" w:lineRule="exact"/>
        <w:ind w:firstLine="422" w:firstLineChars="175"/>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在竞争性磋商文件发售期内按以上要求依法获取了竞争性磋商文件的供应商，其响应文件才被接收。</w:t>
      </w:r>
    </w:p>
    <w:p w14:paraId="4D26F1FB">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）递交响应文件地点：</w:t>
      </w:r>
      <w:r>
        <w:rPr>
          <w:rFonts w:hint="eastAsia" w:ascii="仿宋" w:hAnsi="仿宋" w:eastAsia="仿宋" w:cs="仿宋"/>
          <w:color w:val="auto"/>
          <w:sz w:val="24"/>
          <w:szCs w:val="24"/>
          <w:highlight w:val="none"/>
          <w:u w:val="single"/>
          <w:lang w:eastAsia="zh-CN"/>
        </w:rPr>
        <w:t>中资国际工程咨询集团有限责任公司重庆分公司（地址：重庆市渝北区东湖南路333号中渝爱都会写字楼1栋15-2）</w:t>
      </w:r>
      <w:r>
        <w:rPr>
          <w:rFonts w:hint="eastAsia" w:ascii="仿宋" w:hAnsi="仿宋" w:eastAsia="仿宋" w:cs="仿宋"/>
          <w:color w:val="auto"/>
          <w:sz w:val="24"/>
          <w:szCs w:val="24"/>
          <w:highlight w:val="none"/>
          <w:u w:val="single"/>
          <w:lang w:val="en-US" w:eastAsia="zh-CN"/>
        </w:rPr>
        <w:t>会议室</w:t>
      </w:r>
      <w:r>
        <w:rPr>
          <w:rFonts w:hint="eastAsia" w:ascii="仿宋" w:hAnsi="仿宋" w:eastAsia="仿宋" w:cs="仿宋"/>
          <w:color w:val="auto"/>
          <w:sz w:val="24"/>
          <w:szCs w:val="24"/>
          <w:highlight w:val="none"/>
          <w:lang w:eastAsia="zh-CN"/>
        </w:rPr>
        <w:t>。</w:t>
      </w:r>
    </w:p>
    <w:p w14:paraId="6A1DF76F">
      <w:pPr>
        <w:pageBreakBefore w:val="0"/>
        <w:kinsoku/>
        <w:wordWrap w:val="0"/>
        <w:overflowPunct/>
        <w:topLinePunct/>
        <w:autoSpaceDE/>
        <w:autoSpaceDN/>
        <w:bidi w:val="0"/>
        <w:spacing w:line="400" w:lineRule="exact"/>
        <w:ind w:firstLine="422" w:firstLineChars="175"/>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）响应文件递交开始时间：202</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8</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25</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日北京时间</w:t>
      </w:r>
      <w:r>
        <w:rPr>
          <w:rFonts w:hint="eastAsia" w:ascii="仿宋" w:hAnsi="仿宋" w:eastAsia="仿宋" w:cs="仿宋"/>
          <w:b/>
          <w:bCs/>
          <w:color w:val="auto"/>
          <w:sz w:val="24"/>
          <w:szCs w:val="24"/>
          <w:highlight w:val="none"/>
          <w:u w:val="single"/>
          <w:lang w:val="en-US" w:eastAsia="zh-CN"/>
        </w:rPr>
        <w:t xml:space="preserve"> 14 </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u w:val="single"/>
          <w:lang w:val="en-US" w:eastAsia="zh-CN"/>
        </w:rPr>
        <w:t xml:space="preserve"> 00 </w:t>
      </w:r>
      <w:r>
        <w:rPr>
          <w:rFonts w:hint="eastAsia" w:ascii="仿宋" w:hAnsi="仿宋" w:eastAsia="仿宋" w:cs="仿宋"/>
          <w:b/>
          <w:bCs/>
          <w:color w:val="auto"/>
          <w:sz w:val="24"/>
          <w:szCs w:val="24"/>
          <w:highlight w:val="none"/>
        </w:rPr>
        <w:t>；</w:t>
      </w:r>
    </w:p>
    <w:p w14:paraId="1AAA4195">
      <w:pPr>
        <w:pageBreakBefore w:val="0"/>
        <w:kinsoku/>
        <w:wordWrap w:val="0"/>
        <w:overflowPunct/>
        <w:topLinePunct/>
        <w:autoSpaceDE/>
        <w:autoSpaceDN/>
        <w:bidi w:val="0"/>
        <w:spacing w:line="400" w:lineRule="exact"/>
        <w:ind w:firstLine="422" w:firstLineChars="175"/>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）响应文件递交截止时间及磋商开始时间：202</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8</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25</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日北京时间</w:t>
      </w:r>
      <w:r>
        <w:rPr>
          <w:rFonts w:hint="eastAsia" w:ascii="仿宋" w:hAnsi="仿宋" w:eastAsia="仿宋" w:cs="仿宋"/>
          <w:b/>
          <w:bCs/>
          <w:color w:val="auto"/>
          <w:sz w:val="24"/>
          <w:szCs w:val="24"/>
          <w:highlight w:val="none"/>
          <w:u w:val="single"/>
          <w:lang w:val="en-US" w:eastAsia="zh-CN"/>
        </w:rPr>
        <w:t xml:space="preserve"> 14 </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u w:val="single"/>
          <w:lang w:val="en-US" w:eastAsia="zh-CN"/>
        </w:rPr>
        <w:t xml:space="preserve"> 30 </w:t>
      </w:r>
      <w:r>
        <w:rPr>
          <w:rFonts w:hint="eastAsia" w:ascii="仿宋" w:hAnsi="仿宋" w:eastAsia="仿宋" w:cs="仿宋"/>
          <w:b/>
          <w:bCs/>
          <w:color w:val="auto"/>
          <w:sz w:val="24"/>
          <w:szCs w:val="24"/>
          <w:highlight w:val="none"/>
        </w:rPr>
        <w:t>。</w:t>
      </w:r>
    </w:p>
    <w:p w14:paraId="10A2A5F5">
      <w:pPr>
        <w:keepNext/>
        <w:keepLines/>
        <w:pageBreakBefore w:val="0"/>
        <w:kinsoku/>
        <w:wordWrap w:val="0"/>
        <w:overflowPunct/>
        <w:topLinePunct/>
        <w:autoSpaceDE/>
        <w:autoSpaceDN/>
        <w:bidi w:val="0"/>
        <w:spacing w:before="120" w:beforeLines="50" w:line="400" w:lineRule="exact"/>
        <w:ind w:firstLine="422" w:firstLineChars="175"/>
        <w:outlineLvl w:val="0"/>
        <w:rPr>
          <w:rFonts w:ascii="仿宋" w:hAnsi="仿宋" w:eastAsia="仿宋" w:cs="仿宋"/>
          <w:b/>
          <w:color w:val="auto"/>
          <w:sz w:val="24"/>
          <w:szCs w:val="24"/>
          <w:highlight w:val="none"/>
        </w:rPr>
      </w:pPr>
      <w:bookmarkStart w:id="31" w:name="_Toc28432"/>
      <w:bookmarkStart w:id="32" w:name="_Toc6170"/>
      <w:bookmarkStart w:id="33" w:name="_Toc26226"/>
      <w:r>
        <w:rPr>
          <w:rFonts w:hint="eastAsia" w:ascii="仿宋" w:hAnsi="仿宋" w:eastAsia="仿宋" w:cs="仿宋"/>
          <w:b/>
          <w:color w:val="auto"/>
          <w:sz w:val="24"/>
          <w:szCs w:val="24"/>
          <w:highlight w:val="none"/>
        </w:rPr>
        <w:t>五、磋商保证金</w:t>
      </w:r>
      <w:bookmarkEnd w:id="31"/>
      <w:bookmarkEnd w:id="32"/>
      <w:bookmarkEnd w:id="33"/>
    </w:p>
    <w:p w14:paraId="2C82B23D">
      <w:pPr>
        <w:pageBreakBefore w:val="0"/>
        <w:kinsoku/>
        <w:wordWrap w:val="0"/>
        <w:overflowPunct/>
        <w:topLinePunct/>
        <w:autoSpaceDE/>
        <w:autoSpaceDN/>
        <w:bidi w:val="0"/>
        <w:spacing w:line="400" w:lineRule="exact"/>
        <w:ind w:firstLine="422" w:firstLineChars="17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val="en-US" w:eastAsia="zh-CN"/>
        </w:rPr>
        <w:t>磋商</w:t>
      </w:r>
      <w:r>
        <w:rPr>
          <w:rFonts w:hint="eastAsia" w:ascii="仿宋" w:hAnsi="仿宋" w:eastAsia="仿宋" w:cs="仿宋"/>
          <w:b/>
          <w:bCs/>
          <w:color w:val="auto"/>
          <w:sz w:val="24"/>
          <w:szCs w:val="24"/>
          <w:highlight w:val="none"/>
        </w:rPr>
        <w:t>保证金递交（以下二种方式二选一）</w:t>
      </w:r>
    </w:p>
    <w:p w14:paraId="2E48EA05">
      <w:pPr>
        <w:pageBreakBefore w:val="0"/>
        <w:kinsoku/>
        <w:wordWrap w:val="0"/>
        <w:overflowPunct/>
        <w:topLinePunct/>
        <w:autoSpaceDE/>
        <w:autoSpaceDN/>
        <w:bidi w:val="0"/>
        <w:spacing w:line="400" w:lineRule="exact"/>
        <w:ind w:firstLine="422" w:firstLineChars="17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1.转账方式</w:t>
      </w:r>
    </w:p>
    <w:p w14:paraId="0164D9E5">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转账递交：在响应文件递交截止时间前将</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保证金转账至以下账户（供应商在银行转账汇款时，须充分考虑转账汇款的时间差风险，如同城转账、异地转账或汇款、跨行转账或电汇的时间要求），并将转账凭证附在响应文件格式其他资料中。</w:t>
      </w:r>
    </w:p>
    <w:p w14:paraId="1FD62035">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账户名称：中资国际工程咨询集团有限责任公司重庆分公司</w:t>
      </w:r>
    </w:p>
    <w:p w14:paraId="08C13D5D">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开户银行：中国银行股份有限公司重庆两江爱都会支行</w:t>
      </w:r>
    </w:p>
    <w:p w14:paraId="5BFDD0EB">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银行账户：1102 5399 9076</w:t>
      </w:r>
    </w:p>
    <w:p w14:paraId="4D074843">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供应商应在银行转账（汇款）凭证备注栏中注明“磋商保证金—</w:t>
      </w:r>
      <w:r>
        <w:rPr>
          <w:rFonts w:hint="eastAsia" w:ascii="仿宋" w:hAnsi="仿宋" w:eastAsia="仿宋" w:cs="仿宋"/>
          <w:color w:val="auto"/>
          <w:sz w:val="24"/>
          <w:szCs w:val="24"/>
          <w:highlight w:val="none"/>
          <w:lang w:eastAsia="zh-CN"/>
        </w:rPr>
        <w:t>ZZGJCQ-2025-02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”，不按要求填写备注和缴纳保证金入指定账户而影响对其保证金到账认定和退还的，由供应商自行承担。</w:t>
      </w:r>
    </w:p>
    <w:p w14:paraId="66BE8D93">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保证金退还方式</w:t>
      </w:r>
    </w:p>
    <w:p w14:paraId="736756E2">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未成交供应商的保证金，在成交通知书发放后5个工作日内，由采购代理机构按递交方式退还；</w:t>
      </w:r>
    </w:p>
    <w:p w14:paraId="1C48A0B6">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成交供应商的保证金，在成交供应商与采购人签订合同后，由采购代理机构在五个工作日内按递交方式退还</w:t>
      </w:r>
      <w:r>
        <w:rPr>
          <w:rFonts w:hint="eastAsia" w:ascii="仿宋" w:hAnsi="仿宋" w:eastAsia="仿宋" w:cs="仿宋"/>
          <w:color w:val="auto"/>
          <w:sz w:val="24"/>
          <w:szCs w:val="24"/>
          <w:highlight w:val="none"/>
          <w:lang w:eastAsia="zh-CN"/>
        </w:rPr>
        <w:t>。</w:t>
      </w:r>
    </w:p>
    <w:p w14:paraId="3C87B035">
      <w:pPr>
        <w:pageBreakBefore w:val="0"/>
        <w:kinsoku/>
        <w:wordWrap w:val="0"/>
        <w:overflowPunct/>
        <w:topLinePunct/>
        <w:autoSpaceDE/>
        <w:autoSpaceDN/>
        <w:bidi w:val="0"/>
        <w:spacing w:line="400" w:lineRule="exact"/>
        <w:ind w:firstLine="422" w:firstLineChars="17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.保函方式</w:t>
      </w:r>
    </w:p>
    <w:p w14:paraId="105C44FD">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应提供真实有效的磋商保证金保函（电子保函提供复印件</w:t>
      </w:r>
      <w:r>
        <w:rPr>
          <w:rFonts w:hint="eastAsia" w:ascii="仿宋" w:hAnsi="仿宋" w:eastAsia="仿宋" w:cs="仿宋"/>
          <w:color w:val="auto"/>
          <w:sz w:val="24"/>
          <w:szCs w:val="24"/>
          <w:highlight w:val="none"/>
          <w:lang w:val="en-US" w:eastAsia="zh-CN"/>
        </w:rPr>
        <w:t>并加盖供应商公章</w:t>
      </w:r>
      <w:bookmarkStart w:id="203" w:name="_GoBack"/>
      <w:bookmarkEnd w:id="203"/>
      <w:r>
        <w:rPr>
          <w:rFonts w:hint="eastAsia" w:ascii="仿宋" w:hAnsi="仿宋" w:eastAsia="仿宋" w:cs="仿宋"/>
          <w:color w:val="auto"/>
          <w:sz w:val="24"/>
          <w:szCs w:val="24"/>
          <w:highlight w:val="none"/>
        </w:rPr>
        <w:t>，纸质保函提供原件），磋商保证金的保函担保金额应不低于磋商保证金（保证金金额详见本篇，一、招标项目内容），担保方应为中华人民共和国境内注册的可开展非融资担保类业务的银行、保险公司、担保公司等金融机构。保函受益人须为本项目采购人。</w:t>
      </w:r>
    </w:p>
    <w:p w14:paraId="62F3206C">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2.2磋商保证金保函有效期与磋商有效期保持一致。</w:t>
      </w:r>
    </w:p>
    <w:p w14:paraId="6EA21CEA">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2.3磋商保证金保函</w:t>
      </w:r>
      <w:r>
        <w:rPr>
          <w:rFonts w:hint="eastAsia" w:ascii="仿宋" w:hAnsi="仿宋" w:eastAsia="仿宋" w:cs="仿宋"/>
          <w:color w:val="auto"/>
          <w:sz w:val="24"/>
          <w:szCs w:val="24"/>
          <w:highlight w:val="none"/>
          <w:lang w:val="en-US" w:eastAsia="zh-CN"/>
        </w:rPr>
        <w:t>单独提供（无须装入及编制在响应文件中），</w:t>
      </w:r>
      <w:r>
        <w:rPr>
          <w:rFonts w:hint="eastAsia" w:ascii="仿宋" w:hAnsi="仿宋" w:eastAsia="仿宋" w:cs="仿宋"/>
          <w:color w:val="auto"/>
          <w:sz w:val="24"/>
          <w:szCs w:val="24"/>
          <w:highlight w:val="none"/>
        </w:rPr>
        <w:t>须随</w:t>
      </w:r>
      <w:r>
        <w:rPr>
          <w:rFonts w:hint="eastAsia" w:ascii="仿宋" w:hAnsi="仿宋" w:eastAsia="仿宋" w:cs="仿宋"/>
          <w:color w:val="auto"/>
          <w:sz w:val="24"/>
          <w:szCs w:val="24"/>
          <w:highlight w:val="none"/>
          <w:lang w:val="en-US" w:eastAsia="zh-CN"/>
        </w:rPr>
        <w:t>响应文件</w:t>
      </w:r>
      <w:r>
        <w:rPr>
          <w:rFonts w:hint="eastAsia" w:ascii="仿宋" w:hAnsi="仿宋" w:eastAsia="仿宋" w:cs="仿宋"/>
          <w:color w:val="auto"/>
          <w:sz w:val="24"/>
          <w:szCs w:val="24"/>
          <w:highlight w:val="none"/>
        </w:rPr>
        <w:t>一并密封递交，磋商保证金保函递交截止时间同响应文件递交截止时间。</w:t>
      </w:r>
      <w:bookmarkEnd w:id="28"/>
      <w:bookmarkEnd w:id="29"/>
      <w:bookmarkEnd w:id="30"/>
      <w:bookmarkStart w:id="34" w:name="_Toc103106007"/>
      <w:bookmarkStart w:id="35" w:name="_Toc75258776"/>
      <w:bookmarkStart w:id="36" w:name="_Toc530038692"/>
      <w:bookmarkStart w:id="37" w:name="_Toc100755794"/>
    </w:p>
    <w:bookmarkEnd w:id="34"/>
    <w:p w14:paraId="5C3C3185">
      <w:pPr>
        <w:keepNext/>
        <w:keepLines/>
        <w:pageBreakBefore w:val="0"/>
        <w:kinsoku/>
        <w:wordWrap w:val="0"/>
        <w:overflowPunct/>
        <w:topLinePunct/>
        <w:autoSpaceDE/>
        <w:autoSpaceDN/>
        <w:bidi w:val="0"/>
        <w:spacing w:before="120" w:beforeLines="50" w:line="400" w:lineRule="exact"/>
        <w:ind w:firstLine="422" w:firstLineChars="175"/>
        <w:outlineLvl w:val="0"/>
        <w:rPr>
          <w:rFonts w:ascii="仿宋" w:hAnsi="仿宋" w:eastAsia="仿宋" w:cs="仿宋"/>
          <w:b/>
          <w:color w:val="auto"/>
          <w:sz w:val="24"/>
          <w:szCs w:val="24"/>
          <w:highlight w:val="none"/>
        </w:rPr>
      </w:pPr>
      <w:bookmarkStart w:id="38" w:name="_Toc25729"/>
      <w:bookmarkStart w:id="39" w:name="_Toc23813"/>
      <w:r>
        <w:rPr>
          <w:rFonts w:hint="eastAsia" w:ascii="仿宋" w:hAnsi="仿宋" w:eastAsia="仿宋" w:cs="仿宋"/>
          <w:b/>
          <w:color w:val="auto"/>
          <w:sz w:val="24"/>
          <w:szCs w:val="24"/>
          <w:highlight w:val="none"/>
        </w:rPr>
        <w:t>六、采购项目需落实的政府采购政策</w:t>
      </w:r>
      <w:bookmarkEnd w:id="35"/>
      <w:bookmarkEnd w:id="36"/>
      <w:bookmarkEnd w:id="37"/>
      <w:bookmarkEnd w:id="38"/>
      <w:bookmarkEnd w:id="39"/>
    </w:p>
    <w:p w14:paraId="0C44A68B">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40B5D333">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（二）按照&lt;财政部 工业和信息化部关于印发《政府采购促进中小企业发展管理办法》的通知&gt;（财库〔2020〕46号）的规定，落实促进中小企业发展政策。</w:t>
      </w:r>
    </w:p>
    <w:p w14:paraId="1A7427EB">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（三）按照&lt;财政部、司法部关于政府采购支持监狱企业发展有关问题的通知&gt;（财库〔2014〕68号）的规定，落实支持监狱企业发展政策。</w:t>
      </w:r>
    </w:p>
    <w:p w14:paraId="752C146C">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（四）按照《三部门联合发布关于促进残疾人就业政府采购政策的通知》（财库〔2017〕141号）的规定，落实支持残疾人福利性单位发展政策。</w:t>
      </w:r>
    </w:p>
    <w:p w14:paraId="371859F6">
      <w:pPr>
        <w:keepNext/>
        <w:keepLines/>
        <w:pageBreakBefore w:val="0"/>
        <w:kinsoku/>
        <w:wordWrap w:val="0"/>
        <w:overflowPunct/>
        <w:topLinePunct/>
        <w:autoSpaceDE/>
        <w:autoSpaceDN/>
        <w:bidi w:val="0"/>
        <w:spacing w:before="120" w:beforeLines="50" w:line="400" w:lineRule="exact"/>
        <w:ind w:firstLine="422" w:firstLineChars="175"/>
        <w:outlineLvl w:val="0"/>
        <w:rPr>
          <w:rFonts w:ascii="仿宋" w:hAnsi="仿宋" w:eastAsia="仿宋" w:cs="仿宋"/>
          <w:b/>
          <w:color w:val="auto"/>
          <w:sz w:val="24"/>
          <w:szCs w:val="24"/>
          <w:highlight w:val="none"/>
        </w:rPr>
      </w:pPr>
      <w:bookmarkStart w:id="40" w:name="_Toc100755795"/>
      <w:bookmarkStart w:id="41" w:name="_Toc75258777"/>
      <w:bookmarkStart w:id="42" w:name="_Toc11447"/>
      <w:bookmarkStart w:id="43" w:name="_Toc10260"/>
      <w:r>
        <w:rPr>
          <w:rFonts w:hint="eastAsia" w:ascii="仿宋" w:hAnsi="仿宋" w:eastAsia="仿宋" w:cs="仿宋"/>
          <w:b/>
          <w:color w:val="auto"/>
          <w:sz w:val="24"/>
          <w:szCs w:val="24"/>
          <w:highlight w:val="none"/>
        </w:rPr>
        <w:t>七、其它有关规定</w:t>
      </w:r>
      <w:bookmarkEnd w:id="40"/>
      <w:bookmarkEnd w:id="41"/>
      <w:bookmarkEnd w:id="42"/>
      <w:bookmarkEnd w:id="43"/>
    </w:p>
    <w:p w14:paraId="3C400D68">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（一）单位负责人为同一人或者存在直接控股、管理关系的不同供应商，不得参加同一合同项下的采购活动，否则均为无效响应。</w:t>
      </w:r>
    </w:p>
    <w:p w14:paraId="004F1CDC">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（二）为采购项目提供整体设计、规范编制或者项目管理、监理、检测等服务的供应商，不得再参加该采购项目的其他采购活动，否则均为无效响应。</w:t>
      </w:r>
    </w:p>
    <w:p w14:paraId="7612E1BC">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在响应文件提交截止时间前发布的竞争性磋商文件及补遗文件（如果有）一律在“行采家”平台（https://www.gec123.com）发布，请各供应商注意下载；无论供应商下载与否，均视同供应商已知晓本项目竞争性磋商文件、补遗文件（如果有）的内容。</w:t>
      </w:r>
    </w:p>
    <w:p w14:paraId="4D6AE3E1">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（四）超过响应文件截止时间递交的响应文件为无效文件，恕不接收。</w:t>
      </w:r>
    </w:p>
    <w:p w14:paraId="18B51D43">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（五）磋商费用：无论磋商结果如何，供应商参与本项目磋商的所有费用均应由供应商自行承担。</w:t>
      </w:r>
    </w:p>
    <w:p w14:paraId="773043BE">
      <w:pPr>
        <w:pageBreakBefore w:val="0"/>
        <w:kinsoku/>
        <w:wordWrap w:val="0"/>
        <w:overflowPunct/>
        <w:topLinePunct/>
        <w:autoSpaceDE/>
        <w:autoSpaceDN/>
        <w:bidi w:val="0"/>
        <w:spacing w:line="400" w:lineRule="exact"/>
        <w:ind w:firstLine="422" w:firstLineChars="175"/>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（六）本项目不接受联合体参与磋商。</w:t>
      </w:r>
    </w:p>
    <w:p w14:paraId="11A3B6E7">
      <w:pPr>
        <w:pageBreakBefore w:val="0"/>
        <w:kinsoku/>
        <w:wordWrap w:val="0"/>
        <w:overflowPunct/>
        <w:topLinePunct/>
        <w:autoSpaceDE/>
        <w:autoSpaceDN/>
        <w:bidi w:val="0"/>
        <w:spacing w:line="400" w:lineRule="exact"/>
        <w:ind w:firstLine="422" w:firstLineChars="175"/>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（七）本项目不接受合同分包。</w:t>
      </w:r>
    </w:p>
    <w:p w14:paraId="50AC7E87">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47EED3E">
      <w:pPr>
        <w:keepNext/>
        <w:keepLines/>
        <w:pageBreakBefore w:val="0"/>
        <w:kinsoku/>
        <w:wordWrap w:val="0"/>
        <w:overflowPunct/>
        <w:topLinePunct/>
        <w:autoSpaceDE/>
        <w:autoSpaceDN/>
        <w:bidi w:val="0"/>
        <w:spacing w:before="120" w:beforeLines="50" w:line="400" w:lineRule="exact"/>
        <w:ind w:firstLine="422" w:firstLineChars="175"/>
        <w:outlineLvl w:val="0"/>
        <w:rPr>
          <w:rFonts w:ascii="仿宋" w:hAnsi="仿宋" w:eastAsia="仿宋" w:cs="仿宋"/>
          <w:b/>
          <w:color w:val="auto"/>
          <w:sz w:val="24"/>
          <w:szCs w:val="24"/>
          <w:highlight w:val="none"/>
        </w:rPr>
      </w:pPr>
      <w:bookmarkStart w:id="44" w:name="_Toc19874"/>
      <w:bookmarkStart w:id="45" w:name="_Toc22837"/>
      <w:bookmarkStart w:id="46" w:name="_Toc100755796"/>
      <w:r>
        <w:rPr>
          <w:rFonts w:hint="eastAsia" w:ascii="仿宋" w:hAnsi="仿宋" w:eastAsia="仿宋" w:cs="仿宋"/>
          <w:b/>
          <w:color w:val="auto"/>
          <w:sz w:val="24"/>
          <w:szCs w:val="24"/>
          <w:highlight w:val="none"/>
        </w:rPr>
        <w:t>八、联系方式</w:t>
      </w:r>
      <w:bookmarkEnd w:id="44"/>
      <w:bookmarkEnd w:id="45"/>
      <w:bookmarkEnd w:id="46"/>
    </w:p>
    <w:p w14:paraId="14602217">
      <w:pPr>
        <w:pageBreakBefore w:val="0"/>
        <w:kinsoku/>
        <w:wordWrap w:val="0"/>
        <w:overflowPunct/>
        <w:topLinePunct/>
        <w:autoSpaceDE/>
        <w:autoSpaceDN/>
        <w:bidi w:val="0"/>
        <w:spacing w:line="400" w:lineRule="exact"/>
        <w:ind w:firstLine="422" w:firstLineChars="175"/>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（一）采购人：</w:t>
      </w:r>
      <w:r>
        <w:rPr>
          <w:rFonts w:hint="eastAsia" w:ascii="仿宋" w:hAnsi="仿宋" w:eastAsia="仿宋" w:cs="仿宋"/>
          <w:color w:val="auto"/>
          <w:sz w:val="24"/>
          <w:szCs w:val="24"/>
          <w:highlight w:val="none"/>
          <w:lang w:eastAsia="zh-CN"/>
        </w:rPr>
        <w:t>重庆市南岸区广阳湾珊瑚中学校</w:t>
      </w:r>
    </w:p>
    <w:p w14:paraId="47BE17B0">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董老师</w:t>
      </w:r>
    </w:p>
    <w:p w14:paraId="64B79A98">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023-62317405</w:t>
      </w:r>
    </w:p>
    <w:p w14:paraId="2B240C9C">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val="en-US" w:eastAsia="zh-CN"/>
        </w:rPr>
        <w:t>重庆市南岸区长生桥镇创智路社区</w:t>
      </w:r>
    </w:p>
    <w:p w14:paraId="21049850">
      <w:pPr>
        <w:pageBreakBefore w:val="0"/>
        <w:kinsoku/>
        <w:wordWrap w:val="0"/>
        <w:overflowPunct/>
        <w:topLinePunct/>
        <w:autoSpaceDE/>
        <w:autoSpaceDN/>
        <w:bidi w:val="0"/>
        <w:spacing w:line="400" w:lineRule="exact"/>
        <w:ind w:firstLine="422" w:firstLineChars="175"/>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（二）采购代理机构：</w:t>
      </w:r>
      <w:r>
        <w:rPr>
          <w:rFonts w:hint="eastAsia" w:ascii="仿宋" w:hAnsi="仿宋" w:eastAsia="仿宋" w:cs="仿宋"/>
          <w:color w:val="auto"/>
          <w:sz w:val="24"/>
          <w:szCs w:val="24"/>
          <w:highlight w:val="none"/>
        </w:rPr>
        <w:t>中资国际工程咨询集团有限责任公司</w:t>
      </w:r>
    </w:p>
    <w:p w14:paraId="4853EE28">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bookmarkStart w:id="47" w:name="_Toc180051219"/>
      <w:bookmarkStart w:id="48" w:name="_Toc178828108"/>
      <w:bookmarkStart w:id="49" w:name="_Toc216163282"/>
      <w:r>
        <w:rPr>
          <w:rFonts w:hint="eastAsia" w:ascii="仿宋" w:hAnsi="仿宋" w:eastAsia="仿宋" w:cs="仿宋"/>
          <w:color w:val="auto"/>
          <w:sz w:val="24"/>
          <w:szCs w:val="24"/>
          <w:highlight w:val="none"/>
        </w:rPr>
        <w:t>联系人：刘老师、蒋老师</w:t>
      </w:r>
    </w:p>
    <w:p w14:paraId="56E45E1B">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话：023-63115669、023-63415172</w:t>
      </w:r>
    </w:p>
    <w:p w14:paraId="11FB0907">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0"/>
          <w:szCs w:val="20"/>
          <w:highlight w:val="none"/>
        </w:rPr>
      </w:pPr>
      <w:r>
        <w:rPr>
          <w:rFonts w:hint="eastAsia" w:ascii="仿宋" w:hAnsi="仿宋" w:eastAsia="仿宋" w:cs="仿宋"/>
          <w:color w:val="auto"/>
          <w:sz w:val="24"/>
          <w:szCs w:val="24"/>
          <w:highlight w:val="none"/>
        </w:rPr>
        <w:t>地  址：重庆市渝北区东湖南路333号中渝爱都会写字楼1栋15-2</w:t>
      </w:r>
      <w:bookmarkEnd w:id="47"/>
      <w:bookmarkEnd w:id="48"/>
      <w:bookmarkEnd w:id="49"/>
      <w:bookmarkStart w:id="50" w:name="_Toc100755797"/>
    </w:p>
    <w:p w14:paraId="66961580">
      <w:pPr>
        <w:pageBreakBefore w:val="0"/>
        <w:kinsoku/>
        <w:wordWrap w:val="0"/>
        <w:overflowPunct/>
        <w:topLinePunct/>
        <w:autoSpaceDE/>
        <w:autoSpaceDN/>
        <w:bidi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br w:type="page"/>
      </w:r>
    </w:p>
    <w:p w14:paraId="26C3C60A">
      <w:pPr>
        <w:pageBreakBefore w:val="0"/>
        <w:kinsoku/>
        <w:wordWrap w:val="0"/>
        <w:overflowPunct/>
        <w:topLinePunct/>
        <w:autoSpaceDE/>
        <w:autoSpaceDN/>
        <w:bidi w:val="0"/>
        <w:spacing w:line="400" w:lineRule="exact"/>
        <w:rPr>
          <w:rFonts w:ascii="仿宋" w:hAnsi="仿宋" w:eastAsia="仿宋" w:cs="仿宋"/>
          <w:color w:val="auto"/>
          <w:sz w:val="20"/>
          <w:szCs w:val="20"/>
          <w:highlight w:val="none"/>
        </w:rPr>
      </w:pPr>
    </w:p>
    <w:p w14:paraId="3F912EBF">
      <w:pPr>
        <w:pageBreakBefore w:val="0"/>
        <w:tabs>
          <w:tab w:val="right" w:leader="dot" w:pos="9402"/>
        </w:tabs>
        <w:kinsoku/>
        <w:wordWrap w:val="0"/>
        <w:overflowPunct/>
        <w:topLinePunct/>
        <w:autoSpaceDE/>
        <w:autoSpaceDN/>
        <w:bidi w:val="0"/>
        <w:spacing w:before="120" w:beforeLines="50" w:after="120" w:afterLines="50"/>
        <w:jc w:val="center"/>
        <w:outlineLvl w:val="0"/>
        <w:rPr>
          <w:rFonts w:hint="eastAsia" w:ascii="仿宋" w:hAnsi="仿宋" w:eastAsia="仿宋" w:cs="仿宋"/>
          <w:b/>
          <w:color w:val="auto"/>
          <w:sz w:val="36"/>
          <w:szCs w:val="36"/>
          <w:highlight w:val="none"/>
          <w:lang w:eastAsia="zh-CN"/>
        </w:rPr>
      </w:pPr>
      <w:bookmarkStart w:id="51" w:name="_Toc12216"/>
      <w:r>
        <w:rPr>
          <w:rFonts w:hint="eastAsia" w:ascii="仿宋" w:hAnsi="仿宋" w:eastAsia="仿宋" w:cs="仿宋"/>
          <w:b/>
          <w:color w:val="auto"/>
          <w:sz w:val="36"/>
          <w:szCs w:val="36"/>
          <w:highlight w:val="none"/>
        </w:rPr>
        <w:t xml:space="preserve">第二篇 </w:t>
      </w:r>
      <w:bookmarkEnd w:id="50"/>
      <w:r>
        <w:rPr>
          <w:rFonts w:hint="eastAsia" w:ascii="仿宋" w:hAnsi="仿宋" w:eastAsia="仿宋" w:cs="仿宋"/>
          <w:b/>
          <w:color w:val="auto"/>
          <w:sz w:val="36"/>
          <w:szCs w:val="36"/>
          <w:highlight w:val="none"/>
          <w:lang w:eastAsia="zh-CN"/>
        </w:rPr>
        <w:t>项目服务需求</w:t>
      </w:r>
      <w:bookmarkEnd w:id="51"/>
    </w:p>
    <w:p w14:paraId="0A2C7FF6">
      <w:pPr>
        <w:pageBreakBefore w:val="0"/>
        <w:kinsoku/>
        <w:wordWrap w:val="0"/>
        <w:overflowPunct/>
        <w:topLinePunct/>
        <w:autoSpaceDE/>
        <w:autoSpaceDN/>
        <w:bidi w:val="0"/>
        <w:rPr>
          <w:color w:val="auto"/>
          <w:highlight w:val="none"/>
        </w:rPr>
      </w:pPr>
      <w:bookmarkStart w:id="52" w:name="_Toc12763"/>
      <w:bookmarkStart w:id="53" w:name="_Toc15192"/>
      <w:bookmarkStart w:id="54" w:name="_Toc25067"/>
      <w:bookmarkStart w:id="55" w:name="_Toc1128"/>
      <w:bookmarkStart w:id="56" w:name="_Toc18713"/>
      <w:bookmarkStart w:id="57" w:name="_Toc12789058"/>
      <w:bookmarkStart w:id="58" w:name="_Toc100755804"/>
    </w:p>
    <w:p w14:paraId="6835C60C">
      <w:pPr>
        <w:keepNext/>
        <w:keepLines/>
        <w:pageBreakBefore w:val="0"/>
        <w:kinsoku/>
        <w:wordWrap w:val="0"/>
        <w:overflowPunct/>
        <w:topLinePunct/>
        <w:autoSpaceDE/>
        <w:autoSpaceDN/>
        <w:bidi w:val="0"/>
        <w:spacing w:before="120" w:beforeLines="50" w:line="400" w:lineRule="exact"/>
        <w:ind w:firstLine="422" w:firstLineChars="175"/>
        <w:outlineLvl w:val="0"/>
        <w:rPr>
          <w:rFonts w:hint="eastAsia" w:ascii="仿宋" w:hAnsi="仿宋" w:eastAsia="仿宋" w:cs="仿宋"/>
          <w:b/>
          <w:color w:val="auto"/>
          <w:sz w:val="24"/>
          <w:szCs w:val="24"/>
          <w:highlight w:val="none"/>
          <w:lang w:val="en-US" w:eastAsia="zh-CN"/>
        </w:rPr>
      </w:pPr>
      <w:bookmarkStart w:id="59" w:name="_Toc29630"/>
      <w:bookmarkStart w:id="60" w:name="_Toc101770340"/>
      <w:bookmarkStart w:id="61" w:name="_Toc76050880"/>
      <w:bookmarkStart w:id="62" w:name="_Toc72851268"/>
      <w:bookmarkStart w:id="63" w:name="_Toc5676"/>
      <w:r>
        <w:rPr>
          <w:rFonts w:hint="eastAsia" w:ascii="仿宋" w:hAnsi="仿宋" w:eastAsia="仿宋" w:cs="仿宋"/>
          <w:b/>
          <w:color w:val="auto"/>
          <w:sz w:val="24"/>
          <w:szCs w:val="24"/>
          <w:highlight w:val="none"/>
        </w:rPr>
        <w:t>一、</w:t>
      </w:r>
      <w:bookmarkEnd w:id="59"/>
      <w:bookmarkEnd w:id="60"/>
      <w:bookmarkEnd w:id="61"/>
      <w:bookmarkEnd w:id="62"/>
      <w:r>
        <w:rPr>
          <w:rFonts w:hint="eastAsia" w:ascii="仿宋" w:hAnsi="仿宋" w:eastAsia="仿宋" w:cs="仿宋"/>
          <w:b/>
          <w:color w:val="auto"/>
          <w:sz w:val="24"/>
          <w:szCs w:val="24"/>
          <w:highlight w:val="none"/>
          <w:lang w:val="en-US" w:eastAsia="zh-CN"/>
        </w:rPr>
        <w:t>项目概况</w:t>
      </w:r>
      <w:bookmarkEnd w:id="63"/>
    </w:p>
    <w:p w14:paraId="3839FDA8">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bookmarkStart w:id="64" w:name="_Toc17160"/>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项目简介：学校占地面积63936平方米，建筑面积98213平方米，绿化面积11616.83平方米。</w:t>
      </w:r>
    </w:p>
    <w:p w14:paraId="4AB8C415">
      <w:pPr>
        <w:pageBreakBefore w:val="0"/>
        <w:kinsoku/>
        <w:wordWrap w:val="0"/>
        <w:overflowPunct/>
        <w:topLinePunct/>
        <w:autoSpaceDE/>
        <w:autoSpaceDN/>
        <w:bidi w:val="0"/>
        <w:spacing w:line="400" w:lineRule="exact"/>
        <w:ind w:firstLine="420" w:firstLineChars="175"/>
        <w:rPr>
          <w:rFonts w:hint="eastAsia"/>
          <w:color w:val="auto"/>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服务范围：整个校园平面区域及设施、运动场所、楼栋建筑 物(过道、楼梯、卫生间)、绿化带、会议室、多功能厅、录播教室、全部功能室、校长室、处室等室内外环境保洁及校园垃圾收集、分类等，学校全年中(包括寒暑假期间)各项重大活动和外事接待活动等 临时性清洁工作、消防设施设备日常保洁、标志牌及宣传展板日常保洁、校园所有绿化日常管理、校园内零星物品搬运，水电及其他零星维修，以及学校安排的其他临时性任务等。</w:t>
      </w:r>
    </w:p>
    <w:p w14:paraId="5A4F7B21">
      <w:pPr>
        <w:keepNext/>
        <w:keepLines/>
        <w:pageBreakBefore w:val="0"/>
        <w:kinsoku/>
        <w:wordWrap w:val="0"/>
        <w:overflowPunct/>
        <w:topLinePunct/>
        <w:autoSpaceDE/>
        <w:autoSpaceDN/>
        <w:bidi w:val="0"/>
        <w:spacing w:before="120" w:beforeLines="50" w:line="400" w:lineRule="exact"/>
        <w:ind w:firstLine="422" w:firstLineChars="175"/>
        <w:outlineLvl w:val="0"/>
        <w:rPr>
          <w:rFonts w:ascii="仿宋" w:hAnsi="仿宋" w:eastAsia="仿宋" w:cs="仿宋"/>
          <w:b/>
          <w:color w:val="auto"/>
          <w:sz w:val="24"/>
          <w:szCs w:val="24"/>
          <w:highlight w:val="none"/>
        </w:rPr>
      </w:pPr>
      <w:bookmarkStart w:id="65" w:name="_Toc28103"/>
      <w:r>
        <w:rPr>
          <w:rFonts w:hint="eastAsia" w:ascii="仿宋" w:hAnsi="仿宋" w:eastAsia="仿宋" w:cs="仿宋"/>
          <w:b/>
          <w:color w:val="auto"/>
          <w:sz w:val="24"/>
          <w:szCs w:val="24"/>
          <w:highlight w:val="none"/>
        </w:rPr>
        <w:t>二、</w:t>
      </w:r>
      <w:bookmarkEnd w:id="64"/>
      <w:r>
        <w:rPr>
          <w:rFonts w:hint="eastAsia" w:ascii="仿宋" w:hAnsi="仿宋" w:eastAsia="仿宋" w:cs="仿宋"/>
          <w:b/>
          <w:color w:val="auto"/>
          <w:sz w:val="24"/>
          <w:szCs w:val="24"/>
          <w:highlight w:val="none"/>
        </w:rPr>
        <w:t>服务、人员及质量要求</w:t>
      </w:r>
      <w:bookmarkEnd w:id="65"/>
    </w:p>
    <w:p w14:paraId="6F33A272">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专职服务人员人数及要求</w:t>
      </w:r>
    </w:p>
    <w:tbl>
      <w:tblPr>
        <w:tblStyle w:val="32"/>
        <w:tblW w:w="500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9"/>
        <w:gridCol w:w="1317"/>
        <w:gridCol w:w="846"/>
        <w:gridCol w:w="3339"/>
        <w:gridCol w:w="3194"/>
      </w:tblGrid>
      <w:tr w14:paraId="4F2F9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jc w:val="center"/>
        </w:trPr>
        <w:tc>
          <w:tcPr>
            <w:tcW w:w="332" w:type="pct"/>
            <w:vAlign w:val="center"/>
          </w:tcPr>
          <w:p w14:paraId="7C9B51FA">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序号</w:t>
            </w:r>
          </w:p>
        </w:tc>
        <w:tc>
          <w:tcPr>
            <w:tcW w:w="707" w:type="pct"/>
            <w:vAlign w:val="center"/>
          </w:tcPr>
          <w:p w14:paraId="0E6E97E6">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人员岗位</w:t>
            </w:r>
          </w:p>
          <w:p w14:paraId="7F2E9044">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配备</w:t>
            </w:r>
          </w:p>
        </w:tc>
        <w:tc>
          <w:tcPr>
            <w:tcW w:w="454" w:type="pct"/>
            <w:vAlign w:val="center"/>
          </w:tcPr>
          <w:p w14:paraId="14B16260">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rPr>
              <w:t>人数</w:t>
            </w:r>
          </w:p>
        </w:tc>
        <w:tc>
          <w:tcPr>
            <w:tcW w:w="1792" w:type="pct"/>
            <w:vAlign w:val="center"/>
          </w:tcPr>
          <w:p w14:paraId="02172C6B">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人员要求</w:t>
            </w:r>
          </w:p>
        </w:tc>
        <w:tc>
          <w:tcPr>
            <w:tcW w:w="1714" w:type="pct"/>
            <w:vAlign w:val="center"/>
          </w:tcPr>
          <w:p w14:paraId="5D7B6470">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rPr>
              <w:t>备注</w:t>
            </w:r>
          </w:p>
        </w:tc>
      </w:tr>
      <w:tr w14:paraId="5C32A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332" w:type="pct"/>
            <w:vAlign w:val="center"/>
          </w:tcPr>
          <w:p w14:paraId="75B28BCF">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07" w:type="pct"/>
            <w:vAlign w:val="center"/>
          </w:tcPr>
          <w:p w14:paraId="7DAB3215">
            <w:pPr>
              <w:keepNext w:val="0"/>
              <w:keepLines w:val="0"/>
              <w:pageBreakBefore w:val="0"/>
              <w:widowControl w:val="0"/>
              <w:kinsoku/>
              <w:wordWrap w:val="0"/>
              <w:overflowPunct/>
              <w:topLinePunct/>
              <w:autoSpaceDE/>
              <w:autoSpaceDN/>
              <w:bidi w:val="0"/>
              <w:adjustRightInd/>
              <w:snapToGrid/>
              <w:spacing w:line="240" w:lineRule="auto"/>
              <w:ind w:left="141"/>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清洁工</w:t>
            </w:r>
          </w:p>
        </w:tc>
        <w:tc>
          <w:tcPr>
            <w:tcW w:w="454" w:type="pct"/>
            <w:vAlign w:val="center"/>
          </w:tcPr>
          <w:p w14:paraId="1B0C23EC">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92" w:type="pct"/>
            <w:vAlign w:val="center"/>
          </w:tcPr>
          <w:p w14:paraId="774ABA32">
            <w:pPr>
              <w:keepNext w:val="0"/>
              <w:keepLines w:val="0"/>
              <w:pageBreakBefore w:val="0"/>
              <w:widowControl w:val="0"/>
              <w:kinsoku/>
              <w:wordWrap w:val="0"/>
              <w:overflowPunct/>
              <w:topLinePunct/>
              <w:autoSpaceDE/>
              <w:autoSpaceDN/>
              <w:bidi w:val="0"/>
              <w:adjustRightInd/>
              <w:snapToGrid/>
              <w:spacing w:line="240" w:lineRule="auto"/>
              <w:ind w:left="13"/>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身体健康，</w:t>
            </w:r>
            <w:r>
              <w:rPr>
                <w:rFonts w:hint="eastAsia" w:ascii="仿宋" w:hAnsi="仿宋" w:eastAsia="仿宋" w:cs="仿宋"/>
                <w:color w:val="auto"/>
                <w:sz w:val="24"/>
                <w:szCs w:val="24"/>
                <w:highlight w:val="none"/>
                <w:lang w:val="en-US" w:eastAsia="zh-CN"/>
              </w:rPr>
              <w:t>男性</w:t>
            </w:r>
            <w:r>
              <w:rPr>
                <w:rFonts w:hint="eastAsia" w:ascii="仿宋" w:hAnsi="仿宋" w:eastAsia="仿宋" w:cs="仿宋"/>
                <w:color w:val="auto"/>
                <w:sz w:val="24"/>
                <w:szCs w:val="24"/>
                <w:highlight w:val="none"/>
              </w:rPr>
              <w:t>年龄在</w:t>
            </w:r>
            <w:r>
              <w:rPr>
                <w:rFonts w:hint="eastAsia" w:ascii="仿宋" w:hAnsi="仿宋" w:eastAsia="仿宋" w:cs="仿宋"/>
                <w:color w:val="auto"/>
                <w:sz w:val="24"/>
                <w:szCs w:val="24"/>
                <w:highlight w:val="none"/>
                <w:lang w:val="en-US" w:eastAsia="zh-CN"/>
              </w:rPr>
              <w:t>65</w:t>
            </w:r>
            <w:r>
              <w:rPr>
                <w:rFonts w:hint="eastAsia" w:ascii="仿宋" w:hAnsi="仿宋" w:eastAsia="仿宋" w:cs="仿宋"/>
                <w:color w:val="auto"/>
                <w:sz w:val="24"/>
                <w:szCs w:val="24"/>
                <w:highlight w:val="none"/>
              </w:rPr>
              <w:t>岁以下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女性</w:t>
            </w:r>
            <w:r>
              <w:rPr>
                <w:rFonts w:hint="eastAsia" w:ascii="仿宋" w:hAnsi="仿宋" w:eastAsia="仿宋" w:cs="仿宋"/>
                <w:color w:val="auto"/>
                <w:sz w:val="24"/>
                <w:szCs w:val="24"/>
                <w:highlight w:val="none"/>
              </w:rPr>
              <w:t>年龄在</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岁以下，校园保洁技能熟</w:t>
            </w:r>
            <w:r>
              <w:rPr>
                <w:rFonts w:hint="eastAsia" w:ascii="仿宋" w:hAnsi="仿宋" w:eastAsia="仿宋" w:cs="仿宋"/>
                <w:color w:val="auto"/>
                <w:spacing w:val="-1"/>
                <w:sz w:val="24"/>
                <w:szCs w:val="24"/>
                <w:highlight w:val="none"/>
              </w:rPr>
              <w:t>练。</w:t>
            </w:r>
          </w:p>
        </w:tc>
        <w:tc>
          <w:tcPr>
            <w:tcW w:w="1714" w:type="pct"/>
            <w:vAlign w:val="center"/>
          </w:tcPr>
          <w:p w14:paraId="77AB5E49">
            <w:pPr>
              <w:pStyle w:val="33"/>
              <w:keepNext w:val="0"/>
              <w:keepLines w:val="0"/>
              <w:pageBreakBefore w:val="0"/>
              <w:widowControl w:val="0"/>
              <w:kinsoku/>
              <w:wordWrap w:val="0"/>
              <w:overflowPunct/>
              <w:topLinePunct/>
              <w:autoSpaceDE/>
              <w:autoSpaceDN/>
              <w:bidi w:val="0"/>
              <w:adjustRightInd/>
              <w:snapToGrid/>
              <w:spacing w:line="24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负责学校公共区域、楼道、运动场、食堂用餐区域、水池、厕所等公共区域，教学楼、办公楼及其附属设施的清洁、保洁、消杀及垃圾清运(厨余垃圾除外)等</w:t>
            </w:r>
            <w:r>
              <w:rPr>
                <w:rFonts w:hint="eastAsia" w:ascii="仿宋" w:hAnsi="仿宋" w:eastAsia="仿宋" w:cs="仿宋"/>
                <w:color w:val="auto"/>
                <w:sz w:val="24"/>
                <w:szCs w:val="24"/>
                <w:highlight w:val="none"/>
                <w:lang w:eastAsia="zh-CN"/>
              </w:rPr>
              <w:t>。</w:t>
            </w:r>
          </w:p>
        </w:tc>
      </w:tr>
      <w:tr w14:paraId="50C15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jc w:val="center"/>
        </w:trPr>
        <w:tc>
          <w:tcPr>
            <w:tcW w:w="332" w:type="pct"/>
            <w:vAlign w:val="center"/>
          </w:tcPr>
          <w:p w14:paraId="7504B66E">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07" w:type="pct"/>
            <w:vAlign w:val="center"/>
          </w:tcPr>
          <w:p w14:paraId="5B58D06D">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综合维修</w:t>
            </w:r>
            <w:r>
              <w:rPr>
                <w:rFonts w:hint="eastAsia" w:ascii="仿宋" w:hAnsi="仿宋" w:eastAsia="仿宋" w:cs="仿宋"/>
                <w:color w:val="auto"/>
                <w:spacing w:val="6"/>
                <w:sz w:val="24"/>
                <w:szCs w:val="24"/>
                <w:highlight w:val="none"/>
              </w:rPr>
              <w:t>工(兼负</w:t>
            </w:r>
            <w:r>
              <w:rPr>
                <w:rFonts w:hint="eastAsia" w:ascii="仿宋" w:hAnsi="仿宋" w:eastAsia="仿宋" w:cs="仿宋"/>
                <w:color w:val="auto"/>
                <w:spacing w:val="17"/>
                <w:sz w:val="24"/>
                <w:szCs w:val="24"/>
                <w:highlight w:val="none"/>
              </w:rPr>
              <w:t>责人)</w:t>
            </w:r>
          </w:p>
        </w:tc>
        <w:tc>
          <w:tcPr>
            <w:tcW w:w="454" w:type="pct"/>
            <w:vAlign w:val="center"/>
          </w:tcPr>
          <w:p w14:paraId="41D54EDC">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92" w:type="pct"/>
            <w:vAlign w:val="center"/>
          </w:tcPr>
          <w:p w14:paraId="1FF82286">
            <w:pPr>
              <w:keepNext w:val="0"/>
              <w:keepLines w:val="0"/>
              <w:pageBreakBefore w:val="0"/>
              <w:widowControl w:val="0"/>
              <w:kinsoku/>
              <w:wordWrap w:val="0"/>
              <w:overflowPunct/>
              <w:topLinePunct/>
              <w:autoSpaceDE/>
              <w:autoSpaceDN/>
              <w:bidi w:val="0"/>
              <w:adjustRightInd/>
              <w:snapToGrid/>
              <w:spacing w:line="240" w:lineRule="auto"/>
              <w:ind w:left="13" w:right="1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身体健康，</w:t>
            </w:r>
            <w:r>
              <w:rPr>
                <w:rFonts w:hint="eastAsia" w:ascii="仿宋" w:hAnsi="仿宋" w:eastAsia="仿宋" w:cs="仿宋"/>
                <w:color w:val="auto"/>
                <w:sz w:val="24"/>
                <w:szCs w:val="24"/>
                <w:highlight w:val="none"/>
                <w:lang w:val="en-US" w:eastAsia="zh-CN"/>
              </w:rPr>
              <w:t>男性</w:t>
            </w:r>
            <w:r>
              <w:rPr>
                <w:rFonts w:hint="eastAsia" w:ascii="仿宋" w:hAnsi="仿宋" w:eastAsia="仿宋" w:cs="仿宋"/>
                <w:color w:val="auto"/>
                <w:sz w:val="24"/>
                <w:szCs w:val="24"/>
                <w:highlight w:val="none"/>
              </w:rPr>
              <w:t>年龄在</w:t>
            </w:r>
            <w:r>
              <w:rPr>
                <w:rFonts w:hint="eastAsia" w:ascii="仿宋" w:hAnsi="仿宋" w:eastAsia="仿宋" w:cs="仿宋"/>
                <w:color w:val="auto"/>
                <w:sz w:val="24"/>
                <w:szCs w:val="24"/>
                <w:highlight w:val="none"/>
                <w:lang w:val="en-US" w:eastAsia="zh-CN"/>
              </w:rPr>
              <w:t>65</w:t>
            </w:r>
            <w:r>
              <w:rPr>
                <w:rFonts w:hint="eastAsia" w:ascii="仿宋" w:hAnsi="仿宋" w:eastAsia="仿宋" w:cs="仿宋"/>
                <w:color w:val="auto"/>
                <w:sz w:val="24"/>
                <w:szCs w:val="24"/>
                <w:highlight w:val="none"/>
              </w:rPr>
              <w:t>岁以下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女性</w:t>
            </w:r>
            <w:r>
              <w:rPr>
                <w:rFonts w:hint="eastAsia" w:ascii="仿宋" w:hAnsi="仿宋" w:eastAsia="仿宋" w:cs="仿宋"/>
                <w:color w:val="auto"/>
                <w:sz w:val="24"/>
                <w:szCs w:val="24"/>
                <w:highlight w:val="none"/>
              </w:rPr>
              <w:t>年龄在</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岁以下，</w:t>
            </w:r>
            <w:r>
              <w:rPr>
                <w:rFonts w:hint="eastAsia" w:ascii="仿宋" w:hAnsi="仿宋" w:eastAsia="仿宋" w:cs="仿宋"/>
                <w:color w:val="auto"/>
                <w:spacing w:val="1"/>
                <w:sz w:val="24"/>
                <w:szCs w:val="24"/>
                <w:highlight w:val="none"/>
              </w:rPr>
              <w:t>具备电工证</w:t>
            </w:r>
            <w:r>
              <w:rPr>
                <w:rFonts w:hint="eastAsia" w:ascii="仿宋" w:hAnsi="仿宋" w:eastAsia="仿宋" w:cs="仿宋"/>
                <w:color w:val="auto"/>
                <w:sz w:val="24"/>
                <w:szCs w:val="24"/>
                <w:highlight w:val="none"/>
              </w:rPr>
              <w:t>，业务能力</w:t>
            </w:r>
            <w:r>
              <w:rPr>
                <w:rFonts w:hint="eastAsia" w:ascii="仿宋" w:hAnsi="仿宋" w:eastAsia="仿宋" w:cs="仿宋"/>
                <w:color w:val="auto"/>
                <w:spacing w:val="-1"/>
                <w:sz w:val="24"/>
                <w:szCs w:val="24"/>
                <w:highlight w:val="none"/>
              </w:rPr>
              <w:t>强。</w:t>
            </w:r>
          </w:p>
        </w:tc>
        <w:tc>
          <w:tcPr>
            <w:tcW w:w="3194" w:type="dxa"/>
            <w:vAlign w:val="center"/>
          </w:tcPr>
          <w:p w14:paraId="10C0570C">
            <w:pPr>
              <w:pStyle w:val="33"/>
              <w:keepNext w:val="0"/>
              <w:keepLines w:val="0"/>
              <w:pageBreakBefore w:val="0"/>
              <w:widowControl w:val="0"/>
              <w:kinsoku/>
              <w:wordWrap w:val="0"/>
              <w:overflowPunct/>
              <w:topLinePunct/>
              <w:autoSpaceDE/>
              <w:autoSpaceDN/>
              <w:bidi w:val="0"/>
              <w:adjustRightInd/>
              <w:snapToGrid/>
              <w:spacing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对学校区域内(归属服务类而非工程类的)水、电、气等设施设备，排水、弱电、门窗、房顶、墙面、地面等设施设备的基础性日常维修维护、给排水的维修和疏通</w:t>
            </w:r>
          </w:p>
          <w:p w14:paraId="6479982B">
            <w:pPr>
              <w:pStyle w:val="33"/>
              <w:keepNext w:val="0"/>
              <w:keepLines w:val="0"/>
              <w:pageBreakBefore w:val="0"/>
              <w:widowControl w:val="0"/>
              <w:kinsoku/>
              <w:wordWrap w:val="0"/>
              <w:overflowPunct/>
              <w:topLinePunct/>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1EB12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332" w:type="pct"/>
            <w:vAlign w:val="center"/>
          </w:tcPr>
          <w:p w14:paraId="71807EF7">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07" w:type="pct"/>
            <w:vAlign w:val="center"/>
          </w:tcPr>
          <w:p w14:paraId="44D438B3">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绿化工</w:t>
            </w:r>
          </w:p>
        </w:tc>
        <w:tc>
          <w:tcPr>
            <w:tcW w:w="454" w:type="pct"/>
            <w:vAlign w:val="center"/>
          </w:tcPr>
          <w:p w14:paraId="7F87E41C">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92" w:type="pct"/>
            <w:vAlign w:val="center"/>
          </w:tcPr>
          <w:p w14:paraId="40711924">
            <w:pPr>
              <w:keepNext w:val="0"/>
              <w:keepLines w:val="0"/>
              <w:pageBreakBefore w:val="0"/>
              <w:widowControl w:val="0"/>
              <w:kinsoku/>
              <w:wordWrap w:val="0"/>
              <w:overflowPunct/>
              <w:topLinePunct/>
              <w:autoSpaceDE/>
              <w:autoSpaceDN/>
              <w:bidi w:val="0"/>
              <w:adjustRightInd/>
              <w:snapToGrid/>
              <w:spacing w:line="240" w:lineRule="auto"/>
              <w:ind w:left="13" w:right="128"/>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身体健康，</w:t>
            </w:r>
            <w:r>
              <w:rPr>
                <w:rFonts w:hint="eastAsia" w:ascii="仿宋" w:hAnsi="仿宋" w:eastAsia="仿宋" w:cs="仿宋"/>
                <w:color w:val="auto"/>
                <w:sz w:val="24"/>
                <w:szCs w:val="24"/>
                <w:highlight w:val="none"/>
                <w:lang w:val="en-US" w:eastAsia="zh-CN"/>
              </w:rPr>
              <w:t>男性</w:t>
            </w:r>
            <w:r>
              <w:rPr>
                <w:rFonts w:hint="eastAsia" w:ascii="仿宋" w:hAnsi="仿宋" w:eastAsia="仿宋" w:cs="仿宋"/>
                <w:color w:val="auto"/>
                <w:sz w:val="24"/>
                <w:szCs w:val="24"/>
                <w:highlight w:val="none"/>
              </w:rPr>
              <w:t>年龄在</w:t>
            </w:r>
            <w:r>
              <w:rPr>
                <w:rFonts w:hint="eastAsia" w:ascii="仿宋" w:hAnsi="仿宋" w:eastAsia="仿宋" w:cs="仿宋"/>
                <w:color w:val="auto"/>
                <w:sz w:val="24"/>
                <w:szCs w:val="24"/>
                <w:highlight w:val="none"/>
                <w:lang w:val="en-US" w:eastAsia="zh-CN"/>
              </w:rPr>
              <w:t>65</w:t>
            </w:r>
            <w:r>
              <w:rPr>
                <w:rFonts w:hint="eastAsia" w:ascii="仿宋" w:hAnsi="仿宋" w:eastAsia="仿宋" w:cs="仿宋"/>
                <w:color w:val="auto"/>
                <w:sz w:val="24"/>
                <w:szCs w:val="24"/>
                <w:highlight w:val="none"/>
              </w:rPr>
              <w:t>岁以下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女性</w:t>
            </w:r>
            <w:r>
              <w:rPr>
                <w:rFonts w:hint="eastAsia" w:ascii="仿宋" w:hAnsi="仿宋" w:eastAsia="仿宋" w:cs="仿宋"/>
                <w:color w:val="auto"/>
                <w:sz w:val="24"/>
                <w:szCs w:val="24"/>
                <w:highlight w:val="none"/>
              </w:rPr>
              <w:t>年龄在</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岁以下，具备初级绿化工知识要求和操作要求，业务能力强。</w:t>
            </w:r>
          </w:p>
        </w:tc>
        <w:tc>
          <w:tcPr>
            <w:tcW w:w="3194" w:type="dxa"/>
            <w:vAlign w:val="center"/>
          </w:tcPr>
          <w:p w14:paraId="6D44A03D">
            <w:pPr>
              <w:pStyle w:val="33"/>
              <w:keepNext w:val="0"/>
              <w:keepLines w:val="0"/>
              <w:pageBreakBefore w:val="0"/>
              <w:widowControl w:val="0"/>
              <w:kinsoku/>
              <w:wordWrap w:val="0"/>
              <w:overflowPunct/>
              <w:topLinePunct/>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对校内绿化花草等适时浇水、施肥、松土、防病、治病、防虫、治虫、整枝、修剪、造型、补种、清除杂草及绿化区域的清洁卫生等；其他勤杂类工作。</w:t>
            </w:r>
          </w:p>
        </w:tc>
      </w:tr>
    </w:tbl>
    <w:p w14:paraId="5634EAFF">
      <w:pPr>
        <w:pageBreakBefore w:val="0"/>
        <w:kinsoku/>
        <w:wordWrap w:val="0"/>
        <w:overflowPunct/>
        <w:topLinePunct/>
        <w:autoSpaceDE/>
        <w:autoSpaceDN/>
        <w:bidi w:val="0"/>
        <w:spacing w:line="400" w:lineRule="exact"/>
        <w:ind w:firstLine="422" w:firstLineChars="175"/>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注：</w:t>
      </w:r>
      <w:r>
        <w:rPr>
          <w:rFonts w:hint="eastAsia" w:ascii="仿宋" w:hAnsi="仿宋" w:eastAsia="仿宋" w:cs="仿宋"/>
          <w:b/>
          <w:bCs/>
          <w:color w:val="auto"/>
          <w:sz w:val="24"/>
          <w:szCs w:val="24"/>
          <w:highlight w:val="none"/>
          <w:lang w:val="en-US" w:eastAsia="zh-CN"/>
        </w:rPr>
        <w:t>①</w:t>
      </w:r>
      <w:r>
        <w:rPr>
          <w:rFonts w:hint="eastAsia" w:ascii="仿宋" w:hAnsi="仿宋" w:eastAsia="仿宋" w:cs="仿宋"/>
          <w:b/>
          <w:bCs/>
          <w:color w:val="auto"/>
          <w:sz w:val="24"/>
          <w:szCs w:val="24"/>
          <w:highlight w:val="none"/>
          <w:lang w:eastAsia="zh-CN"/>
        </w:rPr>
        <w:t>供应商应确保服务人员稳定，上述服务人员如有变动须经采购人审核同意。</w:t>
      </w:r>
    </w:p>
    <w:p w14:paraId="08B99A3C">
      <w:pPr>
        <w:pageBreakBefore w:val="0"/>
        <w:kinsoku/>
        <w:wordWrap w:val="0"/>
        <w:overflowPunct/>
        <w:topLinePunct/>
        <w:autoSpaceDE/>
        <w:autoSpaceDN/>
        <w:bidi w:val="0"/>
        <w:spacing w:line="400" w:lineRule="exact"/>
        <w:ind w:firstLine="422" w:firstLineChars="175"/>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②</w:t>
      </w:r>
      <w:r>
        <w:rPr>
          <w:rFonts w:hint="eastAsia" w:ascii="仿宋" w:hAnsi="仿宋" w:eastAsia="仿宋" w:cs="仿宋"/>
          <w:b/>
          <w:bCs/>
          <w:color w:val="auto"/>
          <w:sz w:val="24"/>
          <w:szCs w:val="24"/>
          <w:highlight w:val="none"/>
          <w:lang w:eastAsia="zh-CN"/>
        </w:rPr>
        <w:t>供应商人员配置不得低上述表格要求人数，总人数不得低于</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人。如采购人有重大活动，供应商须积极配合学校，协调增派服务人员做好相关工作。</w:t>
      </w:r>
    </w:p>
    <w:p w14:paraId="7393BF4D">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）保洁具体服务要求</w:t>
      </w:r>
    </w:p>
    <w:tbl>
      <w:tblPr>
        <w:tblStyle w:val="18"/>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1"/>
        <w:gridCol w:w="1709"/>
        <w:gridCol w:w="4737"/>
        <w:gridCol w:w="1874"/>
      </w:tblGrid>
      <w:tr w14:paraId="793BE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917F3">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分类</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AC16F">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项目</w:t>
            </w:r>
          </w:p>
        </w:tc>
        <w:tc>
          <w:tcPr>
            <w:tcW w:w="2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F1A5A">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标准</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FDD22">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清洁频率</w:t>
            </w:r>
          </w:p>
        </w:tc>
      </w:tr>
      <w:tr w14:paraId="759D3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54B99">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室外</w:t>
            </w:r>
          </w:p>
          <w:p w14:paraId="30F85CD3">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部分</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4B4EC">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路和人行道</w:t>
            </w:r>
          </w:p>
        </w:tc>
        <w:tc>
          <w:tcPr>
            <w:tcW w:w="2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EA931">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无明显泥沙，每200 m²内烟头、纸屑平均不超过3个；无2cm大的石子。</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48BD7">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每日两次，循环保洁</w:t>
            </w:r>
          </w:p>
        </w:tc>
      </w:tr>
      <w:tr w14:paraId="12FF4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A3704">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A0848">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排水沟</w:t>
            </w:r>
          </w:p>
        </w:tc>
        <w:tc>
          <w:tcPr>
            <w:tcW w:w="2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6DE79">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排水畅通，无外溢，无纸屑、烟头。</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EA0F8">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1周/次，随时保洁</w:t>
            </w:r>
          </w:p>
        </w:tc>
      </w:tr>
      <w:tr w14:paraId="78D3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1B15D">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BA599">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宣传栏</w:t>
            </w:r>
          </w:p>
        </w:tc>
        <w:tc>
          <w:tcPr>
            <w:tcW w:w="2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89103">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无污迹，无明显积尘，无乱张贴。</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45A58">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1周/次，随时保洁</w:t>
            </w:r>
          </w:p>
        </w:tc>
      </w:tr>
      <w:tr w14:paraId="0C139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F1751">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67315">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校门</w:t>
            </w:r>
          </w:p>
        </w:tc>
        <w:tc>
          <w:tcPr>
            <w:tcW w:w="2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04C1F">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无灰尘、无污迹、无杂物、无蜘蛛网</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C3926">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1天/次</w:t>
            </w:r>
          </w:p>
        </w:tc>
      </w:tr>
      <w:tr w14:paraId="0578C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DC0D2">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0739">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校园内的树林、花园</w:t>
            </w:r>
          </w:p>
        </w:tc>
        <w:tc>
          <w:tcPr>
            <w:tcW w:w="2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D03E3">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无杂物</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2370C">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循环保洁，每周清扫至少1次</w:t>
            </w:r>
          </w:p>
        </w:tc>
      </w:tr>
      <w:tr w14:paraId="3B6AC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2889D">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D3DC2">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垃圾桶、果皮箱</w:t>
            </w:r>
          </w:p>
        </w:tc>
        <w:tc>
          <w:tcPr>
            <w:tcW w:w="2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BF8C7">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垃圾不超过容量的三分之一，无痰迹，无垃圾 附着其外</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8AADA">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1天/次</w:t>
            </w:r>
          </w:p>
        </w:tc>
      </w:tr>
      <w:tr w14:paraId="215E6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3BABC">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F47D4">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公共体育器械</w:t>
            </w:r>
          </w:p>
        </w:tc>
        <w:tc>
          <w:tcPr>
            <w:tcW w:w="2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7672C">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无灰尘、无污迹、无杂物</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360AF">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1天/次，巡视保洁</w:t>
            </w:r>
          </w:p>
        </w:tc>
      </w:tr>
      <w:tr w14:paraId="27242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65B73">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室内</w:t>
            </w:r>
          </w:p>
          <w:p w14:paraId="1BB45E46">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部分</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9D0DF">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通道、梯步</w:t>
            </w:r>
          </w:p>
        </w:tc>
        <w:tc>
          <w:tcPr>
            <w:tcW w:w="2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FDFEC">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无灰尘、无污迹、无杂物、无水迹、无痰迹，地脚线清晰，地砖接缝线清晰，无卫生死角。</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39FBB">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1天/次，巡视保洁</w:t>
            </w:r>
          </w:p>
        </w:tc>
      </w:tr>
      <w:tr w14:paraId="74F40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jc w:val="center"/>
        </w:trPr>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1DBB9">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F39F4">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栏杆、灯开关、窗台、消防栓箱、墙面悬挂物</w:t>
            </w:r>
          </w:p>
        </w:tc>
        <w:tc>
          <w:tcPr>
            <w:tcW w:w="2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8ACDE">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无灰尘、无污迹、无杂物</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DCDDB">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1天/次</w:t>
            </w:r>
          </w:p>
        </w:tc>
      </w:tr>
      <w:tr w14:paraId="480A0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1E330">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3B8D3">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瓷砖、墙裙</w:t>
            </w:r>
          </w:p>
        </w:tc>
        <w:tc>
          <w:tcPr>
            <w:tcW w:w="2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22E2A">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无灰尘、无污迹、砖接缝线清晰</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82FB8">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1周/次</w:t>
            </w:r>
          </w:p>
        </w:tc>
      </w:tr>
      <w:tr w14:paraId="00AA2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26149">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5A480">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窗户</w:t>
            </w:r>
          </w:p>
        </w:tc>
        <w:tc>
          <w:tcPr>
            <w:tcW w:w="2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6A5CE">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光亮、无迹印</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E8C3C">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1周/次</w:t>
            </w:r>
          </w:p>
        </w:tc>
      </w:tr>
      <w:tr w14:paraId="17AF2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5464A">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EB90B">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通道天花板、墙</w:t>
            </w:r>
            <w:r>
              <w:rPr>
                <w:rStyle w:val="34"/>
                <w:rFonts w:hint="eastAsia" w:ascii="仿宋" w:hAnsi="仿宋" w:eastAsia="仿宋" w:cs="仿宋"/>
                <w:color w:val="auto"/>
                <w:highlight w:val="none"/>
                <w:lang w:val="en-US" w:eastAsia="zh-CN" w:bidi="ar"/>
              </w:rPr>
              <w:t>面</w:t>
            </w:r>
          </w:p>
        </w:tc>
        <w:tc>
          <w:tcPr>
            <w:tcW w:w="2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0E0C2">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无灰尘、无蜘蛛网</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E38CA">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1周/次</w:t>
            </w:r>
          </w:p>
        </w:tc>
      </w:tr>
      <w:tr w14:paraId="32C41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jc w:val="center"/>
        </w:trPr>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2B15A">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公共卫生间</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1A935">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墙面、洗手台面、开关、门窗、标牌等</w:t>
            </w:r>
          </w:p>
        </w:tc>
        <w:tc>
          <w:tcPr>
            <w:tcW w:w="2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0222F">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无灰尘、无污迹、无杂物</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8EFD6">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1天/2次，巡视保洁</w:t>
            </w:r>
          </w:p>
        </w:tc>
      </w:tr>
      <w:tr w14:paraId="78E77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CDB4C">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14521">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厕所地面</w:t>
            </w:r>
          </w:p>
        </w:tc>
        <w:tc>
          <w:tcPr>
            <w:tcW w:w="2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9EA62">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无积水，无污垢</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2BACB">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巡视保洁</w:t>
            </w:r>
          </w:p>
        </w:tc>
      </w:tr>
      <w:tr w14:paraId="7C80F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42CBD">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11530">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大、小便槽</w:t>
            </w:r>
          </w:p>
        </w:tc>
        <w:tc>
          <w:tcPr>
            <w:tcW w:w="2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799F6">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无黄迹、无尿迹、干便、无水锈、无臭味，随</w:t>
            </w:r>
            <w:r>
              <w:rPr>
                <w:rStyle w:val="34"/>
                <w:rFonts w:hint="eastAsia" w:ascii="仿宋" w:hAnsi="仿宋" w:eastAsia="仿宋" w:cs="仿宋"/>
                <w:color w:val="auto"/>
                <w:highlight w:val="none"/>
                <w:lang w:val="en-US" w:eastAsia="zh-CN" w:bidi="ar"/>
              </w:rPr>
              <w:t xml:space="preserve"> 时消毒杀菌。</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1101D">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每节课上课后/1</w:t>
            </w:r>
            <w:r>
              <w:rPr>
                <w:rStyle w:val="34"/>
                <w:rFonts w:hint="eastAsia" w:ascii="仿宋" w:hAnsi="仿宋" w:eastAsia="仿宋" w:cs="仿宋"/>
                <w:color w:val="auto"/>
                <w:highlight w:val="none"/>
                <w:lang w:val="en-US" w:eastAsia="zh-CN" w:bidi="ar"/>
              </w:rPr>
              <w:t>次，巡视保洁</w:t>
            </w:r>
          </w:p>
        </w:tc>
      </w:tr>
      <w:tr w14:paraId="3357B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jc w:val="center"/>
        </w:trPr>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5A638">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534EE">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天花板、照明设施等，垃圾收集、分类</w:t>
            </w:r>
          </w:p>
        </w:tc>
        <w:tc>
          <w:tcPr>
            <w:tcW w:w="2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63BDF">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无灰尘、无蜘蛛网，垃圾及时收集、分类。</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DAC3F">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1周/次，垃圾收集、分类1天/3次</w:t>
            </w:r>
          </w:p>
        </w:tc>
      </w:tr>
      <w:tr w14:paraId="3F321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F9EE0">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会议室、体育馆</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38C76">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校长室</w:t>
            </w:r>
          </w:p>
        </w:tc>
        <w:tc>
          <w:tcPr>
            <w:tcW w:w="2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4B98D">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无灰尘、无污迹、无杂物、无水迹、无痰迹，地脚线清晰，地砖接缝线清晰，无卫生死角；清洁家具。</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54455">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1周/次</w:t>
            </w:r>
          </w:p>
        </w:tc>
      </w:tr>
      <w:tr w14:paraId="7BCCE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84921">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665DF">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多功能室、录播教室</w:t>
            </w:r>
          </w:p>
        </w:tc>
        <w:tc>
          <w:tcPr>
            <w:tcW w:w="2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7E32">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无灰尘、无污迹、无杂物、无水迹、无痰迹。</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5486F">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1周/次</w:t>
            </w:r>
          </w:p>
        </w:tc>
      </w:tr>
      <w:tr w14:paraId="34899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F1E66">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A903A">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会议室</w:t>
            </w:r>
          </w:p>
        </w:tc>
        <w:tc>
          <w:tcPr>
            <w:tcW w:w="2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7902E">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无灰尘、无污迹、无杂物、无水迹、无痰迹。</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F639E">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1周/次</w:t>
            </w:r>
          </w:p>
        </w:tc>
      </w:tr>
      <w:tr w14:paraId="3C1FD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B9AF4">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B0629">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垃圾收集</w:t>
            </w:r>
          </w:p>
        </w:tc>
        <w:tc>
          <w:tcPr>
            <w:tcW w:w="2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164CB">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每天将垃圾收集到学校指定地点，做到运送过程不撒不漏，安全运送。</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33902">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及时收集完毕，无垃圾堆积、散落</w:t>
            </w:r>
          </w:p>
        </w:tc>
      </w:tr>
    </w:tbl>
    <w:p w14:paraId="5101FAEA">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综合维修工(兼负责人)</w:t>
      </w:r>
    </w:p>
    <w:p w14:paraId="0DD3914B">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①具备丰富的管理经验和专业技能，能够协调各部门工作，确保项目顺利进行。同时，还需要具备较强的人际沟通和协调能力，善于处理各类投诉和突发事件。</w:t>
      </w:r>
    </w:p>
    <w:p w14:paraId="229B1293">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②统筹安排，员工考核，校园内安全、公共秩序、校园保洁、解决学校投诉。</w:t>
      </w:r>
    </w:p>
    <w:p w14:paraId="1989D6D0">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③负责全校桌、凳、门、窗、锁、窗帘、水电等的日常维修。</w:t>
      </w:r>
    </w:p>
    <w:p w14:paraId="0041F705">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④严格执行操作规程，杜绝一切事故发生，确保设施设备和人员的安全。</w:t>
      </w:r>
    </w:p>
    <w:p w14:paraId="7EAF0DFB">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体包括：负责制定并实施学校物业服务计划及日常运行管理等工作。确保校园环境卫生整洁，监督清洁工作，维护公共卫生设施。负责处理学校日常运营中的各类问题，确保校园环境和设备的正常运转。制定并执行学校物业的安全管理制度，保障师生人身和财产安全。定期进行安全隐患排查，及时整改。</w:t>
      </w:r>
    </w:p>
    <w:p w14:paraId="32FD61C9">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负责学校物业设施的日常维护、保养和更新。制定设施设备使用和维护计划，确保设施设备完好。负责物业人员的调配、培训和考核，建立和谐、团结、进取的团队。加强员工思想教育，树立爱岗敬业、爱护公物的意识。与学校各部门沟通，协调解决物业相关问题。定期向学校领导汇报物业管理工作情况。根据学校和上级领导的要求，完成其他相关任务。</w:t>
      </w:r>
    </w:p>
    <w:p w14:paraId="474AC364">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负责教学、办公、生活、公共等场所自来水管、水龙头、厕所、水箱、下水道的保养和维修工作；负责全校办公室、教室、功能室的桌凳门窗、锁、窗帘、水电等的日常维修。各办公室、班级、各功能室上报的维修项目，原则上2小时内修复，如有实际困难不能按时完成任务的，做出合理的说明。以周为单位做好校园水电使用记录，为学校能源使用节约提供决策建议。</w:t>
      </w:r>
    </w:p>
    <w:p w14:paraId="24A14642">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4.绿化工工作</w:t>
      </w:r>
    </w:p>
    <w:p w14:paraId="25CBA408">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①校内花园、花台每一个月除草一次；每季度除虫一次；</w:t>
      </w:r>
    </w:p>
    <w:p w14:paraId="560888F8">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②各类花木栽植和大型花木(含花盆花木)一季度修枝整形一次；</w:t>
      </w:r>
    </w:p>
    <w:p w14:paraId="139D192A">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③做好日常的除四害工作；</w:t>
      </w:r>
    </w:p>
    <w:p w14:paraId="7102F104">
      <w:pPr>
        <w:pageBreakBefore w:val="0"/>
        <w:kinsoku/>
        <w:wordWrap w:val="0"/>
        <w:overflowPunct/>
        <w:topLinePunct/>
        <w:autoSpaceDE/>
        <w:autoSpaceDN/>
        <w:bidi w:val="0"/>
        <w:spacing w:line="400" w:lineRule="exact"/>
        <w:ind w:firstLine="420" w:firstLineChars="175"/>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④花草存活率90%及以上。</w:t>
      </w:r>
    </w:p>
    <w:p w14:paraId="43F35656">
      <w:pPr>
        <w:keepNext/>
        <w:keepLines/>
        <w:pageBreakBefore w:val="0"/>
        <w:kinsoku/>
        <w:wordWrap w:val="0"/>
        <w:overflowPunct/>
        <w:topLinePunct/>
        <w:autoSpaceDE/>
        <w:autoSpaceDN/>
        <w:bidi w:val="0"/>
        <w:spacing w:before="120" w:beforeLines="50" w:line="400" w:lineRule="exact"/>
        <w:ind w:firstLine="422" w:firstLineChars="175"/>
        <w:outlineLvl w:val="0"/>
        <w:rPr>
          <w:rFonts w:ascii="仿宋" w:hAnsi="仿宋" w:eastAsia="仿宋" w:cs="仿宋"/>
          <w:b/>
          <w:color w:val="auto"/>
          <w:sz w:val="24"/>
          <w:szCs w:val="24"/>
          <w:highlight w:val="none"/>
        </w:rPr>
      </w:pPr>
      <w:bookmarkStart w:id="66" w:name="_Toc101770345"/>
      <w:bookmarkStart w:id="67" w:name="_Toc30675"/>
      <w:bookmarkStart w:id="68" w:name="_Toc11073"/>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、其它要求</w:t>
      </w:r>
      <w:bookmarkEnd w:id="66"/>
      <w:bookmarkEnd w:id="67"/>
      <w:bookmarkEnd w:id="68"/>
    </w:p>
    <w:p w14:paraId="32A8776F">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不组织各供应商进行现场踏勘，由各供应商自行踏勘以充分了解项目情况、环境、设施及任何其它足以影响报价和方案编制的情况，无论供应商是否踏勘过现场，均被认为在递交响应文件之前已经踏勘现场，对本合同项目的责任、风险和义务已经十分了解，并在其</w:t>
      </w:r>
      <w:r>
        <w:rPr>
          <w:rFonts w:hint="eastAsia" w:ascii="仿宋" w:hAnsi="仿宋" w:eastAsia="仿宋" w:cs="仿宋"/>
          <w:color w:val="auto"/>
          <w:sz w:val="24"/>
          <w:szCs w:val="24"/>
          <w:highlight w:val="none"/>
          <w:lang w:val="en-US" w:eastAsia="zh-CN"/>
        </w:rPr>
        <w:t>响应文件</w:t>
      </w:r>
      <w:r>
        <w:rPr>
          <w:rFonts w:hint="eastAsia" w:ascii="仿宋" w:hAnsi="仿宋" w:eastAsia="仿宋" w:cs="仿宋"/>
          <w:color w:val="auto"/>
          <w:sz w:val="24"/>
          <w:szCs w:val="24"/>
          <w:highlight w:val="none"/>
        </w:rPr>
        <w:t>中已充分考虑了现场和环境条件。</w:t>
      </w:r>
    </w:p>
    <w:p w14:paraId="0F3E12B5">
      <w:pPr>
        <w:pageBreakBefore w:val="0"/>
        <w:kinsoku/>
        <w:wordWrap w:val="0"/>
        <w:overflowPunct/>
        <w:topLinePunct/>
        <w:autoSpaceDE/>
        <w:autoSpaceDN/>
        <w:bidi w:val="0"/>
        <w:spacing w:line="400" w:lineRule="exact"/>
        <w:ind w:firstLine="420" w:firstLineChars="175"/>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供应商自行现场踏勘所发生的费用由供应商承担，并自行负责在踏勘现场中所发生的人员伤亡和财产损失。</w:t>
      </w:r>
    </w:p>
    <w:bookmarkEnd w:id="52"/>
    <w:bookmarkEnd w:id="53"/>
    <w:bookmarkEnd w:id="54"/>
    <w:bookmarkEnd w:id="55"/>
    <w:bookmarkEnd w:id="56"/>
    <w:p w14:paraId="5B606ADE">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bookmarkStart w:id="69" w:name="_Toc23452"/>
      <w:bookmarkStart w:id="70" w:name="_Toc26505"/>
      <w:r>
        <w:rPr>
          <w:rFonts w:hint="eastAsia" w:ascii="仿宋" w:hAnsi="仿宋" w:eastAsia="仿宋" w:cs="仿宋"/>
          <w:color w:val="auto"/>
          <w:sz w:val="24"/>
          <w:szCs w:val="24"/>
          <w:highlight w:val="none"/>
        </w:rPr>
        <w:br w:type="page"/>
      </w:r>
    </w:p>
    <w:bookmarkEnd w:id="69"/>
    <w:bookmarkEnd w:id="70"/>
    <w:p w14:paraId="1CF09A92">
      <w:pPr>
        <w:pageBreakBefore w:val="0"/>
        <w:kinsoku/>
        <w:wordWrap w:val="0"/>
        <w:overflowPunct/>
        <w:topLinePunct/>
        <w:autoSpaceDE/>
        <w:autoSpaceDN/>
        <w:bidi w:val="0"/>
        <w:spacing w:line="400" w:lineRule="exact"/>
        <w:rPr>
          <w:rFonts w:ascii="仿宋" w:hAnsi="仿宋" w:eastAsia="仿宋" w:cs="仿宋"/>
          <w:color w:val="auto"/>
          <w:sz w:val="20"/>
          <w:szCs w:val="20"/>
          <w:highlight w:val="none"/>
        </w:rPr>
      </w:pPr>
    </w:p>
    <w:p w14:paraId="5566974C">
      <w:pPr>
        <w:pageBreakBefore w:val="0"/>
        <w:tabs>
          <w:tab w:val="right" w:leader="dot" w:pos="9402"/>
        </w:tabs>
        <w:kinsoku/>
        <w:wordWrap w:val="0"/>
        <w:overflowPunct/>
        <w:topLinePunct/>
        <w:autoSpaceDE/>
        <w:autoSpaceDN/>
        <w:bidi w:val="0"/>
        <w:spacing w:before="120" w:beforeLines="50" w:after="120" w:afterLines="50"/>
        <w:jc w:val="center"/>
        <w:outlineLvl w:val="0"/>
        <w:rPr>
          <w:rFonts w:ascii="仿宋" w:hAnsi="仿宋" w:eastAsia="仿宋" w:cs="仿宋"/>
          <w:b/>
          <w:color w:val="auto"/>
          <w:sz w:val="36"/>
          <w:szCs w:val="36"/>
          <w:highlight w:val="none"/>
        </w:rPr>
      </w:pPr>
      <w:bookmarkStart w:id="71" w:name="_Toc13926"/>
      <w:r>
        <w:rPr>
          <w:rFonts w:hint="eastAsia" w:ascii="仿宋" w:hAnsi="仿宋" w:eastAsia="仿宋" w:cs="仿宋"/>
          <w:b/>
          <w:color w:val="auto"/>
          <w:sz w:val="36"/>
          <w:szCs w:val="36"/>
          <w:highlight w:val="none"/>
        </w:rPr>
        <w:t>第三篇  项目商务需求</w:t>
      </w:r>
      <w:bookmarkEnd w:id="57"/>
      <w:bookmarkEnd w:id="58"/>
      <w:bookmarkEnd w:id="71"/>
    </w:p>
    <w:p w14:paraId="02BC4607">
      <w:pPr>
        <w:pageBreakBefore w:val="0"/>
        <w:kinsoku/>
        <w:wordWrap w:val="0"/>
        <w:overflowPunct/>
        <w:topLinePunct/>
        <w:autoSpaceDE/>
        <w:autoSpaceDN/>
        <w:bidi w:val="0"/>
        <w:rPr>
          <w:color w:val="auto"/>
          <w:highlight w:val="none"/>
        </w:rPr>
      </w:pPr>
      <w:bookmarkStart w:id="72" w:name="_Toc71903466"/>
      <w:bookmarkStart w:id="73" w:name="_Toc100755805"/>
      <w:bookmarkStart w:id="74" w:name="_Toc30355241"/>
    </w:p>
    <w:p w14:paraId="0BD7299A">
      <w:pPr>
        <w:keepNext/>
        <w:keepLines/>
        <w:pageBreakBefore w:val="0"/>
        <w:kinsoku/>
        <w:wordWrap w:val="0"/>
        <w:overflowPunct/>
        <w:topLinePunct/>
        <w:autoSpaceDE/>
        <w:autoSpaceDN/>
        <w:bidi w:val="0"/>
        <w:spacing w:before="120" w:beforeLines="50" w:line="400" w:lineRule="exact"/>
        <w:ind w:firstLine="422" w:firstLineChars="175"/>
        <w:outlineLvl w:val="0"/>
        <w:rPr>
          <w:rFonts w:ascii="仿宋" w:hAnsi="仿宋" w:eastAsia="仿宋" w:cs="仿宋"/>
          <w:b/>
          <w:color w:val="auto"/>
          <w:sz w:val="24"/>
          <w:szCs w:val="24"/>
          <w:highlight w:val="none"/>
        </w:rPr>
      </w:pPr>
      <w:bookmarkStart w:id="75" w:name="_Toc31429"/>
      <w:bookmarkStart w:id="76" w:name="_Toc22762"/>
      <w:r>
        <w:rPr>
          <w:rFonts w:hint="eastAsia" w:ascii="仿宋" w:hAnsi="仿宋" w:eastAsia="仿宋" w:cs="仿宋"/>
          <w:b/>
          <w:color w:val="auto"/>
          <w:sz w:val="24"/>
          <w:szCs w:val="24"/>
          <w:highlight w:val="none"/>
        </w:rPr>
        <w:t>一、</w:t>
      </w:r>
      <w:bookmarkEnd w:id="75"/>
      <w:r>
        <w:rPr>
          <w:rFonts w:hint="eastAsia" w:ascii="仿宋" w:hAnsi="仿宋" w:eastAsia="仿宋" w:cs="仿宋"/>
          <w:b/>
          <w:color w:val="auto"/>
          <w:sz w:val="24"/>
          <w:szCs w:val="24"/>
          <w:highlight w:val="none"/>
        </w:rPr>
        <w:t>服务期限、服务地点及考核办法</w:t>
      </w:r>
      <w:bookmarkEnd w:id="76"/>
    </w:p>
    <w:p w14:paraId="03420F40">
      <w:pPr>
        <w:pageBreakBefore w:val="0"/>
        <w:kinsoku/>
        <w:wordWrap w:val="0"/>
        <w:overflowPunct/>
        <w:topLinePunct/>
        <w:autoSpaceDE/>
        <w:autoSpaceDN/>
        <w:bidi w:val="0"/>
        <w:spacing w:line="400" w:lineRule="exact"/>
        <w:ind w:firstLine="422" w:firstLineChars="175"/>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w:t>
      </w:r>
      <w:r>
        <w:rPr>
          <w:rFonts w:hint="eastAsia" w:ascii="仿宋" w:hAnsi="仿宋" w:eastAsia="仿宋" w:cs="仿宋"/>
          <w:b/>
          <w:color w:val="auto"/>
          <w:sz w:val="24"/>
          <w:szCs w:val="24"/>
          <w:highlight w:val="none"/>
        </w:rPr>
        <w:t>服务期限</w:t>
      </w:r>
      <w:r>
        <w:rPr>
          <w:rFonts w:hint="eastAsia" w:ascii="仿宋" w:hAnsi="仿宋" w:eastAsia="仿宋" w:cs="仿宋"/>
          <w:b/>
          <w:color w:val="auto"/>
          <w:sz w:val="24"/>
          <w:szCs w:val="24"/>
          <w:highlight w:val="none"/>
          <w:lang w:eastAsia="zh-CN"/>
        </w:rPr>
        <w:t>：</w:t>
      </w:r>
      <w:r>
        <w:rPr>
          <w:rFonts w:hint="eastAsia" w:ascii="仿宋" w:hAnsi="仿宋" w:eastAsia="仿宋" w:cs="仿宋"/>
          <w:color w:val="auto"/>
          <w:sz w:val="24"/>
          <w:szCs w:val="24"/>
          <w:highlight w:val="none"/>
        </w:rPr>
        <w:t>1年。</w:t>
      </w:r>
    </w:p>
    <w:p w14:paraId="433A5C42">
      <w:pPr>
        <w:pageBreakBefore w:val="0"/>
        <w:kinsoku/>
        <w:wordWrap w:val="0"/>
        <w:overflowPunct/>
        <w:topLinePunct/>
        <w:autoSpaceDE/>
        <w:autoSpaceDN/>
        <w:bidi w:val="0"/>
        <w:spacing w:line="400" w:lineRule="exact"/>
        <w:ind w:firstLine="422" w:firstLineChars="175"/>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（二）服务地点</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采购人指定地点。</w:t>
      </w:r>
    </w:p>
    <w:p w14:paraId="30F223AC">
      <w:pPr>
        <w:pageBreakBefore w:val="0"/>
        <w:kinsoku/>
        <w:wordWrap w:val="0"/>
        <w:overflowPunct/>
        <w:topLinePunct/>
        <w:autoSpaceDE/>
        <w:autoSpaceDN/>
        <w:bidi w:val="0"/>
        <w:spacing w:line="400" w:lineRule="exact"/>
        <w:ind w:firstLine="422" w:firstLineChars="175"/>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（三）考核办法</w:t>
      </w:r>
    </w:p>
    <w:p w14:paraId="50ECB2BC">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1.为规范重庆市南岸区广阳湾珊瑚中学校物业服务，建立物业管理长效机制，加强对承包公司的考核，提高校区环境卫生、日 常维护的整体水平，制定本考核办法。</w:t>
      </w:r>
    </w:p>
    <w:p w14:paraId="3D97ED85">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重庆市南岸区广阳湾珊瑚中学校为物业服务工作监督、检查、考核的主管单位，重庆市南岸区广阳湾珊瑚中学校负责招标范围物业服务工作的检查、考核工作。</w:t>
      </w:r>
    </w:p>
    <w:p w14:paraId="05AF230D">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考核范围及内容</w:t>
      </w:r>
    </w:p>
    <w:p w14:paraId="50CEAF07">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考核范围</w:t>
      </w:r>
    </w:p>
    <w:p w14:paraId="0602DE10">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个校园平面区域及设施、运动场所、楼栋建筑物(过道、楼梯、卫生间)、绿化带、会议室、多功能厅、录播教室、全部功能室、校长室、处室等室内外环境保洁及校园垃圾收集、分类等，学校全年中(包括寒暑假期间)各项重大活动和外事接待活动等临时性清洁工作、消防设施设备日常保洁、标志牌及宣传展板日常保洁、校园所有绿化日常管理、校园内零星物品搬运，水电及其他零星维修，以及学校安排的其他临时性任务等。</w:t>
      </w:r>
    </w:p>
    <w:p w14:paraId="49F85DD3">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考核内容</w:t>
      </w:r>
    </w:p>
    <w:p w14:paraId="29F75B01">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rPr>
        <w:t>人工保洁、公共设施(果皮箱、垃圾桶等)清洗、垃圾转运、绿化维护、日常维修等。</w:t>
      </w:r>
    </w:p>
    <w:p w14:paraId="6D89BB8C">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rPr>
        <w:t>物业服务单位管理制度、人员管理、安全文明生产、工具管理、工人工资发放情况监督管理等。</w:t>
      </w:r>
    </w:p>
    <w:p w14:paraId="2468C947">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物业服务质量要求国家或重庆相关约定执行。</w:t>
      </w:r>
    </w:p>
    <w:p w14:paraId="3C0B403C">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考核的主要形式是每日巡查、每周分析、年度汇总。</w:t>
      </w:r>
    </w:p>
    <w:p w14:paraId="748377E1">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重庆市南岸区广阳湾珊瑚中学校可以对物业服务内容组织暗查，其暗查录像、照片资料作为考核依据。</w:t>
      </w:r>
    </w:p>
    <w:p w14:paraId="6A71E5E8">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考核结果的使用</w:t>
      </w:r>
    </w:p>
    <w:p w14:paraId="558FE4A8">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每月巡查考核评分按照《重庆市南岸区广阳湾珊瑚中学</w:t>
      </w:r>
      <w:r>
        <w:rPr>
          <w:rFonts w:hint="eastAsia" w:ascii="仿宋" w:hAnsi="仿宋" w:eastAsia="仿宋" w:cs="仿宋"/>
          <w:color w:val="auto"/>
          <w:sz w:val="24"/>
          <w:szCs w:val="24"/>
          <w:highlight w:val="none"/>
          <w:lang w:val="en-US" w:eastAsia="zh-CN"/>
        </w:rPr>
        <w:t>校物业服务考核标准》执行，与服务经费挂钩，以100分为基础分，总得分低于90分，每少1分扣200元当月服务费。</w:t>
      </w:r>
    </w:p>
    <w:p w14:paraId="44763B0E">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）重庆市南岸区广阳湾珊瑚中学校现场主管人员每日对作业区进行巡查，填写巡查记录，每周进行一次汇总分析。</w:t>
      </w:r>
    </w:p>
    <w:p w14:paraId="25D3F856">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）物业服务单位考核不符合要求时需按照学校要求及时整改，如没按要求及时整改和整改不合格时扣除全部履约保证金，承包合同自动终止。</w:t>
      </w:r>
    </w:p>
    <w:p w14:paraId="4F3DB22B">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综合得分在90分以上(含90分)为优秀，70(含)-90(不含)为合格，70(不含)以下为不合格。对评价为合格等级的物业公司提出限期整改要求，限期未完成整改的，学校直接解除合同且将该公司纳入南岸区教育系统物业采购黑名单；评估为不合格等级的物业公司，学校直接解除合同且将该公司纳入南岸区教育系统物业采购黑名单。</w:t>
      </w:r>
    </w:p>
    <w:p w14:paraId="1C59766A">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物业单位应定期报送《物业服务情况记录表》,反映项目投入作业力量、作业运行时间等情况。</w:t>
      </w:r>
    </w:p>
    <w:p w14:paraId="6DD4E67D">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物业单位不得以任何理由拒绝检查。(未开放区域除外)</w:t>
      </w:r>
    </w:p>
    <w:p w14:paraId="5C2162C8">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除上述各项外，因物管服务工作失职导致采购人校内出现安全事件，一切责任及费用则由成交供应商承担，并扣当月10%的服务费。</w:t>
      </w:r>
    </w:p>
    <w:p w14:paraId="6DB10DCD">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本办法应用中的问题由重庆市南岸区广阳湾珊瑚中学校负责解释。</w:t>
      </w:r>
    </w:p>
    <w:p w14:paraId="4F0E8241">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本办法自签订合同之日起施行。</w:t>
      </w:r>
    </w:p>
    <w:p w14:paraId="0CA99CA7">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学校未开放区域不纳入此考核办法。</w:t>
      </w:r>
    </w:p>
    <w:p w14:paraId="76DA7EA1">
      <w:pPr>
        <w:pageBreakBefore w:val="0"/>
        <w:kinsoku/>
        <w:wordWrap w:val="0"/>
        <w:overflowPunct/>
        <w:topLinePunct/>
        <w:autoSpaceDE/>
        <w:autoSpaceDN/>
        <w:bidi w:val="0"/>
        <w:spacing w:line="400" w:lineRule="exact"/>
        <w:ind w:firstLine="422" w:firstLineChars="175"/>
        <w:jc w:val="center"/>
        <w:rPr>
          <w:rFonts w:hint="default"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附件：重庆市南岸区广阳湾珊瑚中学校物业服务考核评分标准</w:t>
      </w:r>
    </w:p>
    <w:tbl>
      <w:tblPr>
        <w:tblStyle w:val="18"/>
        <w:tblW w:w="499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427"/>
        <w:gridCol w:w="622"/>
        <w:gridCol w:w="5190"/>
        <w:gridCol w:w="1325"/>
        <w:gridCol w:w="860"/>
      </w:tblGrid>
      <w:tr w14:paraId="05FF6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jc w:val="center"/>
        </w:trPr>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AB0D6">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项目</w:t>
            </w: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23864">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AED4A">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具体内容</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88068">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评分标准</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DE3A8">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扣分</w:t>
            </w:r>
          </w:p>
        </w:tc>
      </w:tr>
      <w:tr w14:paraId="2F4A6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E1FD">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工作形象</w:t>
            </w:r>
          </w:p>
          <w:p w14:paraId="19DEEDFF">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(6分)</w:t>
            </w: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E9633">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8A731">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仪表端正，服务整洁，精神状态良好</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8D896">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一处不符合扣2分</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75D39">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49E2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8C4F">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739E0">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D1E4D">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举止文明、友善，能主动和服务对象微笑点头致意或用礼貌用语和服务对象打招呼。</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2B7FC">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9404B">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7DD97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0C34">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B0F62">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3530A">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穿着统一制服，佩戴工作牌。</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5B672">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620F5">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24612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41C80">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工作纪律</w:t>
            </w:r>
          </w:p>
          <w:p w14:paraId="0813E570">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(6分)</w:t>
            </w: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4D588">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7E314">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遵守规章制度，工作认真，不迟到、早退、旷工。遵守职业道德，工作时间不擅自离开工作岗位。</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D8C3F">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一处不符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合扣2分</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31B70">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1F050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B0574">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04153">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FD6CC">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乙方管理人员积极主动，与甲方工作配合得当，不推诿等。乙方现场管理得当，与甲方工作和谐，未出现领导批评，通报等情况。应急处置服从安排，处理得当。</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7E7E0">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86256">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7E971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A50A3">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6DB13">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5A753">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工作时间内所有工作人员不得从事除工作以外 的事务，如拾荒等。</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5C2E4">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BE78A">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07FF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jc w:val="center"/>
        </w:trPr>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FDC435">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公共区域</w:t>
            </w:r>
          </w:p>
          <w:p w14:paraId="211FFD5F">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(54分)</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49FA5">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室内</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6FE27">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418C0">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公共通道地面、墙面、顶面目视干净，无杂物、无口香糖渍、水渍、尘渍、痰渍、胶渍等，大理石及釉面砖石地面光亮。</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603BD">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一处不符合扣3分</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B1EB8">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57517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403A1">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52813">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AAAD3">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CB124">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玻璃门窗无污渍、尘渍、水渍、无手印，光洁明亮。</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D1746">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93E78">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47C54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4DA38">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A67C2">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5D863">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C07D1">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墙面保持光亮无尘、无污渍、无蜘蛛网。</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4B877">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88BD0">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3CBC8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7DB24">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5C0D8">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79E88">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ED8BC">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防火门、门顶、闭门器、楼梯扶手无灰尘、无污渍，有亮泽。</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7E805">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D2C6F">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4DDDA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DC1C4">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49CC5">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F80FC">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913B0">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风口、灯罩、悬挂装饰、悬挂牌、消防设施等公共设施设备目视无虫尸、无蜘蛛网、无污渍、无积尘。</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71D08">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14DD6">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194BB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8779F">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AC3C8">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6D291">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BA43E">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消防栓箱、灭火器箱、灭火器放置整齐，无锈蚀，无灰尘。</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D3D5E">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9628E">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25197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69760">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093AA">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5AFCC">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6E2B0">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天台、天沟保持清洁、无垃圾。</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E7F3E">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F02EC">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49966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DD87F">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C739E">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14F9D">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7C3C0">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镜面、镜框、扶手、吊顶、标识等光亮；无划痕、灰尘、污迹、蜘蛛网。</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CAA32">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D153">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6D353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CD515">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9C150">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71B21">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87365">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地面不湿滑。下雨天提前铺防滑垫，定期清洗和更换防滑垫。</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AAE03">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7CA45">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504D8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C47DC">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70462">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76C0D">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72268">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垃圾桶干净、无异味，垃圾不超过垃圾桶2/3容量。</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2F656">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4EC84">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70AAF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40FC6">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9B1C7F">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室外</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47C7A">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B7A07">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地面无垃圾、无积水、无明显污渍</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3C1AC">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一处不符合扣3分</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25329">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38D12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F3562">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942A8">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64673">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C3BD6">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绿化带无明显杂物、无垃圾、无人畜粪便</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4939E">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C3F6A">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4848A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85638">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9A4FC">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551F7">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13133">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排水沟渠无异味、无反冒、无堵塞</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C87E7">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C45D7">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4C80E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50654">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E6C7D">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15368">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F3657">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座椅、设施无积尘、无污渍</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A25E4">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D9CED">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14500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8AE7A">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E0867">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CCAA1">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2E4C8">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球场、运动设施无垃圾、无污渍</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4D95A">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FB7EA">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7695E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3B724">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2DFD6">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6F39D">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9EEA1">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垃圾桶表面及四周无明显杂物、无明显污渍、无异味</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9ACC1">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04D11">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0B817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4FE67">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79013">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8449F">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A9C7D">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按照规定时间收集、分类生活垃圾，日产日清，人走场地净</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426D8">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84732">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38D38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3EC71">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9CEF4">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E18B9">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A41B9">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清收室外保洁区域垃圾桶内垃圾，桶内垃圾不超 过容量2/3</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B29F0">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4C954">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2C8C8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7C6DC">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洗手间（10分）</w:t>
            </w: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234D7">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BBA95">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门窗、墙身、天花、镜面、洗手台面、照明设施 无污渍、无积尘</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7290B">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一处不符合扣2分</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AC171">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4C40A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D5B9F">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0A2ED">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C2D8F">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地面无污渍、无异味、无积水，地漏无堵塞</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EDB54">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70E8F">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53814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86C3C">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F2BD3">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436EA">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大小便器可视面无污渍、无异味</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5A152">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3032B">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7DE57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BE523">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B7AD2">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F5BFA">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垃圾桶表面无污渍，垃圾不超过容量的1/3</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74CC1">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5DFA4">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20BF9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3178F">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EB9D9">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80FAE">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保持卫生间空气清新，并保证卫生间、洗手台有足够消毒洗手液。</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5E151">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AAB5F">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06E97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4CA28">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垃圾收集、分类</w:t>
            </w:r>
          </w:p>
          <w:p w14:paraId="1CCF1726">
            <w:pPr>
              <w:keepNext w:val="0"/>
              <w:keepLines w:val="0"/>
              <w:pageBreakBefore w:val="0"/>
              <w:widowControl/>
              <w:suppressLineNumbers w:val="0"/>
              <w:kinsoku/>
              <w:wordWrap w:val="0"/>
              <w:overflowPunct/>
              <w:topLinePunct/>
              <w:autoSpaceDE/>
              <w:autoSpaceDN/>
              <w:bidi w:val="0"/>
              <w:adjustRightInd/>
              <w:snapToGrid/>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(6分)</w:t>
            </w: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D20E6">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0B8CB">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生活、绿化垃圾日产日清。</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FE14EA">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一处不符合扣3分</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F4DA">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3D8F2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8868B">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22089">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E9436">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垃圾收集、分类到校方校内指定地点。</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820C7">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9B9A0">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31935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2B368">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日常报修</w:t>
            </w:r>
          </w:p>
          <w:p w14:paraId="24FC63C1">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(12分)</w:t>
            </w: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DC633">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132E6">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根据学校要求实行轮换值班，至少1人在校在岗。</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6304F">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一处不符合扣3分</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6ECF0">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5DD1B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CB544">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36AE4">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6E6FD">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应急抢修项目的，应在5分钟内响应，第一时间到达现场，2小时内完成报事。报事日清日结。因缺少材料或根据其他等原因不能当日完结报事，限定时间内完成。</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72097">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D8DA6">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71A6E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480BD">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DFA90">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A43D5">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工作人员需持有水、电等相关的资格证书并具备 良好的身体素质，能适应高强度的工作环境，在 维修和安装过程中要严格遵守安全操作规程，防 止意外发生，发生紧急情况迅速响应，及时处理故障，防止事故发生。</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9D0AC">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EED5C">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2A05F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120B5">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C121C">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C9F4B">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定期巡检校园用水、用电、门窗及墙面地面等设施设备，及时发现并处理漏水、漏电、门窗松动、墙地砖脱落等问题，确保学校的水、电、门窗、墙面、地面等设施设备使用安全。</w:t>
            </w:r>
          </w:p>
          <w:p w14:paraId="5ED2B6E6">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定期对水电等设备进行维护和保养，确保设备的正常运行，延长设备的使用寿命。</w:t>
            </w:r>
          </w:p>
          <w:p w14:paraId="7C3E1D60">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做好维修和巡检记录，及时向相关部门汇报，确保工作的透明度和可追溯性。</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63FEB">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50F89">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00B84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5" w:hRule="atLeast"/>
          <w:jc w:val="center"/>
        </w:trPr>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9E2049">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绿化管护</w:t>
            </w:r>
          </w:p>
          <w:p w14:paraId="0F80D5B2">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(6分)</w:t>
            </w: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34B9E">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72D97">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及时进行浇水、施肥、松土、防病、治病、防虫、治虫、整枝、修剪、造型、补种、清除杂草及绿化区域的清洁卫生等，确保校园内花草树木长势良好，井然有序、美观大方，无明显病虫害发生、无明显裸土、无明显杂草、无明显枯枝黄叶，栽植地或株下无明显垃圾。</w:t>
            </w:r>
          </w:p>
        </w:tc>
        <w:tc>
          <w:tcPr>
            <w:tcW w:w="6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0FDA69">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一处不符合扣3分</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5D16E">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2F3FA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D81BA">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F665F">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E8E4F">
            <w:pPr>
              <w:keepNext w:val="0"/>
              <w:keepLines w:val="0"/>
              <w:pageBreakBefore w:val="0"/>
              <w:widowControl/>
              <w:suppressLineNumbers w:val="0"/>
              <w:kinsoku/>
              <w:wordWrap w:val="0"/>
              <w:overflowPunct/>
              <w:topLinePunct/>
              <w:autoSpaceDE/>
              <w:autoSpaceDN/>
              <w:bidi w:val="0"/>
              <w:adjustRightInd/>
              <w:snapToGrid/>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定期清理绿化垃圾、修理断枝并及时外运处置； 适时巡查并及时消除断、枯枝掉落或树木倒伏形  成的安全隐患等。</w:t>
            </w:r>
          </w:p>
        </w:tc>
        <w:tc>
          <w:tcPr>
            <w:tcW w:w="6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980C0">
            <w:pPr>
              <w:keepNext w:val="0"/>
              <w:keepLines w:val="0"/>
              <w:pageBreakBefore w:val="0"/>
              <w:kinsoku/>
              <w:wordWrap w:val="0"/>
              <w:overflowPunct/>
              <w:topLinePunct/>
              <w:autoSpaceDE/>
              <w:autoSpaceDN/>
              <w:bidi w:val="0"/>
              <w:adjustRightInd/>
              <w:snapToGrid/>
              <w:jc w:val="center"/>
              <w:rPr>
                <w:rFonts w:hint="eastAsia" w:ascii="仿宋" w:hAnsi="仿宋" w:eastAsia="仿宋" w:cs="仿宋"/>
                <w:i w:val="0"/>
                <w:iCs w:val="0"/>
                <w:color w:val="auto"/>
                <w:sz w:val="24"/>
                <w:szCs w:val="24"/>
                <w:highlight w:val="none"/>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99CB8">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r w14:paraId="0BBD1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54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E4CB5E">
            <w:pPr>
              <w:keepNext w:val="0"/>
              <w:keepLines w:val="0"/>
              <w:pageBreakBefore w:val="0"/>
              <w:widowControl/>
              <w:suppressLineNumbers w:val="0"/>
              <w:kinsoku/>
              <w:wordWrap w:val="0"/>
              <w:overflowPunct/>
              <w:topLinePunct/>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本月考核总得分(满分100分)</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A5EA0">
            <w:pPr>
              <w:keepNext w:val="0"/>
              <w:keepLines w:val="0"/>
              <w:pageBreakBefore w:val="0"/>
              <w:kinsoku/>
              <w:wordWrap w:val="0"/>
              <w:overflowPunct/>
              <w:topLinePunct/>
              <w:autoSpaceDE/>
              <w:autoSpaceDN/>
              <w:bidi w:val="0"/>
              <w:adjustRightInd/>
              <w:snapToGrid/>
              <w:rPr>
                <w:rFonts w:hint="eastAsia" w:ascii="仿宋" w:hAnsi="仿宋" w:eastAsia="仿宋" w:cs="仿宋"/>
                <w:i w:val="0"/>
                <w:iCs w:val="0"/>
                <w:color w:val="auto"/>
                <w:sz w:val="24"/>
                <w:szCs w:val="24"/>
                <w:highlight w:val="none"/>
                <w:u w:val="none"/>
              </w:rPr>
            </w:pPr>
          </w:p>
        </w:tc>
      </w:tr>
    </w:tbl>
    <w:p w14:paraId="6B51AF53">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val="en-US" w:eastAsia="zh-CN"/>
        </w:rPr>
      </w:pPr>
    </w:p>
    <w:p w14:paraId="0237C3F1">
      <w:pPr>
        <w:keepNext/>
        <w:keepLines/>
        <w:pageBreakBefore w:val="0"/>
        <w:kinsoku/>
        <w:wordWrap w:val="0"/>
        <w:overflowPunct/>
        <w:topLinePunct/>
        <w:autoSpaceDE/>
        <w:autoSpaceDN/>
        <w:bidi w:val="0"/>
        <w:spacing w:before="120" w:beforeLines="50" w:line="400" w:lineRule="exact"/>
        <w:ind w:firstLine="422" w:firstLineChars="175"/>
        <w:outlineLvl w:val="0"/>
        <w:rPr>
          <w:rFonts w:hint="eastAsia" w:ascii="仿宋" w:hAnsi="仿宋" w:eastAsia="仿宋" w:cs="仿宋"/>
          <w:b/>
          <w:color w:val="auto"/>
          <w:sz w:val="24"/>
          <w:szCs w:val="24"/>
          <w:highlight w:val="none"/>
        </w:rPr>
      </w:pPr>
      <w:bookmarkStart w:id="77" w:name="_Toc22162"/>
      <w:bookmarkStart w:id="78" w:name="_Toc14707"/>
      <w:r>
        <w:rPr>
          <w:rFonts w:hint="eastAsia" w:ascii="仿宋" w:hAnsi="仿宋" w:eastAsia="仿宋" w:cs="仿宋"/>
          <w:b/>
          <w:color w:val="auto"/>
          <w:sz w:val="24"/>
          <w:szCs w:val="24"/>
          <w:highlight w:val="none"/>
        </w:rPr>
        <w:t>二、</w:t>
      </w:r>
      <w:bookmarkEnd w:id="77"/>
      <w:r>
        <w:rPr>
          <w:rFonts w:hint="eastAsia" w:ascii="仿宋" w:hAnsi="仿宋" w:eastAsia="仿宋" w:cs="仿宋"/>
          <w:b/>
          <w:color w:val="auto"/>
          <w:sz w:val="24"/>
          <w:szCs w:val="24"/>
          <w:highlight w:val="none"/>
        </w:rPr>
        <w:t>报价要求</w:t>
      </w:r>
      <w:bookmarkEnd w:id="78"/>
    </w:p>
    <w:p w14:paraId="5CFD8781">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次报价为人民币报价，报价包括但不限于员工工资、社会保险、加班费、服装、通讯费、高温补贴、体检费、节假日福利、设备运行费(含设备折旧、油耗、维修、保险等)、垃圾清运费(包含全校生活垃圾和学校树丫树叶及杂物清运至校内指定地点)、耗材费(含保洁材料、生活垃圾袋</w:t>
      </w:r>
      <w:r>
        <w:rPr>
          <w:rFonts w:hint="eastAsia" w:ascii="仿宋" w:hAnsi="仿宋" w:eastAsia="仿宋" w:cs="仿宋"/>
          <w:color w:val="auto"/>
          <w:sz w:val="24"/>
          <w:szCs w:val="24"/>
          <w:highlight w:val="none"/>
          <w:lang w:eastAsia="zh-CN"/>
        </w:rPr>
        <w:t>、清洗耗材、绿化养护肥料药品等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后期维护、</w:t>
      </w:r>
      <w:r>
        <w:rPr>
          <w:rFonts w:hint="eastAsia" w:ascii="仿宋" w:hAnsi="仿宋" w:eastAsia="仿宋" w:cs="仿宋"/>
          <w:color w:val="auto"/>
          <w:sz w:val="24"/>
          <w:szCs w:val="24"/>
          <w:highlight w:val="none"/>
        </w:rPr>
        <w:t>管理费、合理利润、税金等所有费用。其中人员工资不得低于全市当年最低工资标准。</w:t>
      </w:r>
    </w:p>
    <w:p w14:paraId="33D0D048">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成交供应商应充分考虑服务中可能涉及的一切风险(包括安全事故责任),并承担一切风险责任，因供应商少报、漏报造成的损失，由供应商自行承担，采购人将拒绝一切形式的补偿要求。</w:t>
      </w:r>
    </w:p>
    <w:p w14:paraId="73EF385B">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2.供应商需按照国家和我市相关规定为本项目全体适龄员工缴纳社会保险，保险费用均包含在投标报价内。</w:t>
      </w:r>
    </w:p>
    <w:p w14:paraId="1E797AEC">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3.供应商应通过踏勘现场、了解项目实际情况，并充分考虑所有因素，在履约服务期限内，采购人不再另外追加任何费用。</w:t>
      </w:r>
    </w:p>
    <w:p w14:paraId="1FF68D13">
      <w:pPr>
        <w:keepNext/>
        <w:keepLines/>
        <w:pageBreakBefore w:val="0"/>
        <w:kinsoku/>
        <w:wordWrap w:val="0"/>
        <w:overflowPunct/>
        <w:topLinePunct/>
        <w:autoSpaceDE/>
        <w:autoSpaceDN/>
        <w:bidi w:val="0"/>
        <w:spacing w:before="120" w:beforeLines="50" w:line="400" w:lineRule="exact"/>
        <w:ind w:firstLine="422" w:firstLineChars="175"/>
        <w:outlineLvl w:val="0"/>
        <w:rPr>
          <w:rFonts w:ascii="仿宋" w:hAnsi="仿宋" w:eastAsia="仿宋" w:cs="仿宋"/>
          <w:b/>
          <w:color w:val="auto"/>
          <w:sz w:val="24"/>
          <w:szCs w:val="24"/>
          <w:highlight w:val="none"/>
        </w:rPr>
      </w:pPr>
      <w:bookmarkStart w:id="79" w:name="_Toc17358"/>
      <w:bookmarkStart w:id="80" w:name="_Toc3283"/>
      <w:r>
        <w:rPr>
          <w:rFonts w:hint="eastAsia" w:ascii="仿宋" w:hAnsi="仿宋" w:eastAsia="仿宋" w:cs="仿宋"/>
          <w:b/>
          <w:color w:val="auto"/>
          <w:sz w:val="24"/>
          <w:szCs w:val="24"/>
          <w:highlight w:val="none"/>
        </w:rPr>
        <w:t>三、付款方式</w:t>
      </w:r>
      <w:bookmarkEnd w:id="79"/>
      <w:bookmarkEnd w:id="80"/>
    </w:p>
    <w:p w14:paraId="7B568394">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1.服务费用按月结算(年合同金额/12月-当月考核扣款)。</w:t>
      </w:r>
    </w:p>
    <w:p w14:paraId="5EFA8B64">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如供应商提供服务不足一个月的，则按上述月进度款除以30天再乘以当月实际提供物业服务的天数计算应付费用。</w:t>
      </w:r>
    </w:p>
    <w:p w14:paraId="73E8CC8B">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2.采购人付款前，成交供应商应向采购人提供合法有效的增值税发票，采购人收到发票后以转账方式支付成交供应商上月的物业服务费用。若成交供应商未提供上个月物业服务费发票的，采购人付款时间相应顺延</w:t>
      </w:r>
      <w:r>
        <w:rPr>
          <w:rFonts w:hint="eastAsia" w:ascii="仿宋" w:hAnsi="仿宋" w:eastAsia="仿宋" w:cs="仿宋"/>
          <w:color w:val="auto"/>
          <w:sz w:val="24"/>
          <w:szCs w:val="24"/>
          <w:highlight w:val="none"/>
        </w:rPr>
        <w:t>。</w:t>
      </w:r>
    </w:p>
    <w:p w14:paraId="508ED02B">
      <w:pPr>
        <w:pageBreakBefore w:val="0"/>
        <w:kinsoku/>
        <w:wordWrap w:val="0"/>
        <w:overflowPunct/>
        <w:topLinePunct/>
        <w:autoSpaceDE/>
        <w:autoSpaceDN/>
        <w:bidi w:val="0"/>
        <w:spacing w:line="400" w:lineRule="exact"/>
        <w:ind w:firstLine="420" w:firstLineChars="175"/>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3.发生重大事故，除按考核扣分累计外，还应按责任将采购人事 故损失直接在物业服务费中扣除。</w:t>
      </w:r>
    </w:p>
    <w:p w14:paraId="11D4D94A">
      <w:pPr>
        <w:keepNext/>
        <w:keepLines/>
        <w:pageBreakBefore w:val="0"/>
        <w:kinsoku/>
        <w:wordWrap w:val="0"/>
        <w:overflowPunct/>
        <w:topLinePunct/>
        <w:autoSpaceDE/>
        <w:autoSpaceDN/>
        <w:bidi w:val="0"/>
        <w:spacing w:before="120" w:beforeLines="50" w:line="400" w:lineRule="exact"/>
        <w:ind w:firstLine="422" w:firstLineChars="175"/>
        <w:outlineLvl w:val="0"/>
        <w:rPr>
          <w:rFonts w:ascii="仿宋" w:hAnsi="仿宋" w:eastAsia="仿宋" w:cs="仿宋"/>
          <w:b/>
          <w:color w:val="auto"/>
          <w:sz w:val="24"/>
          <w:szCs w:val="24"/>
          <w:highlight w:val="none"/>
        </w:rPr>
      </w:pPr>
      <w:bookmarkStart w:id="81" w:name="_Toc21578"/>
      <w:bookmarkStart w:id="82" w:name="_Toc24261"/>
      <w:r>
        <w:rPr>
          <w:rFonts w:hint="eastAsia" w:ascii="仿宋" w:hAnsi="仿宋" w:eastAsia="仿宋" w:cs="仿宋"/>
          <w:b/>
          <w:color w:val="auto"/>
          <w:sz w:val="24"/>
          <w:szCs w:val="24"/>
          <w:highlight w:val="none"/>
        </w:rPr>
        <w:t>四、履约保证金</w:t>
      </w:r>
      <w:bookmarkEnd w:id="81"/>
      <w:bookmarkEnd w:id="82"/>
    </w:p>
    <w:p w14:paraId="71CCC90A">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成交供应商在领取成交通知书后，签订合同前向采购人缴纳成交金额的5%作为履约保证金（以支票、汇票、本票或者金融机构、担保机构出具的保函等非现金形式提交），成交供应商若未按时缴纳履约保证金，则失去成为成交供应商资格。</w:t>
      </w:r>
    </w:p>
    <w:p w14:paraId="4B03B2A4">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若成交供应商未按时缴纳履约保证金，视为成交供应商自动放弃中标资格，采购人将按相关规定重新确定成交供应商。服务期限为1年，成交供应商不得以任何理由向采购人提出提前终止合同或服务期限，违约者不予退还履约保证金。</w:t>
      </w:r>
    </w:p>
    <w:p w14:paraId="56E76418">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履约保证金的退还：履约保证金在合同期满，履约完毕，符合合同约定条件，成交供应商无违约情况，且无工伤、劳资纠纷，无涉及本项目的法律及经济纠纷、未对成交供应商造成财产损失，无合同服务款等遗留问题，租赁设备、物管用房已按合同约定归还采购人并按期撤场，按采购人要求提交相关资料后10个工作日内无息退还。</w:t>
      </w:r>
    </w:p>
    <w:p w14:paraId="2DA0B34A">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履约保证金不予退还情形：</w:t>
      </w:r>
      <w:r>
        <w:rPr>
          <w:rFonts w:hint="eastAsia" w:ascii="仿宋" w:hAnsi="仿宋" w:eastAsia="仿宋" w:cs="仿宋"/>
          <w:color w:val="auto"/>
          <w:sz w:val="24"/>
          <w:szCs w:val="24"/>
          <w:highlight w:val="none"/>
          <w:lang w:eastAsia="zh-CN"/>
        </w:rPr>
        <w:t>考核不符合要求时需按照学校要求及时整改，如没按要求及时整改和整改不合格时扣除全部履约保证金，合同自动终止</w:t>
      </w:r>
      <w:r>
        <w:rPr>
          <w:rFonts w:hint="eastAsia" w:ascii="仿宋" w:hAnsi="仿宋" w:eastAsia="仿宋" w:cs="仿宋"/>
          <w:color w:val="auto"/>
          <w:sz w:val="24"/>
          <w:szCs w:val="24"/>
          <w:highlight w:val="none"/>
        </w:rPr>
        <w:t>。</w:t>
      </w:r>
    </w:p>
    <w:p w14:paraId="090AFBB2">
      <w:pPr>
        <w:keepNext/>
        <w:keepLines/>
        <w:pageBreakBefore w:val="0"/>
        <w:kinsoku/>
        <w:wordWrap w:val="0"/>
        <w:overflowPunct/>
        <w:topLinePunct/>
        <w:autoSpaceDE/>
        <w:autoSpaceDN/>
        <w:bidi w:val="0"/>
        <w:spacing w:before="120" w:beforeLines="50" w:line="400" w:lineRule="exact"/>
        <w:ind w:firstLine="422" w:firstLineChars="175"/>
        <w:outlineLvl w:val="0"/>
        <w:rPr>
          <w:rFonts w:ascii="仿宋" w:hAnsi="仿宋" w:eastAsia="仿宋" w:cs="仿宋"/>
          <w:b/>
          <w:color w:val="auto"/>
          <w:sz w:val="24"/>
          <w:szCs w:val="24"/>
          <w:highlight w:val="none"/>
        </w:rPr>
      </w:pPr>
      <w:bookmarkStart w:id="83" w:name="_Toc21949"/>
      <w:bookmarkStart w:id="84" w:name="_Toc14814"/>
      <w:r>
        <w:rPr>
          <w:rFonts w:hint="eastAsia" w:ascii="仿宋" w:hAnsi="仿宋" w:eastAsia="仿宋" w:cs="仿宋"/>
          <w:b/>
          <w:color w:val="auto"/>
          <w:sz w:val="24"/>
          <w:szCs w:val="24"/>
          <w:highlight w:val="none"/>
        </w:rPr>
        <w:t>五、知识产权</w:t>
      </w:r>
      <w:bookmarkEnd w:id="83"/>
      <w:bookmarkEnd w:id="84"/>
    </w:p>
    <w:p w14:paraId="3959EF3B">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5669F07">
      <w:pPr>
        <w:pageBreakBefore w:val="0"/>
        <w:kinsoku/>
        <w:wordWrap w:val="0"/>
        <w:overflowPunct/>
        <w:topLinePunct/>
        <w:autoSpaceDE/>
        <w:autoSpaceDN/>
        <w:bidi w:val="0"/>
        <w:spacing w:line="400" w:lineRule="exact"/>
        <w:ind w:firstLine="420" w:firstLineChars="175"/>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涉及软件开发等服务类项目知识产权的，知识产权归采购人所有。</w:t>
      </w:r>
    </w:p>
    <w:p w14:paraId="4CEF8E55">
      <w:pPr>
        <w:keepNext/>
        <w:keepLines/>
        <w:pageBreakBefore w:val="0"/>
        <w:kinsoku/>
        <w:wordWrap w:val="0"/>
        <w:overflowPunct/>
        <w:topLinePunct/>
        <w:autoSpaceDE/>
        <w:autoSpaceDN/>
        <w:bidi w:val="0"/>
        <w:spacing w:before="120" w:beforeLines="50" w:line="400" w:lineRule="exact"/>
        <w:ind w:firstLine="422" w:firstLineChars="175"/>
        <w:outlineLvl w:val="0"/>
        <w:rPr>
          <w:rFonts w:ascii="仿宋" w:hAnsi="仿宋" w:eastAsia="仿宋" w:cs="仿宋"/>
          <w:b/>
          <w:color w:val="auto"/>
          <w:sz w:val="24"/>
          <w:szCs w:val="24"/>
          <w:highlight w:val="none"/>
        </w:rPr>
      </w:pPr>
      <w:bookmarkStart w:id="85" w:name="_Toc2458"/>
      <w:bookmarkStart w:id="86" w:name="_Toc4861"/>
      <w:r>
        <w:rPr>
          <w:rFonts w:hint="eastAsia" w:ascii="仿宋" w:hAnsi="仿宋" w:eastAsia="仿宋" w:cs="仿宋"/>
          <w:b/>
          <w:color w:val="auto"/>
          <w:sz w:val="24"/>
          <w:szCs w:val="24"/>
          <w:highlight w:val="none"/>
        </w:rPr>
        <w:t>六、其他</w:t>
      </w:r>
      <w:bookmarkEnd w:id="85"/>
      <w:bookmarkEnd w:id="86"/>
    </w:p>
    <w:p w14:paraId="361D673F">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（一）供应商必须在响应文件中对以上条款和服务承诺明确列出，承诺内容必须达到本篇及本采购文件其他条款的要求。</w:t>
      </w:r>
    </w:p>
    <w:p w14:paraId="259875F0">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（二）本项目不允许转包、挂靠。</w:t>
      </w:r>
    </w:p>
    <w:p w14:paraId="792BF816">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（三）成交供应商配备的所有服务人员不得有犯罪记录；采购人认为明显不适宜本物业管理区域工作的人员，成交供应商应当及时更换。</w:t>
      </w:r>
    </w:p>
    <w:p w14:paraId="1FDEC18C">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（四）成交供应商按采购人要求，做好物业数据采集、统计，完成相关报表数据；配合采购人制定物业相关方案，协助采购人完成物业内勤工作。</w:t>
      </w:r>
    </w:p>
    <w:p w14:paraId="76E09249">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（五）其他未尽事宜由供需双方在采购合同中详细约定。</w:t>
      </w:r>
    </w:p>
    <w:bookmarkEnd w:id="72"/>
    <w:bookmarkEnd w:id="73"/>
    <w:bookmarkEnd w:id="74"/>
    <w:p w14:paraId="20590151">
      <w:pPr>
        <w:pageBreakBefore w:val="0"/>
        <w:kinsoku/>
        <w:wordWrap w:val="0"/>
        <w:overflowPunct/>
        <w:topLinePunct/>
        <w:autoSpaceDE/>
        <w:autoSpaceDN/>
        <w:bidi w:val="0"/>
        <w:rPr>
          <w:rFonts w:ascii="仿宋" w:hAnsi="仿宋" w:eastAsia="仿宋" w:cs="仿宋"/>
          <w:color w:val="auto"/>
          <w:highlight w:val="none"/>
        </w:rPr>
      </w:pPr>
      <w:r>
        <w:rPr>
          <w:rFonts w:hint="eastAsia" w:ascii="仿宋" w:hAnsi="仿宋" w:eastAsia="仿宋" w:cs="仿宋"/>
          <w:color w:val="auto"/>
          <w:highlight w:val="none"/>
        </w:rPr>
        <w:br w:type="page"/>
      </w:r>
    </w:p>
    <w:p w14:paraId="11945194">
      <w:pPr>
        <w:pageBreakBefore w:val="0"/>
        <w:kinsoku/>
        <w:wordWrap w:val="0"/>
        <w:overflowPunct/>
        <w:topLinePunct/>
        <w:autoSpaceDE/>
        <w:autoSpaceDN/>
        <w:bidi w:val="0"/>
        <w:spacing w:line="400" w:lineRule="exact"/>
        <w:rPr>
          <w:rFonts w:ascii="仿宋" w:hAnsi="仿宋" w:eastAsia="仿宋" w:cs="仿宋"/>
          <w:color w:val="auto"/>
          <w:sz w:val="20"/>
          <w:szCs w:val="20"/>
          <w:highlight w:val="none"/>
        </w:rPr>
      </w:pPr>
      <w:bookmarkStart w:id="87" w:name="_Toc100755814"/>
    </w:p>
    <w:p w14:paraId="020A4362">
      <w:pPr>
        <w:pageBreakBefore w:val="0"/>
        <w:tabs>
          <w:tab w:val="right" w:leader="dot" w:pos="9402"/>
        </w:tabs>
        <w:kinsoku/>
        <w:wordWrap w:val="0"/>
        <w:overflowPunct/>
        <w:topLinePunct/>
        <w:autoSpaceDE/>
        <w:autoSpaceDN/>
        <w:bidi w:val="0"/>
        <w:spacing w:before="120" w:beforeLines="50" w:after="120" w:afterLines="50"/>
        <w:jc w:val="center"/>
        <w:outlineLvl w:val="0"/>
        <w:rPr>
          <w:rFonts w:ascii="仿宋" w:hAnsi="仿宋" w:eastAsia="仿宋" w:cs="仿宋"/>
          <w:b/>
          <w:color w:val="auto"/>
          <w:sz w:val="36"/>
          <w:szCs w:val="36"/>
          <w:highlight w:val="none"/>
        </w:rPr>
      </w:pPr>
      <w:bookmarkStart w:id="88" w:name="_Toc15677"/>
      <w:r>
        <w:rPr>
          <w:rFonts w:hint="eastAsia" w:ascii="仿宋" w:hAnsi="仿宋" w:eastAsia="仿宋" w:cs="仿宋"/>
          <w:b/>
          <w:color w:val="auto"/>
          <w:sz w:val="36"/>
          <w:szCs w:val="36"/>
          <w:highlight w:val="none"/>
        </w:rPr>
        <w:t>第四篇  磋商程序及方法、评审标准、无效响应和采购终止</w:t>
      </w:r>
      <w:bookmarkEnd w:id="87"/>
      <w:bookmarkEnd w:id="88"/>
    </w:p>
    <w:p w14:paraId="5EC7A4F2">
      <w:pPr>
        <w:keepNext/>
        <w:keepLines/>
        <w:pageBreakBefore w:val="0"/>
        <w:kinsoku/>
        <w:wordWrap w:val="0"/>
        <w:overflowPunct/>
        <w:topLinePunct/>
        <w:autoSpaceDE/>
        <w:autoSpaceDN/>
        <w:bidi w:val="0"/>
        <w:spacing w:before="120" w:beforeLines="50" w:line="400" w:lineRule="exact"/>
        <w:ind w:firstLine="422" w:firstLineChars="175"/>
        <w:outlineLvl w:val="0"/>
        <w:rPr>
          <w:rFonts w:ascii="仿宋" w:hAnsi="仿宋" w:eastAsia="仿宋" w:cs="仿宋"/>
          <w:b/>
          <w:color w:val="auto"/>
          <w:sz w:val="24"/>
          <w:szCs w:val="24"/>
          <w:highlight w:val="none"/>
        </w:rPr>
      </w:pPr>
      <w:bookmarkStart w:id="89" w:name="_Toc25618"/>
      <w:bookmarkStart w:id="90" w:name="_Toc100755815"/>
      <w:bookmarkStart w:id="91" w:name="_Toc24798"/>
      <w:r>
        <w:rPr>
          <w:rFonts w:hint="eastAsia" w:ascii="仿宋" w:hAnsi="仿宋" w:eastAsia="仿宋" w:cs="仿宋"/>
          <w:b/>
          <w:color w:val="auto"/>
          <w:sz w:val="24"/>
          <w:szCs w:val="24"/>
          <w:highlight w:val="none"/>
        </w:rPr>
        <w:t>一、磋商程序及方法</w:t>
      </w:r>
      <w:bookmarkEnd w:id="89"/>
      <w:bookmarkEnd w:id="90"/>
      <w:bookmarkEnd w:id="91"/>
    </w:p>
    <w:p w14:paraId="2C0FC769">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（一）磋商按竞争性磋商文件规定的时间和地点进行，供应商须有法定代表人或其授权代表参加并签到。竞争性磋商以抽签的形式确定磋商顺序，由本项目依法组建的磋商小组分别与各供应商进行磋商。</w:t>
      </w:r>
    </w:p>
    <w:p w14:paraId="7461DC69">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（二）磋商小组对各供应商的资格条件、响应文件的有效性、完整性和响应程度进行审查。各供应商只有在完全符合要求的前提下，才能参与正式磋商。</w:t>
      </w:r>
    </w:p>
    <w:p w14:paraId="69519D1B">
      <w:pPr>
        <w:pageBreakBefore w:val="0"/>
        <w:kinsoku/>
        <w:wordWrap w:val="0"/>
        <w:overflowPunct/>
        <w:topLinePunct/>
        <w:autoSpaceDE/>
        <w:autoSpaceDN/>
        <w:bidi w:val="0"/>
        <w:snapToGrid w:val="0"/>
        <w:spacing w:line="400" w:lineRule="exact"/>
        <w:ind w:firstLine="420" w:firstLineChars="175"/>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kern w:val="0"/>
          <w:sz w:val="24"/>
          <w:szCs w:val="24"/>
          <w:highlight w:val="none"/>
        </w:rPr>
        <w:t>资格性检查。依据法律法规和竞争性磋商文件的规定，对响应文件中的资格证明、磋商保证金等进行审查，以确定供应商是否具备磋商资格。资格性检查资料表如下：</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382"/>
        <w:gridCol w:w="3226"/>
        <w:gridCol w:w="4067"/>
      </w:tblGrid>
      <w:tr w14:paraId="2768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tcBorders>
              <w:top w:val="single" w:color="auto" w:sz="4" w:space="0"/>
              <w:left w:val="single" w:color="auto" w:sz="4" w:space="0"/>
              <w:bottom w:val="single" w:color="auto" w:sz="4" w:space="0"/>
              <w:right w:val="single" w:color="auto" w:sz="4" w:space="0"/>
            </w:tcBorders>
            <w:noWrap/>
            <w:vAlign w:val="center"/>
          </w:tcPr>
          <w:p w14:paraId="7B050379">
            <w:pPr>
              <w:pageBreakBefore w:val="0"/>
              <w:kinsoku/>
              <w:wordWrap w:val="0"/>
              <w:overflowPunct/>
              <w:topLinePunct/>
              <w:autoSpaceDE/>
              <w:autoSpaceDN/>
              <w:bidi w:val="0"/>
              <w:snapToGrid w:val="0"/>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序号</w:t>
            </w:r>
          </w:p>
        </w:tc>
        <w:tc>
          <w:tcPr>
            <w:tcW w:w="2421" w:type="pct"/>
            <w:gridSpan w:val="2"/>
            <w:tcBorders>
              <w:top w:val="single" w:color="auto" w:sz="4" w:space="0"/>
              <w:left w:val="single" w:color="auto" w:sz="4" w:space="0"/>
              <w:bottom w:val="single" w:color="auto" w:sz="4" w:space="0"/>
              <w:right w:val="single" w:color="auto" w:sz="4" w:space="0"/>
            </w:tcBorders>
            <w:noWrap/>
            <w:vAlign w:val="center"/>
          </w:tcPr>
          <w:p w14:paraId="0A634407">
            <w:pPr>
              <w:pageBreakBefore w:val="0"/>
              <w:kinsoku/>
              <w:wordWrap w:val="0"/>
              <w:overflowPunct/>
              <w:topLinePunct/>
              <w:autoSpaceDE/>
              <w:autoSpaceDN/>
              <w:bidi w:val="0"/>
              <w:snapToGrid w:val="0"/>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检查因素</w:t>
            </w:r>
          </w:p>
        </w:tc>
        <w:tc>
          <w:tcPr>
            <w:tcW w:w="2136" w:type="pct"/>
            <w:tcBorders>
              <w:top w:val="single" w:color="auto" w:sz="4" w:space="0"/>
              <w:left w:val="single" w:color="auto" w:sz="4" w:space="0"/>
              <w:bottom w:val="single" w:color="auto" w:sz="4" w:space="0"/>
              <w:right w:val="single" w:color="auto" w:sz="4" w:space="0"/>
            </w:tcBorders>
            <w:noWrap/>
            <w:vAlign w:val="center"/>
          </w:tcPr>
          <w:p w14:paraId="1D3578D1">
            <w:pPr>
              <w:pageBreakBefore w:val="0"/>
              <w:kinsoku/>
              <w:wordWrap w:val="0"/>
              <w:overflowPunct/>
              <w:topLinePunct/>
              <w:autoSpaceDE/>
              <w:autoSpaceDN/>
              <w:bidi w:val="0"/>
              <w:snapToGrid w:val="0"/>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检查内容</w:t>
            </w:r>
          </w:p>
        </w:tc>
      </w:tr>
      <w:tr w14:paraId="518B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restart"/>
            <w:noWrap/>
            <w:vAlign w:val="center"/>
          </w:tcPr>
          <w:p w14:paraId="75C9CECD">
            <w:pPr>
              <w:pageBreakBefore w:val="0"/>
              <w:kinsoku/>
              <w:wordWrap w:val="0"/>
              <w:overflowPunct/>
              <w:topLinePunct/>
              <w:autoSpaceDE/>
              <w:autoSpaceDN/>
              <w:bidi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（一）</w:t>
            </w:r>
          </w:p>
        </w:tc>
        <w:tc>
          <w:tcPr>
            <w:tcW w:w="726" w:type="pct"/>
            <w:vMerge w:val="restart"/>
            <w:noWrap/>
            <w:vAlign w:val="center"/>
          </w:tcPr>
          <w:p w14:paraId="5A0F74AC">
            <w:pPr>
              <w:pageBreakBefore w:val="0"/>
              <w:kinsoku/>
              <w:wordWrap w:val="0"/>
              <w:overflowPunct/>
              <w:topLinePunct/>
              <w:autoSpaceDE/>
              <w:autoSpaceDN/>
              <w:bidi w:val="0"/>
              <w:snapToGrid w:val="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《中华人民共和国政府采购法》第二十二条规定</w:t>
            </w:r>
          </w:p>
        </w:tc>
        <w:tc>
          <w:tcPr>
            <w:tcW w:w="1695" w:type="pct"/>
            <w:noWrap/>
            <w:vAlign w:val="center"/>
          </w:tcPr>
          <w:p w14:paraId="1DFBE166">
            <w:pPr>
              <w:pageBreakBefore w:val="0"/>
              <w:kinsoku/>
              <w:wordWrap w:val="0"/>
              <w:overflowPunct/>
              <w:topLinePunct/>
              <w:autoSpaceDE/>
              <w:autoSpaceDN/>
              <w:bidi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1.具有独立承担民事责任的能力</w:t>
            </w:r>
          </w:p>
        </w:tc>
        <w:tc>
          <w:tcPr>
            <w:tcW w:w="2136" w:type="pct"/>
            <w:noWrap/>
            <w:vAlign w:val="center"/>
          </w:tcPr>
          <w:p w14:paraId="6302C3A5">
            <w:pPr>
              <w:pageBreakBefore w:val="0"/>
              <w:kinsoku/>
              <w:wordWrap w:val="0"/>
              <w:overflowPunct/>
              <w:topLinePunct/>
              <w:autoSpaceDE/>
              <w:autoSpaceDN/>
              <w:bidi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1.供应商法人营业执照（副本）或事业单位法人证书（副本）或个体工商户营业执照或有效的自然人身份证明或社会团体法人登记证书（提供复印件）。 </w:t>
            </w:r>
          </w:p>
          <w:p w14:paraId="7C18769E">
            <w:pPr>
              <w:pageBreakBefore w:val="0"/>
              <w:kinsoku/>
              <w:wordWrap w:val="0"/>
              <w:overflowPunct/>
              <w:topLinePunct/>
              <w:autoSpaceDE/>
              <w:autoSpaceDN/>
              <w:bidi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2.供应商法定代表人身份证明和法定代表人授权代表委托书。</w:t>
            </w:r>
          </w:p>
        </w:tc>
      </w:tr>
      <w:tr w14:paraId="4E3B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41" w:type="pct"/>
            <w:vMerge w:val="continue"/>
            <w:noWrap/>
            <w:vAlign w:val="center"/>
          </w:tcPr>
          <w:p w14:paraId="6E8366A1">
            <w:pPr>
              <w:pageBreakBefore w:val="0"/>
              <w:kinsoku/>
              <w:wordWrap w:val="0"/>
              <w:overflowPunct/>
              <w:topLinePunct/>
              <w:autoSpaceDE/>
              <w:autoSpaceDN/>
              <w:bidi w:val="0"/>
              <w:snapToGrid w:val="0"/>
              <w:jc w:val="center"/>
              <w:rPr>
                <w:rFonts w:ascii="仿宋" w:hAnsi="仿宋" w:eastAsia="仿宋" w:cs="仿宋"/>
                <w:color w:val="auto"/>
                <w:szCs w:val="21"/>
                <w:highlight w:val="none"/>
              </w:rPr>
            </w:pPr>
          </w:p>
        </w:tc>
        <w:tc>
          <w:tcPr>
            <w:tcW w:w="726" w:type="pct"/>
            <w:vMerge w:val="continue"/>
            <w:noWrap/>
            <w:vAlign w:val="center"/>
          </w:tcPr>
          <w:p w14:paraId="4205118B">
            <w:pPr>
              <w:pageBreakBefore w:val="0"/>
              <w:kinsoku/>
              <w:wordWrap w:val="0"/>
              <w:overflowPunct/>
              <w:topLinePunct/>
              <w:autoSpaceDE/>
              <w:autoSpaceDN/>
              <w:bidi w:val="0"/>
              <w:snapToGrid w:val="0"/>
              <w:rPr>
                <w:rFonts w:ascii="仿宋" w:hAnsi="仿宋" w:eastAsia="仿宋" w:cs="仿宋"/>
                <w:color w:val="auto"/>
                <w:szCs w:val="21"/>
                <w:highlight w:val="none"/>
                <w:lang w:val="zh-CN"/>
              </w:rPr>
            </w:pPr>
          </w:p>
        </w:tc>
        <w:tc>
          <w:tcPr>
            <w:tcW w:w="1695" w:type="pct"/>
            <w:noWrap/>
            <w:vAlign w:val="center"/>
          </w:tcPr>
          <w:p w14:paraId="577EE06E">
            <w:pPr>
              <w:pageBreakBefore w:val="0"/>
              <w:kinsoku/>
              <w:wordWrap w:val="0"/>
              <w:overflowPunct/>
              <w:topLinePunct/>
              <w:autoSpaceDE/>
              <w:autoSpaceDN/>
              <w:bidi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lang w:val="zh-CN"/>
              </w:rPr>
              <w:t>2.</w:t>
            </w:r>
            <w:r>
              <w:rPr>
                <w:rFonts w:hint="eastAsia" w:ascii="仿宋" w:hAnsi="仿宋" w:eastAsia="仿宋" w:cs="仿宋"/>
                <w:color w:val="auto"/>
                <w:szCs w:val="21"/>
                <w:highlight w:val="none"/>
              </w:rPr>
              <w:t>具有良好的商业信誉和健全的财务会计制度</w:t>
            </w:r>
          </w:p>
        </w:tc>
        <w:tc>
          <w:tcPr>
            <w:tcW w:w="2136" w:type="pct"/>
            <w:vMerge w:val="restart"/>
            <w:noWrap/>
            <w:vAlign w:val="center"/>
          </w:tcPr>
          <w:p w14:paraId="3974BB1F">
            <w:pPr>
              <w:pageBreakBefore w:val="0"/>
              <w:kinsoku/>
              <w:wordWrap w:val="0"/>
              <w:overflowPunct/>
              <w:topLinePunct/>
              <w:autoSpaceDE/>
              <w:autoSpaceDN/>
              <w:bidi w:val="0"/>
              <w:snapToGrid w:val="0"/>
              <w:rPr>
                <w:rFonts w:ascii="仿宋" w:hAnsi="仿宋" w:eastAsia="仿宋" w:cs="仿宋"/>
                <w:b/>
                <w:color w:val="auto"/>
                <w:szCs w:val="21"/>
                <w:highlight w:val="none"/>
              </w:rPr>
            </w:pPr>
            <w:r>
              <w:rPr>
                <w:rFonts w:hint="eastAsia" w:ascii="仿宋" w:hAnsi="仿宋" w:eastAsia="仿宋" w:cs="仿宋"/>
                <w:color w:val="auto"/>
                <w:szCs w:val="21"/>
                <w:highlight w:val="none"/>
              </w:rPr>
              <w:t>供应商提供“基本资格条件承诺函”（格式详见第七篇）</w:t>
            </w:r>
          </w:p>
        </w:tc>
      </w:tr>
      <w:tr w14:paraId="0E31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noWrap/>
            <w:vAlign w:val="center"/>
          </w:tcPr>
          <w:p w14:paraId="572A0211">
            <w:pPr>
              <w:pageBreakBefore w:val="0"/>
              <w:kinsoku/>
              <w:wordWrap w:val="0"/>
              <w:overflowPunct/>
              <w:topLinePunct/>
              <w:autoSpaceDE/>
              <w:autoSpaceDN/>
              <w:bidi w:val="0"/>
              <w:snapToGrid w:val="0"/>
              <w:jc w:val="center"/>
              <w:rPr>
                <w:rFonts w:ascii="仿宋" w:hAnsi="仿宋" w:eastAsia="仿宋" w:cs="仿宋"/>
                <w:color w:val="auto"/>
                <w:szCs w:val="21"/>
                <w:highlight w:val="none"/>
              </w:rPr>
            </w:pPr>
          </w:p>
        </w:tc>
        <w:tc>
          <w:tcPr>
            <w:tcW w:w="726" w:type="pct"/>
            <w:vMerge w:val="continue"/>
            <w:noWrap/>
            <w:vAlign w:val="center"/>
          </w:tcPr>
          <w:p w14:paraId="019E2F01">
            <w:pPr>
              <w:pageBreakBefore w:val="0"/>
              <w:kinsoku/>
              <w:wordWrap w:val="0"/>
              <w:overflowPunct/>
              <w:topLinePunct/>
              <w:autoSpaceDE/>
              <w:autoSpaceDN/>
              <w:bidi w:val="0"/>
              <w:snapToGrid w:val="0"/>
              <w:rPr>
                <w:rFonts w:ascii="仿宋" w:hAnsi="仿宋" w:eastAsia="仿宋" w:cs="仿宋"/>
                <w:color w:val="auto"/>
                <w:szCs w:val="21"/>
                <w:highlight w:val="none"/>
                <w:lang w:val="zh-CN"/>
              </w:rPr>
            </w:pPr>
          </w:p>
        </w:tc>
        <w:tc>
          <w:tcPr>
            <w:tcW w:w="1695" w:type="pct"/>
            <w:noWrap/>
            <w:vAlign w:val="center"/>
          </w:tcPr>
          <w:p w14:paraId="2C7DF143">
            <w:pPr>
              <w:pageBreakBefore w:val="0"/>
              <w:kinsoku/>
              <w:wordWrap w:val="0"/>
              <w:overflowPunct/>
              <w:topLinePunct/>
              <w:autoSpaceDE/>
              <w:autoSpaceDN/>
              <w:bidi w:val="0"/>
              <w:snapToGrid w:val="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3.具有履行合同所必需的设备和专业技术能力</w:t>
            </w:r>
          </w:p>
        </w:tc>
        <w:tc>
          <w:tcPr>
            <w:tcW w:w="2136" w:type="pct"/>
            <w:vMerge w:val="continue"/>
            <w:noWrap/>
            <w:vAlign w:val="center"/>
          </w:tcPr>
          <w:p w14:paraId="769D5E25">
            <w:pPr>
              <w:pageBreakBefore w:val="0"/>
              <w:kinsoku/>
              <w:wordWrap w:val="0"/>
              <w:overflowPunct/>
              <w:topLinePunct/>
              <w:autoSpaceDE/>
              <w:autoSpaceDN/>
              <w:bidi w:val="0"/>
              <w:snapToGrid w:val="0"/>
              <w:rPr>
                <w:rFonts w:ascii="仿宋" w:hAnsi="仿宋" w:eastAsia="仿宋" w:cs="仿宋"/>
                <w:color w:val="auto"/>
                <w:szCs w:val="21"/>
                <w:highlight w:val="none"/>
              </w:rPr>
            </w:pPr>
          </w:p>
        </w:tc>
      </w:tr>
      <w:tr w14:paraId="701C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noWrap/>
            <w:vAlign w:val="center"/>
          </w:tcPr>
          <w:p w14:paraId="232F8BF3">
            <w:pPr>
              <w:pageBreakBefore w:val="0"/>
              <w:kinsoku/>
              <w:wordWrap w:val="0"/>
              <w:overflowPunct/>
              <w:topLinePunct/>
              <w:autoSpaceDE/>
              <w:autoSpaceDN/>
              <w:bidi w:val="0"/>
              <w:snapToGrid w:val="0"/>
              <w:jc w:val="center"/>
              <w:rPr>
                <w:rFonts w:ascii="仿宋" w:hAnsi="仿宋" w:eastAsia="仿宋" w:cs="仿宋"/>
                <w:color w:val="auto"/>
                <w:szCs w:val="21"/>
                <w:highlight w:val="none"/>
              </w:rPr>
            </w:pPr>
          </w:p>
        </w:tc>
        <w:tc>
          <w:tcPr>
            <w:tcW w:w="726" w:type="pct"/>
            <w:vMerge w:val="continue"/>
            <w:noWrap/>
            <w:vAlign w:val="center"/>
          </w:tcPr>
          <w:p w14:paraId="7218BC25">
            <w:pPr>
              <w:pageBreakBefore w:val="0"/>
              <w:kinsoku/>
              <w:wordWrap w:val="0"/>
              <w:overflowPunct/>
              <w:topLinePunct/>
              <w:autoSpaceDE/>
              <w:autoSpaceDN/>
              <w:bidi w:val="0"/>
              <w:snapToGrid w:val="0"/>
              <w:rPr>
                <w:rFonts w:ascii="仿宋" w:hAnsi="仿宋" w:eastAsia="仿宋" w:cs="仿宋"/>
                <w:color w:val="auto"/>
                <w:szCs w:val="21"/>
                <w:highlight w:val="none"/>
                <w:lang w:val="zh-CN"/>
              </w:rPr>
            </w:pPr>
          </w:p>
        </w:tc>
        <w:tc>
          <w:tcPr>
            <w:tcW w:w="1695" w:type="pct"/>
            <w:noWrap/>
            <w:vAlign w:val="center"/>
          </w:tcPr>
          <w:p w14:paraId="39F6D399">
            <w:pPr>
              <w:pageBreakBefore w:val="0"/>
              <w:kinsoku/>
              <w:wordWrap w:val="0"/>
              <w:overflowPunct/>
              <w:topLinePunct/>
              <w:autoSpaceDE/>
              <w:autoSpaceDN/>
              <w:bidi w:val="0"/>
              <w:snapToGrid w:val="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4.有依法缴纳税收和社会保障金的良好记录</w:t>
            </w:r>
          </w:p>
        </w:tc>
        <w:tc>
          <w:tcPr>
            <w:tcW w:w="2136" w:type="pct"/>
            <w:vMerge w:val="continue"/>
            <w:noWrap/>
            <w:vAlign w:val="center"/>
          </w:tcPr>
          <w:p w14:paraId="4D206DAC">
            <w:pPr>
              <w:pageBreakBefore w:val="0"/>
              <w:kinsoku/>
              <w:wordWrap w:val="0"/>
              <w:overflowPunct/>
              <w:topLinePunct/>
              <w:autoSpaceDE/>
              <w:autoSpaceDN/>
              <w:bidi w:val="0"/>
              <w:snapToGrid w:val="0"/>
              <w:rPr>
                <w:rFonts w:ascii="仿宋" w:hAnsi="仿宋" w:eastAsia="仿宋" w:cs="仿宋"/>
                <w:color w:val="auto"/>
                <w:szCs w:val="21"/>
                <w:highlight w:val="none"/>
              </w:rPr>
            </w:pPr>
          </w:p>
        </w:tc>
      </w:tr>
      <w:tr w14:paraId="304E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noWrap/>
            <w:vAlign w:val="center"/>
          </w:tcPr>
          <w:p w14:paraId="05A4D8C5">
            <w:pPr>
              <w:pageBreakBefore w:val="0"/>
              <w:kinsoku/>
              <w:wordWrap w:val="0"/>
              <w:overflowPunct/>
              <w:topLinePunct/>
              <w:autoSpaceDE/>
              <w:autoSpaceDN/>
              <w:bidi w:val="0"/>
              <w:snapToGrid w:val="0"/>
              <w:jc w:val="center"/>
              <w:rPr>
                <w:rFonts w:ascii="仿宋" w:hAnsi="仿宋" w:eastAsia="仿宋" w:cs="仿宋"/>
                <w:color w:val="auto"/>
                <w:szCs w:val="21"/>
                <w:highlight w:val="none"/>
              </w:rPr>
            </w:pPr>
          </w:p>
        </w:tc>
        <w:tc>
          <w:tcPr>
            <w:tcW w:w="726" w:type="pct"/>
            <w:vMerge w:val="continue"/>
            <w:noWrap/>
            <w:vAlign w:val="center"/>
          </w:tcPr>
          <w:p w14:paraId="201CA1C2">
            <w:pPr>
              <w:pageBreakBefore w:val="0"/>
              <w:kinsoku/>
              <w:wordWrap w:val="0"/>
              <w:overflowPunct/>
              <w:topLinePunct/>
              <w:autoSpaceDE/>
              <w:autoSpaceDN/>
              <w:bidi w:val="0"/>
              <w:snapToGrid w:val="0"/>
              <w:rPr>
                <w:rFonts w:ascii="仿宋" w:hAnsi="仿宋" w:eastAsia="仿宋" w:cs="仿宋"/>
                <w:color w:val="auto"/>
                <w:szCs w:val="21"/>
                <w:highlight w:val="none"/>
                <w:lang w:val="zh-CN"/>
              </w:rPr>
            </w:pPr>
          </w:p>
        </w:tc>
        <w:tc>
          <w:tcPr>
            <w:tcW w:w="1695" w:type="pct"/>
            <w:noWrap/>
            <w:vAlign w:val="center"/>
          </w:tcPr>
          <w:p w14:paraId="05765F0E">
            <w:pPr>
              <w:pageBreakBefore w:val="0"/>
              <w:kinsoku/>
              <w:wordWrap w:val="0"/>
              <w:overflowPunct/>
              <w:topLinePunct/>
              <w:autoSpaceDE/>
              <w:autoSpaceDN/>
              <w:bidi w:val="0"/>
              <w:snapToGrid w:val="0"/>
              <w:rPr>
                <w:rFonts w:ascii="仿宋" w:hAnsi="仿宋" w:eastAsia="仿宋" w:cs="仿宋"/>
                <w:color w:val="auto"/>
                <w:szCs w:val="21"/>
                <w:highlight w:val="none"/>
                <w:lang w:val="zh-CN"/>
              </w:rPr>
            </w:pPr>
            <w:r>
              <w:rPr>
                <w:rFonts w:hint="eastAsia" w:ascii="仿宋" w:hAnsi="仿宋" w:eastAsia="仿宋" w:cs="仿宋"/>
                <w:color w:val="auto"/>
                <w:szCs w:val="21"/>
                <w:highlight w:val="none"/>
              </w:rPr>
              <w:t>5.参加政府采购活动前三年内，在经营活动中没有重大违法记录</w:t>
            </w:r>
          </w:p>
        </w:tc>
        <w:tc>
          <w:tcPr>
            <w:tcW w:w="2136" w:type="pct"/>
            <w:vMerge w:val="continue"/>
            <w:noWrap/>
            <w:vAlign w:val="center"/>
          </w:tcPr>
          <w:p w14:paraId="29294BD1">
            <w:pPr>
              <w:pageBreakBefore w:val="0"/>
              <w:kinsoku/>
              <w:wordWrap w:val="0"/>
              <w:overflowPunct/>
              <w:topLinePunct/>
              <w:autoSpaceDE/>
              <w:autoSpaceDN/>
              <w:bidi w:val="0"/>
              <w:snapToGrid w:val="0"/>
              <w:rPr>
                <w:rFonts w:ascii="仿宋" w:hAnsi="仿宋" w:eastAsia="仿宋" w:cs="仿宋"/>
                <w:b/>
                <w:color w:val="auto"/>
                <w:szCs w:val="21"/>
                <w:highlight w:val="none"/>
              </w:rPr>
            </w:pPr>
          </w:p>
        </w:tc>
      </w:tr>
      <w:tr w14:paraId="4D43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41" w:type="pct"/>
            <w:vMerge w:val="continue"/>
            <w:noWrap/>
            <w:vAlign w:val="center"/>
          </w:tcPr>
          <w:p w14:paraId="49B0A667">
            <w:pPr>
              <w:pageBreakBefore w:val="0"/>
              <w:kinsoku/>
              <w:wordWrap w:val="0"/>
              <w:overflowPunct/>
              <w:topLinePunct/>
              <w:autoSpaceDE/>
              <w:autoSpaceDN/>
              <w:bidi w:val="0"/>
              <w:snapToGrid w:val="0"/>
              <w:jc w:val="center"/>
              <w:rPr>
                <w:rFonts w:ascii="仿宋" w:hAnsi="仿宋" w:eastAsia="仿宋" w:cs="仿宋"/>
                <w:color w:val="auto"/>
                <w:szCs w:val="21"/>
                <w:highlight w:val="none"/>
              </w:rPr>
            </w:pPr>
          </w:p>
        </w:tc>
        <w:tc>
          <w:tcPr>
            <w:tcW w:w="726" w:type="pct"/>
            <w:vMerge w:val="continue"/>
            <w:noWrap/>
            <w:vAlign w:val="center"/>
          </w:tcPr>
          <w:p w14:paraId="18EC9F47">
            <w:pPr>
              <w:pageBreakBefore w:val="0"/>
              <w:kinsoku/>
              <w:wordWrap w:val="0"/>
              <w:overflowPunct/>
              <w:topLinePunct/>
              <w:autoSpaceDE/>
              <w:autoSpaceDN/>
              <w:bidi w:val="0"/>
              <w:snapToGrid w:val="0"/>
              <w:rPr>
                <w:rFonts w:ascii="仿宋" w:hAnsi="仿宋" w:eastAsia="仿宋" w:cs="仿宋"/>
                <w:color w:val="auto"/>
                <w:szCs w:val="21"/>
                <w:highlight w:val="none"/>
              </w:rPr>
            </w:pPr>
          </w:p>
        </w:tc>
        <w:tc>
          <w:tcPr>
            <w:tcW w:w="1695" w:type="pct"/>
            <w:noWrap/>
            <w:vAlign w:val="center"/>
          </w:tcPr>
          <w:p w14:paraId="48A722CF">
            <w:pPr>
              <w:pageBreakBefore w:val="0"/>
              <w:kinsoku/>
              <w:wordWrap w:val="0"/>
              <w:overflowPunct/>
              <w:topLinePunct/>
              <w:autoSpaceDE/>
              <w:autoSpaceDN/>
              <w:bidi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6.法律、行政法规规定的其他条件</w:t>
            </w:r>
          </w:p>
        </w:tc>
        <w:tc>
          <w:tcPr>
            <w:tcW w:w="2136" w:type="pct"/>
            <w:vMerge w:val="continue"/>
            <w:noWrap/>
            <w:vAlign w:val="center"/>
          </w:tcPr>
          <w:p w14:paraId="4EEF4BFF">
            <w:pPr>
              <w:pageBreakBefore w:val="0"/>
              <w:kinsoku/>
              <w:wordWrap w:val="0"/>
              <w:overflowPunct/>
              <w:topLinePunct/>
              <w:autoSpaceDE/>
              <w:autoSpaceDN/>
              <w:bidi w:val="0"/>
              <w:snapToGrid w:val="0"/>
              <w:rPr>
                <w:rFonts w:ascii="仿宋" w:hAnsi="仿宋" w:eastAsia="仿宋" w:cs="仿宋"/>
                <w:color w:val="auto"/>
                <w:szCs w:val="21"/>
                <w:highlight w:val="none"/>
              </w:rPr>
            </w:pPr>
          </w:p>
        </w:tc>
      </w:tr>
      <w:tr w14:paraId="7D3B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41" w:type="pct"/>
            <w:vMerge w:val="continue"/>
            <w:noWrap/>
            <w:vAlign w:val="center"/>
          </w:tcPr>
          <w:p w14:paraId="28D15E11">
            <w:pPr>
              <w:pageBreakBefore w:val="0"/>
              <w:kinsoku/>
              <w:wordWrap w:val="0"/>
              <w:overflowPunct/>
              <w:topLinePunct/>
              <w:autoSpaceDE/>
              <w:autoSpaceDN/>
              <w:bidi w:val="0"/>
              <w:snapToGrid w:val="0"/>
              <w:jc w:val="center"/>
              <w:rPr>
                <w:rFonts w:ascii="仿宋" w:hAnsi="仿宋" w:eastAsia="仿宋" w:cs="仿宋"/>
                <w:color w:val="auto"/>
                <w:szCs w:val="21"/>
                <w:highlight w:val="none"/>
              </w:rPr>
            </w:pPr>
          </w:p>
        </w:tc>
        <w:tc>
          <w:tcPr>
            <w:tcW w:w="726" w:type="pct"/>
            <w:vMerge w:val="continue"/>
            <w:noWrap/>
            <w:vAlign w:val="center"/>
          </w:tcPr>
          <w:p w14:paraId="03126C19">
            <w:pPr>
              <w:pageBreakBefore w:val="0"/>
              <w:kinsoku/>
              <w:wordWrap w:val="0"/>
              <w:overflowPunct/>
              <w:topLinePunct/>
              <w:autoSpaceDE/>
              <w:autoSpaceDN/>
              <w:bidi w:val="0"/>
              <w:snapToGrid w:val="0"/>
              <w:rPr>
                <w:rFonts w:ascii="仿宋" w:hAnsi="仿宋" w:eastAsia="仿宋" w:cs="仿宋"/>
                <w:color w:val="auto"/>
                <w:szCs w:val="21"/>
                <w:highlight w:val="none"/>
              </w:rPr>
            </w:pPr>
          </w:p>
        </w:tc>
        <w:tc>
          <w:tcPr>
            <w:tcW w:w="1695" w:type="pct"/>
            <w:noWrap/>
            <w:vAlign w:val="center"/>
          </w:tcPr>
          <w:p w14:paraId="74C9BE37">
            <w:pPr>
              <w:pageBreakBefore w:val="0"/>
              <w:kinsoku/>
              <w:wordWrap w:val="0"/>
              <w:overflowPunct/>
              <w:topLinePunct/>
              <w:autoSpaceDE/>
              <w:autoSpaceDN/>
              <w:bidi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7.本项目的特定资格要求</w:t>
            </w:r>
          </w:p>
        </w:tc>
        <w:tc>
          <w:tcPr>
            <w:tcW w:w="2136" w:type="pct"/>
            <w:noWrap/>
            <w:vAlign w:val="center"/>
          </w:tcPr>
          <w:p w14:paraId="7A933A97">
            <w:pPr>
              <w:pageBreakBefore w:val="0"/>
              <w:kinsoku/>
              <w:wordWrap w:val="0"/>
              <w:overflowPunct/>
              <w:topLinePunct/>
              <w:autoSpaceDE/>
              <w:autoSpaceDN/>
              <w:bidi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按“第一篇三、供应商资格要求（三）本项目的特定资格要求”的要求提交（如果有）。</w:t>
            </w:r>
          </w:p>
        </w:tc>
      </w:tr>
      <w:tr w14:paraId="760D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noWrap/>
            <w:vAlign w:val="center"/>
          </w:tcPr>
          <w:p w14:paraId="771A4F24">
            <w:pPr>
              <w:pageBreakBefore w:val="0"/>
              <w:kinsoku/>
              <w:wordWrap w:val="0"/>
              <w:overflowPunct/>
              <w:topLinePunct/>
              <w:autoSpaceDE/>
              <w:autoSpaceDN/>
              <w:bidi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w:t>
            </w:r>
          </w:p>
        </w:tc>
        <w:tc>
          <w:tcPr>
            <w:tcW w:w="2421" w:type="pct"/>
            <w:gridSpan w:val="2"/>
            <w:noWrap/>
            <w:vAlign w:val="center"/>
          </w:tcPr>
          <w:p w14:paraId="475B0AF1">
            <w:pPr>
              <w:pageBreakBefore w:val="0"/>
              <w:kinsoku/>
              <w:wordWrap w:val="0"/>
              <w:overflowPunct/>
              <w:topLinePunct/>
              <w:autoSpaceDE/>
              <w:autoSpaceDN/>
              <w:bidi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落实政府采购政策需满足的资格要求</w:t>
            </w:r>
          </w:p>
        </w:tc>
        <w:tc>
          <w:tcPr>
            <w:tcW w:w="2136" w:type="pct"/>
            <w:noWrap/>
            <w:vAlign w:val="center"/>
          </w:tcPr>
          <w:p w14:paraId="0ABFAAED">
            <w:pPr>
              <w:pageBreakBefore w:val="0"/>
              <w:kinsoku/>
              <w:wordWrap w:val="0"/>
              <w:overflowPunct/>
              <w:topLinePunct/>
              <w:autoSpaceDE/>
              <w:autoSpaceDN/>
              <w:bidi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按“第一篇三、供应商资格要求（二）落实政府采购政策需满足的资格要求”的要求提交（如果有）。</w:t>
            </w:r>
          </w:p>
        </w:tc>
      </w:tr>
      <w:tr w14:paraId="471C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noWrap/>
            <w:vAlign w:val="center"/>
          </w:tcPr>
          <w:p w14:paraId="6C7B9ACD">
            <w:pPr>
              <w:pageBreakBefore w:val="0"/>
              <w:kinsoku/>
              <w:wordWrap w:val="0"/>
              <w:overflowPunct/>
              <w:topLinePunct/>
              <w:autoSpaceDE/>
              <w:autoSpaceDN/>
              <w:bidi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（三）</w:t>
            </w:r>
          </w:p>
        </w:tc>
        <w:tc>
          <w:tcPr>
            <w:tcW w:w="2421" w:type="pct"/>
            <w:gridSpan w:val="2"/>
            <w:noWrap/>
            <w:vAlign w:val="center"/>
          </w:tcPr>
          <w:p w14:paraId="5CEEAA13">
            <w:pPr>
              <w:pageBreakBefore w:val="0"/>
              <w:kinsoku/>
              <w:wordWrap w:val="0"/>
              <w:overflowPunct/>
              <w:topLinePunct/>
              <w:autoSpaceDE/>
              <w:autoSpaceDN/>
              <w:bidi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磋商</w:t>
            </w:r>
            <w:r>
              <w:rPr>
                <w:rFonts w:hint="eastAsia" w:ascii="仿宋" w:hAnsi="仿宋" w:eastAsia="仿宋" w:cs="仿宋"/>
                <w:color w:val="auto"/>
                <w:szCs w:val="21"/>
                <w:highlight w:val="none"/>
              </w:rPr>
              <w:t>保证金</w:t>
            </w:r>
          </w:p>
        </w:tc>
        <w:tc>
          <w:tcPr>
            <w:tcW w:w="2136" w:type="pct"/>
            <w:noWrap/>
            <w:vAlign w:val="center"/>
          </w:tcPr>
          <w:p w14:paraId="4AFF81A1">
            <w:pPr>
              <w:pageBreakBefore w:val="0"/>
              <w:kinsoku/>
              <w:wordWrap w:val="0"/>
              <w:overflowPunct/>
              <w:topLinePunct/>
              <w:autoSpaceDE/>
              <w:autoSpaceDN/>
              <w:bidi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供应商递交的</w:t>
            </w:r>
            <w:r>
              <w:rPr>
                <w:rFonts w:hint="eastAsia" w:ascii="仿宋" w:hAnsi="仿宋" w:eastAsia="仿宋" w:cs="仿宋"/>
                <w:color w:val="auto"/>
                <w:szCs w:val="21"/>
                <w:highlight w:val="none"/>
                <w:lang w:val="en-US" w:eastAsia="zh-CN"/>
              </w:rPr>
              <w:t>磋商</w:t>
            </w:r>
            <w:r>
              <w:rPr>
                <w:rFonts w:hint="eastAsia" w:ascii="仿宋" w:hAnsi="仿宋" w:eastAsia="仿宋" w:cs="仿宋"/>
                <w:color w:val="auto"/>
                <w:szCs w:val="21"/>
                <w:highlight w:val="none"/>
              </w:rPr>
              <w:t>保证金符合竞争性磋商文件要求。</w:t>
            </w:r>
          </w:p>
        </w:tc>
      </w:tr>
    </w:tbl>
    <w:p w14:paraId="38A8A140">
      <w:pPr>
        <w:pageBreakBefore w:val="0"/>
        <w:kinsoku/>
        <w:wordWrap w:val="0"/>
        <w:overflowPunct/>
        <w:topLinePunct/>
        <w:autoSpaceDE/>
        <w:autoSpaceDN/>
        <w:bidi w:val="0"/>
        <w:snapToGrid w:val="0"/>
        <w:spacing w:line="400" w:lineRule="exact"/>
        <w:ind w:firstLine="420" w:firstLineChars="175"/>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383ED630">
      <w:pPr>
        <w:pageBreakBefore w:val="0"/>
        <w:kinsoku/>
        <w:wordWrap w:val="0"/>
        <w:overflowPunct/>
        <w:topLinePunct/>
        <w:autoSpaceDE/>
        <w:autoSpaceDN/>
        <w:bidi w:val="0"/>
        <w:snapToGrid w:val="0"/>
        <w:spacing w:line="400" w:lineRule="exact"/>
        <w:ind w:firstLine="420" w:firstLineChars="175"/>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 1 \* GB3 \* MERGEFORMAT </w:instrText>
      </w:r>
      <w:r>
        <w:rPr>
          <w:rFonts w:hint="eastAsia" w:ascii="仿宋" w:hAnsi="仿宋" w:eastAsia="仿宋" w:cs="仿宋"/>
          <w:color w:val="auto"/>
          <w:kern w:val="0"/>
          <w:sz w:val="24"/>
          <w:szCs w:val="24"/>
          <w:highlight w:val="none"/>
        </w:rPr>
        <w:fldChar w:fldCharType="separate"/>
      </w:r>
      <w:r>
        <w:rPr>
          <w:rFonts w:hint="eastAsia" w:ascii="仿宋" w:hAnsi="仿宋" w:eastAsia="仿宋" w:cs="仿宋"/>
          <w:color w:val="auto"/>
          <w:kern w:val="0"/>
          <w:sz w:val="24"/>
          <w:szCs w:val="24"/>
          <w:highlight w:val="none"/>
        </w:rPr>
        <w:t>①</w: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供应商应对其承诺内容的真实性、合法性、有效性负责。经调查核实为虚假承诺的，视同为“提供虚假材料谋取中标、成交”的违法行为，依照《中华人民共和国政府采购法》等法律法规追究相应责任。</w:t>
      </w:r>
    </w:p>
    <w:p w14:paraId="5DABC348">
      <w:pPr>
        <w:pageBreakBefore w:val="0"/>
        <w:kinsoku/>
        <w:wordWrap w:val="0"/>
        <w:overflowPunct/>
        <w:topLinePunct/>
        <w:autoSpaceDE/>
        <w:autoSpaceDN/>
        <w:bidi w:val="0"/>
        <w:snapToGrid w:val="0"/>
        <w:spacing w:line="400" w:lineRule="exact"/>
        <w:ind w:firstLine="420" w:firstLineChars="175"/>
        <w:rPr>
          <w:rFonts w:ascii="仿宋" w:hAnsi="仿宋" w:eastAsia="仿宋" w:cs="仿宋"/>
          <w:color w:val="auto"/>
          <w:kern w:val="0"/>
          <w:sz w:val="24"/>
          <w:szCs w:val="24"/>
          <w:highlight w:val="none"/>
        </w:rPr>
      </w:pPr>
      <w:bookmarkStart w:id="92" w:name="_Toc100755816"/>
      <w:r>
        <w:rPr>
          <w:rFonts w:hint="eastAsia" w:ascii="仿宋" w:hAnsi="仿宋" w:eastAsia="仿宋" w:cs="仿宋"/>
          <w:color w:val="auto"/>
          <w:kern w:val="0"/>
          <w:sz w:val="24"/>
          <w:szCs w:val="24"/>
          <w:highlight w:val="none"/>
        </w:rPr>
        <w:fldChar w:fldCharType="begin"/>
      </w:r>
      <w:r>
        <w:rPr>
          <w:rFonts w:hint="eastAsia" w:ascii="仿宋" w:hAnsi="仿宋" w:eastAsia="仿宋" w:cs="仿宋"/>
          <w:color w:val="auto"/>
          <w:kern w:val="0"/>
          <w:sz w:val="24"/>
          <w:szCs w:val="24"/>
          <w:highlight w:val="none"/>
        </w:rPr>
        <w:instrText xml:space="preserve"> = 2 \* GB3 \* MERGEFORMAT </w:instrText>
      </w:r>
      <w:r>
        <w:rPr>
          <w:rFonts w:hint="eastAsia" w:ascii="仿宋" w:hAnsi="仿宋" w:eastAsia="仿宋" w:cs="仿宋"/>
          <w:color w:val="auto"/>
          <w:kern w:val="0"/>
          <w:sz w:val="24"/>
          <w:szCs w:val="24"/>
          <w:highlight w:val="none"/>
        </w:rPr>
        <w:fldChar w:fldCharType="separate"/>
      </w:r>
      <w:r>
        <w:rPr>
          <w:rFonts w:hint="eastAsia" w:ascii="仿宋" w:hAnsi="仿宋" w:eastAsia="仿宋" w:cs="仿宋"/>
          <w:color w:val="auto"/>
          <w:highlight w:val="none"/>
        </w:rPr>
        <w:t>②</w: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216F84D0">
      <w:pPr>
        <w:pageBreakBefore w:val="0"/>
        <w:kinsoku/>
        <w:wordWrap w:val="0"/>
        <w:overflowPunct/>
        <w:topLinePunct/>
        <w:autoSpaceDE/>
        <w:autoSpaceDN/>
        <w:bidi w:val="0"/>
        <w:snapToGrid w:val="0"/>
        <w:spacing w:line="400" w:lineRule="exact"/>
        <w:ind w:firstLine="420" w:firstLineChars="175"/>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282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ign w:val="center"/>
          </w:tcPr>
          <w:p w14:paraId="4E46E95E">
            <w:pPr>
              <w:pageBreakBefore w:val="0"/>
              <w:kinsoku/>
              <w:wordWrap w:val="0"/>
              <w:overflowPunct/>
              <w:topLinePunct/>
              <w:autoSpaceDE/>
              <w:autoSpaceDN/>
              <w:bidi w:val="0"/>
              <w:spacing w:line="400" w:lineRule="exact"/>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序号</w:t>
            </w:r>
          </w:p>
        </w:tc>
        <w:tc>
          <w:tcPr>
            <w:tcW w:w="3544" w:type="dxa"/>
            <w:gridSpan w:val="2"/>
            <w:noWrap/>
            <w:vAlign w:val="center"/>
          </w:tcPr>
          <w:p w14:paraId="117391C5">
            <w:pPr>
              <w:pageBreakBefore w:val="0"/>
              <w:kinsoku/>
              <w:wordWrap w:val="0"/>
              <w:overflowPunct/>
              <w:topLinePunct/>
              <w:autoSpaceDE/>
              <w:autoSpaceDN/>
              <w:bidi w:val="0"/>
              <w:spacing w:line="400" w:lineRule="exact"/>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评审因素</w:t>
            </w:r>
          </w:p>
        </w:tc>
        <w:tc>
          <w:tcPr>
            <w:tcW w:w="5409" w:type="dxa"/>
            <w:noWrap/>
            <w:vAlign w:val="center"/>
          </w:tcPr>
          <w:p w14:paraId="19ABE525">
            <w:pPr>
              <w:pageBreakBefore w:val="0"/>
              <w:kinsoku/>
              <w:wordWrap w:val="0"/>
              <w:overflowPunct/>
              <w:topLinePunct/>
              <w:autoSpaceDE/>
              <w:autoSpaceDN/>
              <w:bidi w:val="0"/>
              <w:spacing w:line="400" w:lineRule="exact"/>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评审标准</w:t>
            </w:r>
          </w:p>
        </w:tc>
      </w:tr>
      <w:tr w14:paraId="5E8F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ign w:val="center"/>
          </w:tcPr>
          <w:p w14:paraId="148A53D3">
            <w:pPr>
              <w:pageBreakBefore w:val="0"/>
              <w:kinsoku/>
              <w:wordWrap w:val="0"/>
              <w:overflowPunct/>
              <w:topLinePunct/>
              <w:autoSpaceDE/>
              <w:autoSpaceDN/>
              <w:bidi w:val="0"/>
              <w:spacing w:line="40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560" w:type="dxa"/>
            <w:vMerge w:val="restart"/>
            <w:noWrap/>
            <w:vAlign w:val="center"/>
          </w:tcPr>
          <w:p w14:paraId="19BE8F76">
            <w:pPr>
              <w:pageBreakBefore w:val="0"/>
              <w:kinsoku/>
              <w:wordWrap w:val="0"/>
              <w:overflowPunct/>
              <w:topLinePunct/>
              <w:autoSpaceDE/>
              <w:autoSpaceDN/>
              <w:bidi w:val="0"/>
              <w:spacing w:line="40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有效性审查</w:t>
            </w:r>
          </w:p>
        </w:tc>
        <w:tc>
          <w:tcPr>
            <w:tcW w:w="1984" w:type="dxa"/>
            <w:noWrap/>
            <w:vAlign w:val="center"/>
          </w:tcPr>
          <w:p w14:paraId="3E92521F">
            <w:pPr>
              <w:pageBreakBefore w:val="0"/>
              <w:kinsoku/>
              <w:wordWrap w:val="0"/>
              <w:overflowPunct/>
              <w:topLinePunct/>
              <w:autoSpaceDE/>
              <w:autoSpaceDN/>
              <w:bidi w:val="0"/>
              <w:spacing w:line="400" w:lineRule="exact"/>
              <w:rPr>
                <w:rFonts w:ascii="仿宋" w:hAnsi="仿宋" w:eastAsia="仿宋" w:cs="仿宋"/>
                <w:color w:val="auto"/>
                <w:kern w:val="0"/>
                <w:szCs w:val="21"/>
                <w:highlight w:val="none"/>
              </w:rPr>
            </w:pPr>
            <w:r>
              <w:rPr>
                <w:rFonts w:hint="eastAsia" w:ascii="仿宋" w:hAnsi="仿宋" w:eastAsia="仿宋" w:cs="仿宋"/>
                <w:color w:val="auto"/>
                <w:szCs w:val="21"/>
                <w:highlight w:val="none"/>
              </w:rPr>
              <w:t>响应文件签署或盖章</w:t>
            </w:r>
          </w:p>
        </w:tc>
        <w:tc>
          <w:tcPr>
            <w:tcW w:w="5409" w:type="dxa"/>
            <w:noWrap/>
            <w:vAlign w:val="center"/>
          </w:tcPr>
          <w:p w14:paraId="0E654834">
            <w:pPr>
              <w:pageBreakBefore w:val="0"/>
              <w:kinsoku/>
              <w:wordWrap w:val="0"/>
              <w:overflowPunct/>
              <w:topLinePunct/>
              <w:autoSpaceDE/>
              <w:autoSpaceDN/>
              <w:bidi w:val="0"/>
              <w:spacing w:line="400" w:lineRule="exact"/>
              <w:rPr>
                <w:rFonts w:ascii="仿宋" w:hAnsi="仿宋" w:eastAsia="仿宋" w:cs="仿宋"/>
                <w:color w:val="auto"/>
                <w:kern w:val="0"/>
                <w:szCs w:val="21"/>
                <w:highlight w:val="none"/>
              </w:rPr>
            </w:pPr>
            <w:r>
              <w:rPr>
                <w:rFonts w:hint="eastAsia" w:ascii="仿宋" w:hAnsi="仿宋" w:eastAsia="仿宋" w:cs="仿宋"/>
                <w:color w:val="auto"/>
                <w:szCs w:val="21"/>
                <w:highlight w:val="none"/>
              </w:rPr>
              <w:t>按竞争性磋商文件“第七篇响应文件编制要求”要求签署或盖章。</w:t>
            </w:r>
          </w:p>
        </w:tc>
      </w:tr>
      <w:tr w14:paraId="4CA5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ign w:val="center"/>
          </w:tcPr>
          <w:p w14:paraId="4B6C2D99">
            <w:pPr>
              <w:pageBreakBefore w:val="0"/>
              <w:kinsoku/>
              <w:wordWrap w:val="0"/>
              <w:overflowPunct/>
              <w:topLinePunct/>
              <w:autoSpaceDE/>
              <w:autoSpaceDN/>
              <w:bidi w:val="0"/>
              <w:spacing w:line="400" w:lineRule="exact"/>
              <w:jc w:val="center"/>
              <w:rPr>
                <w:rFonts w:ascii="仿宋" w:hAnsi="仿宋" w:eastAsia="仿宋" w:cs="仿宋"/>
                <w:color w:val="auto"/>
                <w:kern w:val="0"/>
                <w:szCs w:val="21"/>
                <w:highlight w:val="none"/>
              </w:rPr>
            </w:pPr>
          </w:p>
        </w:tc>
        <w:tc>
          <w:tcPr>
            <w:tcW w:w="1560" w:type="dxa"/>
            <w:vMerge w:val="continue"/>
            <w:noWrap/>
            <w:vAlign w:val="center"/>
          </w:tcPr>
          <w:p w14:paraId="101E36AE">
            <w:pPr>
              <w:pageBreakBefore w:val="0"/>
              <w:kinsoku/>
              <w:wordWrap w:val="0"/>
              <w:overflowPunct/>
              <w:topLinePunct/>
              <w:autoSpaceDE/>
              <w:autoSpaceDN/>
              <w:bidi w:val="0"/>
              <w:spacing w:line="400" w:lineRule="exact"/>
              <w:rPr>
                <w:rFonts w:ascii="仿宋" w:hAnsi="仿宋" w:eastAsia="仿宋" w:cs="仿宋"/>
                <w:color w:val="auto"/>
                <w:kern w:val="0"/>
                <w:szCs w:val="21"/>
                <w:highlight w:val="none"/>
              </w:rPr>
            </w:pPr>
          </w:p>
        </w:tc>
        <w:tc>
          <w:tcPr>
            <w:tcW w:w="1984" w:type="dxa"/>
            <w:noWrap/>
            <w:vAlign w:val="center"/>
          </w:tcPr>
          <w:p w14:paraId="72245A7E">
            <w:pPr>
              <w:pageBreakBefore w:val="0"/>
              <w:kinsoku/>
              <w:wordWrap w:val="0"/>
              <w:overflowPunct/>
              <w:topLinePunct/>
              <w:autoSpaceDE/>
              <w:autoSpaceDN/>
              <w:bidi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法定代表人身份证明及授权委托书</w:t>
            </w:r>
          </w:p>
        </w:tc>
        <w:tc>
          <w:tcPr>
            <w:tcW w:w="5409" w:type="dxa"/>
            <w:noWrap/>
            <w:vAlign w:val="center"/>
          </w:tcPr>
          <w:p w14:paraId="77B09732">
            <w:pPr>
              <w:pageBreakBefore w:val="0"/>
              <w:kinsoku/>
              <w:wordWrap w:val="0"/>
              <w:overflowPunct/>
              <w:topLinePunct/>
              <w:autoSpaceDE/>
              <w:autoSpaceDN/>
              <w:bidi w:val="0"/>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法定代表人身份证明及授权委托书有效，符合竞争性磋商文件规定的格式，签署或盖章齐全。</w:t>
            </w:r>
          </w:p>
        </w:tc>
      </w:tr>
      <w:tr w14:paraId="0DA5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ign w:val="center"/>
          </w:tcPr>
          <w:p w14:paraId="7C17D746">
            <w:pPr>
              <w:pageBreakBefore w:val="0"/>
              <w:kinsoku/>
              <w:wordWrap w:val="0"/>
              <w:overflowPunct/>
              <w:topLinePunct/>
              <w:autoSpaceDE/>
              <w:autoSpaceDN/>
              <w:bidi w:val="0"/>
              <w:spacing w:line="400" w:lineRule="exact"/>
              <w:jc w:val="center"/>
              <w:rPr>
                <w:rFonts w:ascii="仿宋" w:hAnsi="仿宋" w:eastAsia="仿宋" w:cs="仿宋"/>
                <w:color w:val="auto"/>
                <w:kern w:val="0"/>
                <w:szCs w:val="21"/>
                <w:highlight w:val="none"/>
              </w:rPr>
            </w:pPr>
          </w:p>
        </w:tc>
        <w:tc>
          <w:tcPr>
            <w:tcW w:w="1560" w:type="dxa"/>
            <w:vMerge w:val="continue"/>
            <w:noWrap/>
            <w:vAlign w:val="center"/>
          </w:tcPr>
          <w:p w14:paraId="39AA9BDB">
            <w:pPr>
              <w:pageBreakBefore w:val="0"/>
              <w:kinsoku/>
              <w:wordWrap w:val="0"/>
              <w:overflowPunct/>
              <w:topLinePunct/>
              <w:autoSpaceDE/>
              <w:autoSpaceDN/>
              <w:bidi w:val="0"/>
              <w:spacing w:line="400" w:lineRule="exact"/>
              <w:rPr>
                <w:rFonts w:ascii="仿宋" w:hAnsi="仿宋" w:eastAsia="仿宋" w:cs="仿宋"/>
                <w:color w:val="auto"/>
                <w:kern w:val="0"/>
                <w:szCs w:val="21"/>
                <w:highlight w:val="none"/>
              </w:rPr>
            </w:pPr>
          </w:p>
        </w:tc>
        <w:tc>
          <w:tcPr>
            <w:tcW w:w="1984" w:type="dxa"/>
            <w:noWrap/>
            <w:vAlign w:val="center"/>
          </w:tcPr>
          <w:p w14:paraId="6129EB1C">
            <w:pPr>
              <w:pageBreakBefore w:val="0"/>
              <w:kinsoku/>
              <w:wordWrap w:val="0"/>
              <w:overflowPunct/>
              <w:topLinePunct/>
              <w:autoSpaceDE/>
              <w:autoSpaceDN/>
              <w:bidi w:val="0"/>
              <w:spacing w:line="400" w:lineRule="exact"/>
              <w:rPr>
                <w:rFonts w:ascii="仿宋" w:hAnsi="仿宋" w:eastAsia="仿宋" w:cs="仿宋"/>
                <w:color w:val="auto"/>
                <w:szCs w:val="21"/>
                <w:highlight w:val="none"/>
                <w:lang w:val="zh-CN"/>
              </w:rPr>
            </w:pPr>
            <w:r>
              <w:rPr>
                <w:rFonts w:hint="eastAsia" w:ascii="仿宋" w:hAnsi="仿宋" w:eastAsia="仿宋" w:cs="仿宋"/>
                <w:color w:val="auto"/>
                <w:szCs w:val="21"/>
                <w:highlight w:val="none"/>
              </w:rPr>
              <w:t>响应</w:t>
            </w:r>
            <w:r>
              <w:rPr>
                <w:rFonts w:hint="eastAsia" w:ascii="仿宋" w:hAnsi="仿宋" w:eastAsia="仿宋" w:cs="仿宋"/>
                <w:color w:val="auto"/>
                <w:szCs w:val="21"/>
                <w:highlight w:val="none"/>
                <w:lang w:val="zh-CN"/>
              </w:rPr>
              <w:t>方案</w:t>
            </w:r>
          </w:p>
        </w:tc>
        <w:tc>
          <w:tcPr>
            <w:tcW w:w="5409" w:type="dxa"/>
            <w:noWrap/>
            <w:vAlign w:val="center"/>
          </w:tcPr>
          <w:p w14:paraId="202D871C">
            <w:pPr>
              <w:pageBreakBefore w:val="0"/>
              <w:kinsoku/>
              <w:wordWrap w:val="0"/>
              <w:overflowPunct/>
              <w:topLinePunct/>
              <w:autoSpaceDE/>
              <w:autoSpaceDN/>
              <w:bidi w:val="0"/>
              <w:spacing w:line="400" w:lineRule="exact"/>
              <w:rPr>
                <w:rFonts w:ascii="仿宋" w:hAnsi="仿宋" w:eastAsia="仿宋" w:cs="仿宋"/>
                <w:color w:val="auto"/>
                <w:kern w:val="0"/>
                <w:szCs w:val="21"/>
                <w:highlight w:val="none"/>
              </w:rPr>
            </w:pPr>
            <w:r>
              <w:rPr>
                <w:rFonts w:hint="eastAsia" w:ascii="仿宋" w:hAnsi="仿宋" w:eastAsia="仿宋" w:cs="仿宋"/>
                <w:color w:val="auto"/>
                <w:szCs w:val="21"/>
                <w:highlight w:val="none"/>
                <w:lang w:val="zh-CN"/>
              </w:rPr>
              <w:t>每个包只能有一个</w:t>
            </w:r>
            <w:r>
              <w:rPr>
                <w:rFonts w:hint="eastAsia" w:ascii="仿宋" w:hAnsi="仿宋" w:eastAsia="仿宋" w:cs="仿宋"/>
                <w:color w:val="auto"/>
                <w:szCs w:val="21"/>
                <w:highlight w:val="none"/>
              </w:rPr>
              <w:t>响应</w:t>
            </w:r>
            <w:r>
              <w:rPr>
                <w:rFonts w:hint="eastAsia" w:ascii="仿宋" w:hAnsi="仿宋" w:eastAsia="仿宋" w:cs="仿宋"/>
                <w:color w:val="auto"/>
                <w:szCs w:val="21"/>
                <w:highlight w:val="none"/>
                <w:lang w:val="zh-CN"/>
              </w:rPr>
              <w:t>方案。</w:t>
            </w:r>
          </w:p>
        </w:tc>
      </w:tr>
      <w:tr w14:paraId="7F29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ign w:val="center"/>
          </w:tcPr>
          <w:p w14:paraId="10E0E63B">
            <w:pPr>
              <w:pageBreakBefore w:val="0"/>
              <w:kinsoku/>
              <w:wordWrap w:val="0"/>
              <w:overflowPunct/>
              <w:topLinePunct/>
              <w:autoSpaceDE/>
              <w:autoSpaceDN/>
              <w:bidi w:val="0"/>
              <w:spacing w:line="400" w:lineRule="exact"/>
              <w:jc w:val="center"/>
              <w:rPr>
                <w:rFonts w:ascii="仿宋" w:hAnsi="仿宋" w:eastAsia="仿宋" w:cs="仿宋"/>
                <w:color w:val="auto"/>
                <w:kern w:val="0"/>
                <w:szCs w:val="21"/>
                <w:highlight w:val="none"/>
              </w:rPr>
            </w:pPr>
          </w:p>
        </w:tc>
        <w:tc>
          <w:tcPr>
            <w:tcW w:w="1560" w:type="dxa"/>
            <w:vMerge w:val="continue"/>
            <w:noWrap/>
            <w:vAlign w:val="center"/>
          </w:tcPr>
          <w:p w14:paraId="1EED26B3">
            <w:pPr>
              <w:pageBreakBefore w:val="0"/>
              <w:kinsoku/>
              <w:wordWrap w:val="0"/>
              <w:overflowPunct/>
              <w:topLinePunct/>
              <w:autoSpaceDE/>
              <w:autoSpaceDN/>
              <w:bidi w:val="0"/>
              <w:spacing w:line="400" w:lineRule="exact"/>
              <w:rPr>
                <w:rFonts w:ascii="仿宋" w:hAnsi="仿宋" w:eastAsia="仿宋" w:cs="仿宋"/>
                <w:color w:val="auto"/>
                <w:kern w:val="0"/>
                <w:szCs w:val="21"/>
                <w:highlight w:val="none"/>
              </w:rPr>
            </w:pPr>
          </w:p>
        </w:tc>
        <w:tc>
          <w:tcPr>
            <w:tcW w:w="1984" w:type="dxa"/>
            <w:noWrap/>
            <w:vAlign w:val="center"/>
          </w:tcPr>
          <w:p w14:paraId="0AF25C86">
            <w:pPr>
              <w:pageBreakBefore w:val="0"/>
              <w:kinsoku/>
              <w:wordWrap w:val="0"/>
              <w:overflowPunct/>
              <w:topLinePunct/>
              <w:autoSpaceDE/>
              <w:autoSpaceDN/>
              <w:bidi w:val="0"/>
              <w:spacing w:line="400" w:lineRule="exact"/>
              <w:rPr>
                <w:rFonts w:ascii="仿宋" w:hAnsi="仿宋" w:eastAsia="仿宋" w:cs="仿宋"/>
                <w:color w:val="auto"/>
                <w:szCs w:val="21"/>
                <w:highlight w:val="none"/>
                <w:lang w:val="zh-CN"/>
              </w:rPr>
            </w:pPr>
            <w:r>
              <w:rPr>
                <w:rFonts w:hint="eastAsia" w:ascii="仿宋" w:hAnsi="仿宋" w:eastAsia="仿宋" w:cs="仿宋"/>
                <w:color w:val="auto"/>
                <w:szCs w:val="21"/>
                <w:highlight w:val="none"/>
              </w:rPr>
              <w:t>报价唯一</w:t>
            </w:r>
          </w:p>
        </w:tc>
        <w:tc>
          <w:tcPr>
            <w:tcW w:w="5409" w:type="dxa"/>
            <w:noWrap/>
            <w:vAlign w:val="center"/>
          </w:tcPr>
          <w:p w14:paraId="0ED43CB3">
            <w:pPr>
              <w:pageBreakBefore w:val="0"/>
              <w:kinsoku/>
              <w:wordWrap w:val="0"/>
              <w:overflowPunct/>
              <w:topLinePunct/>
              <w:autoSpaceDE/>
              <w:autoSpaceDN/>
              <w:bidi w:val="0"/>
              <w:spacing w:line="400" w:lineRule="exact"/>
              <w:rPr>
                <w:rFonts w:ascii="仿宋" w:hAnsi="仿宋" w:eastAsia="仿宋" w:cs="仿宋"/>
                <w:color w:val="auto"/>
                <w:kern w:val="0"/>
                <w:szCs w:val="21"/>
                <w:highlight w:val="none"/>
              </w:rPr>
            </w:pPr>
            <w:r>
              <w:rPr>
                <w:rFonts w:hint="eastAsia" w:ascii="仿宋" w:hAnsi="仿宋" w:eastAsia="仿宋" w:cs="仿宋"/>
                <w:color w:val="auto"/>
                <w:szCs w:val="21"/>
                <w:highlight w:val="none"/>
              </w:rPr>
              <w:t>只能有一个有效报价，不得提交选择性报价。</w:t>
            </w:r>
          </w:p>
        </w:tc>
      </w:tr>
      <w:tr w14:paraId="4284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ign w:val="center"/>
          </w:tcPr>
          <w:p w14:paraId="72262FD0">
            <w:pPr>
              <w:pageBreakBefore w:val="0"/>
              <w:kinsoku/>
              <w:wordWrap w:val="0"/>
              <w:overflowPunct/>
              <w:topLinePunct/>
              <w:autoSpaceDE/>
              <w:autoSpaceDN/>
              <w:bidi w:val="0"/>
              <w:spacing w:line="40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560" w:type="dxa"/>
            <w:noWrap/>
            <w:vAlign w:val="center"/>
          </w:tcPr>
          <w:p w14:paraId="3E053792">
            <w:pPr>
              <w:pageBreakBefore w:val="0"/>
              <w:kinsoku/>
              <w:wordWrap w:val="0"/>
              <w:overflowPunct/>
              <w:topLinePunct/>
              <w:autoSpaceDE/>
              <w:autoSpaceDN/>
              <w:bidi w:val="0"/>
              <w:spacing w:line="40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完整性审查</w:t>
            </w:r>
          </w:p>
        </w:tc>
        <w:tc>
          <w:tcPr>
            <w:tcW w:w="1984" w:type="dxa"/>
            <w:noWrap/>
            <w:vAlign w:val="center"/>
          </w:tcPr>
          <w:p w14:paraId="6931C35D">
            <w:pPr>
              <w:pageBreakBefore w:val="0"/>
              <w:kinsoku/>
              <w:wordWrap w:val="0"/>
              <w:overflowPunct/>
              <w:topLinePunct/>
              <w:autoSpaceDE/>
              <w:autoSpaceDN/>
              <w:bidi w:val="0"/>
              <w:spacing w:line="400" w:lineRule="exact"/>
              <w:rPr>
                <w:rFonts w:ascii="仿宋" w:hAnsi="仿宋" w:eastAsia="仿宋" w:cs="仿宋"/>
                <w:color w:val="auto"/>
                <w:kern w:val="0"/>
                <w:szCs w:val="21"/>
                <w:highlight w:val="none"/>
              </w:rPr>
            </w:pPr>
            <w:r>
              <w:rPr>
                <w:rFonts w:hint="eastAsia" w:ascii="仿宋" w:hAnsi="仿宋" w:eastAsia="仿宋" w:cs="仿宋"/>
                <w:color w:val="auto"/>
                <w:szCs w:val="21"/>
                <w:highlight w:val="none"/>
              </w:rPr>
              <w:t>响应</w:t>
            </w:r>
            <w:r>
              <w:rPr>
                <w:rFonts w:hint="eastAsia" w:ascii="仿宋" w:hAnsi="仿宋" w:eastAsia="仿宋" w:cs="仿宋"/>
                <w:color w:val="auto"/>
                <w:szCs w:val="21"/>
                <w:highlight w:val="none"/>
                <w:lang w:val="zh-CN"/>
              </w:rPr>
              <w:t>文件份数</w:t>
            </w:r>
          </w:p>
        </w:tc>
        <w:tc>
          <w:tcPr>
            <w:tcW w:w="5409" w:type="dxa"/>
            <w:noWrap/>
            <w:vAlign w:val="center"/>
          </w:tcPr>
          <w:p w14:paraId="3520B322">
            <w:pPr>
              <w:pageBreakBefore w:val="0"/>
              <w:kinsoku/>
              <w:wordWrap w:val="0"/>
              <w:overflowPunct/>
              <w:topLinePunct/>
              <w:autoSpaceDE/>
              <w:autoSpaceDN/>
              <w:bidi w:val="0"/>
              <w:spacing w:line="400" w:lineRule="exact"/>
              <w:rPr>
                <w:rFonts w:ascii="仿宋" w:hAnsi="仿宋" w:eastAsia="仿宋" w:cs="仿宋"/>
                <w:color w:val="auto"/>
                <w:kern w:val="0"/>
                <w:szCs w:val="21"/>
                <w:highlight w:val="none"/>
              </w:rPr>
            </w:pPr>
            <w:r>
              <w:rPr>
                <w:rFonts w:hint="eastAsia" w:ascii="仿宋" w:hAnsi="仿宋" w:eastAsia="仿宋" w:cs="仿宋"/>
                <w:color w:val="auto"/>
                <w:szCs w:val="21"/>
                <w:highlight w:val="none"/>
              </w:rPr>
              <w:t>响应</w:t>
            </w:r>
            <w:r>
              <w:rPr>
                <w:rFonts w:hint="eastAsia" w:ascii="仿宋" w:hAnsi="仿宋" w:eastAsia="仿宋" w:cs="仿宋"/>
                <w:color w:val="auto"/>
                <w:szCs w:val="21"/>
                <w:highlight w:val="none"/>
                <w:lang w:val="zh-CN"/>
              </w:rPr>
              <w:t>文件正、副本数量（含电子文档）符合</w:t>
            </w:r>
            <w:r>
              <w:rPr>
                <w:rFonts w:hint="eastAsia" w:ascii="仿宋" w:hAnsi="仿宋" w:eastAsia="仿宋" w:cs="仿宋"/>
                <w:color w:val="auto"/>
                <w:szCs w:val="21"/>
                <w:highlight w:val="none"/>
              </w:rPr>
              <w:t>竞争性磋商</w:t>
            </w:r>
            <w:r>
              <w:rPr>
                <w:rFonts w:hint="eastAsia" w:ascii="仿宋" w:hAnsi="仿宋" w:eastAsia="仿宋" w:cs="仿宋"/>
                <w:color w:val="auto"/>
                <w:szCs w:val="21"/>
                <w:highlight w:val="none"/>
                <w:lang w:val="zh-CN"/>
              </w:rPr>
              <w:t>文件要求。</w:t>
            </w:r>
          </w:p>
        </w:tc>
      </w:tr>
      <w:tr w14:paraId="14D20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ign w:val="center"/>
          </w:tcPr>
          <w:p w14:paraId="0058F57F">
            <w:pPr>
              <w:pageBreakBefore w:val="0"/>
              <w:kinsoku/>
              <w:wordWrap w:val="0"/>
              <w:overflowPunct/>
              <w:topLinePunct/>
              <w:autoSpaceDE/>
              <w:autoSpaceDN/>
              <w:bidi w:val="0"/>
              <w:spacing w:line="40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560" w:type="dxa"/>
            <w:vMerge w:val="restart"/>
            <w:noWrap/>
            <w:vAlign w:val="center"/>
          </w:tcPr>
          <w:p w14:paraId="6FCEC0CE">
            <w:pPr>
              <w:pageBreakBefore w:val="0"/>
              <w:kinsoku/>
              <w:wordWrap w:val="0"/>
              <w:overflowPunct/>
              <w:topLinePunct/>
              <w:autoSpaceDE/>
              <w:autoSpaceDN/>
              <w:bidi w:val="0"/>
              <w:spacing w:line="400" w:lineRule="exact"/>
              <w:rPr>
                <w:rFonts w:ascii="仿宋" w:hAnsi="仿宋" w:eastAsia="仿宋" w:cs="仿宋"/>
                <w:color w:val="auto"/>
                <w:szCs w:val="21"/>
                <w:highlight w:val="none"/>
                <w:lang w:val="zh-CN"/>
              </w:rPr>
            </w:pPr>
            <w:r>
              <w:rPr>
                <w:rFonts w:hint="eastAsia" w:ascii="仿宋" w:hAnsi="仿宋" w:eastAsia="仿宋" w:cs="仿宋"/>
                <w:color w:val="auto"/>
                <w:kern w:val="0"/>
                <w:szCs w:val="21"/>
                <w:highlight w:val="none"/>
              </w:rPr>
              <w:t>响应程度审查</w:t>
            </w:r>
          </w:p>
        </w:tc>
        <w:tc>
          <w:tcPr>
            <w:tcW w:w="1984" w:type="dxa"/>
            <w:noWrap/>
            <w:vAlign w:val="center"/>
          </w:tcPr>
          <w:p w14:paraId="69C79D77">
            <w:pPr>
              <w:pageBreakBefore w:val="0"/>
              <w:kinsoku/>
              <w:wordWrap w:val="0"/>
              <w:overflowPunct/>
              <w:topLinePunct/>
              <w:autoSpaceDE/>
              <w:autoSpaceDN/>
              <w:bidi w:val="0"/>
              <w:spacing w:line="40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实质性响应</w:t>
            </w:r>
          </w:p>
        </w:tc>
        <w:tc>
          <w:tcPr>
            <w:tcW w:w="5409" w:type="dxa"/>
            <w:noWrap/>
            <w:vAlign w:val="center"/>
          </w:tcPr>
          <w:p w14:paraId="29F0C569">
            <w:pPr>
              <w:pStyle w:val="9"/>
              <w:pageBreakBefore w:val="0"/>
              <w:kinsoku/>
              <w:wordWrap w:val="0"/>
              <w:overflowPunct/>
              <w:topLinePunct/>
              <w:autoSpaceDE/>
              <w:autoSpaceDN/>
              <w:bidi w:val="0"/>
              <w:spacing w:line="400" w:lineRule="exact"/>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竞争性磋商文件第二篇、第三篇中的内容。</w:t>
            </w:r>
          </w:p>
        </w:tc>
      </w:tr>
      <w:tr w14:paraId="67AB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ign w:val="center"/>
          </w:tcPr>
          <w:p w14:paraId="581DFD8B">
            <w:pPr>
              <w:pageBreakBefore w:val="0"/>
              <w:kinsoku/>
              <w:wordWrap w:val="0"/>
              <w:overflowPunct/>
              <w:topLinePunct/>
              <w:autoSpaceDE/>
              <w:autoSpaceDN/>
              <w:bidi w:val="0"/>
              <w:spacing w:line="400" w:lineRule="exact"/>
              <w:jc w:val="center"/>
              <w:rPr>
                <w:rFonts w:ascii="仿宋" w:hAnsi="仿宋" w:eastAsia="仿宋" w:cs="仿宋"/>
                <w:color w:val="auto"/>
                <w:kern w:val="0"/>
                <w:szCs w:val="21"/>
                <w:highlight w:val="none"/>
              </w:rPr>
            </w:pPr>
          </w:p>
        </w:tc>
        <w:tc>
          <w:tcPr>
            <w:tcW w:w="1560" w:type="dxa"/>
            <w:vMerge w:val="continue"/>
            <w:noWrap/>
            <w:vAlign w:val="center"/>
          </w:tcPr>
          <w:p w14:paraId="1194A80C">
            <w:pPr>
              <w:pageBreakBefore w:val="0"/>
              <w:kinsoku/>
              <w:wordWrap w:val="0"/>
              <w:overflowPunct/>
              <w:topLinePunct/>
              <w:autoSpaceDE/>
              <w:autoSpaceDN/>
              <w:bidi w:val="0"/>
              <w:spacing w:line="400" w:lineRule="exact"/>
              <w:rPr>
                <w:rFonts w:ascii="仿宋" w:hAnsi="仿宋" w:eastAsia="仿宋" w:cs="仿宋"/>
                <w:color w:val="auto"/>
                <w:szCs w:val="21"/>
                <w:highlight w:val="none"/>
                <w:lang w:val="zh-CN"/>
              </w:rPr>
            </w:pPr>
          </w:p>
        </w:tc>
        <w:tc>
          <w:tcPr>
            <w:tcW w:w="1984" w:type="dxa"/>
            <w:noWrap/>
            <w:vAlign w:val="center"/>
          </w:tcPr>
          <w:p w14:paraId="0EFF9314">
            <w:pPr>
              <w:pageBreakBefore w:val="0"/>
              <w:kinsoku/>
              <w:wordWrap w:val="0"/>
              <w:overflowPunct/>
              <w:topLinePunct/>
              <w:autoSpaceDE/>
              <w:autoSpaceDN/>
              <w:bidi w:val="0"/>
              <w:spacing w:line="40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磋商有效期</w:t>
            </w:r>
          </w:p>
        </w:tc>
        <w:tc>
          <w:tcPr>
            <w:tcW w:w="5409" w:type="dxa"/>
            <w:noWrap/>
            <w:vAlign w:val="center"/>
          </w:tcPr>
          <w:p w14:paraId="7DBA1B03">
            <w:pPr>
              <w:pageBreakBefore w:val="0"/>
              <w:kinsoku/>
              <w:wordWrap w:val="0"/>
              <w:overflowPunct/>
              <w:topLinePunct/>
              <w:autoSpaceDE/>
              <w:autoSpaceDN/>
              <w:bidi w:val="0"/>
              <w:spacing w:line="40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响应文件及有关承诺文件有效期为提交响应文件截止时间起90天。</w:t>
            </w:r>
          </w:p>
        </w:tc>
      </w:tr>
    </w:tbl>
    <w:p w14:paraId="2F631145">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069A5FA2">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B537BFA">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CC81383">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（五）在磋商过程中磋商的任何一方不得向他人透露与磋商有关的服务资料、价格或其他信息。</w:t>
      </w:r>
    </w:p>
    <w:p w14:paraId="22A185CC">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2996AAAB">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（七）供应商在磋商时作出的所有书面承诺须由法定代表人（或其授权代表）或自然人（供应商为自然人）签署。</w:t>
      </w:r>
    </w:p>
    <w:p w14:paraId="141E2782">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63DE6158">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（九）磋商小组采用综合评分法对提交最后报价的供应商的响应文件和最后报价（含有效书面承诺）进行综合评分。</w:t>
      </w:r>
      <w:r>
        <w:rPr>
          <w:rFonts w:hint="eastAsia" w:ascii="仿宋" w:hAnsi="仿宋" w:eastAsia="仿宋" w:cs="仿宋"/>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w:t>
      </w:r>
      <w:r>
        <w:rPr>
          <w:rFonts w:hint="eastAsia" w:ascii="仿宋" w:hAnsi="仿宋" w:eastAsia="仿宋" w:cs="仿宋"/>
          <w:color w:val="auto"/>
          <w:kern w:val="0"/>
          <w:sz w:val="24"/>
          <w:szCs w:val="24"/>
          <w:highlight w:val="none"/>
          <w:u w:val="single"/>
        </w:rPr>
        <w:t>价格、服务、商务</w:t>
      </w:r>
      <w:r>
        <w:rPr>
          <w:rFonts w:hint="eastAsia" w:ascii="仿宋" w:hAnsi="仿宋" w:eastAsia="仿宋" w:cs="仿宋"/>
          <w:color w:val="auto"/>
          <w:kern w:val="0"/>
          <w:sz w:val="24"/>
          <w:szCs w:val="24"/>
          <w:highlight w:val="none"/>
        </w:rPr>
        <w:t>等评定因素分别按照相应权重值计算分项得分后相加，满分为100分</w:t>
      </w:r>
      <w:r>
        <w:rPr>
          <w:rFonts w:hint="eastAsia" w:ascii="仿宋" w:hAnsi="仿宋" w:eastAsia="仿宋" w:cs="仿宋"/>
          <w:color w:val="auto"/>
          <w:sz w:val="24"/>
          <w:szCs w:val="24"/>
          <w:highlight w:val="none"/>
        </w:rPr>
        <w:t>。</w:t>
      </w:r>
    </w:p>
    <w:p w14:paraId="654952DF">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（十）磋商小组各成员独立对每个有效响应（通过资格性审查、</w:t>
      </w:r>
      <w:r>
        <w:rPr>
          <w:rFonts w:hint="eastAsia" w:ascii="仿宋" w:hAnsi="仿宋" w:eastAsia="仿宋" w:cs="仿宋"/>
          <w:color w:val="auto"/>
          <w:kern w:val="0"/>
          <w:sz w:val="24"/>
          <w:szCs w:val="24"/>
          <w:highlight w:val="none"/>
        </w:rPr>
        <w:t>符合性审查的供应商</w:t>
      </w:r>
      <w:r>
        <w:rPr>
          <w:rFonts w:hint="eastAsia" w:ascii="仿宋" w:hAnsi="仿宋" w:eastAsia="仿宋" w:cs="仿宋"/>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r>
        <w:rPr>
          <w:rFonts w:hint="eastAsia" w:ascii="仿宋" w:hAnsi="仿宋" w:eastAsia="仿宋" w:cs="仿宋"/>
          <w:b/>
          <w:bCs/>
          <w:color w:val="auto"/>
          <w:sz w:val="24"/>
          <w:szCs w:val="24"/>
          <w:highlight w:val="none"/>
          <w:lang w:val="en-US" w:eastAsia="zh-CN"/>
        </w:rPr>
        <w:t>服务</w:t>
      </w:r>
      <w:r>
        <w:rPr>
          <w:rFonts w:hint="eastAsia" w:ascii="仿宋" w:hAnsi="仿宋" w:eastAsia="仿宋" w:cs="仿宋"/>
          <w:b/>
          <w:bCs/>
          <w:color w:val="auto"/>
          <w:sz w:val="24"/>
          <w:szCs w:val="24"/>
          <w:highlight w:val="none"/>
        </w:rPr>
        <w:t>部分得分为0分的</w:t>
      </w:r>
      <w:r>
        <w:rPr>
          <w:rFonts w:hint="eastAsia" w:ascii="仿宋" w:hAnsi="仿宋" w:eastAsia="仿宋" w:cs="仿宋"/>
          <w:b/>
          <w:bCs/>
          <w:color w:val="auto"/>
          <w:sz w:val="24"/>
          <w:szCs w:val="24"/>
          <w:highlight w:val="none"/>
          <w:lang w:val="en-US" w:eastAsia="zh-CN"/>
        </w:rPr>
        <w:t>供应商</w:t>
      </w:r>
      <w:r>
        <w:rPr>
          <w:rFonts w:hint="eastAsia" w:ascii="仿宋" w:hAnsi="仿宋" w:eastAsia="仿宋" w:cs="仿宋"/>
          <w:b/>
          <w:bCs/>
          <w:color w:val="auto"/>
          <w:sz w:val="24"/>
          <w:szCs w:val="24"/>
          <w:highlight w:val="none"/>
        </w:rPr>
        <w:t>，将失去成为成交候选供应商的资格。</w:t>
      </w:r>
    </w:p>
    <w:p w14:paraId="48FD100D">
      <w:pPr>
        <w:keepNext/>
        <w:keepLines/>
        <w:pageBreakBefore w:val="0"/>
        <w:kinsoku/>
        <w:wordWrap w:val="0"/>
        <w:overflowPunct/>
        <w:topLinePunct/>
        <w:autoSpaceDE/>
        <w:autoSpaceDN/>
        <w:bidi w:val="0"/>
        <w:spacing w:before="120" w:beforeLines="50" w:line="400" w:lineRule="exact"/>
        <w:ind w:firstLine="422" w:firstLineChars="175"/>
        <w:outlineLvl w:val="0"/>
        <w:rPr>
          <w:rFonts w:ascii="仿宋" w:hAnsi="仿宋" w:eastAsia="仿宋" w:cs="仿宋"/>
          <w:b/>
          <w:color w:val="auto"/>
          <w:sz w:val="24"/>
          <w:szCs w:val="24"/>
          <w:highlight w:val="none"/>
        </w:rPr>
      </w:pPr>
      <w:bookmarkStart w:id="93" w:name="_Toc27529"/>
      <w:bookmarkStart w:id="94" w:name="_Toc21916"/>
      <w:r>
        <w:rPr>
          <w:rFonts w:hint="eastAsia" w:ascii="仿宋" w:hAnsi="仿宋" w:eastAsia="仿宋" w:cs="仿宋"/>
          <w:b/>
          <w:color w:val="auto"/>
          <w:sz w:val="24"/>
          <w:szCs w:val="24"/>
          <w:highlight w:val="none"/>
        </w:rPr>
        <w:t>二、</w:t>
      </w:r>
      <w:bookmarkStart w:id="95" w:name="_Toc342913394"/>
      <w:bookmarkStart w:id="96" w:name="_Toc102227320"/>
      <w:r>
        <w:rPr>
          <w:rFonts w:hint="eastAsia" w:ascii="仿宋" w:hAnsi="仿宋" w:eastAsia="仿宋" w:cs="仿宋"/>
          <w:b/>
          <w:color w:val="auto"/>
          <w:sz w:val="24"/>
          <w:szCs w:val="24"/>
          <w:highlight w:val="none"/>
        </w:rPr>
        <w:t>评审标准</w:t>
      </w:r>
      <w:bookmarkEnd w:id="92"/>
      <w:bookmarkEnd w:id="93"/>
      <w:bookmarkEnd w:id="94"/>
    </w:p>
    <w:tbl>
      <w:tblPr>
        <w:tblStyle w:val="1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858"/>
        <w:gridCol w:w="1350"/>
        <w:gridCol w:w="4329"/>
        <w:gridCol w:w="2476"/>
      </w:tblGrid>
      <w:tr w14:paraId="0928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58" w:type="pct"/>
            <w:vAlign w:val="center"/>
          </w:tcPr>
          <w:p w14:paraId="2F5D90CD">
            <w:pPr>
              <w:keepNext w:val="0"/>
              <w:keepLines w:val="0"/>
              <w:pageBreakBefore w:val="0"/>
              <w:widowControl w:val="0"/>
              <w:kinsoku/>
              <w:wordWrap w:val="0"/>
              <w:overflowPunct/>
              <w:topLinePunct/>
              <w:autoSpaceDE/>
              <w:autoSpaceDN/>
              <w:bidi w:val="0"/>
              <w:snapToGrid w:val="0"/>
              <w:ind w:firstLine="28"/>
              <w:jc w:val="center"/>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451" w:type="pct"/>
            <w:vAlign w:val="center"/>
          </w:tcPr>
          <w:p w14:paraId="3388C64A">
            <w:pPr>
              <w:keepNext w:val="0"/>
              <w:keepLines w:val="0"/>
              <w:pageBreakBefore w:val="0"/>
              <w:widowControl w:val="0"/>
              <w:kinsoku/>
              <w:wordWrap w:val="0"/>
              <w:overflowPunct/>
              <w:topLinePunct/>
              <w:autoSpaceDE/>
              <w:autoSpaceDN/>
              <w:bidi w:val="0"/>
              <w:snapToGrid w:val="0"/>
              <w:ind w:firstLine="28"/>
              <w:jc w:val="center"/>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评分因素及权值</w:t>
            </w:r>
          </w:p>
        </w:tc>
        <w:tc>
          <w:tcPr>
            <w:tcW w:w="710" w:type="pct"/>
            <w:vAlign w:val="center"/>
          </w:tcPr>
          <w:p w14:paraId="212BD91B">
            <w:pPr>
              <w:keepNext w:val="0"/>
              <w:keepLines w:val="0"/>
              <w:pageBreakBefore w:val="0"/>
              <w:widowControl w:val="0"/>
              <w:kinsoku/>
              <w:wordWrap w:val="0"/>
              <w:overflowPunct/>
              <w:topLinePunct/>
              <w:autoSpaceDE/>
              <w:autoSpaceDN/>
              <w:bidi w:val="0"/>
              <w:snapToGrid w:val="0"/>
              <w:ind w:firstLine="28"/>
              <w:jc w:val="center"/>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分值</w:t>
            </w:r>
          </w:p>
        </w:tc>
        <w:tc>
          <w:tcPr>
            <w:tcW w:w="2276" w:type="pct"/>
            <w:vAlign w:val="center"/>
          </w:tcPr>
          <w:p w14:paraId="2A349A94">
            <w:pPr>
              <w:keepNext w:val="0"/>
              <w:keepLines w:val="0"/>
              <w:pageBreakBefore w:val="0"/>
              <w:widowControl w:val="0"/>
              <w:kinsoku/>
              <w:wordWrap w:val="0"/>
              <w:overflowPunct/>
              <w:topLinePunct/>
              <w:autoSpaceDE/>
              <w:autoSpaceDN/>
              <w:bidi w:val="0"/>
              <w:snapToGrid w:val="0"/>
              <w:ind w:firstLine="28"/>
              <w:jc w:val="center"/>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评分标准</w:t>
            </w:r>
          </w:p>
        </w:tc>
        <w:tc>
          <w:tcPr>
            <w:tcW w:w="1302" w:type="pct"/>
            <w:vAlign w:val="center"/>
          </w:tcPr>
          <w:p w14:paraId="3F1AFB54">
            <w:pPr>
              <w:pStyle w:val="30"/>
              <w:keepNext w:val="0"/>
              <w:keepLines w:val="0"/>
              <w:pageBreakBefore w:val="0"/>
              <w:widowControl w:val="0"/>
              <w:kinsoku/>
              <w:wordWrap w:val="0"/>
              <w:overflowPunct/>
              <w:topLinePunct/>
              <w:autoSpaceDE/>
              <w:autoSpaceDN/>
              <w:bidi w:val="0"/>
              <w:snapToGrid w:val="0"/>
              <w:spacing w:line="240" w:lineRule="auto"/>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说明</w:t>
            </w:r>
          </w:p>
        </w:tc>
      </w:tr>
      <w:tr w14:paraId="7B30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58" w:type="pct"/>
            <w:vAlign w:val="center"/>
          </w:tcPr>
          <w:p w14:paraId="76427A0E">
            <w:pPr>
              <w:keepNext w:val="0"/>
              <w:keepLines w:val="0"/>
              <w:pageBreakBefore w:val="0"/>
              <w:widowControl w:val="0"/>
              <w:kinsoku/>
              <w:wordWrap w:val="0"/>
              <w:overflowPunct/>
              <w:topLinePunct/>
              <w:autoSpaceDE/>
              <w:autoSpaceDN/>
              <w:bidi w:val="0"/>
              <w:snapToGrid w:val="0"/>
              <w:ind w:firstLine="28"/>
              <w:jc w:val="center"/>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51" w:type="pct"/>
            <w:vAlign w:val="center"/>
          </w:tcPr>
          <w:p w14:paraId="6F51684A">
            <w:pPr>
              <w:keepNext w:val="0"/>
              <w:keepLines w:val="0"/>
              <w:pageBreakBefore w:val="0"/>
              <w:widowControl w:val="0"/>
              <w:kinsoku/>
              <w:wordWrap w:val="0"/>
              <w:overflowPunct/>
              <w:topLinePunct/>
              <w:autoSpaceDE/>
              <w:autoSpaceDN/>
              <w:bidi w:val="0"/>
              <w:snapToGrid w:val="0"/>
              <w:ind w:firstLine="28"/>
              <w:jc w:val="center"/>
              <w:textAlignment w:val="auto"/>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磋商报价</w:t>
            </w:r>
          </w:p>
          <w:p w14:paraId="211ACCCE">
            <w:pPr>
              <w:keepNext w:val="0"/>
              <w:keepLines w:val="0"/>
              <w:pageBreakBefore w:val="0"/>
              <w:widowControl w:val="0"/>
              <w:kinsoku/>
              <w:wordWrap w:val="0"/>
              <w:overflowPunct/>
              <w:topLinePunct/>
              <w:autoSpaceDE/>
              <w:autoSpaceDN/>
              <w:bidi w:val="0"/>
              <w:snapToGrid w:val="0"/>
              <w:ind w:firstLine="28"/>
              <w:jc w:val="center"/>
              <w:textAlignment w:val="auto"/>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zh-CN"/>
              </w:rPr>
              <w:t>%）</w:t>
            </w:r>
          </w:p>
        </w:tc>
        <w:tc>
          <w:tcPr>
            <w:tcW w:w="710" w:type="pct"/>
            <w:vAlign w:val="center"/>
          </w:tcPr>
          <w:p w14:paraId="1C2FC04C">
            <w:pPr>
              <w:keepNext w:val="0"/>
              <w:keepLines w:val="0"/>
              <w:pageBreakBefore w:val="0"/>
              <w:widowControl w:val="0"/>
              <w:kinsoku/>
              <w:wordWrap w:val="0"/>
              <w:overflowPunct/>
              <w:topLinePunct/>
              <w:autoSpaceDE/>
              <w:autoSpaceDN/>
              <w:bidi w:val="0"/>
              <w:snapToGrid w:val="0"/>
              <w:ind w:firstLine="28"/>
              <w:jc w:val="center"/>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0</w:t>
            </w:r>
          </w:p>
        </w:tc>
        <w:tc>
          <w:tcPr>
            <w:tcW w:w="2276" w:type="pct"/>
            <w:vAlign w:val="center"/>
          </w:tcPr>
          <w:p w14:paraId="0E429635">
            <w:pPr>
              <w:keepNext w:val="0"/>
              <w:keepLines w:val="0"/>
              <w:pageBreakBefore w:val="0"/>
              <w:widowControl w:val="0"/>
              <w:kinsoku/>
              <w:wordWrap w:val="0"/>
              <w:overflowPunct/>
              <w:topLinePunct/>
              <w:autoSpaceDE/>
              <w:autoSpaceDN/>
              <w:bidi w:val="0"/>
              <w:snapToGrid w:val="0"/>
              <w:ind w:firstLine="22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满足资格性、符合性要求且最后报价最低的供应商的价格为磋商基准价，其价格分为满分。其他供应商的价格分统一按照下列公式计算：</w:t>
            </w:r>
          </w:p>
          <w:p w14:paraId="2AA8BF72">
            <w:pPr>
              <w:keepNext w:val="0"/>
              <w:keepLines w:val="0"/>
              <w:pageBreakBefore w:val="0"/>
              <w:widowControl w:val="0"/>
              <w:kinsoku/>
              <w:wordWrap w:val="0"/>
              <w:overflowPunct/>
              <w:topLinePunct/>
              <w:autoSpaceDE/>
              <w:autoSpaceDN/>
              <w:bidi w:val="0"/>
              <w:snapToGrid w:val="0"/>
              <w:ind w:firstLine="220"/>
              <w:textAlignment w:val="auto"/>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磋商报价得分=（磋商基准价/最后磋商报价）×价格权值×100。</w:t>
            </w:r>
          </w:p>
        </w:tc>
        <w:tc>
          <w:tcPr>
            <w:tcW w:w="1302" w:type="pct"/>
            <w:vAlign w:val="center"/>
          </w:tcPr>
          <w:p w14:paraId="26C553E7">
            <w:pPr>
              <w:keepNext w:val="0"/>
              <w:keepLines w:val="0"/>
              <w:pageBreakBefore w:val="0"/>
              <w:widowControl w:val="0"/>
              <w:kinsoku/>
              <w:wordWrap w:val="0"/>
              <w:overflowPunct/>
              <w:topLinePunct/>
              <w:autoSpaceDE/>
              <w:autoSpaceDN/>
              <w:bidi w:val="0"/>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zh-CN"/>
              </w:rPr>
              <w:t>本项目专门面向中小微企业采购，报价评审不再进行政策性扣减。</w:t>
            </w:r>
          </w:p>
        </w:tc>
      </w:tr>
      <w:tr w14:paraId="6451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 w:type="pct"/>
            <w:vMerge w:val="restart"/>
            <w:vAlign w:val="center"/>
          </w:tcPr>
          <w:p w14:paraId="12083882">
            <w:pPr>
              <w:keepNext w:val="0"/>
              <w:keepLines w:val="0"/>
              <w:pageBreakBefore w:val="0"/>
              <w:widowControl w:val="0"/>
              <w:kinsoku/>
              <w:wordWrap w:val="0"/>
              <w:overflowPunct/>
              <w:topLinePunct/>
              <w:autoSpaceDE/>
              <w:autoSpaceDN/>
              <w:bidi w:val="0"/>
              <w:snapToGrid w:val="0"/>
              <w:ind w:firstLine="28"/>
              <w:jc w:val="center"/>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51" w:type="pct"/>
            <w:vMerge w:val="restart"/>
            <w:vAlign w:val="center"/>
          </w:tcPr>
          <w:p w14:paraId="606C8367">
            <w:pPr>
              <w:keepNext w:val="0"/>
              <w:keepLines w:val="0"/>
              <w:pageBreakBefore w:val="0"/>
              <w:widowControl w:val="0"/>
              <w:kinsoku/>
              <w:wordWrap w:val="0"/>
              <w:overflowPunct/>
              <w:topLinePunct/>
              <w:autoSpaceDE/>
              <w:autoSpaceDN/>
              <w:bidi w:val="0"/>
              <w:snapToGrid w:val="0"/>
              <w:ind w:firstLine="28"/>
              <w:jc w:val="center"/>
              <w:textAlignment w:val="auto"/>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服务部分</w:t>
            </w:r>
          </w:p>
          <w:p w14:paraId="3DF9FEC1">
            <w:pPr>
              <w:keepNext w:val="0"/>
              <w:keepLines w:val="0"/>
              <w:pageBreakBefore w:val="0"/>
              <w:widowControl w:val="0"/>
              <w:kinsoku/>
              <w:wordWrap w:val="0"/>
              <w:overflowPunct/>
              <w:topLinePunct/>
              <w:autoSpaceDE/>
              <w:autoSpaceDN/>
              <w:bidi w:val="0"/>
              <w:snapToGrid w:val="0"/>
              <w:ind w:firstLine="28"/>
              <w:jc w:val="center"/>
              <w:textAlignment w:val="auto"/>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60</w:t>
            </w:r>
            <w:r>
              <w:rPr>
                <w:rFonts w:hint="eastAsia" w:ascii="仿宋" w:hAnsi="仿宋" w:eastAsia="仿宋" w:cs="仿宋"/>
                <w:color w:val="auto"/>
                <w:szCs w:val="21"/>
                <w:highlight w:val="none"/>
                <w:lang w:val="zh-CN"/>
              </w:rPr>
              <w:t>%）</w:t>
            </w:r>
          </w:p>
        </w:tc>
        <w:tc>
          <w:tcPr>
            <w:tcW w:w="1350" w:type="dxa"/>
            <w:vAlign w:val="center"/>
          </w:tcPr>
          <w:p w14:paraId="3291CAE1">
            <w:pPr>
              <w:keepNext w:val="0"/>
              <w:keepLines w:val="0"/>
              <w:pageBreakBefore w:val="0"/>
              <w:widowControl w:val="0"/>
              <w:kinsoku/>
              <w:wordWrap w:val="0"/>
              <w:overflowPunct/>
              <w:topLinePunct/>
              <w:autoSpaceDE/>
              <w:autoSpaceDN/>
              <w:bidi w:val="0"/>
              <w:snapToGrid w:val="0"/>
              <w:ind w:firstLine="28"/>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整体实施方案（15分）</w:t>
            </w:r>
          </w:p>
        </w:tc>
        <w:tc>
          <w:tcPr>
            <w:tcW w:w="4329" w:type="dxa"/>
            <w:vAlign w:val="center"/>
          </w:tcPr>
          <w:p w14:paraId="1A3D705A">
            <w:pPr>
              <w:keepNext w:val="0"/>
              <w:keepLines w:val="0"/>
              <w:pageBreakBefore w:val="0"/>
              <w:widowControl w:val="0"/>
              <w:kinsoku/>
              <w:wordWrap w:val="0"/>
              <w:overflowPunct/>
              <w:topLinePunct/>
              <w:autoSpaceDE/>
              <w:autoSpaceDN/>
              <w:bidi w:val="0"/>
              <w:snapToGrid w:val="0"/>
              <w:ind w:firstLine="22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根据项目的具体情况，结合项目需求的理解，项目的特点、重难点进行分析描述。包含但不限于：服务定位和提高服务水平措施、针对项目认识和特点分析、总体管理服务规划、项目管理重难点和管理目标。评委根据各供应商提供方案进行评审。</w:t>
            </w:r>
          </w:p>
          <w:p w14:paraId="0AD9420C">
            <w:pPr>
              <w:keepNext w:val="0"/>
              <w:keepLines w:val="0"/>
              <w:pageBreakBefore w:val="0"/>
              <w:widowControl w:val="0"/>
              <w:kinsoku/>
              <w:wordWrap w:val="0"/>
              <w:overflowPunct/>
              <w:topLinePunct/>
              <w:autoSpaceDE/>
              <w:autoSpaceDN/>
              <w:bidi w:val="0"/>
              <w:snapToGrid w:val="0"/>
              <w:ind w:firstLine="22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（1）方案内容不存在瑕疵，得15分；</w:t>
            </w:r>
          </w:p>
          <w:p w14:paraId="15D9179B">
            <w:pPr>
              <w:keepNext w:val="0"/>
              <w:keepLines w:val="0"/>
              <w:pageBreakBefore w:val="0"/>
              <w:widowControl w:val="0"/>
              <w:kinsoku/>
              <w:wordWrap w:val="0"/>
              <w:overflowPunct/>
              <w:topLinePunct/>
              <w:autoSpaceDE/>
              <w:autoSpaceDN/>
              <w:bidi w:val="0"/>
              <w:snapToGrid w:val="0"/>
              <w:ind w:firstLine="22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（2）方案内容存在1处瑕疵，得10分；</w:t>
            </w:r>
          </w:p>
          <w:p w14:paraId="5EC564B5">
            <w:pPr>
              <w:keepNext w:val="0"/>
              <w:keepLines w:val="0"/>
              <w:pageBreakBefore w:val="0"/>
              <w:widowControl w:val="0"/>
              <w:kinsoku/>
              <w:wordWrap w:val="0"/>
              <w:overflowPunct/>
              <w:topLinePunct/>
              <w:autoSpaceDE/>
              <w:autoSpaceDN/>
              <w:bidi w:val="0"/>
              <w:snapToGrid w:val="0"/>
              <w:ind w:firstLine="22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（3）方案内容存在2处瑕疵，得5分；</w:t>
            </w:r>
          </w:p>
          <w:p w14:paraId="4C0A3E7D">
            <w:pPr>
              <w:keepNext w:val="0"/>
              <w:keepLines w:val="0"/>
              <w:pageBreakBefore w:val="0"/>
              <w:widowControl w:val="0"/>
              <w:kinsoku/>
              <w:wordWrap w:val="0"/>
              <w:overflowPunct/>
              <w:topLinePunct/>
              <w:autoSpaceDE/>
              <w:autoSpaceDN/>
              <w:bidi w:val="0"/>
              <w:snapToGrid w:val="0"/>
              <w:ind w:firstLine="22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（4）方案内容存在3处及以上瑕疵的或未提供得0分。</w:t>
            </w:r>
          </w:p>
        </w:tc>
        <w:tc>
          <w:tcPr>
            <w:tcW w:w="1302" w:type="pct"/>
            <w:vMerge w:val="restart"/>
            <w:vAlign w:val="center"/>
          </w:tcPr>
          <w:p w14:paraId="05127FDA">
            <w:pPr>
              <w:keepNext w:val="0"/>
              <w:keepLines w:val="0"/>
              <w:pageBreakBefore w:val="0"/>
              <w:widowControl w:val="0"/>
              <w:kinsoku/>
              <w:wordWrap w:val="0"/>
              <w:overflowPunct/>
              <w:topLinePunct/>
              <w:autoSpaceDE/>
              <w:autoSpaceDN/>
              <w:bidi w:val="0"/>
              <w:snapToGrid w:val="0"/>
              <w:textAlignment w:val="auto"/>
              <w:rPr>
                <w:rFonts w:hint="eastAsia" w:ascii="仿宋" w:hAnsi="仿宋" w:eastAsia="仿宋" w:cs="仿宋"/>
                <w:color w:val="auto"/>
                <w:szCs w:val="21"/>
                <w:highlight w:val="none"/>
                <w:lang w:val="zh-CN"/>
              </w:rPr>
            </w:pPr>
          </w:p>
          <w:p w14:paraId="1056B809">
            <w:pPr>
              <w:keepNext w:val="0"/>
              <w:keepLines w:val="0"/>
              <w:pageBreakBefore w:val="0"/>
              <w:widowControl w:val="0"/>
              <w:kinsoku/>
              <w:wordWrap w:val="0"/>
              <w:overflowPunct/>
              <w:topLinePunct/>
              <w:autoSpaceDE/>
              <w:autoSpaceDN/>
              <w:bidi w:val="0"/>
              <w:snapToGrid w:val="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（1）磋商小组按服务部分各评审因素设定的分值评分。</w:t>
            </w:r>
          </w:p>
          <w:p w14:paraId="0A23BFE4">
            <w:pPr>
              <w:keepNext w:val="0"/>
              <w:keepLines w:val="0"/>
              <w:pageBreakBefore w:val="0"/>
              <w:widowControl w:val="0"/>
              <w:kinsoku/>
              <w:wordWrap w:val="0"/>
              <w:overflowPunct/>
              <w:topLinePunct/>
              <w:autoSpaceDE/>
              <w:autoSpaceDN/>
              <w:bidi w:val="0"/>
              <w:snapToGrid w:val="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（2）磋商小组打分取算术平均值为该</w:t>
            </w:r>
            <w:r>
              <w:rPr>
                <w:rFonts w:hint="eastAsia" w:ascii="仿宋" w:hAnsi="仿宋" w:eastAsia="仿宋" w:cs="仿宋"/>
                <w:color w:val="auto"/>
                <w:szCs w:val="21"/>
                <w:highlight w:val="none"/>
                <w:lang w:val="en-US" w:eastAsia="zh-CN"/>
              </w:rPr>
              <w:t>供应商服务部分最终</w:t>
            </w:r>
            <w:r>
              <w:rPr>
                <w:rFonts w:hint="eastAsia" w:ascii="仿宋" w:hAnsi="仿宋" w:eastAsia="仿宋" w:cs="仿宋"/>
                <w:color w:val="auto"/>
                <w:szCs w:val="21"/>
                <w:highlight w:val="none"/>
                <w:lang w:val="zh-CN"/>
              </w:rPr>
              <w:t>得分。</w:t>
            </w:r>
          </w:p>
          <w:p w14:paraId="740692F9">
            <w:pPr>
              <w:keepNext w:val="0"/>
              <w:keepLines w:val="0"/>
              <w:pageBreakBefore w:val="0"/>
              <w:widowControl w:val="0"/>
              <w:kinsoku/>
              <w:wordWrap w:val="0"/>
              <w:overflowPunct/>
              <w:topLinePunct/>
              <w:autoSpaceDE/>
              <w:autoSpaceDN/>
              <w:bidi w:val="0"/>
              <w:snapToGrid w:val="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w:t>
            </w:r>
            <w:r>
              <w:rPr>
                <w:rFonts w:hint="eastAsia" w:ascii="仿宋" w:hAnsi="仿宋" w:eastAsia="仿宋" w:cs="仿宋"/>
                <w:color w:val="auto"/>
                <w:szCs w:val="21"/>
                <w:highlight w:val="none"/>
                <w:lang w:val="en-US" w:eastAsia="zh-CN"/>
              </w:rPr>
              <w:t>服务</w:t>
            </w:r>
            <w:r>
              <w:rPr>
                <w:rFonts w:hint="eastAsia" w:ascii="仿宋" w:hAnsi="仿宋" w:eastAsia="仿宋" w:cs="仿宋"/>
                <w:color w:val="auto"/>
                <w:szCs w:val="21"/>
                <w:highlight w:val="none"/>
                <w:lang w:val="zh-CN"/>
              </w:rPr>
              <w:t>部分得分的最终结果取小数点后两位，第三位四舍五入。</w:t>
            </w:r>
          </w:p>
          <w:p w14:paraId="6A92EACE">
            <w:pPr>
              <w:keepNext w:val="0"/>
              <w:keepLines w:val="0"/>
              <w:pageBreakBefore w:val="0"/>
              <w:widowControl w:val="0"/>
              <w:kinsoku/>
              <w:wordWrap w:val="0"/>
              <w:overflowPunct/>
              <w:topLinePunct/>
              <w:autoSpaceDE/>
              <w:autoSpaceDN/>
              <w:bidi w:val="0"/>
              <w:snapToGrid w:val="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w:t>
            </w:r>
            <w:r>
              <w:rPr>
                <w:rFonts w:hint="eastAsia" w:ascii="仿宋" w:hAnsi="仿宋" w:eastAsia="仿宋" w:cs="仿宋"/>
                <w:color w:val="auto"/>
                <w:szCs w:val="21"/>
                <w:highlight w:val="none"/>
                <w:lang w:val="en-US" w:eastAsia="zh-CN"/>
              </w:rPr>
              <w:t>供应商按本项要求提供相应方案并加盖公章</w:t>
            </w:r>
            <w:r>
              <w:rPr>
                <w:rFonts w:hint="eastAsia" w:ascii="仿宋" w:hAnsi="仿宋" w:eastAsia="仿宋" w:cs="仿宋"/>
                <w:color w:val="auto"/>
                <w:szCs w:val="21"/>
                <w:highlight w:val="none"/>
                <w:lang w:val="zh-CN"/>
              </w:rPr>
              <w:t>，提供</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lang w:val="zh-CN"/>
              </w:rPr>
              <w:t>方案原则上不超过100页。</w:t>
            </w:r>
          </w:p>
          <w:p w14:paraId="67A10347">
            <w:pPr>
              <w:keepNext w:val="0"/>
              <w:keepLines w:val="0"/>
              <w:pageBreakBefore w:val="0"/>
              <w:widowControl w:val="0"/>
              <w:kinsoku/>
              <w:wordWrap w:val="0"/>
              <w:overflowPunct/>
              <w:topLinePunct/>
              <w:autoSpaceDE/>
              <w:autoSpaceDN/>
              <w:bidi w:val="0"/>
              <w:snapToGrid w:val="0"/>
              <w:textAlignment w:val="auto"/>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w:t>
            </w:r>
            <w:r>
              <w:rPr>
                <w:rFonts w:hint="eastAsia" w:ascii="仿宋" w:hAnsi="仿宋" w:eastAsia="仿宋" w:cs="仿宋"/>
                <w:b/>
                <w:bCs/>
                <w:color w:val="auto"/>
                <w:szCs w:val="21"/>
                <w:highlight w:val="none"/>
                <w:lang w:val="en-US" w:eastAsia="zh-CN"/>
              </w:rPr>
              <w:t>5</w:t>
            </w:r>
            <w:r>
              <w:rPr>
                <w:rFonts w:hint="eastAsia" w:ascii="仿宋" w:hAnsi="仿宋" w:eastAsia="仿宋" w:cs="仿宋"/>
                <w:b/>
                <w:bCs/>
                <w:color w:val="auto"/>
                <w:szCs w:val="21"/>
                <w:highlight w:val="none"/>
                <w:lang w:val="zh-CN"/>
              </w:rPr>
              <w:t>）本项内容中所称的“瑕疵”：</w:t>
            </w:r>
          </w:p>
          <w:p w14:paraId="20A20F2B">
            <w:pPr>
              <w:keepNext w:val="0"/>
              <w:keepLines w:val="0"/>
              <w:pageBreakBefore w:val="0"/>
              <w:widowControl w:val="0"/>
              <w:kinsoku/>
              <w:wordWrap w:val="0"/>
              <w:overflowPunct/>
              <w:topLinePunct/>
              <w:autoSpaceDE/>
              <w:autoSpaceDN/>
              <w:bidi w:val="0"/>
              <w:snapToGrid w:val="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①内容表述不完整或缺少关键分析点；</w:t>
            </w:r>
          </w:p>
          <w:p w14:paraId="55695284">
            <w:pPr>
              <w:keepNext w:val="0"/>
              <w:keepLines w:val="0"/>
              <w:pageBreakBefore w:val="0"/>
              <w:widowControl w:val="0"/>
              <w:kinsoku/>
              <w:wordWrap w:val="0"/>
              <w:overflowPunct/>
              <w:topLinePunct/>
              <w:autoSpaceDE/>
              <w:autoSpaceDN/>
              <w:bidi w:val="0"/>
              <w:snapToGrid w:val="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②计划及措施不科学合理方案；</w:t>
            </w:r>
          </w:p>
          <w:p w14:paraId="00FFF26A">
            <w:pPr>
              <w:keepNext w:val="0"/>
              <w:keepLines w:val="0"/>
              <w:pageBreakBefore w:val="0"/>
              <w:widowControl w:val="0"/>
              <w:kinsoku/>
              <w:wordWrap w:val="0"/>
              <w:overflowPunct/>
              <w:topLinePunct/>
              <w:autoSpaceDE/>
              <w:autoSpaceDN/>
              <w:bidi w:val="0"/>
              <w:snapToGrid w:val="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③内容表述前后矛盾、无连贯性、内容存在逻辑漏洞；</w:t>
            </w:r>
          </w:p>
          <w:p w14:paraId="02FFCB1D">
            <w:pPr>
              <w:keepNext w:val="0"/>
              <w:keepLines w:val="0"/>
              <w:pageBreakBefore w:val="0"/>
              <w:widowControl w:val="0"/>
              <w:kinsoku/>
              <w:wordWrap w:val="0"/>
              <w:overflowPunct/>
              <w:topLinePunct/>
              <w:autoSpaceDE/>
              <w:autoSpaceDN/>
              <w:bidi w:val="0"/>
              <w:snapToGrid w:val="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④常识性错误；</w:t>
            </w:r>
          </w:p>
          <w:p w14:paraId="2B93A496">
            <w:pPr>
              <w:keepNext w:val="0"/>
              <w:keepLines w:val="0"/>
              <w:pageBreakBefore w:val="0"/>
              <w:widowControl w:val="0"/>
              <w:kinsoku/>
              <w:wordWrap w:val="0"/>
              <w:overflowPunct/>
              <w:topLinePunct/>
              <w:autoSpaceDE/>
              <w:autoSpaceDN/>
              <w:bidi w:val="0"/>
              <w:snapToGrid w:val="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⑤技术措施保障安排并不适用本项目特性或非专门针对本项目制定；</w:t>
            </w:r>
          </w:p>
          <w:p w14:paraId="51A500FD">
            <w:pPr>
              <w:keepNext w:val="0"/>
              <w:keepLines w:val="0"/>
              <w:pageBreakBefore w:val="0"/>
              <w:widowControl w:val="0"/>
              <w:kinsoku/>
              <w:wordWrap w:val="0"/>
              <w:overflowPunct/>
              <w:topLinePunct/>
              <w:autoSpaceDE/>
              <w:autoSpaceDN/>
              <w:bidi w:val="0"/>
              <w:snapToGrid w:val="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⑥方案中提出的措施举措不利于本项目目标的实现；</w:t>
            </w:r>
          </w:p>
          <w:p w14:paraId="2C3CF1E6">
            <w:pPr>
              <w:keepNext w:val="0"/>
              <w:keepLines w:val="0"/>
              <w:pageBreakBefore w:val="0"/>
              <w:widowControl w:val="0"/>
              <w:kinsoku/>
              <w:wordWrap w:val="0"/>
              <w:overflowPunct/>
              <w:topLinePunct/>
              <w:autoSpaceDE/>
              <w:autoSpaceDN/>
              <w:bidi w:val="0"/>
              <w:snapToGrid w:val="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⑦现有技术条件下不可能实现采购目标；</w:t>
            </w:r>
          </w:p>
          <w:p w14:paraId="74A4760D">
            <w:pPr>
              <w:keepNext w:val="0"/>
              <w:keepLines w:val="0"/>
              <w:pageBreakBefore w:val="0"/>
              <w:widowControl w:val="0"/>
              <w:kinsoku/>
              <w:wordWrap w:val="0"/>
              <w:overflowPunct/>
              <w:topLinePunct/>
              <w:autoSpaceDE/>
              <w:autoSpaceDN/>
              <w:bidi w:val="0"/>
              <w:snapToGrid w:val="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上述任意一种情形为1处瑕疵。</w:t>
            </w:r>
          </w:p>
        </w:tc>
      </w:tr>
      <w:tr w14:paraId="5A3A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8" w:type="pct"/>
            <w:vMerge w:val="continue"/>
            <w:vAlign w:val="center"/>
          </w:tcPr>
          <w:p w14:paraId="309DF34C">
            <w:pPr>
              <w:keepNext w:val="0"/>
              <w:keepLines w:val="0"/>
              <w:pageBreakBefore w:val="0"/>
              <w:widowControl w:val="0"/>
              <w:kinsoku/>
              <w:wordWrap w:val="0"/>
              <w:overflowPunct/>
              <w:topLinePunct/>
              <w:autoSpaceDE/>
              <w:autoSpaceDN/>
              <w:bidi w:val="0"/>
              <w:snapToGrid w:val="0"/>
              <w:ind w:firstLine="28"/>
              <w:jc w:val="center"/>
              <w:textAlignment w:val="auto"/>
              <w:rPr>
                <w:rFonts w:ascii="仿宋" w:hAnsi="仿宋" w:eastAsia="仿宋" w:cs="仿宋"/>
                <w:color w:val="auto"/>
                <w:szCs w:val="21"/>
                <w:highlight w:val="none"/>
              </w:rPr>
            </w:pPr>
          </w:p>
        </w:tc>
        <w:tc>
          <w:tcPr>
            <w:tcW w:w="451" w:type="pct"/>
            <w:vMerge w:val="continue"/>
            <w:vAlign w:val="center"/>
          </w:tcPr>
          <w:p w14:paraId="368B6B33">
            <w:pPr>
              <w:keepNext w:val="0"/>
              <w:keepLines w:val="0"/>
              <w:pageBreakBefore w:val="0"/>
              <w:widowControl w:val="0"/>
              <w:kinsoku/>
              <w:wordWrap w:val="0"/>
              <w:overflowPunct/>
              <w:topLinePunct/>
              <w:autoSpaceDE/>
              <w:autoSpaceDN/>
              <w:bidi w:val="0"/>
              <w:snapToGrid w:val="0"/>
              <w:ind w:firstLine="28"/>
              <w:jc w:val="center"/>
              <w:textAlignment w:val="auto"/>
              <w:rPr>
                <w:rFonts w:ascii="仿宋" w:hAnsi="仿宋" w:eastAsia="仿宋" w:cs="仿宋"/>
                <w:color w:val="auto"/>
                <w:szCs w:val="21"/>
                <w:highlight w:val="none"/>
              </w:rPr>
            </w:pPr>
          </w:p>
        </w:tc>
        <w:tc>
          <w:tcPr>
            <w:tcW w:w="1350" w:type="dxa"/>
            <w:vAlign w:val="center"/>
          </w:tcPr>
          <w:p w14:paraId="0D89A316">
            <w:pPr>
              <w:keepNext w:val="0"/>
              <w:keepLines w:val="0"/>
              <w:pageBreakBefore w:val="0"/>
              <w:widowControl w:val="0"/>
              <w:kinsoku/>
              <w:wordWrap w:val="0"/>
              <w:overflowPunct/>
              <w:topLinePunct/>
              <w:autoSpaceDE/>
              <w:autoSpaceDN/>
              <w:bidi w:val="0"/>
              <w:snapToGrid w:val="0"/>
              <w:ind w:firstLine="28"/>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环境保洁实施方案</w:t>
            </w:r>
          </w:p>
          <w:p w14:paraId="76A136BF">
            <w:pPr>
              <w:keepNext w:val="0"/>
              <w:keepLines w:val="0"/>
              <w:pageBreakBefore w:val="0"/>
              <w:widowControl w:val="0"/>
              <w:kinsoku/>
              <w:wordWrap w:val="0"/>
              <w:overflowPunct/>
              <w:topLinePunct/>
              <w:autoSpaceDE/>
              <w:autoSpaceDN/>
              <w:bidi w:val="0"/>
              <w:snapToGrid w:val="0"/>
              <w:ind w:firstLine="28"/>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（10分）</w:t>
            </w:r>
          </w:p>
        </w:tc>
        <w:tc>
          <w:tcPr>
            <w:tcW w:w="4329" w:type="dxa"/>
            <w:vAlign w:val="center"/>
          </w:tcPr>
          <w:p w14:paraId="16586D00">
            <w:pPr>
              <w:keepNext w:val="0"/>
              <w:keepLines w:val="0"/>
              <w:pageBreakBefore w:val="0"/>
              <w:widowControl w:val="0"/>
              <w:kinsoku/>
              <w:wordWrap w:val="0"/>
              <w:overflowPunct/>
              <w:topLinePunct/>
              <w:autoSpaceDE/>
              <w:autoSpaceDN/>
              <w:bidi w:val="0"/>
              <w:snapToGrid w:val="0"/>
              <w:ind w:firstLine="22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针对实际情况编制环境保洁服务方案，方案内容包括但不限于：保洁服务思路、室内（外）公共区域保洁服务方案、垃圾分类处置方案、保洁易耗品及工具管理方案、消杀以及保洁质量板块的内容、项目特点、难点、应对措施进行编制和描述评委根据各供应商提供方案进、行评审。</w:t>
            </w:r>
          </w:p>
          <w:p w14:paraId="5DE0BBAD">
            <w:pPr>
              <w:keepNext w:val="0"/>
              <w:keepLines w:val="0"/>
              <w:pageBreakBefore w:val="0"/>
              <w:widowControl w:val="0"/>
              <w:kinsoku/>
              <w:wordWrap w:val="0"/>
              <w:overflowPunct/>
              <w:topLinePunct/>
              <w:autoSpaceDE/>
              <w:autoSpaceDN/>
              <w:bidi w:val="0"/>
              <w:snapToGrid w:val="0"/>
              <w:ind w:firstLine="22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（1）方案内容不存在瑕疵，得10分；</w:t>
            </w:r>
          </w:p>
          <w:p w14:paraId="6F78AA79">
            <w:pPr>
              <w:keepNext w:val="0"/>
              <w:keepLines w:val="0"/>
              <w:pageBreakBefore w:val="0"/>
              <w:widowControl w:val="0"/>
              <w:kinsoku/>
              <w:wordWrap w:val="0"/>
              <w:overflowPunct/>
              <w:topLinePunct/>
              <w:autoSpaceDE/>
              <w:autoSpaceDN/>
              <w:bidi w:val="0"/>
              <w:snapToGrid w:val="0"/>
              <w:ind w:firstLine="22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（2）方案内容存在1处瑕疵，得6分；</w:t>
            </w:r>
          </w:p>
          <w:p w14:paraId="464D02EF">
            <w:pPr>
              <w:keepNext w:val="0"/>
              <w:keepLines w:val="0"/>
              <w:pageBreakBefore w:val="0"/>
              <w:widowControl w:val="0"/>
              <w:kinsoku/>
              <w:wordWrap w:val="0"/>
              <w:overflowPunct/>
              <w:topLinePunct/>
              <w:autoSpaceDE/>
              <w:autoSpaceDN/>
              <w:bidi w:val="0"/>
              <w:snapToGrid w:val="0"/>
              <w:ind w:firstLine="22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（3）方案内容存在2处瑕疵，得2分；</w:t>
            </w:r>
          </w:p>
          <w:p w14:paraId="5C6EA4E6">
            <w:pPr>
              <w:keepNext w:val="0"/>
              <w:keepLines w:val="0"/>
              <w:pageBreakBefore w:val="0"/>
              <w:widowControl w:val="0"/>
              <w:kinsoku/>
              <w:wordWrap w:val="0"/>
              <w:overflowPunct/>
              <w:topLinePunct/>
              <w:autoSpaceDE/>
              <w:autoSpaceDN/>
              <w:bidi w:val="0"/>
              <w:snapToGrid w:val="0"/>
              <w:ind w:firstLine="220"/>
              <w:textAlignment w:val="auto"/>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en-US" w:eastAsia="zh-CN"/>
              </w:rPr>
              <w:t>（4）方案内容存在3处及以上瑕疵的或未提供得0分。</w:t>
            </w:r>
          </w:p>
        </w:tc>
        <w:tc>
          <w:tcPr>
            <w:tcW w:w="1302" w:type="pct"/>
            <w:vMerge w:val="continue"/>
            <w:vAlign w:val="center"/>
          </w:tcPr>
          <w:p w14:paraId="361EE4C1">
            <w:pPr>
              <w:keepNext w:val="0"/>
              <w:keepLines w:val="0"/>
              <w:pageBreakBefore w:val="0"/>
              <w:widowControl w:val="0"/>
              <w:kinsoku/>
              <w:wordWrap w:val="0"/>
              <w:overflowPunct/>
              <w:topLinePunct/>
              <w:autoSpaceDE/>
              <w:autoSpaceDN/>
              <w:bidi w:val="0"/>
              <w:snapToGrid w:val="0"/>
              <w:textAlignment w:val="auto"/>
              <w:rPr>
                <w:rFonts w:ascii="仿宋" w:hAnsi="仿宋" w:eastAsia="仿宋" w:cs="仿宋"/>
                <w:color w:val="auto"/>
                <w:szCs w:val="21"/>
                <w:highlight w:val="none"/>
              </w:rPr>
            </w:pPr>
          </w:p>
        </w:tc>
      </w:tr>
      <w:tr w14:paraId="1DEC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8" w:type="pct"/>
            <w:vMerge w:val="continue"/>
            <w:vAlign w:val="center"/>
          </w:tcPr>
          <w:p w14:paraId="14BB1C9E">
            <w:pPr>
              <w:keepNext w:val="0"/>
              <w:keepLines w:val="0"/>
              <w:pageBreakBefore w:val="0"/>
              <w:widowControl w:val="0"/>
              <w:kinsoku/>
              <w:wordWrap w:val="0"/>
              <w:overflowPunct/>
              <w:topLinePunct/>
              <w:autoSpaceDE/>
              <w:autoSpaceDN/>
              <w:bidi w:val="0"/>
              <w:snapToGrid w:val="0"/>
              <w:ind w:firstLine="28"/>
              <w:jc w:val="center"/>
              <w:textAlignment w:val="auto"/>
              <w:rPr>
                <w:rFonts w:ascii="仿宋" w:hAnsi="仿宋" w:eastAsia="仿宋" w:cs="仿宋"/>
                <w:color w:val="auto"/>
                <w:szCs w:val="21"/>
                <w:highlight w:val="none"/>
              </w:rPr>
            </w:pPr>
          </w:p>
        </w:tc>
        <w:tc>
          <w:tcPr>
            <w:tcW w:w="451" w:type="pct"/>
            <w:vMerge w:val="continue"/>
            <w:vAlign w:val="center"/>
          </w:tcPr>
          <w:p w14:paraId="69459BEF">
            <w:pPr>
              <w:keepNext w:val="0"/>
              <w:keepLines w:val="0"/>
              <w:pageBreakBefore w:val="0"/>
              <w:widowControl w:val="0"/>
              <w:kinsoku/>
              <w:wordWrap w:val="0"/>
              <w:overflowPunct/>
              <w:topLinePunct/>
              <w:autoSpaceDE/>
              <w:autoSpaceDN/>
              <w:bidi w:val="0"/>
              <w:snapToGrid w:val="0"/>
              <w:ind w:firstLine="28"/>
              <w:jc w:val="center"/>
              <w:textAlignment w:val="auto"/>
              <w:rPr>
                <w:rFonts w:ascii="仿宋" w:hAnsi="仿宋" w:eastAsia="仿宋" w:cs="仿宋"/>
                <w:color w:val="auto"/>
                <w:szCs w:val="21"/>
                <w:highlight w:val="none"/>
              </w:rPr>
            </w:pPr>
          </w:p>
        </w:tc>
        <w:tc>
          <w:tcPr>
            <w:tcW w:w="1350" w:type="dxa"/>
            <w:vAlign w:val="center"/>
          </w:tcPr>
          <w:p w14:paraId="0855A4E8">
            <w:pPr>
              <w:keepNext w:val="0"/>
              <w:keepLines w:val="0"/>
              <w:pageBreakBefore w:val="0"/>
              <w:widowControl w:val="0"/>
              <w:kinsoku/>
              <w:wordWrap w:val="0"/>
              <w:overflowPunct/>
              <w:topLinePunct/>
              <w:autoSpaceDE/>
              <w:autoSpaceDN/>
              <w:bidi w:val="0"/>
              <w:snapToGrid w:val="0"/>
              <w:ind w:firstLine="28"/>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环境绿化实施方案</w:t>
            </w:r>
          </w:p>
          <w:p w14:paraId="5EA0A0A3">
            <w:pPr>
              <w:keepNext w:val="0"/>
              <w:keepLines w:val="0"/>
              <w:pageBreakBefore w:val="0"/>
              <w:widowControl w:val="0"/>
              <w:kinsoku/>
              <w:wordWrap w:val="0"/>
              <w:overflowPunct/>
              <w:topLinePunct/>
              <w:autoSpaceDE/>
              <w:autoSpaceDN/>
              <w:bidi w:val="0"/>
              <w:snapToGrid w:val="0"/>
              <w:ind w:firstLine="28"/>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（10分）</w:t>
            </w:r>
          </w:p>
        </w:tc>
        <w:tc>
          <w:tcPr>
            <w:tcW w:w="4329" w:type="dxa"/>
            <w:vAlign w:val="center"/>
          </w:tcPr>
          <w:p w14:paraId="2D4CFD61">
            <w:pPr>
              <w:keepNext w:val="0"/>
              <w:keepLines w:val="0"/>
              <w:pageBreakBefore w:val="0"/>
              <w:widowControl w:val="0"/>
              <w:kinsoku/>
              <w:wordWrap w:val="0"/>
              <w:overflowPunct/>
              <w:topLinePunct/>
              <w:autoSpaceDE/>
              <w:autoSpaceDN/>
              <w:bidi w:val="0"/>
              <w:snapToGrid w:val="0"/>
              <w:ind w:firstLine="22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针对实际情况编制环境卫生服务方案，方案内容包括但不限于：绿化养护管理办法、工作纪律要求、绿化养护规划、绿化养护标准及要求、绿化耗品及工具管理方案、绿化质量板块的内容、项目特点、难点、应对措施进行编制和描述。评委根据各供应商提供方案进、行评审。</w:t>
            </w:r>
          </w:p>
          <w:p w14:paraId="4AC3D8B1">
            <w:pPr>
              <w:keepNext w:val="0"/>
              <w:keepLines w:val="0"/>
              <w:pageBreakBefore w:val="0"/>
              <w:widowControl w:val="0"/>
              <w:kinsoku/>
              <w:wordWrap w:val="0"/>
              <w:overflowPunct/>
              <w:topLinePunct/>
              <w:autoSpaceDE/>
              <w:autoSpaceDN/>
              <w:bidi w:val="0"/>
              <w:snapToGrid w:val="0"/>
              <w:ind w:firstLine="22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（1）方案内容不存在瑕疵，得10分；</w:t>
            </w:r>
          </w:p>
          <w:p w14:paraId="0B9DCB62">
            <w:pPr>
              <w:keepNext w:val="0"/>
              <w:keepLines w:val="0"/>
              <w:pageBreakBefore w:val="0"/>
              <w:widowControl w:val="0"/>
              <w:kinsoku/>
              <w:wordWrap w:val="0"/>
              <w:overflowPunct/>
              <w:topLinePunct/>
              <w:autoSpaceDE/>
              <w:autoSpaceDN/>
              <w:bidi w:val="0"/>
              <w:snapToGrid w:val="0"/>
              <w:ind w:firstLine="22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（2）方案内容存在1处瑕疵，得6分；</w:t>
            </w:r>
          </w:p>
          <w:p w14:paraId="6241FCAA">
            <w:pPr>
              <w:keepNext w:val="0"/>
              <w:keepLines w:val="0"/>
              <w:pageBreakBefore w:val="0"/>
              <w:widowControl w:val="0"/>
              <w:kinsoku/>
              <w:wordWrap w:val="0"/>
              <w:overflowPunct/>
              <w:topLinePunct/>
              <w:autoSpaceDE/>
              <w:autoSpaceDN/>
              <w:bidi w:val="0"/>
              <w:snapToGrid w:val="0"/>
              <w:ind w:firstLine="22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（3）方案内容存在2处瑕疵，得2分；</w:t>
            </w:r>
          </w:p>
          <w:p w14:paraId="7401C8D5">
            <w:pPr>
              <w:keepNext w:val="0"/>
              <w:keepLines w:val="0"/>
              <w:pageBreakBefore w:val="0"/>
              <w:widowControl w:val="0"/>
              <w:kinsoku/>
              <w:wordWrap w:val="0"/>
              <w:overflowPunct/>
              <w:topLinePunct/>
              <w:autoSpaceDE/>
              <w:autoSpaceDN/>
              <w:bidi w:val="0"/>
              <w:snapToGrid w:val="0"/>
              <w:ind w:firstLine="220"/>
              <w:textAlignment w:val="auto"/>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en-US" w:eastAsia="zh-CN"/>
              </w:rPr>
              <w:t>（4）方案内容存在3处及以上瑕疵的或未提供得0分。</w:t>
            </w:r>
          </w:p>
        </w:tc>
        <w:tc>
          <w:tcPr>
            <w:tcW w:w="1302" w:type="pct"/>
            <w:vMerge w:val="continue"/>
            <w:vAlign w:val="center"/>
          </w:tcPr>
          <w:p w14:paraId="0C75CAAB">
            <w:pPr>
              <w:keepNext w:val="0"/>
              <w:keepLines w:val="0"/>
              <w:pageBreakBefore w:val="0"/>
              <w:widowControl w:val="0"/>
              <w:kinsoku/>
              <w:wordWrap w:val="0"/>
              <w:overflowPunct/>
              <w:topLinePunct/>
              <w:autoSpaceDE/>
              <w:autoSpaceDN/>
              <w:bidi w:val="0"/>
              <w:snapToGrid w:val="0"/>
              <w:textAlignment w:val="auto"/>
              <w:rPr>
                <w:rFonts w:ascii="仿宋" w:hAnsi="仿宋" w:eastAsia="仿宋" w:cs="仿宋"/>
                <w:color w:val="auto"/>
                <w:szCs w:val="21"/>
                <w:highlight w:val="none"/>
              </w:rPr>
            </w:pPr>
          </w:p>
        </w:tc>
      </w:tr>
      <w:tr w14:paraId="1568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8" w:type="pct"/>
            <w:vMerge w:val="continue"/>
            <w:vAlign w:val="center"/>
          </w:tcPr>
          <w:p w14:paraId="1B3394F3">
            <w:pPr>
              <w:keepNext w:val="0"/>
              <w:keepLines w:val="0"/>
              <w:pageBreakBefore w:val="0"/>
              <w:widowControl w:val="0"/>
              <w:kinsoku/>
              <w:wordWrap w:val="0"/>
              <w:overflowPunct/>
              <w:topLinePunct/>
              <w:autoSpaceDE/>
              <w:autoSpaceDN/>
              <w:bidi w:val="0"/>
              <w:snapToGrid w:val="0"/>
              <w:ind w:firstLine="28"/>
              <w:jc w:val="center"/>
              <w:textAlignment w:val="auto"/>
              <w:rPr>
                <w:rFonts w:ascii="仿宋" w:hAnsi="仿宋" w:eastAsia="仿宋" w:cs="仿宋"/>
                <w:color w:val="auto"/>
                <w:szCs w:val="21"/>
                <w:highlight w:val="none"/>
              </w:rPr>
            </w:pPr>
          </w:p>
        </w:tc>
        <w:tc>
          <w:tcPr>
            <w:tcW w:w="451" w:type="pct"/>
            <w:vMerge w:val="continue"/>
            <w:vAlign w:val="center"/>
          </w:tcPr>
          <w:p w14:paraId="24E5E880">
            <w:pPr>
              <w:keepNext w:val="0"/>
              <w:keepLines w:val="0"/>
              <w:pageBreakBefore w:val="0"/>
              <w:widowControl w:val="0"/>
              <w:kinsoku/>
              <w:wordWrap w:val="0"/>
              <w:overflowPunct/>
              <w:topLinePunct/>
              <w:autoSpaceDE/>
              <w:autoSpaceDN/>
              <w:bidi w:val="0"/>
              <w:snapToGrid w:val="0"/>
              <w:ind w:firstLine="28"/>
              <w:jc w:val="center"/>
              <w:textAlignment w:val="auto"/>
              <w:rPr>
                <w:rFonts w:ascii="仿宋" w:hAnsi="仿宋" w:eastAsia="仿宋" w:cs="仿宋"/>
                <w:color w:val="auto"/>
                <w:szCs w:val="21"/>
                <w:highlight w:val="none"/>
              </w:rPr>
            </w:pPr>
          </w:p>
        </w:tc>
        <w:tc>
          <w:tcPr>
            <w:tcW w:w="1350" w:type="dxa"/>
            <w:vAlign w:val="center"/>
          </w:tcPr>
          <w:p w14:paraId="401E8185">
            <w:pPr>
              <w:keepNext w:val="0"/>
              <w:keepLines w:val="0"/>
              <w:pageBreakBefore w:val="0"/>
              <w:widowControl w:val="0"/>
              <w:kinsoku/>
              <w:wordWrap w:val="0"/>
              <w:overflowPunct/>
              <w:topLinePunct/>
              <w:autoSpaceDE/>
              <w:autoSpaceDN/>
              <w:bidi w:val="0"/>
              <w:snapToGrid w:val="0"/>
              <w:ind w:firstLine="28"/>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零星维修实施方案</w:t>
            </w:r>
          </w:p>
          <w:p w14:paraId="2997873D">
            <w:pPr>
              <w:keepNext w:val="0"/>
              <w:keepLines w:val="0"/>
              <w:pageBreakBefore w:val="0"/>
              <w:widowControl w:val="0"/>
              <w:kinsoku/>
              <w:wordWrap w:val="0"/>
              <w:overflowPunct/>
              <w:topLinePunct/>
              <w:autoSpaceDE/>
              <w:autoSpaceDN/>
              <w:bidi w:val="0"/>
              <w:snapToGrid w:val="0"/>
              <w:ind w:firstLine="28"/>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（10分）</w:t>
            </w:r>
          </w:p>
        </w:tc>
        <w:tc>
          <w:tcPr>
            <w:tcW w:w="4329" w:type="dxa"/>
            <w:vAlign w:val="center"/>
          </w:tcPr>
          <w:p w14:paraId="0FFB2460">
            <w:pPr>
              <w:keepNext w:val="0"/>
              <w:keepLines w:val="0"/>
              <w:pageBreakBefore w:val="0"/>
              <w:widowControl w:val="0"/>
              <w:kinsoku/>
              <w:wordWrap w:val="0"/>
              <w:overflowPunct/>
              <w:topLinePunct/>
              <w:autoSpaceDE/>
              <w:autoSpaceDN/>
              <w:bidi w:val="0"/>
              <w:snapToGrid w:val="0"/>
              <w:ind w:firstLine="22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针对本项目实际情况提供物业维修方案及日常保障方案。方案内容包括但不限于：物业维修，设备设施的日常维护管理方案、及日常维修巡检方案等。方案板块的内容、项目特点、难点、应对措施进行编制和描述。评委根据各供应商提供方案进行评审。</w:t>
            </w:r>
          </w:p>
          <w:p w14:paraId="5E106280">
            <w:pPr>
              <w:keepNext w:val="0"/>
              <w:keepLines w:val="0"/>
              <w:pageBreakBefore w:val="0"/>
              <w:widowControl w:val="0"/>
              <w:kinsoku/>
              <w:wordWrap w:val="0"/>
              <w:overflowPunct/>
              <w:topLinePunct/>
              <w:autoSpaceDE/>
              <w:autoSpaceDN/>
              <w:bidi w:val="0"/>
              <w:snapToGrid w:val="0"/>
              <w:ind w:firstLine="22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（1）方案内容不存在瑕疵，得10分；</w:t>
            </w:r>
          </w:p>
          <w:p w14:paraId="56817848">
            <w:pPr>
              <w:keepNext w:val="0"/>
              <w:keepLines w:val="0"/>
              <w:pageBreakBefore w:val="0"/>
              <w:widowControl w:val="0"/>
              <w:kinsoku/>
              <w:wordWrap w:val="0"/>
              <w:overflowPunct/>
              <w:topLinePunct/>
              <w:autoSpaceDE/>
              <w:autoSpaceDN/>
              <w:bidi w:val="0"/>
              <w:snapToGrid w:val="0"/>
              <w:ind w:firstLine="22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（2）方案内容存在1处瑕疵，得6分；</w:t>
            </w:r>
          </w:p>
          <w:p w14:paraId="73D7A8FE">
            <w:pPr>
              <w:keepNext w:val="0"/>
              <w:keepLines w:val="0"/>
              <w:pageBreakBefore w:val="0"/>
              <w:widowControl w:val="0"/>
              <w:kinsoku/>
              <w:wordWrap w:val="0"/>
              <w:overflowPunct/>
              <w:topLinePunct/>
              <w:autoSpaceDE/>
              <w:autoSpaceDN/>
              <w:bidi w:val="0"/>
              <w:snapToGrid w:val="0"/>
              <w:ind w:firstLine="22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（3）方案内容存在2处瑕疵，得2分；</w:t>
            </w:r>
          </w:p>
          <w:p w14:paraId="6F372F7D">
            <w:pPr>
              <w:keepNext w:val="0"/>
              <w:keepLines w:val="0"/>
              <w:pageBreakBefore w:val="0"/>
              <w:widowControl w:val="0"/>
              <w:kinsoku/>
              <w:wordWrap w:val="0"/>
              <w:overflowPunct/>
              <w:topLinePunct/>
              <w:autoSpaceDE/>
              <w:autoSpaceDN/>
              <w:bidi w:val="0"/>
              <w:snapToGrid w:val="0"/>
              <w:ind w:firstLine="220"/>
              <w:textAlignment w:val="auto"/>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en-US" w:eastAsia="zh-CN"/>
              </w:rPr>
              <w:t>（4）方案内容存在3处及以上瑕疵的或未提供得0分。</w:t>
            </w:r>
          </w:p>
        </w:tc>
        <w:tc>
          <w:tcPr>
            <w:tcW w:w="1302" w:type="pct"/>
            <w:vMerge w:val="continue"/>
            <w:vAlign w:val="center"/>
          </w:tcPr>
          <w:p w14:paraId="7358169C">
            <w:pPr>
              <w:keepNext w:val="0"/>
              <w:keepLines w:val="0"/>
              <w:pageBreakBefore w:val="0"/>
              <w:widowControl w:val="0"/>
              <w:kinsoku/>
              <w:wordWrap w:val="0"/>
              <w:overflowPunct/>
              <w:topLinePunct/>
              <w:autoSpaceDE/>
              <w:autoSpaceDN/>
              <w:bidi w:val="0"/>
              <w:snapToGrid w:val="0"/>
              <w:textAlignment w:val="auto"/>
              <w:rPr>
                <w:rFonts w:ascii="仿宋" w:hAnsi="仿宋" w:eastAsia="仿宋" w:cs="仿宋"/>
                <w:color w:val="auto"/>
                <w:szCs w:val="21"/>
                <w:highlight w:val="none"/>
              </w:rPr>
            </w:pPr>
          </w:p>
        </w:tc>
      </w:tr>
      <w:tr w14:paraId="0C4E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8" w:type="pct"/>
            <w:vMerge w:val="continue"/>
            <w:vAlign w:val="center"/>
          </w:tcPr>
          <w:p w14:paraId="602667E2">
            <w:pPr>
              <w:keepNext w:val="0"/>
              <w:keepLines w:val="0"/>
              <w:pageBreakBefore w:val="0"/>
              <w:widowControl w:val="0"/>
              <w:kinsoku/>
              <w:wordWrap w:val="0"/>
              <w:overflowPunct/>
              <w:topLinePunct/>
              <w:autoSpaceDE/>
              <w:autoSpaceDN/>
              <w:bidi w:val="0"/>
              <w:snapToGrid w:val="0"/>
              <w:ind w:firstLine="28"/>
              <w:jc w:val="center"/>
              <w:textAlignment w:val="auto"/>
              <w:rPr>
                <w:rFonts w:ascii="仿宋" w:hAnsi="仿宋" w:eastAsia="仿宋" w:cs="仿宋"/>
                <w:color w:val="auto"/>
                <w:szCs w:val="21"/>
                <w:highlight w:val="none"/>
              </w:rPr>
            </w:pPr>
          </w:p>
        </w:tc>
        <w:tc>
          <w:tcPr>
            <w:tcW w:w="451" w:type="pct"/>
            <w:vMerge w:val="continue"/>
            <w:vAlign w:val="center"/>
          </w:tcPr>
          <w:p w14:paraId="3C6C23C4">
            <w:pPr>
              <w:keepNext w:val="0"/>
              <w:keepLines w:val="0"/>
              <w:pageBreakBefore w:val="0"/>
              <w:widowControl w:val="0"/>
              <w:kinsoku/>
              <w:wordWrap w:val="0"/>
              <w:overflowPunct/>
              <w:topLinePunct/>
              <w:autoSpaceDE/>
              <w:autoSpaceDN/>
              <w:bidi w:val="0"/>
              <w:snapToGrid w:val="0"/>
              <w:ind w:firstLine="28"/>
              <w:jc w:val="center"/>
              <w:textAlignment w:val="auto"/>
              <w:rPr>
                <w:rFonts w:ascii="仿宋" w:hAnsi="仿宋" w:eastAsia="仿宋" w:cs="仿宋"/>
                <w:color w:val="auto"/>
                <w:szCs w:val="21"/>
                <w:highlight w:val="none"/>
              </w:rPr>
            </w:pPr>
          </w:p>
        </w:tc>
        <w:tc>
          <w:tcPr>
            <w:tcW w:w="1350" w:type="dxa"/>
            <w:vAlign w:val="center"/>
          </w:tcPr>
          <w:p w14:paraId="449EB9F7">
            <w:pPr>
              <w:keepNext w:val="0"/>
              <w:keepLines w:val="0"/>
              <w:pageBreakBefore w:val="0"/>
              <w:widowControl w:val="0"/>
              <w:kinsoku/>
              <w:wordWrap w:val="0"/>
              <w:overflowPunct/>
              <w:topLinePunct/>
              <w:autoSpaceDE/>
              <w:autoSpaceDN/>
              <w:bidi w:val="0"/>
              <w:snapToGrid w:val="0"/>
              <w:ind w:firstLine="28"/>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应急处理方案（15分）</w:t>
            </w:r>
          </w:p>
        </w:tc>
        <w:tc>
          <w:tcPr>
            <w:tcW w:w="4329" w:type="dxa"/>
            <w:vAlign w:val="center"/>
          </w:tcPr>
          <w:p w14:paraId="0D7F7C3A">
            <w:pPr>
              <w:keepNext w:val="0"/>
              <w:keepLines w:val="0"/>
              <w:pageBreakBefore w:val="0"/>
              <w:widowControl w:val="0"/>
              <w:kinsoku/>
              <w:wordWrap w:val="0"/>
              <w:overflowPunct/>
              <w:topLinePunct/>
              <w:autoSpaceDE/>
              <w:autoSpaceDN/>
              <w:bidi w:val="0"/>
              <w:snapToGrid w:val="0"/>
              <w:ind w:firstLine="22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由针对本项目的应急处理方案，包括但不限于断水、断电的应急处理方案、突发情况，重大接待任务，重大节假日等特殊情况制定应急处置方案等。评委根据各供应商提供方案进、行评审。</w:t>
            </w:r>
          </w:p>
          <w:p w14:paraId="4A4A6C88">
            <w:pPr>
              <w:keepNext w:val="0"/>
              <w:keepLines w:val="0"/>
              <w:pageBreakBefore w:val="0"/>
              <w:widowControl w:val="0"/>
              <w:kinsoku/>
              <w:wordWrap w:val="0"/>
              <w:overflowPunct/>
              <w:topLinePunct/>
              <w:autoSpaceDE/>
              <w:autoSpaceDN/>
              <w:bidi w:val="0"/>
              <w:snapToGrid w:val="0"/>
              <w:ind w:firstLine="22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（1）方案内容不存在瑕疵，得15分；</w:t>
            </w:r>
          </w:p>
          <w:p w14:paraId="59BFC120">
            <w:pPr>
              <w:keepNext w:val="0"/>
              <w:keepLines w:val="0"/>
              <w:pageBreakBefore w:val="0"/>
              <w:widowControl w:val="0"/>
              <w:kinsoku/>
              <w:wordWrap w:val="0"/>
              <w:overflowPunct/>
              <w:topLinePunct/>
              <w:autoSpaceDE/>
              <w:autoSpaceDN/>
              <w:bidi w:val="0"/>
              <w:snapToGrid w:val="0"/>
              <w:ind w:firstLine="22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（2）方案内容存在1处瑕疵，得10分；</w:t>
            </w:r>
          </w:p>
          <w:p w14:paraId="39B1B4F6">
            <w:pPr>
              <w:keepNext w:val="0"/>
              <w:keepLines w:val="0"/>
              <w:pageBreakBefore w:val="0"/>
              <w:widowControl w:val="0"/>
              <w:kinsoku/>
              <w:wordWrap w:val="0"/>
              <w:overflowPunct/>
              <w:topLinePunct/>
              <w:autoSpaceDE/>
              <w:autoSpaceDN/>
              <w:bidi w:val="0"/>
              <w:snapToGrid w:val="0"/>
              <w:ind w:firstLine="22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（3）方案内容存在2处瑕疵，得5分；</w:t>
            </w:r>
          </w:p>
          <w:p w14:paraId="665AE195">
            <w:pPr>
              <w:keepNext w:val="0"/>
              <w:keepLines w:val="0"/>
              <w:pageBreakBefore w:val="0"/>
              <w:widowControl w:val="0"/>
              <w:kinsoku/>
              <w:wordWrap w:val="0"/>
              <w:overflowPunct/>
              <w:topLinePunct/>
              <w:autoSpaceDE/>
              <w:autoSpaceDN/>
              <w:bidi w:val="0"/>
              <w:snapToGrid w:val="0"/>
              <w:ind w:firstLine="220"/>
              <w:textAlignment w:val="auto"/>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en-US" w:eastAsia="zh-CN"/>
              </w:rPr>
              <w:t>（4）方案内容存在3处及以上瑕疵的或未提供得0分。</w:t>
            </w:r>
          </w:p>
        </w:tc>
        <w:tc>
          <w:tcPr>
            <w:tcW w:w="1302" w:type="pct"/>
            <w:vMerge w:val="continue"/>
            <w:vAlign w:val="center"/>
          </w:tcPr>
          <w:p w14:paraId="78C3D854">
            <w:pPr>
              <w:keepNext w:val="0"/>
              <w:keepLines w:val="0"/>
              <w:pageBreakBefore w:val="0"/>
              <w:widowControl w:val="0"/>
              <w:kinsoku/>
              <w:wordWrap w:val="0"/>
              <w:overflowPunct/>
              <w:topLinePunct/>
              <w:autoSpaceDE/>
              <w:autoSpaceDN/>
              <w:bidi w:val="0"/>
              <w:adjustRightInd w:val="0"/>
              <w:snapToGrid w:val="0"/>
              <w:jc w:val="left"/>
              <w:textAlignment w:val="auto"/>
              <w:rPr>
                <w:rFonts w:ascii="仿宋" w:hAnsi="仿宋" w:eastAsia="仿宋" w:cs="仿宋"/>
                <w:color w:val="auto"/>
                <w:szCs w:val="21"/>
                <w:highlight w:val="none"/>
              </w:rPr>
            </w:pPr>
          </w:p>
        </w:tc>
      </w:tr>
      <w:tr w14:paraId="2519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8" w:type="pct"/>
            <w:vMerge w:val="restart"/>
            <w:vAlign w:val="center"/>
          </w:tcPr>
          <w:p w14:paraId="4C3A2587">
            <w:pPr>
              <w:keepNext w:val="0"/>
              <w:keepLines w:val="0"/>
              <w:pageBreakBefore w:val="0"/>
              <w:widowControl w:val="0"/>
              <w:kinsoku/>
              <w:wordWrap w:val="0"/>
              <w:overflowPunct/>
              <w:topLinePunct/>
              <w:autoSpaceDE/>
              <w:autoSpaceDN/>
              <w:bidi w:val="0"/>
              <w:snapToGrid w:val="0"/>
              <w:ind w:firstLine="28"/>
              <w:jc w:val="center"/>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451" w:type="pct"/>
            <w:vMerge w:val="restart"/>
            <w:vAlign w:val="center"/>
          </w:tcPr>
          <w:p w14:paraId="6DBE7F83">
            <w:pPr>
              <w:keepNext w:val="0"/>
              <w:keepLines w:val="0"/>
              <w:pageBreakBefore w:val="0"/>
              <w:widowControl w:val="0"/>
              <w:kinsoku/>
              <w:wordWrap w:val="0"/>
              <w:overflowPunct/>
              <w:topLinePunct/>
              <w:autoSpaceDE/>
              <w:autoSpaceDN/>
              <w:bidi w:val="0"/>
              <w:snapToGrid w:val="0"/>
              <w:ind w:firstLine="28"/>
              <w:jc w:val="center"/>
              <w:textAlignment w:val="auto"/>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商务部分</w:t>
            </w:r>
          </w:p>
          <w:p w14:paraId="402EABC4">
            <w:pPr>
              <w:keepNext w:val="0"/>
              <w:keepLines w:val="0"/>
              <w:pageBreakBefore w:val="0"/>
              <w:widowControl w:val="0"/>
              <w:kinsoku/>
              <w:wordWrap w:val="0"/>
              <w:overflowPunct/>
              <w:topLinePunct/>
              <w:autoSpaceDE/>
              <w:autoSpaceDN/>
              <w:bidi w:val="0"/>
              <w:snapToGrid w:val="0"/>
              <w:ind w:firstLine="28"/>
              <w:jc w:val="center"/>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0%）</w:t>
            </w:r>
          </w:p>
        </w:tc>
        <w:tc>
          <w:tcPr>
            <w:tcW w:w="710" w:type="pct"/>
            <w:vAlign w:val="center"/>
          </w:tcPr>
          <w:p w14:paraId="59805CB0">
            <w:pPr>
              <w:keepNext w:val="0"/>
              <w:keepLines w:val="0"/>
              <w:pageBreakBefore w:val="0"/>
              <w:widowControl w:val="0"/>
              <w:kinsoku/>
              <w:wordWrap w:val="0"/>
              <w:overflowPunct/>
              <w:topLinePunct/>
              <w:autoSpaceDE/>
              <w:autoSpaceDN/>
              <w:bidi w:val="0"/>
              <w:snapToGrid w:val="0"/>
              <w:ind w:firstLine="28"/>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业绩</w:t>
            </w:r>
          </w:p>
          <w:p w14:paraId="2DE1B25C">
            <w:pPr>
              <w:keepNext w:val="0"/>
              <w:keepLines w:val="0"/>
              <w:pageBreakBefore w:val="0"/>
              <w:widowControl w:val="0"/>
              <w:kinsoku/>
              <w:wordWrap w:val="0"/>
              <w:overflowPunct/>
              <w:topLinePunct/>
              <w:autoSpaceDE/>
              <w:autoSpaceDN/>
              <w:bidi w:val="0"/>
              <w:snapToGrid w:val="0"/>
              <w:ind w:firstLine="28"/>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10分</w:t>
            </w:r>
            <w:r>
              <w:rPr>
                <w:rFonts w:hint="eastAsia" w:ascii="仿宋" w:hAnsi="仿宋" w:eastAsia="仿宋" w:cs="仿宋"/>
                <w:color w:val="auto"/>
                <w:szCs w:val="21"/>
                <w:highlight w:val="none"/>
                <w:lang w:eastAsia="zh-CN"/>
              </w:rPr>
              <w:t>）</w:t>
            </w:r>
          </w:p>
        </w:tc>
        <w:tc>
          <w:tcPr>
            <w:tcW w:w="2276" w:type="pct"/>
            <w:vAlign w:val="center"/>
          </w:tcPr>
          <w:p w14:paraId="3C03F863">
            <w:pPr>
              <w:keepNext w:val="0"/>
              <w:keepLines w:val="0"/>
              <w:pageBreakBefore w:val="0"/>
              <w:widowControl w:val="0"/>
              <w:kinsoku/>
              <w:wordWrap w:val="0"/>
              <w:overflowPunct/>
              <w:topLinePunct/>
              <w:autoSpaceDE/>
              <w:autoSpaceDN/>
              <w:bidi w:val="0"/>
              <w:snapToGrid w:val="0"/>
              <w:ind w:firstLine="220"/>
              <w:textAlignment w:val="auto"/>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供应商自2022年1月1日起自响应文件递交截止日（以合同签订时间为准），承担过物业类服务业绩的，每提供一个业绩得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val="zh-CN"/>
              </w:rPr>
              <w:t>分，本项最高得</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lang w:val="zh-CN"/>
              </w:rPr>
              <w:t>分。</w:t>
            </w:r>
          </w:p>
        </w:tc>
        <w:tc>
          <w:tcPr>
            <w:tcW w:w="1302" w:type="pct"/>
            <w:vAlign w:val="center"/>
          </w:tcPr>
          <w:p w14:paraId="727D5625">
            <w:pPr>
              <w:keepNext w:val="0"/>
              <w:keepLines w:val="0"/>
              <w:pageBreakBefore w:val="0"/>
              <w:widowControl w:val="0"/>
              <w:kinsoku/>
              <w:wordWrap w:val="0"/>
              <w:overflowPunct/>
              <w:topLinePunct/>
              <w:autoSpaceDE/>
              <w:autoSpaceDN/>
              <w:bidi w:val="0"/>
              <w:snapToGrid w:val="0"/>
              <w:ind w:left="-38"/>
              <w:jc w:val="both"/>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提供</w:t>
            </w:r>
            <w:r>
              <w:rPr>
                <w:rFonts w:hint="eastAsia" w:ascii="仿宋" w:hAnsi="仿宋" w:eastAsia="仿宋" w:cs="仿宋"/>
                <w:color w:val="auto"/>
                <w:szCs w:val="21"/>
                <w:highlight w:val="none"/>
                <w:lang w:val="en-US" w:eastAsia="zh-CN"/>
              </w:rPr>
              <w:t>业绩的</w:t>
            </w:r>
            <w:r>
              <w:rPr>
                <w:rFonts w:hint="eastAsia" w:ascii="仿宋" w:hAnsi="仿宋" w:eastAsia="仿宋" w:cs="仿宋"/>
                <w:color w:val="auto"/>
                <w:szCs w:val="21"/>
                <w:highlight w:val="none"/>
              </w:rPr>
              <w:t>合同</w:t>
            </w:r>
            <w:r>
              <w:rPr>
                <w:rFonts w:hint="eastAsia" w:ascii="仿宋" w:hAnsi="仿宋" w:eastAsia="仿宋" w:cs="仿宋"/>
                <w:color w:val="auto"/>
                <w:szCs w:val="21"/>
                <w:highlight w:val="none"/>
                <w:lang w:val="en-US" w:eastAsia="zh-CN"/>
              </w:rPr>
              <w:t>或协议</w:t>
            </w:r>
            <w:r>
              <w:rPr>
                <w:rFonts w:hint="eastAsia" w:ascii="仿宋" w:hAnsi="仿宋" w:eastAsia="仿宋" w:cs="仿宋"/>
                <w:color w:val="auto"/>
                <w:szCs w:val="21"/>
                <w:highlight w:val="none"/>
              </w:rPr>
              <w:t>复印件</w:t>
            </w:r>
            <w:r>
              <w:rPr>
                <w:rFonts w:hint="eastAsia" w:ascii="仿宋" w:hAnsi="仿宋" w:eastAsia="仿宋" w:cs="仿宋"/>
                <w:color w:val="auto"/>
                <w:szCs w:val="21"/>
                <w:highlight w:val="none"/>
                <w:lang w:val="en-US" w:eastAsia="zh-CN"/>
              </w:rPr>
              <w:t>并加盖公章。</w:t>
            </w:r>
          </w:p>
        </w:tc>
      </w:tr>
      <w:tr w14:paraId="6EBE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8" w:type="pct"/>
            <w:vMerge w:val="continue"/>
            <w:vAlign w:val="center"/>
          </w:tcPr>
          <w:p w14:paraId="685C48A5">
            <w:pPr>
              <w:keepNext w:val="0"/>
              <w:keepLines w:val="0"/>
              <w:pageBreakBefore w:val="0"/>
              <w:widowControl w:val="0"/>
              <w:kinsoku/>
              <w:wordWrap w:val="0"/>
              <w:overflowPunct/>
              <w:topLinePunct/>
              <w:autoSpaceDE/>
              <w:autoSpaceDN/>
              <w:bidi w:val="0"/>
              <w:snapToGrid w:val="0"/>
              <w:ind w:firstLine="28"/>
              <w:jc w:val="center"/>
              <w:textAlignment w:val="auto"/>
              <w:rPr>
                <w:rFonts w:ascii="仿宋" w:hAnsi="仿宋" w:eastAsia="仿宋" w:cs="仿宋"/>
                <w:color w:val="auto"/>
                <w:szCs w:val="21"/>
                <w:highlight w:val="none"/>
              </w:rPr>
            </w:pPr>
          </w:p>
        </w:tc>
        <w:tc>
          <w:tcPr>
            <w:tcW w:w="451" w:type="pct"/>
            <w:vMerge w:val="continue"/>
            <w:vAlign w:val="center"/>
          </w:tcPr>
          <w:p w14:paraId="375BDA6D">
            <w:pPr>
              <w:keepNext w:val="0"/>
              <w:keepLines w:val="0"/>
              <w:pageBreakBefore w:val="0"/>
              <w:widowControl w:val="0"/>
              <w:kinsoku/>
              <w:wordWrap w:val="0"/>
              <w:overflowPunct/>
              <w:topLinePunct/>
              <w:autoSpaceDE/>
              <w:autoSpaceDN/>
              <w:bidi w:val="0"/>
              <w:snapToGrid w:val="0"/>
              <w:ind w:firstLine="28"/>
              <w:jc w:val="center"/>
              <w:textAlignment w:val="auto"/>
              <w:rPr>
                <w:rFonts w:ascii="仿宋" w:hAnsi="仿宋" w:eastAsia="仿宋" w:cs="仿宋"/>
                <w:color w:val="auto"/>
                <w:szCs w:val="21"/>
                <w:highlight w:val="none"/>
                <w:lang w:val="zh-CN"/>
              </w:rPr>
            </w:pPr>
          </w:p>
        </w:tc>
        <w:tc>
          <w:tcPr>
            <w:tcW w:w="1350" w:type="dxa"/>
            <w:vAlign w:val="center"/>
          </w:tcPr>
          <w:p w14:paraId="3DAB0CB9">
            <w:pPr>
              <w:keepNext w:val="0"/>
              <w:keepLines w:val="0"/>
              <w:pageBreakBefore w:val="0"/>
              <w:widowControl w:val="0"/>
              <w:kinsoku/>
              <w:wordWrap w:val="0"/>
              <w:overflowPunct/>
              <w:topLinePunct/>
              <w:autoSpaceDE/>
              <w:autoSpaceDN/>
              <w:bidi w:val="0"/>
              <w:snapToGrid w:val="0"/>
              <w:ind w:firstLine="28"/>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人员实力</w:t>
            </w:r>
          </w:p>
          <w:p w14:paraId="0368600D">
            <w:pPr>
              <w:keepNext w:val="0"/>
              <w:keepLines w:val="0"/>
              <w:pageBreakBefore w:val="0"/>
              <w:widowControl w:val="0"/>
              <w:kinsoku/>
              <w:wordWrap w:val="0"/>
              <w:overflowPunct/>
              <w:topLinePunct/>
              <w:autoSpaceDE/>
              <w:autoSpaceDN/>
              <w:bidi w:val="0"/>
              <w:snapToGrid w:val="0"/>
              <w:ind w:firstLine="28"/>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（10分）</w:t>
            </w:r>
          </w:p>
        </w:tc>
        <w:tc>
          <w:tcPr>
            <w:tcW w:w="4329" w:type="dxa"/>
            <w:vAlign w:val="center"/>
          </w:tcPr>
          <w:p w14:paraId="3734D230">
            <w:pPr>
              <w:keepNext w:val="0"/>
              <w:keepLines w:val="0"/>
              <w:pageBreakBefore w:val="0"/>
              <w:widowControl w:val="0"/>
              <w:kinsoku/>
              <w:wordWrap w:val="0"/>
              <w:overflowPunct/>
              <w:topLinePunct/>
              <w:autoSpaceDE/>
              <w:autoSpaceDN/>
              <w:bidi w:val="0"/>
              <w:snapToGrid w:val="0"/>
              <w:ind w:firstLine="22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供应商拟派的综合维修工具备国家应急管理局颁发的高压或低压电工证书的，得10分，本项最多得10分。</w:t>
            </w:r>
          </w:p>
        </w:tc>
        <w:tc>
          <w:tcPr>
            <w:tcW w:w="1302" w:type="pct"/>
            <w:vAlign w:val="center"/>
          </w:tcPr>
          <w:p w14:paraId="00704971">
            <w:pPr>
              <w:keepNext w:val="0"/>
              <w:keepLines w:val="0"/>
              <w:pageBreakBefore w:val="0"/>
              <w:widowControl w:val="0"/>
              <w:kinsoku/>
              <w:wordWrap w:val="0"/>
              <w:overflowPunct/>
              <w:topLinePunct/>
              <w:autoSpaceDE/>
              <w:autoSpaceDN/>
              <w:bidi w:val="0"/>
              <w:snapToGrid w:val="0"/>
              <w:ind w:left="-38"/>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供应商提供人员证书及与其签订的劳动合同复印件并加盖公章。</w:t>
            </w:r>
          </w:p>
        </w:tc>
      </w:tr>
    </w:tbl>
    <w:p w14:paraId="2F69E991">
      <w:pPr>
        <w:pageBreakBefore w:val="0"/>
        <w:kinsoku/>
        <w:wordWrap w:val="0"/>
        <w:overflowPunct/>
        <w:topLinePunct/>
        <w:autoSpaceDE/>
        <w:autoSpaceDN/>
        <w:bidi w:val="0"/>
        <w:snapToGrid w:val="0"/>
        <w:spacing w:line="400" w:lineRule="exact"/>
        <w:ind w:firstLine="422" w:firstLineChars="175"/>
        <w:rPr>
          <w:rFonts w:ascii="仿宋" w:hAnsi="仿宋" w:eastAsia="仿宋" w:cs="仿宋"/>
          <w:color w:val="auto"/>
          <w:sz w:val="24"/>
          <w:szCs w:val="24"/>
          <w:highlight w:val="none"/>
        </w:rPr>
      </w:pPr>
      <w:bookmarkStart w:id="97" w:name="_Toc100755817"/>
      <w:r>
        <w:rPr>
          <w:rFonts w:hint="eastAsia" w:ascii="仿宋" w:hAnsi="仿宋" w:eastAsia="仿宋" w:cs="仿宋"/>
          <w:b/>
          <w:bCs/>
          <w:color w:val="auto"/>
          <w:sz w:val="24"/>
          <w:szCs w:val="24"/>
          <w:highlight w:val="none"/>
        </w:rPr>
        <w:t>说明：</w:t>
      </w:r>
      <w:r>
        <w:rPr>
          <w:rFonts w:hint="eastAsia" w:ascii="仿宋" w:hAnsi="仿宋" w:eastAsia="仿宋" w:cs="仿宋"/>
          <w:color w:val="auto"/>
          <w:sz w:val="24"/>
          <w:szCs w:val="24"/>
          <w:highlight w:val="none"/>
        </w:rPr>
        <w:t>磋商小组认为，排名在前面的成交供应商候选人的最后报价或者某些分项报价明显不合理或者低于成本，有可能影响服务质量和不能诚信履约的，将要求其在规定的期限内提供书面文件予以解释说明，并提交相关证明材料；否则，磋商小组可以取消该成交供应商候选人资格，按顺序由排在后一位的成交供应商候选人递补，以此类推。</w:t>
      </w:r>
    </w:p>
    <w:p w14:paraId="65946E25">
      <w:pPr>
        <w:keepNext/>
        <w:keepLines/>
        <w:pageBreakBefore w:val="0"/>
        <w:kinsoku/>
        <w:wordWrap w:val="0"/>
        <w:overflowPunct/>
        <w:topLinePunct/>
        <w:autoSpaceDE/>
        <w:autoSpaceDN/>
        <w:bidi w:val="0"/>
        <w:spacing w:before="120" w:beforeLines="50" w:line="400" w:lineRule="exact"/>
        <w:ind w:firstLine="422" w:firstLineChars="175"/>
        <w:outlineLvl w:val="0"/>
        <w:rPr>
          <w:rFonts w:ascii="仿宋" w:hAnsi="仿宋" w:eastAsia="仿宋" w:cs="仿宋"/>
          <w:b/>
          <w:color w:val="auto"/>
          <w:sz w:val="24"/>
          <w:szCs w:val="24"/>
          <w:highlight w:val="none"/>
        </w:rPr>
      </w:pPr>
      <w:bookmarkStart w:id="98" w:name="_Toc23345"/>
      <w:bookmarkStart w:id="99" w:name="_Toc18110"/>
      <w:r>
        <w:rPr>
          <w:rFonts w:hint="eastAsia" w:ascii="仿宋" w:hAnsi="仿宋" w:eastAsia="仿宋" w:cs="仿宋"/>
          <w:b/>
          <w:color w:val="auto"/>
          <w:sz w:val="24"/>
          <w:szCs w:val="24"/>
          <w:highlight w:val="none"/>
        </w:rPr>
        <w:t>三、无效响应</w:t>
      </w:r>
      <w:bookmarkEnd w:id="97"/>
      <w:bookmarkEnd w:id="98"/>
      <w:bookmarkEnd w:id="99"/>
    </w:p>
    <w:p w14:paraId="0CE483AB">
      <w:pPr>
        <w:pageBreakBefore w:val="0"/>
        <w:kinsoku/>
        <w:wordWrap w:val="0"/>
        <w:overflowPunct/>
        <w:topLinePunct/>
        <w:autoSpaceDE/>
        <w:autoSpaceDN/>
        <w:bidi w:val="0"/>
        <w:snapToGrid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供应商发生以下条款情况之一者，视为无效响应，其响应文件将被拒绝：</w:t>
      </w:r>
    </w:p>
    <w:p w14:paraId="44396377">
      <w:pPr>
        <w:pageBreakBefore w:val="0"/>
        <w:kinsoku/>
        <w:wordWrap w:val="0"/>
        <w:overflowPunct/>
        <w:topLinePunct/>
        <w:autoSpaceDE/>
        <w:autoSpaceDN/>
        <w:bidi w:val="0"/>
        <w:snapToGrid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（一）供应商不符合规定的资格条件的；</w:t>
      </w:r>
    </w:p>
    <w:p w14:paraId="25FEDC2C">
      <w:pPr>
        <w:pageBreakBefore w:val="0"/>
        <w:kinsoku/>
        <w:wordWrap w:val="0"/>
        <w:overflowPunct/>
        <w:topLinePunct/>
        <w:autoSpaceDE/>
        <w:autoSpaceDN/>
        <w:bidi w:val="0"/>
        <w:snapToGrid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（二）供应商的法定代表人（或其授权代表）或自然人未参加磋商；</w:t>
      </w:r>
    </w:p>
    <w:p w14:paraId="724A0DA6">
      <w:pPr>
        <w:pageBreakBefore w:val="0"/>
        <w:kinsoku/>
        <w:wordWrap w:val="0"/>
        <w:overflowPunct/>
        <w:topLinePunct/>
        <w:autoSpaceDE/>
        <w:autoSpaceDN/>
        <w:bidi w:val="0"/>
        <w:snapToGrid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（三）供应商所提交的响应文件不按“第七篇响应文件编制要求”要求签署或盖章；</w:t>
      </w:r>
    </w:p>
    <w:p w14:paraId="57A18E90">
      <w:pPr>
        <w:pageBreakBefore w:val="0"/>
        <w:kinsoku/>
        <w:wordWrap w:val="0"/>
        <w:overflowPunct/>
        <w:topLinePunct/>
        <w:autoSpaceDE/>
        <w:autoSpaceDN/>
        <w:bidi w:val="0"/>
        <w:snapToGrid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（四）供应商的最后报价超过采购预算或最高限价的；</w:t>
      </w:r>
    </w:p>
    <w:p w14:paraId="0EE2698E">
      <w:pPr>
        <w:pageBreakBefore w:val="0"/>
        <w:kinsoku/>
        <w:wordWrap w:val="0"/>
        <w:overflowPunct/>
        <w:topLinePunct/>
        <w:autoSpaceDE/>
        <w:autoSpaceDN/>
        <w:bidi w:val="0"/>
        <w:snapToGrid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（五）法定代表人为同一个人的两个及两个以上法人，母公司、全资子公司及其控股公司，在同一包采购中同时参与磋商；</w:t>
      </w:r>
    </w:p>
    <w:p w14:paraId="4BC9564F">
      <w:pPr>
        <w:pageBreakBefore w:val="0"/>
        <w:kinsoku/>
        <w:wordWrap w:val="0"/>
        <w:overflowPunct/>
        <w:topLinePunct/>
        <w:autoSpaceDE/>
        <w:autoSpaceDN/>
        <w:bidi w:val="0"/>
        <w:snapToGrid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（六）单位负责人为同一人或者存在直接控股、管理关系的不同供应商，参加同一合同项下的政府采购活动的；</w:t>
      </w:r>
    </w:p>
    <w:p w14:paraId="7B75871D">
      <w:pPr>
        <w:pageBreakBefore w:val="0"/>
        <w:kinsoku/>
        <w:wordWrap w:val="0"/>
        <w:overflowPunct/>
        <w:topLinePunct/>
        <w:autoSpaceDE/>
        <w:autoSpaceDN/>
        <w:bidi w:val="0"/>
        <w:snapToGrid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（七）为采购项目提供整体设计、规范编制或者项目管理、监理、检测等服务的供应商，再参加该采购项目的其他采购活动；</w:t>
      </w:r>
    </w:p>
    <w:p w14:paraId="6875F64F">
      <w:pPr>
        <w:pageBreakBefore w:val="0"/>
        <w:kinsoku/>
        <w:wordWrap w:val="0"/>
        <w:overflowPunct/>
        <w:topLinePunct/>
        <w:autoSpaceDE/>
        <w:autoSpaceDN/>
        <w:bidi w:val="0"/>
        <w:snapToGrid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（八）供应商磋商有效期不满足竞争性磋商文件要求的；</w:t>
      </w:r>
    </w:p>
    <w:p w14:paraId="307B8A32">
      <w:pPr>
        <w:pageBreakBefore w:val="0"/>
        <w:kinsoku/>
        <w:wordWrap w:val="0"/>
        <w:overflowPunct/>
        <w:topLinePunct/>
        <w:autoSpaceDE/>
        <w:autoSpaceDN/>
        <w:bidi w:val="0"/>
        <w:snapToGrid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（九）供应商响应文件内容有与国家现行法律法规相违背的内容，或附有采购人无法接受的条件；</w:t>
      </w:r>
    </w:p>
    <w:p w14:paraId="3C13A528">
      <w:pPr>
        <w:pageBreakBefore w:val="0"/>
        <w:kinsoku/>
        <w:wordWrap w:val="0"/>
        <w:overflowPunct/>
        <w:topLinePunct/>
        <w:autoSpaceDE/>
        <w:autoSpaceDN/>
        <w:bidi w:val="0"/>
        <w:snapToGrid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（十）法律、法规和竞争性磋商文件规定的其他无效情形。</w:t>
      </w:r>
    </w:p>
    <w:p w14:paraId="58B3C1F4">
      <w:pPr>
        <w:keepNext/>
        <w:keepLines/>
        <w:pageBreakBefore w:val="0"/>
        <w:kinsoku/>
        <w:wordWrap w:val="0"/>
        <w:overflowPunct/>
        <w:topLinePunct/>
        <w:autoSpaceDE/>
        <w:autoSpaceDN/>
        <w:bidi w:val="0"/>
        <w:spacing w:before="120" w:beforeLines="50" w:line="400" w:lineRule="exact"/>
        <w:ind w:firstLine="422" w:firstLineChars="175"/>
        <w:outlineLvl w:val="0"/>
        <w:rPr>
          <w:rFonts w:ascii="仿宋" w:hAnsi="仿宋" w:eastAsia="仿宋" w:cs="仿宋"/>
          <w:b/>
          <w:color w:val="auto"/>
          <w:sz w:val="24"/>
          <w:szCs w:val="24"/>
          <w:highlight w:val="none"/>
        </w:rPr>
      </w:pPr>
      <w:bookmarkStart w:id="100" w:name="_Toc100755818"/>
      <w:bookmarkStart w:id="101" w:name="_Toc19518"/>
      <w:bookmarkStart w:id="102" w:name="_Toc27320"/>
      <w:r>
        <w:rPr>
          <w:rFonts w:hint="eastAsia" w:ascii="仿宋" w:hAnsi="仿宋" w:eastAsia="仿宋" w:cs="仿宋"/>
          <w:b/>
          <w:color w:val="auto"/>
          <w:sz w:val="24"/>
          <w:szCs w:val="24"/>
          <w:highlight w:val="none"/>
        </w:rPr>
        <w:t>四、</w:t>
      </w:r>
      <w:bookmarkEnd w:id="95"/>
      <w:bookmarkEnd w:id="96"/>
      <w:r>
        <w:rPr>
          <w:rFonts w:hint="eastAsia" w:ascii="仿宋" w:hAnsi="仿宋" w:eastAsia="仿宋" w:cs="仿宋"/>
          <w:b/>
          <w:color w:val="auto"/>
          <w:sz w:val="24"/>
          <w:szCs w:val="24"/>
          <w:highlight w:val="none"/>
        </w:rPr>
        <w:t>采购终止</w:t>
      </w:r>
      <w:bookmarkEnd w:id="100"/>
      <w:bookmarkEnd w:id="101"/>
      <w:bookmarkEnd w:id="102"/>
    </w:p>
    <w:p w14:paraId="3022A858">
      <w:pPr>
        <w:pageBreakBefore w:val="0"/>
        <w:kinsoku/>
        <w:wordWrap w:val="0"/>
        <w:overflowPunct/>
        <w:topLinePunct/>
        <w:autoSpaceDE/>
        <w:autoSpaceDN/>
        <w:bidi w:val="0"/>
        <w:snapToGrid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出现下列情形之一的，采购人或者采购代理机构应当终止竞争性磋商采购活动，发布项目终止公告并说明原因，重新开展采购活动：</w:t>
      </w:r>
    </w:p>
    <w:p w14:paraId="3A8112C2">
      <w:pPr>
        <w:pageBreakBefore w:val="0"/>
        <w:kinsoku/>
        <w:wordWrap w:val="0"/>
        <w:overflowPunct/>
        <w:topLinePunct/>
        <w:autoSpaceDE/>
        <w:autoSpaceDN/>
        <w:bidi w:val="0"/>
        <w:snapToGrid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（一）因情况变化，不再符合规定的竞争性磋商采购方式适用情形的；</w:t>
      </w:r>
    </w:p>
    <w:p w14:paraId="256910C6">
      <w:pPr>
        <w:pageBreakBefore w:val="0"/>
        <w:kinsoku/>
        <w:wordWrap w:val="0"/>
        <w:overflowPunct/>
        <w:topLinePunct/>
        <w:autoSpaceDE/>
        <w:autoSpaceDN/>
        <w:bidi w:val="0"/>
        <w:snapToGrid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0527BE84">
      <w:pPr>
        <w:pageBreakBefore w:val="0"/>
        <w:kinsoku/>
        <w:wordWrap w:val="0"/>
        <w:overflowPunct/>
        <w:topLinePunct/>
        <w:autoSpaceDE/>
        <w:autoSpaceDN/>
        <w:bidi w:val="0"/>
        <w:snapToGrid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60C48FAA">
      <w:pPr>
        <w:pageBreakBefore w:val="0"/>
        <w:kinsoku/>
        <w:wordWrap w:val="0"/>
        <w:overflowPunct/>
        <w:topLinePunct/>
        <w:autoSpaceDE/>
        <w:autoSpaceDN/>
        <w:bidi w:val="0"/>
        <w:spacing w:line="400" w:lineRule="exact"/>
        <w:rPr>
          <w:rFonts w:ascii="仿宋" w:hAnsi="仿宋" w:eastAsia="仿宋" w:cs="仿宋"/>
          <w:b/>
          <w:color w:val="auto"/>
          <w:sz w:val="36"/>
          <w:szCs w:val="30"/>
          <w:highlight w:val="none"/>
        </w:rPr>
      </w:pPr>
      <w:bookmarkStart w:id="103" w:name="_Toc102227313"/>
      <w:bookmarkStart w:id="104" w:name="_Toc100755819"/>
      <w:r>
        <w:rPr>
          <w:rFonts w:hint="eastAsia" w:ascii="仿宋" w:hAnsi="仿宋" w:eastAsia="仿宋" w:cs="仿宋"/>
          <w:b/>
          <w:color w:val="auto"/>
          <w:sz w:val="36"/>
          <w:szCs w:val="30"/>
          <w:highlight w:val="none"/>
        </w:rPr>
        <w:br w:type="page"/>
      </w:r>
    </w:p>
    <w:p w14:paraId="6FC8520F">
      <w:pPr>
        <w:pageBreakBefore w:val="0"/>
        <w:kinsoku/>
        <w:wordWrap w:val="0"/>
        <w:overflowPunct/>
        <w:topLinePunct/>
        <w:autoSpaceDE/>
        <w:autoSpaceDN/>
        <w:bidi w:val="0"/>
        <w:spacing w:line="400" w:lineRule="exact"/>
        <w:rPr>
          <w:rFonts w:ascii="仿宋" w:hAnsi="仿宋" w:eastAsia="仿宋" w:cs="仿宋"/>
          <w:color w:val="auto"/>
          <w:sz w:val="20"/>
          <w:szCs w:val="20"/>
          <w:highlight w:val="none"/>
        </w:rPr>
      </w:pPr>
    </w:p>
    <w:p w14:paraId="7300F977">
      <w:pPr>
        <w:pageBreakBefore w:val="0"/>
        <w:tabs>
          <w:tab w:val="right" w:leader="dot" w:pos="9402"/>
        </w:tabs>
        <w:kinsoku/>
        <w:wordWrap w:val="0"/>
        <w:overflowPunct/>
        <w:topLinePunct/>
        <w:autoSpaceDE/>
        <w:autoSpaceDN/>
        <w:bidi w:val="0"/>
        <w:spacing w:before="120" w:beforeLines="50" w:after="120" w:afterLines="50"/>
        <w:jc w:val="center"/>
        <w:outlineLvl w:val="0"/>
        <w:rPr>
          <w:rFonts w:ascii="仿宋" w:hAnsi="仿宋" w:eastAsia="仿宋" w:cs="仿宋"/>
          <w:b/>
          <w:color w:val="auto"/>
          <w:sz w:val="36"/>
          <w:szCs w:val="36"/>
          <w:highlight w:val="none"/>
        </w:rPr>
      </w:pPr>
      <w:bookmarkStart w:id="105" w:name="_Toc636"/>
      <w:r>
        <w:rPr>
          <w:rFonts w:hint="eastAsia" w:ascii="仿宋" w:hAnsi="仿宋" w:eastAsia="仿宋" w:cs="仿宋"/>
          <w:b/>
          <w:color w:val="auto"/>
          <w:sz w:val="36"/>
          <w:szCs w:val="36"/>
          <w:highlight w:val="none"/>
        </w:rPr>
        <w:t>第五篇  供应商须知</w:t>
      </w:r>
      <w:bookmarkEnd w:id="103"/>
      <w:bookmarkEnd w:id="104"/>
      <w:bookmarkEnd w:id="105"/>
    </w:p>
    <w:p w14:paraId="076F395A">
      <w:pPr>
        <w:keepNext/>
        <w:keepLines/>
        <w:pageBreakBefore w:val="0"/>
        <w:kinsoku/>
        <w:wordWrap w:val="0"/>
        <w:overflowPunct/>
        <w:topLinePunct/>
        <w:autoSpaceDE/>
        <w:autoSpaceDN/>
        <w:bidi w:val="0"/>
        <w:snapToGrid w:val="0"/>
        <w:spacing w:before="120" w:beforeLines="50" w:line="400" w:lineRule="exact"/>
        <w:ind w:firstLine="422" w:firstLineChars="175"/>
        <w:outlineLvl w:val="0"/>
        <w:rPr>
          <w:rFonts w:ascii="仿宋" w:hAnsi="仿宋" w:eastAsia="仿宋" w:cs="仿宋"/>
          <w:b/>
          <w:color w:val="auto"/>
          <w:sz w:val="24"/>
          <w:szCs w:val="24"/>
          <w:highlight w:val="none"/>
        </w:rPr>
      </w:pPr>
      <w:bookmarkStart w:id="106" w:name="_Toc100755820"/>
      <w:bookmarkStart w:id="107" w:name="_Toc10049"/>
      <w:bookmarkStart w:id="108" w:name="_Toc949"/>
      <w:bookmarkStart w:id="109" w:name="_Toc342913389"/>
      <w:r>
        <w:rPr>
          <w:rFonts w:hint="eastAsia" w:ascii="仿宋" w:hAnsi="仿宋" w:eastAsia="仿宋" w:cs="仿宋"/>
          <w:b/>
          <w:color w:val="auto"/>
          <w:sz w:val="24"/>
          <w:szCs w:val="24"/>
          <w:highlight w:val="none"/>
        </w:rPr>
        <w:t>一、磋商费用</w:t>
      </w:r>
      <w:bookmarkEnd w:id="106"/>
      <w:bookmarkEnd w:id="107"/>
      <w:bookmarkEnd w:id="108"/>
      <w:bookmarkEnd w:id="109"/>
    </w:p>
    <w:p w14:paraId="50F7F38E">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534781D3">
      <w:pPr>
        <w:keepNext/>
        <w:keepLines/>
        <w:pageBreakBefore w:val="0"/>
        <w:kinsoku/>
        <w:wordWrap w:val="0"/>
        <w:overflowPunct/>
        <w:topLinePunct/>
        <w:autoSpaceDE/>
        <w:autoSpaceDN/>
        <w:bidi w:val="0"/>
        <w:snapToGrid w:val="0"/>
        <w:spacing w:before="120" w:beforeLines="50" w:line="400" w:lineRule="exact"/>
        <w:ind w:firstLine="422" w:firstLineChars="175"/>
        <w:outlineLvl w:val="0"/>
        <w:rPr>
          <w:rFonts w:ascii="仿宋" w:hAnsi="仿宋" w:eastAsia="仿宋" w:cs="仿宋"/>
          <w:b/>
          <w:color w:val="auto"/>
          <w:sz w:val="24"/>
          <w:szCs w:val="24"/>
          <w:highlight w:val="none"/>
        </w:rPr>
      </w:pPr>
      <w:bookmarkStart w:id="110" w:name="_Toc100755821"/>
      <w:bookmarkStart w:id="111" w:name="_Toc16911"/>
      <w:bookmarkStart w:id="112" w:name="_Toc30561"/>
      <w:bookmarkStart w:id="113" w:name="_Toc342913391"/>
      <w:r>
        <w:rPr>
          <w:rFonts w:hint="eastAsia" w:ascii="仿宋" w:hAnsi="仿宋" w:eastAsia="仿宋" w:cs="仿宋"/>
          <w:b/>
          <w:color w:val="auto"/>
          <w:sz w:val="24"/>
          <w:szCs w:val="24"/>
          <w:highlight w:val="none"/>
        </w:rPr>
        <w:t>二、竞争性磋商文件</w:t>
      </w:r>
      <w:bookmarkEnd w:id="110"/>
      <w:bookmarkEnd w:id="111"/>
      <w:bookmarkEnd w:id="112"/>
      <w:bookmarkEnd w:id="113"/>
    </w:p>
    <w:p w14:paraId="794C636D">
      <w:pPr>
        <w:pageBreakBefore w:val="0"/>
        <w:kinsoku/>
        <w:wordWrap w:val="0"/>
        <w:overflowPunct/>
        <w:topLinePunct/>
        <w:autoSpaceDE/>
        <w:autoSpaceDN/>
        <w:bidi w:val="0"/>
        <w:snapToGrid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（一）竞争性磋商文件由采购邀请书；采购服务需求；采购商务需求；磋商程序及方法、评审标准、无效响应和采购终止；供应商须知；合同草案条款；响应文件编制要求共七部分组成。</w:t>
      </w:r>
    </w:p>
    <w:p w14:paraId="028F3C65">
      <w:pPr>
        <w:pageBreakBefore w:val="0"/>
        <w:kinsoku/>
        <w:wordWrap w:val="0"/>
        <w:overflowPunct/>
        <w:topLinePunct/>
        <w:autoSpaceDE/>
        <w:autoSpaceDN/>
        <w:bidi w:val="0"/>
        <w:snapToGrid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（二）采购人（或采购代理机构）所作的一切有效的书面通知、修改及补充，都是竞争性磋商文件不可分割的部分。</w:t>
      </w:r>
    </w:p>
    <w:p w14:paraId="4C0CA277">
      <w:pPr>
        <w:pageBreakBefore w:val="0"/>
        <w:kinsoku/>
        <w:wordWrap w:val="0"/>
        <w:overflowPunct/>
        <w:topLinePunct/>
        <w:autoSpaceDE/>
        <w:autoSpaceDN/>
        <w:bidi w:val="0"/>
        <w:snapToGrid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（三）竞争性磋商文件的解释</w:t>
      </w:r>
    </w:p>
    <w:p w14:paraId="1BC19CC8">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14" w:name="_Toc318159349"/>
      <w:bookmarkStart w:id="115" w:name="_Toc318166429"/>
      <w:bookmarkStart w:id="116" w:name="_Toc318159160"/>
      <w:bookmarkStart w:id="117" w:name="_Toc318159780"/>
    </w:p>
    <w:p w14:paraId="6DA85E33">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（四）本竞争性磋商文件中，磋商小组根据与供应商进行磋商可能实质性变动的内容为竞争性磋商文件第二、三、六篇全部内容。</w:t>
      </w:r>
    </w:p>
    <w:p w14:paraId="6F32B78C">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114"/>
    <w:bookmarkEnd w:id="115"/>
    <w:bookmarkEnd w:id="116"/>
    <w:bookmarkEnd w:id="117"/>
    <w:p w14:paraId="07B85ACB">
      <w:pPr>
        <w:keepNext/>
        <w:keepLines/>
        <w:pageBreakBefore w:val="0"/>
        <w:kinsoku/>
        <w:wordWrap w:val="0"/>
        <w:overflowPunct/>
        <w:topLinePunct/>
        <w:autoSpaceDE/>
        <w:autoSpaceDN/>
        <w:bidi w:val="0"/>
        <w:snapToGrid w:val="0"/>
        <w:spacing w:before="120" w:beforeLines="50" w:line="400" w:lineRule="exact"/>
        <w:ind w:firstLine="422" w:firstLineChars="175"/>
        <w:outlineLvl w:val="0"/>
        <w:rPr>
          <w:rFonts w:ascii="仿宋" w:hAnsi="仿宋" w:eastAsia="仿宋" w:cs="仿宋"/>
          <w:b/>
          <w:color w:val="auto"/>
          <w:sz w:val="24"/>
          <w:szCs w:val="24"/>
          <w:highlight w:val="none"/>
        </w:rPr>
      </w:pPr>
      <w:bookmarkStart w:id="118" w:name="_Toc100755822"/>
      <w:bookmarkStart w:id="119" w:name="_Toc11822"/>
      <w:bookmarkStart w:id="120" w:name="_Toc102227318"/>
      <w:bookmarkStart w:id="121" w:name="_Toc342913392"/>
      <w:bookmarkStart w:id="122" w:name="_Toc179714297"/>
      <w:bookmarkStart w:id="123" w:name="_Toc19685"/>
      <w:r>
        <w:rPr>
          <w:rFonts w:hint="eastAsia" w:ascii="仿宋" w:hAnsi="仿宋" w:eastAsia="仿宋" w:cs="仿宋"/>
          <w:b/>
          <w:color w:val="auto"/>
          <w:sz w:val="24"/>
          <w:szCs w:val="24"/>
          <w:highlight w:val="none"/>
        </w:rPr>
        <w:t>三、磋商要求</w:t>
      </w:r>
      <w:bookmarkEnd w:id="118"/>
      <w:bookmarkEnd w:id="119"/>
      <w:bookmarkEnd w:id="120"/>
      <w:bookmarkEnd w:id="121"/>
      <w:bookmarkEnd w:id="122"/>
      <w:bookmarkEnd w:id="123"/>
    </w:p>
    <w:p w14:paraId="467FC4A2">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（一）响应文件</w:t>
      </w:r>
    </w:p>
    <w:p w14:paraId="2EA75F1B">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65F869FF">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2.响应文件组成</w:t>
      </w:r>
    </w:p>
    <w:p w14:paraId="060737A7">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DEEB73D">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（二）联合体</w:t>
      </w:r>
    </w:p>
    <w:p w14:paraId="29F89A7E">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本项目不接受联合体磋商。</w:t>
      </w:r>
    </w:p>
    <w:p w14:paraId="414BACDD">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（三）磋商有效期：响应文件及有关承诺文件有效期为提交响应文件截止时间起90天。</w:t>
      </w:r>
    </w:p>
    <w:p w14:paraId="0F337301">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（四）磋商保证金：</w:t>
      </w:r>
    </w:p>
    <w:p w14:paraId="43CFA33D">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1.供应商提交保证金金额和方式详见本文件第一篇“五、磋商保证金”；</w:t>
      </w:r>
    </w:p>
    <w:p w14:paraId="0FB625A4">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2.发生以下情况之一者，磋商保证金不予退还：</w:t>
      </w:r>
    </w:p>
    <w:p w14:paraId="59CECD2F">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 供应商在提交响应文件截止时间后撤回响应文件的；</w:t>
      </w:r>
    </w:p>
    <w:p w14:paraId="6DA25E49">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 供应商在响应文件中提供虚假材料的；</w:t>
      </w:r>
    </w:p>
    <w:p w14:paraId="09080B09">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 除因不可抗力或竞争性磋商文件认可的情形以外，成交供应商不与采购人签订合同的；</w:t>
      </w:r>
    </w:p>
    <w:p w14:paraId="149C1D22">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 供应商与采购人、其他供应商或者采购代理机构恶意串通的；</w:t>
      </w:r>
    </w:p>
    <w:p w14:paraId="4416520E">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 成交供应商不按规定的时间或拒绝按成交状态签订合同（即不按照磋商文件确定的合同文本以及采购标的、规格型号、采购金额、采购数量、技术和服务要求等事项签订政府采购合同的）。</w:t>
      </w:r>
    </w:p>
    <w:p w14:paraId="2756BF79">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（五）修正错误</w:t>
      </w:r>
    </w:p>
    <w:p w14:paraId="45FC5D5F">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1.若供应商所递交的响应文件或最后报价中的价格出现大写金额和小写金额不一致的错误，以大写金额修正为准。</w:t>
      </w:r>
    </w:p>
    <w:p w14:paraId="7D96EC3C">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21F1BB20">
      <w:pPr>
        <w:pageBreakBefore w:val="0"/>
        <w:kinsoku/>
        <w:wordWrap w:val="0"/>
        <w:overflowPunct/>
        <w:topLinePunct/>
        <w:autoSpaceDE/>
        <w:autoSpaceDN/>
        <w:bidi w:val="0"/>
        <w:snapToGrid w:val="0"/>
        <w:spacing w:line="400" w:lineRule="exact"/>
        <w:ind w:firstLine="422" w:firstLineChars="175"/>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（六）提交响应文件的份数和签署</w:t>
      </w:r>
    </w:p>
    <w:p w14:paraId="51A481E2">
      <w:pPr>
        <w:pageBreakBefore w:val="0"/>
        <w:kinsoku/>
        <w:wordWrap w:val="0"/>
        <w:overflowPunct/>
        <w:topLinePunct/>
        <w:autoSpaceDE/>
        <w:autoSpaceDN/>
        <w:bidi w:val="0"/>
        <w:snapToGrid w:val="0"/>
        <w:spacing w:line="400" w:lineRule="exact"/>
        <w:ind w:firstLine="422" w:firstLineChars="175"/>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u w:val="single"/>
        </w:rPr>
        <w:t>响应文件一式</w:t>
      </w:r>
      <w:r>
        <w:rPr>
          <w:rFonts w:hint="eastAsia" w:ascii="仿宋" w:hAnsi="仿宋" w:eastAsia="仿宋" w:cs="仿宋"/>
          <w:b/>
          <w:bCs/>
          <w:color w:val="auto"/>
          <w:sz w:val="24"/>
          <w:szCs w:val="24"/>
          <w:highlight w:val="none"/>
          <w:u w:val="single"/>
          <w:lang w:val="en-US" w:eastAsia="zh-CN"/>
        </w:rPr>
        <w:t>二</w:t>
      </w:r>
      <w:r>
        <w:rPr>
          <w:rFonts w:hint="eastAsia" w:ascii="仿宋" w:hAnsi="仿宋" w:eastAsia="仿宋" w:cs="仿宋"/>
          <w:b/>
          <w:bCs/>
          <w:color w:val="auto"/>
          <w:sz w:val="24"/>
          <w:szCs w:val="24"/>
          <w:highlight w:val="none"/>
          <w:u w:val="single"/>
        </w:rPr>
        <w:t>份，其中正本一份，副本</w:t>
      </w:r>
      <w:r>
        <w:rPr>
          <w:rFonts w:hint="eastAsia" w:ascii="仿宋" w:hAnsi="仿宋" w:eastAsia="仿宋" w:cs="仿宋"/>
          <w:b/>
          <w:bCs/>
          <w:color w:val="auto"/>
          <w:sz w:val="24"/>
          <w:szCs w:val="24"/>
          <w:highlight w:val="none"/>
          <w:u w:val="single"/>
          <w:lang w:val="en-US" w:eastAsia="zh-CN"/>
        </w:rPr>
        <w:t>一</w:t>
      </w:r>
      <w:r>
        <w:rPr>
          <w:rFonts w:hint="eastAsia" w:ascii="仿宋" w:hAnsi="仿宋" w:eastAsia="仿宋" w:cs="仿宋"/>
          <w:b/>
          <w:bCs/>
          <w:color w:val="auto"/>
          <w:sz w:val="24"/>
          <w:szCs w:val="24"/>
          <w:highlight w:val="none"/>
          <w:u w:val="single"/>
        </w:rPr>
        <w:t>份，电子文档一份（电子文档内容应与纸质文件正本一致，如不一致以纸质文件正本为准，推荐采用光盘或U盘为电子文档载体）；副本可为正本的复印件，应与正本一致，如出现不一致情况以正本为准</w:t>
      </w:r>
      <w:r>
        <w:rPr>
          <w:rFonts w:hint="eastAsia" w:ascii="仿宋" w:hAnsi="仿宋" w:eastAsia="仿宋" w:cs="仿宋"/>
          <w:b/>
          <w:bCs/>
          <w:color w:val="auto"/>
          <w:sz w:val="24"/>
          <w:szCs w:val="24"/>
          <w:highlight w:val="none"/>
        </w:rPr>
        <w:t>。</w:t>
      </w:r>
    </w:p>
    <w:p w14:paraId="2F178AFA">
      <w:pPr>
        <w:pageBreakBefore w:val="0"/>
        <w:kinsoku/>
        <w:wordWrap w:val="0"/>
        <w:overflowPunct/>
        <w:topLinePunct/>
        <w:autoSpaceDE/>
        <w:autoSpaceDN/>
        <w:bidi w:val="0"/>
        <w:snapToGrid w:val="0"/>
        <w:spacing w:line="400" w:lineRule="exact"/>
        <w:ind w:firstLine="422" w:firstLineChars="175"/>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0"/>
          <w:highlight w:val="none"/>
          <w:u w:val="single"/>
        </w:rPr>
        <w:t>响应文件按竞争性磋商文件“第七篇响应文件编制要求”要求签署或盖章</w:t>
      </w:r>
      <w:r>
        <w:rPr>
          <w:rFonts w:hint="eastAsia" w:ascii="仿宋" w:hAnsi="仿宋" w:eastAsia="仿宋" w:cs="仿宋"/>
          <w:b/>
          <w:bCs/>
          <w:color w:val="auto"/>
          <w:sz w:val="24"/>
          <w:szCs w:val="20"/>
          <w:highlight w:val="none"/>
        </w:rPr>
        <w:t>。</w:t>
      </w:r>
    </w:p>
    <w:p w14:paraId="353B646D">
      <w:pPr>
        <w:pageBreakBefore w:val="0"/>
        <w:kinsoku/>
        <w:wordWrap w:val="0"/>
        <w:overflowPunct/>
        <w:topLinePunct/>
        <w:autoSpaceDE/>
        <w:autoSpaceDN/>
        <w:bidi w:val="0"/>
        <w:snapToGrid w:val="0"/>
        <w:spacing w:line="400" w:lineRule="exact"/>
        <w:ind w:firstLine="422" w:firstLineChars="175"/>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（七）响应文件的递交</w:t>
      </w:r>
    </w:p>
    <w:p w14:paraId="428867A3">
      <w:pPr>
        <w:pageBreakBefore w:val="0"/>
        <w:kinsoku/>
        <w:wordWrap w:val="0"/>
        <w:overflowPunct/>
        <w:topLinePunct/>
        <w:autoSpaceDE/>
        <w:autoSpaceDN/>
        <w:bidi w:val="0"/>
        <w:snapToGrid w:val="0"/>
        <w:spacing w:line="400" w:lineRule="exact"/>
        <w:ind w:firstLine="422" w:firstLineChars="175"/>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1.响应文件的密封与标记</w:t>
      </w:r>
    </w:p>
    <w:p w14:paraId="05FCC158">
      <w:pPr>
        <w:pageBreakBefore w:val="0"/>
        <w:kinsoku/>
        <w:wordWrap w:val="0"/>
        <w:overflowPunct/>
        <w:topLinePunct/>
        <w:autoSpaceDE/>
        <w:autoSpaceDN/>
        <w:bidi w:val="0"/>
        <w:snapToGrid w:val="0"/>
        <w:spacing w:line="400" w:lineRule="exact"/>
        <w:ind w:firstLine="422" w:firstLineChars="175"/>
        <w:rPr>
          <w:rFonts w:ascii="仿宋" w:hAnsi="仿宋" w:eastAsia="仿宋" w:cs="仿宋"/>
          <w:b/>
          <w:bCs/>
          <w:color w:val="auto"/>
          <w:sz w:val="24"/>
          <w:highlight w:val="none"/>
        </w:rPr>
      </w:pPr>
      <w:r>
        <w:rPr>
          <w:rFonts w:hint="eastAsia" w:ascii="仿宋" w:hAnsi="仿宋" w:eastAsia="仿宋" w:cs="仿宋"/>
          <w:b/>
          <w:bCs/>
          <w:color w:val="auto"/>
          <w:sz w:val="24"/>
          <w:szCs w:val="24"/>
          <w:highlight w:val="none"/>
          <w:u w:val="single"/>
        </w:rPr>
        <w:t>响应文件的正本、副本及电子文档均应密封送达递交地点，封套上注明项目名称、供应商名称。若正本、副本及电子文档分别进行密封的，还应在封套上注明“正本”、“副本”及“电子文档”字样</w:t>
      </w:r>
      <w:r>
        <w:rPr>
          <w:rFonts w:hint="eastAsia" w:ascii="仿宋" w:hAnsi="仿宋" w:eastAsia="仿宋" w:cs="仿宋"/>
          <w:b/>
          <w:bCs/>
          <w:color w:val="auto"/>
          <w:sz w:val="24"/>
          <w:szCs w:val="24"/>
          <w:highlight w:val="none"/>
        </w:rPr>
        <w:t>。</w:t>
      </w:r>
    </w:p>
    <w:p w14:paraId="4C91FA60">
      <w:pPr>
        <w:pageBreakBefore w:val="0"/>
        <w:kinsoku/>
        <w:wordWrap w:val="0"/>
        <w:overflowPunct/>
        <w:topLinePunct/>
        <w:autoSpaceDE/>
        <w:autoSpaceDN/>
        <w:bidi w:val="0"/>
        <w:snapToGrid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2.响应文件递交截止时间：参阅竞争性磋商邀请书。</w:t>
      </w:r>
    </w:p>
    <w:p w14:paraId="173F1190">
      <w:pPr>
        <w:pageBreakBefore w:val="0"/>
        <w:kinsoku/>
        <w:wordWrap w:val="0"/>
        <w:overflowPunct/>
        <w:topLinePunct/>
        <w:autoSpaceDE/>
        <w:autoSpaceDN/>
        <w:bidi w:val="0"/>
        <w:snapToGrid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3.响应文件语言：简体中文</w:t>
      </w:r>
    </w:p>
    <w:p w14:paraId="69918F3C">
      <w:pPr>
        <w:pageBreakBefore w:val="0"/>
        <w:kinsoku/>
        <w:wordWrap w:val="0"/>
        <w:overflowPunct/>
        <w:topLinePunct/>
        <w:autoSpaceDE/>
        <w:autoSpaceDN/>
        <w:bidi w:val="0"/>
        <w:snapToGrid w:val="0"/>
        <w:spacing w:line="400" w:lineRule="exact"/>
        <w:ind w:firstLine="420" w:firstLineChars="175"/>
        <w:rPr>
          <w:rFonts w:ascii="仿宋" w:hAnsi="仿宋" w:eastAsia="仿宋" w:cs="仿宋"/>
          <w:color w:val="auto"/>
          <w:highlight w:val="none"/>
        </w:rPr>
      </w:pPr>
      <w:r>
        <w:rPr>
          <w:rFonts w:hint="eastAsia" w:ascii="仿宋" w:hAnsi="仿宋" w:eastAsia="仿宋" w:cs="仿宋"/>
          <w:color w:val="auto"/>
          <w:sz w:val="24"/>
          <w:highlight w:val="none"/>
        </w:rPr>
        <w:t>3.如果未按上述规定进行密封和标记，采购代理机构对响应文件误投、丢失或提前拆封不负责任。</w:t>
      </w:r>
    </w:p>
    <w:p w14:paraId="1030ED68">
      <w:pPr>
        <w:pageBreakBefore w:val="0"/>
        <w:kinsoku/>
        <w:wordWrap w:val="0"/>
        <w:overflowPunct/>
        <w:topLinePunct/>
        <w:autoSpaceDE/>
        <w:autoSpaceDN/>
        <w:bidi w:val="0"/>
        <w:snapToGrid w:val="0"/>
        <w:spacing w:line="400" w:lineRule="exact"/>
        <w:ind w:firstLine="422" w:firstLineChars="175"/>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（八）供应商参与人员</w:t>
      </w:r>
    </w:p>
    <w:p w14:paraId="401064E1">
      <w:pPr>
        <w:pageBreakBefore w:val="0"/>
        <w:kinsoku/>
        <w:wordWrap w:val="0"/>
        <w:overflowPunct/>
        <w:topLinePunct/>
        <w:autoSpaceDE/>
        <w:autoSpaceDN/>
        <w:bidi w:val="0"/>
        <w:snapToGrid w:val="0"/>
        <w:spacing w:line="400" w:lineRule="exact"/>
        <w:ind w:firstLine="422" w:firstLineChars="175"/>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u w:val="single"/>
        </w:rPr>
        <w:t>各个供应商应当派1-2名代表参与磋商，至少1人应为法定代表人（或其授权代表）或自然人（供应商为自然人）</w:t>
      </w:r>
      <w:r>
        <w:rPr>
          <w:rFonts w:hint="eastAsia" w:ascii="仿宋" w:hAnsi="仿宋" w:eastAsia="仿宋" w:cs="仿宋"/>
          <w:b/>
          <w:bCs/>
          <w:color w:val="auto"/>
          <w:sz w:val="24"/>
          <w:szCs w:val="24"/>
          <w:highlight w:val="none"/>
        </w:rPr>
        <w:t>。</w:t>
      </w:r>
    </w:p>
    <w:p w14:paraId="4FFAEB1F">
      <w:pPr>
        <w:keepNext/>
        <w:keepLines/>
        <w:pageBreakBefore w:val="0"/>
        <w:kinsoku/>
        <w:wordWrap w:val="0"/>
        <w:overflowPunct/>
        <w:topLinePunct/>
        <w:autoSpaceDE/>
        <w:autoSpaceDN/>
        <w:bidi w:val="0"/>
        <w:snapToGrid w:val="0"/>
        <w:spacing w:before="120" w:beforeLines="50" w:line="400" w:lineRule="exact"/>
        <w:ind w:firstLine="422" w:firstLineChars="175"/>
        <w:outlineLvl w:val="0"/>
        <w:rPr>
          <w:rFonts w:ascii="仿宋" w:hAnsi="仿宋" w:eastAsia="仿宋" w:cs="仿宋"/>
          <w:b/>
          <w:color w:val="auto"/>
          <w:sz w:val="24"/>
          <w:szCs w:val="24"/>
          <w:highlight w:val="none"/>
        </w:rPr>
      </w:pPr>
      <w:bookmarkStart w:id="124" w:name="_Toc100755823"/>
      <w:bookmarkStart w:id="125" w:name="_Toc27383"/>
      <w:bookmarkStart w:id="126" w:name="_Toc14108"/>
      <w:r>
        <w:rPr>
          <w:rFonts w:hint="eastAsia" w:ascii="仿宋" w:hAnsi="仿宋" w:eastAsia="仿宋" w:cs="仿宋"/>
          <w:b/>
          <w:color w:val="auto"/>
          <w:sz w:val="24"/>
          <w:szCs w:val="24"/>
          <w:highlight w:val="none"/>
        </w:rPr>
        <w:t>四、成交供应商的确认和变更</w:t>
      </w:r>
      <w:bookmarkEnd w:id="124"/>
      <w:bookmarkEnd w:id="125"/>
      <w:bookmarkEnd w:id="126"/>
    </w:p>
    <w:p w14:paraId="068A3574">
      <w:pPr>
        <w:pageBreakBefore w:val="0"/>
        <w:kinsoku/>
        <w:wordWrap w:val="0"/>
        <w:overflowPunct/>
        <w:topLinePunct/>
        <w:autoSpaceDE/>
        <w:autoSpaceDN/>
        <w:bidi w:val="0"/>
        <w:snapToGrid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（一）成交供应商的确认</w:t>
      </w:r>
    </w:p>
    <w:p w14:paraId="5EFD418D">
      <w:pPr>
        <w:pageBreakBefore w:val="0"/>
        <w:kinsoku/>
        <w:wordWrap w:val="0"/>
        <w:overflowPunct/>
        <w:topLinePunct/>
        <w:autoSpaceDE/>
        <w:autoSpaceDN/>
        <w:bidi w:val="0"/>
        <w:snapToGrid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7071ECF">
      <w:pPr>
        <w:pageBreakBefore w:val="0"/>
        <w:kinsoku/>
        <w:wordWrap w:val="0"/>
        <w:overflowPunct/>
        <w:topLinePunct/>
        <w:autoSpaceDE/>
        <w:autoSpaceDN/>
        <w:bidi w:val="0"/>
        <w:snapToGrid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（二）成交供应商的变更</w:t>
      </w:r>
    </w:p>
    <w:p w14:paraId="356845D7">
      <w:pPr>
        <w:pageBreakBefore w:val="0"/>
        <w:kinsoku/>
        <w:wordWrap w:val="0"/>
        <w:overflowPunct/>
        <w:topLinePunct/>
        <w:autoSpaceDE/>
        <w:autoSpaceDN/>
        <w:bidi w:val="0"/>
        <w:snapToGrid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成交供应商拒绝与采购人签订合同的，采购人可以按照评标报告推荐的成交候选供应商顺序，确定排名下一位的候选人为成交供应商，也可以重新开展政府采购活动。</w:t>
      </w:r>
    </w:p>
    <w:p w14:paraId="7C4C12E8">
      <w:pPr>
        <w:keepNext/>
        <w:keepLines/>
        <w:pageBreakBefore w:val="0"/>
        <w:kinsoku/>
        <w:wordWrap w:val="0"/>
        <w:overflowPunct/>
        <w:topLinePunct/>
        <w:autoSpaceDE/>
        <w:autoSpaceDN/>
        <w:bidi w:val="0"/>
        <w:snapToGrid w:val="0"/>
        <w:spacing w:before="120" w:beforeLines="50" w:line="400" w:lineRule="exact"/>
        <w:ind w:firstLine="422" w:firstLineChars="175"/>
        <w:outlineLvl w:val="0"/>
        <w:rPr>
          <w:rFonts w:ascii="仿宋" w:hAnsi="仿宋" w:eastAsia="仿宋" w:cs="仿宋"/>
          <w:b/>
          <w:color w:val="auto"/>
          <w:sz w:val="24"/>
          <w:szCs w:val="24"/>
          <w:highlight w:val="none"/>
        </w:rPr>
      </w:pPr>
      <w:bookmarkStart w:id="127" w:name="_Toc17119"/>
      <w:bookmarkStart w:id="128" w:name="_Toc100755824"/>
      <w:bookmarkStart w:id="129" w:name="_Toc342913395"/>
      <w:bookmarkStart w:id="130" w:name="_Toc3355"/>
      <w:bookmarkStart w:id="131" w:name="_Toc102227321"/>
      <w:r>
        <w:rPr>
          <w:rFonts w:hint="eastAsia" w:ascii="仿宋" w:hAnsi="仿宋" w:eastAsia="仿宋" w:cs="仿宋"/>
          <w:b/>
          <w:color w:val="auto"/>
          <w:sz w:val="24"/>
          <w:szCs w:val="24"/>
          <w:highlight w:val="none"/>
        </w:rPr>
        <w:t>五、成交通知</w:t>
      </w:r>
      <w:bookmarkEnd w:id="127"/>
      <w:bookmarkEnd w:id="128"/>
      <w:bookmarkEnd w:id="129"/>
      <w:bookmarkEnd w:id="130"/>
      <w:bookmarkEnd w:id="131"/>
    </w:p>
    <w:p w14:paraId="7C3553C9">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（一）成交供应商确定后，采购代理机构将在“行采家”平台（http://www.gec123.com）上发布成交结果公告。</w:t>
      </w:r>
    </w:p>
    <w:p w14:paraId="7A701829">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（二）结果公告发出同时，采购代理机构将以书面形式发出《成交通知书》。《成交通知书》一经发出即发生法律效力。</w:t>
      </w:r>
    </w:p>
    <w:p w14:paraId="39582B4E">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8"/>
          <w:szCs w:val="20"/>
          <w:highlight w:val="none"/>
        </w:rPr>
      </w:pPr>
      <w:r>
        <w:rPr>
          <w:rFonts w:hint="eastAsia" w:ascii="仿宋" w:hAnsi="仿宋" w:eastAsia="仿宋" w:cs="仿宋"/>
          <w:color w:val="auto"/>
          <w:sz w:val="24"/>
          <w:szCs w:val="24"/>
          <w:highlight w:val="none"/>
        </w:rPr>
        <w:t>（三）《成交通知书》将作为签订合同的依据。</w:t>
      </w:r>
    </w:p>
    <w:p w14:paraId="06821912">
      <w:pPr>
        <w:keepNext/>
        <w:keepLines/>
        <w:pageBreakBefore w:val="0"/>
        <w:kinsoku/>
        <w:wordWrap w:val="0"/>
        <w:overflowPunct/>
        <w:topLinePunct/>
        <w:autoSpaceDE/>
        <w:autoSpaceDN/>
        <w:bidi w:val="0"/>
        <w:snapToGrid w:val="0"/>
        <w:spacing w:before="120" w:beforeLines="50" w:line="400" w:lineRule="exact"/>
        <w:ind w:firstLine="422" w:firstLineChars="175"/>
        <w:outlineLvl w:val="0"/>
        <w:rPr>
          <w:rFonts w:ascii="仿宋" w:hAnsi="仿宋" w:eastAsia="仿宋" w:cs="仿宋"/>
          <w:b/>
          <w:color w:val="auto"/>
          <w:sz w:val="24"/>
          <w:szCs w:val="24"/>
          <w:highlight w:val="none"/>
        </w:rPr>
      </w:pPr>
      <w:bookmarkStart w:id="132" w:name="_Toc18792"/>
      <w:bookmarkStart w:id="133" w:name="_Toc100755825"/>
      <w:bookmarkStart w:id="134" w:name="_Toc24655"/>
      <w:r>
        <w:rPr>
          <w:rFonts w:hint="eastAsia" w:ascii="仿宋" w:hAnsi="仿宋" w:eastAsia="仿宋" w:cs="仿宋"/>
          <w:b/>
          <w:color w:val="auto"/>
          <w:sz w:val="24"/>
          <w:szCs w:val="24"/>
          <w:highlight w:val="none"/>
        </w:rPr>
        <w:t>六、关于质疑和投诉</w:t>
      </w:r>
      <w:bookmarkEnd w:id="132"/>
      <w:bookmarkEnd w:id="133"/>
      <w:bookmarkEnd w:id="134"/>
    </w:p>
    <w:p w14:paraId="0F9FBD9E">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w:t>
      </w:r>
    </w:p>
    <w:p w14:paraId="67463311">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供应商认为采购文件、采购过程和成交结果使自己的权益收到伤害的，可向采购人或采购代理机构以书面形式提出质疑。</w:t>
      </w:r>
    </w:p>
    <w:p w14:paraId="5442FA1A">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提出质疑的应当是参与所质疑项目采购活动的供应商。 </w:t>
      </w:r>
    </w:p>
    <w:p w14:paraId="4D06CB99">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1.质疑时限、内容</w:t>
      </w:r>
    </w:p>
    <w:p w14:paraId="3159D889">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供应商认为采购文件、采购过程、成交结果使自己的权益受到损害的，可以在知道或者应知其权益受到损害之日起7个工作日内，以书面形式向采购人、采购代理机构提出质疑。</w:t>
      </w:r>
    </w:p>
    <w:p w14:paraId="610C0161">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1.2供应商提出质疑应当提交质疑函和必要的证明材料，质疑函应当包括下列内容：</w:t>
      </w:r>
    </w:p>
    <w:p w14:paraId="34652D64">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1.2.1供应商的姓名或者名称、地址、邮编、联系人及联系电话；</w:t>
      </w:r>
    </w:p>
    <w:p w14:paraId="227B9C72">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1.2.2质疑项目的名称、项目号以及采购执行编号；</w:t>
      </w:r>
    </w:p>
    <w:p w14:paraId="3063F7AD">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1.2.3具体、明确的质疑事项和与质疑事项相关的请求；</w:t>
      </w:r>
    </w:p>
    <w:p w14:paraId="59B7D663">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1.2.4事实依据；</w:t>
      </w:r>
    </w:p>
    <w:p w14:paraId="334281B6">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1.2.5必要的法律依据；</w:t>
      </w:r>
    </w:p>
    <w:p w14:paraId="50D7C72A">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1.2.6提出质疑的日期；</w:t>
      </w:r>
    </w:p>
    <w:p w14:paraId="29205255">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1.2.7营业执照（或事业单位法人证书，或个体工商户营业执照或有效的自然人身份证明）复印件；</w:t>
      </w:r>
    </w:p>
    <w:p w14:paraId="52370A0E">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1.2.8法定代表人授权委托书原件、法定代表人身份证复印件和其授权代表的身份证复印件（供应商为自然人的提供自然人身份证复印件）；</w:t>
      </w:r>
    </w:p>
    <w:p w14:paraId="6C07CCF3">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1.3供应商为自然人的，质疑函应当由本人签字；供应商为法人或者其他组织的，质疑函应当由法定代表人、主要负责人，或者其授权代表签字或者盖章，并加盖公章。</w:t>
      </w:r>
    </w:p>
    <w:p w14:paraId="3E2BD95B">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2.质疑答复</w:t>
      </w:r>
    </w:p>
    <w:p w14:paraId="63FDAC90">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采购人、采购代理机构应当在收到供应商的书面质疑后七个工作日内作出答复，并以书面形式通知质疑供应商和其他有关供应商。</w:t>
      </w:r>
    </w:p>
    <w:p w14:paraId="2BCC5DD9">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w:t>
      </w:r>
    </w:p>
    <w:p w14:paraId="3AAD670A">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3.1供应商应按照《政府采购质疑和投诉办法》（财政部令第94号）及相关法律法规要求，在法定质疑期内一次性提出针对同一采购程序环节的质疑。</w:t>
      </w:r>
    </w:p>
    <w:p w14:paraId="5AEAAB54">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3.2质疑函范本可在财政部门户网站和中国政府采购网下载。</w:t>
      </w:r>
    </w:p>
    <w:p w14:paraId="42A6D765">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w:t>
      </w:r>
    </w:p>
    <w:p w14:paraId="58FEDB83">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1.供应商对采购人、采购代理机构的答复不满意，或者采购人、采购代理机构未在规定时间内作出答复的，可以在答复期满后15个工作日内按照相关法律法规向财政部门提起投诉。</w:t>
      </w:r>
    </w:p>
    <w:p w14:paraId="4C7B1310">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31B8FCBA">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FB3310C">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486D8E8C">
      <w:pPr>
        <w:keepNext/>
        <w:keepLines/>
        <w:pageBreakBefore w:val="0"/>
        <w:kinsoku/>
        <w:wordWrap w:val="0"/>
        <w:overflowPunct/>
        <w:topLinePunct/>
        <w:autoSpaceDE/>
        <w:autoSpaceDN/>
        <w:bidi w:val="0"/>
        <w:snapToGrid w:val="0"/>
        <w:spacing w:before="120" w:beforeLines="50" w:line="400" w:lineRule="exact"/>
        <w:ind w:firstLine="422" w:firstLineChars="175"/>
        <w:outlineLvl w:val="0"/>
        <w:rPr>
          <w:rFonts w:ascii="仿宋" w:hAnsi="仿宋" w:eastAsia="仿宋" w:cs="仿宋"/>
          <w:b/>
          <w:color w:val="auto"/>
          <w:sz w:val="24"/>
          <w:szCs w:val="24"/>
          <w:highlight w:val="none"/>
        </w:rPr>
      </w:pPr>
      <w:bookmarkStart w:id="135" w:name="_Toc100755826"/>
      <w:bookmarkStart w:id="136" w:name="_Toc9729"/>
      <w:bookmarkStart w:id="137" w:name="_Toc26568"/>
      <w:r>
        <w:rPr>
          <w:rFonts w:hint="eastAsia" w:ascii="仿宋" w:hAnsi="仿宋" w:eastAsia="仿宋" w:cs="仿宋"/>
          <w:b/>
          <w:color w:val="auto"/>
          <w:sz w:val="24"/>
          <w:szCs w:val="24"/>
          <w:highlight w:val="none"/>
        </w:rPr>
        <w:t>七、采购代理服务费</w:t>
      </w:r>
      <w:bookmarkEnd w:id="135"/>
      <w:bookmarkEnd w:id="136"/>
      <w:bookmarkEnd w:id="137"/>
    </w:p>
    <w:p w14:paraId="2E026DFF">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szCs w:val="24"/>
          <w:highlight w:val="none"/>
        </w:rPr>
        <w:t>（一）</w:t>
      </w:r>
      <w:bookmarkStart w:id="138" w:name="OLE_LINK8"/>
      <w:bookmarkStart w:id="139" w:name="OLE_LINK7"/>
      <w:r>
        <w:rPr>
          <w:rFonts w:hint="eastAsia" w:ascii="仿宋" w:hAnsi="仿宋" w:eastAsia="仿宋" w:cs="仿宋"/>
          <w:color w:val="auto"/>
          <w:sz w:val="24"/>
          <w:highlight w:val="none"/>
        </w:rPr>
        <w:t>供应商成交后向采购代理机构缴纳采购代理服务费，采购代理服务费金额为：¥</w:t>
      </w:r>
      <w:r>
        <w:rPr>
          <w:rFonts w:hint="eastAsia" w:ascii="仿宋" w:hAnsi="仿宋" w:eastAsia="仿宋" w:cs="仿宋"/>
          <w:color w:val="auto"/>
          <w:sz w:val="24"/>
          <w:highlight w:val="none"/>
          <w:u w:val="single"/>
          <w:lang w:val="en-US" w:eastAsia="zh-CN"/>
        </w:rPr>
        <w:t>3000.00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大写：</w:t>
      </w:r>
      <w:r>
        <w:rPr>
          <w:rFonts w:hint="eastAsia" w:ascii="仿宋" w:hAnsi="仿宋" w:eastAsia="仿宋" w:cs="仿宋"/>
          <w:color w:val="auto"/>
          <w:sz w:val="24"/>
          <w:highlight w:val="none"/>
          <w:u w:val="single"/>
          <w:lang w:val="en-US" w:eastAsia="zh-CN"/>
        </w:rPr>
        <w:t>叁仟元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（采购代理服务费已经包含在报价中，采购人不再另行支付）。采购代理服务费</w:t>
      </w:r>
      <w:r>
        <w:rPr>
          <w:rFonts w:hint="eastAsia" w:ascii="仿宋" w:hAnsi="仿宋" w:eastAsia="仿宋" w:cs="仿宋"/>
          <w:color w:val="auto"/>
          <w:sz w:val="24"/>
          <w:highlight w:val="none"/>
          <w:lang w:val="en-US" w:eastAsia="zh-CN"/>
        </w:rPr>
        <w:t>由成交供应商在领取成交通知书时一次性缴纳给中资国际工程咨询集团有限责任公司重庆分公司</w:t>
      </w:r>
      <w:r>
        <w:rPr>
          <w:rFonts w:hint="eastAsia" w:ascii="仿宋" w:hAnsi="仿宋" w:eastAsia="仿宋" w:cs="仿宋"/>
          <w:color w:val="auto"/>
          <w:sz w:val="24"/>
          <w:highlight w:val="none"/>
        </w:rPr>
        <w:t>。</w:t>
      </w:r>
    </w:p>
    <w:p w14:paraId="2E42A103">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（二）招标代理服务费缴纳账号：</w:t>
      </w:r>
    </w:p>
    <w:p w14:paraId="4D27AD9B">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户  名：中资国际工程咨询集团有限责任公司重庆分公司</w:t>
      </w:r>
    </w:p>
    <w:p w14:paraId="063BF206">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开户行：中国银行股份有限公司重庆两江爱都会支行</w:t>
      </w:r>
    </w:p>
    <w:p w14:paraId="44C07412">
      <w:pPr>
        <w:pageBreakBefore w:val="0"/>
        <w:kinsoku/>
        <w:wordWrap w:val="0"/>
        <w:overflowPunct/>
        <w:topLinePunct/>
        <w:autoSpaceDE/>
        <w:autoSpaceDN/>
        <w:bidi w:val="0"/>
        <w:spacing w:line="40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账  号：1102 5399 9076</w:t>
      </w:r>
    </w:p>
    <w:p w14:paraId="2631B09B">
      <w:pPr>
        <w:pageBreakBefore w:val="0"/>
        <w:kinsoku/>
        <w:wordWrap w:val="0"/>
        <w:overflowPunct/>
        <w:topLinePunct/>
        <w:autoSpaceDE/>
        <w:autoSpaceDN/>
        <w:bidi w:val="0"/>
        <w:spacing w:line="400" w:lineRule="exact"/>
        <w:ind w:firstLine="422" w:firstLineChars="175"/>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打款时请备注项目名称代理费</w:t>
      </w:r>
      <w:r>
        <w:rPr>
          <w:rFonts w:hint="eastAsia" w:ascii="仿宋" w:hAnsi="仿宋" w:eastAsia="仿宋" w:cs="仿宋"/>
          <w:b/>
          <w:bCs/>
          <w:color w:val="auto"/>
          <w:sz w:val="24"/>
          <w:highlight w:val="none"/>
          <w:lang w:eastAsia="zh-CN"/>
        </w:rPr>
        <w:t>。</w:t>
      </w:r>
    </w:p>
    <w:bookmarkEnd w:id="138"/>
    <w:bookmarkEnd w:id="139"/>
    <w:p w14:paraId="5B50EA85">
      <w:pPr>
        <w:keepNext/>
        <w:keepLines/>
        <w:pageBreakBefore w:val="0"/>
        <w:kinsoku/>
        <w:wordWrap w:val="0"/>
        <w:overflowPunct/>
        <w:topLinePunct/>
        <w:autoSpaceDE/>
        <w:autoSpaceDN/>
        <w:bidi w:val="0"/>
        <w:snapToGrid w:val="0"/>
        <w:spacing w:before="120" w:beforeLines="50" w:line="400" w:lineRule="exact"/>
        <w:ind w:firstLine="422" w:firstLineChars="175"/>
        <w:outlineLvl w:val="0"/>
        <w:rPr>
          <w:rFonts w:ascii="仿宋" w:hAnsi="仿宋" w:eastAsia="仿宋" w:cs="仿宋"/>
          <w:b/>
          <w:color w:val="auto"/>
          <w:sz w:val="24"/>
          <w:szCs w:val="24"/>
          <w:highlight w:val="none"/>
        </w:rPr>
      </w:pPr>
      <w:bookmarkStart w:id="140" w:name="_Toc102227322"/>
      <w:bookmarkStart w:id="141" w:name="_Toc100755827"/>
      <w:bookmarkStart w:id="142" w:name="_Toc8319"/>
      <w:bookmarkStart w:id="143" w:name="_Toc6746"/>
      <w:bookmarkStart w:id="144" w:name="_Toc342913396"/>
      <w:bookmarkStart w:id="145" w:name="_Toc12789059"/>
      <w:bookmarkStart w:id="146" w:name="_Toc11641055"/>
      <w:r>
        <w:rPr>
          <w:rFonts w:hint="eastAsia" w:ascii="仿宋" w:hAnsi="仿宋" w:eastAsia="仿宋" w:cs="仿宋"/>
          <w:b/>
          <w:color w:val="auto"/>
          <w:sz w:val="24"/>
          <w:szCs w:val="24"/>
          <w:highlight w:val="none"/>
        </w:rPr>
        <w:t>八、签订</w:t>
      </w:r>
      <w:bookmarkEnd w:id="140"/>
      <w:r>
        <w:rPr>
          <w:rFonts w:hint="eastAsia" w:ascii="仿宋" w:hAnsi="仿宋" w:eastAsia="仿宋" w:cs="仿宋"/>
          <w:b/>
          <w:color w:val="auto"/>
          <w:sz w:val="24"/>
          <w:szCs w:val="24"/>
          <w:highlight w:val="none"/>
        </w:rPr>
        <w:t>合同</w:t>
      </w:r>
      <w:bookmarkEnd w:id="141"/>
      <w:bookmarkEnd w:id="142"/>
      <w:bookmarkEnd w:id="143"/>
      <w:bookmarkEnd w:id="144"/>
    </w:p>
    <w:p w14:paraId="5CBE5AD2">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14:paraId="3B8F9551">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（二）竞争性磋商文件、供应商的响应文件及澄清文件等，均为签订政府采购合同的依据。</w:t>
      </w:r>
    </w:p>
    <w:p w14:paraId="027522DC">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（三）合同生效条款由供需双方约定，法律、行政法规规定应当办理批准、登记等手续后生效的合同，依照其规定。</w:t>
      </w:r>
    </w:p>
    <w:p w14:paraId="58EA9351">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（四）合同原则上应按照《重庆市政府采购合同》签订，相关单位要求适用合同通用格式版本的，应按其要求另行签订其他合同。</w:t>
      </w:r>
    </w:p>
    <w:p w14:paraId="1CBFDD08">
      <w:pPr>
        <w:pageBreakBefore w:val="0"/>
        <w:kinsoku/>
        <w:wordWrap w:val="0"/>
        <w:overflowPunct/>
        <w:topLinePunct/>
        <w:autoSpaceDE/>
        <w:autoSpaceDN/>
        <w:bidi w:val="0"/>
        <w:spacing w:line="400" w:lineRule="exact"/>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（五）采购人要求成交供应商提供履约保证金的，应当在竞争性磋商文件中予以约定。成交供应商履约完毕后，采购人根据采购文件规定无息退还其履约保证金。</w:t>
      </w:r>
    </w:p>
    <w:bookmarkEnd w:id="145"/>
    <w:bookmarkEnd w:id="146"/>
    <w:p w14:paraId="6C209B21">
      <w:pPr>
        <w:pageBreakBefore w:val="0"/>
        <w:kinsoku/>
        <w:wordWrap w:val="0"/>
        <w:overflowPunct/>
        <w:topLinePunct/>
        <w:autoSpaceDE/>
        <w:autoSpaceDN/>
        <w:bidi w:val="0"/>
        <w:spacing w:line="400" w:lineRule="exact"/>
        <w:rPr>
          <w:rFonts w:ascii="仿宋" w:hAnsi="仿宋" w:eastAsia="仿宋" w:cs="仿宋"/>
          <w:color w:val="auto"/>
          <w:highlight w:val="none"/>
        </w:rPr>
      </w:pPr>
      <w:bookmarkStart w:id="147" w:name="_Toc100755828"/>
      <w:r>
        <w:rPr>
          <w:rFonts w:hint="eastAsia" w:ascii="仿宋" w:hAnsi="仿宋" w:eastAsia="仿宋" w:cs="仿宋"/>
          <w:color w:val="auto"/>
          <w:highlight w:val="none"/>
        </w:rPr>
        <w:br w:type="page"/>
      </w:r>
    </w:p>
    <w:p w14:paraId="39EC3AD3">
      <w:pPr>
        <w:pageBreakBefore w:val="0"/>
        <w:kinsoku/>
        <w:wordWrap w:val="0"/>
        <w:overflowPunct/>
        <w:topLinePunct/>
        <w:autoSpaceDE/>
        <w:autoSpaceDN/>
        <w:bidi w:val="0"/>
        <w:spacing w:line="400" w:lineRule="exact"/>
        <w:rPr>
          <w:rFonts w:ascii="仿宋" w:hAnsi="仿宋" w:eastAsia="仿宋" w:cs="仿宋"/>
          <w:color w:val="auto"/>
          <w:sz w:val="20"/>
          <w:szCs w:val="20"/>
          <w:highlight w:val="none"/>
        </w:rPr>
      </w:pPr>
    </w:p>
    <w:p w14:paraId="3699719E">
      <w:pPr>
        <w:pageBreakBefore w:val="0"/>
        <w:tabs>
          <w:tab w:val="right" w:leader="dot" w:pos="9402"/>
        </w:tabs>
        <w:kinsoku/>
        <w:wordWrap w:val="0"/>
        <w:overflowPunct/>
        <w:topLinePunct/>
        <w:autoSpaceDE/>
        <w:autoSpaceDN/>
        <w:bidi w:val="0"/>
        <w:spacing w:before="120" w:beforeLines="50" w:after="120" w:afterLines="50"/>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第六篇  </w:t>
      </w:r>
      <w:bookmarkEnd w:id="147"/>
      <w:r>
        <w:rPr>
          <w:rFonts w:hint="eastAsia" w:ascii="仿宋" w:hAnsi="仿宋" w:eastAsia="仿宋" w:cs="仿宋"/>
          <w:b/>
          <w:color w:val="auto"/>
          <w:sz w:val="36"/>
          <w:szCs w:val="36"/>
          <w:highlight w:val="none"/>
        </w:rPr>
        <w:t>采购合同格式</w:t>
      </w:r>
    </w:p>
    <w:p w14:paraId="37A88062">
      <w:pPr>
        <w:pageBreakBefore w:val="0"/>
        <w:kinsoku/>
        <w:wordWrap/>
        <w:overflowPunct/>
        <w:topLinePunct/>
        <w:autoSpaceDE/>
        <w:autoSpaceDN/>
        <w:bidi w:val="0"/>
        <w:spacing w:line="400" w:lineRule="exact"/>
        <w:ind w:left="0" w:leftChars="0" w:right="0" w:rightChars="0" w:firstLine="0" w:firstLineChars="0"/>
        <w:jc w:val="center"/>
        <w:rPr>
          <w:rFonts w:ascii="仿宋" w:hAnsi="仿宋" w:eastAsia="仿宋" w:cs="仿宋"/>
          <w:b/>
          <w:bCs w:val="0"/>
          <w:color w:val="auto"/>
          <w:szCs w:val="28"/>
          <w:highlight w:val="none"/>
        </w:rPr>
      </w:pPr>
      <w:bookmarkStart w:id="148" w:name="_Hlt41879464"/>
      <w:bookmarkEnd w:id="148"/>
      <w:bookmarkStart w:id="149" w:name="_Toc59438729"/>
      <w:bookmarkStart w:id="150" w:name="_Toc508178250"/>
      <w:bookmarkStart w:id="151" w:name="_Toc277084871"/>
      <w:bookmarkStart w:id="152" w:name="_Toc12789072"/>
      <w:bookmarkStart w:id="153" w:name="_Toc285722713"/>
      <w:bookmarkStart w:id="154" w:name="_Toc100755830"/>
      <w:r>
        <w:rPr>
          <w:rFonts w:hint="eastAsia" w:ascii="仿宋" w:hAnsi="仿宋" w:eastAsia="仿宋" w:cs="仿宋"/>
          <w:b/>
          <w:bCs w:val="0"/>
          <w:color w:val="auto"/>
          <w:szCs w:val="28"/>
          <w:highlight w:val="none"/>
        </w:rPr>
        <w:t>由成交供应商与采购人自行拟定</w:t>
      </w:r>
    </w:p>
    <w:bookmarkEnd w:id="149"/>
    <w:bookmarkEnd w:id="150"/>
    <w:bookmarkEnd w:id="151"/>
    <w:bookmarkEnd w:id="152"/>
    <w:bookmarkEnd w:id="153"/>
    <w:bookmarkEnd w:id="154"/>
    <w:p w14:paraId="5651FC1A">
      <w:pPr>
        <w:pageBreakBefore w:val="0"/>
        <w:kinsoku/>
        <w:wordWrap w:val="0"/>
        <w:overflowPunct/>
        <w:topLinePunct/>
        <w:autoSpaceDE/>
        <w:autoSpaceDN/>
        <w:bidi w:val="0"/>
        <w:jc w:val="center"/>
        <w:rPr>
          <w:rFonts w:ascii="仿宋" w:hAnsi="仿宋" w:eastAsia="仿宋" w:cs="仿宋"/>
          <w:b/>
          <w:color w:val="auto"/>
          <w:sz w:val="44"/>
          <w:szCs w:val="20"/>
          <w:highlight w:val="none"/>
        </w:rPr>
      </w:pPr>
      <w:bookmarkStart w:id="155" w:name="_Toc100755831"/>
      <w:bookmarkStart w:id="156" w:name="_Toc23764521"/>
      <w:r>
        <w:rPr>
          <w:rFonts w:hint="eastAsia" w:ascii="仿宋" w:hAnsi="仿宋" w:eastAsia="仿宋" w:cs="仿宋"/>
          <w:b/>
          <w:color w:val="auto"/>
          <w:sz w:val="44"/>
          <w:szCs w:val="20"/>
          <w:highlight w:val="none"/>
        </w:rPr>
        <w:t>采购合同</w:t>
      </w:r>
    </w:p>
    <w:p w14:paraId="22415CBF">
      <w:pPr>
        <w:pageBreakBefore w:val="0"/>
        <w:kinsoku/>
        <w:wordWrap w:val="0"/>
        <w:overflowPunct/>
        <w:topLinePunct/>
        <w:autoSpaceDE/>
        <w:autoSpaceDN/>
        <w:bidi w:val="0"/>
        <w:spacing w:line="400" w:lineRule="exact"/>
        <w:jc w:val="center"/>
        <w:rPr>
          <w:rFonts w:ascii="仿宋" w:hAnsi="仿宋" w:eastAsia="仿宋" w:cs="仿宋"/>
          <w:color w:val="auto"/>
          <w:sz w:val="28"/>
          <w:szCs w:val="20"/>
          <w:highlight w:val="none"/>
        </w:rPr>
      </w:pPr>
    </w:p>
    <w:p w14:paraId="408FC30F">
      <w:pPr>
        <w:pageBreakBefore w:val="0"/>
        <w:kinsoku/>
        <w:wordWrap w:val="0"/>
        <w:overflowPunct/>
        <w:topLinePunct/>
        <w:autoSpaceDE/>
        <w:autoSpaceDN/>
        <w:bidi w:val="0"/>
        <w:spacing w:line="400" w:lineRule="exac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甲方（需方）：___________________________      计价单位：____________</w:t>
      </w:r>
    </w:p>
    <w:p w14:paraId="663AEEB6">
      <w:pPr>
        <w:pageBreakBefore w:val="0"/>
        <w:kinsoku/>
        <w:wordWrap w:val="0"/>
        <w:overflowPunct/>
        <w:topLinePunct/>
        <w:autoSpaceDE/>
        <w:autoSpaceDN/>
        <w:bidi w:val="0"/>
        <w:spacing w:line="400" w:lineRule="exac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乙方（供方）：___________________________      计量单位：_____________</w:t>
      </w:r>
    </w:p>
    <w:p w14:paraId="7DE4BB44">
      <w:pPr>
        <w:pageBreakBefore w:val="0"/>
        <w:kinsoku/>
        <w:wordWrap w:val="0"/>
        <w:overflowPunct/>
        <w:topLinePunct/>
        <w:autoSpaceDE/>
        <w:autoSpaceDN/>
        <w:bidi w:val="0"/>
        <w:spacing w:line="400" w:lineRule="exac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经双方协商一致，达成以下购销合同：</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73F5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3071" w:type="dxa"/>
            <w:vAlign w:val="center"/>
          </w:tcPr>
          <w:p w14:paraId="4AF12945">
            <w:pPr>
              <w:keepNext w:val="0"/>
              <w:keepLines w:val="0"/>
              <w:pageBreakBefore w:val="0"/>
              <w:kinsoku/>
              <w:wordWrap w:val="0"/>
              <w:overflowPunct/>
              <w:topLinePunct/>
              <w:autoSpaceDE/>
              <w:autoSpaceDN/>
              <w:bidi w:val="0"/>
              <w:adjustRightInd/>
              <w:snapToGrid/>
              <w:spacing w:line="288" w:lineRule="auto"/>
              <w:jc w:val="center"/>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项目类别</w:t>
            </w:r>
          </w:p>
        </w:tc>
        <w:tc>
          <w:tcPr>
            <w:tcW w:w="984" w:type="dxa"/>
            <w:vAlign w:val="center"/>
          </w:tcPr>
          <w:p w14:paraId="20C928CA">
            <w:pPr>
              <w:keepNext w:val="0"/>
              <w:keepLines w:val="0"/>
              <w:pageBreakBefore w:val="0"/>
              <w:kinsoku/>
              <w:wordWrap w:val="0"/>
              <w:overflowPunct/>
              <w:topLinePunct/>
              <w:autoSpaceDE/>
              <w:autoSpaceDN/>
              <w:bidi w:val="0"/>
              <w:adjustRightInd/>
              <w:snapToGrid/>
              <w:spacing w:line="288" w:lineRule="auto"/>
              <w:jc w:val="center"/>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1298" w:type="dxa"/>
            <w:gridSpan w:val="2"/>
            <w:vAlign w:val="center"/>
          </w:tcPr>
          <w:p w14:paraId="602E965D">
            <w:pPr>
              <w:keepNext w:val="0"/>
              <w:keepLines w:val="0"/>
              <w:pageBreakBefore w:val="0"/>
              <w:kinsoku/>
              <w:wordWrap w:val="0"/>
              <w:overflowPunct/>
              <w:topLinePunct/>
              <w:autoSpaceDE/>
              <w:autoSpaceDN/>
              <w:bidi w:val="0"/>
              <w:adjustRightInd/>
              <w:snapToGrid/>
              <w:spacing w:line="288" w:lineRule="auto"/>
              <w:jc w:val="center"/>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综合单价</w:t>
            </w:r>
          </w:p>
        </w:tc>
        <w:tc>
          <w:tcPr>
            <w:tcW w:w="1134" w:type="dxa"/>
            <w:vAlign w:val="center"/>
          </w:tcPr>
          <w:p w14:paraId="764B4479">
            <w:pPr>
              <w:keepNext w:val="0"/>
              <w:keepLines w:val="0"/>
              <w:pageBreakBefore w:val="0"/>
              <w:kinsoku/>
              <w:wordWrap w:val="0"/>
              <w:overflowPunct/>
              <w:topLinePunct/>
              <w:autoSpaceDE/>
              <w:autoSpaceDN/>
              <w:bidi w:val="0"/>
              <w:adjustRightInd/>
              <w:snapToGrid/>
              <w:spacing w:line="288" w:lineRule="auto"/>
              <w:jc w:val="center"/>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总价</w:t>
            </w:r>
          </w:p>
        </w:tc>
        <w:tc>
          <w:tcPr>
            <w:tcW w:w="1559" w:type="dxa"/>
            <w:vAlign w:val="center"/>
          </w:tcPr>
          <w:p w14:paraId="408EDC3B">
            <w:pPr>
              <w:keepNext w:val="0"/>
              <w:keepLines w:val="0"/>
              <w:pageBreakBefore w:val="0"/>
              <w:kinsoku/>
              <w:wordWrap w:val="0"/>
              <w:overflowPunct/>
              <w:topLinePunct/>
              <w:autoSpaceDE/>
              <w:autoSpaceDN/>
              <w:bidi w:val="0"/>
              <w:adjustRightInd/>
              <w:snapToGrid/>
              <w:spacing w:line="288" w:lineRule="auto"/>
              <w:jc w:val="center"/>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服务时间</w:t>
            </w:r>
          </w:p>
        </w:tc>
        <w:tc>
          <w:tcPr>
            <w:tcW w:w="1567" w:type="dxa"/>
            <w:vAlign w:val="center"/>
          </w:tcPr>
          <w:p w14:paraId="43A38A17">
            <w:pPr>
              <w:keepNext w:val="0"/>
              <w:keepLines w:val="0"/>
              <w:pageBreakBefore w:val="0"/>
              <w:kinsoku/>
              <w:wordWrap w:val="0"/>
              <w:overflowPunct/>
              <w:topLinePunct/>
              <w:autoSpaceDE/>
              <w:autoSpaceDN/>
              <w:bidi w:val="0"/>
              <w:adjustRightInd/>
              <w:snapToGrid/>
              <w:spacing w:line="288" w:lineRule="auto"/>
              <w:jc w:val="center"/>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服务地点</w:t>
            </w:r>
          </w:p>
        </w:tc>
      </w:tr>
      <w:tr w14:paraId="177A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3071" w:type="dxa"/>
            <w:vAlign w:val="center"/>
          </w:tcPr>
          <w:p w14:paraId="2B37D2D4">
            <w:pPr>
              <w:keepNext w:val="0"/>
              <w:keepLines w:val="0"/>
              <w:pageBreakBefore w:val="0"/>
              <w:kinsoku/>
              <w:wordWrap w:val="0"/>
              <w:overflowPunct/>
              <w:topLinePunct/>
              <w:autoSpaceDE/>
              <w:autoSpaceDN/>
              <w:bidi w:val="0"/>
              <w:adjustRightInd/>
              <w:snapToGrid/>
              <w:spacing w:line="288" w:lineRule="auto"/>
              <w:jc w:val="center"/>
              <w:textAlignment w:val="auto"/>
              <w:rPr>
                <w:rFonts w:ascii="仿宋" w:hAnsi="仿宋" w:eastAsia="仿宋" w:cs="仿宋"/>
                <w:color w:val="auto"/>
                <w:szCs w:val="21"/>
                <w:highlight w:val="none"/>
              </w:rPr>
            </w:pPr>
          </w:p>
        </w:tc>
        <w:tc>
          <w:tcPr>
            <w:tcW w:w="984" w:type="dxa"/>
            <w:vAlign w:val="center"/>
          </w:tcPr>
          <w:p w14:paraId="179FCA23">
            <w:pPr>
              <w:keepNext w:val="0"/>
              <w:keepLines w:val="0"/>
              <w:pageBreakBefore w:val="0"/>
              <w:kinsoku/>
              <w:wordWrap w:val="0"/>
              <w:overflowPunct/>
              <w:topLinePunct/>
              <w:autoSpaceDE/>
              <w:autoSpaceDN/>
              <w:bidi w:val="0"/>
              <w:adjustRightInd/>
              <w:snapToGrid/>
              <w:spacing w:line="288" w:lineRule="auto"/>
              <w:jc w:val="center"/>
              <w:textAlignment w:val="auto"/>
              <w:rPr>
                <w:rFonts w:ascii="仿宋" w:hAnsi="仿宋" w:eastAsia="仿宋" w:cs="仿宋"/>
                <w:color w:val="auto"/>
                <w:szCs w:val="21"/>
                <w:highlight w:val="none"/>
              </w:rPr>
            </w:pPr>
          </w:p>
        </w:tc>
        <w:tc>
          <w:tcPr>
            <w:tcW w:w="1298" w:type="dxa"/>
            <w:gridSpan w:val="2"/>
            <w:vAlign w:val="center"/>
          </w:tcPr>
          <w:p w14:paraId="681A6040">
            <w:pPr>
              <w:keepNext w:val="0"/>
              <w:keepLines w:val="0"/>
              <w:pageBreakBefore w:val="0"/>
              <w:kinsoku/>
              <w:wordWrap w:val="0"/>
              <w:overflowPunct/>
              <w:topLinePunct/>
              <w:autoSpaceDE/>
              <w:autoSpaceDN/>
              <w:bidi w:val="0"/>
              <w:adjustRightInd/>
              <w:snapToGrid/>
              <w:spacing w:line="288" w:lineRule="auto"/>
              <w:jc w:val="center"/>
              <w:textAlignment w:val="auto"/>
              <w:rPr>
                <w:rFonts w:ascii="仿宋" w:hAnsi="仿宋" w:eastAsia="仿宋" w:cs="仿宋"/>
                <w:color w:val="auto"/>
                <w:szCs w:val="21"/>
                <w:highlight w:val="none"/>
              </w:rPr>
            </w:pPr>
          </w:p>
        </w:tc>
        <w:tc>
          <w:tcPr>
            <w:tcW w:w="1134" w:type="dxa"/>
            <w:vAlign w:val="center"/>
          </w:tcPr>
          <w:p w14:paraId="56EB78A6">
            <w:pPr>
              <w:keepNext w:val="0"/>
              <w:keepLines w:val="0"/>
              <w:pageBreakBefore w:val="0"/>
              <w:kinsoku/>
              <w:wordWrap w:val="0"/>
              <w:overflowPunct/>
              <w:topLinePunct/>
              <w:autoSpaceDE/>
              <w:autoSpaceDN/>
              <w:bidi w:val="0"/>
              <w:adjustRightInd/>
              <w:snapToGrid/>
              <w:spacing w:line="288" w:lineRule="auto"/>
              <w:jc w:val="center"/>
              <w:textAlignment w:val="auto"/>
              <w:rPr>
                <w:rFonts w:ascii="仿宋" w:hAnsi="仿宋" w:eastAsia="仿宋" w:cs="仿宋"/>
                <w:color w:val="auto"/>
                <w:szCs w:val="21"/>
                <w:highlight w:val="none"/>
              </w:rPr>
            </w:pPr>
          </w:p>
        </w:tc>
        <w:tc>
          <w:tcPr>
            <w:tcW w:w="1559" w:type="dxa"/>
            <w:vAlign w:val="center"/>
          </w:tcPr>
          <w:p w14:paraId="22806CBF">
            <w:pPr>
              <w:keepNext w:val="0"/>
              <w:keepLines w:val="0"/>
              <w:pageBreakBefore w:val="0"/>
              <w:kinsoku/>
              <w:wordWrap w:val="0"/>
              <w:overflowPunct/>
              <w:topLinePunct/>
              <w:autoSpaceDE/>
              <w:autoSpaceDN/>
              <w:bidi w:val="0"/>
              <w:adjustRightInd/>
              <w:snapToGrid/>
              <w:spacing w:line="288" w:lineRule="auto"/>
              <w:jc w:val="center"/>
              <w:textAlignment w:val="auto"/>
              <w:rPr>
                <w:rFonts w:ascii="仿宋" w:hAnsi="仿宋" w:eastAsia="仿宋" w:cs="仿宋"/>
                <w:color w:val="auto"/>
                <w:szCs w:val="21"/>
                <w:highlight w:val="none"/>
              </w:rPr>
            </w:pPr>
          </w:p>
        </w:tc>
        <w:tc>
          <w:tcPr>
            <w:tcW w:w="1567" w:type="dxa"/>
            <w:vAlign w:val="center"/>
          </w:tcPr>
          <w:p w14:paraId="33D89934">
            <w:pPr>
              <w:keepNext w:val="0"/>
              <w:keepLines w:val="0"/>
              <w:pageBreakBefore w:val="0"/>
              <w:kinsoku/>
              <w:wordWrap w:val="0"/>
              <w:overflowPunct/>
              <w:topLinePunct/>
              <w:autoSpaceDE/>
              <w:autoSpaceDN/>
              <w:bidi w:val="0"/>
              <w:adjustRightInd/>
              <w:snapToGrid/>
              <w:spacing w:line="288" w:lineRule="auto"/>
              <w:jc w:val="center"/>
              <w:textAlignment w:val="auto"/>
              <w:rPr>
                <w:rFonts w:ascii="仿宋" w:hAnsi="仿宋" w:eastAsia="仿宋" w:cs="仿宋"/>
                <w:color w:val="auto"/>
                <w:szCs w:val="21"/>
                <w:highlight w:val="none"/>
              </w:rPr>
            </w:pPr>
          </w:p>
        </w:tc>
      </w:tr>
      <w:tr w14:paraId="54FC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3071" w:type="dxa"/>
            <w:vAlign w:val="center"/>
          </w:tcPr>
          <w:p w14:paraId="462DF64E">
            <w:pPr>
              <w:keepNext w:val="0"/>
              <w:keepLines w:val="0"/>
              <w:pageBreakBefore w:val="0"/>
              <w:kinsoku/>
              <w:wordWrap w:val="0"/>
              <w:overflowPunct/>
              <w:topLinePunct/>
              <w:autoSpaceDE/>
              <w:autoSpaceDN/>
              <w:bidi w:val="0"/>
              <w:adjustRightInd/>
              <w:snapToGrid/>
              <w:spacing w:line="288" w:lineRule="auto"/>
              <w:jc w:val="center"/>
              <w:textAlignment w:val="auto"/>
              <w:rPr>
                <w:rFonts w:ascii="仿宋" w:hAnsi="仿宋" w:eastAsia="仿宋" w:cs="仿宋"/>
                <w:color w:val="auto"/>
                <w:szCs w:val="21"/>
                <w:highlight w:val="none"/>
              </w:rPr>
            </w:pPr>
          </w:p>
        </w:tc>
        <w:tc>
          <w:tcPr>
            <w:tcW w:w="984" w:type="dxa"/>
            <w:vAlign w:val="center"/>
          </w:tcPr>
          <w:p w14:paraId="6C4EE9E5">
            <w:pPr>
              <w:keepNext w:val="0"/>
              <w:keepLines w:val="0"/>
              <w:pageBreakBefore w:val="0"/>
              <w:kinsoku/>
              <w:wordWrap w:val="0"/>
              <w:overflowPunct/>
              <w:topLinePunct/>
              <w:autoSpaceDE/>
              <w:autoSpaceDN/>
              <w:bidi w:val="0"/>
              <w:adjustRightInd/>
              <w:snapToGrid/>
              <w:spacing w:line="288" w:lineRule="auto"/>
              <w:jc w:val="center"/>
              <w:textAlignment w:val="auto"/>
              <w:rPr>
                <w:rFonts w:ascii="仿宋" w:hAnsi="仿宋" w:eastAsia="仿宋" w:cs="仿宋"/>
                <w:color w:val="auto"/>
                <w:szCs w:val="21"/>
                <w:highlight w:val="none"/>
              </w:rPr>
            </w:pPr>
          </w:p>
        </w:tc>
        <w:tc>
          <w:tcPr>
            <w:tcW w:w="1298" w:type="dxa"/>
            <w:gridSpan w:val="2"/>
            <w:vAlign w:val="center"/>
          </w:tcPr>
          <w:p w14:paraId="2A6FF50C">
            <w:pPr>
              <w:keepNext w:val="0"/>
              <w:keepLines w:val="0"/>
              <w:pageBreakBefore w:val="0"/>
              <w:kinsoku/>
              <w:wordWrap w:val="0"/>
              <w:overflowPunct/>
              <w:topLinePunct/>
              <w:autoSpaceDE/>
              <w:autoSpaceDN/>
              <w:bidi w:val="0"/>
              <w:adjustRightInd/>
              <w:snapToGrid/>
              <w:spacing w:line="288" w:lineRule="auto"/>
              <w:jc w:val="center"/>
              <w:textAlignment w:val="auto"/>
              <w:rPr>
                <w:rFonts w:ascii="仿宋" w:hAnsi="仿宋" w:eastAsia="仿宋" w:cs="仿宋"/>
                <w:color w:val="auto"/>
                <w:szCs w:val="21"/>
                <w:highlight w:val="none"/>
              </w:rPr>
            </w:pPr>
          </w:p>
        </w:tc>
        <w:tc>
          <w:tcPr>
            <w:tcW w:w="1134" w:type="dxa"/>
            <w:vAlign w:val="center"/>
          </w:tcPr>
          <w:p w14:paraId="241894C5">
            <w:pPr>
              <w:keepNext w:val="0"/>
              <w:keepLines w:val="0"/>
              <w:pageBreakBefore w:val="0"/>
              <w:kinsoku/>
              <w:wordWrap w:val="0"/>
              <w:overflowPunct/>
              <w:topLinePunct/>
              <w:autoSpaceDE/>
              <w:autoSpaceDN/>
              <w:bidi w:val="0"/>
              <w:adjustRightInd/>
              <w:snapToGrid/>
              <w:spacing w:line="288" w:lineRule="auto"/>
              <w:jc w:val="center"/>
              <w:textAlignment w:val="auto"/>
              <w:rPr>
                <w:rFonts w:ascii="仿宋" w:hAnsi="仿宋" w:eastAsia="仿宋" w:cs="仿宋"/>
                <w:color w:val="auto"/>
                <w:szCs w:val="21"/>
                <w:highlight w:val="none"/>
              </w:rPr>
            </w:pPr>
          </w:p>
        </w:tc>
        <w:tc>
          <w:tcPr>
            <w:tcW w:w="1559" w:type="dxa"/>
            <w:vAlign w:val="center"/>
          </w:tcPr>
          <w:p w14:paraId="5E100103">
            <w:pPr>
              <w:keepNext w:val="0"/>
              <w:keepLines w:val="0"/>
              <w:pageBreakBefore w:val="0"/>
              <w:kinsoku/>
              <w:wordWrap w:val="0"/>
              <w:overflowPunct/>
              <w:topLinePunct/>
              <w:autoSpaceDE/>
              <w:autoSpaceDN/>
              <w:bidi w:val="0"/>
              <w:adjustRightInd/>
              <w:snapToGrid/>
              <w:spacing w:line="288" w:lineRule="auto"/>
              <w:jc w:val="center"/>
              <w:textAlignment w:val="auto"/>
              <w:rPr>
                <w:rFonts w:ascii="仿宋" w:hAnsi="仿宋" w:eastAsia="仿宋" w:cs="仿宋"/>
                <w:color w:val="auto"/>
                <w:szCs w:val="21"/>
                <w:highlight w:val="none"/>
              </w:rPr>
            </w:pPr>
          </w:p>
        </w:tc>
        <w:tc>
          <w:tcPr>
            <w:tcW w:w="1567" w:type="dxa"/>
            <w:vAlign w:val="center"/>
          </w:tcPr>
          <w:p w14:paraId="2703B9D1">
            <w:pPr>
              <w:keepNext w:val="0"/>
              <w:keepLines w:val="0"/>
              <w:pageBreakBefore w:val="0"/>
              <w:kinsoku/>
              <w:wordWrap w:val="0"/>
              <w:overflowPunct/>
              <w:topLinePunct/>
              <w:autoSpaceDE/>
              <w:autoSpaceDN/>
              <w:bidi w:val="0"/>
              <w:adjustRightInd/>
              <w:snapToGrid/>
              <w:spacing w:line="288" w:lineRule="auto"/>
              <w:jc w:val="center"/>
              <w:textAlignment w:val="auto"/>
              <w:rPr>
                <w:rFonts w:ascii="仿宋" w:hAnsi="仿宋" w:eastAsia="仿宋" w:cs="仿宋"/>
                <w:color w:val="auto"/>
                <w:szCs w:val="21"/>
                <w:highlight w:val="none"/>
              </w:rPr>
            </w:pPr>
          </w:p>
        </w:tc>
      </w:tr>
      <w:tr w14:paraId="685D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3" w:hRule="atLeast"/>
        </w:trPr>
        <w:tc>
          <w:tcPr>
            <w:tcW w:w="9613" w:type="dxa"/>
            <w:gridSpan w:val="7"/>
            <w:vAlign w:val="center"/>
          </w:tcPr>
          <w:p w14:paraId="6D0B5F8F">
            <w:pPr>
              <w:keepNext w:val="0"/>
              <w:keepLines w:val="0"/>
              <w:pageBreakBefore w:val="0"/>
              <w:kinsoku/>
              <w:wordWrap w:val="0"/>
              <w:overflowPunct/>
              <w:topLinePunct/>
              <w:autoSpaceDE/>
              <w:autoSpaceDN/>
              <w:bidi w:val="0"/>
              <w:adjustRightInd/>
              <w:snapToGrid/>
              <w:spacing w:line="288" w:lineRule="auto"/>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合计人民币（小写）：</w:t>
            </w:r>
          </w:p>
        </w:tc>
      </w:tr>
      <w:tr w14:paraId="0EFE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3" w:hRule="atLeast"/>
        </w:trPr>
        <w:tc>
          <w:tcPr>
            <w:tcW w:w="9613" w:type="dxa"/>
            <w:gridSpan w:val="7"/>
            <w:vAlign w:val="center"/>
          </w:tcPr>
          <w:p w14:paraId="75A3263A">
            <w:pPr>
              <w:keepNext w:val="0"/>
              <w:keepLines w:val="0"/>
              <w:pageBreakBefore w:val="0"/>
              <w:kinsoku/>
              <w:wordWrap w:val="0"/>
              <w:overflowPunct/>
              <w:topLinePunct/>
              <w:autoSpaceDE/>
              <w:autoSpaceDN/>
              <w:bidi w:val="0"/>
              <w:adjustRightInd/>
              <w:snapToGrid/>
              <w:spacing w:line="288" w:lineRule="auto"/>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合计人民币（大写）：</w:t>
            </w:r>
          </w:p>
        </w:tc>
      </w:tr>
      <w:tr w14:paraId="7DF2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3" w:hRule="atLeast"/>
        </w:trPr>
        <w:tc>
          <w:tcPr>
            <w:tcW w:w="9613" w:type="dxa"/>
            <w:gridSpan w:val="7"/>
          </w:tcPr>
          <w:p w14:paraId="53152162">
            <w:pPr>
              <w:keepNext w:val="0"/>
              <w:keepLines w:val="0"/>
              <w:pageBreakBefore w:val="0"/>
              <w:kinsoku/>
              <w:wordWrap w:val="0"/>
              <w:overflowPunct/>
              <w:topLinePunct/>
              <w:autoSpaceDE/>
              <w:autoSpaceDN/>
              <w:bidi w:val="0"/>
              <w:adjustRightInd/>
              <w:snapToGrid/>
              <w:spacing w:line="288" w:lineRule="auto"/>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一、质量要求和技术标准：</w:t>
            </w:r>
          </w:p>
          <w:p w14:paraId="6CAE835E">
            <w:pPr>
              <w:keepNext w:val="0"/>
              <w:keepLines w:val="0"/>
              <w:pageBreakBefore w:val="0"/>
              <w:kinsoku/>
              <w:wordWrap w:val="0"/>
              <w:overflowPunct/>
              <w:topLinePunct/>
              <w:autoSpaceDE/>
              <w:autoSpaceDN/>
              <w:bidi w:val="0"/>
              <w:adjustRightInd/>
              <w:snapToGrid/>
              <w:spacing w:line="288" w:lineRule="auto"/>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1、服务措施：</w:t>
            </w:r>
          </w:p>
        </w:tc>
      </w:tr>
      <w:tr w14:paraId="628B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5E259327">
            <w:pPr>
              <w:keepNext w:val="0"/>
              <w:keepLines w:val="0"/>
              <w:pageBreakBefore w:val="0"/>
              <w:kinsoku/>
              <w:wordWrap w:val="0"/>
              <w:overflowPunct/>
              <w:topLinePunct/>
              <w:autoSpaceDE/>
              <w:autoSpaceDN/>
              <w:bidi w:val="0"/>
              <w:adjustRightInd/>
              <w:snapToGrid/>
              <w:spacing w:line="288" w:lineRule="auto"/>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二、验收标准、方法：</w:t>
            </w:r>
          </w:p>
        </w:tc>
      </w:tr>
      <w:tr w14:paraId="10A9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100E5396">
            <w:pPr>
              <w:keepNext w:val="0"/>
              <w:keepLines w:val="0"/>
              <w:pageBreakBefore w:val="0"/>
              <w:kinsoku/>
              <w:wordWrap w:val="0"/>
              <w:overflowPunct/>
              <w:topLinePunct/>
              <w:autoSpaceDE/>
              <w:autoSpaceDN/>
              <w:bidi w:val="0"/>
              <w:adjustRightInd/>
              <w:snapToGrid/>
              <w:spacing w:line="288" w:lineRule="auto"/>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三、付款方式：</w:t>
            </w:r>
          </w:p>
        </w:tc>
      </w:tr>
      <w:tr w14:paraId="521F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4E695A85">
            <w:pPr>
              <w:keepNext w:val="0"/>
              <w:keepLines w:val="0"/>
              <w:pageBreakBefore w:val="0"/>
              <w:kinsoku/>
              <w:wordWrap w:val="0"/>
              <w:overflowPunct/>
              <w:topLinePunct/>
              <w:autoSpaceDE/>
              <w:autoSpaceDN/>
              <w:bidi w:val="0"/>
              <w:adjustRightInd/>
              <w:snapToGrid/>
              <w:spacing w:line="288" w:lineRule="auto"/>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四、违约责任：</w:t>
            </w:r>
          </w:p>
          <w:p w14:paraId="3AC27C1B">
            <w:pPr>
              <w:keepNext w:val="0"/>
              <w:keepLines w:val="0"/>
              <w:pageBreakBefore w:val="0"/>
              <w:kinsoku/>
              <w:wordWrap w:val="0"/>
              <w:overflowPunct/>
              <w:topLinePunct/>
              <w:autoSpaceDE/>
              <w:autoSpaceDN/>
              <w:bidi w:val="0"/>
              <w:adjustRightInd/>
              <w:snapToGrid/>
              <w:spacing w:line="288" w:lineRule="auto"/>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按《民法典》、《政府采购法》执行，或按双方约定。</w:t>
            </w:r>
          </w:p>
        </w:tc>
      </w:tr>
      <w:tr w14:paraId="4B2E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2BB4BF70">
            <w:pPr>
              <w:keepNext w:val="0"/>
              <w:keepLines w:val="0"/>
              <w:pageBreakBefore w:val="0"/>
              <w:kinsoku/>
              <w:wordWrap w:val="0"/>
              <w:overflowPunct/>
              <w:topLinePunct/>
              <w:autoSpaceDE/>
              <w:autoSpaceDN/>
              <w:bidi w:val="0"/>
              <w:adjustRightInd/>
              <w:snapToGrid/>
              <w:spacing w:line="288" w:lineRule="auto"/>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五、其他约定事项：</w:t>
            </w:r>
          </w:p>
          <w:p w14:paraId="502103A7">
            <w:pPr>
              <w:keepNext w:val="0"/>
              <w:keepLines w:val="0"/>
              <w:pageBreakBefore w:val="0"/>
              <w:kinsoku/>
              <w:wordWrap w:val="0"/>
              <w:overflowPunct/>
              <w:topLinePunct/>
              <w:autoSpaceDE/>
              <w:autoSpaceDN/>
              <w:bidi w:val="0"/>
              <w:adjustRightInd/>
              <w:snapToGrid/>
              <w:spacing w:line="288" w:lineRule="auto"/>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1、竞争性磋商文件及其补遗文件、响应文件和承诺是本合同不可分割的部分。</w:t>
            </w:r>
          </w:p>
          <w:p w14:paraId="1D9600F3">
            <w:pPr>
              <w:keepNext w:val="0"/>
              <w:keepLines w:val="0"/>
              <w:pageBreakBefore w:val="0"/>
              <w:kinsoku/>
              <w:wordWrap w:val="0"/>
              <w:overflowPunct/>
              <w:topLinePunct/>
              <w:autoSpaceDE/>
              <w:autoSpaceDN/>
              <w:bidi w:val="0"/>
              <w:adjustRightInd/>
              <w:snapToGrid/>
              <w:spacing w:line="288" w:lineRule="auto"/>
              <w:ind w:left="36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本合同如发生争议由双方协商解决，协商不成向需方所在人民法院提请诉讼。</w:t>
            </w:r>
          </w:p>
          <w:p w14:paraId="1EAF379B">
            <w:pPr>
              <w:keepNext w:val="0"/>
              <w:keepLines w:val="0"/>
              <w:pageBreakBefore w:val="0"/>
              <w:kinsoku/>
              <w:wordWrap w:val="0"/>
              <w:overflowPunct/>
              <w:topLinePunct/>
              <w:autoSpaceDE/>
              <w:autoSpaceDN/>
              <w:bidi w:val="0"/>
              <w:adjustRightInd/>
              <w:snapToGrid/>
              <w:spacing w:line="288" w:lineRule="auto"/>
              <w:ind w:left="36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本合同一式__份， 需方__份，供方__份，具同等法律效力。</w:t>
            </w:r>
          </w:p>
          <w:p w14:paraId="42F4FA2B">
            <w:pPr>
              <w:keepNext w:val="0"/>
              <w:keepLines w:val="0"/>
              <w:pageBreakBefore w:val="0"/>
              <w:kinsoku/>
              <w:wordWrap w:val="0"/>
              <w:overflowPunct/>
              <w:topLinePunct/>
              <w:autoSpaceDE/>
              <w:autoSpaceDN/>
              <w:bidi w:val="0"/>
              <w:adjustRightInd/>
              <w:snapToGrid/>
              <w:spacing w:line="288" w:lineRule="auto"/>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2、其他：</w:t>
            </w:r>
          </w:p>
        </w:tc>
      </w:tr>
      <w:tr w14:paraId="3E35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03" w:type="dxa"/>
            <w:gridSpan w:val="3"/>
          </w:tcPr>
          <w:p w14:paraId="42C2AE53">
            <w:pPr>
              <w:keepNext w:val="0"/>
              <w:keepLines w:val="0"/>
              <w:pageBreakBefore w:val="0"/>
              <w:kinsoku/>
              <w:wordWrap w:val="0"/>
              <w:overflowPunct/>
              <w:topLinePunct/>
              <w:autoSpaceDE/>
              <w:autoSpaceDN/>
              <w:bidi w:val="0"/>
              <w:adjustRightInd/>
              <w:snapToGrid/>
              <w:spacing w:line="288" w:lineRule="auto"/>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需方：</w:t>
            </w:r>
          </w:p>
          <w:p w14:paraId="41A67E91">
            <w:pPr>
              <w:keepNext w:val="0"/>
              <w:keepLines w:val="0"/>
              <w:pageBreakBefore w:val="0"/>
              <w:kinsoku/>
              <w:wordWrap w:val="0"/>
              <w:overflowPunct/>
              <w:topLinePunct/>
              <w:autoSpaceDE/>
              <w:autoSpaceDN/>
              <w:bidi w:val="0"/>
              <w:adjustRightInd/>
              <w:snapToGrid/>
              <w:spacing w:line="288" w:lineRule="auto"/>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地址：</w:t>
            </w:r>
          </w:p>
          <w:p w14:paraId="2B526767">
            <w:pPr>
              <w:keepNext w:val="0"/>
              <w:keepLines w:val="0"/>
              <w:pageBreakBefore w:val="0"/>
              <w:kinsoku/>
              <w:wordWrap w:val="0"/>
              <w:overflowPunct/>
              <w:topLinePunct/>
              <w:autoSpaceDE/>
              <w:autoSpaceDN/>
              <w:bidi w:val="0"/>
              <w:adjustRightInd/>
              <w:snapToGrid/>
              <w:spacing w:line="288" w:lineRule="auto"/>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联系电话：</w:t>
            </w:r>
          </w:p>
          <w:p w14:paraId="1355B562">
            <w:pPr>
              <w:keepNext w:val="0"/>
              <w:keepLines w:val="0"/>
              <w:pageBreakBefore w:val="0"/>
              <w:kinsoku/>
              <w:wordWrap w:val="0"/>
              <w:overflowPunct/>
              <w:topLinePunct/>
              <w:autoSpaceDE/>
              <w:autoSpaceDN/>
              <w:bidi w:val="0"/>
              <w:adjustRightInd/>
              <w:snapToGrid/>
              <w:spacing w:line="288" w:lineRule="auto"/>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授权代表：</w:t>
            </w:r>
          </w:p>
        </w:tc>
        <w:tc>
          <w:tcPr>
            <w:tcW w:w="5125" w:type="dxa"/>
            <w:gridSpan w:val="5"/>
          </w:tcPr>
          <w:p w14:paraId="5A1C37B5">
            <w:pPr>
              <w:keepNext w:val="0"/>
              <w:keepLines w:val="0"/>
              <w:pageBreakBefore w:val="0"/>
              <w:kinsoku/>
              <w:wordWrap w:val="0"/>
              <w:overflowPunct/>
              <w:topLinePunct/>
              <w:autoSpaceDE/>
              <w:autoSpaceDN/>
              <w:bidi w:val="0"/>
              <w:adjustRightInd/>
              <w:snapToGrid/>
              <w:spacing w:line="288" w:lineRule="auto"/>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供方：</w:t>
            </w:r>
          </w:p>
          <w:p w14:paraId="0792030F">
            <w:pPr>
              <w:keepNext w:val="0"/>
              <w:keepLines w:val="0"/>
              <w:pageBreakBefore w:val="0"/>
              <w:kinsoku/>
              <w:wordWrap w:val="0"/>
              <w:overflowPunct/>
              <w:topLinePunct/>
              <w:autoSpaceDE/>
              <w:autoSpaceDN/>
              <w:bidi w:val="0"/>
              <w:adjustRightInd/>
              <w:snapToGrid/>
              <w:spacing w:line="288" w:lineRule="auto"/>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地址：</w:t>
            </w:r>
          </w:p>
          <w:p w14:paraId="078C03EF">
            <w:pPr>
              <w:keepNext w:val="0"/>
              <w:keepLines w:val="0"/>
              <w:pageBreakBefore w:val="0"/>
              <w:kinsoku/>
              <w:wordWrap w:val="0"/>
              <w:overflowPunct/>
              <w:topLinePunct/>
              <w:autoSpaceDE/>
              <w:autoSpaceDN/>
              <w:bidi w:val="0"/>
              <w:adjustRightInd/>
              <w:snapToGrid/>
              <w:spacing w:line="288" w:lineRule="auto"/>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电话：</w:t>
            </w:r>
          </w:p>
          <w:p w14:paraId="217FA51E">
            <w:pPr>
              <w:keepNext w:val="0"/>
              <w:keepLines w:val="0"/>
              <w:pageBreakBefore w:val="0"/>
              <w:kinsoku/>
              <w:wordWrap w:val="0"/>
              <w:overflowPunct/>
              <w:topLinePunct/>
              <w:autoSpaceDE/>
              <w:autoSpaceDN/>
              <w:bidi w:val="0"/>
              <w:adjustRightInd/>
              <w:snapToGrid/>
              <w:spacing w:line="288" w:lineRule="auto"/>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38EE39B4">
            <w:pPr>
              <w:keepNext w:val="0"/>
              <w:keepLines w:val="0"/>
              <w:pageBreakBefore w:val="0"/>
              <w:kinsoku/>
              <w:wordWrap w:val="0"/>
              <w:overflowPunct/>
              <w:topLinePunct/>
              <w:autoSpaceDE/>
              <w:autoSpaceDN/>
              <w:bidi w:val="0"/>
              <w:adjustRightInd/>
              <w:snapToGrid/>
              <w:spacing w:line="288" w:lineRule="auto"/>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p w14:paraId="26288502">
            <w:pPr>
              <w:keepNext w:val="0"/>
              <w:keepLines w:val="0"/>
              <w:pageBreakBefore w:val="0"/>
              <w:kinsoku/>
              <w:wordWrap w:val="0"/>
              <w:overflowPunct/>
              <w:topLinePunct/>
              <w:autoSpaceDE/>
              <w:autoSpaceDN/>
              <w:bidi w:val="0"/>
              <w:adjustRightInd/>
              <w:snapToGrid/>
              <w:spacing w:line="288" w:lineRule="auto"/>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账号：</w:t>
            </w:r>
          </w:p>
          <w:p w14:paraId="7B8376AA">
            <w:pPr>
              <w:keepNext w:val="0"/>
              <w:keepLines w:val="0"/>
              <w:pageBreakBefore w:val="0"/>
              <w:kinsoku/>
              <w:wordWrap w:val="0"/>
              <w:overflowPunct/>
              <w:topLinePunct/>
              <w:autoSpaceDE/>
              <w:autoSpaceDN/>
              <w:bidi w:val="0"/>
              <w:adjustRightInd/>
              <w:snapToGrid/>
              <w:spacing w:line="288" w:lineRule="auto"/>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授权代表：</w:t>
            </w:r>
          </w:p>
          <w:p w14:paraId="7D6C48E5">
            <w:pPr>
              <w:keepNext w:val="0"/>
              <w:keepLines w:val="0"/>
              <w:pageBreakBefore w:val="0"/>
              <w:widowControl/>
              <w:kinsoku/>
              <w:wordWrap w:val="0"/>
              <w:overflowPunct/>
              <w:topLinePunct/>
              <w:autoSpaceDE/>
              <w:autoSpaceDN/>
              <w:bidi w:val="0"/>
              <w:adjustRightInd/>
              <w:snapToGrid/>
              <w:spacing w:line="288" w:lineRule="auto"/>
              <w:jc w:val="left"/>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（本栏请用计算机打印以便于准确付款）</w:t>
            </w:r>
          </w:p>
        </w:tc>
      </w:tr>
      <w:tr w14:paraId="6782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261CD6D1">
            <w:pPr>
              <w:keepNext w:val="0"/>
              <w:keepLines w:val="0"/>
              <w:pageBreakBefore w:val="0"/>
              <w:kinsoku/>
              <w:wordWrap w:val="0"/>
              <w:overflowPunct/>
              <w:topLinePunct/>
              <w:autoSpaceDE/>
              <w:autoSpaceDN/>
              <w:bidi w:val="0"/>
              <w:adjustRightInd/>
              <w:snapToGrid/>
              <w:spacing w:line="288" w:lineRule="auto"/>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备注：</w:t>
            </w:r>
          </w:p>
          <w:p w14:paraId="3B69DE4D">
            <w:pPr>
              <w:keepNext w:val="0"/>
              <w:keepLines w:val="0"/>
              <w:pageBreakBefore w:val="0"/>
              <w:kinsoku/>
              <w:wordWrap w:val="0"/>
              <w:overflowPunct/>
              <w:topLinePunct/>
              <w:autoSpaceDE/>
              <w:autoSpaceDN/>
              <w:bidi w:val="0"/>
              <w:adjustRightInd/>
              <w:snapToGrid/>
              <w:spacing w:line="288" w:lineRule="auto"/>
              <w:textAlignment w:val="auto"/>
              <w:rPr>
                <w:rFonts w:ascii="仿宋" w:hAnsi="仿宋" w:eastAsia="仿宋" w:cs="仿宋"/>
                <w:color w:val="auto"/>
                <w:szCs w:val="21"/>
                <w:highlight w:val="none"/>
              </w:rPr>
            </w:pPr>
          </w:p>
        </w:tc>
      </w:tr>
    </w:tbl>
    <w:p w14:paraId="02B9827F">
      <w:pPr>
        <w:pageBreakBefore w:val="0"/>
        <w:kinsoku/>
        <w:wordWrap w:val="0"/>
        <w:overflowPunct/>
        <w:topLinePunct/>
        <w:autoSpaceDE/>
        <w:autoSpaceDN/>
        <w:bidi w:val="0"/>
        <w:spacing w:line="400" w:lineRule="exact"/>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签约时间：           年   月   日      签约地点：</w:t>
      </w:r>
    </w:p>
    <w:p w14:paraId="21CFFD68">
      <w:pPr>
        <w:pageBreakBefore w:val="0"/>
        <w:kinsoku/>
        <w:wordWrap w:val="0"/>
        <w:overflowPunct/>
        <w:topLinePunct/>
        <w:autoSpaceDE/>
        <w:autoSpaceDN/>
        <w:bidi w:val="0"/>
        <w:spacing w:line="400" w:lineRule="exact"/>
        <w:rPr>
          <w:rFonts w:ascii="仿宋" w:hAnsi="仿宋" w:eastAsia="仿宋" w:cs="仿宋"/>
          <w:b/>
          <w:color w:val="auto"/>
          <w:sz w:val="36"/>
          <w:szCs w:val="30"/>
          <w:highlight w:val="none"/>
        </w:rPr>
      </w:pPr>
      <w:r>
        <w:rPr>
          <w:rFonts w:hint="eastAsia" w:ascii="仿宋" w:hAnsi="仿宋" w:eastAsia="仿宋" w:cs="仿宋"/>
          <w:b/>
          <w:color w:val="auto"/>
          <w:sz w:val="36"/>
          <w:szCs w:val="30"/>
          <w:highlight w:val="none"/>
        </w:rPr>
        <w:br w:type="page"/>
      </w:r>
    </w:p>
    <w:p w14:paraId="43394C42">
      <w:pPr>
        <w:pageBreakBefore w:val="0"/>
        <w:kinsoku/>
        <w:wordWrap w:val="0"/>
        <w:overflowPunct/>
        <w:topLinePunct/>
        <w:autoSpaceDE/>
        <w:autoSpaceDN/>
        <w:bidi w:val="0"/>
        <w:spacing w:line="400" w:lineRule="exact"/>
        <w:rPr>
          <w:rFonts w:ascii="仿宋" w:hAnsi="仿宋" w:eastAsia="仿宋" w:cs="仿宋"/>
          <w:color w:val="auto"/>
          <w:sz w:val="20"/>
          <w:szCs w:val="20"/>
          <w:highlight w:val="none"/>
        </w:rPr>
      </w:pPr>
    </w:p>
    <w:p w14:paraId="082F69C7">
      <w:pPr>
        <w:pageBreakBefore w:val="0"/>
        <w:tabs>
          <w:tab w:val="right" w:leader="dot" w:pos="9402"/>
        </w:tabs>
        <w:kinsoku/>
        <w:wordWrap w:val="0"/>
        <w:overflowPunct/>
        <w:topLinePunct/>
        <w:autoSpaceDE/>
        <w:autoSpaceDN/>
        <w:bidi w:val="0"/>
        <w:spacing w:before="120" w:beforeLines="50" w:after="120" w:afterLines="50"/>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第七篇  响应文件编制要求</w:t>
      </w:r>
      <w:bookmarkEnd w:id="155"/>
      <w:bookmarkEnd w:id="156"/>
    </w:p>
    <w:p w14:paraId="1DF9BD0E">
      <w:pPr>
        <w:pageBreakBefore w:val="0"/>
        <w:kinsoku/>
        <w:wordWrap w:val="0"/>
        <w:overflowPunct/>
        <w:topLinePunct/>
        <w:autoSpaceDE/>
        <w:autoSpaceDN/>
        <w:bidi w:val="0"/>
        <w:spacing w:line="400" w:lineRule="exact"/>
        <w:ind w:firstLine="482" w:firstLineChars="200"/>
        <w:outlineLvl w:val="0"/>
        <w:rPr>
          <w:rFonts w:ascii="仿宋" w:hAnsi="仿宋" w:eastAsia="仿宋" w:cs="仿宋"/>
          <w:b/>
          <w:bCs/>
          <w:color w:val="auto"/>
          <w:sz w:val="24"/>
          <w:szCs w:val="24"/>
          <w:highlight w:val="none"/>
        </w:rPr>
      </w:pPr>
      <w:bookmarkStart w:id="157" w:name="_Toc20928"/>
      <w:bookmarkStart w:id="158" w:name="_Toc20153"/>
      <w:r>
        <w:rPr>
          <w:rFonts w:hint="eastAsia" w:ascii="仿宋" w:hAnsi="仿宋" w:eastAsia="仿宋" w:cs="仿宋"/>
          <w:b/>
          <w:bCs/>
          <w:color w:val="auto"/>
          <w:sz w:val="24"/>
          <w:szCs w:val="24"/>
          <w:highlight w:val="none"/>
        </w:rPr>
        <w:t>一、经济部分</w:t>
      </w:r>
      <w:bookmarkEnd w:id="157"/>
      <w:bookmarkEnd w:id="158"/>
    </w:p>
    <w:p w14:paraId="10D679B0">
      <w:pPr>
        <w:pageBreakBefore w:val="0"/>
        <w:kinsoku/>
        <w:wordWrap w:val="0"/>
        <w:overflowPunct/>
        <w:topLinePunct/>
        <w:autoSpaceDE/>
        <w:autoSpaceDN/>
        <w:bidi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（一）竞争性磋商报价函</w:t>
      </w:r>
    </w:p>
    <w:p w14:paraId="0F06FFE0">
      <w:pPr>
        <w:pageBreakBefore w:val="0"/>
        <w:kinsoku/>
        <w:wordWrap w:val="0"/>
        <w:overflowPunct/>
        <w:topLinePunct/>
        <w:autoSpaceDE/>
        <w:autoSpaceDN/>
        <w:bidi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（二）分项报价明细表</w:t>
      </w:r>
    </w:p>
    <w:p w14:paraId="1A92EAED">
      <w:pPr>
        <w:pageBreakBefore w:val="0"/>
        <w:kinsoku/>
        <w:wordWrap w:val="0"/>
        <w:overflowPunct/>
        <w:topLinePunct/>
        <w:autoSpaceDE/>
        <w:autoSpaceDN/>
        <w:bidi w:val="0"/>
        <w:spacing w:line="400" w:lineRule="exact"/>
        <w:ind w:firstLine="482" w:firstLineChars="200"/>
        <w:outlineLvl w:val="0"/>
        <w:rPr>
          <w:rFonts w:ascii="仿宋" w:hAnsi="仿宋" w:eastAsia="仿宋" w:cs="仿宋"/>
          <w:b/>
          <w:bCs/>
          <w:color w:val="auto"/>
          <w:sz w:val="24"/>
          <w:szCs w:val="24"/>
          <w:highlight w:val="none"/>
        </w:rPr>
      </w:pPr>
      <w:bookmarkStart w:id="159" w:name="_Toc6222"/>
      <w:bookmarkStart w:id="160" w:name="_Toc9982"/>
      <w:r>
        <w:rPr>
          <w:rFonts w:hint="eastAsia" w:ascii="仿宋" w:hAnsi="仿宋" w:eastAsia="仿宋" w:cs="仿宋"/>
          <w:b/>
          <w:bCs/>
          <w:color w:val="auto"/>
          <w:sz w:val="24"/>
          <w:szCs w:val="24"/>
          <w:highlight w:val="none"/>
        </w:rPr>
        <w:t>二、服务部分</w:t>
      </w:r>
      <w:bookmarkEnd w:id="159"/>
      <w:bookmarkEnd w:id="160"/>
    </w:p>
    <w:p w14:paraId="114B4291">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（一）服务方案</w:t>
      </w:r>
    </w:p>
    <w:p w14:paraId="0F457E8F">
      <w:pPr>
        <w:pageBreakBefore w:val="0"/>
        <w:kinsoku/>
        <w:wordWrap w:val="0"/>
        <w:overflowPunct/>
        <w:topLinePunct/>
        <w:autoSpaceDE/>
        <w:autoSpaceDN/>
        <w:bidi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（二）服务响应偏离表</w:t>
      </w:r>
    </w:p>
    <w:p w14:paraId="7814EB2B">
      <w:pPr>
        <w:pageBreakBefore w:val="0"/>
        <w:kinsoku/>
        <w:wordWrap w:val="0"/>
        <w:overflowPunct/>
        <w:topLinePunct/>
        <w:autoSpaceDE/>
        <w:autoSpaceDN/>
        <w:bidi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（三）其他资料（格式自定）</w:t>
      </w:r>
    </w:p>
    <w:p w14:paraId="558ECBCD">
      <w:pPr>
        <w:pageBreakBefore w:val="0"/>
        <w:kinsoku/>
        <w:wordWrap w:val="0"/>
        <w:overflowPunct/>
        <w:topLinePunct/>
        <w:autoSpaceDE/>
        <w:autoSpaceDN/>
        <w:bidi w:val="0"/>
        <w:spacing w:line="400" w:lineRule="exact"/>
        <w:ind w:firstLine="482" w:firstLineChars="200"/>
        <w:outlineLvl w:val="0"/>
        <w:rPr>
          <w:rFonts w:ascii="仿宋" w:hAnsi="仿宋" w:eastAsia="仿宋" w:cs="仿宋"/>
          <w:b/>
          <w:bCs/>
          <w:color w:val="auto"/>
          <w:sz w:val="24"/>
          <w:szCs w:val="24"/>
          <w:highlight w:val="none"/>
        </w:rPr>
      </w:pPr>
      <w:bookmarkStart w:id="161" w:name="_Toc30377"/>
      <w:bookmarkStart w:id="162" w:name="_Toc15027"/>
      <w:r>
        <w:rPr>
          <w:rFonts w:hint="eastAsia" w:ascii="仿宋" w:hAnsi="仿宋" w:eastAsia="仿宋" w:cs="仿宋"/>
          <w:b/>
          <w:bCs/>
          <w:color w:val="auto"/>
          <w:sz w:val="24"/>
          <w:szCs w:val="24"/>
          <w:highlight w:val="none"/>
        </w:rPr>
        <w:t>三、商务部分</w:t>
      </w:r>
      <w:bookmarkEnd w:id="161"/>
      <w:bookmarkEnd w:id="162"/>
    </w:p>
    <w:p w14:paraId="622D68FD">
      <w:pPr>
        <w:pageBreakBefore w:val="0"/>
        <w:kinsoku/>
        <w:wordWrap w:val="0"/>
        <w:overflowPunct/>
        <w:topLinePunct/>
        <w:autoSpaceDE/>
        <w:autoSpaceDN/>
        <w:bidi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032192DF">
      <w:pPr>
        <w:pageBreakBefore w:val="0"/>
        <w:kinsoku/>
        <w:wordWrap w:val="0"/>
        <w:overflowPunct/>
        <w:topLinePunct/>
        <w:autoSpaceDE/>
        <w:autoSpaceDN/>
        <w:bidi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（二）其它优惠服务承诺（格式自定）</w:t>
      </w:r>
    </w:p>
    <w:p w14:paraId="3A0C2A23">
      <w:pPr>
        <w:pageBreakBefore w:val="0"/>
        <w:kinsoku/>
        <w:wordWrap w:val="0"/>
        <w:overflowPunct/>
        <w:topLinePunct/>
        <w:autoSpaceDE/>
        <w:autoSpaceDN/>
        <w:bidi w:val="0"/>
        <w:spacing w:line="400" w:lineRule="exact"/>
        <w:ind w:firstLine="482" w:firstLineChars="200"/>
        <w:outlineLvl w:val="0"/>
        <w:rPr>
          <w:rFonts w:ascii="仿宋" w:hAnsi="仿宋" w:eastAsia="仿宋" w:cs="仿宋"/>
          <w:b/>
          <w:bCs/>
          <w:color w:val="auto"/>
          <w:sz w:val="24"/>
          <w:szCs w:val="24"/>
          <w:highlight w:val="none"/>
        </w:rPr>
      </w:pPr>
      <w:bookmarkStart w:id="163" w:name="_Toc7354"/>
      <w:bookmarkStart w:id="164" w:name="_Toc6650"/>
      <w:r>
        <w:rPr>
          <w:rFonts w:hint="eastAsia" w:ascii="仿宋" w:hAnsi="仿宋" w:eastAsia="仿宋" w:cs="仿宋"/>
          <w:b/>
          <w:bCs/>
          <w:color w:val="auto"/>
          <w:sz w:val="24"/>
          <w:szCs w:val="24"/>
          <w:highlight w:val="none"/>
        </w:rPr>
        <w:t>四、资格条件及其他</w:t>
      </w:r>
      <w:bookmarkEnd w:id="163"/>
      <w:bookmarkEnd w:id="164"/>
    </w:p>
    <w:p w14:paraId="7FB9523C">
      <w:pPr>
        <w:pageBreakBefore w:val="0"/>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0394D09F">
      <w:pPr>
        <w:pageBreakBefore w:val="0"/>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7F140AF2">
      <w:pPr>
        <w:pageBreakBefore w:val="0"/>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（三）法定代表人授权委托书（格式）</w:t>
      </w:r>
    </w:p>
    <w:p w14:paraId="3EF4E60B">
      <w:pPr>
        <w:pageBreakBefore w:val="0"/>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（四）基本资格条件承诺函（格式）</w:t>
      </w:r>
    </w:p>
    <w:p w14:paraId="5429FED9">
      <w:pPr>
        <w:pageBreakBefore w:val="0"/>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（五）特定资格条件证书或证明文件（如有）</w:t>
      </w:r>
    </w:p>
    <w:p w14:paraId="6A22B647">
      <w:pPr>
        <w:pageBreakBefore w:val="0"/>
        <w:kinsoku/>
        <w:wordWrap w:val="0"/>
        <w:overflowPunct/>
        <w:topLinePunct/>
        <w:autoSpaceDE/>
        <w:autoSpaceDN/>
        <w:bidi w:val="0"/>
        <w:spacing w:line="400" w:lineRule="exact"/>
        <w:ind w:firstLine="482" w:firstLineChars="200"/>
        <w:outlineLvl w:val="0"/>
        <w:rPr>
          <w:rFonts w:ascii="仿宋" w:hAnsi="仿宋" w:eastAsia="仿宋" w:cs="仿宋"/>
          <w:b/>
          <w:bCs/>
          <w:color w:val="auto"/>
          <w:sz w:val="24"/>
          <w:szCs w:val="24"/>
          <w:highlight w:val="none"/>
        </w:rPr>
      </w:pPr>
      <w:bookmarkStart w:id="165" w:name="_Toc28382"/>
      <w:bookmarkStart w:id="166" w:name="_Toc20432"/>
      <w:r>
        <w:rPr>
          <w:rFonts w:hint="eastAsia" w:ascii="仿宋" w:hAnsi="仿宋" w:eastAsia="仿宋" w:cs="仿宋"/>
          <w:b/>
          <w:bCs/>
          <w:color w:val="auto"/>
          <w:sz w:val="24"/>
          <w:szCs w:val="24"/>
          <w:highlight w:val="none"/>
        </w:rPr>
        <w:t>五、其他资料</w:t>
      </w:r>
      <w:bookmarkEnd w:id="165"/>
      <w:bookmarkEnd w:id="166"/>
    </w:p>
    <w:p w14:paraId="50B7ADC4">
      <w:pPr>
        <w:pageBreakBefore w:val="0"/>
        <w:kinsoku/>
        <w:wordWrap w:val="0"/>
        <w:overflowPunct/>
        <w:topLinePunct/>
        <w:autoSpaceDE/>
        <w:autoSpaceDN/>
        <w:bidi w:val="0"/>
        <w:spacing w:line="400" w:lineRule="exact"/>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（一）中小企业声明函、监狱企业证明文件、残疾人福利性单位声明函</w:t>
      </w:r>
    </w:p>
    <w:p w14:paraId="3192083A">
      <w:pPr>
        <w:pageBreakBefore w:val="0"/>
        <w:kinsoku/>
        <w:wordWrap w:val="0"/>
        <w:overflowPunct/>
        <w:topLinePunct/>
        <w:autoSpaceDE/>
        <w:autoSpaceDN/>
        <w:bidi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（二）其他与项目有关的资料</w:t>
      </w:r>
    </w:p>
    <w:p w14:paraId="4A52729C">
      <w:pPr>
        <w:pageBreakBefore w:val="0"/>
        <w:kinsoku/>
        <w:wordWrap w:val="0"/>
        <w:overflowPunct/>
        <w:topLinePunct/>
        <w:autoSpaceDE/>
        <w:autoSpaceDN/>
        <w:bidi w:val="0"/>
        <w:spacing w:line="400" w:lineRule="exact"/>
        <w:rPr>
          <w:rFonts w:ascii="仿宋" w:hAnsi="仿宋" w:eastAsia="仿宋" w:cs="仿宋"/>
          <w:color w:val="auto"/>
          <w:sz w:val="24"/>
          <w:highlight w:val="none"/>
        </w:rPr>
      </w:pPr>
      <w:bookmarkStart w:id="167" w:name="_Toc4949"/>
      <w:bookmarkStart w:id="168" w:name="_Toc342913419"/>
      <w:bookmarkStart w:id="169" w:name="_Toc313008356"/>
      <w:bookmarkStart w:id="170" w:name="_Toc106030906"/>
      <w:bookmarkStart w:id="171" w:name="_Toc76462350"/>
      <w:bookmarkStart w:id="172" w:name="_Toc313888360"/>
      <w:bookmarkStart w:id="173" w:name="_Toc12789073"/>
      <w:bookmarkStart w:id="174" w:name="_Toc283382454"/>
      <w:r>
        <w:rPr>
          <w:rFonts w:hint="eastAsia" w:ascii="仿宋" w:hAnsi="仿宋" w:eastAsia="仿宋" w:cs="仿宋"/>
          <w:color w:val="auto"/>
          <w:sz w:val="24"/>
          <w:highlight w:val="none"/>
        </w:rPr>
        <w:br w:type="page"/>
      </w:r>
    </w:p>
    <w:p w14:paraId="5803A6D5">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1F242341">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48694157">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08FC8073">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59D86716">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5DF79061">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7D6ACDD3">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056709C6">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5CEE969E">
      <w:pPr>
        <w:pStyle w:val="2"/>
        <w:pageBreakBefore w:val="0"/>
        <w:kinsoku/>
        <w:wordWrap w:val="0"/>
        <w:overflowPunct/>
        <w:topLinePunct/>
        <w:autoSpaceDE/>
        <w:autoSpaceDN/>
        <w:bidi w:val="0"/>
        <w:adjustRightInd w:val="0"/>
        <w:snapToGrid w:val="0"/>
        <w:spacing w:before="0" w:after="0" w:line="240" w:lineRule="auto"/>
        <w:jc w:val="center"/>
        <w:rPr>
          <w:rFonts w:ascii="仿宋" w:hAnsi="仿宋" w:eastAsia="仿宋" w:cs="仿宋"/>
          <w:color w:val="auto"/>
          <w:szCs w:val="28"/>
          <w:highlight w:val="none"/>
        </w:rPr>
      </w:pPr>
      <w:bookmarkStart w:id="175" w:name="_Toc4663"/>
      <w:r>
        <w:rPr>
          <w:rFonts w:hint="eastAsia" w:ascii="仿宋" w:hAnsi="仿宋" w:eastAsia="仿宋" w:cs="仿宋"/>
          <w:color w:val="auto"/>
          <w:szCs w:val="28"/>
          <w:highlight w:val="none"/>
        </w:rPr>
        <w:t>一、经济部分</w:t>
      </w:r>
      <w:bookmarkEnd w:id="167"/>
      <w:bookmarkEnd w:id="168"/>
      <w:bookmarkEnd w:id="169"/>
      <w:bookmarkEnd w:id="170"/>
      <w:bookmarkEnd w:id="171"/>
      <w:bookmarkEnd w:id="172"/>
      <w:bookmarkEnd w:id="175"/>
    </w:p>
    <w:p w14:paraId="48151340">
      <w:pPr>
        <w:pageBreakBefore w:val="0"/>
        <w:kinsoku/>
        <w:wordWrap w:val="0"/>
        <w:overflowPunct/>
        <w:topLinePunct/>
        <w:autoSpaceDE/>
        <w:autoSpaceDN/>
        <w:bidi w:val="0"/>
        <w:rPr>
          <w:color w:val="auto"/>
          <w:highlight w:val="none"/>
        </w:rPr>
      </w:pPr>
    </w:p>
    <w:p w14:paraId="6B904EA5">
      <w:pPr>
        <w:pageBreakBefore w:val="0"/>
        <w:kinsoku/>
        <w:wordWrap w:val="0"/>
        <w:overflowPunct/>
        <w:topLinePunct/>
        <w:autoSpaceDE/>
        <w:autoSpaceDN/>
        <w:bidi w:val="0"/>
        <w:rPr>
          <w:color w:val="auto"/>
          <w:highlight w:val="none"/>
        </w:rPr>
      </w:pPr>
      <w:r>
        <w:rPr>
          <w:rFonts w:hint="eastAsia"/>
          <w:color w:val="auto"/>
          <w:highlight w:val="none"/>
        </w:rPr>
        <w:br w:type="page"/>
      </w:r>
    </w:p>
    <w:bookmarkEnd w:id="173"/>
    <w:bookmarkEnd w:id="174"/>
    <w:p w14:paraId="1A260C53">
      <w:pPr>
        <w:pageBreakBefore w:val="0"/>
        <w:kinsoku/>
        <w:wordWrap w:val="0"/>
        <w:overflowPunct/>
        <w:topLinePunct/>
        <w:autoSpaceDE/>
        <w:autoSpaceDN/>
        <w:bidi w:val="0"/>
        <w:rPr>
          <w:color w:val="auto"/>
          <w:highlight w:val="none"/>
        </w:rPr>
      </w:pPr>
    </w:p>
    <w:p w14:paraId="40B393B6">
      <w:pPr>
        <w:pageBreakBefore w:val="0"/>
        <w:kinsoku/>
        <w:wordWrap w:val="0"/>
        <w:overflowPunct/>
        <w:topLinePunct/>
        <w:autoSpaceDE/>
        <w:autoSpaceDN/>
        <w:bidi w:val="0"/>
        <w:snapToGrid w:val="0"/>
        <w:spacing w:before="120" w:beforeLines="50" w:after="120" w:afterLines="50" w:line="40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（一）竞争性磋商报价函</w:t>
      </w:r>
    </w:p>
    <w:p w14:paraId="44367280">
      <w:pPr>
        <w:pageBreakBefore w:val="0"/>
        <w:tabs>
          <w:tab w:val="left" w:pos="6300"/>
        </w:tabs>
        <w:kinsoku/>
        <w:wordWrap w:val="0"/>
        <w:overflowPunct/>
        <w:topLinePunct/>
        <w:autoSpaceDE/>
        <w:autoSpaceDN/>
        <w:bidi w:val="0"/>
        <w:snapToGrid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（采购代理机构名称）</w:t>
      </w:r>
      <w:r>
        <w:rPr>
          <w:rFonts w:hint="eastAsia" w:ascii="仿宋" w:hAnsi="仿宋" w:eastAsia="仿宋" w:cs="仿宋"/>
          <w:color w:val="auto"/>
          <w:sz w:val="24"/>
          <w:szCs w:val="24"/>
          <w:highlight w:val="none"/>
        </w:rPr>
        <w:t>：</w:t>
      </w:r>
    </w:p>
    <w:p w14:paraId="77D379FB">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我方收到____________________________（磋商项目名称）分包号：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的竞争性磋商文件，经详细研究，决定参加该项目的磋商。</w:t>
      </w:r>
    </w:p>
    <w:p w14:paraId="06FB7817">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1.愿意按照竞争性磋商文件中的一切要求，提供本项目的服务，初始报价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总价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为人民币小写：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。以我公司最后报价为准。</w:t>
      </w:r>
    </w:p>
    <w:p w14:paraId="783ABF07">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2.我方现提交的响应文件为：响应文件正本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份，电子文档</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14:paraId="00BF63FC">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3.我方承诺：本次磋商的有效期为提交响应文件截止时间起90天。</w:t>
      </w:r>
    </w:p>
    <w:p w14:paraId="496B7883">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4.我方完全理解和接受贵方竞争性磋商文件的一切规定和要求及评审办法。</w:t>
      </w:r>
    </w:p>
    <w:p w14:paraId="3AFB1BBF">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5.在整个竞争性磋商过程中，我方若有违规行为，接受按照《中华人民共和国政府采购法》和《竞争性磋商文件》之规定给予惩罚。</w:t>
      </w:r>
    </w:p>
    <w:p w14:paraId="4E6451BE">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6.我方若成为成交供应商，将按照最终磋商结果签订合同，并且严格履行合同义务。本承诺函将成为合同不可分割的一部分，与合同具有同等的法律效力。</w:t>
      </w:r>
    </w:p>
    <w:p w14:paraId="79A0BA51">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7.如果我方成为成交供应商，保证在接到成交通知书后，向采购代理机构和</w:t>
      </w:r>
      <w:r>
        <w:rPr>
          <w:rFonts w:hint="eastAsia" w:ascii="仿宋" w:hAnsi="仿宋" w:eastAsia="仿宋" w:cs="仿宋"/>
          <w:color w:val="auto"/>
          <w:sz w:val="24"/>
          <w:highlight w:val="none"/>
        </w:rPr>
        <w:t>重庆联合产权交易所集团股份有限公司缴纳</w:t>
      </w:r>
      <w:r>
        <w:rPr>
          <w:rFonts w:hint="eastAsia" w:ascii="仿宋" w:hAnsi="仿宋" w:eastAsia="仿宋" w:cs="仿宋"/>
          <w:color w:val="auto"/>
          <w:sz w:val="24"/>
          <w:szCs w:val="24"/>
          <w:highlight w:val="none"/>
        </w:rPr>
        <w:t>竞争性磋商文件规定的采购代理服务费和交易服务费。</w:t>
      </w:r>
    </w:p>
    <w:p w14:paraId="26189C87">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8"/>
          <w:highlight w:val="none"/>
        </w:rPr>
        <w:t>我方未</w:t>
      </w:r>
      <w:r>
        <w:rPr>
          <w:rFonts w:hint="eastAsia" w:ascii="仿宋" w:hAnsi="仿宋" w:eastAsia="仿宋" w:cs="仿宋"/>
          <w:color w:val="auto"/>
          <w:sz w:val="24"/>
          <w:szCs w:val="24"/>
          <w:highlight w:val="none"/>
        </w:rPr>
        <w:t>为采购项目提供整体设计、规范编制或者项目管理、监理、检测等服务。</w:t>
      </w:r>
    </w:p>
    <w:p w14:paraId="1939BE7D">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供应商（公章）或自然人签署：</w:t>
      </w:r>
    </w:p>
    <w:p w14:paraId="574D73E9">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p w14:paraId="51649BD1">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1BBA8987">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网址：                                             邮编：</w:t>
      </w:r>
    </w:p>
    <w:p w14:paraId="5E3AC965">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104D213A">
      <w:pPr>
        <w:pageBreakBefore w:val="0"/>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7A00795F">
      <w:pPr>
        <w:pageBreakBefore w:val="0"/>
        <w:kinsoku/>
        <w:wordWrap w:val="0"/>
        <w:overflowPunct/>
        <w:topLinePunct/>
        <w:autoSpaceDE/>
        <w:autoSpaceDN/>
        <w:bidi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F3D2067">
      <w:pPr>
        <w:pageBreakBefore w:val="0"/>
        <w:kinsoku/>
        <w:wordWrap w:val="0"/>
        <w:overflowPunct/>
        <w:topLinePunct/>
        <w:autoSpaceDE/>
        <w:autoSpaceDN/>
        <w:bidi w:val="0"/>
        <w:rPr>
          <w:color w:val="auto"/>
          <w:highlight w:val="none"/>
        </w:rPr>
      </w:pPr>
    </w:p>
    <w:p w14:paraId="15E3C910">
      <w:pPr>
        <w:pageBreakBefore w:val="0"/>
        <w:kinsoku/>
        <w:wordWrap w:val="0"/>
        <w:overflowPunct/>
        <w:topLinePunct/>
        <w:autoSpaceDE/>
        <w:autoSpaceDN/>
        <w:bidi w:val="0"/>
        <w:rPr>
          <w:rFonts w:ascii="仿宋" w:hAnsi="仿宋" w:eastAsia="仿宋" w:cs="仿宋"/>
          <w:color w:val="auto"/>
          <w:sz w:val="24"/>
          <w:highlight w:val="none"/>
        </w:rPr>
      </w:pPr>
      <w:bookmarkStart w:id="176" w:name="_Toc15665"/>
      <w:bookmarkStart w:id="177" w:name="_Toc76462351"/>
      <w:bookmarkStart w:id="178" w:name="_Toc313888361"/>
      <w:bookmarkStart w:id="179" w:name="_Toc342913420"/>
      <w:bookmarkStart w:id="180" w:name="_Toc106030907"/>
      <w:bookmarkStart w:id="181" w:name="_Toc313008357"/>
    </w:p>
    <w:p w14:paraId="5EA52B8D">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018497AB">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56BB2D9F">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65D216EF">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47C6C2E3">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2F2F662B">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486F4215">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6F46FDE3">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1186DAA3">
      <w:pPr>
        <w:pStyle w:val="2"/>
        <w:pageBreakBefore w:val="0"/>
        <w:kinsoku/>
        <w:wordWrap w:val="0"/>
        <w:overflowPunct/>
        <w:topLinePunct/>
        <w:autoSpaceDE/>
        <w:autoSpaceDN/>
        <w:bidi w:val="0"/>
        <w:adjustRightInd w:val="0"/>
        <w:snapToGrid w:val="0"/>
        <w:spacing w:before="0" w:after="0" w:line="240" w:lineRule="auto"/>
        <w:ind w:firstLine="643" w:firstLineChars="200"/>
        <w:jc w:val="center"/>
        <w:rPr>
          <w:rFonts w:ascii="仿宋" w:hAnsi="仿宋" w:eastAsia="仿宋" w:cs="仿宋"/>
          <w:color w:val="auto"/>
          <w:szCs w:val="28"/>
          <w:highlight w:val="none"/>
        </w:rPr>
      </w:pPr>
      <w:bookmarkStart w:id="182" w:name="_Toc5003"/>
      <w:r>
        <w:rPr>
          <w:rFonts w:hint="eastAsia" w:ascii="仿宋" w:hAnsi="仿宋" w:eastAsia="仿宋" w:cs="仿宋"/>
          <w:color w:val="auto"/>
          <w:szCs w:val="28"/>
          <w:highlight w:val="none"/>
        </w:rPr>
        <w:t>二、服务部分</w:t>
      </w:r>
      <w:bookmarkEnd w:id="176"/>
      <w:bookmarkEnd w:id="177"/>
      <w:bookmarkEnd w:id="178"/>
      <w:bookmarkEnd w:id="179"/>
      <w:bookmarkEnd w:id="180"/>
      <w:bookmarkEnd w:id="181"/>
      <w:bookmarkEnd w:id="182"/>
    </w:p>
    <w:p w14:paraId="7D7E6BB7">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75F736C6">
      <w:pPr>
        <w:pageBreakBefore w:val="0"/>
        <w:kinsoku/>
        <w:wordWrap w:val="0"/>
        <w:overflowPunct/>
        <w:topLinePunct/>
        <w:autoSpaceDE/>
        <w:autoSpaceDN/>
        <w:bidi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7FD4E54">
      <w:pPr>
        <w:pStyle w:val="4"/>
        <w:pageBreakBefore w:val="0"/>
        <w:kinsoku/>
        <w:wordWrap w:val="0"/>
        <w:overflowPunct/>
        <w:topLinePunct/>
        <w:autoSpaceDE/>
        <w:autoSpaceDN/>
        <w:bidi w:val="0"/>
        <w:ind w:firstLine="560"/>
        <w:rPr>
          <w:color w:val="auto"/>
          <w:highlight w:val="none"/>
        </w:rPr>
      </w:pPr>
    </w:p>
    <w:p w14:paraId="3BB2C4DB">
      <w:pPr>
        <w:pageBreakBefore w:val="0"/>
        <w:kinsoku/>
        <w:wordWrap w:val="0"/>
        <w:overflowPunct/>
        <w:topLinePunct/>
        <w:autoSpaceDE/>
        <w:autoSpaceDN/>
        <w:bidi w:val="0"/>
        <w:snapToGrid w:val="0"/>
        <w:spacing w:before="120" w:beforeLines="50" w:after="120" w:afterLines="50" w:line="40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（一）服务响应偏离表</w:t>
      </w:r>
    </w:p>
    <w:p w14:paraId="5436E551">
      <w:pPr>
        <w:pageBreakBefore w:val="0"/>
        <w:kinsoku/>
        <w:wordWrap w:val="0"/>
        <w:overflowPunct/>
        <w:topLinePunct/>
        <w:autoSpaceDE/>
        <w:autoSpaceDN/>
        <w:bidi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项目号：                                </w:t>
      </w:r>
    </w:p>
    <w:p w14:paraId="59083382">
      <w:pPr>
        <w:pageBreakBefore w:val="0"/>
        <w:kinsoku/>
        <w:wordWrap w:val="0"/>
        <w:overflowPunct/>
        <w:topLinePunct/>
        <w:autoSpaceDE/>
        <w:autoSpaceDN/>
        <w:bidi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磋商项目名称：</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2931"/>
        <w:gridCol w:w="3045"/>
        <w:gridCol w:w="2283"/>
      </w:tblGrid>
      <w:tr w14:paraId="6437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4766089C">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540" w:type="pct"/>
            <w:vAlign w:val="center"/>
          </w:tcPr>
          <w:p w14:paraId="30653120">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采购需求</w:t>
            </w:r>
          </w:p>
        </w:tc>
        <w:tc>
          <w:tcPr>
            <w:tcW w:w="1600" w:type="pct"/>
            <w:vAlign w:val="center"/>
          </w:tcPr>
          <w:p w14:paraId="351A540B">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响应情况</w:t>
            </w:r>
          </w:p>
        </w:tc>
        <w:tc>
          <w:tcPr>
            <w:tcW w:w="1199" w:type="pct"/>
            <w:vAlign w:val="center"/>
          </w:tcPr>
          <w:p w14:paraId="4E170568">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差异说明</w:t>
            </w:r>
          </w:p>
        </w:tc>
      </w:tr>
      <w:tr w14:paraId="1E12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A2C3D9A">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c>
          <w:tcPr>
            <w:tcW w:w="1540" w:type="pct"/>
            <w:vAlign w:val="center"/>
          </w:tcPr>
          <w:p w14:paraId="4E44130A">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c>
          <w:tcPr>
            <w:tcW w:w="1600" w:type="pct"/>
            <w:vAlign w:val="center"/>
          </w:tcPr>
          <w:p w14:paraId="249B3529">
            <w:pPr>
              <w:pageBreakBefore w:val="0"/>
              <w:tabs>
                <w:tab w:val="left" w:pos="6300"/>
              </w:tabs>
              <w:kinsoku/>
              <w:wordWrap w:val="0"/>
              <w:overflowPunct/>
              <w:topLinePunct/>
              <w:autoSpaceDE/>
              <w:autoSpaceDN/>
              <w:bidi w:val="0"/>
              <w:snapToGrid w:val="0"/>
              <w:spacing w:line="400" w:lineRule="exact"/>
              <w:jc w:val="both"/>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提醒：请注明服务具体内容</w:t>
            </w:r>
          </w:p>
        </w:tc>
        <w:tc>
          <w:tcPr>
            <w:tcW w:w="1199" w:type="pct"/>
            <w:vAlign w:val="center"/>
          </w:tcPr>
          <w:p w14:paraId="71532728">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r>
      <w:tr w14:paraId="08C2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7653FC2">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c>
          <w:tcPr>
            <w:tcW w:w="1540" w:type="pct"/>
            <w:vAlign w:val="center"/>
          </w:tcPr>
          <w:p w14:paraId="303DC7C8">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c>
          <w:tcPr>
            <w:tcW w:w="1600" w:type="pct"/>
            <w:vAlign w:val="center"/>
          </w:tcPr>
          <w:p w14:paraId="4EA9B8E4">
            <w:pPr>
              <w:pageBreakBefore w:val="0"/>
              <w:tabs>
                <w:tab w:val="left" w:pos="6300"/>
              </w:tabs>
              <w:kinsoku/>
              <w:wordWrap w:val="0"/>
              <w:overflowPunct/>
              <w:topLinePunct/>
              <w:autoSpaceDE/>
              <w:autoSpaceDN/>
              <w:bidi w:val="0"/>
              <w:snapToGrid w:val="0"/>
              <w:spacing w:line="400" w:lineRule="exact"/>
              <w:jc w:val="both"/>
              <w:rPr>
                <w:rFonts w:hint="eastAsia" w:ascii="仿宋" w:hAnsi="仿宋" w:eastAsia="仿宋" w:cs="仿宋"/>
                <w:b/>
                <w:bCs/>
                <w:color w:val="auto"/>
                <w:szCs w:val="21"/>
                <w:highlight w:val="none"/>
              </w:rPr>
            </w:pPr>
          </w:p>
        </w:tc>
        <w:tc>
          <w:tcPr>
            <w:tcW w:w="1199" w:type="pct"/>
            <w:vAlign w:val="center"/>
          </w:tcPr>
          <w:p w14:paraId="475474F8">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r>
      <w:tr w14:paraId="1DB5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FDF1A3B">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c>
          <w:tcPr>
            <w:tcW w:w="1540" w:type="pct"/>
            <w:vAlign w:val="center"/>
          </w:tcPr>
          <w:p w14:paraId="32691DD4">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c>
          <w:tcPr>
            <w:tcW w:w="1600" w:type="pct"/>
            <w:vAlign w:val="center"/>
          </w:tcPr>
          <w:p w14:paraId="14A55534">
            <w:pPr>
              <w:pageBreakBefore w:val="0"/>
              <w:tabs>
                <w:tab w:val="left" w:pos="6300"/>
              </w:tabs>
              <w:kinsoku/>
              <w:wordWrap w:val="0"/>
              <w:overflowPunct/>
              <w:topLinePunct/>
              <w:autoSpaceDE/>
              <w:autoSpaceDN/>
              <w:bidi w:val="0"/>
              <w:snapToGrid w:val="0"/>
              <w:spacing w:line="400" w:lineRule="exact"/>
              <w:jc w:val="both"/>
              <w:rPr>
                <w:rFonts w:hint="eastAsia" w:ascii="仿宋" w:hAnsi="仿宋" w:eastAsia="仿宋" w:cs="仿宋"/>
                <w:b/>
                <w:bCs/>
                <w:color w:val="auto"/>
                <w:szCs w:val="21"/>
                <w:highlight w:val="none"/>
              </w:rPr>
            </w:pPr>
          </w:p>
        </w:tc>
        <w:tc>
          <w:tcPr>
            <w:tcW w:w="1199" w:type="pct"/>
            <w:vAlign w:val="center"/>
          </w:tcPr>
          <w:p w14:paraId="45964728">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r>
      <w:tr w14:paraId="1963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EBF558A">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c>
          <w:tcPr>
            <w:tcW w:w="1540" w:type="pct"/>
            <w:vAlign w:val="center"/>
          </w:tcPr>
          <w:p w14:paraId="035D1FDF">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c>
          <w:tcPr>
            <w:tcW w:w="1600" w:type="pct"/>
            <w:vAlign w:val="center"/>
          </w:tcPr>
          <w:p w14:paraId="628D2775">
            <w:pPr>
              <w:pageBreakBefore w:val="0"/>
              <w:tabs>
                <w:tab w:val="left" w:pos="6300"/>
              </w:tabs>
              <w:kinsoku/>
              <w:wordWrap w:val="0"/>
              <w:overflowPunct/>
              <w:topLinePunct/>
              <w:autoSpaceDE/>
              <w:autoSpaceDN/>
              <w:bidi w:val="0"/>
              <w:snapToGrid w:val="0"/>
              <w:spacing w:line="400" w:lineRule="exact"/>
              <w:jc w:val="both"/>
              <w:rPr>
                <w:rFonts w:hint="eastAsia" w:ascii="仿宋" w:hAnsi="仿宋" w:eastAsia="仿宋" w:cs="仿宋"/>
                <w:b/>
                <w:bCs/>
                <w:color w:val="auto"/>
                <w:szCs w:val="21"/>
                <w:highlight w:val="none"/>
              </w:rPr>
            </w:pPr>
          </w:p>
        </w:tc>
        <w:tc>
          <w:tcPr>
            <w:tcW w:w="1199" w:type="pct"/>
            <w:vAlign w:val="center"/>
          </w:tcPr>
          <w:p w14:paraId="3BB4807F">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r>
      <w:tr w14:paraId="7A3F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4C6711A">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c>
          <w:tcPr>
            <w:tcW w:w="1540" w:type="pct"/>
            <w:vAlign w:val="center"/>
          </w:tcPr>
          <w:p w14:paraId="34243C46">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c>
          <w:tcPr>
            <w:tcW w:w="1600" w:type="pct"/>
            <w:vAlign w:val="center"/>
          </w:tcPr>
          <w:p w14:paraId="3752AEAC">
            <w:pPr>
              <w:pageBreakBefore w:val="0"/>
              <w:tabs>
                <w:tab w:val="left" w:pos="6300"/>
              </w:tabs>
              <w:kinsoku/>
              <w:wordWrap w:val="0"/>
              <w:overflowPunct/>
              <w:topLinePunct/>
              <w:autoSpaceDE/>
              <w:autoSpaceDN/>
              <w:bidi w:val="0"/>
              <w:snapToGrid w:val="0"/>
              <w:spacing w:line="400" w:lineRule="exact"/>
              <w:jc w:val="both"/>
              <w:rPr>
                <w:rFonts w:hint="eastAsia" w:ascii="仿宋" w:hAnsi="仿宋" w:eastAsia="仿宋" w:cs="仿宋"/>
                <w:b/>
                <w:bCs/>
                <w:color w:val="auto"/>
                <w:szCs w:val="21"/>
                <w:highlight w:val="none"/>
              </w:rPr>
            </w:pPr>
          </w:p>
        </w:tc>
        <w:tc>
          <w:tcPr>
            <w:tcW w:w="1199" w:type="pct"/>
            <w:vAlign w:val="center"/>
          </w:tcPr>
          <w:p w14:paraId="6C84A505">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r>
      <w:tr w14:paraId="08F8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84CA42C">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c>
          <w:tcPr>
            <w:tcW w:w="1540" w:type="pct"/>
            <w:vAlign w:val="center"/>
          </w:tcPr>
          <w:p w14:paraId="61B1956E">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c>
          <w:tcPr>
            <w:tcW w:w="1600" w:type="pct"/>
            <w:vAlign w:val="center"/>
          </w:tcPr>
          <w:p w14:paraId="75E03AE4">
            <w:pPr>
              <w:pageBreakBefore w:val="0"/>
              <w:tabs>
                <w:tab w:val="left" w:pos="6300"/>
              </w:tabs>
              <w:kinsoku/>
              <w:wordWrap w:val="0"/>
              <w:overflowPunct/>
              <w:topLinePunct/>
              <w:autoSpaceDE/>
              <w:autoSpaceDN/>
              <w:bidi w:val="0"/>
              <w:snapToGrid w:val="0"/>
              <w:spacing w:line="400" w:lineRule="exact"/>
              <w:jc w:val="both"/>
              <w:rPr>
                <w:rFonts w:hint="eastAsia" w:ascii="仿宋" w:hAnsi="仿宋" w:eastAsia="仿宋" w:cs="仿宋"/>
                <w:b/>
                <w:bCs/>
                <w:color w:val="auto"/>
                <w:szCs w:val="21"/>
                <w:highlight w:val="none"/>
              </w:rPr>
            </w:pPr>
          </w:p>
        </w:tc>
        <w:tc>
          <w:tcPr>
            <w:tcW w:w="1199" w:type="pct"/>
            <w:vAlign w:val="center"/>
          </w:tcPr>
          <w:p w14:paraId="2DA29565">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r>
      <w:tr w14:paraId="2814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54BB77F">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4"/>
                <w:highlight w:val="none"/>
              </w:rPr>
              <w:t>……</w:t>
            </w:r>
          </w:p>
        </w:tc>
        <w:tc>
          <w:tcPr>
            <w:tcW w:w="1540" w:type="pct"/>
            <w:vAlign w:val="center"/>
          </w:tcPr>
          <w:p w14:paraId="34CB5782">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c>
          <w:tcPr>
            <w:tcW w:w="1600" w:type="pct"/>
            <w:vAlign w:val="center"/>
          </w:tcPr>
          <w:p w14:paraId="77E8DDEE">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c>
          <w:tcPr>
            <w:tcW w:w="1199" w:type="pct"/>
            <w:vAlign w:val="center"/>
          </w:tcPr>
          <w:p w14:paraId="3B96ED25">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r>
    </w:tbl>
    <w:p w14:paraId="352662DD">
      <w:pPr>
        <w:pageBreakBefore w:val="0"/>
        <w:kinsoku/>
        <w:wordWrap w:val="0"/>
        <w:overflowPunct/>
        <w:topLinePunct/>
        <w:autoSpaceDE/>
        <w:autoSpaceDN/>
        <w:bidi w:val="0"/>
        <w:spacing w:line="400" w:lineRule="exact"/>
        <w:ind w:firstLine="600" w:firstLineChars="25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供应商：                            </w:t>
      </w:r>
      <w:r>
        <w:rPr>
          <w:rFonts w:hint="eastAsia" w:ascii="仿宋" w:hAnsi="仿宋" w:eastAsia="仿宋" w:cs="仿宋"/>
          <w:color w:val="auto"/>
          <w:sz w:val="24"/>
          <w:szCs w:val="24"/>
          <w:highlight w:val="none"/>
        </w:rPr>
        <w:t>法定代表人（或其授权代表）或自然人：</w:t>
      </w:r>
    </w:p>
    <w:p w14:paraId="1CAB8C48">
      <w:pPr>
        <w:pageBreakBefore w:val="0"/>
        <w:kinsoku/>
        <w:wordWrap w:val="0"/>
        <w:overflowPunct/>
        <w:topLinePunct/>
        <w:autoSpaceDE/>
        <w:autoSpaceDN/>
        <w:bidi w:val="0"/>
        <w:spacing w:line="400" w:lineRule="exac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7C317162">
      <w:pPr>
        <w:pageBreakBefore w:val="0"/>
        <w:kinsoku/>
        <w:wordWrap w:val="0"/>
        <w:overflowPunct/>
        <w:topLinePunct/>
        <w:autoSpaceDE/>
        <w:autoSpaceDN/>
        <w:bidi w:val="0"/>
        <w:spacing w:line="400" w:lineRule="exact"/>
        <w:ind w:firstLine="720" w:firstLineChars="3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（供应商公章）                               （签署或盖章）</w:t>
      </w:r>
    </w:p>
    <w:p w14:paraId="0FD7A488">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35FA6BB5">
      <w:pPr>
        <w:pageBreakBefore w:val="0"/>
        <w:tabs>
          <w:tab w:val="left" w:pos="6300"/>
        </w:tabs>
        <w:kinsoku/>
        <w:wordWrap w:val="0"/>
        <w:overflowPunct/>
        <w:topLinePunct/>
        <w:autoSpaceDE/>
        <w:autoSpaceDN/>
        <w:bidi w:val="0"/>
        <w:snapToGrid w:val="0"/>
        <w:spacing w:line="400" w:lineRule="exact"/>
        <w:ind w:firstLine="482" w:firstLineChars="200"/>
        <w:rPr>
          <w:rFonts w:hint="eastAsia" w:ascii="仿宋" w:hAnsi="仿宋" w:eastAsia="仿宋" w:cs="仿宋"/>
          <w:b/>
          <w:bCs/>
          <w:color w:val="auto"/>
          <w:sz w:val="24"/>
          <w:highlight w:val="none"/>
        </w:rPr>
      </w:pPr>
    </w:p>
    <w:p w14:paraId="6AF80A81">
      <w:pPr>
        <w:pageBreakBefore w:val="0"/>
        <w:tabs>
          <w:tab w:val="left" w:pos="6300"/>
        </w:tabs>
        <w:kinsoku/>
        <w:wordWrap w:val="0"/>
        <w:overflowPunct/>
        <w:topLinePunct/>
        <w:autoSpaceDE/>
        <w:autoSpaceDN/>
        <w:bidi w:val="0"/>
        <w:snapToGrid w:val="0"/>
        <w:spacing w:line="400" w:lineRule="exact"/>
        <w:ind w:firstLine="482" w:firstLineChars="200"/>
        <w:rPr>
          <w:rFonts w:hint="eastAsia" w:ascii="仿宋" w:hAnsi="仿宋" w:eastAsia="仿宋" w:cs="仿宋"/>
          <w:b/>
          <w:bCs/>
          <w:color w:val="auto"/>
          <w:sz w:val="24"/>
          <w:highlight w:val="none"/>
        </w:rPr>
      </w:pPr>
    </w:p>
    <w:p w14:paraId="5ECFA67C">
      <w:pPr>
        <w:pageBreakBefore w:val="0"/>
        <w:tabs>
          <w:tab w:val="left" w:pos="6300"/>
        </w:tabs>
        <w:kinsoku/>
        <w:wordWrap w:val="0"/>
        <w:overflowPunct/>
        <w:topLinePunct/>
        <w:autoSpaceDE/>
        <w:autoSpaceDN/>
        <w:bidi w:val="0"/>
        <w:snapToGrid w:val="0"/>
        <w:spacing w:line="4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注：</w:t>
      </w:r>
    </w:p>
    <w:p w14:paraId="5F32BBE9">
      <w:pPr>
        <w:pageBreakBefore w:val="0"/>
        <w:tabs>
          <w:tab w:val="left" w:pos="6300"/>
        </w:tabs>
        <w:kinsoku/>
        <w:wordWrap w:val="0"/>
        <w:overflowPunct/>
        <w:topLinePunct/>
        <w:autoSpaceDE/>
        <w:autoSpaceDN/>
        <w:bidi w:val="0"/>
        <w:snapToGrid w:val="0"/>
        <w:spacing w:line="4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highlight w:val="none"/>
        </w:rPr>
        <w:t>.</w:t>
      </w:r>
      <w:r>
        <w:rPr>
          <w:rFonts w:hint="eastAsia" w:ascii="仿宋" w:hAnsi="仿宋" w:eastAsia="仿宋" w:cs="仿宋"/>
          <w:b/>
          <w:bCs/>
          <w:color w:val="auto"/>
          <w:sz w:val="24"/>
          <w:szCs w:val="24"/>
          <w:highlight w:val="none"/>
        </w:rPr>
        <w:t>本表即为对本项目“第二篇  项目服务需求”中所列条款进行比较和响应；</w:t>
      </w:r>
    </w:p>
    <w:p w14:paraId="385FC3D2">
      <w:pPr>
        <w:pageBreakBefore w:val="0"/>
        <w:kinsoku/>
        <w:wordWrap w:val="0"/>
        <w:overflowPunct/>
        <w:topLinePunct/>
        <w:autoSpaceDE/>
        <w:autoSpaceDN/>
        <w:bidi w:val="0"/>
        <w:snapToGrid w:val="0"/>
        <w:spacing w:line="400" w:lineRule="exact"/>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highlight w:val="none"/>
        </w:rPr>
        <w:t>2.本表可扩展。</w:t>
      </w:r>
    </w:p>
    <w:p w14:paraId="4CE81186">
      <w:pPr>
        <w:pageBreakBefore w:val="0"/>
        <w:tabs>
          <w:tab w:val="left" w:pos="6300"/>
        </w:tabs>
        <w:kinsoku/>
        <w:wordWrap w:val="0"/>
        <w:overflowPunct/>
        <w:topLinePunct/>
        <w:autoSpaceDE/>
        <w:autoSpaceDN/>
        <w:bidi w:val="0"/>
        <w:snapToGrid w:val="0"/>
        <w:spacing w:line="400" w:lineRule="exact"/>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br w:type="page"/>
      </w:r>
    </w:p>
    <w:p w14:paraId="7DF53165">
      <w:pPr>
        <w:pageBreakBefore w:val="0"/>
        <w:kinsoku/>
        <w:wordWrap w:val="0"/>
        <w:overflowPunct/>
        <w:topLinePunct/>
        <w:autoSpaceDE/>
        <w:autoSpaceDN/>
        <w:bidi w:val="0"/>
        <w:rPr>
          <w:color w:val="auto"/>
          <w:highlight w:val="none"/>
        </w:rPr>
      </w:pPr>
    </w:p>
    <w:p w14:paraId="4274E93A">
      <w:pPr>
        <w:pageBreakBefore w:val="0"/>
        <w:kinsoku/>
        <w:wordWrap w:val="0"/>
        <w:overflowPunct/>
        <w:topLinePunct/>
        <w:autoSpaceDE/>
        <w:autoSpaceDN/>
        <w:bidi w:val="0"/>
        <w:snapToGrid w:val="0"/>
        <w:spacing w:before="120" w:beforeLines="50" w:after="120" w:afterLines="50" w:line="40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（二）其他</w:t>
      </w:r>
      <w:r>
        <w:rPr>
          <w:rFonts w:hint="eastAsia" w:ascii="仿宋" w:hAnsi="仿宋" w:eastAsia="仿宋" w:cs="仿宋"/>
          <w:b/>
          <w:color w:val="auto"/>
          <w:sz w:val="28"/>
          <w:szCs w:val="28"/>
          <w:highlight w:val="none"/>
          <w:lang w:val="en-US" w:eastAsia="zh-CN"/>
        </w:rPr>
        <w:t>服务</w:t>
      </w:r>
      <w:r>
        <w:rPr>
          <w:rFonts w:hint="eastAsia" w:ascii="仿宋" w:hAnsi="仿宋" w:eastAsia="仿宋" w:cs="仿宋"/>
          <w:b/>
          <w:color w:val="auto"/>
          <w:sz w:val="28"/>
          <w:szCs w:val="28"/>
          <w:highlight w:val="none"/>
        </w:rPr>
        <w:t>资料</w:t>
      </w:r>
    </w:p>
    <w:p w14:paraId="43322146">
      <w:pPr>
        <w:pageBreakBefore w:val="0"/>
        <w:kinsoku/>
        <w:wordWrap w:val="0"/>
        <w:overflowPunct/>
        <w:topLinePunct/>
        <w:autoSpaceDE/>
        <w:autoSpaceDN/>
        <w:bidi w:val="0"/>
        <w:rPr>
          <w:rFonts w:hint="eastAsia"/>
          <w:color w:val="auto"/>
          <w:highlight w:val="none"/>
        </w:rPr>
      </w:pPr>
    </w:p>
    <w:p w14:paraId="4B9C5D6D">
      <w:pPr>
        <w:pageBreakBefore w:val="0"/>
        <w:tabs>
          <w:tab w:val="left" w:pos="6300"/>
        </w:tabs>
        <w:kinsoku/>
        <w:wordWrap w:val="0"/>
        <w:overflowPunct/>
        <w:topLinePunct/>
        <w:autoSpaceDE/>
        <w:autoSpaceDN/>
        <w:bidi w:val="0"/>
        <w:snapToGrid w:val="0"/>
        <w:spacing w:line="400" w:lineRule="exact"/>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highlight w:val="none"/>
        </w:rPr>
        <w:t>注：</w:t>
      </w:r>
      <w:r>
        <w:rPr>
          <w:rFonts w:hint="eastAsia" w:ascii="仿宋" w:hAnsi="仿宋" w:eastAsia="仿宋" w:cs="仿宋"/>
          <w:b/>
          <w:bCs/>
          <w:color w:val="auto"/>
          <w:sz w:val="24"/>
          <w:szCs w:val="24"/>
          <w:highlight w:val="none"/>
        </w:rPr>
        <w:t>可参照服务部分评分需要的资料提供，为方便专家评审，可自行编制</w:t>
      </w:r>
      <w:r>
        <w:rPr>
          <w:rFonts w:hint="eastAsia" w:ascii="仿宋" w:hAnsi="仿宋" w:eastAsia="仿宋" w:cs="仿宋"/>
          <w:b/>
          <w:bCs/>
          <w:color w:val="auto"/>
          <w:sz w:val="24"/>
          <w:szCs w:val="24"/>
          <w:highlight w:val="none"/>
          <w:lang w:val="en-US" w:eastAsia="zh-CN"/>
        </w:rPr>
        <w:t>标题。</w:t>
      </w:r>
    </w:p>
    <w:p w14:paraId="51191004">
      <w:pPr>
        <w:pageBreakBefore w:val="0"/>
        <w:kinsoku/>
        <w:wordWrap w:val="0"/>
        <w:overflowPunct/>
        <w:topLinePunct/>
        <w:autoSpaceDE/>
        <w:autoSpaceDN/>
        <w:bidi w:val="0"/>
        <w:rPr>
          <w:rFonts w:hint="eastAsia"/>
          <w:color w:val="auto"/>
          <w:highlight w:val="none"/>
        </w:rPr>
      </w:pPr>
    </w:p>
    <w:p w14:paraId="1A242187">
      <w:pPr>
        <w:pageBreakBefore w:val="0"/>
        <w:kinsoku/>
        <w:wordWrap w:val="0"/>
        <w:overflowPunct/>
        <w:topLinePunct/>
        <w:autoSpaceDE/>
        <w:autoSpaceDN/>
        <w:bidi w:val="0"/>
        <w:rPr>
          <w:color w:val="auto"/>
          <w:highlight w:val="none"/>
        </w:rPr>
      </w:pPr>
      <w:r>
        <w:rPr>
          <w:rFonts w:hint="eastAsia"/>
          <w:color w:val="auto"/>
          <w:highlight w:val="none"/>
        </w:rPr>
        <w:br w:type="page"/>
      </w:r>
      <w:bookmarkStart w:id="183" w:name="_Toc12071"/>
      <w:bookmarkStart w:id="184" w:name="_Toc342913421"/>
      <w:bookmarkStart w:id="185" w:name="_Toc313008358"/>
      <w:bookmarkStart w:id="186" w:name="_Toc313888362"/>
      <w:bookmarkStart w:id="187" w:name="_Toc76462352"/>
      <w:bookmarkStart w:id="188" w:name="_Toc106030908"/>
    </w:p>
    <w:p w14:paraId="7726E825">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2AA4C4CF">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0E1F0C4C">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582783F1">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7EFDA790">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6412388B">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2A1028CE">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48FA276D">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3FC74A1A">
      <w:pPr>
        <w:pStyle w:val="2"/>
        <w:pageBreakBefore w:val="0"/>
        <w:kinsoku/>
        <w:wordWrap w:val="0"/>
        <w:overflowPunct/>
        <w:topLinePunct/>
        <w:autoSpaceDE/>
        <w:autoSpaceDN/>
        <w:bidi w:val="0"/>
        <w:adjustRightInd w:val="0"/>
        <w:snapToGrid w:val="0"/>
        <w:spacing w:before="0" w:after="0" w:line="240" w:lineRule="auto"/>
        <w:ind w:firstLine="643" w:firstLineChars="200"/>
        <w:jc w:val="center"/>
        <w:rPr>
          <w:rFonts w:ascii="仿宋" w:hAnsi="仿宋" w:eastAsia="仿宋" w:cs="仿宋"/>
          <w:color w:val="auto"/>
          <w:szCs w:val="28"/>
          <w:highlight w:val="none"/>
        </w:rPr>
      </w:pPr>
      <w:bookmarkStart w:id="189" w:name="_Toc6434"/>
      <w:r>
        <w:rPr>
          <w:rFonts w:hint="eastAsia" w:ascii="仿宋" w:hAnsi="仿宋" w:eastAsia="仿宋" w:cs="仿宋"/>
          <w:color w:val="auto"/>
          <w:szCs w:val="28"/>
          <w:highlight w:val="none"/>
        </w:rPr>
        <w:t>三、商务部分</w:t>
      </w:r>
      <w:bookmarkEnd w:id="183"/>
      <w:bookmarkEnd w:id="184"/>
      <w:bookmarkEnd w:id="185"/>
      <w:bookmarkEnd w:id="186"/>
      <w:bookmarkEnd w:id="187"/>
      <w:bookmarkEnd w:id="188"/>
      <w:bookmarkEnd w:id="189"/>
    </w:p>
    <w:p w14:paraId="5B72A88D">
      <w:pPr>
        <w:pageBreakBefore w:val="0"/>
        <w:kinsoku/>
        <w:wordWrap w:val="0"/>
        <w:overflowPunct/>
        <w:topLinePunct/>
        <w:autoSpaceDE/>
        <w:autoSpaceDN/>
        <w:bidi w:val="0"/>
        <w:rPr>
          <w:color w:val="auto"/>
          <w:highlight w:val="none"/>
        </w:rPr>
      </w:pPr>
    </w:p>
    <w:p w14:paraId="58B912A5">
      <w:pPr>
        <w:pageBreakBefore w:val="0"/>
        <w:kinsoku/>
        <w:wordWrap w:val="0"/>
        <w:overflowPunct/>
        <w:topLinePunct/>
        <w:autoSpaceDE/>
        <w:autoSpaceDN/>
        <w:bidi w:val="0"/>
        <w:rPr>
          <w:color w:val="auto"/>
          <w:highlight w:val="none"/>
        </w:rPr>
      </w:pPr>
      <w:r>
        <w:rPr>
          <w:rFonts w:hint="eastAsia"/>
          <w:color w:val="auto"/>
          <w:highlight w:val="none"/>
        </w:rPr>
        <w:br w:type="page"/>
      </w:r>
    </w:p>
    <w:p w14:paraId="4F0D3395">
      <w:pPr>
        <w:pageBreakBefore w:val="0"/>
        <w:kinsoku/>
        <w:wordWrap w:val="0"/>
        <w:overflowPunct/>
        <w:topLinePunct/>
        <w:autoSpaceDE/>
        <w:autoSpaceDN/>
        <w:bidi w:val="0"/>
        <w:rPr>
          <w:color w:val="auto"/>
          <w:highlight w:val="none"/>
        </w:rPr>
      </w:pPr>
    </w:p>
    <w:p w14:paraId="4880CDB2">
      <w:pPr>
        <w:pageBreakBefore w:val="0"/>
        <w:kinsoku/>
        <w:wordWrap w:val="0"/>
        <w:overflowPunct/>
        <w:topLinePunct/>
        <w:autoSpaceDE/>
        <w:autoSpaceDN/>
        <w:bidi w:val="0"/>
        <w:rPr>
          <w:color w:val="auto"/>
          <w:highlight w:val="none"/>
        </w:rPr>
      </w:pPr>
    </w:p>
    <w:p w14:paraId="105FF517">
      <w:pPr>
        <w:pageBreakBefore w:val="0"/>
        <w:kinsoku/>
        <w:wordWrap w:val="0"/>
        <w:overflowPunct/>
        <w:topLinePunct/>
        <w:autoSpaceDE/>
        <w:autoSpaceDN/>
        <w:bidi w:val="0"/>
        <w:snapToGrid w:val="0"/>
        <w:spacing w:before="120" w:beforeLines="50" w:after="120" w:afterLines="50" w:line="40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（一）商务响应偏离表</w:t>
      </w:r>
    </w:p>
    <w:p w14:paraId="363B3F67">
      <w:pPr>
        <w:pageBreakBefore w:val="0"/>
        <w:kinsoku/>
        <w:wordWrap w:val="0"/>
        <w:overflowPunct/>
        <w:topLinePunct/>
        <w:autoSpaceDE/>
        <w:autoSpaceDN/>
        <w:bidi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项目号：                                </w:t>
      </w:r>
    </w:p>
    <w:p w14:paraId="10110DA0">
      <w:pPr>
        <w:pageBreakBefore w:val="0"/>
        <w:kinsoku/>
        <w:wordWrap w:val="0"/>
        <w:overflowPunct/>
        <w:topLinePunct/>
        <w:autoSpaceDE/>
        <w:autoSpaceDN/>
        <w:bidi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磋商项目名称：</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2931"/>
        <w:gridCol w:w="3045"/>
        <w:gridCol w:w="2283"/>
      </w:tblGrid>
      <w:tr w14:paraId="1009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2CB8C43A">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540" w:type="pct"/>
            <w:vAlign w:val="center"/>
          </w:tcPr>
          <w:p w14:paraId="357C838D">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磋商项目商务需求</w:t>
            </w:r>
          </w:p>
        </w:tc>
        <w:tc>
          <w:tcPr>
            <w:tcW w:w="1600" w:type="pct"/>
            <w:vAlign w:val="center"/>
          </w:tcPr>
          <w:p w14:paraId="4B6761E7">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响应情况</w:t>
            </w:r>
          </w:p>
        </w:tc>
        <w:tc>
          <w:tcPr>
            <w:tcW w:w="1199" w:type="pct"/>
            <w:vAlign w:val="center"/>
          </w:tcPr>
          <w:p w14:paraId="78E48F5B">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差异说明</w:t>
            </w:r>
          </w:p>
        </w:tc>
      </w:tr>
      <w:tr w14:paraId="25DF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658F7CC">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c>
          <w:tcPr>
            <w:tcW w:w="1540" w:type="pct"/>
            <w:vAlign w:val="center"/>
          </w:tcPr>
          <w:p w14:paraId="7ED02625">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c>
          <w:tcPr>
            <w:tcW w:w="1600" w:type="pct"/>
            <w:vAlign w:val="center"/>
          </w:tcPr>
          <w:p w14:paraId="0CA0282F">
            <w:pPr>
              <w:pageBreakBefore w:val="0"/>
              <w:tabs>
                <w:tab w:val="left" w:pos="6300"/>
              </w:tabs>
              <w:kinsoku/>
              <w:wordWrap w:val="0"/>
              <w:overflowPunct/>
              <w:topLinePunct/>
              <w:autoSpaceDE/>
              <w:autoSpaceDN/>
              <w:bidi w:val="0"/>
              <w:snapToGrid w:val="0"/>
              <w:spacing w:line="400" w:lineRule="exact"/>
              <w:jc w:val="both"/>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提醒：请注明服务具体内容</w:t>
            </w:r>
          </w:p>
        </w:tc>
        <w:tc>
          <w:tcPr>
            <w:tcW w:w="1199" w:type="pct"/>
            <w:vAlign w:val="center"/>
          </w:tcPr>
          <w:p w14:paraId="0C555871">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r>
      <w:tr w14:paraId="6D09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1C72B6E">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c>
          <w:tcPr>
            <w:tcW w:w="1540" w:type="pct"/>
            <w:vAlign w:val="center"/>
          </w:tcPr>
          <w:p w14:paraId="56969219">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c>
          <w:tcPr>
            <w:tcW w:w="1600" w:type="pct"/>
            <w:vAlign w:val="center"/>
          </w:tcPr>
          <w:p w14:paraId="32E2BBDC">
            <w:pPr>
              <w:pageBreakBefore w:val="0"/>
              <w:tabs>
                <w:tab w:val="left" w:pos="6300"/>
              </w:tabs>
              <w:kinsoku/>
              <w:wordWrap w:val="0"/>
              <w:overflowPunct/>
              <w:topLinePunct/>
              <w:autoSpaceDE/>
              <w:autoSpaceDN/>
              <w:bidi w:val="0"/>
              <w:snapToGrid w:val="0"/>
              <w:spacing w:line="400" w:lineRule="exact"/>
              <w:jc w:val="both"/>
              <w:rPr>
                <w:rFonts w:hint="eastAsia" w:ascii="仿宋" w:hAnsi="仿宋" w:eastAsia="仿宋" w:cs="仿宋"/>
                <w:b/>
                <w:bCs/>
                <w:color w:val="auto"/>
                <w:szCs w:val="21"/>
                <w:highlight w:val="none"/>
              </w:rPr>
            </w:pPr>
          </w:p>
        </w:tc>
        <w:tc>
          <w:tcPr>
            <w:tcW w:w="1199" w:type="pct"/>
            <w:vAlign w:val="center"/>
          </w:tcPr>
          <w:p w14:paraId="58E26993">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r>
      <w:tr w14:paraId="36D3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3751045">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c>
          <w:tcPr>
            <w:tcW w:w="1540" w:type="pct"/>
            <w:vAlign w:val="center"/>
          </w:tcPr>
          <w:p w14:paraId="791326FC">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c>
          <w:tcPr>
            <w:tcW w:w="1600" w:type="pct"/>
            <w:vAlign w:val="center"/>
          </w:tcPr>
          <w:p w14:paraId="45AD85DF">
            <w:pPr>
              <w:pageBreakBefore w:val="0"/>
              <w:tabs>
                <w:tab w:val="left" w:pos="6300"/>
              </w:tabs>
              <w:kinsoku/>
              <w:wordWrap w:val="0"/>
              <w:overflowPunct/>
              <w:topLinePunct/>
              <w:autoSpaceDE/>
              <w:autoSpaceDN/>
              <w:bidi w:val="0"/>
              <w:snapToGrid w:val="0"/>
              <w:spacing w:line="400" w:lineRule="exact"/>
              <w:jc w:val="both"/>
              <w:rPr>
                <w:rFonts w:hint="eastAsia" w:ascii="仿宋" w:hAnsi="仿宋" w:eastAsia="仿宋" w:cs="仿宋"/>
                <w:b/>
                <w:bCs/>
                <w:color w:val="auto"/>
                <w:szCs w:val="21"/>
                <w:highlight w:val="none"/>
              </w:rPr>
            </w:pPr>
          </w:p>
        </w:tc>
        <w:tc>
          <w:tcPr>
            <w:tcW w:w="1199" w:type="pct"/>
            <w:vAlign w:val="center"/>
          </w:tcPr>
          <w:p w14:paraId="1D032EB5">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r>
      <w:tr w14:paraId="265F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01A35C0">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c>
          <w:tcPr>
            <w:tcW w:w="1540" w:type="pct"/>
            <w:vAlign w:val="center"/>
          </w:tcPr>
          <w:p w14:paraId="2E95A708">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c>
          <w:tcPr>
            <w:tcW w:w="1600" w:type="pct"/>
            <w:vAlign w:val="center"/>
          </w:tcPr>
          <w:p w14:paraId="267FE1B6">
            <w:pPr>
              <w:pageBreakBefore w:val="0"/>
              <w:tabs>
                <w:tab w:val="left" w:pos="6300"/>
              </w:tabs>
              <w:kinsoku/>
              <w:wordWrap w:val="0"/>
              <w:overflowPunct/>
              <w:topLinePunct/>
              <w:autoSpaceDE/>
              <w:autoSpaceDN/>
              <w:bidi w:val="0"/>
              <w:snapToGrid w:val="0"/>
              <w:spacing w:line="400" w:lineRule="exact"/>
              <w:jc w:val="both"/>
              <w:rPr>
                <w:rFonts w:hint="eastAsia" w:ascii="仿宋" w:hAnsi="仿宋" w:eastAsia="仿宋" w:cs="仿宋"/>
                <w:b/>
                <w:bCs/>
                <w:color w:val="auto"/>
                <w:szCs w:val="21"/>
                <w:highlight w:val="none"/>
              </w:rPr>
            </w:pPr>
          </w:p>
        </w:tc>
        <w:tc>
          <w:tcPr>
            <w:tcW w:w="1199" w:type="pct"/>
            <w:vAlign w:val="center"/>
          </w:tcPr>
          <w:p w14:paraId="3DECE34D">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r>
      <w:tr w14:paraId="5E1D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3CF39DC">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c>
          <w:tcPr>
            <w:tcW w:w="1540" w:type="pct"/>
            <w:vAlign w:val="center"/>
          </w:tcPr>
          <w:p w14:paraId="7A7AF1C4">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c>
          <w:tcPr>
            <w:tcW w:w="1600" w:type="pct"/>
            <w:vAlign w:val="center"/>
          </w:tcPr>
          <w:p w14:paraId="73D493AC">
            <w:pPr>
              <w:pageBreakBefore w:val="0"/>
              <w:tabs>
                <w:tab w:val="left" w:pos="6300"/>
              </w:tabs>
              <w:kinsoku/>
              <w:wordWrap w:val="0"/>
              <w:overflowPunct/>
              <w:topLinePunct/>
              <w:autoSpaceDE/>
              <w:autoSpaceDN/>
              <w:bidi w:val="0"/>
              <w:snapToGrid w:val="0"/>
              <w:spacing w:line="400" w:lineRule="exact"/>
              <w:jc w:val="both"/>
              <w:rPr>
                <w:rFonts w:hint="eastAsia" w:ascii="仿宋" w:hAnsi="仿宋" w:eastAsia="仿宋" w:cs="仿宋"/>
                <w:b/>
                <w:bCs/>
                <w:color w:val="auto"/>
                <w:szCs w:val="21"/>
                <w:highlight w:val="none"/>
              </w:rPr>
            </w:pPr>
          </w:p>
        </w:tc>
        <w:tc>
          <w:tcPr>
            <w:tcW w:w="1199" w:type="pct"/>
            <w:vAlign w:val="center"/>
          </w:tcPr>
          <w:p w14:paraId="24DC69F8">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r>
      <w:tr w14:paraId="63C1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3F05BD7">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c>
          <w:tcPr>
            <w:tcW w:w="1540" w:type="pct"/>
            <w:vAlign w:val="center"/>
          </w:tcPr>
          <w:p w14:paraId="360C92AC">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c>
          <w:tcPr>
            <w:tcW w:w="1600" w:type="pct"/>
            <w:vAlign w:val="center"/>
          </w:tcPr>
          <w:p w14:paraId="7640618B">
            <w:pPr>
              <w:pageBreakBefore w:val="0"/>
              <w:tabs>
                <w:tab w:val="left" w:pos="6300"/>
              </w:tabs>
              <w:kinsoku/>
              <w:wordWrap w:val="0"/>
              <w:overflowPunct/>
              <w:topLinePunct/>
              <w:autoSpaceDE/>
              <w:autoSpaceDN/>
              <w:bidi w:val="0"/>
              <w:snapToGrid w:val="0"/>
              <w:spacing w:line="400" w:lineRule="exact"/>
              <w:jc w:val="both"/>
              <w:rPr>
                <w:rFonts w:hint="eastAsia" w:ascii="仿宋" w:hAnsi="仿宋" w:eastAsia="仿宋" w:cs="仿宋"/>
                <w:b/>
                <w:bCs/>
                <w:color w:val="auto"/>
                <w:szCs w:val="21"/>
                <w:highlight w:val="none"/>
              </w:rPr>
            </w:pPr>
          </w:p>
        </w:tc>
        <w:tc>
          <w:tcPr>
            <w:tcW w:w="1199" w:type="pct"/>
            <w:vAlign w:val="center"/>
          </w:tcPr>
          <w:p w14:paraId="542E9CDE">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r>
      <w:tr w14:paraId="4359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7787BBD">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4"/>
                <w:highlight w:val="none"/>
              </w:rPr>
              <w:t>……</w:t>
            </w:r>
          </w:p>
        </w:tc>
        <w:tc>
          <w:tcPr>
            <w:tcW w:w="1540" w:type="pct"/>
            <w:vAlign w:val="center"/>
          </w:tcPr>
          <w:p w14:paraId="4EFC4B09">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c>
          <w:tcPr>
            <w:tcW w:w="1600" w:type="pct"/>
            <w:vAlign w:val="center"/>
          </w:tcPr>
          <w:p w14:paraId="44C1B817">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c>
          <w:tcPr>
            <w:tcW w:w="1199" w:type="pct"/>
            <w:vAlign w:val="center"/>
          </w:tcPr>
          <w:p w14:paraId="4ABA3D14">
            <w:pPr>
              <w:pageBreakBefore w:val="0"/>
              <w:tabs>
                <w:tab w:val="left" w:pos="6300"/>
              </w:tabs>
              <w:kinsoku/>
              <w:wordWrap w:val="0"/>
              <w:overflowPunct/>
              <w:topLinePunct/>
              <w:autoSpaceDE/>
              <w:autoSpaceDN/>
              <w:bidi w:val="0"/>
              <w:snapToGrid w:val="0"/>
              <w:spacing w:line="400" w:lineRule="exact"/>
              <w:jc w:val="center"/>
              <w:rPr>
                <w:rFonts w:ascii="仿宋" w:hAnsi="仿宋" w:eastAsia="仿宋" w:cs="仿宋"/>
                <w:color w:val="auto"/>
                <w:szCs w:val="21"/>
                <w:highlight w:val="none"/>
              </w:rPr>
            </w:pPr>
          </w:p>
        </w:tc>
      </w:tr>
    </w:tbl>
    <w:p w14:paraId="5B16782D">
      <w:pPr>
        <w:pageBreakBefore w:val="0"/>
        <w:kinsoku/>
        <w:wordWrap w:val="0"/>
        <w:overflowPunct/>
        <w:topLinePunct/>
        <w:autoSpaceDE/>
        <w:autoSpaceDN/>
        <w:bidi w:val="0"/>
        <w:spacing w:line="400" w:lineRule="exact"/>
        <w:ind w:firstLine="600" w:firstLineChars="25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供应商：                            </w:t>
      </w:r>
      <w:r>
        <w:rPr>
          <w:rFonts w:hint="eastAsia" w:ascii="仿宋" w:hAnsi="仿宋" w:eastAsia="仿宋" w:cs="仿宋"/>
          <w:color w:val="auto"/>
          <w:sz w:val="24"/>
          <w:szCs w:val="24"/>
          <w:highlight w:val="none"/>
        </w:rPr>
        <w:t>法定代表人（或其授权代表）或自然人：</w:t>
      </w:r>
    </w:p>
    <w:p w14:paraId="349B1D9A">
      <w:pPr>
        <w:pageBreakBefore w:val="0"/>
        <w:kinsoku/>
        <w:wordWrap w:val="0"/>
        <w:overflowPunct/>
        <w:topLinePunct/>
        <w:autoSpaceDE/>
        <w:autoSpaceDN/>
        <w:bidi w:val="0"/>
        <w:spacing w:line="400" w:lineRule="exac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3EABB2C4">
      <w:pPr>
        <w:pageBreakBefore w:val="0"/>
        <w:kinsoku/>
        <w:wordWrap w:val="0"/>
        <w:overflowPunct/>
        <w:topLinePunct/>
        <w:autoSpaceDE/>
        <w:autoSpaceDN/>
        <w:bidi w:val="0"/>
        <w:spacing w:line="400" w:lineRule="exact"/>
        <w:ind w:firstLine="720" w:firstLineChars="3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（供应商公章）                               （签署或盖章）</w:t>
      </w:r>
    </w:p>
    <w:p w14:paraId="1DB95B97">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2B580DBB">
      <w:pPr>
        <w:pageBreakBefore w:val="0"/>
        <w:tabs>
          <w:tab w:val="left" w:pos="6300"/>
        </w:tabs>
        <w:kinsoku/>
        <w:wordWrap w:val="0"/>
        <w:overflowPunct/>
        <w:topLinePunct/>
        <w:autoSpaceDE/>
        <w:autoSpaceDN/>
        <w:bidi w:val="0"/>
        <w:snapToGrid w:val="0"/>
        <w:spacing w:line="400" w:lineRule="exact"/>
        <w:ind w:firstLine="482" w:firstLineChars="200"/>
        <w:rPr>
          <w:rFonts w:hint="eastAsia" w:ascii="仿宋" w:hAnsi="仿宋" w:eastAsia="仿宋" w:cs="仿宋"/>
          <w:b/>
          <w:bCs/>
          <w:color w:val="auto"/>
          <w:sz w:val="24"/>
          <w:highlight w:val="none"/>
        </w:rPr>
      </w:pPr>
    </w:p>
    <w:p w14:paraId="62C7688D">
      <w:pPr>
        <w:pageBreakBefore w:val="0"/>
        <w:tabs>
          <w:tab w:val="left" w:pos="6300"/>
        </w:tabs>
        <w:kinsoku/>
        <w:wordWrap w:val="0"/>
        <w:overflowPunct/>
        <w:topLinePunct/>
        <w:autoSpaceDE/>
        <w:autoSpaceDN/>
        <w:bidi w:val="0"/>
        <w:snapToGrid w:val="0"/>
        <w:spacing w:line="400" w:lineRule="exact"/>
        <w:ind w:firstLine="482" w:firstLineChars="200"/>
        <w:rPr>
          <w:rFonts w:hint="eastAsia" w:ascii="仿宋" w:hAnsi="仿宋" w:eastAsia="仿宋" w:cs="仿宋"/>
          <w:b/>
          <w:bCs/>
          <w:color w:val="auto"/>
          <w:sz w:val="24"/>
          <w:highlight w:val="none"/>
        </w:rPr>
      </w:pPr>
    </w:p>
    <w:p w14:paraId="0C659207">
      <w:pPr>
        <w:pageBreakBefore w:val="0"/>
        <w:tabs>
          <w:tab w:val="left" w:pos="6300"/>
        </w:tabs>
        <w:kinsoku/>
        <w:wordWrap w:val="0"/>
        <w:overflowPunct/>
        <w:topLinePunct/>
        <w:autoSpaceDE/>
        <w:autoSpaceDN/>
        <w:bidi w:val="0"/>
        <w:snapToGrid w:val="0"/>
        <w:spacing w:line="4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注：</w:t>
      </w:r>
    </w:p>
    <w:p w14:paraId="5A5820BD">
      <w:pPr>
        <w:pageBreakBefore w:val="0"/>
        <w:tabs>
          <w:tab w:val="left" w:pos="6300"/>
        </w:tabs>
        <w:kinsoku/>
        <w:wordWrap w:val="0"/>
        <w:overflowPunct/>
        <w:topLinePunct/>
        <w:autoSpaceDE/>
        <w:autoSpaceDN/>
        <w:bidi w:val="0"/>
        <w:snapToGrid w:val="0"/>
        <w:spacing w:line="4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highlight w:val="none"/>
        </w:rPr>
        <w:t>.</w:t>
      </w:r>
      <w:r>
        <w:rPr>
          <w:rFonts w:hint="eastAsia" w:ascii="仿宋" w:hAnsi="仿宋" w:eastAsia="仿宋" w:cs="仿宋"/>
          <w:b/>
          <w:bCs/>
          <w:color w:val="auto"/>
          <w:sz w:val="24"/>
          <w:szCs w:val="24"/>
          <w:highlight w:val="none"/>
        </w:rPr>
        <w:t>本表即为对本项目“第三篇  项目商务需求”中所列条款进行比较和响应；</w:t>
      </w:r>
    </w:p>
    <w:p w14:paraId="4D474A9B">
      <w:pPr>
        <w:pageBreakBefore w:val="0"/>
        <w:kinsoku/>
        <w:wordWrap w:val="0"/>
        <w:overflowPunct/>
        <w:topLinePunct/>
        <w:autoSpaceDE/>
        <w:autoSpaceDN/>
        <w:bidi w:val="0"/>
        <w:snapToGrid w:val="0"/>
        <w:spacing w:line="400" w:lineRule="exact"/>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highlight w:val="none"/>
        </w:rPr>
        <w:t>2.本表可扩展。</w:t>
      </w:r>
    </w:p>
    <w:p w14:paraId="1880ED3F">
      <w:pPr>
        <w:pageBreakBefore w:val="0"/>
        <w:kinsoku/>
        <w:wordWrap w:val="0"/>
        <w:overflowPunct/>
        <w:topLinePunct/>
        <w:autoSpaceDE/>
        <w:autoSpaceDN/>
        <w:bidi w:val="0"/>
        <w:snapToGrid w:val="0"/>
        <w:spacing w:line="400" w:lineRule="exact"/>
        <w:ind w:firstLine="480" w:firstLineChars="200"/>
        <w:rPr>
          <w:rFonts w:hint="eastAsia" w:ascii="仿宋" w:hAnsi="仿宋" w:eastAsia="仿宋" w:cs="仿宋"/>
          <w:color w:val="auto"/>
          <w:sz w:val="24"/>
          <w:highlight w:val="none"/>
        </w:rPr>
      </w:pPr>
    </w:p>
    <w:p w14:paraId="258C6CB7">
      <w:pPr>
        <w:pageBreakBefore w:val="0"/>
        <w:kinsoku/>
        <w:wordWrap w:val="0"/>
        <w:overflowPunct/>
        <w:topLinePunct/>
        <w:autoSpaceDE/>
        <w:autoSpaceDN/>
        <w:bidi w:val="0"/>
        <w:spacing w:line="400" w:lineRule="exact"/>
        <w:rPr>
          <w:rFonts w:ascii="仿宋" w:hAnsi="仿宋" w:eastAsia="仿宋" w:cs="仿宋"/>
          <w:color w:val="auto"/>
          <w:sz w:val="24"/>
          <w:szCs w:val="24"/>
          <w:highlight w:val="none"/>
        </w:rPr>
      </w:pPr>
      <w:bookmarkStart w:id="190" w:name="_Toc283382459"/>
      <w:r>
        <w:rPr>
          <w:rFonts w:hint="eastAsia" w:ascii="仿宋" w:hAnsi="仿宋" w:eastAsia="仿宋" w:cs="仿宋"/>
          <w:color w:val="auto"/>
          <w:sz w:val="24"/>
          <w:szCs w:val="24"/>
          <w:highlight w:val="none"/>
        </w:rPr>
        <w:br w:type="page"/>
      </w:r>
    </w:p>
    <w:p w14:paraId="17337EA7">
      <w:pPr>
        <w:pageBreakBefore w:val="0"/>
        <w:kinsoku/>
        <w:wordWrap w:val="0"/>
        <w:overflowPunct/>
        <w:topLinePunct/>
        <w:autoSpaceDE/>
        <w:autoSpaceDN/>
        <w:bidi w:val="0"/>
        <w:rPr>
          <w:color w:val="auto"/>
          <w:highlight w:val="none"/>
        </w:rPr>
      </w:pPr>
    </w:p>
    <w:p w14:paraId="2D8E7BCD">
      <w:pPr>
        <w:pageBreakBefore w:val="0"/>
        <w:kinsoku/>
        <w:wordWrap w:val="0"/>
        <w:overflowPunct/>
        <w:topLinePunct/>
        <w:autoSpaceDE/>
        <w:autoSpaceDN/>
        <w:bidi w:val="0"/>
        <w:snapToGrid w:val="0"/>
        <w:spacing w:before="120" w:beforeLines="50" w:after="120" w:afterLines="50" w:line="40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（二）其它商务</w:t>
      </w:r>
      <w:r>
        <w:rPr>
          <w:rFonts w:hint="eastAsia" w:ascii="仿宋" w:hAnsi="仿宋" w:eastAsia="仿宋" w:cs="仿宋"/>
          <w:b/>
          <w:color w:val="auto"/>
          <w:sz w:val="28"/>
          <w:szCs w:val="28"/>
          <w:highlight w:val="none"/>
          <w:lang w:val="en-US" w:eastAsia="zh-CN"/>
        </w:rPr>
        <w:t>资料</w:t>
      </w:r>
    </w:p>
    <w:p w14:paraId="1C42FFFB">
      <w:pPr>
        <w:pageBreakBefore w:val="0"/>
        <w:kinsoku/>
        <w:wordWrap w:val="0"/>
        <w:overflowPunct/>
        <w:topLinePunct/>
        <w:autoSpaceDE/>
        <w:autoSpaceDN/>
        <w:bidi w:val="0"/>
        <w:rPr>
          <w:rFonts w:hint="eastAsia"/>
          <w:color w:val="auto"/>
          <w:highlight w:val="none"/>
        </w:rPr>
      </w:pPr>
    </w:p>
    <w:p w14:paraId="5D3BD107">
      <w:pPr>
        <w:pageBreakBefore w:val="0"/>
        <w:tabs>
          <w:tab w:val="left" w:pos="6300"/>
        </w:tabs>
        <w:kinsoku/>
        <w:wordWrap w:val="0"/>
        <w:overflowPunct/>
        <w:topLinePunct/>
        <w:autoSpaceDE/>
        <w:autoSpaceDN/>
        <w:bidi w:val="0"/>
        <w:snapToGrid w:val="0"/>
        <w:spacing w:line="400" w:lineRule="exact"/>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highlight w:val="none"/>
        </w:rPr>
        <w:t>注：</w:t>
      </w:r>
      <w:r>
        <w:rPr>
          <w:rFonts w:hint="eastAsia" w:ascii="仿宋" w:hAnsi="仿宋" w:eastAsia="仿宋" w:cs="仿宋"/>
          <w:b/>
          <w:bCs/>
          <w:color w:val="auto"/>
          <w:sz w:val="24"/>
          <w:szCs w:val="24"/>
          <w:highlight w:val="none"/>
        </w:rPr>
        <w:t>可参照</w:t>
      </w:r>
      <w:r>
        <w:rPr>
          <w:rFonts w:hint="eastAsia" w:ascii="仿宋" w:hAnsi="仿宋" w:eastAsia="仿宋" w:cs="仿宋"/>
          <w:b/>
          <w:bCs/>
          <w:color w:val="auto"/>
          <w:sz w:val="24"/>
          <w:szCs w:val="24"/>
          <w:highlight w:val="none"/>
          <w:lang w:val="en-US" w:eastAsia="zh-CN"/>
        </w:rPr>
        <w:t>商务</w:t>
      </w:r>
      <w:r>
        <w:rPr>
          <w:rFonts w:hint="eastAsia" w:ascii="仿宋" w:hAnsi="仿宋" w:eastAsia="仿宋" w:cs="仿宋"/>
          <w:b/>
          <w:bCs/>
          <w:color w:val="auto"/>
          <w:sz w:val="24"/>
          <w:szCs w:val="24"/>
          <w:highlight w:val="none"/>
        </w:rPr>
        <w:t>部分评分需要的资料提供，为方便专家评审，可自行编制</w:t>
      </w:r>
      <w:r>
        <w:rPr>
          <w:rFonts w:hint="eastAsia" w:ascii="仿宋" w:hAnsi="仿宋" w:eastAsia="仿宋" w:cs="仿宋"/>
          <w:b/>
          <w:bCs/>
          <w:color w:val="auto"/>
          <w:sz w:val="24"/>
          <w:szCs w:val="24"/>
          <w:highlight w:val="none"/>
          <w:lang w:val="en-US" w:eastAsia="zh-CN"/>
        </w:rPr>
        <w:t>标题。</w:t>
      </w:r>
    </w:p>
    <w:p w14:paraId="5C403545">
      <w:pPr>
        <w:pageBreakBefore w:val="0"/>
        <w:kinsoku/>
        <w:wordWrap w:val="0"/>
        <w:overflowPunct/>
        <w:topLinePunct/>
        <w:autoSpaceDE/>
        <w:autoSpaceDN/>
        <w:bidi w:val="0"/>
        <w:rPr>
          <w:rFonts w:hint="eastAsia"/>
          <w:color w:val="auto"/>
          <w:highlight w:val="none"/>
        </w:rPr>
      </w:pPr>
    </w:p>
    <w:p w14:paraId="0C48EF27">
      <w:pPr>
        <w:pageBreakBefore w:val="0"/>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27F97D45">
      <w:pPr>
        <w:pageBreakBefore w:val="0"/>
        <w:kinsoku/>
        <w:wordWrap w:val="0"/>
        <w:overflowPunct/>
        <w:topLinePunct/>
        <w:autoSpaceDE/>
        <w:autoSpaceDN/>
        <w:bidi w:val="0"/>
        <w:rPr>
          <w:color w:val="auto"/>
          <w:highlight w:val="none"/>
        </w:rPr>
      </w:pPr>
      <w:r>
        <w:rPr>
          <w:rFonts w:hint="eastAsia"/>
          <w:color w:val="auto"/>
          <w:highlight w:val="none"/>
        </w:rPr>
        <w:br w:type="page"/>
      </w:r>
      <w:bookmarkEnd w:id="190"/>
      <w:bookmarkStart w:id="191" w:name="_Toc76462353"/>
      <w:bookmarkStart w:id="192" w:name="_Toc106030909"/>
      <w:bookmarkStart w:id="193" w:name="_Toc313888363"/>
      <w:bookmarkStart w:id="194" w:name="_Toc342913422"/>
      <w:bookmarkStart w:id="195" w:name="_Toc16338"/>
      <w:bookmarkStart w:id="196" w:name="_Toc313008359"/>
    </w:p>
    <w:p w14:paraId="29477890">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35E90481">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475E9AAF">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136112E7">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0E1EEDE8">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5399836B">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43538B2B">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770ECEA7">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0E1ADB4D">
      <w:pPr>
        <w:pStyle w:val="2"/>
        <w:pageBreakBefore w:val="0"/>
        <w:kinsoku/>
        <w:wordWrap w:val="0"/>
        <w:overflowPunct/>
        <w:topLinePunct/>
        <w:autoSpaceDE/>
        <w:autoSpaceDN/>
        <w:bidi w:val="0"/>
        <w:adjustRightInd w:val="0"/>
        <w:snapToGrid w:val="0"/>
        <w:spacing w:before="0" w:after="0" w:line="240" w:lineRule="auto"/>
        <w:ind w:firstLine="643" w:firstLineChars="200"/>
        <w:jc w:val="center"/>
        <w:rPr>
          <w:rFonts w:ascii="仿宋" w:hAnsi="仿宋" w:eastAsia="仿宋" w:cs="仿宋"/>
          <w:color w:val="auto"/>
          <w:szCs w:val="28"/>
          <w:highlight w:val="none"/>
        </w:rPr>
      </w:pPr>
      <w:bookmarkStart w:id="197" w:name="_Toc18582"/>
      <w:r>
        <w:rPr>
          <w:rFonts w:hint="eastAsia" w:ascii="仿宋" w:hAnsi="仿宋" w:eastAsia="仿宋" w:cs="仿宋"/>
          <w:color w:val="auto"/>
          <w:szCs w:val="28"/>
          <w:highlight w:val="none"/>
        </w:rPr>
        <w:t>四、资格条件</w:t>
      </w:r>
      <w:bookmarkEnd w:id="191"/>
      <w:bookmarkEnd w:id="192"/>
      <w:bookmarkEnd w:id="193"/>
      <w:bookmarkEnd w:id="194"/>
      <w:bookmarkEnd w:id="195"/>
      <w:bookmarkEnd w:id="196"/>
      <w:bookmarkEnd w:id="197"/>
    </w:p>
    <w:p w14:paraId="375BCB8D">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579CAB00">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3059037B">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61E74F69">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01DE6529">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4BDB8C97">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40AD6DA0">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58536BC4">
      <w:pPr>
        <w:pageBreakBefore w:val="0"/>
        <w:kinsoku/>
        <w:wordWrap w:val="0"/>
        <w:overflowPunct/>
        <w:topLinePunct/>
        <w:autoSpaceDE/>
        <w:autoSpaceDN/>
        <w:bidi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35A1379">
      <w:pPr>
        <w:pageBreakBefore w:val="0"/>
        <w:kinsoku/>
        <w:wordWrap w:val="0"/>
        <w:overflowPunct/>
        <w:topLinePunct/>
        <w:autoSpaceDE/>
        <w:autoSpaceDN/>
        <w:bidi w:val="0"/>
        <w:rPr>
          <w:color w:val="auto"/>
          <w:highlight w:val="none"/>
        </w:rPr>
      </w:pPr>
    </w:p>
    <w:p w14:paraId="01A9D790">
      <w:pPr>
        <w:pageBreakBefore w:val="0"/>
        <w:kinsoku/>
        <w:wordWrap w:val="0"/>
        <w:overflowPunct/>
        <w:topLinePunct/>
        <w:autoSpaceDE/>
        <w:autoSpaceDN/>
        <w:bidi w:val="0"/>
        <w:snapToGrid w:val="0"/>
        <w:spacing w:before="120" w:beforeLines="50" w:after="120" w:afterLines="50" w:line="40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（一）法人营业执照（副本）或事业单位法人证书（副本）或个体工商户营业执照或有效的自然人身份证明或社会团体法人登记证书复印件</w:t>
      </w:r>
    </w:p>
    <w:p w14:paraId="6BBF512E">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highlight w:val="none"/>
        </w:rPr>
      </w:pPr>
    </w:p>
    <w:p w14:paraId="259A2F73">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highlight w:val="none"/>
        </w:rPr>
      </w:pPr>
    </w:p>
    <w:p w14:paraId="271B16C9">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highlight w:val="none"/>
        </w:rPr>
      </w:pPr>
    </w:p>
    <w:p w14:paraId="5545E5D9">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highlight w:val="none"/>
        </w:rPr>
      </w:pPr>
    </w:p>
    <w:p w14:paraId="758FA4F3">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highlight w:val="none"/>
        </w:rPr>
      </w:pPr>
    </w:p>
    <w:p w14:paraId="22B7E66E">
      <w:pPr>
        <w:pageBreakBefore w:val="0"/>
        <w:kinsoku/>
        <w:wordWrap w:val="0"/>
        <w:overflowPunct/>
        <w:topLinePunct/>
        <w:autoSpaceDE/>
        <w:autoSpaceDN/>
        <w:bidi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br w:type="page"/>
      </w:r>
    </w:p>
    <w:p w14:paraId="040FD006">
      <w:pPr>
        <w:pageBreakBefore w:val="0"/>
        <w:kinsoku/>
        <w:wordWrap w:val="0"/>
        <w:overflowPunct/>
        <w:topLinePunct/>
        <w:autoSpaceDE/>
        <w:autoSpaceDN/>
        <w:bidi w:val="0"/>
        <w:rPr>
          <w:color w:val="auto"/>
          <w:highlight w:val="none"/>
        </w:rPr>
      </w:pPr>
    </w:p>
    <w:p w14:paraId="6DAC2349">
      <w:pPr>
        <w:pageBreakBefore w:val="0"/>
        <w:kinsoku/>
        <w:wordWrap w:val="0"/>
        <w:overflowPunct/>
        <w:topLinePunct/>
        <w:autoSpaceDE/>
        <w:autoSpaceDN/>
        <w:bidi w:val="0"/>
        <w:snapToGrid w:val="0"/>
        <w:spacing w:before="120" w:beforeLines="50" w:after="120" w:afterLines="50" w:line="40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（二）法定代表人身份证明书（格式）</w:t>
      </w:r>
    </w:p>
    <w:p w14:paraId="7FD28EB1">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highlight w:val="none"/>
        </w:rPr>
      </w:pPr>
    </w:p>
    <w:p w14:paraId="4BB92126">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highlight w:val="none"/>
        </w:rPr>
      </w:pPr>
      <w:r>
        <w:rPr>
          <w:rFonts w:hint="eastAsia" w:ascii="仿宋" w:hAnsi="仿宋" w:eastAsia="仿宋" w:cs="仿宋"/>
          <w:color w:val="auto"/>
          <w:sz w:val="24"/>
          <w:highlight w:val="none"/>
        </w:rPr>
        <w:t>磋商项目名称：</w:t>
      </w:r>
      <w:r>
        <w:rPr>
          <w:rFonts w:hint="eastAsia" w:ascii="仿宋" w:hAnsi="仿宋" w:eastAsia="仿宋" w:cs="仿宋"/>
          <w:color w:val="auto"/>
          <w:sz w:val="24"/>
          <w:highlight w:val="none"/>
          <w:u w:val="single"/>
        </w:rPr>
        <w:t xml:space="preserve">                                                </w:t>
      </w:r>
    </w:p>
    <w:p w14:paraId="18398A98">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highlight w:val="none"/>
        </w:rPr>
      </w:pPr>
    </w:p>
    <w:p w14:paraId="7286B03F">
      <w:pPr>
        <w:pageBreakBefore w:val="0"/>
        <w:tabs>
          <w:tab w:val="left" w:pos="6300"/>
        </w:tabs>
        <w:kinsoku/>
        <w:wordWrap w:val="0"/>
        <w:overflowPunct/>
        <w:topLinePunct/>
        <w:autoSpaceDE/>
        <w:autoSpaceDN/>
        <w:bidi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34246895">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（法定代表人姓名）在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（供应商名称）任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（职务名称）职务，是（供应商名称）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的法定代表人。</w:t>
      </w:r>
    </w:p>
    <w:p w14:paraId="73CCF42B">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highlight w:val="none"/>
        </w:rPr>
      </w:pPr>
    </w:p>
    <w:p w14:paraId="18BFFFDF">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14:paraId="18C7D75F">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highlight w:val="none"/>
        </w:rPr>
      </w:pPr>
    </w:p>
    <w:p w14:paraId="459E0452">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highlight w:val="none"/>
        </w:rPr>
      </w:pPr>
    </w:p>
    <w:p w14:paraId="5A188917">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highlight w:val="none"/>
        </w:rPr>
      </w:pPr>
    </w:p>
    <w:p w14:paraId="7A50263F">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highlight w:val="none"/>
        </w:rPr>
      </w:pPr>
      <w:r>
        <w:rPr>
          <w:rFonts w:hint="eastAsia" w:ascii="仿宋" w:hAnsi="仿宋" w:eastAsia="仿宋" w:cs="仿宋"/>
          <w:color w:val="auto"/>
          <w:sz w:val="24"/>
          <w:highlight w:val="none"/>
        </w:rPr>
        <w:t xml:space="preserve">                                             （供应商公章）</w:t>
      </w:r>
    </w:p>
    <w:p w14:paraId="6FD8387E">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highlight w:val="none"/>
        </w:rPr>
      </w:pPr>
    </w:p>
    <w:p w14:paraId="54FC327B">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6A298A7F">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highlight w:val="none"/>
        </w:rPr>
      </w:pPr>
      <w:r>
        <w:rPr>
          <w:rFonts w:hint="eastAsia" w:ascii="仿宋" w:hAnsi="仿宋" w:eastAsia="仿宋" w:cs="仿宋"/>
          <w:color w:val="auto"/>
          <w:sz w:val="24"/>
          <w:highlight w:val="none"/>
        </w:rPr>
        <w:t>法定代表人电话：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电子邮箱：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（若授权他人办理并签署响应文件的可不填写）</w:t>
      </w:r>
    </w:p>
    <w:p w14:paraId="56B326F7">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highlight w:val="none"/>
        </w:rPr>
      </w:pPr>
      <w:r>
        <w:rPr>
          <w:rFonts w:hint="eastAsia" w:ascii="仿宋" w:hAnsi="仿宋" w:eastAsia="仿宋" w:cs="仿宋"/>
          <w:color w:val="auto"/>
          <w:sz w:val="24"/>
          <w:highlight w:val="none"/>
        </w:rPr>
        <w:t>（附：法定代表人身份证正反面复印件）</w:t>
      </w:r>
    </w:p>
    <w:p w14:paraId="31EAC319">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highlight w:val="none"/>
        </w:rPr>
      </w:pPr>
    </w:p>
    <w:p w14:paraId="164B691B">
      <w:pPr>
        <w:pageBreakBefore w:val="0"/>
        <w:kinsoku/>
        <w:wordWrap w:val="0"/>
        <w:overflowPunct/>
        <w:topLinePunct/>
        <w:autoSpaceDE/>
        <w:autoSpaceDN/>
        <w:bidi w:val="0"/>
        <w:rPr>
          <w:color w:val="auto"/>
          <w:highlight w:val="none"/>
        </w:rPr>
      </w:pPr>
      <w:r>
        <w:rPr>
          <w:rFonts w:hint="eastAsia" w:ascii="仿宋" w:hAnsi="仿宋" w:eastAsia="仿宋" w:cs="仿宋"/>
          <w:color w:val="auto"/>
          <w:highlight w:val="none"/>
        </w:rPr>
        <w:br w:type="column"/>
      </w:r>
    </w:p>
    <w:p w14:paraId="660BEE2C">
      <w:pPr>
        <w:pageBreakBefore w:val="0"/>
        <w:kinsoku/>
        <w:wordWrap w:val="0"/>
        <w:overflowPunct/>
        <w:topLinePunct/>
        <w:autoSpaceDE/>
        <w:autoSpaceDN/>
        <w:bidi w:val="0"/>
        <w:snapToGrid w:val="0"/>
        <w:spacing w:before="120" w:beforeLines="50" w:after="120" w:afterLines="50" w:line="40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（三）法定代表人授权委托书（格式）</w:t>
      </w:r>
    </w:p>
    <w:p w14:paraId="72BD051E">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87A48C2">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8"/>
          <w:highlight w:val="none"/>
        </w:rPr>
        <w:t>磋商项目名称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664613DD">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highlight w:val="none"/>
        </w:rPr>
      </w:pPr>
    </w:p>
    <w:p w14:paraId="2974F9E0">
      <w:pPr>
        <w:pageBreakBefore w:val="0"/>
        <w:tabs>
          <w:tab w:val="left" w:pos="6300"/>
        </w:tabs>
        <w:kinsoku/>
        <w:wordWrap w:val="0"/>
        <w:overflowPunct/>
        <w:topLinePunct/>
        <w:autoSpaceDE/>
        <w:autoSpaceDN/>
        <w:bidi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07A2D222">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（供应商法定代表人名称）是</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（供应商名称）的法定代表人，特授权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（被授权人姓名及身份证代码）代表我单位全权办理上述项目的磋商、签约等具体工作，并签署全部有关文件、协议及合同。</w:t>
      </w:r>
    </w:p>
    <w:p w14:paraId="0C6407F8">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我单位对被授权人的</w:t>
      </w:r>
      <w:r>
        <w:rPr>
          <w:rFonts w:hint="eastAsia" w:ascii="仿宋" w:hAnsi="仿宋" w:eastAsia="仿宋" w:cs="仿宋"/>
          <w:color w:val="auto"/>
          <w:sz w:val="24"/>
          <w:szCs w:val="28"/>
          <w:highlight w:val="none"/>
        </w:rPr>
        <w:t>签署</w:t>
      </w:r>
      <w:r>
        <w:rPr>
          <w:rFonts w:hint="eastAsia" w:ascii="仿宋" w:hAnsi="仿宋" w:eastAsia="仿宋" w:cs="仿宋"/>
          <w:color w:val="auto"/>
          <w:sz w:val="24"/>
          <w:highlight w:val="none"/>
        </w:rPr>
        <w:t>负全部责任。</w:t>
      </w:r>
    </w:p>
    <w:p w14:paraId="74926F9C">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在撤销授权的书面通知以前，本授权书一直有效。被授权人在授权书有效期内签署的所有文件不因授权的撤销而失效。</w:t>
      </w:r>
    </w:p>
    <w:p w14:paraId="30D0AE8E">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highlight w:val="none"/>
        </w:rPr>
      </w:pPr>
    </w:p>
    <w:p w14:paraId="50C5533A">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highlight w:val="none"/>
        </w:rPr>
      </w:pPr>
      <w:r>
        <w:rPr>
          <w:rFonts w:hint="eastAsia" w:ascii="仿宋" w:hAnsi="仿宋" w:eastAsia="仿宋" w:cs="仿宋"/>
          <w:color w:val="auto"/>
          <w:sz w:val="24"/>
          <w:highlight w:val="none"/>
        </w:rPr>
        <w:t>被授权人：                                 供应商法定代表人：</w:t>
      </w:r>
    </w:p>
    <w:p w14:paraId="3D16C983">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（签署或盖章）                                （签署或盖章）</w:t>
      </w:r>
    </w:p>
    <w:p w14:paraId="2E3D8095">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highlight w:val="none"/>
        </w:rPr>
      </w:pPr>
    </w:p>
    <w:p w14:paraId="087A8D61">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highlight w:val="none"/>
        </w:rPr>
      </w:pPr>
      <w:r>
        <w:rPr>
          <w:rFonts w:hint="eastAsia" w:ascii="仿宋" w:hAnsi="仿宋" w:eastAsia="仿宋" w:cs="仿宋"/>
          <w:color w:val="auto"/>
          <w:sz w:val="24"/>
          <w:highlight w:val="none"/>
        </w:rPr>
        <w:t>（附：被授权人身份证正反面复印件）</w:t>
      </w:r>
    </w:p>
    <w:p w14:paraId="608E6D05">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2F94E27">
      <w:pPr>
        <w:pageBreakBefore w:val="0"/>
        <w:tabs>
          <w:tab w:val="left" w:pos="6300"/>
        </w:tabs>
        <w:kinsoku/>
        <w:wordWrap w:val="0"/>
        <w:overflowPunct/>
        <w:topLinePunct/>
        <w:autoSpaceDE/>
        <w:autoSpaceDN/>
        <w:bidi w:val="0"/>
        <w:snapToGrid w:val="0"/>
        <w:spacing w:line="400" w:lineRule="exact"/>
        <w:ind w:firstLine="570"/>
        <w:rPr>
          <w:rFonts w:ascii="仿宋" w:hAnsi="仿宋" w:eastAsia="仿宋" w:cs="仿宋"/>
          <w:color w:val="auto"/>
          <w:sz w:val="24"/>
          <w:highlight w:val="none"/>
        </w:rPr>
      </w:pPr>
    </w:p>
    <w:p w14:paraId="4138193E">
      <w:pPr>
        <w:pageBreakBefore w:val="0"/>
        <w:tabs>
          <w:tab w:val="left" w:pos="6300"/>
        </w:tabs>
        <w:kinsoku/>
        <w:wordWrap w:val="0"/>
        <w:overflowPunct/>
        <w:topLinePunct/>
        <w:autoSpaceDE/>
        <w:autoSpaceDN/>
        <w:bidi w:val="0"/>
        <w:snapToGrid w:val="0"/>
        <w:spacing w:line="400" w:lineRule="exact"/>
        <w:ind w:right="480" w:firstLine="570"/>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202D28A8">
      <w:pPr>
        <w:pageBreakBefore w:val="0"/>
        <w:tabs>
          <w:tab w:val="left" w:pos="6300"/>
        </w:tabs>
        <w:kinsoku/>
        <w:wordWrap w:val="0"/>
        <w:overflowPunct/>
        <w:topLinePunct/>
        <w:autoSpaceDE/>
        <w:autoSpaceDN/>
        <w:bidi w:val="0"/>
        <w:snapToGrid w:val="0"/>
        <w:spacing w:line="400" w:lineRule="exact"/>
        <w:ind w:right="480" w:firstLine="570"/>
        <w:jc w:val="right"/>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p w14:paraId="7F7D734B">
      <w:pPr>
        <w:pageBreakBefore w:val="0"/>
        <w:tabs>
          <w:tab w:val="left" w:pos="6300"/>
        </w:tabs>
        <w:kinsoku/>
        <w:wordWrap w:val="0"/>
        <w:overflowPunct/>
        <w:topLinePunct/>
        <w:autoSpaceDE/>
        <w:autoSpaceDN/>
        <w:bidi w:val="0"/>
        <w:snapToGrid w:val="0"/>
        <w:spacing w:line="400" w:lineRule="exact"/>
        <w:ind w:right="480" w:firstLine="570"/>
        <w:jc w:val="left"/>
        <w:rPr>
          <w:rFonts w:ascii="仿宋" w:hAnsi="仿宋" w:eastAsia="仿宋" w:cs="仿宋"/>
          <w:color w:val="auto"/>
          <w:sz w:val="24"/>
          <w:highlight w:val="none"/>
        </w:rPr>
      </w:pPr>
      <w:r>
        <w:rPr>
          <w:rFonts w:hint="eastAsia" w:ascii="仿宋" w:hAnsi="仿宋" w:eastAsia="仿宋" w:cs="仿宋"/>
          <w:color w:val="auto"/>
          <w:sz w:val="24"/>
          <w:highlight w:val="none"/>
        </w:rPr>
        <w:t>被授权人电话：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电子邮箱：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（若法定代表人办理并签署响应文件的可不填写）</w:t>
      </w:r>
    </w:p>
    <w:p w14:paraId="25E4D7AF">
      <w:pPr>
        <w:pageBreakBefore w:val="0"/>
        <w:tabs>
          <w:tab w:val="left" w:pos="6300"/>
        </w:tabs>
        <w:kinsoku/>
        <w:wordWrap w:val="0"/>
        <w:overflowPunct/>
        <w:topLinePunct/>
        <w:autoSpaceDE/>
        <w:autoSpaceDN/>
        <w:bidi w:val="0"/>
        <w:snapToGrid w:val="0"/>
        <w:spacing w:line="400" w:lineRule="exact"/>
        <w:ind w:right="480" w:firstLine="570"/>
        <w:jc w:val="left"/>
        <w:rPr>
          <w:rFonts w:hint="eastAsia" w:ascii="仿宋" w:hAnsi="仿宋" w:eastAsia="仿宋" w:cs="仿宋"/>
          <w:b/>
          <w:bCs/>
          <w:color w:val="auto"/>
          <w:sz w:val="24"/>
          <w:highlight w:val="none"/>
        </w:rPr>
      </w:pPr>
    </w:p>
    <w:p w14:paraId="100D255A">
      <w:pPr>
        <w:pageBreakBefore w:val="0"/>
        <w:tabs>
          <w:tab w:val="left" w:pos="6300"/>
        </w:tabs>
        <w:kinsoku/>
        <w:wordWrap w:val="0"/>
        <w:overflowPunct/>
        <w:topLinePunct/>
        <w:autoSpaceDE/>
        <w:autoSpaceDN/>
        <w:bidi w:val="0"/>
        <w:snapToGrid w:val="0"/>
        <w:spacing w:line="400" w:lineRule="exact"/>
        <w:ind w:right="480" w:firstLine="57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注：若为法定代表人办理并签署响应文件的，不提供此文件。</w:t>
      </w:r>
    </w:p>
    <w:p w14:paraId="4308E7BF">
      <w:pPr>
        <w:pageBreakBefore w:val="0"/>
        <w:kinsoku/>
        <w:wordWrap w:val="0"/>
        <w:overflowPunct/>
        <w:topLinePunct/>
        <w:autoSpaceDE/>
        <w:autoSpaceDN/>
        <w:bidi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47AF704A">
      <w:pPr>
        <w:pageBreakBefore w:val="0"/>
        <w:kinsoku/>
        <w:wordWrap w:val="0"/>
        <w:overflowPunct/>
        <w:topLinePunct/>
        <w:autoSpaceDE/>
        <w:autoSpaceDN/>
        <w:bidi w:val="0"/>
        <w:rPr>
          <w:color w:val="auto"/>
          <w:highlight w:val="none"/>
        </w:rPr>
      </w:pPr>
    </w:p>
    <w:p w14:paraId="3073A1EC">
      <w:pPr>
        <w:pageBreakBefore w:val="0"/>
        <w:kinsoku/>
        <w:wordWrap w:val="0"/>
        <w:overflowPunct/>
        <w:topLinePunct/>
        <w:autoSpaceDE/>
        <w:autoSpaceDN/>
        <w:bidi w:val="0"/>
        <w:snapToGrid w:val="0"/>
        <w:spacing w:before="120" w:beforeLines="50" w:after="120" w:afterLines="50" w:line="40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（四）基本资格条件承诺函</w:t>
      </w:r>
    </w:p>
    <w:p w14:paraId="5F17A8CF">
      <w:pPr>
        <w:pageBreakBefore w:val="0"/>
        <w:tabs>
          <w:tab w:val="left" w:pos="6300"/>
        </w:tabs>
        <w:kinsoku/>
        <w:wordWrap w:val="0"/>
        <w:overflowPunct/>
        <w:topLinePunct/>
        <w:autoSpaceDE/>
        <w:autoSpaceDN/>
        <w:bidi w:val="0"/>
        <w:snapToGrid w:val="0"/>
        <w:spacing w:line="400" w:lineRule="exact"/>
        <w:rPr>
          <w:rFonts w:ascii="仿宋" w:hAnsi="仿宋" w:eastAsia="仿宋" w:cs="仿宋"/>
          <w:color w:val="auto"/>
          <w:sz w:val="24"/>
          <w:highlight w:val="none"/>
        </w:rPr>
      </w:pPr>
    </w:p>
    <w:p w14:paraId="29B3F161">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773FEA74">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（供应商名称）郑重承诺：</w:t>
      </w:r>
    </w:p>
    <w:p w14:paraId="59B8AC12">
      <w:pPr>
        <w:pageBreakBefore w:val="0"/>
        <w:tabs>
          <w:tab w:val="left" w:pos="6300"/>
        </w:tabs>
        <w:kinsoku/>
        <w:wordWrap w:val="0"/>
        <w:overflowPunct/>
        <w:topLinePunct/>
        <w:autoSpaceDE/>
        <w:autoSpaceDN/>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8AC5D18">
      <w:pPr>
        <w:pageBreakBefore w:val="0"/>
        <w:tabs>
          <w:tab w:val="left" w:pos="6300"/>
        </w:tabs>
        <w:kinsoku/>
        <w:wordWrap w:val="0"/>
        <w:overflowPunct/>
        <w:topLinePunct/>
        <w:autoSpaceDE/>
        <w:autoSpaceDN/>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3E639F94">
      <w:pPr>
        <w:pageBreakBefore w:val="0"/>
        <w:tabs>
          <w:tab w:val="left" w:pos="6300"/>
        </w:tabs>
        <w:kinsoku/>
        <w:wordWrap w:val="0"/>
        <w:overflowPunct/>
        <w:topLinePunct/>
        <w:autoSpaceDE/>
        <w:autoSpaceDN/>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5D2447DC">
      <w:pPr>
        <w:pageBreakBefore w:val="0"/>
        <w:tabs>
          <w:tab w:val="left" w:pos="6300"/>
        </w:tabs>
        <w:kinsoku/>
        <w:wordWrap w:val="0"/>
        <w:overflowPunct/>
        <w:topLinePunct/>
        <w:autoSpaceDE/>
        <w:autoSpaceDN/>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我方对以上承诺负全部法律责任。</w:t>
      </w:r>
    </w:p>
    <w:p w14:paraId="46CA9DD1">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特此承诺。</w:t>
      </w:r>
    </w:p>
    <w:p w14:paraId="661525DA">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p>
    <w:p w14:paraId="545A0E9C">
      <w:pPr>
        <w:pageBreakBefore w:val="0"/>
        <w:tabs>
          <w:tab w:val="left" w:pos="6300"/>
        </w:tabs>
        <w:kinsoku/>
        <w:wordWrap w:val="0"/>
        <w:overflowPunct/>
        <w:topLinePunct/>
        <w:autoSpaceDE/>
        <w:autoSpaceDN/>
        <w:bidi w:val="0"/>
        <w:snapToGrid w:val="0"/>
        <w:spacing w:line="400" w:lineRule="exact"/>
        <w:ind w:firstLine="480" w:firstLineChars="200"/>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1DEF5E86">
      <w:pPr>
        <w:pageBreakBefore w:val="0"/>
        <w:tabs>
          <w:tab w:val="left" w:pos="6300"/>
        </w:tabs>
        <w:kinsoku/>
        <w:wordWrap w:val="0"/>
        <w:overflowPunct/>
        <w:topLinePunct/>
        <w:autoSpaceDE/>
        <w:autoSpaceDN/>
        <w:bidi w:val="0"/>
        <w:snapToGrid w:val="0"/>
        <w:spacing w:line="400" w:lineRule="exact"/>
        <w:ind w:firstLine="7358" w:firstLineChars="3066"/>
        <w:rPr>
          <w:rFonts w:ascii="仿宋" w:hAnsi="仿宋" w:eastAsia="仿宋" w:cs="仿宋"/>
          <w:color w:val="auto"/>
          <w:sz w:val="24"/>
          <w:szCs w:val="24"/>
          <w:highlight w:val="none"/>
        </w:rPr>
      </w:pPr>
      <w:r>
        <w:rPr>
          <w:rFonts w:hint="eastAsia" w:ascii="仿宋" w:hAnsi="仿宋" w:eastAsia="仿宋" w:cs="仿宋"/>
          <w:color w:val="auto"/>
          <w:sz w:val="24"/>
          <w:highlight w:val="none"/>
        </w:rPr>
        <w:t>年   月   日</w:t>
      </w:r>
    </w:p>
    <w:p w14:paraId="030A0B15">
      <w:pPr>
        <w:pageBreakBefore w:val="0"/>
        <w:kinsoku/>
        <w:wordWrap w:val="0"/>
        <w:overflowPunct/>
        <w:topLinePunct/>
        <w:autoSpaceDE/>
        <w:autoSpaceDN/>
        <w:bidi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br w:type="page"/>
      </w:r>
    </w:p>
    <w:p w14:paraId="3357D449">
      <w:pPr>
        <w:pageBreakBefore w:val="0"/>
        <w:kinsoku/>
        <w:wordWrap w:val="0"/>
        <w:overflowPunct/>
        <w:topLinePunct/>
        <w:autoSpaceDE/>
        <w:autoSpaceDN/>
        <w:bidi w:val="0"/>
        <w:rPr>
          <w:color w:val="auto"/>
          <w:highlight w:val="none"/>
        </w:rPr>
      </w:pPr>
    </w:p>
    <w:p w14:paraId="4B77BC14">
      <w:pPr>
        <w:pageBreakBefore w:val="0"/>
        <w:kinsoku/>
        <w:wordWrap w:val="0"/>
        <w:overflowPunct/>
        <w:topLinePunct/>
        <w:autoSpaceDE/>
        <w:autoSpaceDN/>
        <w:bidi w:val="0"/>
        <w:snapToGrid w:val="0"/>
        <w:spacing w:before="120" w:beforeLines="50" w:after="120" w:afterLines="50" w:line="40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（五）特定资格条件证明文件</w:t>
      </w:r>
    </w:p>
    <w:p w14:paraId="4B7727A7">
      <w:pPr>
        <w:pageBreakBefore w:val="0"/>
        <w:tabs>
          <w:tab w:val="left" w:pos="6300"/>
        </w:tabs>
        <w:kinsoku/>
        <w:wordWrap w:val="0"/>
        <w:overflowPunct/>
        <w:topLinePunct/>
        <w:autoSpaceDE/>
        <w:autoSpaceDN/>
        <w:bidi w:val="0"/>
        <w:snapToGrid w:val="0"/>
        <w:spacing w:line="400" w:lineRule="exact"/>
        <w:ind w:left="0" w:leftChars="0" w:right="0" w:rightChars="0" w:firstLine="0" w:firstLineChars="0"/>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highlight w:val="none"/>
        </w:rPr>
        <w:t>注：</w:t>
      </w:r>
      <w:r>
        <w:rPr>
          <w:rFonts w:hint="eastAsia" w:ascii="仿宋" w:hAnsi="仿宋" w:eastAsia="仿宋" w:cs="仿宋"/>
          <w:b/>
          <w:bCs/>
          <w:color w:val="auto"/>
          <w:sz w:val="24"/>
          <w:szCs w:val="24"/>
          <w:highlight w:val="none"/>
          <w:lang w:val="en-US" w:eastAsia="zh-CN"/>
        </w:rPr>
        <w:t>本项目未要求特定资格条件，无需提供。</w:t>
      </w:r>
    </w:p>
    <w:p w14:paraId="35390A16">
      <w:pPr>
        <w:pageBreakBefore w:val="0"/>
        <w:kinsoku/>
        <w:wordWrap w:val="0"/>
        <w:overflowPunct/>
        <w:topLinePunct/>
        <w:autoSpaceDE/>
        <w:autoSpaceDN/>
        <w:bidi w:val="0"/>
        <w:rPr>
          <w:rFonts w:ascii="仿宋" w:hAnsi="仿宋" w:eastAsia="仿宋" w:cs="仿宋"/>
          <w:color w:val="auto"/>
          <w:sz w:val="28"/>
          <w:highlight w:val="none"/>
        </w:rPr>
      </w:pPr>
      <w:bookmarkStart w:id="198" w:name="_Toc14422"/>
      <w:r>
        <w:rPr>
          <w:rFonts w:hint="eastAsia" w:ascii="仿宋" w:hAnsi="仿宋" w:eastAsia="仿宋" w:cs="仿宋"/>
          <w:color w:val="auto"/>
          <w:sz w:val="28"/>
          <w:highlight w:val="none"/>
        </w:rPr>
        <w:br w:type="page"/>
      </w:r>
      <w:bookmarkStart w:id="199" w:name="_Toc76462354"/>
      <w:bookmarkStart w:id="200" w:name="_Toc106030910"/>
      <w:bookmarkStart w:id="201" w:name="_Toc31385"/>
    </w:p>
    <w:p w14:paraId="6844AE5A">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2DE1B406">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46C41149">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6AD805D1">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7C641D21">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27BE8515">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5304477A">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6636ECC8">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6426B036">
      <w:pPr>
        <w:pStyle w:val="2"/>
        <w:pageBreakBefore w:val="0"/>
        <w:kinsoku/>
        <w:wordWrap w:val="0"/>
        <w:overflowPunct/>
        <w:topLinePunct/>
        <w:autoSpaceDE/>
        <w:autoSpaceDN/>
        <w:bidi w:val="0"/>
        <w:adjustRightInd w:val="0"/>
        <w:snapToGrid w:val="0"/>
        <w:spacing w:before="0" w:after="0" w:line="240" w:lineRule="auto"/>
        <w:ind w:firstLine="643" w:firstLineChars="200"/>
        <w:jc w:val="center"/>
        <w:rPr>
          <w:rFonts w:ascii="仿宋" w:hAnsi="仿宋" w:eastAsia="仿宋" w:cs="仿宋"/>
          <w:color w:val="auto"/>
          <w:szCs w:val="28"/>
          <w:highlight w:val="none"/>
        </w:rPr>
      </w:pPr>
      <w:bookmarkStart w:id="202" w:name="_Toc8896"/>
      <w:r>
        <w:rPr>
          <w:rFonts w:hint="eastAsia" w:ascii="仿宋" w:hAnsi="仿宋" w:eastAsia="仿宋" w:cs="仿宋"/>
          <w:color w:val="auto"/>
          <w:szCs w:val="28"/>
          <w:highlight w:val="none"/>
        </w:rPr>
        <w:t>五、其他资料</w:t>
      </w:r>
      <w:bookmarkEnd w:id="198"/>
      <w:bookmarkEnd w:id="199"/>
      <w:bookmarkEnd w:id="200"/>
      <w:bookmarkEnd w:id="201"/>
      <w:bookmarkEnd w:id="202"/>
    </w:p>
    <w:p w14:paraId="3B42F59D">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12D55464">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1D133754">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053E516F">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42C6C07A">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5DD2E827">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7F210637">
      <w:pPr>
        <w:pageBreakBefore w:val="0"/>
        <w:kinsoku/>
        <w:wordWrap w:val="0"/>
        <w:overflowPunct/>
        <w:topLinePunct/>
        <w:autoSpaceDE/>
        <w:autoSpaceDN/>
        <w:bidi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0F87B52">
      <w:pPr>
        <w:pageBreakBefore w:val="0"/>
        <w:kinsoku/>
        <w:wordWrap w:val="0"/>
        <w:overflowPunct/>
        <w:topLinePunct/>
        <w:autoSpaceDE/>
        <w:autoSpaceDN/>
        <w:bidi w:val="0"/>
        <w:rPr>
          <w:color w:val="auto"/>
          <w:highlight w:val="none"/>
        </w:rPr>
      </w:pPr>
    </w:p>
    <w:p w14:paraId="479FBEB2">
      <w:pPr>
        <w:pageBreakBefore w:val="0"/>
        <w:kinsoku/>
        <w:wordWrap w:val="0"/>
        <w:overflowPunct/>
        <w:topLinePunct/>
        <w:autoSpaceDE/>
        <w:autoSpaceDN/>
        <w:bidi w:val="0"/>
        <w:snapToGrid w:val="0"/>
        <w:spacing w:before="120" w:beforeLines="50" w:after="120" w:afterLines="50" w:line="40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（一）中小企业声明函、监狱企业证明文件、残疾人福利性单位声明函</w:t>
      </w:r>
    </w:p>
    <w:p w14:paraId="56639E8F">
      <w:pPr>
        <w:pageBreakBefore w:val="0"/>
        <w:tabs>
          <w:tab w:val="left" w:pos="6300"/>
        </w:tabs>
        <w:kinsoku/>
        <w:wordWrap w:val="0"/>
        <w:overflowPunct/>
        <w:topLinePunct/>
        <w:autoSpaceDE/>
        <w:autoSpaceDN/>
        <w:bidi w:val="0"/>
        <w:snapToGrid w:val="0"/>
        <w:spacing w:line="400" w:lineRule="exact"/>
        <w:ind w:firstLine="420" w:firstLineChars="200"/>
        <w:jc w:val="center"/>
        <w:rPr>
          <w:rFonts w:ascii="仿宋" w:hAnsi="仿宋" w:eastAsia="仿宋" w:cs="仿宋"/>
          <w:color w:val="auto"/>
          <w:highlight w:val="none"/>
        </w:rPr>
      </w:pPr>
    </w:p>
    <w:p w14:paraId="46C6C35E">
      <w:pPr>
        <w:pageBreakBefore w:val="0"/>
        <w:kinsoku/>
        <w:wordWrap w:val="0"/>
        <w:overflowPunct/>
        <w:topLinePunct/>
        <w:autoSpaceDE/>
        <w:autoSpaceDN/>
        <w:bidi w:val="0"/>
        <w:snapToGrid w:val="0"/>
        <w:spacing w:before="120" w:beforeLines="50" w:after="120" w:afterLines="50" w:line="40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中小企业声明函</w:t>
      </w:r>
    </w:p>
    <w:p w14:paraId="5241CACF">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本公司（联合体）郑重声明，根据《政府采购促进中小企业发展管理办法》（</w:t>
      </w:r>
      <w:r>
        <w:rPr>
          <w:rFonts w:hint="eastAsia" w:ascii="仿宋" w:hAnsi="仿宋" w:eastAsia="仿宋" w:cs="仿宋"/>
          <w:color w:val="auto"/>
          <w:sz w:val="24"/>
          <w:szCs w:val="24"/>
          <w:highlight w:val="none"/>
        </w:rPr>
        <w:t>财库〔2020〕46号</w:t>
      </w:r>
      <w:r>
        <w:rPr>
          <w:rFonts w:hint="eastAsia" w:ascii="仿宋" w:hAnsi="仿宋" w:eastAsia="仿宋" w:cs="仿宋"/>
          <w:color w:val="auto"/>
          <w:sz w:val="24"/>
          <w:szCs w:val="28"/>
          <w:highlight w:val="none"/>
        </w:rPr>
        <w:t>）的规定，本公司（联合体）参加</w:t>
      </w:r>
      <w:r>
        <w:rPr>
          <w:rFonts w:hint="eastAsia" w:ascii="仿宋" w:hAnsi="仿宋" w:eastAsia="仿宋" w:cs="仿宋"/>
          <w:i/>
          <w:color w:val="auto"/>
          <w:sz w:val="24"/>
          <w:szCs w:val="28"/>
          <w:highlight w:val="none"/>
          <w:u w:val="single"/>
        </w:rPr>
        <w:t>（单位名称）</w:t>
      </w:r>
      <w:r>
        <w:rPr>
          <w:rFonts w:hint="eastAsia" w:ascii="仿宋" w:hAnsi="仿宋" w:eastAsia="仿宋" w:cs="仿宋"/>
          <w:color w:val="auto"/>
          <w:sz w:val="24"/>
          <w:szCs w:val="28"/>
          <w:highlight w:val="none"/>
        </w:rPr>
        <w:t>的</w:t>
      </w:r>
      <w:r>
        <w:rPr>
          <w:rFonts w:hint="eastAsia" w:ascii="仿宋" w:hAnsi="仿宋" w:eastAsia="仿宋" w:cs="仿宋"/>
          <w:i/>
          <w:color w:val="auto"/>
          <w:sz w:val="24"/>
          <w:szCs w:val="28"/>
          <w:highlight w:val="none"/>
          <w:u w:val="single"/>
        </w:rPr>
        <w:t>（项目名称）</w:t>
      </w:r>
      <w:r>
        <w:rPr>
          <w:rFonts w:hint="eastAsia" w:ascii="仿宋" w:hAnsi="仿宋" w:eastAsia="仿宋" w:cs="仿宋"/>
          <w:color w:val="auto"/>
          <w:sz w:val="24"/>
          <w:szCs w:val="28"/>
          <w:highlight w:val="none"/>
        </w:rPr>
        <w:t>采购活动，服务全部由符合政策要求的中小企业承接。相关企业（含联合体中的中小企业、签订分包意向协议的中小企业）的具体情况如下：</w:t>
      </w:r>
    </w:p>
    <w:p w14:paraId="410E42FD">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w:t>
      </w:r>
      <w:r>
        <w:rPr>
          <w:rFonts w:hint="eastAsia" w:ascii="仿宋" w:hAnsi="仿宋" w:eastAsia="仿宋" w:cs="仿宋"/>
          <w:i/>
          <w:color w:val="auto"/>
          <w:sz w:val="24"/>
          <w:szCs w:val="28"/>
          <w:highlight w:val="none"/>
          <w:u w:val="single"/>
        </w:rPr>
        <w:t>（标的名称）</w:t>
      </w:r>
      <w:r>
        <w:rPr>
          <w:rFonts w:hint="eastAsia" w:ascii="仿宋" w:hAnsi="仿宋" w:eastAsia="仿宋" w:cs="仿宋"/>
          <w:color w:val="auto"/>
          <w:sz w:val="24"/>
          <w:szCs w:val="28"/>
          <w:highlight w:val="none"/>
        </w:rPr>
        <w:t>，属于</w:t>
      </w:r>
      <w:r>
        <w:rPr>
          <w:rFonts w:hint="eastAsia" w:ascii="仿宋" w:hAnsi="仿宋" w:eastAsia="仿宋" w:cs="仿宋"/>
          <w:i/>
          <w:color w:val="auto"/>
          <w:sz w:val="24"/>
          <w:szCs w:val="28"/>
          <w:highlight w:val="none"/>
          <w:u w:val="single"/>
        </w:rPr>
        <w:t>（采购文件中明确的所属行业）</w:t>
      </w:r>
      <w:r>
        <w:rPr>
          <w:rFonts w:hint="eastAsia" w:ascii="仿宋" w:hAnsi="仿宋" w:eastAsia="仿宋" w:cs="仿宋"/>
          <w:color w:val="auto"/>
          <w:sz w:val="24"/>
          <w:szCs w:val="28"/>
          <w:highlight w:val="none"/>
        </w:rPr>
        <w:t>；承接企业为</w:t>
      </w:r>
      <w:r>
        <w:rPr>
          <w:rFonts w:hint="eastAsia" w:ascii="仿宋" w:hAnsi="仿宋" w:eastAsia="仿宋" w:cs="仿宋"/>
          <w:i/>
          <w:color w:val="auto"/>
          <w:sz w:val="24"/>
          <w:szCs w:val="28"/>
          <w:highlight w:val="none"/>
          <w:u w:val="single"/>
        </w:rPr>
        <w:t>（企业名称）</w:t>
      </w:r>
      <w:r>
        <w:rPr>
          <w:rFonts w:hint="eastAsia" w:ascii="仿宋" w:hAnsi="仿宋" w:eastAsia="仿宋" w:cs="仿宋"/>
          <w:color w:val="auto"/>
          <w:sz w:val="24"/>
          <w:szCs w:val="28"/>
          <w:highlight w:val="none"/>
        </w:rPr>
        <w:t>，从业人员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人，营业收入为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万元，资产总额为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万元，属于</w:t>
      </w:r>
      <w:r>
        <w:rPr>
          <w:rFonts w:hint="eastAsia" w:ascii="仿宋" w:hAnsi="仿宋" w:eastAsia="仿宋" w:cs="仿宋"/>
          <w:i/>
          <w:color w:val="auto"/>
          <w:sz w:val="24"/>
          <w:szCs w:val="28"/>
          <w:highlight w:val="none"/>
          <w:u w:val="single"/>
        </w:rPr>
        <w:t>（中型企业、小型企业、微型企业）</w:t>
      </w:r>
      <w:r>
        <w:rPr>
          <w:rFonts w:hint="eastAsia" w:ascii="仿宋" w:hAnsi="仿宋" w:eastAsia="仿宋" w:cs="仿宋"/>
          <w:color w:val="auto"/>
          <w:sz w:val="24"/>
          <w:szCs w:val="28"/>
          <w:highlight w:val="none"/>
        </w:rPr>
        <w:t>；</w:t>
      </w:r>
    </w:p>
    <w:p w14:paraId="5B2CAAF1">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为本标的提供的服务人员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人，其中与本企业签订劳动合同</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人，其他人员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人。有其他人员的不符合中小企业扶持政策（适用于服务采购项目）;</w:t>
      </w:r>
    </w:p>
    <w:p w14:paraId="5BA6C0E2">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w:t>
      </w:r>
      <w:r>
        <w:rPr>
          <w:rFonts w:hint="eastAsia" w:ascii="仿宋" w:hAnsi="仿宋" w:eastAsia="仿宋" w:cs="仿宋"/>
          <w:i/>
          <w:color w:val="auto"/>
          <w:sz w:val="24"/>
          <w:szCs w:val="28"/>
          <w:highlight w:val="none"/>
          <w:u w:val="single"/>
        </w:rPr>
        <w:t xml:space="preserve"> （标的名称）</w:t>
      </w:r>
      <w:r>
        <w:rPr>
          <w:rFonts w:hint="eastAsia" w:ascii="仿宋" w:hAnsi="仿宋" w:eastAsia="仿宋" w:cs="仿宋"/>
          <w:color w:val="auto"/>
          <w:sz w:val="24"/>
          <w:szCs w:val="28"/>
          <w:highlight w:val="none"/>
        </w:rPr>
        <w:t>，属于</w:t>
      </w:r>
      <w:r>
        <w:rPr>
          <w:rFonts w:hint="eastAsia" w:ascii="仿宋" w:hAnsi="仿宋" w:eastAsia="仿宋" w:cs="仿宋"/>
          <w:i/>
          <w:color w:val="auto"/>
          <w:sz w:val="24"/>
          <w:szCs w:val="28"/>
          <w:highlight w:val="none"/>
          <w:u w:val="single"/>
        </w:rPr>
        <w:t>（采购文件中明确的所属行业）</w:t>
      </w:r>
      <w:r>
        <w:rPr>
          <w:rFonts w:hint="eastAsia" w:ascii="仿宋" w:hAnsi="仿宋" w:eastAsia="仿宋" w:cs="仿宋"/>
          <w:color w:val="auto"/>
          <w:sz w:val="24"/>
          <w:szCs w:val="28"/>
          <w:highlight w:val="none"/>
        </w:rPr>
        <w:t>；承接企业为</w:t>
      </w:r>
      <w:r>
        <w:rPr>
          <w:rFonts w:hint="eastAsia" w:ascii="仿宋" w:hAnsi="仿宋" w:eastAsia="仿宋" w:cs="仿宋"/>
          <w:i/>
          <w:color w:val="auto"/>
          <w:sz w:val="24"/>
          <w:szCs w:val="28"/>
          <w:highlight w:val="none"/>
          <w:u w:val="single"/>
        </w:rPr>
        <w:t>（企业名称）</w:t>
      </w:r>
      <w:r>
        <w:rPr>
          <w:rFonts w:hint="eastAsia" w:ascii="仿宋" w:hAnsi="仿宋" w:eastAsia="仿宋" w:cs="仿宋"/>
          <w:color w:val="auto"/>
          <w:sz w:val="24"/>
          <w:szCs w:val="28"/>
          <w:highlight w:val="none"/>
        </w:rPr>
        <w:t>，从业人员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人，营业收入为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万元，资产总额为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万元，属于</w:t>
      </w:r>
      <w:r>
        <w:rPr>
          <w:rFonts w:hint="eastAsia" w:ascii="仿宋" w:hAnsi="仿宋" w:eastAsia="仿宋" w:cs="仿宋"/>
          <w:i/>
          <w:color w:val="auto"/>
          <w:sz w:val="24"/>
          <w:szCs w:val="28"/>
          <w:highlight w:val="none"/>
          <w:u w:val="single"/>
        </w:rPr>
        <w:t>（中型企业、小型企业、微型企业）</w:t>
      </w:r>
      <w:r>
        <w:rPr>
          <w:rFonts w:hint="eastAsia" w:ascii="仿宋" w:hAnsi="仿宋" w:eastAsia="仿宋" w:cs="仿宋"/>
          <w:color w:val="auto"/>
          <w:sz w:val="24"/>
          <w:szCs w:val="28"/>
          <w:highlight w:val="none"/>
        </w:rPr>
        <w:t>；</w:t>
      </w:r>
    </w:p>
    <w:p w14:paraId="27427612">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为本标的提供的服务人员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人，其中与本企业签订劳动合同</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人，其他人员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人。有其他人员的不符合中小企业扶持政策（适用于服务采购项目）;</w:t>
      </w:r>
    </w:p>
    <w:p w14:paraId="3BB84D75">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w:t>
      </w:r>
    </w:p>
    <w:p w14:paraId="28804ED5">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以上企业，不属于大企业的分支机构，不存在控股股东为大企业的情形，也不存在与大企业的负责人为同一人的情形。</w:t>
      </w:r>
    </w:p>
    <w:p w14:paraId="5D5D063D">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本企业对上述声明内容的真实性负责。如有虚假，将依法承担相应责任。</w:t>
      </w:r>
    </w:p>
    <w:p w14:paraId="54C5293A">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2ACB7275">
      <w:pPr>
        <w:pageBreakBefore w:val="0"/>
        <w:tabs>
          <w:tab w:val="left" w:pos="6300"/>
        </w:tabs>
        <w:kinsoku/>
        <w:wordWrap w:val="0"/>
        <w:overflowPunct/>
        <w:topLinePunct/>
        <w:autoSpaceDE/>
        <w:autoSpaceDN/>
        <w:bidi w:val="0"/>
        <w:snapToGrid w:val="0"/>
        <w:spacing w:line="400" w:lineRule="exact"/>
        <w:ind w:firstLine="6120" w:firstLineChars="255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企业名称（盖章）： </w:t>
      </w:r>
    </w:p>
    <w:p w14:paraId="59F2CAEB">
      <w:pPr>
        <w:pageBreakBefore w:val="0"/>
        <w:tabs>
          <w:tab w:val="left" w:pos="6300"/>
        </w:tabs>
        <w:kinsoku/>
        <w:wordWrap w:val="0"/>
        <w:overflowPunct/>
        <w:topLinePunct/>
        <w:autoSpaceDE/>
        <w:autoSpaceDN/>
        <w:bidi w:val="0"/>
        <w:snapToGrid w:val="0"/>
        <w:spacing w:line="400" w:lineRule="exact"/>
        <w:ind w:right="784" w:firstLine="6120" w:firstLineChars="2550"/>
        <w:rPr>
          <w:rFonts w:ascii="仿宋" w:hAnsi="仿宋" w:eastAsia="仿宋" w:cs="仿宋"/>
          <w:color w:val="auto"/>
          <w:sz w:val="24"/>
          <w:highlight w:val="none"/>
        </w:rPr>
      </w:pPr>
      <w:r>
        <w:rPr>
          <w:rFonts w:hint="eastAsia" w:ascii="仿宋" w:hAnsi="仿宋" w:eastAsia="仿宋" w:cs="仿宋"/>
          <w:color w:val="auto"/>
          <w:sz w:val="24"/>
          <w:szCs w:val="28"/>
          <w:highlight w:val="none"/>
        </w:rPr>
        <w:t>日期：</w:t>
      </w:r>
    </w:p>
    <w:p w14:paraId="525F8019">
      <w:pPr>
        <w:pageBreakBefore w:val="0"/>
        <w:tabs>
          <w:tab w:val="left" w:pos="6300"/>
        </w:tabs>
        <w:kinsoku/>
        <w:wordWrap w:val="0"/>
        <w:overflowPunct/>
        <w:topLinePunct/>
        <w:autoSpaceDE/>
        <w:autoSpaceDN/>
        <w:bidi w:val="0"/>
        <w:snapToGrid w:val="0"/>
        <w:spacing w:line="400"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填写时应注意以下事项：</w:t>
      </w:r>
    </w:p>
    <w:p w14:paraId="34C21A0C">
      <w:pPr>
        <w:pageBreakBefore w:val="0"/>
        <w:tabs>
          <w:tab w:val="left" w:pos="6300"/>
        </w:tabs>
        <w:kinsoku/>
        <w:wordWrap w:val="0"/>
        <w:overflowPunct/>
        <w:topLinePunct/>
        <w:autoSpaceDE/>
        <w:autoSpaceDN/>
        <w:bidi w:val="0"/>
        <w:snapToGrid w:val="0"/>
        <w:spacing w:line="400" w:lineRule="exact"/>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1.从业人员、营业收入、资产总额填报上一年度数据，无上一年度数据的新成立企业可不填报。</w:t>
      </w:r>
    </w:p>
    <w:p w14:paraId="156E0578">
      <w:pPr>
        <w:pageBreakBefore w:val="0"/>
        <w:tabs>
          <w:tab w:val="left" w:pos="6300"/>
        </w:tabs>
        <w:kinsoku/>
        <w:wordWrap w:val="0"/>
        <w:overflowPunct/>
        <w:topLinePunct/>
        <w:autoSpaceDE/>
        <w:autoSpaceDN/>
        <w:bidi w:val="0"/>
        <w:snapToGrid w:val="0"/>
        <w:spacing w:line="400" w:lineRule="exact"/>
        <w:ind w:firstLine="422" w:firstLineChars="200"/>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2.中小企业应当按照《中小企业划型标准规定》（工信部联企业〔2011〕300号），如实填写并提交《中小企业声明函》。</w:t>
      </w:r>
    </w:p>
    <w:p w14:paraId="38D48E88">
      <w:pPr>
        <w:pageBreakBefore w:val="0"/>
        <w:tabs>
          <w:tab w:val="left" w:pos="6300"/>
        </w:tabs>
        <w:kinsoku/>
        <w:wordWrap w:val="0"/>
        <w:overflowPunct/>
        <w:topLinePunct/>
        <w:autoSpaceDE/>
        <w:autoSpaceDN/>
        <w:bidi w:val="0"/>
        <w:snapToGrid w:val="0"/>
        <w:spacing w:line="400" w:lineRule="exact"/>
        <w:ind w:firstLine="422" w:firstLineChars="200"/>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3.供应商填写《中小企业声明函》中所属行业时，应与采购文件第一篇“采购标的对应的中小企业划分标准所属行业”中填写的所属行业一致。</w:t>
      </w:r>
    </w:p>
    <w:p w14:paraId="4D6CCB40">
      <w:pPr>
        <w:pageBreakBefore w:val="0"/>
        <w:tabs>
          <w:tab w:val="left" w:pos="6300"/>
        </w:tabs>
        <w:kinsoku/>
        <w:wordWrap w:val="0"/>
        <w:overflowPunct/>
        <w:topLinePunct/>
        <w:autoSpaceDE/>
        <w:autoSpaceDN/>
        <w:bidi w:val="0"/>
        <w:snapToGrid w:val="0"/>
        <w:spacing w:line="400" w:lineRule="exact"/>
        <w:ind w:firstLine="422" w:firstLineChars="200"/>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4.本声明函“企业名称（盖章）”处为供应商盖章。</w:t>
      </w:r>
    </w:p>
    <w:p w14:paraId="61BE39E7">
      <w:pPr>
        <w:pageBreakBefore w:val="0"/>
        <w:tabs>
          <w:tab w:val="left" w:pos="6300"/>
        </w:tabs>
        <w:kinsoku/>
        <w:wordWrap w:val="0"/>
        <w:overflowPunct/>
        <w:topLinePunct/>
        <w:autoSpaceDE/>
        <w:autoSpaceDN/>
        <w:bidi w:val="0"/>
        <w:snapToGrid w:val="0"/>
        <w:spacing w:line="400" w:lineRule="exact"/>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注：各行业划型标准：</w:t>
      </w:r>
    </w:p>
    <w:p w14:paraId="59C04316">
      <w:pPr>
        <w:pageBreakBefore w:val="0"/>
        <w:tabs>
          <w:tab w:val="left" w:pos="6300"/>
        </w:tabs>
        <w:kinsoku/>
        <w:wordWrap w:val="0"/>
        <w:overflowPunct/>
        <w:topLinePunct/>
        <w:autoSpaceDE/>
        <w:autoSpaceDN/>
        <w:bidi w:val="0"/>
        <w:snapToGrid w:val="0"/>
        <w:spacing w:line="400" w:lineRule="exact"/>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（一）农、林、牧、渔业。营业收入20000万元以下的为中小微型企业。其中，营业收入500万元及以上的为中型企业，营业收入50万元及以上的为小型企业，营业收入50万元以下的为微型企业。</w:t>
      </w:r>
    </w:p>
    <w:p w14:paraId="3FDA799C">
      <w:pPr>
        <w:pageBreakBefore w:val="0"/>
        <w:tabs>
          <w:tab w:val="left" w:pos="6300"/>
        </w:tabs>
        <w:kinsoku/>
        <w:wordWrap w:val="0"/>
        <w:overflowPunct/>
        <w:topLinePunct/>
        <w:autoSpaceDE/>
        <w:autoSpaceDN/>
        <w:bidi w:val="0"/>
        <w:snapToGrid w:val="0"/>
        <w:spacing w:line="400" w:lineRule="exact"/>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B782E9D">
      <w:pPr>
        <w:pageBreakBefore w:val="0"/>
        <w:tabs>
          <w:tab w:val="left" w:pos="6300"/>
        </w:tabs>
        <w:kinsoku/>
        <w:wordWrap w:val="0"/>
        <w:overflowPunct/>
        <w:topLinePunct/>
        <w:autoSpaceDE/>
        <w:autoSpaceDN/>
        <w:bidi w:val="0"/>
        <w:snapToGrid w:val="0"/>
        <w:spacing w:line="400" w:lineRule="exact"/>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CA107D1">
      <w:pPr>
        <w:pageBreakBefore w:val="0"/>
        <w:tabs>
          <w:tab w:val="left" w:pos="6300"/>
        </w:tabs>
        <w:kinsoku/>
        <w:wordWrap w:val="0"/>
        <w:overflowPunct/>
        <w:topLinePunct/>
        <w:autoSpaceDE/>
        <w:autoSpaceDN/>
        <w:bidi w:val="0"/>
        <w:snapToGrid w:val="0"/>
        <w:spacing w:line="400" w:lineRule="exact"/>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8B59B0B">
      <w:pPr>
        <w:pageBreakBefore w:val="0"/>
        <w:tabs>
          <w:tab w:val="left" w:pos="6300"/>
        </w:tabs>
        <w:kinsoku/>
        <w:wordWrap w:val="0"/>
        <w:overflowPunct/>
        <w:topLinePunct/>
        <w:autoSpaceDE/>
        <w:autoSpaceDN/>
        <w:bidi w:val="0"/>
        <w:snapToGrid w:val="0"/>
        <w:spacing w:line="400" w:lineRule="exact"/>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A09BEBB">
      <w:pPr>
        <w:pageBreakBefore w:val="0"/>
        <w:tabs>
          <w:tab w:val="left" w:pos="6300"/>
        </w:tabs>
        <w:kinsoku/>
        <w:wordWrap w:val="0"/>
        <w:overflowPunct/>
        <w:topLinePunct/>
        <w:autoSpaceDE/>
        <w:autoSpaceDN/>
        <w:bidi w:val="0"/>
        <w:snapToGrid w:val="0"/>
        <w:spacing w:line="400" w:lineRule="exact"/>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2E6B538">
      <w:pPr>
        <w:pageBreakBefore w:val="0"/>
        <w:tabs>
          <w:tab w:val="left" w:pos="6300"/>
        </w:tabs>
        <w:kinsoku/>
        <w:wordWrap w:val="0"/>
        <w:overflowPunct/>
        <w:topLinePunct/>
        <w:autoSpaceDE/>
        <w:autoSpaceDN/>
        <w:bidi w:val="0"/>
        <w:snapToGrid w:val="0"/>
        <w:spacing w:line="400" w:lineRule="exact"/>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7C30267">
      <w:pPr>
        <w:pageBreakBefore w:val="0"/>
        <w:tabs>
          <w:tab w:val="left" w:pos="6300"/>
        </w:tabs>
        <w:kinsoku/>
        <w:wordWrap w:val="0"/>
        <w:overflowPunct/>
        <w:topLinePunct/>
        <w:autoSpaceDE/>
        <w:autoSpaceDN/>
        <w:bidi w:val="0"/>
        <w:snapToGrid w:val="0"/>
        <w:spacing w:line="400" w:lineRule="exact"/>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F401A2F">
      <w:pPr>
        <w:pageBreakBefore w:val="0"/>
        <w:tabs>
          <w:tab w:val="left" w:pos="6300"/>
        </w:tabs>
        <w:kinsoku/>
        <w:wordWrap w:val="0"/>
        <w:overflowPunct/>
        <w:topLinePunct/>
        <w:autoSpaceDE/>
        <w:autoSpaceDN/>
        <w:bidi w:val="0"/>
        <w:snapToGrid w:val="0"/>
        <w:spacing w:line="400" w:lineRule="exact"/>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9396514">
      <w:pPr>
        <w:pageBreakBefore w:val="0"/>
        <w:tabs>
          <w:tab w:val="left" w:pos="6300"/>
        </w:tabs>
        <w:kinsoku/>
        <w:wordWrap w:val="0"/>
        <w:overflowPunct/>
        <w:topLinePunct/>
        <w:autoSpaceDE/>
        <w:autoSpaceDN/>
        <w:bidi w:val="0"/>
        <w:snapToGrid w:val="0"/>
        <w:spacing w:line="400" w:lineRule="exact"/>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9E7683C">
      <w:pPr>
        <w:pageBreakBefore w:val="0"/>
        <w:tabs>
          <w:tab w:val="left" w:pos="6300"/>
        </w:tabs>
        <w:kinsoku/>
        <w:wordWrap w:val="0"/>
        <w:overflowPunct/>
        <w:topLinePunct/>
        <w:autoSpaceDE/>
        <w:autoSpaceDN/>
        <w:bidi w:val="0"/>
        <w:snapToGrid w:val="0"/>
        <w:spacing w:line="400" w:lineRule="exact"/>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D96B9F0">
      <w:pPr>
        <w:pageBreakBefore w:val="0"/>
        <w:tabs>
          <w:tab w:val="left" w:pos="6300"/>
        </w:tabs>
        <w:kinsoku/>
        <w:wordWrap w:val="0"/>
        <w:overflowPunct/>
        <w:topLinePunct/>
        <w:autoSpaceDE/>
        <w:autoSpaceDN/>
        <w:bidi w:val="0"/>
        <w:snapToGrid w:val="0"/>
        <w:spacing w:line="400" w:lineRule="exact"/>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A67F4A4">
      <w:pPr>
        <w:pageBreakBefore w:val="0"/>
        <w:tabs>
          <w:tab w:val="left" w:pos="6300"/>
        </w:tabs>
        <w:kinsoku/>
        <w:wordWrap w:val="0"/>
        <w:overflowPunct/>
        <w:topLinePunct/>
        <w:autoSpaceDE/>
        <w:autoSpaceDN/>
        <w:bidi w:val="0"/>
        <w:snapToGrid w:val="0"/>
        <w:spacing w:line="400" w:lineRule="exact"/>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212A37">
      <w:pPr>
        <w:pageBreakBefore w:val="0"/>
        <w:tabs>
          <w:tab w:val="left" w:pos="6300"/>
        </w:tabs>
        <w:kinsoku/>
        <w:wordWrap w:val="0"/>
        <w:overflowPunct/>
        <w:topLinePunct/>
        <w:autoSpaceDE/>
        <w:autoSpaceDN/>
        <w:bidi w:val="0"/>
        <w:snapToGrid w:val="0"/>
        <w:spacing w:line="400" w:lineRule="exact"/>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05D7CBC">
      <w:pPr>
        <w:pageBreakBefore w:val="0"/>
        <w:tabs>
          <w:tab w:val="left" w:pos="6300"/>
        </w:tabs>
        <w:kinsoku/>
        <w:wordWrap w:val="0"/>
        <w:overflowPunct/>
        <w:topLinePunct/>
        <w:autoSpaceDE/>
        <w:autoSpaceDN/>
        <w:bidi w:val="0"/>
        <w:snapToGrid w:val="0"/>
        <w:spacing w:line="400" w:lineRule="exact"/>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D8722B2">
      <w:pPr>
        <w:pageBreakBefore w:val="0"/>
        <w:tabs>
          <w:tab w:val="left" w:pos="6300"/>
        </w:tabs>
        <w:kinsoku/>
        <w:wordWrap w:val="0"/>
        <w:overflowPunct/>
        <w:topLinePunct/>
        <w:autoSpaceDE/>
        <w:autoSpaceDN/>
        <w:bidi w:val="0"/>
        <w:snapToGrid w:val="0"/>
        <w:spacing w:line="400" w:lineRule="exact"/>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（十六）其他未列明行业。从业人员300人以下的为中小微型企业。其中，从业人员100人及以上的为中型企业；从业人员10人及以上的为小型企业；从业人员10人以下的为微型企业。</w:t>
      </w:r>
    </w:p>
    <w:p w14:paraId="344ADDCF">
      <w:pPr>
        <w:pageBreakBefore w:val="0"/>
        <w:tabs>
          <w:tab w:val="left" w:pos="6300"/>
        </w:tabs>
        <w:kinsoku/>
        <w:wordWrap w:val="0"/>
        <w:overflowPunct/>
        <w:topLinePunct/>
        <w:autoSpaceDE/>
        <w:autoSpaceDN/>
        <w:bidi w:val="0"/>
        <w:snapToGrid w:val="0"/>
        <w:spacing w:line="400" w:lineRule="exact"/>
        <w:ind w:firstLine="480" w:firstLineChars="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72C0B31">
      <w:pPr>
        <w:pageBreakBefore w:val="0"/>
        <w:kinsoku/>
        <w:wordWrap w:val="0"/>
        <w:overflowPunct/>
        <w:topLinePunct/>
        <w:autoSpaceDE/>
        <w:autoSpaceDN/>
        <w:bidi w:val="0"/>
        <w:rPr>
          <w:color w:val="auto"/>
          <w:highlight w:val="none"/>
        </w:rPr>
      </w:pPr>
    </w:p>
    <w:p w14:paraId="2FB62B19">
      <w:pPr>
        <w:pageBreakBefore w:val="0"/>
        <w:kinsoku/>
        <w:wordWrap w:val="0"/>
        <w:overflowPunct/>
        <w:topLinePunct/>
        <w:autoSpaceDE/>
        <w:autoSpaceDN/>
        <w:bidi w:val="0"/>
        <w:snapToGrid w:val="0"/>
        <w:spacing w:before="120" w:beforeLines="50" w:after="120" w:afterLines="50" w:line="40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监狱企业证明文件</w:t>
      </w:r>
    </w:p>
    <w:p w14:paraId="7AA01ED1">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以省级以上监狱管理局、戒毒管理局（含新疆生产建设兵团）出具的属于监狱企业的证明文件为准。</w:t>
      </w:r>
    </w:p>
    <w:p w14:paraId="6BCB35BA">
      <w:pPr>
        <w:pageBreakBefore w:val="0"/>
        <w:tabs>
          <w:tab w:val="left" w:pos="6300"/>
        </w:tabs>
        <w:kinsoku/>
        <w:wordWrap w:val="0"/>
        <w:overflowPunct/>
        <w:topLinePunct/>
        <w:autoSpaceDE/>
        <w:autoSpaceDN/>
        <w:bidi w:val="0"/>
        <w:snapToGrid w:val="0"/>
        <w:spacing w:line="400" w:lineRule="exact"/>
        <w:ind w:firstLine="640" w:firstLineChars="200"/>
        <w:jc w:val="center"/>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br w:type="page"/>
      </w:r>
    </w:p>
    <w:p w14:paraId="6DD91FDF">
      <w:pPr>
        <w:pageBreakBefore w:val="0"/>
        <w:kinsoku/>
        <w:wordWrap w:val="0"/>
        <w:overflowPunct/>
        <w:topLinePunct/>
        <w:autoSpaceDE/>
        <w:autoSpaceDN/>
        <w:bidi w:val="0"/>
        <w:rPr>
          <w:color w:val="auto"/>
          <w:highlight w:val="none"/>
        </w:rPr>
      </w:pPr>
    </w:p>
    <w:p w14:paraId="3DA89F3B">
      <w:pPr>
        <w:pageBreakBefore w:val="0"/>
        <w:kinsoku/>
        <w:wordWrap w:val="0"/>
        <w:overflowPunct/>
        <w:topLinePunct/>
        <w:autoSpaceDE/>
        <w:autoSpaceDN/>
        <w:bidi w:val="0"/>
        <w:snapToGrid w:val="0"/>
        <w:spacing w:before="120" w:beforeLines="50" w:after="120" w:afterLines="50" w:line="40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残疾人福利性单位声明函</w:t>
      </w:r>
    </w:p>
    <w:p w14:paraId="08F15F99">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EED16CC">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8905C03">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p>
    <w:p w14:paraId="3526B901">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p>
    <w:p w14:paraId="29943401">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供应商名称（盖章）：</w:t>
      </w:r>
    </w:p>
    <w:p w14:paraId="359BDFA2">
      <w:pPr>
        <w:pageBreakBefore w:val="0"/>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37DF1874">
      <w:pPr>
        <w:pageBreakBefore w:val="0"/>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p>
    <w:p w14:paraId="04B9E260">
      <w:pPr>
        <w:pageBreakBefore w:val="0"/>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p>
    <w:p w14:paraId="6A2E343F">
      <w:pPr>
        <w:pageBreakBefore w:val="0"/>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p>
    <w:p w14:paraId="099737A5">
      <w:pPr>
        <w:pageBreakBefore w:val="0"/>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p>
    <w:p w14:paraId="093E77DB">
      <w:pPr>
        <w:pageBreakBefore w:val="0"/>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p>
    <w:p w14:paraId="3C88C7E7">
      <w:pPr>
        <w:pageBreakBefore w:val="0"/>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p>
    <w:p w14:paraId="6669BD5C">
      <w:pPr>
        <w:pageBreakBefore w:val="0"/>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p>
    <w:p w14:paraId="01926777">
      <w:pPr>
        <w:pageBreakBefore w:val="0"/>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p>
    <w:p w14:paraId="6897E910">
      <w:pPr>
        <w:pageBreakBefore w:val="0"/>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p>
    <w:p w14:paraId="26D50ACB">
      <w:pPr>
        <w:pageBreakBefore w:val="0"/>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p>
    <w:p w14:paraId="560BD5FA">
      <w:pPr>
        <w:pageBreakBefore w:val="0"/>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p>
    <w:p w14:paraId="1F1CB58F">
      <w:pPr>
        <w:pageBreakBefore w:val="0"/>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p>
    <w:p w14:paraId="2B6DEB58">
      <w:pPr>
        <w:pageBreakBefore w:val="0"/>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若成交供应商为残疾人福利性单位的，将在结果公告时公告其《残疾人福利性单位声明函》。</w:t>
      </w:r>
    </w:p>
    <w:p w14:paraId="32EA51E1">
      <w:pPr>
        <w:pageBreakBefore w:val="0"/>
        <w:kinsoku/>
        <w:wordWrap w:val="0"/>
        <w:overflowPunct/>
        <w:topLinePunct/>
        <w:autoSpaceDE/>
        <w:autoSpaceDN/>
        <w:bidi w:val="0"/>
        <w:snapToGrid w:val="0"/>
        <w:spacing w:line="400" w:lineRule="exact"/>
        <w:ind w:firstLine="480" w:firstLineChars="200"/>
        <w:rPr>
          <w:rFonts w:ascii="仿宋" w:hAnsi="仿宋" w:eastAsia="仿宋" w:cs="仿宋"/>
          <w:color w:val="auto"/>
          <w:sz w:val="24"/>
          <w:highlight w:val="none"/>
        </w:rPr>
      </w:pPr>
    </w:p>
    <w:p w14:paraId="62540671">
      <w:pPr>
        <w:pageBreakBefore w:val="0"/>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4C8817DC">
      <w:pPr>
        <w:pageBreakBefore w:val="0"/>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1C082199">
      <w:pPr>
        <w:pageBreakBefore w:val="0"/>
        <w:kinsoku/>
        <w:wordWrap w:val="0"/>
        <w:overflowPunct/>
        <w:topLinePunct/>
        <w:autoSpaceDE/>
        <w:autoSpaceDN/>
        <w:bidi w:val="0"/>
        <w:snapToGrid w:val="0"/>
        <w:spacing w:before="120" w:beforeLines="50" w:after="120" w:afterLines="50" w:line="40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（二）其他与项目有关的资料</w:t>
      </w:r>
    </w:p>
    <w:p w14:paraId="7EFDB9C7">
      <w:pPr>
        <w:pageBreakBefore w:val="0"/>
        <w:kinsoku/>
        <w:wordWrap w:val="0"/>
        <w:overflowPunct/>
        <w:topLinePunct/>
        <w:autoSpaceDE/>
        <w:autoSpaceDN/>
        <w:bidi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其他与项目有关的资料（自附）：供应商总体情况介绍、其他与本项目有关的资料等。</w:t>
      </w:r>
    </w:p>
    <w:p w14:paraId="66CD0745">
      <w:pPr>
        <w:pageBreakBefore w:val="0"/>
        <w:kinsoku/>
        <w:wordWrap w:val="0"/>
        <w:overflowPunct/>
        <w:topLinePunct/>
        <w:autoSpaceDE/>
        <w:autoSpaceDN/>
        <w:bidi w:val="0"/>
        <w:spacing w:line="400" w:lineRule="exact"/>
        <w:ind w:firstLine="480" w:firstLineChars="200"/>
        <w:rPr>
          <w:rFonts w:ascii="仿宋" w:hAnsi="仿宋" w:eastAsia="仿宋" w:cs="仿宋"/>
          <w:color w:val="auto"/>
          <w:sz w:val="24"/>
          <w:szCs w:val="24"/>
          <w:highlight w:val="none"/>
        </w:rPr>
      </w:pPr>
    </w:p>
    <w:p w14:paraId="629CC532">
      <w:pPr>
        <w:pageBreakBefore w:val="0"/>
        <w:kinsoku/>
        <w:wordWrap w:val="0"/>
        <w:overflowPunct/>
        <w:topLinePunct/>
        <w:autoSpaceDE/>
        <w:autoSpaceDN/>
        <w:bidi w:val="0"/>
        <w:spacing w:line="400" w:lineRule="exact"/>
        <w:ind w:firstLine="480" w:firstLineChars="200"/>
        <w:jc w:val="center"/>
        <w:rPr>
          <w:rFonts w:ascii="仿宋" w:hAnsi="仿宋" w:eastAsia="仿宋" w:cs="仿宋"/>
          <w:color w:val="auto"/>
          <w:sz w:val="24"/>
          <w:szCs w:val="24"/>
          <w:highlight w:val="none"/>
        </w:rPr>
      </w:pPr>
    </w:p>
    <w:p w14:paraId="3345F4EB">
      <w:pPr>
        <w:pageBreakBefore w:val="0"/>
        <w:kinsoku/>
        <w:wordWrap w:val="0"/>
        <w:overflowPunct/>
        <w:topLinePunct/>
        <w:autoSpaceDE/>
        <w:autoSpaceDN/>
        <w:bidi w:val="0"/>
        <w:spacing w:line="400" w:lineRule="exact"/>
        <w:ind w:firstLine="480" w:firstLineChars="200"/>
        <w:jc w:val="center"/>
        <w:rPr>
          <w:rFonts w:ascii="仿宋" w:hAnsi="仿宋" w:eastAsia="仿宋" w:cs="仿宋"/>
          <w:color w:val="auto"/>
          <w:sz w:val="24"/>
          <w:szCs w:val="24"/>
          <w:highlight w:val="none"/>
        </w:rPr>
      </w:pPr>
    </w:p>
    <w:p w14:paraId="1DD1A87A">
      <w:pPr>
        <w:pageBreakBefore w:val="0"/>
        <w:kinsoku/>
        <w:wordWrap w:val="0"/>
        <w:overflowPunct/>
        <w:topLinePunct/>
        <w:autoSpaceDE/>
        <w:autoSpaceDN/>
        <w:bidi w:val="0"/>
        <w:spacing w:line="400" w:lineRule="exact"/>
        <w:ind w:firstLine="480" w:firstLineChars="200"/>
        <w:jc w:val="center"/>
        <w:rPr>
          <w:rFonts w:ascii="仿宋" w:hAnsi="仿宋" w:eastAsia="仿宋" w:cs="仿宋"/>
          <w:color w:val="auto"/>
          <w:sz w:val="24"/>
          <w:szCs w:val="24"/>
          <w:highlight w:val="none"/>
        </w:rPr>
      </w:pPr>
    </w:p>
    <w:p w14:paraId="0F390047">
      <w:pPr>
        <w:pageBreakBefore w:val="0"/>
        <w:kinsoku/>
        <w:wordWrap w:val="0"/>
        <w:overflowPunct/>
        <w:topLinePunct/>
        <w:autoSpaceDE/>
        <w:autoSpaceDN/>
        <w:bidi w:val="0"/>
        <w:spacing w:line="400" w:lineRule="exact"/>
        <w:ind w:firstLine="480" w:firstLineChars="200"/>
        <w:jc w:val="center"/>
        <w:rPr>
          <w:rFonts w:ascii="仿宋" w:hAnsi="仿宋" w:eastAsia="仿宋" w:cs="仿宋"/>
          <w:color w:val="auto"/>
          <w:sz w:val="24"/>
          <w:szCs w:val="24"/>
          <w:highlight w:val="none"/>
        </w:rPr>
      </w:pPr>
    </w:p>
    <w:p w14:paraId="18CC60DD">
      <w:pPr>
        <w:pageBreakBefore w:val="0"/>
        <w:kinsoku/>
        <w:wordWrap w:val="0"/>
        <w:overflowPunct/>
        <w:topLinePunct/>
        <w:autoSpaceDE/>
        <w:autoSpaceDN/>
        <w:bidi w:val="0"/>
        <w:spacing w:line="400" w:lineRule="exact"/>
        <w:rPr>
          <w:rFonts w:ascii="仿宋" w:hAnsi="仿宋" w:eastAsia="仿宋" w:cs="仿宋"/>
          <w:color w:val="auto"/>
          <w:sz w:val="24"/>
          <w:szCs w:val="24"/>
          <w:highlight w:val="none"/>
        </w:rPr>
      </w:pPr>
    </w:p>
    <w:p w14:paraId="73ACB32F">
      <w:pPr>
        <w:pageBreakBefore w:val="0"/>
        <w:kinsoku/>
        <w:wordWrap w:val="0"/>
        <w:overflowPunct/>
        <w:topLinePunct/>
        <w:autoSpaceDE/>
        <w:autoSpaceDN/>
        <w:bidi w:val="0"/>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4362F50E">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465FF1FA">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69D2E021">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59ED49CC">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7F3501F4">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70E005CE">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6EA62B7F">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724F9AED">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436E7F6E">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20BA5441">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2F98EE98">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190607ED">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176AC63F">
      <w:pPr>
        <w:pageBreakBefore w:val="0"/>
        <w:tabs>
          <w:tab w:val="left" w:pos="6300"/>
        </w:tabs>
        <w:kinsoku/>
        <w:wordWrap w:val="0"/>
        <w:overflowPunct/>
        <w:topLinePunct/>
        <w:autoSpaceDE/>
        <w:autoSpaceDN/>
        <w:bidi w:val="0"/>
        <w:snapToGrid w:val="0"/>
        <w:spacing w:line="400" w:lineRule="exact"/>
        <w:ind w:firstLine="480" w:firstLineChars="200"/>
        <w:rPr>
          <w:rFonts w:ascii="仿宋" w:hAnsi="仿宋" w:eastAsia="仿宋" w:cs="仿宋"/>
          <w:color w:val="auto"/>
          <w:sz w:val="24"/>
          <w:szCs w:val="24"/>
          <w:highlight w:val="none"/>
        </w:rPr>
      </w:pPr>
    </w:p>
    <w:p w14:paraId="76442CBC">
      <w:pPr>
        <w:pageBreakBefore w:val="0"/>
        <w:kinsoku/>
        <w:wordWrap w:val="0"/>
        <w:overflowPunct/>
        <w:topLinePunct/>
        <w:autoSpaceDE/>
        <w:autoSpaceDN/>
        <w:bidi w:val="0"/>
        <w:jc w:val="center"/>
        <w:rPr>
          <w:rFonts w:ascii="仿宋" w:hAnsi="仿宋" w:eastAsia="仿宋" w:cs="仿宋"/>
          <w:b/>
          <w:bCs/>
          <w:color w:val="auto"/>
          <w:sz w:val="60"/>
          <w:szCs w:val="60"/>
          <w:highlight w:val="none"/>
        </w:rPr>
      </w:pPr>
      <w:r>
        <w:rPr>
          <w:rFonts w:hint="eastAsia" w:ascii="仿宋" w:hAnsi="仿宋" w:eastAsia="仿宋" w:cs="仿宋"/>
          <w:b/>
          <w:bCs/>
          <w:color w:val="auto"/>
          <w:sz w:val="60"/>
          <w:szCs w:val="60"/>
          <w:highlight w:val="none"/>
        </w:rPr>
        <w:t>（结束）</w:t>
      </w:r>
    </w:p>
    <w:p w14:paraId="7D53B681">
      <w:pPr>
        <w:pageBreakBefore w:val="0"/>
        <w:kinsoku/>
        <w:wordWrap w:val="0"/>
        <w:overflowPunct/>
        <w:topLinePunct/>
        <w:autoSpaceDE/>
        <w:autoSpaceDN/>
        <w:bidi w:val="0"/>
        <w:spacing w:line="400" w:lineRule="exact"/>
        <w:rPr>
          <w:rFonts w:ascii="仿宋" w:hAnsi="仿宋" w:eastAsia="仿宋" w:cs="仿宋"/>
          <w:color w:val="auto"/>
          <w:highlight w:val="none"/>
        </w:rPr>
      </w:pPr>
    </w:p>
    <w:sectPr>
      <w:headerReference r:id="rId6" w:type="default"/>
      <w:footerReference r:id="rId7" w:type="default"/>
      <w:pgSz w:w="11907" w:h="16840"/>
      <w:pgMar w:top="1417" w:right="1191" w:bottom="1417" w:left="1417" w:header="851" w:footer="850" w:gutter="0"/>
      <w:pgNumType w:start="1"/>
      <w:cols w:space="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1" w:fontKey="{B6B1FEAD-FA97-4C64-BDB2-598CE337266A}"/>
  </w:font>
  <w:font w:name="方正仿宋_GBK">
    <w:panose1 w:val="02000000000000000000"/>
    <w:charset w:val="86"/>
    <w:family w:val="script"/>
    <w:pitch w:val="default"/>
    <w:sig w:usb0="A00002BF" w:usb1="38CF7CFA" w:usb2="00082016" w:usb3="00000000" w:csb0="00040001" w:csb1="00000000"/>
    <w:embedRegular r:id="rId2" w:fontKey="{478DE525-9FAE-4E53-B724-A8F633126F5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52E3D">
    <w:pPr>
      <w:pStyle w:val="11"/>
      <w:rPr>
        <w:rStyle w:val="20"/>
      </w:rPr>
    </w:pPr>
    <w:r>
      <w:fldChar w:fldCharType="begin"/>
    </w:r>
    <w:r>
      <w:rPr>
        <w:rStyle w:val="20"/>
      </w:rPr>
      <w:instrText xml:space="preserve">PAGE  </w:instrText>
    </w:r>
    <w:r>
      <w:fldChar w:fldCharType="end"/>
    </w:r>
  </w:p>
  <w:p w14:paraId="3B8BA983">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AD6D3">
    <w:pPr>
      <w:pStyle w:val="11"/>
      <w:pBdr>
        <w:top w:val="single" w:color="auto" w:sz="4" w:space="0"/>
      </w:pBdr>
      <w:tabs>
        <w:tab w:val="left" w:pos="532"/>
        <w:tab w:val="center" w:pos="459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10515" cy="179070"/>
              <wp:effectExtent l="0" t="0" r="0" b="0"/>
              <wp:wrapNone/>
              <wp:docPr id="6" name="文本框 6"/>
              <wp:cNvGraphicFramePr/>
              <a:graphic xmlns:a="http://schemas.openxmlformats.org/drawingml/2006/main">
                <a:graphicData uri="http://schemas.microsoft.com/office/word/2010/wordprocessingShape">
                  <wps:wsp>
                    <wps:cNvSpPr txBox="1"/>
                    <wps:spPr>
                      <a:xfrm>
                        <a:off x="0" y="0"/>
                        <a:ext cx="310515" cy="179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944BB">
                          <w:pPr>
                            <w:pStyle w:val="11"/>
                            <w:rPr>
                              <w:rFonts w:ascii="仿宋" w:hAnsi="仿宋" w:eastAsia="仿宋" w:cs="仿宋"/>
                              <w:b/>
                              <w:bCs/>
                            </w:rPr>
                          </w:pP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ascii="仿宋" w:hAnsi="仿宋" w:eastAsia="仿宋" w:cs="仿宋"/>
                              <w:b/>
                              <w:bCs/>
                            </w:rPr>
                            <w:t>27</w:t>
                          </w:r>
                          <w:r>
                            <w:rPr>
                              <w:rFonts w:hint="eastAsia" w:ascii="仿宋" w:hAnsi="仿宋" w:eastAsia="仿宋" w:cs="仿宋"/>
                              <w:b/>
                              <w:bCs/>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1pt;width:24.45pt;mso-position-horizontal:center;mso-position-horizontal-relative:margin;z-index:251659264;mso-width-relative:page;mso-height-relative:page;" filled="f" stroked="f" coordsize="21600,21600" o:gfxdata="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Z1qfnTAAAAAwEAAA8AAAAAAAAAAQAgAAAAIgAAAGRycy9kb3ducmV2LnhtbFBLAQIU&#10;ABQAAAAIAIdO4kDt6iesMQIAAFUEAAAOAAAAAAAAAAEAIAAAACIBAABkcnMvZTJvRG9jLnhtbFBL&#10;BQYAAAAABgAGAFkBAADFBQAAAAA=&#10;">
              <v:fill on="f" focussize="0,0"/>
              <v:stroke on="f" weight="0.5pt"/>
              <v:imagedata o:title=""/>
              <o:lock v:ext="edit" aspectratio="f"/>
              <v:textbox inset="0mm,0mm,0mm,0mm" style="mso-fit-shape-to-text:t;">
                <w:txbxContent>
                  <w:p w14:paraId="34F944BB">
                    <w:pPr>
                      <w:pStyle w:val="11"/>
                      <w:rPr>
                        <w:rFonts w:ascii="仿宋" w:hAnsi="仿宋" w:eastAsia="仿宋" w:cs="仿宋"/>
                        <w:b/>
                        <w:bCs/>
                      </w:rPr>
                    </w:pP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ascii="仿宋" w:hAnsi="仿宋" w:eastAsia="仿宋" w:cs="仿宋"/>
                        <w:b/>
                        <w:bCs/>
                      </w:rPr>
                      <w:t>27</w:t>
                    </w:r>
                    <w:r>
                      <w:rPr>
                        <w:rFonts w:hint="eastAsia" w:ascii="仿宋" w:hAnsi="仿宋" w:eastAsia="仿宋" w:cs="仿宋"/>
                        <w:b/>
                        <w:bC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54AE2">
    <w:pPr>
      <w:pStyle w:val="12"/>
      <w:jc w:val="both"/>
      <w:rPr>
        <w:rFonts w:ascii="方正仿宋_GBK" w:eastAsia="方正仿宋_GBK"/>
        <w:sz w:val="21"/>
        <w:szCs w:val="21"/>
      </w:rPr>
    </w:pPr>
    <w:r>
      <w:rPr>
        <w:rFonts w:hint="eastAsia" w:ascii="方正仿宋_GBK" w:eastAsia="方正仿宋_GBK"/>
        <w:sz w:val="21"/>
        <w:szCs w:val="21"/>
      </w:rPr>
      <w:t>中资国际工程咨询集团有限责任公司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6F82F">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B5AE9">
    <w:pPr>
      <w:pStyle w:val="12"/>
      <w:rPr>
        <w:rFonts w:ascii="仿宋" w:hAnsi="仿宋" w:eastAsia="仿宋" w:cs="仿宋"/>
        <w:b/>
        <w:bCs/>
        <w:sz w:val="21"/>
        <w:szCs w:val="21"/>
      </w:rPr>
    </w:pPr>
    <w:r>
      <w:rPr>
        <w:rFonts w:hint="eastAsia" w:ascii="仿宋" w:hAnsi="仿宋" w:eastAsia="仿宋" w:cs="仿宋"/>
        <w:b/>
        <w:bCs/>
        <w:sz w:val="21"/>
        <w:szCs w:val="21"/>
        <w:lang w:eastAsia="zh-CN"/>
      </w:rPr>
      <w:t>重庆市南岸区广阳湾珊瑚中学校物业服务</w:t>
    </w:r>
    <w:r>
      <w:rPr>
        <w:rFonts w:hint="eastAsia" w:ascii="仿宋" w:hAnsi="仿宋" w:eastAsia="仿宋" w:cs="仿宋"/>
        <w:b/>
        <w:bCs/>
        <w:sz w:val="21"/>
        <w:szCs w:val="21"/>
      </w:rPr>
      <w:t xml:space="preserve">  </w:t>
    </w:r>
    <w:r>
      <w:rPr>
        <w:rFonts w:hint="eastAsia" w:ascii="仿宋" w:hAnsi="仿宋" w:eastAsia="仿宋" w:cs="仿宋"/>
        <w:b/>
        <w:bCs/>
        <w:sz w:val="21"/>
        <w:szCs w:val="21"/>
        <w:lang w:val="en-US" w:eastAsia="zh-CN"/>
      </w:rPr>
      <w:t xml:space="preserve">                             </w:t>
    </w:r>
    <w:r>
      <w:rPr>
        <w:rFonts w:hint="eastAsia" w:ascii="仿宋" w:hAnsi="仿宋" w:eastAsia="仿宋" w:cs="仿宋"/>
        <w:b/>
        <w:bCs/>
        <w:sz w:val="21"/>
        <w:szCs w:val="21"/>
      </w:rPr>
      <w:t xml:space="preserve">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ODhkMDBiYmM0MWVlYjM2YmEzODdjNzc1NzNlOGUifQ=="/>
  </w:docVars>
  <w:rsids>
    <w:rsidRoot w:val="003A36FE"/>
    <w:rsid w:val="0000246E"/>
    <w:rsid w:val="00036759"/>
    <w:rsid w:val="00043AB5"/>
    <w:rsid w:val="00044A29"/>
    <w:rsid w:val="00045309"/>
    <w:rsid w:val="00051B5D"/>
    <w:rsid w:val="0005372B"/>
    <w:rsid w:val="000A51D1"/>
    <w:rsid w:val="000E763D"/>
    <w:rsid w:val="000F21C4"/>
    <w:rsid w:val="00122ECC"/>
    <w:rsid w:val="00140473"/>
    <w:rsid w:val="00182899"/>
    <w:rsid w:val="001915A9"/>
    <w:rsid w:val="00191C87"/>
    <w:rsid w:val="00193BE1"/>
    <w:rsid w:val="00196FD0"/>
    <w:rsid w:val="001A228E"/>
    <w:rsid w:val="001B725C"/>
    <w:rsid w:val="001C33BA"/>
    <w:rsid w:val="001D7699"/>
    <w:rsid w:val="00203AAB"/>
    <w:rsid w:val="0023052E"/>
    <w:rsid w:val="002325FE"/>
    <w:rsid w:val="00236E67"/>
    <w:rsid w:val="00244D5C"/>
    <w:rsid w:val="00251E63"/>
    <w:rsid w:val="00255694"/>
    <w:rsid w:val="0028422D"/>
    <w:rsid w:val="00286C57"/>
    <w:rsid w:val="002A255E"/>
    <w:rsid w:val="002C4D76"/>
    <w:rsid w:val="002D590B"/>
    <w:rsid w:val="003141A8"/>
    <w:rsid w:val="00332263"/>
    <w:rsid w:val="0035199D"/>
    <w:rsid w:val="00372F25"/>
    <w:rsid w:val="00387B7A"/>
    <w:rsid w:val="003A36FE"/>
    <w:rsid w:val="003A7B0E"/>
    <w:rsid w:val="003B06B9"/>
    <w:rsid w:val="003B7A7A"/>
    <w:rsid w:val="003D58D0"/>
    <w:rsid w:val="00404D31"/>
    <w:rsid w:val="004071D3"/>
    <w:rsid w:val="00407E0E"/>
    <w:rsid w:val="00423E95"/>
    <w:rsid w:val="0043075F"/>
    <w:rsid w:val="00436EA6"/>
    <w:rsid w:val="0044482D"/>
    <w:rsid w:val="00491959"/>
    <w:rsid w:val="004B6581"/>
    <w:rsid w:val="004C4145"/>
    <w:rsid w:val="004E1A25"/>
    <w:rsid w:val="004F2827"/>
    <w:rsid w:val="004F3BDF"/>
    <w:rsid w:val="00502ADF"/>
    <w:rsid w:val="00575C28"/>
    <w:rsid w:val="005A2D64"/>
    <w:rsid w:val="005B0933"/>
    <w:rsid w:val="005C2DA3"/>
    <w:rsid w:val="005D053C"/>
    <w:rsid w:val="005E23F9"/>
    <w:rsid w:val="005F79E0"/>
    <w:rsid w:val="00610D49"/>
    <w:rsid w:val="0061675A"/>
    <w:rsid w:val="006352F7"/>
    <w:rsid w:val="00635D9A"/>
    <w:rsid w:val="00642DD7"/>
    <w:rsid w:val="00644A45"/>
    <w:rsid w:val="00681C42"/>
    <w:rsid w:val="00681CFB"/>
    <w:rsid w:val="006B1D44"/>
    <w:rsid w:val="006E47B4"/>
    <w:rsid w:val="006E5C24"/>
    <w:rsid w:val="006F3D0A"/>
    <w:rsid w:val="0072375E"/>
    <w:rsid w:val="00743D48"/>
    <w:rsid w:val="00750985"/>
    <w:rsid w:val="00765BAE"/>
    <w:rsid w:val="00766E38"/>
    <w:rsid w:val="0077200A"/>
    <w:rsid w:val="007765C7"/>
    <w:rsid w:val="0078379B"/>
    <w:rsid w:val="007854E7"/>
    <w:rsid w:val="007C69E9"/>
    <w:rsid w:val="007D234B"/>
    <w:rsid w:val="007F5BA2"/>
    <w:rsid w:val="0080651C"/>
    <w:rsid w:val="00811B0F"/>
    <w:rsid w:val="0082144F"/>
    <w:rsid w:val="00834B4C"/>
    <w:rsid w:val="0083586D"/>
    <w:rsid w:val="00837305"/>
    <w:rsid w:val="00852AE9"/>
    <w:rsid w:val="00871F06"/>
    <w:rsid w:val="00872B00"/>
    <w:rsid w:val="008A0AE4"/>
    <w:rsid w:val="008A2919"/>
    <w:rsid w:val="008A724F"/>
    <w:rsid w:val="008E6E33"/>
    <w:rsid w:val="008F6B66"/>
    <w:rsid w:val="008F6C9E"/>
    <w:rsid w:val="0090419D"/>
    <w:rsid w:val="00915C36"/>
    <w:rsid w:val="009412B2"/>
    <w:rsid w:val="00956AAD"/>
    <w:rsid w:val="00983212"/>
    <w:rsid w:val="00983914"/>
    <w:rsid w:val="00995D5C"/>
    <w:rsid w:val="009A7605"/>
    <w:rsid w:val="009C3CC6"/>
    <w:rsid w:val="009D73FC"/>
    <w:rsid w:val="009F2A6B"/>
    <w:rsid w:val="00A31CF2"/>
    <w:rsid w:val="00A344EA"/>
    <w:rsid w:val="00A36523"/>
    <w:rsid w:val="00A60396"/>
    <w:rsid w:val="00A91E54"/>
    <w:rsid w:val="00AD51DA"/>
    <w:rsid w:val="00AE41ED"/>
    <w:rsid w:val="00B06D36"/>
    <w:rsid w:val="00B945BF"/>
    <w:rsid w:val="00BB094B"/>
    <w:rsid w:val="00BB2D27"/>
    <w:rsid w:val="00BB55F7"/>
    <w:rsid w:val="00BC77F3"/>
    <w:rsid w:val="00BE207D"/>
    <w:rsid w:val="00C00E76"/>
    <w:rsid w:val="00C03006"/>
    <w:rsid w:val="00C115A4"/>
    <w:rsid w:val="00C34D18"/>
    <w:rsid w:val="00C437D9"/>
    <w:rsid w:val="00C50E9B"/>
    <w:rsid w:val="00C60ABD"/>
    <w:rsid w:val="00C77B01"/>
    <w:rsid w:val="00C83757"/>
    <w:rsid w:val="00C87E05"/>
    <w:rsid w:val="00C9299D"/>
    <w:rsid w:val="00CA6DBF"/>
    <w:rsid w:val="00CA79FC"/>
    <w:rsid w:val="00CB676D"/>
    <w:rsid w:val="00CB6DB4"/>
    <w:rsid w:val="00CB77BE"/>
    <w:rsid w:val="00CC4E91"/>
    <w:rsid w:val="00CE1F28"/>
    <w:rsid w:val="00CF3B40"/>
    <w:rsid w:val="00CF5500"/>
    <w:rsid w:val="00D06BF8"/>
    <w:rsid w:val="00D17A3F"/>
    <w:rsid w:val="00D217B6"/>
    <w:rsid w:val="00D36A06"/>
    <w:rsid w:val="00D42E5E"/>
    <w:rsid w:val="00D4539F"/>
    <w:rsid w:val="00D51198"/>
    <w:rsid w:val="00D70069"/>
    <w:rsid w:val="00D747F3"/>
    <w:rsid w:val="00D82033"/>
    <w:rsid w:val="00D83807"/>
    <w:rsid w:val="00D83EBF"/>
    <w:rsid w:val="00D904AA"/>
    <w:rsid w:val="00DA5D60"/>
    <w:rsid w:val="00DA6ED3"/>
    <w:rsid w:val="00DA6FAF"/>
    <w:rsid w:val="00DB0AC7"/>
    <w:rsid w:val="00DC1C7D"/>
    <w:rsid w:val="00E11C80"/>
    <w:rsid w:val="00E43937"/>
    <w:rsid w:val="00E63216"/>
    <w:rsid w:val="00EA4542"/>
    <w:rsid w:val="00EB1550"/>
    <w:rsid w:val="00EB1FDB"/>
    <w:rsid w:val="00EB3CE0"/>
    <w:rsid w:val="00EE16CA"/>
    <w:rsid w:val="00F12C3F"/>
    <w:rsid w:val="00F20819"/>
    <w:rsid w:val="00F25DEA"/>
    <w:rsid w:val="00F30EDA"/>
    <w:rsid w:val="00F74A57"/>
    <w:rsid w:val="00F76492"/>
    <w:rsid w:val="00F92180"/>
    <w:rsid w:val="00FA0BB7"/>
    <w:rsid w:val="00FD6601"/>
    <w:rsid w:val="00FE2A95"/>
    <w:rsid w:val="012B4701"/>
    <w:rsid w:val="0159301C"/>
    <w:rsid w:val="017B0B7A"/>
    <w:rsid w:val="01FB2325"/>
    <w:rsid w:val="0213602D"/>
    <w:rsid w:val="02175E3E"/>
    <w:rsid w:val="02796A74"/>
    <w:rsid w:val="028F2186"/>
    <w:rsid w:val="029C58B6"/>
    <w:rsid w:val="02A62291"/>
    <w:rsid w:val="02C1356F"/>
    <w:rsid w:val="02F56D74"/>
    <w:rsid w:val="031D6263"/>
    <w:rsid w:val="03351867"/>
    <w:rsid w:val="035E4919"/>
    <w:rsid w:val="036363D4"/>
    <w:rsid w:val="036820DC"/>
    <w:rsid w:val="03716D43"/>
    <w:rsid w:val="03764359"/>
    <w:rsid w:val="03830824"/>
    <w:rsid w:val="03912F41"/>
    <w:rsid w:val="03C03826"/>
    <w:rsid w:val="03FF60FC"/>
    <w:rsid w:val="040A4330"/>
    <w:rsid w:val="040C6722"/>
    <w:rsid w:val="040E27E3"/>
    <w:rsid w:val="0430275A"/>
    <w:rsid w:val="04567CE7"/>
    <w:rsid w:val="04806B11"/>
    <w:rsid w:val="048E7480"/>
    <w:rsid w:val="04983E5B"/>
    <w:rsid w:val="04A942BA"/>
    <w:rsid w:val="04B14F1D"/>
    <w:rsid w:val="04B213C1"/>
    <w:rsid w:val="04BB2CD9"/>
    <w:rsid w:val="04C2712A"/>
    <w:rsid w:val="052D6C99"/>
    <w:rsid w:val="053A479A"/>
    <w:rsid w:val="05595CE0"/>
    <w:rsid w:val="05752AC4"/>
    <w:rsid w:val="057C19CF"/>
    <w:rsid w:val="0591547A"/>
    <w:rsid w:val="05917228"/>
    <w:rsid w:val="05AA2098"/>
    <w:rsid w:val="05E76E48"/>
    <w:rsid w:val="05FC53C3"/>
    <w:rsid w:val="060774EA"/>
    <w:rsid w:val="0644429B"/>
    <w:rsid w:val="06885BD6"/>
    <w:rsid w:val="06AB256C"/>
    <w:rsid w:val="06B84C89"/>
    <w:rsid w:val="06D3561E"/>
    <w:rsid w:val="06E200C0"/>
    <w:rsid w:val="06E406FA"/>
    <w:rsid w:val="06E91218"/>
    <w:rsid w:val="0733430F"/>
    <w:rsid w:val="07524795"/>
    <w:rsid w:val="077A3CEC"/>
    <w:rsid w:val="07837045"/>
    <w:rsid w:val="07846919"/>
    <w:rsid w:val="07990616"/>
    <w:rsid w:val="07A1396F"/>
    <w:rsid w:val="07A64AE1"/>
    <w:rsid w:val="07B90CB8"/>
    <w:rsid w:val="07CD4764"/>
    <w:rsid w:val="07D653C6"/>
    <w:rsid w:val="07E31891"/>
    <w:rsid w:val="07E850FA"/>
    <w:rsid w:val="082F759F"/>
    <w:rsid w:val="08716E9D"/>
    <w:rsid w:val="087921F6"/>
    <w:rsid w:val="08856DEC"/>
    <w:rsid w:val="08901A19"/>
    <w:rsid w:val="089D15F6"/>
    <w:rsid w:val="08ED6E6B"/>
    <w:rsid w:val="090C6949"/>
    <w:rsid w:val="091911D6"/>
    <w:rsid w:val="091B505B"/>
    <w:rsid w:val="095A36A4"/>
    <w:rsid w:val="097A4477"/>
    <w:rsid w:val="0992356F"/>
    <w:rsid w:val="09BC683E"/>
    <w:rsid w:val="09C83435"/>
    <w:rsid w:val="09E3201C"/>
    <w:rsid w:val="09E82F11"/>
    <w:rsid w:val="09EF451D"/>
    <w:rsid w:val="0A252635"/>
    <w:rsid w:val="0A2543E3"/>
    <w:rsid w:val="0A285C81"/>
    <w:rsid w:val="0A2C5771"/>
    <w:rsid w:val="0A8235E3"/>
    <w:rsid w:val="0A8455AD"/>
    <w:rsid w:val="0AD6392F"/>
    <w:rsid w:val="0AE27272"/>
    <w:rsid w:val="0AFF2E86"/>
    <w:rsid w:val="0B0F299D"/>
    <w:rsid w:val="0B2823DD"/>
    <w:rsid w:val="0B3643CE"/>
    <w:rsid w:val="0B4B1C27"/>
    <w:rsid w:val="0B521208"/>
    <w:rsid w:val="0B552AA6"/>
    <w:rsid w:val="0B5807E8"/>
    <w:rsid w:val="0B642CE9"/>
    <w:rsid w:val="0B676661"/>
    <w:rsid w:val="0B7E024F"/>
    <w:rsid w:val="0B7F3FC7"/>
    <w:rsid w:val="0B9F01C5"/>
    <w:rsid w:val="0BB35A1E"/>
    <w:rsid w:val="0BCE4606"/>
    <w:rsid w:val="0BFE313E"/>
    <w:rsid w:val="0C210BDA"/>
    <w:rsid w:val="0C8573BB"/>
    <w:rsid w:val="0C880C59"/>
    <w:rsid w:val="0CE009C0"/>
    <w:rsid w:val="0CE2480D"/>
    <w:rsid w:val="0CEE6D0E"/>
    <w:rsid w:val="0D18022F"/>
    <w:rsid w:val="0D5648B3"/>
    <w:rsid w:val="0D5F5E5E"/>
    <w:rsid w:val="0D8A16C0"/>
    <w:rsid w:val="0D9F44AC"/>
    <w:rsid w:val="0E032C8D"/>
    <w:rsid w:val="0E5C414B"/>
    <w:rsid w:val="0E651252"/>
    <w:rsid w:val="0E856AE3"/>
    <w:rsid w:val="0EA63619"/>
    <w:rsid w:val="0EAF24CD"/>
    <w:rsid w:val="0EB67D00"/>
    <w:rsid w:val="0EC87A33"/>
    <w:rsid w:val="0ED87C76"/>
    <w:rsid w:val="0EEE7499"/>
    <w:rsid w:val="0EEF6DC5"/>
    <w:rsid w:val="0EFF1596"/>
    <w:rsid w:val="0F2A6E04"/>
    <w:rsid w:val="0F31382A"/>
    <w:rsid w:val="0F341467"/>
    <w:rsid w:val="0F3B1FB3"/>
    <w:rsid w:val="10152C44"/>
    <w:rsid w:val="101E4E34"/>
    <w:rsid w:val="104B0395"/>
    <w:rsid w:val="10725EA8"/>
    <w:rsid w:val="10AB4F16"/>
    <w:rsid w:val="10FB7C4C"/>
    <w:rsid w:val="11254CC9"/>
    <w:rsid w:val="113D2012"/>
    <w:rsid w:val="11472E91"/>
    <w:rsid w:val="118A52F6"/>
    <w:rsid w:val="11A46535"/>
    <w:rsid w:val="11B60016"/>
    <w:rsid w:val="11B92C2E"/>
    <w:rsid w:val="11CC3396"/>
    <w:rsid w:val="11D706B9"/>
    <w:rsid w:val="11EC57E6"/>
    <w:rsid w:val="11F52815"/>
    <w:rsid w:val="11F8062F"/>
    <w:rsid w:val="129B7938"/>
    <w:rsid w:val="12E50BB3"/>
    <w:rsid w:val="12F157AA"/>
    <w:rsid w:val="12F928B1"/>
    <w:rsid w:val="132E2C87"/>
    <w:rsid w:val="134D0507"/>
    <w:rsid w:val="137B32C6"/>
    <w:rsid w:val="13985C26"/>
    <w:rsid w:val="13AF4D1D"/>
    <w:rsid w:val="13B055AB"/>
    <w:rsid w:val="13D1738A"/>
    <w:rsid w:val="13FA68E0"/>
    <w:rsid w:val="140D6614"/>
    <w:rsid w:val="14157276"/>
    <w:rsid w:val="141D25CF"/>
    <w:rsid w:val="14292D22"/>
    <w:rsid w:val="14357918"/>
    <w:rsid w:val="146E6986"/>
    <w:rsid w:val="14830684"/>
    <w:rsid w:val="14AD5701"/>
    <w:rsid w:val="14B00D4D"/>
    <w:rsid w:val="14D233B9"/>
    <w:rsid w:val="14D950D6"/>
    <w:rsid w:val="14F63D35"/>
    <w:rsid w:val="152628CD"/>
    <w:rsid w:val="154A11A2"/>
    <w:rsid w:val="15512530"/>
    <w:rsid w:val="15655FDB"/>
    <w:rsid w:val="156A35F2"/>
    <w:rsid w:val="15CE5A29"/>
    <w:rsid w:val="15F35395"/>
    <w:rsid w:val="161A7CC6"/>
    <w:rsid w:val="16273291"/>
    <w:rsid w:val="16351E52"/>
    <w:rsid w:val="163F4A7E"/>
    <w:rsid w:val="164B6F7F"/>
    <w:rsid w:val="167E55A7"/>
    <w:rsid w:val="16A9014A"/>
    <w:rsid w:val="16AB1250"/>
    <w:rsid w:val="16C46D32"/>
    <w:rsid w:val="16C84A74"/>
    <w:rsid w:val="16D2144F"/>
    <w:rsid w:val="16E6314C"/>
    <w:rsid w:val="17051824"/>
    <w:rsid w:val="17263548"/>
    <w:rsid w:val="17306175"/>
    <w:rsid w:val="17832749"/>
    <w:rsid w:val="17885FB1"/>
    <w:rsid w:val="17930BF4"/>
    <w:rsid w:val="17A80401"/>
    <w:rsid w:val="17B46C9D"/>
    <w:rsid w:val="17C074F9"/>
    <w:rsid w:val="17DA4A5F"/>
    <w:rsid w:val="17EF5999"/>
    <w:rsid w:val="18057602"/>
    <w:rsid w:val="18095344"/>
    <w:rsid w:val="182B52BA"/>
    <w:rsid w:val="182C4B8E"/>
    <w:rsid w:val="183C74C7"/>
    <w:rsid w:val="1844637C"/>
    <w:rsid w:val="184D3CF6"/>
    <w:rsid w:val="18607150"/>
    <w:rsid w:val="1869193F"/>
    <w:rsid w:val="188B5D59"/>
    <w:rsid w:val="189B0A28"/>
    <w:rsid w:val="18A40BC9"/>
    <w:rsid w:val="18CB25F9"/>
    <w:rsid w:val="18F41B50"/>
    <w:rsid w:val="190B50EC"/>
    <w:rsid w:val="191C4C03"/>
    <w:rsid w:val="191D7F9E"/>
    <w:rsid w:val="195645B9"/>
    <w:rsid w:val="197627A4"/>
    <w:rsid w:val="198F7ACB"/>
    <w:rsid w:val="19A846E9"/>
    <w:rsid w:val="19AD2870"/>
    <w:rsid w:val="19B23DF6"/>
    <w:rsid w:val="19B27315"/>
    <w:rsid w:val="19C37774"/>
    <w:rsid w:val="19DE635C"/>
    <w:rsid w:val="1A0A60E9"/>
    <w:rsid w:val="1A231FC1"/>
    <w:rsid w:val="1A3D12D5"/>
    <w:rsid w:val="1A534654"/>
    <w:rsid w:val="1A606D71"/>
    <w:rsid w:val="1A646862"/>
    <w:rsid w:val="1A7D7923"/>
    <w:rsid w:val="1A8B0593"/>
    <w:rsid w:val="1AF23E6D"/>
    <w:rsid w:val="1AFC6A9A"/>
    <w:rsid w:val="1B01785A"/>
    <w:rsid w:val="1B09565B"/>
    <w:rsid w:val="1B0D0CA7"/>
    <w:rsid w:val="1B1C713C"/>
    <w:rsid w:val="1B26620D"/>
    <w:rsid w:val="1B446693"/>
    <w:rsid w:val="1B486183"/>
    <w:rsid w:val="1B6034CD"/>
    <w:rsid w:val="1B634D6B"/>
    <w:rsid w:val="1B75684C"/>
    <w:rsid w:val="1B7778B1"/>
    <w:rsid w:val="1B974A15"/>
    <w:rsid w:val="1B9969DF"/>
    <w:rsid w:val="1BBB6955"/>
    <w:rsid w:val="1C50434B"/>
    <w:rsid w:val="1C5446B4"/>
    <w:rsid w:val="1C99656B"/>
    <w:rsid w:val="1CC0388E"/>
    <w:rsid w:val="1CE974F2"/>
    <w:rsid w:val="1D210A3A"/>
    <w:rsid w:val="1D272E0E"/>
    <w:rsid w:val="1D5726AE"/>
    <w:rsid w:val="1D716BBD"/>
    <w:rsid w:val="1D8C122D"/>
    <w:rsid w:val="1DB7314C"/>
    <w:rsid w:val="1DBA4F96"/>
    <w:rsid w:val="1DC061F9"/>
    <w:rsid w:val="1DF443A0"/>
    <w:rsid w:val="1E114F52"/>
    <w:rsid w:val="1E2A1B70"/>
    <w:rsid w:val="1E311151"/>
    <w:rsid w:val="1E360515"/>
    <w:rsid w:val="1E544E3F"/>
    <w:rsid w:val="1EA01FBE"/>
    <w:rsid w:val="1EB3600A"/>
    <w:rsid w:val="1EDE20FD"/>
    <w:rsid w:val="1EF65EF6"/>
    <w:rsid w:val="1EFD07C5"/>
    <w:rsid w:val="1EFD7353"/>
    <w:rsid w:val="1EFF124F"/>
    <w:rsid w:val="1F0C1276"/>
    <w:rsid w:val="1F1F369F"/>
    <w:rsid w:val="1F51312D"/>
    <w:rsid w:val="1F971487"/>
    <w:rsid w:val="1F9F033C"/>
    <w:rsid w:val="1FA37E2C"/>
    <w:rsid w:val="1FDC6E9A"/>
    <w:rsid w:val="1FE12702"/>
    <w:rsid w:val="1FF93EF0"/>
    <w:rsid w:val="1FFB1A16"/>
    <w:rsid w:val="2020147D"/>
    <w:rsid w:val="20270A5D"/>
    <w:rsid w:val="202C6073"/>
    <w:rsid w:val="20322F5E"/>
    <w:rsid w:val="204038CD"/>
    <w:rsid w:val="206C2914"/>
    <w:rsid w:val="20A7394C"/>
    <w:rsid w:val="20CC5161"/>
    <w:rsid w:val="211D60E0"/>
    <w:rsid w:val="21246D4B"/>
    <w:rsid w:val="213217A6"/>
    <w:rsid w:val="213D7E0C"/>
    <w:rsid w:val="215018EE"/>
    <w:rsid w:val="216755E5"/>
    <w:rsid w:val="217A2E0F"/>
    <w:rsid w:val="218D2B42"/>
    <w:rsid w:val="219E4D4F"/>
    <w:rsid w:val="21A1039B"/>
    <w:rsid w:val="21C347B6"/>
    <w:rsid w:val="21CA6C76"/>
    <w:rsid w:val="224156DA"/>
    <w:rsid w:val="225673D8"/>
    <w:rsid w:val="225B2C40"/>
    <w:rsid w:val="22600256"/>
    <w:rsid w:val="2268710B"/>
    <w:rsid w:val="22761828"/>
    <w:rsid w:val="22813D29"/>
    <w:rsid w:val="229121BE"/>
    <w:rsid w:val="229D6DB5"/>
    <w:rsid w:val="22A068A5"/>
    <w:rsid w:val="22E04EF3"/>
    <w:rsid w:val="2309444A"/>
    <w:rsid w:val="230B6414"/>
    <w:rsid w:val="23361A93"/>
    <w:rsid w:val="239B0E1A"/>
    <w:rsid w:val="23B4085A"/>
    <w:rsid w:val="23E629DD"/>
    <w:rsid w:val="23F01166"/>
    <w:rsid w:val="240B2444"/>
    <w:rsid w:val="2435126F"/>
    <w:rsid w:val="24415E66"/>
    <w:rsid w:val="245060A9"/>
    <w:rsid w:val="24612064"/>
    <w:rsid w:val="24632CC1"/>
    <w:rsid w:val="24771887"/>
    <w:rsid w:val="247B4ED4"/>
    <w:rsid w:val="24C83E91"/>
    <w:rsid w:val="24FA386E"/>
    <w:rsid w:val="24FF54D9"/>
    <w:rsid w:val="251315B0"/>
    <w:rsid w:val="251D242F"/>
    <w:rsid w:val="254259F1"/>
    <w:rsid w:val="254856B7"/>
    <w:rsid w:val="255F2A47"/>
    <w:rsid w:val="25606C02"/>
    <w:rsid w:val="256718FC"/>
    <w:rsid w:val="257D111F"/>
    <w:rsid w:val="257D2ECD"/>
    <w:rsid w:val="25B44598"/>
    <w:rsid w:val="25C1725E"/>
    <w:rsid w:val="25DD396C"/>
    <w:rsid w:val="25F807A6"/>
    <w:rsid w:val="260F7352"/>
    <w:rsid w:val="26795443"/>
    <w:rsid w:val="26976211"/>
    <w:rsid w:val="269E134D"/>
    <w:rsid w:val="26D905D7"/>
    <w:rsid w:val="26E72CF4"/>
    <w:rsid w:val="270537D9"/>
    <w:rsid w:val="271B474C"/>
    <w:rsid w:val="27231852"/>
    <w:rsid w:val="27545EB0"/>
    <w:rsid w:val="279107EA"/>
    <w:rsid w:val="27A24E6D"/>
    <w:rsid w:val="27CE17BE"/>
    <w:rsid w:val="27E56B08"/>
    <w:rsid w:val="27FA26DF"/>
    <w:rsid w:val="28081A43"/>
    <w:rsid w:val="2810627B"/>
    <w:rsid w:val="28180C8B"/>
    <w:rsid w:val="282910EA"/>
    <w:rsid w:val="283A32F8"/>
    <w:rsid w:val="284E709E"/>
    <w:rsid w:val="28687E65"/>
    <w:rsid w:val="286C3843"/>
    <w:rsid w:val="287E31E4"/>
    <w:rsid w:val="28C8445F"/>
    <w:rsid w:val="28D72411"/>
    <w:rsid w:val="28DF17A9"/>
    <w:rsid w:val="28EB63A0"/>
    <w:rsid w:val="28F2772E"/>
    <w:rsid w:val="290C4C94"/>
    <w:rsid w:val="291D0C4F"/>
    <w:rsid w:val="294F4B81"/>
    <w:rsid w:val="29534671"/>
    <w:rsid w:val="295403E9"/>
    <w:rsid w:val="297D7484"/>
    <w:rsid w:val="297F0680"/>
    <w:rsid w:val="29A25952"/>
    <w:rsid w:val="29AF73CD"/>
    <w:rsid w:val="29C25353"/>
    <w:rsid w:val="29D46E34"/>
    <w:rsid w:val="2A2B739C"/>
    <w:rsid w:val="2A5E32CD"/>
    <w:rsid w:val="2A842608"/>
    <w:rsid w:val="2A8D3BB3"/>
    <w:rsid w:val="2AAB4039"/>
    <w:rsid w:val="2AAE58D7"/>
    <w:rsid w:val="2AB70C30"/>
    <w:rsid w:val="2ADE61BC"/>
    <w:rsid w:val="2AEB2687"/>
    <w:rsid w:val="2AFB4FC0"/>
    <w:rsid w:val="2B0D6AA1"/>
    <w:rsid w:val="2B1971F4"/>
    <w:rsid w:val="2B1C2BA1"/>
    <w:rsid w:val="2B1C4F36"/>
    <w:rsid w:val="2B1E5448"/>
    <w:rsid w:val="2B577017"/>
    <w:rsid w:val="2B7D3C27"/>
    <w:rsid w:val="2BA32F62"/>
    <w:rsid w:val="2BB60EE7"/>
    <w:rsid w:val="2BD31A99"/>
    <w:rsid w:val="2BDA2E28"/>
    <w:rsid w:val="2BDB6BA0"/>
    <w:rsid w:val="2BF832AE"/>
    <w:rsid w:val="2BFD6B16"/>
    <w:rsid w:val="2C0A4D8F"/>
    <w:rsid w:val="2C0D1457"/>
    <w:rsid w:val="2C153E60"/>
    <w:rsid w:val="2C26606D"/>
    <w:rsid w:val="2C4604BD"/>
    <w:rsid w:val="2C534988"/>
    <w:rsid w:val="2C5801F0"/>
    <w:rsid w:val="2C622E1D"/>
    <w:rsid w:val="2C6D5A4A"/>
    <w:rsid w:val="2C7843EE"/>
    <w:rsid w:val="2C804AD7"/>
    <w:rsid w:val="2CA13945"/>
    <w:rsid w:val="2CD0422B"/>
    <w:rsid w:val="2CDE6947"/>
    <w:rsid w:val="2CF972DD"/>
    <w:rsid w:val="2D0A14EA"/>
    <w:rsid w:val="2D1C121E"/>
    <w:rsid w:val="2D2031F1"/>
    <w:rsid w:val="2D377E06"/>
    <w:rsid w:val="2D502C75"/>
    <w:rsid w:val="2D574004"/>
    <w:rsid w:val="2D6A1F89"/>
    <w:rsid w:val="2D8E0F2E"/>
    <w:rsid w:val="2D9B2143"/>
    <w:rsid w:val="2DA74F8B"/>
    <w:rsid w:val="2DE0224B"/>
    <w:rsid w:val="2DEC299E"/>
    <w:rsid w:val="2DF53F49"/>
    <w:rsid w:val="2E1A5609"/>
    <w:rsid w:val="2E36630F"/>
    <w:rsid w:val="2E756E38"/>
    <w:rsid w:val="2E81758A"/>
    <w:rsid w:val="2E9D1EEA"/>
    <w:rsid w:val="2EAD181F"/>
    <w:rsid w:val="2EBA484A"/>
    <w:rsid w:val="2EC14015"/>
    <w:rsid w:val="2F041F69"/>
    <w:rsid w:val="2F063F34"/>
    <w:rsid w:val="2F0957D2"/>
    <w:rsid w:val="2F124686"/>
    <w:rsid w:val="2F193C67"/>
    <w:rsid w:val="2F3F2FA2"/>
    <w:rsid w:val="2F4405B8"/>
    <w:rsid w:val="2F57480A"/>
    <w:rsid w:val="2F666780"/>
    <w:rsid w:val="2F807842"/>
    <w:rsid w:val="2F8860C3"/>
    <w:rsid w:val="2F9B467C"/>
    <w:rsid w:val="2FAF1ED5"/>
    <w:rsid w:val="2FC11C09"/>
    <w:rsid w:val="2FC260AC"/>
    <w:rsid w:val="2FC71915"/>
    <w:rsid w:val="2FD86A87"/>
    <w:rsid w:val="2FD933F6"/>
    <w:rsid w:val="2FDB2CCA"/>
    <w:rsid w:val="301712B6"/>
    <w:rsid w:val="302D729E"/>
    <w:rsid w:val="3034687E"/>
    <w:rsid w:val="303643A5"/>
    <w:rsid w:val="30575902"/>
    <w:rsid w:val="3082583C"/>
    <w:rsid w:val="30A05CC2"/>
    <w:rsid w:val="30A21A3A"/>
    <w:rsid w:val="30D36097"/>
    <w:rsid w:val="30F1651D"/>
    <w:rsid w:val="310B5831"/>
    <w:rsid w:val="31140B8A"/>
    <w:rsid w:val="311741D6"/>
    <w:rsid w:val="314F06D5"/>
    <w:rsid w:val="31576CC8"/>
    <w:rsid w:val="316867E0"/>
    <w:rsid w:val="31852C9A"/>
    <w:rsid w:val="31903F88"/>
    <w:rsid w:val="31B859B9"/>
    <w:rsid w:val="31BE4652"/>
    <w:rsid w:val="31EC7411"/>
    <w:rsid w:val="31F42769"/>
    <w:rsid w:val="31F97D80"/>
    <w:rsid w:val="31FB3AF8"/>
    <w:rsid w:val="320C1861"/>
    <w:rsid w:val="321B3F66"/>
    <w:rsid w:val="32280C0B"/>
    <w:rsid w:val="32285F6F"/>
    <w:rsid w:val="323808A8"/>
    <w:rsid w:val="32676E8E"/>
    <w:rsid w:val="32771117"/>
    <w:rsid w:val="327E5D78"/>
    <w:rsid w:val="32A26FE0"/>
    <w:rsid w:val="32C97752"/>
    <w:rsid w:val="33264BA4"/>
    <w:rsid w:val="33435756"/>
    <w:rsid w:val="334E7C57"/>
    <w:rsid w:val="33631954"/>
    <w:rsid w:val="33770F5C"/>
    <w:rsid w:val="337B4EF0"/>
    <w:rsid w:val="33900270"/>
    <w:rsid w:val="33A1422B"/>
    <w:rsid w:val="33CA58FD"/>
    <w:rsid w:val="34476B80"/>
    <w:rsid w:val="344F1ED9"/>
    <w:rsid w:val="34645984"/>
    <w:rsid w:val="346516FC"/>
    <w:rsid w:val="347E456C"/>
    <w:rsid w:val="34871673"/>
    <w:rsid w:val="34A75871"/>
    <w:rsid w:val="34E15227"/>
    <w:rsid w:val="34F07360"/>
    <w:rsid w:val="35004F81"/>
    <w:rsid w:val="35591AD6"/>
    <w:rsid w:val="355A28E3"/>
    <w:rsid w:val="356D6ABA"/>
    <w:rsid w:val="35812566"/>
    <w:rsid w:val="35814314"/>
    <w:rsid w:val="358D2CB9"/>
    <w:rsid w:val="35963460"/>
    <w:rsid w:val="35CA04DD"/>
    <w:rsid w:val="35D629F5"/>
    <w:rsid w:val="35FE7713"/>
    <w:rsid w:val="361B5BAB"/>
    <w:rsid w:val="36213401"/>
    <w:rsid w:val="364F4412"/>
    <w:rsid w:val="365E28A7"/>
    <w:rsid w:val="366A124C"/>
    <w:rsid w:val="368F0CB2"/>
    <w:rsid w:val="36A55DE0"/>
    <w:rsid w:val="36C27634"/>
    <w:rsid w:val="36C97D20"/>
    <w:rsid w:val="36D16BD5"/>
    <w:rsid w:val="36D44917"/>
    <w:rsid w:val="37256F21"/>
    <w:rsid w:val="373158C6"/>
    <w:rsid w:val="37405B09"/>
    <w:rsid w:val="37704640"/>
    <w:rsid w:val="37773C20"/>
    <w:rsid w:val="37904CE2"/>
    <w:rsid w:val="3793032E"/>
    <w:rsid w:val="379320DC"/>
    <w:rsid w:val="379D2F5B"/>
    <w:rsid w:val="37B564F7"/>
    <w:rsid w:val="37CB1876"/>
    <w:rsid w:val="37D50947"/>
    <w:rsid w:val="37FC04AB"/>
    <w:rsid w:val="381256F7"/>
    <w:rsid w:val="38341B11"/>
    <w:rsid w:val="3846715C"/>
    <w:rsid w:val="386F66A6"/>
    <w:rsid w:val="3870241E"/>
    <w:rsid w:val="387243E8"/>
    <w:rsid w:val="38795776"/>
    <w:rsid w:val="387E0FDF"/>
    <w:rsid w:val="387E2D8D"/>
    <w:rsid w:val="38896D41"/>
    <w:rsid w:val="388A34DF"/>
    <w:rsid w:val="38A722E3"/>
    <w:rsid w:val="38AA273D"/>
    <w:rsid w:val="38AC5B4C"/>
    <w:rsid w:val="38EF5A38"/>
    <w:rsid w:val="396C7089"/>
    <w:rsid w:val="39B90520"/>
    <w:rsid w:val="39D84015"/>
    <w:rsid w:val="39DA3FF3"/>
    <w:rsid w:val="3A1C75B6"/>
    <w:rsid w:val="3A233BEC"/>
    <w:rsid w:val="3A3665DD"/>
    <w:rsid w:val="3A685AA2"/>
    <w:rsid w:val="3A6A7A6C"/>
    <w:rsid w:val="3A887EF3"/>
    <w:rsid w:val="3AA12D62"/>
    <w:rsid w:val="3AA52853"/>
    <w:rsid w:val="3ABB3E24"/>
    <w:rsid w:val="3AE710BD"/>
    <w:rsid w:val="3AE80991"/>
    <w:rsid w:val="3AF31F03"/>
    <w:rsid w:val="3AFB2473"/>
    <w:rsid w:val="3B0B71E7"/>
    <w:rsid w:val="3B3B31B7"/>
    <w:rsid w:val="3B4A7369"/>
    <w:rsid w:val="3B4B164C"/>
    <w:rsid w:val="3B554279"/>
    <w:rsid w:val="3B5F6EA5"/>
    <w:rsid w:val="3B936981"/>
    <w:rsid w:val="3B9B5A04"/>
    <w:rsid w:val="3BA725FA"/>
    <w:rsid w:val="3BB30F9F"/>
    <w:rsid w:val="3BBF16F2"/>
    <w:rsid w:val="3BE850ED"/>
    <w:rsid w:val="3BF515B8"/>
    <w:rsid w:val="3BFC3687"/>
    <w:rsid w:val="3C096E11"/>
    <w:rsid w:val="3C187054"/>
    <w:rsid w:val="3C2501C3"/>
    <w:rsid w:val="3CA863A8"/>
    <w:rsid w:val="3CE33B06"/>
    <w:rsid w:val="3D05712F"/>
    <w:rsid w:val="3D0D46DF"/>
    <w:rsid w:val="3D1928F4"/>
    <w:rsid w:val="3D424389"/>
    <w:rsid w:val="3D4D2D2E"/>
    <w:rsid w:val="3D51281E"/>
    <w:rsid w:val="3D624A2B"/>
    <w:rsid w:val="3D74650C"/>
    <w:rsid w:val="3D7D1865"/>
    <w:rsid w:val="3D7E4729"/>
    <w:rsid w:val="3DB50FFF"/>
    <w:rsid w:val="3DDF4B34"/>
    <w:rsid w:val="3E113FD7"/>
    <w:rsid w:val="3E1C107E"/>
    <w:rsid w:val="3E4203B8"/>
    <w:rsid w:val="3E4B1963"/>
    <w:rsid w:val="3E5325C6"/>
    <w:rsid w:val="3E676E2A"/>
    <w:rsid w:val="3E7F33BB"/>
    <w:rsid w:val="3E990920"/>
    <w:rsid w:val="3EB43064"/>
    <w:rsid w:val="3EB94B1E"/>
    <w:rsid w:val="3ED25E97"/>
    <w:rsid w:val="3EE17BD1"/>
    <w:rsid w:val="3EFB0C93"/>
    <w:rsid w:val="3F064ECF"/>
    <w:rsid w:val="3F0A7128"/>
    <w:rsid w:val="3F1955BD"/>
    <w:rsid w:val="3F2225E5"/>
    <w:rsid w:val="3F520ACF"/>
    <w:rsid w:val="3FA4132B"/>
    <w:rsid w:val="3FA72BC9"/>
    <w:rsid w:val="3FD55988"/>
    <w:rsid w:val="3FE536F1"/>
    <w:rsid w:val="3FEC2CD2"/>
    <w:rsid w:val="4004001B"/>
    <w:rsid w:val="40046AE4"/>
    <w:rsid w:val="40167D4F"/>
    <w:rsid w:val="401F09B1"/>
    <w:rsid w:val="402406BD"/>
    <w:rsid w:val="4045294D"/>
    <w:rsid w:val="40AC43B2"/>
    <w:rsid w:val="40BB2DD0"/>
    <w:rsid w:val="40CF0629"/>
    <w:rsid w:val="40DA5885"/>
    <w:rsid w:val="41270465"/>
    <w:rsid w:val="412B0BAE"/>
    <w:rsid w:val="413411C8"/>
    <w:rsid w:val="41344930"/>
    <w:rsid w:val="413D6C18"/>
    <w:rsid w:val="417C1E33"/>
    <w:rsid w:val="4182463C"/>
    <w:rsid w:val="418D4040"/>
    <w:rsid w:val="41CF4659"/>
    <w:rsid w:val="41D61C7B"/>
    <w:rsid w:val="41E53E7C"/>
    <w:rsid w:val="41E579D9"/>
    <w:rsid w:val="41E73751"/>
    <w:rsid w:val="41E9571B"/>
    <w:rsid w:val="420936C7"/>
    <w:rsid w:val="42154762"/>
    <w:rsid w:val="42156510"/>
    <w:rsid w:val="42312B0F"/>
    <w:rsid w:val="425D3A13"/>
    <w:rsid w:val="42723962"/>
    <w:rsid w:val="42725710"/>
    <w:rsid w:val="42937435"/>
    <w:rsid w:val="42A33B1C"/>
    <w:rsid w:val="42C85330"/>
    <w:rsid w:val="42ED4D97"/>
    <w:rsid w:val="43122A4F"/>
    <w:rsid w:val="43252782"/>
    <w:rsid w:val="434A67A6"/>
    <w:rsid w:val="43607C5E"/>
    <w:rsid w:val="439E2535"/>
    <w:rsid w:val="43A318F9"/>
    <w:rsid w:val="43DB5537"/>
    <w:rsid w:val="440F51E1"/>
    <w:rsid w:val="44150A49"/>
    <w:rsid w:val="44191BBB"/>
    <w:rsid w:val="441A7E0D"/>
    <w:rsid w:val="44237492"/>
    <w:rsid w:val="44633AA2"/>
    <w:rsid w:val="447514E8"/>
    <w:rsid w:val="4476700E"/>
    <w:rsid w:val="447A08AC"/>
    <w:rsid w:val="44A65B45"/>
    <w:rsid w:val="44A92F3F"/>
    <w:rsid w:val="44AB6CB7"/>
    <w:rsid w:val="44B738AE"/>
    <w:rsid w:val="44C9538F"/>
    <w:rsid w:val="44D73F50"/>
    <w:rsid w:val="44E328F5"/>
    <w:rsid w:val="44E623E5"/>
    <w:rsid w:val="44F56185"/>
    <w:rsid w:val="44FA379B"/>
    <w:rsid w:val="4531284A"/>
    <w:rsid w:val="4535177A"/>
    <w:rsid w:val="454A2974"/>
    <w:rsid w:val="45A605F8"/>
    <w:rsid w:val="45AA6F6F"/>
    <w:rsid w:val="45AD4CB1"/>
    <w:rsid w:val="45C02C36"/>
    <w:rsid w:val="45D73ADC"/>
    <w:rsid w:val="45DE30BD"/>
    <w:rsid w:val="45F778BD"/>
    <w:rsid w:val="460A2104"/>
    <w:rsid w:val="46131317"/>
    <w:rsid w:val="463F1DAD"/>
    <w:rsid w:val="46696E2A"/>
    <w:rsid w:val="46805F22"/>
    <w:rsid w:val="46C422B2"/>
    <w:rsid w:val="46CC556A"/>
    <w:rsid w:val="470628CB"/>
    <w:rsid w:val="4732546E"/>
    <w:rsid w:val="473C009B"/>
    <w:rsid w:val="47484C91"/>
    <w:rsid w:val="476F66C2"/>
    <w:rsid w:val="47A345BE"/>
    <w:rsid w:val="47B40579"/>
    <w:rsid w:val="47B71E17"/>
    <w:rsid w:val="47C54216"/>
    <w:rsid w:val="47CA56A6"/>
    <w:rsid w:val="47D41452"/>
    <w:rsid w:val="47E06584"/>
    <w:rsid w:val="47FC6F33"/>
    <w:rsid w:val="4800556C"/>
    <w:rsid w:val="480A0199"/>
    <w:rsid w:val="48276F9D"/>
    <w:rsid w:val="4847319B"/>
    <w:rsid w:val="485D29BF"/>
    <w:rsid w:val="48B80AA1"/>
    <w:rsid w:val="48BA6D10"/>
    <w:rsid w:val="48DA5DBD"/>
    <w:rsid w:val="48DF33D4"/>
    <w:rsid w:val="490270C2"/>
    <w:rsid w:val="491237A9"/>
    <w:rsid w:val="492E5CB9"/>
    <w:rsid w:val="493059DD"/>
    <w:rsid w:val="494E0559"/>
    <w:rsid w:val="49535B70"/>
    <w:rsid w:val="49632354"/>
    <w:rsid w:val="49746212"/>
    <w:rsid w:val="498668DA"/>
    <w:rsid w:val="49B22896"/>
    <w:rsid w:val="49B4675F"/>
    <w:rsid w:val="49EB7B56"/>
    <w:rsid w:val="4A0F1A96"/>
    <w:rsid w:val="4A111CB3"/>
    <w:rsid w:val="4A266DE0"/>
    <w:rsid w:val="4A45195C"/>
    <w:rsid w:val="4A5710FE"/>
    <w:rsid w:val="4A767D68"/>
    <w:rsid w:val="4A82495E"/>
    <w:rsid w:val="4A895CED"/>
    <w:rsid w:val="4A9D70A2"/>
    <w:rsid w:val="4AB443EC"/>
    <w:rsid w:val="4AB97C54"/>
    <w:rsid w:val="4AC565F9"/>
    <w:rsid w:val="4AC629FC"/>
    <w:rsid w:val="4ACA3C0F"/>
    <w:rsid w:val="4AD131F0"/>
    <w:rsid w:val="4ADD7DE7"/>
    <w:rsid w:val="4B125CE2"/>
    <w:rsid w:val="4B294DDA"/>
    <w:rsid w:val="4B315A3D"/>
    <w:rsid w:val="4B375749"/>
    <w:rsid w:val="4B5A1437"/>
    <w:rsid w:val="4B891F50"/>
    <w:rsid w:val="4B9B6F36"/>
    <w:rsid w:val="4B9C1A50"/>
    <w:rsid w:val="4BD5286C"/>
    <w:rsid w:val="4C0F2222"/>
    <w:rsid w:val="4C107D48"/>
    <w:rsid w:val="4C1E0A24"/>
    <w:rsid w:val="4C3E3D07"/>
    <w:rsid w:val="4C4A14AC"/>
    <w:rsid w:val="4C7317D0"/>
    <w:rsid w:val="4C991AEB"/>
    <w:rsid w:val="4CC0176E"/>
    <w:rsid w:val="4CC052CA"/>
    <w:rsid w:val="4CC4300C"/>
    <w:rsid w:val="4CD07C03"/>
    <w:rsid w:val="4CE4720A"/>
    <w:rsid w:val="4CED7F39"/>
    <w:rsid w:val="4D007DBC"/>
    <w:rsid w:val="4D1F6494"/>
    <w:rsid w:val="4D2F37DC"/>
    <w:rsid w:val="4D3D691B"/>
    <w:rsid w:val="4D467EC5"/>
    <w:rsid w:val="4D7367E0"/>
    <w:rsid w:val="4D8409ED"/>
    <w:rsid w:val="4DDC25D7"/>
    <w:rsid w:val="4E0B6A19"/>
    <w:rsid w:val="4E192EE4"/>
    <w:rsid w:val="4E21448E"/>
    <w:rsid w:val="4E217FEA"/>
    <w:rsid w:val="4E2875CB"/>
    <w:rsid w:val="4E3644E5"/>
    <w:rsid w:val="4E3C70A7"/>
    <w:rsid w:val="4E473EF5"/>
    <w:rsid w:val="4E4F4B57"/>
    <w:rsid w:val="4E516B8F"/>
    <w:rsid w:val="4E6C5D89"/>
    <w:rsid w:val="4E8C5DAC"/>
    <w:rsid w:val="4EA01857"/>
    <w:rsid w:val="4ED137BE"/>
    <w:rsid w:val="4ED41501"/>
    <w:rsid w:val="4EE74D90"/>
    <w:rsid w:val="4F075432"/>
    <w:rsid w:val="4F0A07A8"/>
    <w:rsid w:val="4F0B02F1"/>
    <w:rsid w:val="4F2C4E99"/>
    <w:rsid w:val="4F3A5808"/>
    <w:rsid w:val="4F9842DC"/>
    <w:rsid w:val="4FB07878"/>
    <w:rsid w:val="4FBF3F5F"/>
    <w:rsid w:val="4FC11A85"/>
    <w:rsid w:val="4FDA2B47"/>
    <w:rsid w:val="4FE363FD"/>
    <w:rsid w:val="500C6504"/>
    <w:rsid w:val="501071FE"/>
    <w:rsid w:val="503F033C"/>
    <w:rsid w:val="50502E09"/>
    <w:rsid w:val="506D5769"/>
    <w:rsid w:val="50770396"/>
    <w:rsid w:val="50BE7D72"/>
    <w:rsid w:val="50EA0B67"/>
    <w:rsid w:val="50F47C38"/>
    <w:rsid w:val="50FE2865"/>
    <w:rsid w:val="51051DFD"/>
    <w:rsid w:val="51134562"/>
    <w:rsid w:val="514566E6"/>
    <w:rsid w:val="514B3CFC"/>
    <w:rsid w:val="5187285A"/>
    <w:rsid w:val="51BA49DE"/>
    <w:rsid w:val="51BB2504"/>
    <w:rsid w:val="51C07B1A"/>
    <w:rsid w:val="51C55131"/>
    <w:rsid w:val="51C63383"/>
    <w:rsid w:val="51E43809"/>
    <w:rsid w:val="520E0886"/>
    <w:rsid w:val="521256CB"/>
    <w:rsid w:val="5228173E"/>
    <w:rsid w:val="523C3645"/>
    <w:rsid w:val="52421D16"/>
    <w:rsid w:val="52497B10"/>
    <w:rsid w:val="525C5A95"/>
    <w:rsid w:val="525C5DE5"/>
    <w:rsid w:val="525F5585"/>
    <w:rsid w:val="528513C1"/>
    <w:rsid w:val="528C36EC"/>
    <w:rsid w:val="529C2335"/>
    <w:rsid w:val="52C35B14"/>
    <w:rsid w:val="5338205E"/>
    <w:rsid w:val="533C720D"/>
    <w:rsid w:val="53430A03"/>
    <w:rsid w:val="53440416"/>
    <w:rsid w:val="53715570"/>
    <w:rsid w:val="537868FE"/>
    <w:rsid w:val="53B37937"/>
    <w:rsid w:val="53CE651E"/>
    <w:rsid w:val="53E2021C"/>
    <w:rsid w:val="53EC050A"/>
    <w:rsid w:val="53F1734C"/>
    <w:rsid w:val="53F73CC7"/>
    <w:rsid w:val="53FB308C"/>
    <w:rsid w:val="53FD0BB2"/>
    <w:rsid w:val="53FF492A"/>
    <w:rsid w:val="54077C82"/>
    <w:rsid w:val="540D693D"/>
    <w:rsid w:val="542A3A4D"/>
    <w:rsid w:val="543F11CA"/>
    <w:rsid w:val="543F566E"/>
    <w:rsid w:val="5449029B"/>
    <w:rsid w:val="548D63DA"/>
    <w:rsid w:val="54B94AD3"/>
    <w:rsid w:val="54C53DC5"/>
    <w:rsid w:val="54D47B64"/>
    <w:rsid w:val="54DF57B7"/>
    <w:rsid w:val="54EF2BF0"/>
    <w:rsid w:val="54F41600"/>
    <w:rsid w:val="550348EE"/>
    <w:rsid w:val="55050666"/>
    <w:rsid w:val="551434E0"/>
    <w:rsid w:val="55282272"/>
    <w:rsid w:val="553920BD"/>
    <w:rsid w:val="554C118B"/>
    <w:rsid w:val="55572544"/>
    <w:rsid w:val="55831706"/>
    <w:rsid w:val="55AD201E"/>
    <w:rsid w:val="55BD2CEE"/>
    <w:rsid w:val="55CC2F32"/>
    <w:rsid w:val="55CE0A58"/>
    <w:rsid w:val="55D63DB0"/>
    <w:rsid w:val="55DB13C7"/>
    <w:rsid w:val="55DE5AA4"/>
    <w:rsid w:val="55F94836"/>
    <w:rsid w:val="560426CB"/>
    <w:rsid w:val="56187F25"/>
    <w:rsid w:val="561C5C67"/>
    <w:rsid w:val="56431446"/>
    <w:rsid w:val="56680EAC"/>
    <w:rsid w:val="569A4DDE"/>
    <w:rsid w:val="569C6DA8"/>
    <w:rsid w:val="56A025BE"/>
    <w:rsid w:val="56A874FB"/>
    <w:rsid w:val="56C1680E"/>
    <w:rsid w:val="56EA7B13"/>
    <w:rsid w:val="57340D8E"/>
    <w:rsid w:val="573C1A5F"/>
    <w:rsid w:val="575907F5"/>
    <w:rsid w:val="578D049F"/>
    <w:rsid w:val="57AC301B"/>
    <w:rsid w:val="57D148CA"/>
    <w:rsid w:val="57DF23A1"/>
    <w:rsid w:val="57FA3D86"/>
    <w:rsid w:val="58005114"/>
    <w:rsid w:val="58136BF6"/>
    <w:rsid w:val="58490869"/>
    <w:rsid w:val="585316E8"/>
    <w:rsid w:val="58564D34"/>
    <w:rsid w:val="58584F50"/>
    <w:rsid w:val="585B059D"/>
    <w:rsid w:val="58726012"/>
    <w:rsid w:val="5878114F"/>
    <w:rsid w:val="587D49B7"/>
    <w:rsid w:val="58AB6E2E"/>
    <w:rsid w:val="58B54151"/>
    <w:rsid w:val="58D5034F"/>
    <w:rsid w:val="58DE5456"/>
    <w:rsid w:val="58ED7447"/>
    <w:rsid w:val="58EE7F72"/>
    <w:rsid w:val="591075D9"/>
    <w:rsid w:val="59411541"/>
    <w:rsid w:val="598A2EE8"/>
    <w:rsid w:val="59AD4E28"/>
    <w:rsid w:val="59BD32BD"/>
    <w:rsid w:val="59E24AD2"/>
    <w:rsid w:val="5A0E3B19"/>
    <w:rsid w:val="5A102236"/>
    <w:rsid w:val="5A24333C"/>
    <w:rsid w:val="5A557999"/>
    <w:rsid w:val="5A7312F8"/>
    <w:rsid w:val="5A875679"/>
    <w:rsid w:val="5A8B6F17"/>
    <w:rsid w:val="5AA004E9"/>
    <w:rsid w:val="5AA601F5"/>
    <w:rsid w:val="5AA93E7A"/>
    <w:rsid w:val="5AD76600"/>
    <w:rsid w:val="5AE20B01"/>
    <w:rsid w:val="5AE900E2"/>
    <w:rsid w:val="5B062A42"/>
    <w:rsid w:val="5B1C2265"/>
    <w:rsid w:val="5B37709F"/>
    <w:rsid w:val="5B3A26EB"/>
    <w:rsid w:val="5B4A6DD2"/>
    <w:rsid w:val="5B615ECA"/>
    <w:rsid w:val="5B750D40"/>
    <w:rsid w:val="5B9462A0"/>
    <w:rsid w:val="5B9B13DC"/>
    <w:rsid w:val="5BA04C44"/>
    <w:rsid w:val="5BA364E3"/>
    <w:rsid w:val="5BD80CCD"/>
    <w:rsid w:val="5BED3C02"/>
    <w:rsid w:val="5BFD3E45"/>
    <w:rsid w:val="5C0827EA"/>
    <w:rsid w:val="5C441A74"/>
    <w:rsid w:val="5C4C2595"/>
    <w:rsid w:val="5C531CB7"/>
    <w:rsid w:val="5C702869"/>
    <w:rsid w:val="5C814A76"/>
    <w:rsid w:val="5C8E0F41"/>
    <w:rsid w:val="5C8F0A8D"/>
    <w:rsid w:val="5CA22C3E"/>
    <w:rsid w:val="5CAD1369"/>
    <w:rsid w:val="5CC826A5"/>
    <w:rsid w:val="5CD10E2D"/>
    <w:rsid w:val="5CD56B70"/>
    <w:rsid w:val="5CF35248"/>
    <w:rsid w:val="5CFA4828"/>
    <w:rsid w:val="5CFF338A"/>
    <w:rsid w:val="5D0905C7"/>
    <w:rsid w:val="5D153410"/>
    <w:rsid w:val="5D4E6B41"/>
    <w:rsid w:val="5D535CE6"/>
    <w:rsid w:val="5D59154F"/>
    <w:rsid w:val="5D5F6439"/>
    <w:rsid w:val="5D6E48CE"/>
    <w:rsid w:val="5D891708"/>
    <w:rsid w:val="5D9269B8"/>
    <w:rsid w:val="5DB669A1"/>
    <w:rsid w:val="5DC32E6C"/>
    <w:rsid w:val="5DC50992"/>
    <w:rsid w:val="5DD21301"/>
    <w:rsid w:val="5DFE20F6"/>
    <w:rsid w:val="5E005E6E"/>
    <w:rsid w:val="5E070FAB"/>
    <w:rsid w:val="5E2F22B0"/>
    <w:rsid w:val="5E364601"/>
    <w:rsid w:val="5E391380"/>
    <w:rsid w:val="5E3B2A02"/>
    <w:rsid w:val="5E6F08FE"/>
    <w:rsid w:val="5EA42C9D"/>
    <w:rsid w:val="5EBA601D"/>
    <w:rsid w:val="5EC82C7F"/>
    <w:rsid w:val="5EF77271"/>
    <w:rsid w:val="5F526256"/>
    <w:rsid w:val="5F622211"/>
    <w:rsid w:val="5F7D704B"/>
    <w:rsid w:val="5F993E84"/>
    <w:rsid w:val="5F9E76ED"/>
    <w:rsid w:val="5FA62A45"/>
    <w:rsid w:val="5FBA3DFB"/>
    <w:rsid w:val="5FF217E7"/>
    <w:rsid w:val="60234096"/>
    <w:rsid w:val="602D281F"/>
    <w:rsid w:val="602F47E9"/>
    <w:rsid w:val="6048238E"/>
    <w:rsid w:val="604C539B"/>
    <w:rsid w:val="60593614"/>
    <w:rsid w:val="606A75CF"/>
    <w:rsid w:val="60830691"/>
    <w:rsid w:val="608E59B3"/>
    <w:rsid w:val="60A01243"/>
    <w:rsid w:val="60A72A37"/>
    <w:rsid w:val="60BE217B"/>
    <w:rsid w:val="60D10733"/>
    <w:rsid w:val="60FD0443"/>
    <w:rsid w:val="60FF41BB"/>
    <w:rsid w:val="611D0AE5"/>
    <w:rsid w:val="613927BB"/>
    <w:rsid w:val="613D4CE3"/>
    <w:rsid w:val="61442516"/>
    <w:rsid w:val="615A7643"/>
    <w:rsid w:val="61646714"/>
    <w:rsid w:val="61693D2A"/>
    <w:rsid w:val="617A5F38"/>
    <w:rsid w:val="61903065"/>
    <w:rsid w:val="619A155F"/>
    <w:rsid w:val="61C471B3"/>
    <w:rsid w:val="61C80A51"/>
    <w:rsid w:val="61E17D65"/>
    <w:rsid w:val="620A1069"/>
    <w:rsid w:val="62141EE8"/>
    <w:rsid w:val="622163B3"/>
    <w:rsid w:val="62261C1B"/>
    <w:rsid w:val="6258565D"/>
    <w:rsid w:val="62685D90"/>
    <w:rsid w:val="62764951"/>
    <w:rsid w:val="62A019CE"/>
    <w:rsid w:val="62CF1196"/>
    <w:rsid w:val="62D31FA6"/>
    <w:rsid w:val="62D41677"/>
    <w:rsid w:val="62D43425"/>
    <w:rsid w:val="62FE04A2"/>
    <w:rsid w:val="630E2170"/>
    <w:rsid w:val="63251ED3"/>
    <w:rsid w:val="63316ACA"/>
    <w:rsid w:val="63464323"/>
    <w:rsid w:val="63506F50"/>
    <w:rsid w:val="6353259C"/>
    <w:rsid w:val="636649C5"/>
    <w:rsid w:val="638E1826"/>
    <w:rsid w:val="63A64DC2"/>
    <w:rsid w:val="63B3128D"/>
    <w:rsid w:val="63CE2D8B"/>
    <w:rsid w:val="63D336DD"/>
    <w:rsid w:val="64124205"/>
    <w:rsid w:val="641937E6"/>
    <w:rsid w:val="645841F8"/>
    <w:rsid w:val="64931560"/>
    <w:rsid w:val="64A70DF2"/>
    <w:rsid w:val="64AC465A"/>
    <w:rsid w:val="64B259E8"/>
    <w:rsid w:val="64E35BA2"/>
    <w:rsid w:val="65491EA9"/>
    <w:rsid w:val="654B2A7B"/>
    <w:rsid w:val="65A96DEB"/>
    <w:rsid w:val="65B23EF2"/>
    <w:rsid w:val="65CE2CF6"/>
    <w:rsid w:val="65E031F3"/>
    <w:rsid w:val="6626043C"/>
    <w:rsid w:val="66325478"/>
    <w:rsid w:val="66442670"/>
    <w:rsid w:val="66501015"/>
    <w:rsid w:val="6655487D"/>
    <w:rsid w:val="66611474"/>
    <w:rsid w:val="6663343E"/>
    <w:rsid w:val="66A870A3"/>
    <w:rsid w:val="66DD14A1"/>
    <w:rsid w:val="66E77BCB"/>
    <w:rsid w:val="66EC51E2"/>
    <w:rsid w:val="66F83B86"/>
    <w:rsid w:val="66F916AD"/>
    <w:rsid w:val="66FD73EF"/>
    <w:rsid w:val="671E1113"/>
    <w:rsid w:val="671F72CC"/>
    <w:rsid w:val="67723C3F"/>
    <w:rsid w:val="67A54F4C"/>
    <w:rsid w:val="67BD092C"/>
    <w:rsid w:val="67CA4DF7"/>
    <w:rsid w:val="683C3F47"/>
    <w:rsid w:val="68680898"/>
    <w:rsid w:val="68AF296B"/>
    <w:rsid w:val="68BC5088"/>
    <w:rsid w:val="68DC4DE2"/>
    <w:rsid w:val="68E048D2"/>
    <w:rsid w:val="68F22857"/>
    <w:rsid w:val="68F83975"/>
    <w:rsid w:val="68F93BE6"/>
    <w:rsid w:val="69132EFA"/>
    <w:rsid w:val="69216C99"/>
    <w:rsid w:val="69342E70"/>
    <w:rsid w:val="693C3AD3"/>
    <w:rsid w:val="694C1F68"/>
    <w:rsid w:val="695A27D3"/>
    <w:rsid w:val="69603C65"/>
    <w:rsid w:val="696077C1"/>
    <w:rsid w:val="6997224D"/>
    <w:rsid w:val="69CB37D4"/>
    <w:rsid w:val="6A1567FD"/>
    <w:rsid w:val="6A2151A2"/>
    <w:rsid w:val="6A2D7FEB"/>
    <w:rsid w:val="6A31115D"/>
    <w:rsid w:val="6A8A511F"/>
    <w:rsid w:val="6A9204D5"/>
    <w:rsid w:val="6B0F5943"/>
    <w:rsid w:val="6B4C44A1"/>
    <w:rsid w:val="6B625A72"/>
    <w:rsid w:val="6B673089"/>
    <w:rsid w:val="6B6C069F"/>
    <w:rsid w:val="6B6C4B43"/>
    <w:rsid w:val="6B7C465A"/>
    <w:rsid w:val="6B874309"/>
    <w:rsid w:val="6B9E05AF"/>
    <w:rsid w:val="6BB34520"/>
    <w:rsid w:val="6BCB1F48"/>
    <w:rsid w:val="6BCE3108"/>
    <w:rsid w:val="6C022DB1"/>
    <w:rsid w:val="6C537AB1"/>
    <w:rsid w:val="6C847C6A"/>
    <w:rsid w:val="6CBA18DE"/>
    <w:rsid w:val="6CC91B21"/>
    <w:rsid w:val="6CCD388D"/>
    <w:rsid w:val="6CDF053F"/>
    <w:rsid w:val="6D1F1741"/>
    <w:rsid w:val="6D266F73"/>
    <w:rsid w:val="6D48513C"/>
    <w:rsid w:val="6D6B7039"/>
    <w:rsid w:val="6D8819DC"/>
    <w:rsid w:val="6D9C0D39"/>
    <w:rsid w:val="6DBD1686"/>
    <w:rsid w:val="6DBF6742"/>
    <w:rsid w:val="6DC23311"/>
    <w:rsid w:val="6DD95D94"/>
    <w:rsid w:val="6DE5298B"/>
    <w:rsid w:val="6DF901E4"/>
    <w:rsid w:val="6E1A6AD8"/>
    <w:rsid w:val="6E22773B"/>
    <w:rsid w:val="6E654247"/>
    <w:rsid w:val="6E8B3532"/>
    <w:rsid w:val="6E9028F6"/>
    <w:rsid w:val="6E950704"/>
    <w:rsid w:val="6E957F0D"/>
    <w:rsid w:val="6EB34837"/>
    <w:rsid w:val="6EC425A0"/>
    <w:rsid w:val="6F0357BE"/>
    <w:rsid w:val="6F12155D"/>
    <w:rsid w:val="6F190B3E"/>
    <w:rsid w:val="6F347726"/>
    <w:rsid w:val="6F3E2352"/>
    <w:rsid w:val="6F5F177E"/>
    <w:rsid w:val="6F6D70DC"/>
    <w:rsid w:val="6F997ED1"/>
    <w:rsid w:val="6F9A33A6"/>
    <w:rsid w:val="6FAD74D8"/>
    <w:rsid w:val="6FAF3250"/>
    <w:rsid w:val="6FB70357"/>
    <w:rsid w:val="6FCE7B7A"/>
    <w:rsid w:val="6FE40E50"/>
    <w:rsid w:val="7019797A"/>
    <w:rsid w:val="701D01BA"/>
    <w:rsid w:val="70587444"/>
    <w:rsid w:val="707A3FF2"/>
    <w:rsid w:val="70A72179"/>
    <w:rsid w:val="70A95EF1"/>
    <w:rsid w:val="70BD199D"/>
    <w:rsid w:val="70EC3C16"/>
    <w:rsid w:val="71080E6A"/>
    <w:rsid w:val="71447E78"/>
    <w:rsid w:val="715E0A8A"/>
    <w:rsid w:val="718D5813"/>
    <w:rsid w:val="71995F66"/>
    <w:rsid w:val="71CD79BE"/>
    <w:rsid w:val="71D76A8E"/>
    <w:rsid w:val="71E52F59"/>
    <w:rsid w:val="71E573FD"/>
    <w:rsid w:val="71EA4A14"/>
    <w:rsid w:val="71ED0060"/>
    <w:rsid w:val="71F413EE"/>
    <w:rsid w:val="72005FE5"/>
    <w:rsid w:val="72255A4C"/>
    <w:rsid w:val="72312642"/>
    <w:rsid w:val="72330169"/>
    <w:rsid w:val="72347A3D"/>
    <w:rsid w:val="72516841"/>
    <w:rsid w:val="725956F5"/>
    <w:rsid w:val="7278201F"/>
    <w:rsid w:val="727B1B10"/>
    <w:rsid w:val="72A44BC2"/>
    <w:rsid w:val="72C07522"/>
    <w:rsid w:val="72D11266"/>
    <w:rsid w:val="72DC7747"/>
    <w:rsid w:val="7306587D"/>
    <w:rsid w:val="73335F46"/>
    <w:rsid w:val="73441F01"/>
    <w:rsid w:val="73467A28"/>
    <w:rsid w:val="73DB0AB8"/>
    <w:rsid w:val="73DE5EB2"/>
    <w:rsid w:val="742835D1"/>
    <w:rsid w:val="74784559"/>
    <w:rsid w:val="748E78D8"/>
    <w:rsid w:val="74AF784E"/>
    <w:rsid w:val="75042E10"/>
    <w:rsid w:val="750556C0"/>
    <w:rsid w:val="75157FF9"/>
    <w:rsid w:val="752124FA"/>
    <w:rsid w:val="7530273D"/>
    <w:rsid w:val="75AB11C3"/>
    <w:rsid w:val="75BC2223"/>
    <w:rsid w:val="75C37A55"/>
    <w:rsid w:val="75C8506C"/>
    <w:rsid w:val="75D9401C"/>
    <w:rsid w:val="75EE392C"/>
    <w:rsid w:val="76045978"/>
    <w:rsid w:val="76200A04"/>
    <w:rsid w:val="76397D18"/>
    <w:rsid w:val="764364A0"/>
    <w:rsid w:val="76592168"/>
    <w:rsid w:val="766F54E7"/>
    <w:rsid w:val="767E1BCE"/>
    <w:rsid w:val="767E572A"/>
    <w:rsid w:val="768C6099"/>
    <w:rsid w:val="768E1E11"/>
    <w:rsid w:val="769767EC"/>
    <w:rsid w:val="769D3E02"/>
    <w:rsid w:val="76A35191"/>
    <w:rsid w:val="76A809F9"/>
    <w:rsid w:val="76AA29C3"/>
    <w:rsid w:val="76AF3B36"/>
    <w:rsid w:val="76DD06A3"/>
    <w:rsid w:val="76EA2DC0"/>
    <w:rsid w:val="76FA1255"/>
    <w:rsid w:val="772B7660"/>
    <w:rsid w:val="773D55E5"/>
    <w:rsid w:val="7743318D"/>
    <w:rsid w:val="774D3A7A"/>
    <w:rsid w:val="7763329E"/>
    <w:rsid w:val="77A80CB1"/>
    <w:rsid w:val="77B92EBE"/>
    <w:rsid w:val="77CD6969"/>
    <w:rsid w:val="781A02CD"/>
    <w:rsid w:val="781C51FB"/>
    <w:rsid w:val="783562BD"/>
    <w:rsid w:val="78505037"/>
    <w:rsid w:val="78514D53"/>
    <w:rsid w:val="78633A07"/>
    <w:rsid w:val="786646C8"/>
    <w:rsid w:val="78880AE2"/>
    <w:rsid w:val="78964FAD"/>
    <w:rsid w:val="789E7920"/>
    <w:rsid w:val="78B43685"/>
    <w:rsid w:val="78D6184E"/>
    <w:rsid w:val="78DF5F11"/>
    <w:rsid w:val="791A5BDE"/>
    <w:rsid w:val="791B1956"/>
    <w:rsid w:val="79224A93"/>
    <w:rsid w:val="79915775"/>
    <w:rsid w:val="799C2A97"/>
    <w:rsid w:val="79AB77A7"/>
    <w:rsid w:val="79B37DE1"/>
    <w:rsid w:val="79BC0A44"/>
    <w:rsid w:val="79C36276"/>
    <w:rsid w:val="79CD0EA3"/>
    <w:rsid w:val="79D73ACF"/>
    <w:rsid w:val="7A010B4C"/>
    <w:rsid w:val="7A6413DB"/>
    <w:rsid w:val="7A7E7D69"/>
    <w:rsid w:val="7A835A05"/>
    <w:rsid w:val="7A876CEC"/>
    <w:rsid w:val="7A8A6D94"/>
    <w:rsid w:val="7A9E283F"/>
    <w:rsid w:val="7AB160CE"/>
    <w:rsid w:val="7AB23BF5"/>
    <w:rsid w:val="7AC322A6"/>
    <w:rsid w:val="7AE357F8"/>
    <w:rsid w:val="7AEF529C"/>
    <w:rsid w:val="7B1B3E90"/>
    <w:rsid w:val="7B1C4FFD"/>
    <w:rsid w:val="7B2F5245"/>
    <w:rsid w:val="7B346CFF"/>
    <w:rsid w:val="7B3E36DA"/>
    <w:rsid w:val="7B474C85"/>
    <w:rsid w:val="7B566C76"/>
    <w:rsid w:val="7B5A6266"/>
    <w:rsid w:val="7B705F89"/>
    <w:rsid w:val="7B762E74"/>
    <w:rsid w:val="7BDC361F"/>
    <w:rsid w:val="7BF73FB5"/>
    <w:rsid w:val="7C07194D"/>
    <w:rsid w:val="7C4D62CB"/>
    <w:rsid w:val="7C6333F8"/>
    <w:rsid w:val="7C686C61"/>
    <w:rsid w:val="7C896BD7"/>
    <w:rsid w:val="7C9C50C9"/>
    <w:rsid w:val="7CAD6D69"/>
    <w:rsid w:val="7CE502B1"/>
    <w:rsid w:val="7CEF1130"/>
    <w:rsid w:val="7CFF725B"/>
    <w:rsid w:val="7D11554A"/>
    <w:rsid w:val="7D4C0330"/>
    <w:rsid w:val="7D5471E5"/>
    <w:rsid w:val="7D7B29C4"/>
    <w:rsid w:val="7D8C697F"/>
    <w:rsid w:val="7DA168CE"/>
    <w:rsid w:val="7DAC0DCF"/>
    <w:rsid w:val="7DAE0FEB"/>
    <w:rsid w:val="7DB87774"/>
    <w:rsid w:val="7DC53828"/>
    <w:rsid w:val="7DDD367E"/>
    <w:rsid w:val="7DEC566F"/>
    <w:rsid w:val="7DEE7639"/>
    <w:rsid w:val="7E066731"/>
    <w:rsid w:val="7E174DE1"/>
    <w:rsid w:val="7E5020A2"/>
    <w:rsid w:val="7E7A2C7B"/>
    <w:rsid w:val="7E881DA7"/>
    <w:rsid w:val="7ED4682F"/>
    <w:rsid w:val="7ED700CE"/>
    <w:rsid w:val="7EEA1BAF"/>
    <w:rsid w:val="7EF649F8"/>
    <w:rsid w:val="7F054C3B"/>
    <w:rsid w:val="7F280929"/>
    <w:rsid w:val="7F517E80"/>
    <w:rsid w:val="7F6D458E"/>
    <w:rsid w:val="7F7922EE"/>
    <w:rsid w:val="7F7D0C75"/>
    <w:rsid w:val="7F842003"/>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jc w:val="center"/>
      <w:outlineLvl w:val="2"/>
    </w:pPr>
    <w:rPr>
      <w:b/>
      <w:sz w:val="44"/>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unhideWhenUsed/>
    <w:qFormat/>
    <w:uiPriority w:val="0"/>
    <w:pPr>
      <w:ind w:firstLine="420" w:firstLineChars="200"/>
    </w:pPr>
    <w:rPr>
      <w:rFonts w:ascii="Times New Roman" w:hAnsi="Times New Roman" w:eastAsia="宋体" w:cs="Times New Roman"/>
      <w:sz w:val="28"/>
      <w:szCs w:val="20"/>
    </w:rPr>
  </w:style>
  <w:style w:type="paragraph" w:styleId="5">
    <w:name w:val="Document Map"/>
    <w:basedOn w:val="1"/>
    <w:link w:val="25"/>
    <w:autoRedefine/>
    <w:qFormat/>
    <w:uiPriority w:val="0"/>
    <w:rPr>
      <w:rFonts w:ascii="宋体" w:eastAsia="宋体"/>
      <w:sz w:val="18"/>
      <w:szCs w:val="18"/>
    </w:rPr>
  </w:style>
  <w:style w:type="paragraph" w:styleId="6">
    <w:name w:val="annotation text"/>
    <w:basedOn w:val="1"/>
    <w:link w:val="27"/>
    <w:autoRedefine/>
    <w:qFormat/>
    <w:uiPriority w:val="99"/>
    <w:pPr>
      <w:jc w:val="left"/>
    </w:pPr>
  </w:style>
  <w:style w:type="paragraph" w:styleId="7">
    <w:name w:val="Body Text"/>
    <w:basedOn w:val="1"/>
    <w:next w:val="1"/>
    <w:autoRedefine/>
    <w:qFormat/>
    <w:uiPriority w:val="0"/>
    <w:rPr>
      <w:rFonts w:ascii="仿宋_GB2312" w:hAnsi="Times New Roman" w:eastAsia="仿宋_GB2312" w:cs="Times New Roman"/>
      <w:sz w:val="32"/>
      <w:szCs w:val="20"/>
    </w:rPr>
  </w:style>
  <w:style w:type="paragraph" w:styleId="8">
    <w:name w:val="Body Text Indent"/>
    <w:basedOn w:val="1"/>
    <w:autoRedefine/>
    <w:qFormat/>
    <w:uiPriority w:val="0"/>
    <w:pPr>
      <w:spacing w:after="120"/>
      <w:ind w:left="420" w:leftChars="200"/>
    </w:pPr>
  </w:style>
  <w:style w:type="paragraph" w:styleId="9">
    <w:name w:val="Date"/>
    <w:basedOn w:val="1"/>
    <w:next w:val="1"/>
    <w:autoRedefine/>
    <w:qFormat/>
    <w:uiPriority w:val="0"/>
    <w:rPr>
      <w:rFonts w:ascii="Times New Roman" w:hAnsi="Times New Roman" w:eastAsia="宋体" w:cs="Times New Roman"/>
      <w:sz w:val="28"/>
      <w:szCs w:val="20"/>
    </w:rPr>
  </w:style>
  <w:style w:type="paragraph" w:styleId="10">
    <w:name w:val="Body Text Indent 2"/>
    <w:basedOn w:val="1"/>
    <w:qFormat/>
    <w:uiPriority w:val="0"/>
    <w:pPr>
      <w:snapToGrid w:val="0"/>
      <w:spacing w:line="440" w:lineRule="atLeast"/>
      <w:ind w:firstLine="570"/>
    </w:pPr>
    <w:rPr>
      <w:rFonts w:ascii="宋体"/>
    </w:rPr>
  </w:style>
  <w:style w:type="paragraph" w:styleId="11">
    <w:name w:val="footer"/>
    <w:basedOn w:val="1"/>
    <w:link w:val="29"/>
    <w:autoRedefine/>
    <w:unhideWhenUsed/>
    <w:qFormat/>
    <w:uiPriority w:val="99"/>
    <w:pPr>
      <w:tabs>
        <w:tab w:val="center" w:pos="4153"/>
        <w:tab w:val="right" w:pos="8306"/>
      </w:tabs>
      <w:snapToGrid w:val="0"/>
      <w:jc w:val="center"/>
    </w:pPr>
    <w:rPr>
      <w:rFonts w:ascii="Times New Roman" w:hAnsi="Times New Roman" w:cs="Times New Roman"/>
      <w:szCs w:val="21"/>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line="180" w:lineRule="auto"/>
      <w:jc w:val="center"/>
    </w:pPr>
    <w:rPr>
      <w:sz w:val="30"/>
    </w:rPr>
  </w:style>
  <w:style w:type="paragraph" w:styleId="14">
    <w:name w:val="index 7"/>
    <w:basedOn w:val="1"/>
    <w:next w:val="1"/>
    <w:autoRedefine/>
    <w:qFormat/>
    <w:uiPriority w:val="0"/>
    <w:pPr>
      <w:ind w:left="2520"/>
    </w:pPr>
    <w:rPr>
      <w:rFonts w:ascii="Calibri" w:hAnsi="Calibri" w:eastAsia="宋体" w:cs="Times New Roman"/>
      <w:sz w:val="28"/>
      <w:szCs w:val="20"/>
    </w:rPr>
  </w:style>
  <w:style w:type="paragraph" w:styleId="15">
    <w:name w:val="toc 2"/>
    <w:basedOn w:val="1"/>
    <w:next w:val="1"/>
    <w:autoRedefine/>
    <w:qFormat/>
    <w:uiPriority w:val="39"/>
    <w:pPr>
      <w:ind w:left="420" w:leftChars="200"/>
    </w:pPr>
  </w:style>
  <w:style w:type="paragraph" w:styleId="16">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17">
    <w:name w:val="annotation subject"/>
    <w:basedOn w:val="6"/>
    <w:next w:val="6"/>
    <w:link w:val="28"/>
    <w:autoRedefine/>
    <w:qFormat/>
    <w:uiPriority w:val="0"/>
    <w:rPr>
      <w:b/>
      <w:bCs/>
    </w:rPr>
  </w:style>
  <w:style w:type="character" w:styleId="20">
    <w:name w:val="page number"/>
    <w:autoRedefine/>
    <w:qFormat/>
    <w:uiPriority w:val="0"/>
  </w:style>
  <w:style w:type="character" w:styleId="21">
    <w:name w:val="Hyperlink"/>
    <w:basedOn w:val="19"/>
    <w:unhideWhenUsed/>
    <w:qFormat/>
    <w:uiPriority w:val="99"/>
    <w:rPr>
      <w:color w:val="0026E5" w:themeColor="hyperlink"/>
      <w:u w:val="single"/>
      <w14:textFill>
        <w14:solidFill>
          <w14:schemeClr w14:val="hlink"/>
        </w14:solidFill>
      </w14:textFill>
    </w:rPr>
  </w:style>
  <w:style w:type="character" w:styleId="22">
    <w:name w:val="annotation reference"/>
    <w:basedOn w:val="19"/>
    <w:qFormat/>
    <w:uiPriority w:val="0"/>
    <w:rPr>
      <w:sz w:val="21"/>
      <w:szCs w:val="21"/>
    </w:rPr>
  </w:style>
  <w:style w:type="paragraph" w:customStyle="1" w:styleId="23">
    <w:name w:val="Default"/>
    <w:autoRedefine/>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列出段落5"/>
    <w:basedOn w:val="1"/>
    <w:autoRedefine/>
    <w:qFormat/>
    <w:uiPriority w:val="99"/>
    <w:pPr>
      <w:ind w:firstLine="420" w:firstLineChars="200"/>
    </w:pPr>
  </w:style>
  <w:style w:type="character" w:customStyle="1" w:styleId="25">
    <w:name w:val="文档结构图字符"/>
    <w:basedOn w:val="19"/>
    <w:link w:val="5"/>
    <w:autoRedefine/>
    <w:qFormat/>
    <w:uiPriority w:val="0"/>
    <w:rPr>
      <w:rFonts w:ascii="宋体" w:eastAsia="宋体"/>
      <w:kern w:val="2"/>
      <w:sz w:val="18"/>
      <w:szCs w:val="18"/>
    </w:rPr>
  </w:style>
  <w:style w:type="paragraph" w:styleId="26">
    <w:name w:val="List Paragraph"/>
    <w:basedOn w:val="1"/>
    <w:qFormat/>
    <w:uiPriority w:val="34"/>
    <w:pPr>
      <w:ind w:firstLine="420" w:firstLineChars="200"/>
    </w:pPr>
    <w:rPr>
      <w:rFonts w:ascii="Times New Roman" w:hAnsi="Times New Roman" w:eastAsia="宋体" w:cs="Times New Roman"/>
      <w:sz w:val="28"/>
      <w:szCs w:val="20"/>
    </w:rPr>
  </w:style>
  <w:style w:type="character" w:customStyle="1" w:styleId="27">
    <w:name w:val="批注文字字符"/>
    <w:basedOn w:val="19"/>
    <w:link w:val="6"/>
    <w:qFormat/>
    <w:uiPriority w:val="99"/>
    <w:rPr>
      <w:kern w:val="2"/>
      <w:sz w:val="21"/>
      <w:szCs w:val="22"/>
    </w:rPr>
  </w:style>
  <w:style w:type="character" w:customStyle="1" w:styleId="28">
    <w:name w:val="批注主题字符"/>
    <w:basedOn w:val="27"/>
    <w:link w:val="17"/>
    <w:qFormat/>
    <w:uiPriority w:val="0"/>
    <w:rPr>
      <w:b/>
      <w:bCs/>
      <w:kern w:val="2"/>
      <w:sz w:val="21"/>
      <w:szCs w:val="22"/>
    </w:rPr>
  </w:style>
  <w:style w:type="character" w:customStyle="1" w:styleId="29">
    <w:name w:val="页脚字符"/>
    <w:basedOn w:val="19"/>
    <w:link w:val="11"/>
    <w:qFormat/>
    <w:uiPriority w:val="99"/>
    <w:rPr>
      <w:rFonts w:ascii="Times New Roman" w:hAnsi="Times New Roman" w:cs="Times New Roman"/>
      <w:kern w:val="2"/>
      <w:sz w:val="21"/>
      <w:szCs w:val="21"/>
    </w:rPr>
  </w:style>
  <w:style w:type="paragraph" w:customStyle="1" w:styleId="30">
    <w:name w:val="图例"/>
    <w:basedOn w:val="1"/>
    <w:qFormat/>
    <w:uiPriority w:val="0"/>
    <w:pPr>
      <w:spacing w:line="360" w:lineRule="auto"/>
      <w:jc w:val="center"/>
    </w:pPr>
    <w:rPr>
      <w:rFonts w:eastAsia="仿宋_GB2312"/>
      <w:b/>
      <w:sz w:val="24"/>
    </w:rPr>
  </w:style>
  <w:style w:type="paragraph" w:customStyle="1" w:styleId="31">
    <w:name w:val="WPSOffice手动目录 1"/>
    <w:qFormat/>
    <w:uiPriority w:val="0"/>
    <w:rPr>
      <w:rFonts w:ascii="Times New Roman" w:hAnsi="Times New Roman" w:eastAsia="宋体" w:cs="Times New Roman"/>
      <w:lang w:val="en-US" w:eastAsia="zh-CN" w:bidi="ar-SA"/>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Table Text"/>
    <w:basedOn w:val="1"/>
    <w:semiHidden/>
    <w:qFormat/>
    <w:uiPriority w:val="0"/>
    <w:rPr>
      <w:rFonts w:ascii="Arial" w:hAnsi="Arial" w:eastAsia="Arial" w:cs="Arial"/>
      <w:sz w:val="21"/>
      <w:szCs w:val="21"/>
      <w:lang w:val="en-US" w:eastAsia="en-US" w:bidi="ar-SA"/>
    </w:rPr>
  </w:style>
  <w:style w:type="character" w:customStyle="1" w:styleId="34">
    <w:name w:val="font11"/>
    <w:basedOn w:val="1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49</Pages>
  <Words>3332</Words>
  <Characters>3595</Characters>
  <Lines>251</Lines>
  <Paragraphs>70</Paragraphs>
  <TotalTime>1</TotalTime>
  <ScaleCrop>false</ScaleCrop>
  <LinksUpToDate>false</LinksUpToDate>
  <CharactersWithSpaces>3662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2024-05-29T11:03:00Z</dcterms:created>
  <dc:creator>Administrator</dc:creator>
  <cp:lastModifiedBy>张莹</cp:lastModifiedBy>
  <cp:lastPrinted>2023-12-25T02:56:00Z</cp:lastPrinted>
  <dcterms:modified xsi:type="dcterms:W3CDTF">2025-08-01T04:17:48Z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5B9A3FAC871B4ACCBB5942B233CC41DA_13</vt:lpwstr>
  </property>
  <property fmtid="{D5CDD505-2E9C-101B-9397-08002B2CF9AE}" pid="4" name="KSOTemplateDocerSaveRecord">
    <vt:lpwstr>eyJoZGlkIjoiNWM5M2NhZTVjMzNkN2M5NTY3OGVmYWQ2NDU0YjU3MzIiLCJ1c2VySWQiOiIxMzE2Njk2MDkzIn0=</vt:lpwstr>
  </property>
</Properties>
</file>