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0A6AFC">
      <w:pPr>
        <w:wordWrap w:val="0"/>
        <w:jc w:val="right"/>
        <w:rPr>
          <w:rFonts w:hint="eastAsia" w:eastAsia="宋体"/>
          <w:color w:val="auto"/>
          <w:lang w:val="en-US" w:eastAsia="zh-CN"/>
        </w:rPr>
      </w:pPr>
      <w:r>
        <w:rPr>
          <w:rFonts w:hint="eastAsia"/>
          <w:color w:val="auto"/>
          <w:lang w:val="en-US" w:eastAsia="zh-CN"/>
        </w:rPr>
        <w:t xml:space="preserve"> </w:t>
      </w:r>
    </w:p>
    <w:p w14:paraId="4FB72588">
      <w:pPr>
        <w:jc w:val="center"/>
        <w:outlineLvl w:val="0"/>
        <w:rPr>
          <w:color w:val="auto"/>
          <w:sz w:val="44"/>
          <w:szCs w:val="44"/>
        </w:rPr>
      </w:pPr>
    </w:p>
    <w:p w14:paraId="667EA75A">
      <w:pPr>
        <w:jc w:val="center"/>
        <w:outlineLvl w:val="0"/>
        <w:rPr>
          <w:rFonts w:hint="eastAsia" w:ascii="宋体" w:hAnsi="宋体"/>
          <w:b/>
          <w:color w:val="auto"/>
          <w:sz w:val="48"/>
          <w:szCs w:val="48"/>
        </w:rPr>
      </w:pPr>
    </w:p>
    <w:p w14:paraId="67DABFC7">
      <w:pPr>
        <w:jc w:val="center"/>
        <w:outlineLvl w:val="0"/>
        <w:rPr>
          <w:color w:val="auto"/>
          <w:sz w:val="44"/>
          <w:szCs w:val="44"/>
        </w:rPr>
      </w:pPr>
      <w:r>
        <w:rPr>
          <w:rFonts w:hint="eastAsia" w:ascii="宋体" w:hAnsi="宋体"/>
          <w:b/>
          <w:color w:val="auto"/>
          <w:sz w:val="48"/>
          <w:szCs w:val="48"/>
        </w:rPr>
        <w:t>融居.铁山坪(</w:t>
      </w:r>
      <w:r>
        <w:rPr>
          <w:rFonts w:hint="eastAsia" w:ascii="宋体" w:hAnsi="宋体"/>
          <w:b/>
          <w:color w:val="auto"/>
          <w:sz w:val="48"/>
          <w:szCs w:val="48"/>
          <w:lang w:val="en-US" w:eastAsia="zh-CN"/>
        </w:rPr>
        <w:t>4</w:t>
      </w:r>
      <w:r>
        <w:rPr>
          <w:rFonts w:hint="eastAsia" w:ascii="宋体" w:hAnsi="宋体"/>
          <w:b/>
          <w:color w:val="auto"/>
          <w:sz w:val="48"/>
          <w:szCs w:val="48"/>
        </w:rPr>
        <w:t>号楼)家具采购项目</w:t>
      </w:r>
    </w:p>
    <w:p w14:paraId="4DFC25FC">
      <w:pPr>
        <w:jc w:val="center"/>
        <w:outlineLvl w:val="0"/>
        <w:rPr>
          <w:color w:val="auto"/>
          <w:sz w:val="44"/>
          <w:szCs w:val="44"/>
        </w:rPr>
      </w:pPr>
    </w:p>
    <w:p w14:paraId="5D4A1594">
      <w:pPr>
        <w:jc w:val="center"/>
        <w:outlineLvl w:val="0"/>
        <w:rPr>
          <w:color w:val="auto"/>
          <w:sz w:val="44"/>
          <w:szCs w:val="44"/>
        </w:rPr>
      </w:pPr>
    </w:p>
    <w:p w14:paraId="7E2AB138">
      <w:pPr>
        <w:jc w:val="center"/>
        <w:outlineLvl w:val="0"/>
        <w:rPr>
          <w:color w:val="auto"/>
          <w:sz w:val="44"/>
          <w:szCs w:val="44"/>
        </w:rPr>
      </w:pPr>
    </w:p>
    <w:p w14:paraId="08A8348F">
      <w:pPr>
        <w:jc w:val="center"/>
        <w:outlineLvl w:val="0"/>
        <w:rPr>
          <w:color w:val="auto"/>
          <w:sz w:val="44"/>
          <w:szCs w:val="44"/>
        </w:rPr>
      </w:pPr>
    </w:p>
    <w:p w14:paraId="5FD16733">
      <w:pPr>
        <w:jc w:val="center"/>
        <w:outlineLvl w:val="0"/>
        <w:rPr>
          <w:color w:val="auto"/>
          <w:sz w:val="44"/>
          <w:szCs w:val="44"/>
        </w:rPr>
      </w:pPr>
    </w:p>
    <w:p w14:paraId="46DDA51C">
      <w:pPr>
        <w:jc w:val="center"/>
        <w:outlineLvl w:val="0"/>
        <w:rPr>
          <w:color w:val="auto"/>
          <w:sz w:val="44"/>
          <w:szCs w:val="44"/>
        </w:rPr>
      </w:pPr>
    </w:p>
    <w:p w14:paraId="4013EF13">
      <w:pPr>
        <w:jc w:val="center"/>
        <w:outlineLvl w:val="0"/>
        <w:rPr>
          <w:color w:val="auto"/>
          <w:spacing w:val="80"/>
          <w:sz w:val="72"/>
          <w:szCs w:val="72"/>
        </w:rPr>
      </w:pPr>
      <w:r>
        <w:rPr>
          <w:color w:val="auto"/>
          <w:spacing w:val="80"/>
          <w:sz w:val="72"/>
          <w:szCs w:val="72"/>
        </w:rPr>
        <w:t>竞争性比选文件</w:t>
      </w:r>
    </w:p>
    <w:p w14:paraId="57C785D1">
      <w:pPr>
        <w:spacing w:line="700" w:lineRule="exact"/>
        <w:jc w:val="center"/>
        <w:rPr>
          <w:rFonts w:hint="default" w:eastAsia="宋体"/>
          <w:color w:val="auto"/>
          <w:sz w:val="36"/>
          <w:szCs w:val="30"/>
          <w:lang w:val="en-US" w:eastAsia="zh-CN"/>
        </w:rPr>
      </w:pPr>
      <w:r>
        <w:rPr>
          <w:color w:val="auto"/>
          <w:sz w:val="36"/>
          <w:szCs w:val="30"/>
        </w:rPr>
        <w:t>项目号：</w:t>
      </w:r>
      <w:r>
        <w:rPr>
          <w:rFonts w:hint="eastAsia"/>
          <w:color w:val="auto"/>
          <w:sz w:val="36"/>
          <w:szCs w:val="30"/>
        </w:rPr>
        <w:t>ZCJJ-20250</w:t>
      </w:r>
      <w:r>
        <w:rPr>
          <w:rFonts w:hint="eastAsia"/>
          <w:color w:val="auto"/>
          <w:sz w:val="36"/>
          <w:szCs w:val="30"/>
          <w:lang w:val="en-US" w:eastAsia="zh-CN"/>
        </w:rPr>
        <w:t>15</w:t>
      </w:r>
    </w:p>
    <w:p w14:paraId="1C657B92">
      <w:pPr>
        <w:jc w:val="center"/>
        <w:outlineLvl w:val="0"/>
        <w:rPr>
          <w:color w:val="auto"/>
          <w:sz w:val="44"/>
          <w:szCs w:val="44"/>
        </w:rPr>
      </w:pPr>
    </w:p>
    <w:p w14:paraId="7C423EF1">
      <w:pPr>
        <w:jc w:val="center"/>
        <w:outlineLvl w:val="0"/>
        <w:rPr>
          <w:color w:val="auto"/>
          <w:sz w:val="44"/>
          <w:szCs w:val="44"/>
        </w:rPr>
      </w:pPr>
    </w:p>
    <w:p w14:paraId="14759884">
      <w:pPr>
        <w:jc w:val="center"/>
        <w:outlineLvl w:val="0"/>
        <w:rPr>
          <w:color w:val="auto"/>
          <w:sz w:val="44"/>
          <w:szCs w:val="44"/>
        </w:rPr>
      </w:pPr>
    </w:p>
    <w:p w14:paraId="7E68C841">
      <w:pPr>
        <w:jc w:val="center"/>
        <w:outlineLvl w:val="0"/>
        <w:rPr>
          <w:color w:val="auto"/>
          <w:sz w:val="44"/>
          <w:szCs w:val="44"/>
        </w:rPr>
      </w:pPr>
    </w:p>
    <w:p w14:paraId="14D770AF">
      <w:pPr>
        <w:jc w:val="center"/>
        <w:outlineLvl w:val="0"/>
        <w:rPr>
          <w:color w:val="auto"/>
          <w:sz w:val="44"/>
          <w:szCs w:val="44"/>
        </w:rPr>
      </w:pPr>
    </w:p>
    <w:p w14:paraId="280AA1D9">
      <w:pPr>
        <w:jc w:val="center"/>
        <w:outlineLvl w:val="0"/>
        <w:rPr>
          <w:color w:val="auto"/>
          <w:sz w:val="44"/>
          <w:szCs w:val="44"/>
        </w:rPr>
      </w:pPr>
    </w:p>
    <w:p w14:paraId="3AEFC51E">
      <w:pPr>
        <w:jc w:val="center"/>
        <w:outlineLvl w:val="0"/>
        <w:rPr>
          <w:color w:val="auto"/>
          <w:sz w:val="44"/>
          <w:szCs w:val="44"/>
        </w:rPr>
      </w:pPr>
    </w:p>
    <w:p w14:paraId="49DF81D5">
      <w:pPr>
        <w:jc w:val="both"/>
        <w:outlineLvl w:val="0"/>
        <w:rPr>
          <w:color w:val="auto"/>
          <w:sz w:val="44"/>
          <w:szCs w:val="44"/>
        </w:rPr>
      </w:pPr>
    </w:p>
    <w:p w14:paraId="607BD485">
      <w:pPr>
        <w:pStyle w:val="22"/>
        <w:rPr>
          <w:color w:val="auto"/>
        </w:rPr>
      </w:pPr>
    </w:p>
    <w:p w14:paraId="2CBC8383">
      <w:pPr>
        <w:spacing w:line="700" w:lineRule="exact"/>
        <w:jc w:val="center"/>
        <w:rPr>
          <w:rFonts w:hint="eastAsia"/>
          <w:color w:val="auto"/>
          <w:sz w:val="36"/>
          <w:szCs w:val="30"/>
        </w:rPr>
      </w:pPr>
      <w:r>
        <w:rPr>
          <w:rFonts w:hint="eastAsia"/>
          <w:color w:val="auto"/>
          <w:sz w:val="36"/>
          <w:szCs w:val="30"/>
          <w:lang w:val="en-US" w:eastAsia="zh-CN"/>
        </w:rPr>
        <w:t>比选人</w:t>
      </w:r>
      <w:r>
        <w:rPr>
          <w:rFonts w:hint="eastAsia"/>
          <w:color w:val="auto"/>
          <w:sz w:val="36"/>
          <w:szCs w:val="30"/>
        </w:rPr>
        <w:t>：</w:t>
      </w:r>
      <w:r>
        <w:rPr>
          <w:rFonts w:hint="eastAsia"/>
          <w:color w:val="auto"/>
          <w:sz w:val="36"/>
          <w:szCs w:val="30"/>
          <w:lang w:val="en-US" w:eastAsia="zh-CN"/>
        </w:rPr>
        <w:t>重庆江北国投商业管理有限公司</w:t>
      </w:r>
      <w:r>
        <w:rPr>
          <w:rFonts w:hint="eastAsia"/>
          <w:color w:val="auto"/>
          <w:sz w:val="36"/>
          <w:szCs w:val="30"/>
        </w:rPr>
        <w:t>（盖单位法人章）</w:t>
      </w:r>
    </w:p>
    <w:p w14:paraId="2EFA8EFB">
      <w:pPr>
        <w:spacing w:line="700" w:lineRule="exact"/>
        <w:jc w:val="center"/>
        <w:rPr>
          <w:rFonts w:hint="eastAsia"/>
          <w:color w:val="auto"/>
          <w:sz w:val="36"/>
          <w:szCs w:val="30"/>
        </w:rPr>
      </w:pPr>
      <w:r>
        <w:rPr>
          <w:rFonts w:hint="eastAsia"/>
          <w:color w:val="auto"/>
          <w:sz w:val="36"/>
          <w:szCs w:val="30"/>
          <w:lang w:val="en-US" w:eastAsia="zh-CN"/>
        </w:rPr>
        <w:t>比选代理机构：中创金建技术集团有限公司</w:t>
      </w:r>
      <w:r>
        <w:rPr>
          <w:rFonts w:hint="eastAsia"/>
          <w:color w:val="auto"/>
          <w:sz w:val="36"/>
          <w:szCs w:val="30"/>
        </w:rPr>
        <w:t>（盖单位法人章）</w:t>
      </w:r>
    </w:p>
    <w:p w14:paraId="52DD51DC">
      <w:pPr>
        <w:spacing w:line="700" w:lineRule="exact"/>
        <w:jc w:val="center"/>
        <w:rPr>
          <w:color w:val="auto"/>
          <w:sz w:val="36"/>
          <w:szCs w:val="30"/>
        </w:rPr>
        <w:sectPr>
          <w:footerReference r:id="rId6" w:type="first"/>
          <w:headerReference r:id="rId3" w:type="default"/>
          <w:footerReference r:id="rId4" w:type="default"/>
          <w:footerReference r:id="rId5" w:type="even"/>
          <w:pgSz w:w="11907" w:h="16840"/>
          <w:pgMar w:top="1134" w:right="1191" w:bottom="1134" w:left="1191"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color w:val="auto"/>
          <w:sz w:val="36"/>
          <w:szCs w:val="30"/>
        </w:rPr>
        <w:t>二</w:t>
      </w:r>
      <w:r>
        <w:rPr>
          <w:rFonts w:hint="eastAsia"/>
          <w:color w:val="auto"/>
          <w:sz w:val="36"/>
          <w:szCs w:val="30"/>
        </w:rPr>
        <w:t>〇</w:t>
      </w:r>
      <w:r>
        <w:rPr>
          <w:color w:val="auto"/>
          <w:sz w:val="36"/>
          <w:szCs w:val="30"/>
        </w:rPr>
        <w:t>二</w:t>
      </w:r>
      <w:r>
        <w:rPr>
          <w:rFonts w:hint="eastAsia"/>
          <w:color w:val="auto"/>
          <w:sz w:val="36"/>
          <w:szCs w:val="30"/>
          <w:lang w:val="en-US" w:eastAsia="zh-CN"/>
        </w:rPr>
        <w:t>五</w:t>
      </w:r>
      <w:r>
        <w:rPr>
          <w:color w:val="auto"/>
          <w:sz w:val="36"/>
          <w:szCs w:val="30"/>
        </w:rPr>
        <w:t>年</w:t>
      </w:r>
      <w:r>
        <w:rPr>
          <w:rFonts w:hint="eastAsia"/>
          <w:color w:val="auto"/>
          <w:sz w:val="36"/>
          <w:szCs w:val="30"/>
          <w:lang w:val="en-US" w:eastAsia="zh-CN"/>
        </w:rPr>
        <w:t>十一</w:t>
      </w:r>
      <w:r>
        <w:rPr>
          <w:color w:val="auto"/>
          <w:sz w:val="36"/>
          <w:szCs w:val="30"/>
        </w:rPr>
        <w:t>月</w:t>
      </w:r>
    </w:p>
    <w:p w14:paraId="48B14D8D">
      <w:pPr>
        <w:pageBreakBefore/>
        <w:spacing w:line="480" w:lineRule="exact"/>
        <w:jc w:val="center"/>
        <w:outlineLvl w:val="0"/>
        <w:rPr>
          <w:rFonts w:hint="eastAsia" w:ascii="宋体" w:hAnsi="宋体"/>
          <w:color w:val="auto"/>
          <w:sz w:val="44"/>
          <w:szCs w:val="28"/>
        </w:rPr>
      </w:pPr>
      <w:r>
        <w:rPr>
          <w:rFonts w:hint="eastAsia" w:ascii="宋体" w:hAnsi="宋体"/>
          <w:color w:val="auto"/>
          <w:sz w:val="44"/>
          <w:szCs w:val="28"/>
        </w:rPr>
        <w:t>目   录</w:t>
      </w:r>
    </w:p>
    <w:p w14:paraId="483A65F2">
      <w:pPr>
        <w:pStyle w:val="46"/>
        <w:tabs>
          <w:tab w:val="right" w:leader="dot" w:pos="9525"/>
          <w:tab w:val="clear" w:pos="9515"/>
        </w:tabs>
      </w:pPr>
      <w:r>
        <w:rPr>
          <w:rFonts w:hint="eastAsia" w:ascii="宋体" w:hAnsi="宋体"/>
          <w:color w:val="auto"/>
          <w:sz w:val="24"/>
          <w:szCs w:val="24"/>
        </w:rPr>
        <w:fldChar w:fldCharType="begin"/>
      </w:r>
      <w:r>
        <w:rPr>
          <w:rFonts w:hint="eastAsia" w:ascii="宋体" w:hAnsi="宋体"/>
          <w:color w:val="auto"/>
          <w:sz w:val="24"/>
          <w:szCs w:val="24"/>
        </w:rPr>
        <w:instrText xml:space="preserve"> TOC \o "1-3" \h \z </w:instrText>
      </w:r>
      <w:r>
        <w:rPr>
          <w:rFonts w:hint="eastAsia" w:ascii="宋体" w:hAnsi="宋体"/>
          <w:color w:val="auto"/>
          <w:sz w:val="24"/>
          <w:szCs w:val="24"/>
        </w:rPr>
        <w:fldChar w:fldCharType="separate"/>
      </w:r>
      <w:r>
        <w:rPr>
          <w:rFonts w:hint="eastAsia" w:ascii="宋体" w:hAnsi="宋体"/>
          <w:color w:val="auto"/>
          <w:szCs w:val="24"/>
        </w:rPr>
        <w:fldChar w:fldCharType="begin"/>
      </w:r>
      <w:r>
        <w:rPr>
          <w:rFonts w:hint="eastAsia" w:ascii="宋体" w:hAnsi="宋体"/>
          <w:szCs w:val="24"/>
        </w:rPr>
        <w:instrText xml:space="preserve"> HYPERLINK \l _Toc15237 </w:instrText>
      </w:r>
      <w:r>
        <w:rPr>
          <w:rFonts w:hint="eastAsia" w:ascii="宋体" w:hAnsi="宋体"/>
          <w:szCs w:val="24"/>
        </w:rPr>
        <w:fldChar w:fldCharType="separate"/>
      </w:r>
      <w:r>
        <w:rPr>
          <w:rFonts w:hint="eastAsia" w:ascii="宋体" w:hAnsi="宋体" w:eastAsia="宋体"/>
          <w:szCs w:val="30"/>
        </w:rPr>
        <w:t>第一篇  采购邀请书</w:t>
      </w:r>
      <w:r>
        <w:tab/>
      </w:r>
      <w:r>
        <w:fldChar w:fldCharType="begin"/>
      </w:r>
      <w:r>
        <w:instrText xml:space="preserve"> PAGEREF _Toc15237 \h </w:instrText>
      </w:r>
      <w:r>
        <w:fldChar w:fldCharType="separate"/>
      </w:r>
      <w:r>
        <w:t>- 3 -</w:t>
      </w:r>
      <w:r>
        <w:fldChar w:fldCharType="end"/>
      </w:r>
      <w:r>
        <w:rPr>
          <w:rFonts w:hint="eastAsia" w:ascii="宋体" w:hAnsi="宋体"/>
          <w:color w:val="auto"/>
          <w:szCs w:val="24"/>
        </w:rPr>
        <w:fldChar w:fldCharType="end"/>
      </w:r>
    </w:p>
    <w:p w14:paraId="085B6FCC">
      <w:pPr>
        <w:pStyle w:val="29"/>
        <w:tabs>
          <w:tab w:val="right" w:leader="dot" w:pos="9525"/>
        </w:tabs>
      </w:pPr>
      <w:r>
        <w:rPr>
          <w:rFonts w:hint="eastAsia"/>
          <w:color w:val="auto"/>
        </w:rPr>
        <w:fldChar w:fldCharType="begin"/>
      </w:r>
      <w:r>
        <w:rPr>
          <w:rFonts w:hint="eastAsia"/>
        </w:rPr>
        <w:instrText xml:space="preserve"> HYPERLINK \l _Toc10297 </w:instrText>
      </w:r>
      <w:r>
        <w:rPr>
          <w:rFonts w:hint="eastAsia"/>
        </w:rPr>
        <w:fldChar w:fldCharType="separate"/>
      </w:r>
      <w:r>
        <w:rPr>
          <w:rFonts w:hint="eastAsia" w:ascii="宋体" w:hAnsi="宋体"/>
          <w:szCs w:val="24"/>
        </w:rPr>
        <w:t>一、竞争性比选内容</w:t>
      </w:r>
      <w:r>
        <w:tab/>
      </w:r>
      <w:r>
        <w:fldChar w:fldCharType="begin"/>
      </w:r>
      <w:r>
        <w:instrText xml:space="preserve"> PAGEREF _Toc10297 \h </w:instrText>
      </w:r>
      <w:r>
        <w:fldChar w:fldCharType="separate"/>
      </w:r>
      <w:r>
        <w:t>- 3 -</w:t>
      </w:r>
      <w:r>
        <w:fldChar w:fldCharType="end"/>
      </w:r>
      <w:r>
        <w:rPr>
          <w:rFonts w:hint="eastAsia"/>
          <w:color w:val="auto"/>
        </w:rPr>
        <w:fldChar w:fldCharType="end"/>
      </w:r>
    </w:p>
    <w:p w14:paraId="6DFCD413">
      <w:pPr>
        <w:pStyle w:val="29"/>
        <w:tabs>
          <w:tab w:val="right" w:leader="dot" w:pos="9525"/>
        </w:tabs>
      </w:pPr>
      <w:r>
        <w:rPr>
          <w:rFonts w:hint="eastAsia"/>
          <w:color w:val="auto"/>
        </w:rPr>
        <w:fldChar w:fldCharType="begin"/>
      </w:r>
      <w:r>
        <w:rPr>
          <w:rFonts w:hint="eastAsia"/>
        </w:rPr>
        <w:instrText xml:space="preserve"> HYPERLINK \l _Toc17762 </w:instrText>
      </w:r>
      <w:r>
        <w:rPr>
          <w:rFonts w:hint="eastAsia"/>
        </w:rPr>
        <w:fldChar w:fldCharType="separate"/>
      </w:r>
      <w:r>
        <w:rPr>
          <w:rFonts w:hint="eastAsia" w:ascii="宋体" w:hAnsi="宋体"/>
          <w:szCs w:val="24"/>
        </w:rPr>
        <w:t>二、资金来源</w:t>
      </w:r>
      <w:r>
        <w:tab/>
      </w:r>
      <w:r>
        <w:fldChar w:fldCharType="begin"/>
      </w:r>
      <w:r>
        <w:instrText xml:space="preserve"> PAGEREF _Toc17762 \h </w:instrText>
      </w:r>
      <w:r>
        <w:fldChar w:fldCharType="separate"/>
      </w:r>
      <w:r>
        <w:t>- 3 -</w:t>
      </w:r>
      <w:r>
        <w:fldChar w:fldCharType="end"/>
      </w:r>
      <w:r>
        <w:rPr>
          <w:rFonts w:hint="eastAsia"/>
          <w:color w:val="auto"/>
        </w:rPr>
        <w:fldChar w:fldCharType="end"/>
      </w:r>
    </w:p>
    <w:p w14:paraId="54EE59A4">
      <w:pPr>
        <w:pStyle w:val="29"/>
        <w:tabs>
          <w:tab w:val="right" w:leader="dot" w:pos="9525"/>
        </w:tabs>
      </w:pPr>
      <w:r>
        <w:rPr>
          <w:rFonts w:hint="eastAsia"/>
          <w:color w:val="auto"/>
        </w:rPr>
        <w:fldChar w:fldCharType="begin"/>
      </w:r>
      <w:r>
        <w:rPr>
          <w:rFonts w:hint="eastAsia"/>
        </w:rPr>
        <w:instrText xml:space="preserve"> HYPERLINK \l _Toc28875 </w:instrText>
      </w:r>
      <w:r>
        <w:rPr>
          <w:rFonts w:hint="eastAsia"/>
        </w:rPr>
        <w:fldChar w:fldCharType="separate"/>
      </w:r>
      <w:r>
        <w:rPr>
          <w:rFonts w:hint="eastAsia" w:ascii="宋体" w:hAnsi="宋体"/>
          <w:szCs w:val="24"/>
        </w:rPr>
        <w:t>三、供应商资格条件</w:t>
      </w:r>
      <w:r>
        <w:tab/>
      </w:r>
      <w:r>
        <w:fldChar w:fldCharType="begin"/>
      </w:r>
      <w:r>
        <w:instrText xml:space="preserve"> PAGEREF _Toc28875 \h </w:instrText>
      </w:r>
      <w:r>
        <w:fldChar w:fldCharType="separate"/>
      </w:r>
      <w:r>
        <w:t>- 3 -</w:t>
      </w:r>
      <w:r>
        <w:fldChar w:fldCharType="end"/>
      </w:r>
      <w:r>
        <w:rPr>
          <w:rFonts w:hint="eastAsia"/>
          <w:color w:val="auto"/>
        </w:rPr>
        <w:fldChar w:fldCharType="end"/>
      </w:r>
    </w:p>
    <w:p w14:paraId="077180FE">
      <w:pPr>
        <w:pStyle w:val="29"/>
        <w:tabs>
          <w:tab w:val="right" w:leader="dot" w:pos="9525"/>
        </w:tabs>
      </w:pPr>
      <w:r>
        <w:rPr>
          <w:rFonts w:hint="eastAsia"/>
          <w:color w:val="auto"/>
        </w:rPr>
        <w:fldChar w:fldCharType="begin"/>
      </w:r>
      <w:r>
        <w:rPr>
          <w:rFonts w:hint="eastAsia"/>
        </w:rPr>
        <w:instrText xml:space="preserve"> HYPERLINK \l _Toc8144 </w:instrText>
      </w:r>
      <w:r>
        <w:rPr>
          <w:rFonts w:hint="eastAsia"/>
        </w:rPr>
        <w:fldChar w:fldCharType="separate"/>
      </w:r>
      <w:r>
        <w:rPr>
          <w:rFonts w:hint="eastAsia" w:ascii="宋体" w:hAnsi="宋体"/>
          <w:szCs w:val="24"/>
          <w:lang w:val="en-US" w:eastAsia="zh-CN"/>
        </w:rPr>
        <w:t>四、比选有关说明</w:t>
      </w:r>
      <w:r>
        <w:tab/>
      </w:r>
      <w:r>
        <w:fldChar w:fldCharType="begin"/>
      </w:r>
      <w:r>
        <w:instrText xml:space="preserve"> PAGEREF _Toc8144 \h </w:instrText>
      </w:r>
      <w:r>
        <w:fldChar w:fldCharType="separate"/>
      </w:r>
      <w:r>
        <w:t>- 3 -</w:t>
      </w:r>
      <w:r>
        <w:fldChar w:fldCharType="end"/>
      </w:r>
      <w:r>
        <w:rPr>
          <w:rFonts w:hint="eastAsia"/>
          <w:color w:val="auto"/>
        </w:rPr>
        <w:fldChar w:fldCharType="end"/>
      </w:r>
    </w:p>
    <w:p w14:paraId="2B2FE8A9">
      <w:pPr>
        <w:pStyle w:val="29"/>
        <w:tabs>
          <w:tab w:val="right" w:leader="dot" w:pos="9525"/>
        </w:tabs>
      </w:pPr>
      <w:r>
        <w:rPr>
          <w:rFonts w:hint="eastAsia"/>
          <w:color w:val="auto"/>
        </w:rPr>
        <w:fldChar w:fldCharType="begin"/>
      </w:r>
      <w:r>
        <w:rPr>
          <w:rFonts w:hint="eastAsia"/>
        </w:rPr>
        <w:instrText xml:space="preserve"> HYPERLINK \l _Toc4406 </w:instrText>
      </w:r>
      <w:r>
        <w:rPr>
          <w:rFonts w:hint="eastAsia"/>
        </w:rPr>
        <w:fldChar w:fldCharType="separate"/>
      </w:r>
      <w:r>
        <w:rPr>
          <w:rFonts w:hint="eastAsia" w:ascii="宋体" w:hAnsi="宋体"/>
          <w:szCs w:val="24"/>
          <w:lang w:val="en-US" w:eastAsia="zh-CN"/>
        </w:rPr>
        <w:t>五、比选保证金</w:t>
      </w:r>
      <w:r>
        <w:tab/>
      </w:r>
      <w:r>
        <w:fldChar w:fldCharType="begin"/>
      </w:r>
      <w:r>
        <w:instrText xml:space="preserve"> PAGEREF _Toc4406 \h </w:instrText>
      </w:r>
      <w:r>
        <w:fldChar w:fldCharType="separate"/>
      </w:r>
      <w:r>
        <w:t>- 4 -</w:t>
      </w:r>
      <w:r>
        <w:fldChar w:fldCharType="end"/>
      </w:r>
      <w:r>
        <w:rPr>
          <w:rFonts w:hint="eastAsia"/>
          <w:color w:val="auto"/>
        </w:rPr>
        <w:fldChar w:fldCharType="end"/>
      </w:r>
    </w:p>
    <w:p w14:paraId="7CA3A634">
      <w:pPr>
        <w:pStyle w:val="29"/>
        <w:tabs>
          <w:tab w:val="right" w:leader="dot" w:pos="9525"/>
        </w:tabs>
      </w:pPr>
      <w:r>
        <w:rPr>
          <w:rFonts w:hint="eastAsia"/>
          <w:color w:val="auto"/>
        </w:rPr>
        <w:fldChar w:fldCharType="begin"/>
      </w:r>
      <w:r>
        <w:rPr>
          <w:rFonts w:hint="eastAsia"/>
        </w:rPr>
        <w:instrText xml:space="preserve"> HYPERLINK \l _Toc19224 </w:instrText>
      </w:r>
      <w:r>
        <w:rPr>
          <w:rFonts w:hint="eastAsia"/>
        </w:rPr>
        <w:fldChar w:fldCharType="separate"/>
      </w:r>
      <w:r>
        <w:rPr>
          <w:rFonts w:hint="eastAsia" w:ascii="宋体" w:hAnsi="宋体"/>
          <w:szCs w:val="24"/>
          <w:lang w:val="en-US" w:eastAsia="zh-CN"/>
        </w:rPr>
        <w:t>六</w:t>
      </w:r>
      <w:r>
        <w:rPr>
          <w:rFonts w:hint="eastAsia" w:ascii="宋体" w:hAnsi="宋体"/>
          <w:szCs w:val="24"/>
        </w:rPr>
        <w:t>、其它有关规定</w:t>
      </w:r>
      <w:r>
        <w:tab/>
      </w:r>
      <w:r>
        <w:fldChar w:fldCharType="begin"/>
      </w:r>
      <w:r>
        <w:instrText xml:space="preserve"> PAGEREF _Toc19224 \h </w:instrText>
      </w:r>
      <w:r>
        <w:fldChar w:fldCharType="separate"/>
      </w:r>
      <w:r>
        <w:t>- 5 -</w:t>
      </w:r>
      <w:r>
        <w:fldChar w:fldCharType="end"/>
      </w:r>
      <w:r>
        <w:rPr>
          <w:rFonts w:hint="eastAsia"/>
          <w:color w:val="auto"/>
        </w:rPr>
        <w:fldChar w:fldCharType="end"/>
      </w:r>
    </w:p>
    <w:p w14:paraId="62EAEE12">
      <w:pPr>
        <w:pStyle w:val="29"/>
        <w:tabs>
          <w:tab w:val="right" w:leader="dot" w:pos="9525"/>
        </w:tabs>
      </w:pPr>
      <w:r>
        <w:rPr>
          <w:rFonts w:hint="eastAsia"/>
          <w:color w:val="auto"/>
        </w:rPr>
        <w:fldChar w:fldCharType="begin"/>
      </w:r>
      <w:r>
        <w:rPr>
          <w:rFonts w:hint="eastAsia"/>
        </w:rPr>
        <w:instrText xml:space="preserve"> HYPERLINK \l _Toc5858 </w:instrText>
      </w:r>
      <w:r>
        <w:rPr>
          <w:rFonts w:hint="eastAsia"/>
        </w:rPr>
        <w:fldChar w:fldCharType="separate"/>
      </w:r>
      <w:r>
        <w:rPr>
          <w:rFonts w:hint="eastAsia" w:ascii="宋体" w:hAnsi="宋体"/>
          <w:szCs w:val="24"/>
          <w:lang w:val="en-US" w:eastAsia="zh-CN"/>
        </w:rPr>
        <w:t>七</w:t>
      </w:r>
      <w:r>
        <w:rPr>
          <w:rFonts w:hint="eastAsia" w:ascii="宋体" w:hAnsi="宋体"/>
          <w:szCs w:val="24"/>
        </w:rPr>
        <w:t>、联系方式</w:t>
      </w:r>
      <w:r>
        <w:tab/>
      </w:r>
      <w:r>
        <w:fldChar w:fldCharType="begin"/>
      </w:r>
      <w:r>
        <w:instrText xml:space="preserve"> PAGEREF _Toc5858 \h </w:instrText>
      </w:r>
      <w:r>
        <w:fldChar w:fldCharType="separate"/>
      </w:r>
      <w:r>
        <w:t>- 5 -</w:t>
      </w:r>
      <w:r>
        <w:fldChar w:fldCharType="end"/>
      </w:r>
      <w:r>
        <w:rPr>
          <w:rFonts w:hint="eastAsia"/>
          <w:color w:val="auto"/>
        </w:rPr>
        <w:fldChar w:fldCharType="end"/>
      </w:r>
    </w:p>
    <w:p w14:paraId="02480B62">
      <w:pPr>
        <w:pStyle w:val="46"/>
        <w:tabs>
          <w:tab w:val="right" w:leader="dot" w:pos="9525"/>
          <w:tab w:val="clear" w:pos="9515"/>
        </w:tabs>
      </w:pPr>
      <w:r>
        <w:rPr>
          <w:rFonts w:hint="eastAsia"/>
          <w:color w:val="auto"/>
        </w:rPr>
        <w:fldChar w:fldCharType="begin"/>
      </w:r>
      <w:r>
        <w:rPr>
          <w:rFonts w:hint="eastAsia"/>
        </w:rPr>
        <w:instrText xml:space="preserve"> HYPERLINK \l _Toc7203 </w:instrText>
      </w:r>
      <w:r>
        <w:rPr>
          <w:rFonts w:hint="eastAsia"/>
        </w:rPr>
        <w:fldChar w:fldCharType="separate"/>
      </w:r>
      <w:r>
        <w:rPr>
          <w:rFonts w:hint="eastAsia" w:ascii="宋体" w:hAnsi="宋体" w:eastAsia="宋体"/>
          <w:szCs w:val="30"/>
        </w:rPr>
        <w:t xml:space="preserve">第二篇  </w:t>
      </w:r>
      <w:r>
        <w:rPr>
          <w:rFonts w:hint="eastAsia" w:ascii="宋体" w:hAnsi="宋体" w:eastAsia="宋体"/>
          <w:szCs w:val="30"/>
          <w:lang w:val="en-US" w:eastAsia="zh-CN"/>
        </w:rPr>
        <w:t>项目技术（质量）需求</w:t>
      </w:r>
      <w:r>
        <w:tab/>
      </w:r>
      <w:r>
        <w:fldChar w:fldCharType="begin"/>
      </w:r>
      <w:r>
        <w:instrText xml:space="preserve"> PAGEREF _Toc7203 \h </w:instrText>
      </w:r>
      <w:r>
        <w:fldChar w:fldCharType="separate"/>
      </w:r>
      <w:r>
        <w:t>- 6 -</w:t>
      </w:r>
      <w:r>
        <w:fldChar w:fldCharType="end"/>
      </w:r>
      <w:r>
        <w:rPr>
          <w:rFonts w:hint="eastAsia"/>
          <w:color w:val="auto"/>
        </w:rPr>
        <w:fldChar w:fldCharType="end"/>
      </w:r>
    </w:p>
    <w:p w14:paraId="37CC12FD">
      <w:pPr>
        <w:pStyle w:val="29"/>
        <w:tabs>
          <w:tab w:val="right" w:leader="dot" w:pos="9525"/>
        </w:tabs>
      </w:pPr>
      <w:r>
        <w:rPr>
          <w:rFonts w:hint="eastAsia"/>
          <w:color w:val="auto"/>
        </w:rPr>
        <w:fldChar w:fldCharType="begin"/>
      </w:r>
      <w:r>
        <w:rPr>
          <w:rFonts w:hint="eastAsia"/>
        </w:rPr>
        <w:instrText xml:space="preserve"> HYPERLINK \l _Toc5043 </w:instrText>
      </w:r>
      <w:r>
        <w:rPr>
          <w:rFonts w:hint="eastAsia"/>
        </w:rPr>
        <w:fldChar w:fldCharType="separate"/>
      </w:r>
      <w:r>
        <w:rPr>
          <w:rFonts w:hint="eastAsia" w:ascii="宋体" w:hAnsi="宋体"/>
          <w:szCs w:val="24"/>
          <w:lang w:val="en-US" w:eastAsia="zh-CN"/>
        </w:rPr>
        <w:t>一</w:t>
      </w:r>
      <w:r>
        <w:rPr>
          <w:rFonts w:ascii="宋体" w:hAnsi="宋体"/>
          <w:szCs w:val="24"/>
        </w:rPr>
        <w:t>、</w:t>
      </w:r>
      <w:r>
        <w:rPr>
          <w:rFonts w:hint="eastAsia" w:ascii="宋体" w:hAnsi="宋体"/>
          <w:szCs w:val="24"/>
        </w:rPr>
        <w:t>采购</w:t>
      </w:r>
      <w:r>
        <w:rPr>
          <w:rFonts w:ascii="宋体" w:hAnsi="宋体"/>
          <w:szCs w:val="24"/>
        </w:rPr>
        <w:t>项目</w:t>
      </w:r>
      <w:r>
        <w:rPr>
          <w:rFonts w:hint="eastAsia" w:ascii="宋体" w:hAnsi="宋体"/>
          <w:szCs w:val="24"/>
          <w:lang w:val="en-US" w:eastAsia="zh-CN"/>
        </w:rPr>
        <w:t>内容及</w:t>
      </w:r>
      <w:r>
        <w:rPr>
          <w:rFonts w:ascii="宋体" w:hAnsi="宋体"/>
          <w:szCs w:val="24"/>
        </w:rPr>
        <w:t>技术需求</w:t>
      </w:r>
      <w:r>
        <w:tab/>
      </w:r>
      <w:r>
        <w:fldChar w:fldCharType="begin"/>
      </w:r>
      <w:r>
        <w:instrText xml:space="preserve"> PAGEREF _Toc5043 \h </w:instrText>
      </w:r>
      <w:r>
        <w:fldChar w:fldCharType="separate"/>
      </w:r>
      <w:r>
        <w:t>- 6 -</w:t>
      </w:r>
      <w:r>
        <w:fldChar w:fldCharType="end"/>
      </w:r>
      <w:r>
        <w:rPr>
          <w:rFonts w:hint="eastAsia"/>
          <w:color w:val="auto"/>
        </w:rPr>
        <w:fldChar w:fldCharType="end"/>
      </w:r>
    </w:p>
    <w:p w14:paraId="7BD30294">
      <w:pPr>
        <w:pStyle w:val="46"/>
        <w:tabs>
          <w:tab w:val="right" w:leader="dot" w:pos="9525"/>
          <w:tab w:val="clear" w:pos="9515"/>
        </w:tabs>
      </w:pPr>
      <w:r>
        <w:rPr>
          <w:rFonts w:hint="eastAsia"/>
          <w:color w:val="auto"/>
        </w:rPr>
        <w:fldChar w:fldCharType="begin"/>
      </w:r>
      <w:r>
        <w:rPr>
          <w:rFonts w:hint="eastAsia"/>
        </w:rPr>
        <w:instrText xml:space="preserve"> HYPERLINK \l _Toc4984 </w:instrText>
      </w:r>
      <w:r>
        <w:rPr>
          <w:rFonts w:hint="eastAsia"/>
        </w:rPr>
        <w:fldChar w:fldCharType="separate"/>
      </w:r>
      <w:r>
        <w:rPr>
          <w:rFonts w:hint="eastAsia" w:ascii="宋体" w:hAnsi="宋体" w:eastAsia="宋体"/>
          <w:szCs w:val="30"/>
        </w:rPr>
        <w:t>第三篇  项目商务需求</w:t>
      </w:r>
      <w:r>
        <w:tab/>
      </w:r>
      <w:r>
        <w:fldChar w:fldCharType="begin"/>
      </w:r>
      <w:r>
        <w:instrText xml:space="preserve"> PAGEREF _Toc4984 \h </w:instrText>
      </w:r>
      <w:r>
        <w:fldChar w:fldCharType="separate"/>
      </w:r>
      <w:r>
        <w:t>- 17 -</w:t>
      </w:r>
      <w:r>
        <w:fldChar w:fldCharType="end"/>
      </w:r>
      <w:r>
        <w:rPr>
          <w:rFonts w:hint="eastAsia"/>
          <w:color w:val="auto"/>
        </w:rPr>
        <w:fldChar w:fldCharType="end"/>
      </w:r>
    </w:p>
    <w:p w14:paraId="0BEA2617">
      <w:pPr>
        <w:pStyle w:val="29"/>
        <w:tabs>
          <w:tab w:val="right" w:leader="dot" w:pos="9525"/>
        </w:tabs>
      </w:pPr>
      <w:r>
        <w:rPr>
          <w:rFonts w:hint="eastAsia"/>
          <w:color w:val="auto"/>
        </w:rPr>
        <w:fldChar w:fldCharType="begin"/>
      </w:r>
      <w:r>
        <w:rPr>
          <w:rFonts w:hint="eastAsia"/>
        </w:rPr>
        <w:instrText xml:space="preserve"> HYPERLINK \l _Toc11136 </w:instrText>
      </w:r>
      <w:r>
        <w:rPr>
          <w:rFonts w:hint="eastAsia"/>
        </w:rPr>
        <w:fldChar w:fldCharType="separate"/>
      </w:r>
      <w:r>
        <w:rPr>
          <w:rFonts w:ascii="宋体" w:hAnsi="宋体"/>
          <w:szCs w:val="24"/>
        </w:rPr>
        <w:t>一、交货期、交货地点及验收方式</w:t>
      </w:r>
      <w:r>
        <w:tab/>
      </w:r>
      <w:r>
        <w:fldChar w:fldCharType="begin"/>
      </w:r>
      <w:r>
        <w:instrText xml:space="preserve"> PAGEREF _Toc11136 \h </w:instrText>
      </w:r>
      <w:r>
        <w:fldChar w:fldCharType="separate"/>
      </w:r>
      <w:r>
        <w:t>- 17 -</w:t>
      </w:r>
      <w:r>
        <w:fldChar w:fldCharType="end"/>
      </w:r>
      <w:r>
        <w:rPr>
          <w:rFonts w:hint="eastAsia"/>
          <w:color w:val="auto"/>
        </w:rPr>
        <w:fldChar w:fldCharType="end"/>
      </w:r>
    </w:p>
    <w:p w14:paraId="14167600">
      <w:pPr>
        <w:pStyle w:val="29"/>
        <w:tabs>
          <w:tab w:val="right" w:leader="dot" w:pos="9525"/>
        </w:tabs>
      </w:pPr>
      <w:r>
        <w:rPr>
          <w:rFonts w:hint="eastAsia"/>
          <w:color w:val="auto"/>
        </w:rPr>
        <w:fldChar w:fldCharType="begin"/>
      </w:r>
      <w:r>
        <w:rPr>
          <w:rFonts w:hint="eastAsia"/>
        </w:rPr>
        <w:instrText xml:space="preserve"> HYPERLINK \l _Toc32082 </w:instrText>
      </w:r>
      <w:r>
        <w:rPr>
          <w:rFonts w:hint="eastAsia"/>
        </w:rPr>
        <w:fldChar w:fldCharType="separate"/>
      </w:r>
      <w:r>
        <w:rPr>
          <w:rFonts w:hint="eastAsia" w:ascii="宋体" w:hAnsi="宋体"/>
          <w:szCs w:val="24"/>
        </w:rPr>
        <w:t>※</w:t>
      </w:r>
      <w:r>
        <w:rPr>
          <w:rFonts w:ascii="宋体" w:hAnsi="宋体"/>
          <w:szCs w:val="24"/>
        </w:rPr>
        <w:t>二、报价要求</w:t>
      </w:r>
      <w:r>
        <w:tab/>
      </w:r>
      <w:r>
        <w:fldChar w:fldCharType="begin"/>
      </w:r>
      <w:r>
        <w:instrText xml:space="preserve"> PAGEREF _Toc32082 \h </w:instrText>
      </w:r>
      <w:r>
        <w:fldChar w:fldCharType="separate"/>
      </w:r>
      <w:r>
        <w:t>- 18 -</w:t>
      </w:r>
      <w:r>
        <w:fldChar w:fldCharType="end"/>
      </w:r>
      <w:r>
        <w:rPr>
          <w:rFonts w:hint="eastAsia"/>
          <w:color w:val="auto"/>
        </w:rPr>
        <w:fldChar w:fldCharType="end"/>
      </w:r>
    </w:p>
    <w:p w14:paraId="40C11ACA">
      <w:pPr>
        <w:pStyle w:val="29"/>
        <w:tabs>
          <w:tab w:val="right" w:leader="dot" w:pos="9525"/>
        </w:tabs>
      </w:pPr>
      <w:r>
        <w:rPr>
          <w:rFonts w:hint="eastAsia"/>
          <w:color w:val="auto"/>
        </w:rPr>
        <w:fldChar w:fldCharType="begin"/>
      </w:r>
      <w:r>
        <w:rPr>
          <w:rFonts w:hint="eastAsia"/>
        </w:rPr>
        <w:instrText xml:space="preserve"> HYPERLINK \l _Toc23116 </w:instrText>
      </w:r>
      <w:r>
        <w:rPr>
          <w:rFonts w:hint="eastAsia"/>
        </w:rPr>
        <w:fldChar w:fldCharType="separate"/>
      </w:r>
      <w:r>
        <w:rPr>
          <w:rFonts w:hint="eastAsia" w:ascii="宋体" w:hAnsi="宋体"/>
          <w:szCs w:val="24"/>
        </w:rPr>
        <w:t>※</w:t>
      </w:r>
      <w:r>
        <w:rPr>
          <w:rFonts w:ascii="宋体" w:hAnsi="宋体"/>
          <w:szCs w:val="24"/>
        </w:rPr>
        <w:t>三、质量保证及售后服务</w:t>
      </w:r>
      <w:r>
        <w:tab/>
      </w:r>
      <w:r>
        <w:fldChar w:fldCharType="begin"/>
      </w:r>
      <w:r>
        <w:instrText xml:space="preserve"> PAGEREF _Toc23116 \h </w:instrText>
      </w:r>
      <w:r>
        <w:fldChar w:fldCharType="separate"/>
      </w:r>
      <w:r>
        <w:t>- 18 -</w:t>
      </w:r>
      <w:r>
        <w:fldChar w:fldCharType="end"/>
      </w:r>
      <w:r>
        <w:rPr>
          <w:rFonts w:hint="eastAsia"/>
          <w:color w:val="auto"/>
        </w:rPr>
        <w:fldChar w:fldCharType="end"/>
      </w:r>
    </w:p>
    <w:p w14:paraId="0FACF552">
      <w:pPr>
        <w:pStyle w:val="29"/>
        <w:tabs>
          <w:tab w:val="right" w:leader="dot" w:pos="9525"/>
        </w:tabs>
      </w:pPr>
      <w:r>
        <w:rPr>
          <w:rFonts w:hint="eastAsia"/>
          <w:color w:val="auto"/>
        </w:rPr>
        <w:fldChar w:fldCharType="begin"/>
      </w:r>
      <w:r>
        <w:rPr>
          <w:rFonts w:hint="eastAsia"/>
        </w:rPr>
        <w:instrText xml:space="preserve"> HYPERLINK \l _Toc11130 </w:instrText>
      </w:r>
      <w:r>
        <w:rPr>
          <w:rFonts w:hint="eastAsia"/>
        </w:rPr>
        <w:fldChar w:fldCharType="separate"/>
      </w:r>
      <w:r>
        <w:rPr>
          <w:rFonts w:hint="eastAsia" w:ascii="宋体" w:hAnsi="宋体"/>
          <w:szCs w:val="24"/>
        </w:rPr>
        <w:t>※</w:t>
      </w:r>
      <w:r>
        <w:rPr>
          <w:rFonts w:ascii="宋体" w:hAnsi="宋体"/>
          <w:szCs w:val="24"/>
        </w:rPr>
        <w:t>四、付款方式</w:t>
      </w:r>
      <w:r>
        <w:rPr>
          <w:rFonts w:hint="default" w:ascii="宋体" w:hAnsi="宋体"/>
          <w:szCs w:val="24"/>
        </w:rPr>
        <w:t>及履约保证</w:t>
      </w:r>
      <w:r>
        <w:tab/>
      </w:r>
      <w:r>
        <w:fldChar w:fldCharType="begin"/>
      </w:r>
      <w:r>
        <w:instrText xml:space="preserve"> PAGEREF _Toc11130 \h </w:instrText>
      </w:r>
      <w:r>
        <w:fldChar w:fldCharType="separate"/>
      </w:r>
      <w:r>
        <w:t>- 19 -</w:t>
      </w:r>
      <w:r>
        <w:fldChar w:fldCharType="end"/>
      </w:r>
      <w:r>
        <w:rPr>
          <w:rFonts w:hint="eastAsia"/>
          <w:color w:val="auto"/>
        </w:rPr>
        <w:fldChar w:fldCharType="end"/>
      </w:r>
    </w:p>
    <w:p w14:paraId="3B1AC6E8">
      <w:pPr>
        <w:pStyle w:val="29"/>
        <w:tabs>
          <w:tab w:val="right" w:leader="dot" w:pos="9525"/>
        </w:tabs>
      </w:pPr>
      <w:r>
        <w:rPr>
          <w:rFonts w:hint="eastAsia"/>
          <w:color w:val="auto"/>
        </w:rPr>
        <w:fldChar w:fldCharType="begin"/>
      </w:r>
      <w:r>
        <w:rPr>
          <w:rFonts w:hint="eastAsia"/>
        </w:rPr>
        <w:instrText xml:space="preserve"> HYPERLINK \l _Toc8522 </w:instrText>
      </w:r>
      <w:r>
        <w:rPr>
          <w:rFonts w:hint="eastAsia"/>
        </w:rPr>
        <w:fldChar w:fldCharType="separate"/>
      </w:r>
      <w:r>
        <w:rPr>
          <w:rFonts w:hint="eastAsia" w:ascii="宋体" w:hAnsi="宋体"/>
          <w:szCs w:val="24"/>
        </w:rPr>
        <w:t>五、</w:t>
      </w:r>
      <w:r>
        <w:rPr>
          <w:rFonts w:ascii="宋体" w:hAnsi="宋体"/>
          <w:szCs w:val="24"/>
        </w:rPr>
        <w:t>知识产权</w:t>
      </w:r>
      <w:r>
        <w:tab/>
      </w:r>
      <w:r>
        <w:fldChar w:fldCharType="begin"/>
      </w:r>
      <w:r>
        <w:instrText xml:space="preserve"> PAGEREF _Toc8522 \h </w:instrText>
      </w:r>
      <w:r>
        <w:fldChar w:fldCharType="separate"/>
      </w:r>
      <w:r>
        <w:t>- 20 -</w:t>
      </w:r>
      <w:r>
        <w:fldChar w:fldCharType="end"/>
      </w:r>
      <w:r>
        <w:rPr>
          <w:rFonts w:hint="eastAsia"/>
          <w:color w:val="auto"/>
        </w:rPr>
        <w:fldChar w:fldCharType="end"/>
      </w:r>
    </w:p>
    <w:p w14:paraId="36B54CC1">
      <w:pPr>
        <w:pStyle w:val="29"/>
        <w:tabs>
          <w:tab w:val="right" w:leader="dot" w:pos="9525"/>
        </w:tabs>
      </w:pPr>
      <w:r>
        <w:rPr>
          <w:rFonts w:hint="eastAsia"/>
          <w:color w:val="auto"/>
        </w:rPr>
        <w:fldChar w:fldCharType="begin"/>
      </w:r>
      <w:r>
        <w:rPr>
          <w:rFonts w:hint="eastAsia"/>
        </w:rPr>
        <w:instrText xml:space="preserve"> HYPERLINK \l _Toc24254 </w:instrText>
      </w:r>
      <w:r>
        <w:rPr>
          <w:rFonts w:hint="eastAsia"/>
        </w:rPr>
        <w:fldChar w:fldCharType="separate"/>
      </w:r>
      <w:r>
        <w:rPr>
          <w:rFonts w:hint="eastAsia" w:ascii="宋体" w:hAnsi="宋体"/>
          <w:szCs w:val="24"/>
        </w:rPr>
        <w:t>六</w:t>
      </w:r>
      <w:r>
        <w:rPr>
          <w:rFonts w:ascii="宋体" w:hAnsi="宋体"/>
          <w:szCs w:val="24"/>
        </w:rPr>
        <w:t>、培训</w:t>
      </w:r>
      <w:r>
        <w:tab/>
      </w:r>
      <w:r>
        <w:fldChar w:fldCharType="begin"/>
      </w:r>
      <w:r>
        <w:instrText xml:space="preserve"> PAGEREF _Toc24254 \h </w:instrText>
      </w:r>
      <w:r>
        <w:fldChar w:fldCharType="separate"/>
      </w:r>
      <w:r>
        <w:t>- 20 -</w:t>
      </w:r>
      <w:r>
        <w:fldChar w:fldCharType="end"/>
      </w:r>
      <w:r>
        <w:rPr>
          <w:rFonts w:hint="eastAsia"/>
          <w:color w:val="auto"/>
        </w:rPr>
        <w:fldChar w:fldCharType="end"/>
      </w:r>
    </w:p>
    <w:p w14:paraId="7A2C410C">
      <w:pPr>
        <w:pStyle w:val="29"/>
        <w:tabs>
          <w:tab w:val="right" w:leader="dot" w:pos="9525"/>
        </w:tabs>
      </w:pPr>
      <w:r>
        <w:rPr>
          <w:rFonts w:hint="eastAsia"/>
          <w:color w:val="auto"/>
        </w:rPr>
        <w:fldChar w:fldCharType="begin"/>
      </w:r>
      <w:r>
        <w:rPr>
          <w:rFonts w:hint="eastAsia"/>
        </w:rPr>
        <w:instrText xml:space="preserve"> HYPERLINK \l _Toc30956 </w:instrText>
      </w:r>
      <w:r>
        <w:rPr>
          <w:rFonts w:hint="eastAsia"/>
        </w:rPr>
        <w:fldChar w:fldCharType="separate"/>
      </w:r>
      <w:r>
        <w:rPr>
          <w:rFonts w:ascii="宋体" w:hAnsi="宋体"/>
          <w:szCs w:val="24"/>
        </w:rPr>
        <w:t>※</w:t>
      </w:r>
      <w:r>
        <w:rPr>
          <w:rFonts w:hint="eastAsia" w:ascii="宋体" w:hAnsi="宋体"/>
          <w:szCs w:val="24"/>
        </w:rPr>
        <w:t>七、违约责任</w:t>
      </w:r>
      <w:r>
        <w:tab/>
      </w:r>
      <w:r>
        <w:fldChar w:fldCharType="begin"/>
      </w:r>
      <w:r>
        <w:instrText xml:space="preserve"> PAGEREF _Toc30956 \h </w:instrText>
      </w:r>
      <w:r>
        <w:fldChar w:fldCharType="separate"/>
      </w:r>
      <w:r>
        <w:t>- 20 -</w:t>
      </w:r>
      <w:r>
        <w:fldChar w:fldCharType="end"/>
      </w:r>
      <w:r>
        <w:rPr>
          <w:rFonts w:hint="eastAsia"/>
          <w:color w:val="auto"/>
        </w:rPr>
        <w:fldChar w:fldCharType="end"/>
      </w:r>
    </w:p>
    <w:p w14:paraId="558EA8E5">
      <w:pPr>
        <w:pStyle w:val="29"/>
        <w:tabs>
          <w:tab w:val="right" w:leader="dot" w:pos="9525"/>
        </w:tabs>
      </w:pPr>
      <w:r>
        <w:rPr>
          <w:rFonts w:hint="eastAsia"/>
          <w:color w:val="auto"/>
        </w:rPr>
        <w:fldChar w:fldCharType="begin"/>
      </w:r>
      <w:r>
        <w:rPr>
          <w:rFonts w:hint="eastAsia"/>
        </w:rPr>
        <w:instrText xml:space="preserve"> HYPERLINK \l _Toc25909 </w:instrText>
      </w:r>
      <w:r>
        <w:rPr>
          <w:rFonts w:hint="eastAsia"/>
        </w:rPr>
        <w:fldChar w:fldCharType="separate"/>
      </w:r>
      <w:r>
        <w:rPr>
          <w:rFonts w:hint="eastAsia" w:ascii="宋体" w:hAnsi="宋体"/>
          <w:szCs w:val="24"/>
        </w:rPr>
        <w:t>八</w:t>
      </w:r>
      <w:r>
        <w:rPr>
          <w:rFonts w:ascii="宋体" w:hAnsi="宋体"/>
          <w:szCs w:val="24"/>
        </w:rPr>
        <w:t>、附件、图纸及包装要求</w:t>
      </w:r>
      <w:r>
        <w:tab/>
      </w:r>
      <w:r>
        <w:fldChar w:fldCharType="begin"/>
      </w:r>
      <w:r>
        <w:instrText xml:space="preserve"> PAGEREF _Toc25909 \h </w:instrText>
      </w:r>
      <w:r>
        <w:fldChar w:fldCharType="separate"/>
      </w:r>
      <w:r>
        <w:t>- 20 -</w:t>
      </w:r>
      <w:r>
        <w:fldChar w:fldCharType="end"/>
      </w:r>
      <w:r>
        <w:rPr>
          <w:rFonts w:hint="eastAsia"/>
          <w:color w:val="auto"/>
        </w:rPr>
        <w:fldChar w:fldCharType="end"/>
      </w:r>
    </w:p>
    <w:p w14:paraId="2E307368">
      <w:pPr>
        <w:pStyle w:val="46"/>
        <w:tabs>
          <w:tab w:val="right" w:leader="dot" w:pos="9525"/>
          <w:tab w:val="clear" w:pos="9515"/>
        </w:tabs>
      </w:pPr>
      <w:r>
        <w:rPr>
          <w:rFonts w:hint="eastAsia"/>
          <w:color w:val="auto"/>
        </w:rPr>
        <w:fldChar w:fldCharType="begin"/>
      </w:r>
      <w:r>
        <w:rPr>
          <w:rFonts w:hint="eastAsia"/>
        </w:rPr>
        <w:instrText xml:space="preserve"> HYPERLINK \l _Toc6291 </w:instrText>
      </w:r>
      <w:r>
        <w:rPr>
          <w:rFonts w:hint="eastAsia"/>
        </w:rPr>
        <w:fldChar w:fldCharType="separate"/>
      </w:r>
      <w:r>
        <w:rPr>
          <w:rFonts w:hint="eastAsia" w:ascii="宋体" w:hAnsi="宋体" w:eastAsia="宋体"/>
          <w:szCs w:val="30"/>
        </w:rPr>
        <w:t>第四篇  比选程序及方法、评审标准、无效响应和采购终止</w:t>
      </w:r>
      <w:r>
        <w:tab/>
      </w:r>
      <w:r>
        <w:fldChar w:fldCharType="begin"/>
      </w:r>
      <w:r>
        <w:instrText xml:space="preserve"> PAGEREF _Toc6291 \h </w:instrText>
      </w:r>
      <w:r>
        <w:fldChar w:fldCharType="separate"/>
      </w:r>
      <w:r>
        <w:t>- 21 -</w:t>
      </w:r>
      <w:r>
        <w:fldChar w:fldCharType="end"/>
      </w:r>
      <w:r>
        <w:rPr>
          <w:rFonts w:hint="eastAsia"/>
          <w:color w:val="auto"/>
        </w:rPr>
        <w:fldChar w:fldCharType="end"/>
      </w:r>
    </w:p>
    <w:p w14:paraId="7B27D07F">
      <w:pPr>
        <w:pStyle w:val="29"/>
        <w:tabs>
          <w:tab w:val="right" w:leader="dot" w:pos="9525"/>
        </w:tabs>
      </w:pPr>
      <w:r>
        <w:rPr>
          <w:rFonts w:hint="eastAsia"/>
          <w:color w:val="auto"/>
        </w:rPr>
        <w:fldChar w:fldCharType="begin"/>
      </w:r>
      <w:r>
        <w:rPr>
          <w:rFonts w:hint="eastAsia"/>
        </w:rPr>
        <w:instrText xml:space="preserve"> HYPERLINK \l _Toc23486 </w:instrText>
      </w:r>
      <w:r>
        <w:rPr>
          <w:rFonts w:hint="eastAsia"/>
        </w:rPr>
        <w:fldChar w:fldCharType="separate"/>
      </w:r>
      <w:r>
        <w:rPr>
          <w:rFonts w:hint="eastAsia" w:ascii="宋体" w:hAnsi="宋体"/>
          <w:szCs w:val="24"/>
        </w:rPr>
        <w:t>一、比选程序及方法</w:t>
      </w:r>
      <w:r>
        <w:tab/>
      </w:r>
      <w:r>
        <w:fldChar w:fldCharType="begin"/>
      </w:r>
      <w:r>
        <w:instrText xml:space="preserve"> PAGEREF _Toc23486 \h </w:instrText>
      </w:r>
      <w:r>
        <w:fldChar w:fldCharType="separate"/>
      </w:r>
      <w:r>
        <w:t>- 21 -</w:t>
      </w:r>
      <w:r>
        <w:fldChar w:fldCharType="end"/>
      </w:r>
      <w:r>
        <w:rPr>
          <w:rFonts w:hint="eastAsia"/>
          <w:color w:val="auto"/>
        </w:rPr>
        <w:fldChar w:fldCharType="end"/>
      </w:r>
    </w:p>
    <w:p w14:paraId="0253DA31">
      <w:pPr>
        <w:pStyle w:val="29"/>
        <w:tabs>
          <w:tab w:val="right" w:leader="dot" w:pos="9525"/>
        </w:tabs>
      </w:pPr>
      <w:r>
        <w:rPr>
          <w:rFonts w:hint="eastAsia"/>
          <w:color w:val="auto"/>
        </w:rPr>
        <w:fldChar w:fldCharType="begin"/>
      </w:r>
      <w:r>
        <w:rPr>
          <w:rFonts w:hint="eastAsia"/>
        </w:rPr>
        <w:instrText xml:space="preserve"> HYPERLINK \l _Toc26778 </w:instrText>
      </w:r>
      <w:r>
        <w:rPr>
          <w:rFonts w:hint="eastAsia"/>
        </w:rPr>
        <w:fldChar w:fldCharType="separate"/>
      </w:r>
      <w:r>
        <w:rPr>
          <w:rFonts w:hint="eastAsia" w:ascii="宋体" w:hAnsi="宋体"/>
          <w:szCs w:val="24"/>
        </w:rPr>
        <w:t>二、评审标准</w:t>
      </w:r>
      <w:r>
        <w:tab/>
      </w:r>
      <w:r>
        <w:fldChar w:fldCharType="begin"/>
      </w:r>
      <w:r>
        <w:instrText xml:space="preserve"> PAGEREF _Toc26778 \h </w:instrText>
      </w:r>
      <w:r>
        <w:fldChar w:fldCharType="separate"/>
      </w:r>
      <w:r>
        <w:t>- 22 -</w:t>
      </w:r>
      <w:r>
        <w:fldChar w:fldCharType="end"/>
      </w:r>
      <w:r>
        <w:rPr>
          <w:rFonts w:hint="eastAsia"/>
          <w:color w:val="auto"/>
        </w:rPr>
        <w:fldChar w:fldCharType="end"/>
      </w:r>
    </w:p>
    <w:p w14:paraId="5168E9A4">
      <w:pPr>
        <w:pStyle w:val="29"/>
        <w:tabs>
          <w:tab w:val="right" w:leader="dot" w:pos="9525"/>
        </w:tabs>
      </w:pPr>
      <w:r>
        <w:rPr>
          <w:rFonts w:hint="eastAsia"/>
          <w:color w:val="auto"/>
        </w:rPr>
        <w:fldChar w:fldCharType="begin"/>
      </w:r>
      <w:r>
        <w:rPr>
          <w:rFonts w:hint="eastAsia"/>
        </w:rPr>
        <w:instrText xml:space="preserve"> HYPERLINK \l _Toc13402 </w:instrText>
      </w:r>
      <w:r>
        <w:rPr>
          <w:rFonts w:hint="eastAsia"/>
        </w:rPr>
        <w:fldChar w:fldCharType="separate"/>
      </w:r>
      <w:r>
        <w:rPr>
          <w:rFonts w:hint="eastAsia" w:ascii="宋体" w:hAnsi="宋体"/>
          <w:szCs w:val="24"/>
        </w:rPr>
        <w:t>三、无效响应</w:t>
      </w:r>
      <w:r>
        <w:tab/>
      </w:r>
      <w:r>
        <w:fldChar w:fldCharType="begin"/>
      </w:r>
      <w:r>
        <w:instrText xml:space="preserve"> PAGEREF _Toc13402 \h </w:instrText>
      </w:r>
      <w:r>
        <w:fldChar w:fldCharType="separate"/>
      </w:r>
      <w:r>
        <w:t>- 24 -</w:t>
      </w:r>
      <w:r>
        <w:fldChar w:fldCharType="end"/>
      </w:r>
      <w:r>
        <w:rPr>
          <w:rFonts w:hint="eastAsia"/>
          <w:color w:val="auto"/>
        </w:rPr>
        <w:fldChar w:fldCharType="end"/>
      </w:r>
    </w:p>
    <w:p w14:paraId="24FDCCA3">
      <w:pPr>
        <w:pStyle w:val="29"/>
        <w:tabs>
          <w:tab w:val="right" w:leader="dot" w:pos="9525"/>
        </w:tabs>
      </w:pPr>
      <w:r>
        <w:rPr>
          <w:rFonts w:hint="eastAsia"/>
          <w:color w:val="auto"/>
        </w:rPr>
        <w:fldChar w:fldCharType="begin"/>
      </w:r>
      <w:r>
        <w:rPr>
          <w:rFonts w:hint="eastAsia"/>
        </w:rPr>
        <w:instrText xml:space="preserve"> HYPERLINK \l _Toc22991 </w:instrText>
      </w:r>
      <w:r>
        <w:rPr>
          <w:rFonts w:hint="eastAsia"/>
        </w:rPr>
        <w:fldChar w:fldCharType="separate"/>
      </w:r>
      <w:r>
        <w:rPr>
          <w:rFonts w:hint="eastAsia" w:ascii="宋体" w:hAnsi="宋体"/>
          <w:szCs w:val="24"/>
        </w:rPr>
        <w:t>四、采购终止</w:t>
      </w:r>
      <w:r>
        <w:tab/>
      </w:r>
      <w:r>
        <w:fldChar w:fldCharType="begin"/>
      </w:r>
      <w:r>
        <w:instrText xml:space="preserve"> PAGEREF _Toc22991 \h </w:instrText>
      </w:r>
      <w:r>
        <w:fldChar w:fldCharType="separate"/>
      </w:r>
      <w:r>
        <w:t>- 24 -</w:t>
      </w:r>
      <w:r>
        <w:fldChar w:fldCharType="end"/>
      </w:r>
      <w:r>
        <w:rPr>
          <w:rFonts w:hint="eastAsia"/>
          <w:color w:val="auto"/>
        </w:rPr>
        <w:fldChar w:fldCharType="end"/>
      </w:r>
    </w:p>
    <w:p w14:paraId="50FE428F">
      <w:pPr>
        <w:pStyle w:val="46"/>
        <w:tabs>
          <w:tab w:val="right" w:leader="dot" w:pos="9525"/>
          <w:tab w:val="clear" w:pos="9515"/>
        </w:tabs>
      </w:pPr>
      <w:r>
        <w:rPr>
          <w:rFonts w:hint="eastAsia"/>
          <w:color w:val="auto"/>
        </w:rPr>
        <w:fldChar w:fldCharType="begin"/>
      </w:r>
      <w:r>
        <w:rPr>
          <w:rFonts w:hint="eastAsia"/>
        </w:rPr>
        <w:instrText xml:space="preserve"> HYPERLINK \l _Toc28740 </w:instrText>
      </w:r>
      <w:r>
        <w:rPr>
          <w:rFonts w:hint="eastAsia"/>
        </w:rPr>
        <w:fldChar w:fldCharType="separate"/>
      </w:r>
      <w:r>
        <w:rPr>
          <w:rFonts w:hint="eastAsia" w:ascii="宋体" w:hAnsi="宋体" w:eastAsia="宋体"/>
          <w:szCs w:val="30"/>
        </w:rPr>
        <w:t>第五篇  供应商须知</w:t>
      </w:r>
      <w:r>
        <w:tab/>
      </w:r>
      <w:r>
        <w:fldChar w:fldCharType="begin"/>
      </w:r>
      <w:r>
        <w:instrText xml:space="preserve"> PAGEREF _Toc28740 \h </w:instrText>
      </w:r>
      <w:r>
        <w:fldChar w:fldCharType="separate"/>
      </w:r>
      <w:r>
        <w:t>- 25 -</w:t>
      </w:r>
      <w:r>
        <w:fldChar w:fldCharType="end"/>
      </w:r>
      <w:r>
        <w:rPr>
          <w:rFonts w:hint="eastAsia"/>
          <w:color w:val="auto"/>
        </w:rPr>
        <w:fldChar w:fldCharType="end"/>
      </w:r>
    </w:p>
    <w:p w14:paraId="77E2ED27">
      <w:pPr>
        <w:pStyle w:val="29"/>
        <w:tabs>
          <w:tab w:val="right" w:leader="dot" w:pos="9525"/>
        </w:tabs>
      </w:pPr>
      <w:r>
        <w:rPr>
          <w:rFonts w:hint="eastAsia"/>
          <w:color w:val="auto"/>
        </w:rPr>
        <w:fldChar w:fldCharType="begin"/>
      </w:r>
      <w:r>
        <w:rPr>
          <w:rFonts w:hint="eastAsia"/>
        </w:rPr>
        <w:instrText xml:space="preserve"> HYPERLINK \l _Toc30102 </w:instrText>
      </w:r>
      <w:r>
        <w:rPr>
          <w:rFonts w:hint="eastAsia"/>
        </w:rPr>
        <w:fldChar w:fldCharType="separate"/>
      </w:r>
      <w:r>
        <w:rPr>
          <w:rFonts w:hint="eastAsia" w:ascii="宋体" w:hAnsi="宋体"/>
          <w:szCs w:val="24"/>
        </w:rPr>
        <w:t>一、比选费用</w:t>
      </w:r>
      <w:r>
        <w:tab/>
      </w:r>
      <w:r>
        <w:fldChar w:fldCharType="begin"/>
      </w:r>
      <w:r>
        <w:instrText xml:space="preserve"> PAGEREF _Toc30102 \h </w:instrText>
      </w:r>
      <w:r>
        <w:fldChar w:fldCharType="separate"/>
      </w:r>
      <w:r>
        <w:t>- 25 -</w:t>
      </w:r>
      <w:r>
        <w:fldChar w:fldCharType="end"/>
      </w:r>
      <w:r>
        <w:rPr>
          <w:rFonts w:hint="eastAsia"/>
          <w:color w:val="auto"/>
        </w:rPr>
        <w:fldChar w:fldCharType="end"/>
      </w:r>
    </w:p>
    <w:p w14:paraId="495A8248">
      <w:pPr>
        <w:pStyle w:val="29"/>
        <w:tabs>
          <w:tab w:val="right" w:leader="dot" w:pos="9525"/>
        </w:tabs>
      </w:pPr>
      <w:r>
        <w:rPr>
          <w:rFonts w:hint="eastAsia"/>
          <w:color w:val="auto"/>
        </w:rPr>
        <w:fldChar w:fldCharType="begin"/>
      </w:r>
      <w:r>
        <w:rPr>
          <w:rFonts w:hint="eastAsia"/>
        </w:rPr>
        <w:instrText xml:space="preserve"> HYPERLINK \l _Toc13313 </w:instrText>
      </w:r>
      <w:r>
        <w:rPr>
          <w:rFonts w:hint="eastAsia"/>
        </w:rPr>
        <w:fldChar w:fldCharType="separate"/>
      </w:r>
      <w:r>
        <w:rPr>
          <w:rFonts w:hint="eastAsia" w:ascii="宋体" w:hAnsi="宋体"/>
          <w:szCs w:val="24"/>
        </w:rPr>
        <w:t>二、竞争性比选文件</w:t>
      </w:r>
      <w:r>
        <w:tab/>
      </w:r>
      <w:r>
        <w:fldChar w:fldCharType="begin"/>
      </w:r>
      <w:r>
        <w:instrText xml:space="preserve"> PAGEREF _Toc13313 \h </w:instrText>
      </w:r>
      <w:r>
        <w:fldChar w:fldCharType="separate"/>
      </w:r>
      <w:r>
        <w:t>- 25 -</w:t>
      </w:r>
      <w:r>
        <w:fldChar w:fldCharType="end"/>
      </w:r>
      <w:r>
        <w:rPr>
          <w:rFonts w:hint="eastAsia"/>
          <w:color w:val="auto"/>
        </w:rPr>
        <w:fldChar w:fldCharType="end"/>
      </w:r>
    </w:p>
    <w:p w14:paraId="222E4966">
      <w:pPr>
        <w:pStyle w:val="29"/>
        <w:tabs>
          <w:tab w:val="right" w:leader="dot" w:pos="9525"/>
        </w:tabs>
      </w:pPr>
      <w:r>
        <w:rPr>
          <w:rFonts w:hint="eastAsia"/>
          <w:color w:val="auto"/>
        </w:rPr>
        <w:fldChar w:fldCharType="begin"/>
      </w:r>
      <w:r>
        <w:rPr>
          <w:rFonts w:hint="eastAsia"/>
        </w:rPr>
        <w:instrText xml:space="preserve"> HYPERLINK \l _Toc21579 </w:instrText>
      </w:r>
      <w:r>
        <w:rPr>
          <w:rFonts w:hint="eastAsia"/>
        </w:rPr>
        <w:fldChar w:fldCharType="separate"/>
      </w:r>
      <w:r>
        <w:rPr>
          <w:rFonts w:hint="eastAsia" w:ascii="宋体" w:hAnsi="宋体"/>
          <w:szCs w:val="24"/>
        </w:rPr>
        <w:t>三、比选要求</w:t>
      </w:r>
      <w:r>
        <w:tab/>
      </w:r>
      <w:r>
        <w:fldChar w:fldCharType="begin"/>
      </w:r>
      <w:r>
        <w:instrText xml:space="preserve"> PAGEREF _Toc21579 \h </w:instrText>
      </w:r>
      <w:r>
        <w:fldChar w:fldCharType="separate"/>
      </w:r>
      <w:r>
        <w:t>- 25 -</w:t>
      </w:r>
      <w:r>
        <w:fldChar w:fldCharType="end"/>
      </w:r>
      <w:r>
        <w:rPr>
          <w:rFonts w:hint="eastAsia"/>
          <w:color w:val="auto"/>
        </w:rPr>
        <w:fldChar w:fldCharType="end"/>
      </w:r>
    </w:p>
    <w:p w14:paraId="27E02D17">
      <w:pPr>
        <w:pStyle w:val="29"/>
        <w:tabs>
          <w:tab w:val="right" w:leader="dot" w:pos="9525"/>
        </w:tabs>
      </w:pPr>
      <w:r>
        <w:rPr>
          <w:rFonts w:hint="eastAsia"/>
          <w:color w:val="auto"/>
        </w:rPr>
        <w:fldChar w:fldCharType="begin"/>
      </w:r>
      <w:r>
        <w:rPr>
          <w:rFonts w:hint="eastAsia"/>
        </w:rPr>
        <w:instrText xml:space="preserve"> HYPERLINK \l _Toc19645 </w:instrText>
      </w:r>
      <w:r>
        <w:rPr>
          <w:rFonts w:hint="eastAsia"/>
        </w:rPr>
        <w:fldChar w:fldCharType="separate"/>
      </w:r>
      <w:r>
        <w:rPr>
          <w:rFonts w:hint="eastAsia" w:ascii="宋体" w:hAnsi="宋体"/>
          <w:szCs w:val="24"/>
        </w:rPr>
        <w:t>四、成交供应商的确认和变更</w:t>
      </w:r>
      <w:r>
        <w:tab/>
      </w:r>
      <w:r>
        <w:fldChar w:fldCharType="begin"/>
      </w:r>
      <w:r>
        <w:instrText xml:space="preserve"> PAGEREF _Toc19645 \h </w:instrText>
      </w:r>
      <w:r>
        <w:fldChar w:fldCharType="separate"/>
      </w:r>
      <w:r>
        <w:t>- 27 -</w:t>
      </w:r>
      <w:r>
        <w:fldChar w:fldCharType="end"/>
      </w:r>
      <w:r>
        <w:rPr>
          <w:rFonts w:hint="eastAsia"/>
          <w:color w:val="auto"/>
        </w:rPr>
        <w:fldChar w:fldCharType="end"/>
      </w:r>
    </w:p>
    <w:p w14:paraId="7EE4CA9A">
      <w:pPr>
        <w:pStyle w:val="29"/>
        <w:tabs>
          <w:tab w:val="right" w:leader="dot" w:pos="9525"/>
        </w:tabs>
      </w:pPr>
      <w:r>
        <w:rPr>
          <w:rFonts w:hint="eastAsia"/>
          <w:color w:val="auto"/>
        </w:rPr>
        <w:fldChar w:fldCharType="begin"/>
      </w:r>
      <w:r>
        <w:rPr>
          <w:rFonts w:hint="eastAsia"/>
        </w:rPr>
        <w:instrText xml:space="preserve"> HYPERLINK \l _Toc21413 </w:instrText>
      </w:r>
      <w:r>
        <w:rPr>
          <w:rFonts w:hint="eastAsia"/>
        </w:rPr>
        <w:fldChar w:fldCharType="separate"/>
      </w:r>
      <w:r>
        <w:rPr>
          <w:rFonts w:hint="eastAsia" w:ascii="宋体" w:hAnsi="宋体"/>
          <w:szCs w:val="24"/>
        </w:rPr>
        <w:t>五、成交通知</w:t>
      </w:r>
      <w:r>
        <w:tab/>
      </w:r>
      <w:r>
        <w:fldChar w:fldCharType="begin"/>
      </w:r>
      <w:r>
        <w:instrText xml:space="preserve"> PAGEREF _Toc21413 \h </w:instrText>
      </w:r>
      <w:r>
        <w:fldChar w:fldCharType="separate"/>
      </w:r>
      <w:r>
        <w:t>- 27 -</w:t>
      </w:r>
      <w:r>
        <w:fldChar w:fldCharType="end"/>
      </w:r>
      <w:r>
        <w:rPr>
          <w:rFonts w:hint="eastAsia"/>
          <w:color w:val="auto"/>
        </w:rPr>
        <w:fldChar w:fldCharType="end"/>
      </w:r>
    </w:p>
    <w:p w14:paraId="213FF10A">
      <w:pPr>
        <w:pStyle w:val="29"/>
        <w:tabs>
          <w:tab w:val="right" w:leader="dot" w:pos="9525"/>
        </w:tabs>
      </w:pPr>
      <w:r>
        <w:rPr>
          <w:rFonts w:hint="eastAsia"/>
          <w:color w:val="auto"/>
        </w:rPr>
        <w:fldChar w:fldCharType="begin"/>
      </w:r>
      <w:r>
        <w:rPr>
          <w:rFonts w:hint="eastAsia"/>
        </w:rPr>
        <w:instrText xml:space="preserve"> HYPERLINK \l _Toc14760 </w:instrText>
      </w:r>
      <w:r>
        <w:rPr>
          <w:rFonts w:hint="eastAsia"/>
        </w:rPr>
        <w:fldChar w:fldCharType="separate"/>
      </w:r>
      <w:r>
        <w:rPr>
          <w:rFonts w:hint="eastAsia" w:ascii="宋体" w:hAnsi="宋体"/>
          <w:szCs w:val="24"/>
        </w:rPr>
        <w:t>六、关于质疑和投诉</w:t>
      </w:r>
      <w:r>
        <w:tab/>
      </w:r>
      <w:r>
        <w:fldChar w:fldCharType="begin"/>
      </w:r>
      <w:r>
        <w:instrText xml:space="preserve"> PAGEREF _Toc14760 \h </w:instrText>
      </w:r>
      <w:r>
        <w:fldChar w:fldCharType="separate"/>
      </w:r>
      <w:r>
        <w:t>- 27 -</w:t>
      </w:r>
      <w:r>
        <w:fldChar w:fldCharType="end"/>
      </w:r>
      <w:r>
        <w:rPr>
          <w:rFonts w:hint="eastAsia"/>
          <w:color w:val="auto"/>
        </w:rPr>
        <w:fldChar w:fldCharType="end"/>
      </w:r>
    </w:p>
    <w:p w14:paraId="2A6233B6">
      <w:pPr>
        <w:pStyle w:val="29"/>
        <w:tabs>
          <w:tab w:val="right" w:leader="dot" w:pos="9525"/>
        </w:tabs>
      </w:pPr>
      <w:r>
        <w:rPr>
          <w:rFonts w:hint="eastAsia"/>
          <w:color w:val="auto"/>
        </w:rPr>
        <w:fldChar w:fldCharType="begin"/>
      </w:r>
      <w:r>
        <w:rPr>
          <w:rFonts w:hint="eastAsia"/>
        </w:rPr>
        <w:instrText xml:space="preserve"> HYPERLINK \l _Toc29980 </w:instrText>
      </w:r>
      <w:r>
        <w:rPr>
          <w:rFonts w:hint="eastAsia"/>
        </w:rPr>
        <w:fldChar w:fldCharType="separate"/>
      </w:r>
      <w:r>
        <w:rPr>
          <w:rFonts w:hint="eastAsia" w:ascii="宋体" w:hAnsi="宋体"/>
          <w:szCs w:val="24"/>
        </w:rPr>
        <w:t>七、采购代理服务费</w:t>
      </w:r>
      <w:r>
        <w:tab/>
      </w:r>
      <w:r>
        <w:fldChar w:fldCharType="begin"/>
      </w:r>
      <w:r>
        <w:instrText xml:space="preserve"> PAGEREF _Toc29980 \h </w:instrText>
      </w:r>
      <w:r>
        <w:fldChar w:fldCharType="separate"/>
      </w:r>
      <w:r>
        <w:t>- 29 -</w:t>
      </w:r>
      <w:r>
        <w:fldChar w:fldCharType="end"/>
      </w:r>
      <w:r>
        <w:rPr>
          <w:rFonts w:hint="eastAsia"/>
          <w:color w:val="auto"/>
        </w:rPr>
        <w:fldChar w:fldCharType="end"/>
      </w:r>
    </w:p>
    <w:p w14:paraId="17D312F5">
      <w:pPr>
        <w:pStyle w:val="29"/>
        <w:tabs>
          <w:tab w:val="right" w:leader="dot" w:pos="9525"/>
        </w:tabs>
      </w:pPr>
      <w:r>
        <w:rPr>
          <w:rFonts w:hint="eastAsia"/>
          <w:color w:val="auto"/>
        </w:rPr>
        <w:fldChar w:fldCharType="begin"/>
      </w:r>
      <w:r>
        <w:rPr>
          <w:rFonts w:hint="eastAsia"/>
        </w:rPr>
        <w:instrText xml:space="preserve"> HYPERLINK \l _Toc8504 </w:instrText>
      </w:r>
      <w:r>
        <w:rPr>
          <w:rFonts w:hint="eastAsia"/>
        </w:rPr>
        <w:fldChar w:fldCharType="separate"/>
      </w:r>
      <w:r>
        <w:rPr>
          <w:szCs w:val="24"/>
        </w:rPr>
        <w:t>八、签订合同</w:t>
      </w:r>
      <w:r>
        <w:tab/>
      </w:r>
      <w:r>
        <w:fldChar w:fldCharType="begin"/>
      </w:r>
      <w:r>
        <w:instrText xml:space="preserve"> PAGEREF _Toc8504 \h </w:instrText>
      </w:r>
      <w:r>
        <w:fldChar w:fldCharType="separate"/>
      </w:r>
      <w:r>
        <w:t>- 29 -</w:t>
      </w:r>
      <w:r>
        <w:fldChar w:fldCharType="end"/>
      </w:r>
      <w:r>
        <w:rPr>
          <w:rFonts w:hint="eastAsia"/>
          <w:color w:val="auto"/>
        </w:rPr>
        <w:fldChar w:fldCharType="end"/>
      </w:r>
    </w:p>
    <w:p w14:paraId="40AA6C67">
      <w:pPr>
        <w:pStyle w:val="46"/>
        <w:tabs>
          <w:tab w:val="right" w:leader="dot" w:pos="9525"/>
          <w:tab w:val="clear" w:pos="9515"/>
        </w:tabs>
      </w:pPr>
      <w:r>
        <w:rPr>
          <w:rFonts w:hint="eastAsia"/>
          <w:color w:val="auto"/>
        </w:rPr>
        <w:fldChar w:fldCharType="begin"/>
      </w:r>
      <w:r>
        <w:rPr>
          <w:rFonts w:hint="eastAsia"/>
        </w:rPr>
        <w:instrText xml:space="preserve"> HYPERLINK \l _Toc19625 </w:instrText>
      </w:r>
      <w:r>
        <w:rPr>
          <w:rFonts w:hint="eastAsia"/>
        </w:rPr>
        <w:fldChar w:fldCharType="separate"/>
      </w:r>
      <w:r>
        <w:rPr>
          <w:rFonts w:hint="eastAsia" w:ascii="宋体" w:hAnsi="宋体" w:eastAsia="宋体"/>
          <w:szCs w:val="30"/>
        </w:rPr>
        <w:t>第六篇  合同草案条款</w:t>
      </w:r>
      <w:r>
        <w:tab/>
      </w:r>
      <w:r>
        <w:fldChar w:fldCharType="begin"/>
      </w:r>
      <w:r>
        <w:instrText xml:space="preserve"> PAGEREF _Toc19625 \h </w:instrText>
      </w:r>
      <w:r>
        <w:fldChar w:fldCharType="separate"/>
      </w:r>
      <w:r>
        <w:t>- 30 -</w:t>
      </w:r>
      <w:r>
        <w:fldChar w:fldCharType="end"/>
      </w:r>
      <w:r>
        <w:rPr>
          <w:rFonts w:hint="eastAsia"/>
          <w:color w:val="auto"/>
        </w:rPr>
        <w:fldChar w:fldCharType="end"/>
      </w:r>
    </w:p>
    <w:p w14:paraId="2F64D9E0">
      <w:pPr>
        <w:pStyle w:val="46"/>
        <w:tabs>
          <w:tab w:val="right" w:leader="dot" w:pos="9525"/>
          <w:tab w:val="clear" w:pos="9515"/>
        </w:tabs>
      </w:pPr>
      <w:r>
        <w:rPr>
          <w:rFonts w:hint="eastAsia"/>
          <w:color w:val="auto"/>
        </w:rPr>
        <w:fldChar w:fldCharType="begin"/>
      </w:r>
      <w:r>
        <w:rPr>
          <w:rFonts w:hint="eastAsia"/>
        </w:rPr>
        <w:instrText xml:space="preserve"> HYPERLINK \l _Toc6520 </w:instrText>
      </w:r>
      <w:r>
        <w:rPr>
          <w:rFonts w:hint="eastAsia"/>
        </w:rPr>
        <w:fldChar w:fldCharType="separate"/>
      </w:r>
      <w:r>
        <w:rPr>
          <w:rFonts w:ascii="宋体" w:hAnsi="宋体" w:eastAsia="宋体"/>
          <w:szCs w:val="30"/>
        </w:rPr>
        <w:t>第七篇  响应文件编制要求</w:t>
      </w:r>
      <w:r>
        <w:tab/>
      </w:r>
      <w:r>
        <w:fldChar w:fldCharType="begin"/>
      </w:r>
      <w:r>
        <w:instrText xml:space="preserve"> PAGEREF _Toc6520 \h </w:instrText>
      </w:r>
      <w:r>
        <w:fldChar w:fldCharType="separate"/>
      </w:r>
      <w:r>
        <w:t>- 32 -</w:t>
      </w:r>
      <w:r>
        <w:fldChar w:fldCharType="end"/>
      </w:r>
      <w:r>
        <w:rPr>
          <w:rFonts w:hint="eastAsia"/>
          <w:color w:val="auto"/>
        </w:rPr>
        <w:fldChar w:fldCharType="end"/>
      </w:r>
    </w:p>
    <w:p w14:paraId="38DB2760">
      <w:pPr>
        <w:pStyle w:val="29"/>
        <w:tabs>
          <w:tab w:val="right" w:leader="dot" w:pos="9525"/>
        </w:tabs>
      </w:pPr>
      <w:r>
        <w:rPr>
          <w:rFonts w:hint="eastAsia"/>
          <w:color w:val="auto"/>
        </w:rPr>
        <w:fldChar w:fldCharType="begin"/>
      </w:r>
      <w:r>
        <w:rPr>
          <w:rFonts w:hint="eastAsia"/>
        </w:rPr>
        <w:instrText xml:space="preserve"> HYPERLINK \l _Toc27222 </w:instrText>
      </w:r>
      <w:r>
        <w:rPr>
          <w:rFonts w:hint="eastAsia"/>
        </w:rPr>
        <w:fldChar w:fldCharType="separate"/>
      </w:r>
      <w:r>
        <w:rPr>
          <w:rFonts w:ascii="宋体" w:hAnsi="宋体"/>
          <w:szCs w:val="24"/>
        </w:rPr>
        <w:t>一、经济部分</w:t>
      </w:r>
      <w:r>
        <w:tab/>
      </w:r>
      <w:r>
        <w:fldChar w:fldCharType="begin"/>
      </w:r>
      <w:r>
        <w:instrText xml:space="preserve"> PAGEREF _Toc27222 \h </w:instrText>
      </w:r>
      <w:r>
        <w:fldChar w:fldCharType="separate"/>
      </w:r>
      <w:r>
        <w:t>- 32 -</w:t>
      </w:r>
      <w:r>
        <w:fldChar w:fldCharType="end"/>
      </w:r>
      <w:r>
        <w:rPr>
          <w:rFonts w:hint="eastAsia"/>
          <w:color w:val="auto"/>
        </w:rPr>
        <w:fldChar w:fldCharType="end"/>
      </w:r>
    </w:p>
    <w:p w14:paraId="33700BCE">
      <w:pPr>
        <w:pStyle w:val="29"/>
        <w:tabs>
          <w:tab w:val="right" w:leader="dot" w:pos="9525"/>
        </w:tabs>
      </w:pPr>
      <w:r>
        <w:rPr>
          <w:rFonts w:hint="eastAsia"/>
          <w:color w:val="auto"/>
        </w:rPr>
        <w:fldChar w:fldCharType="begin"/>
      </w:r>
      <w:r>
        <w:rPr>
          <w:rFonts w:hint="eastAsia"/>
        </w:rPr>
        <w:instrText xml:space="preserve"> HYPERLINK \l _Toc9163 </w:instrText>
      </w:r>
      <w:r>
        <w:rPr>
          <w:rFonts w:hint="eastAsia"/>
        </w:rPr>
        <w:fldChar w:fldCharType="separate"/>
      </w:r>
      <w:r>
        <w:rPr>
          <w:rFonts w:hint="eastAsia" w:ascii="宋体" w:hAnsi="宋体"/>
          <w:szCs w:val="24"/>
        </w:rPr>
        <w:t>二、技术部分</w:t>
      </w:r>
      <w:r>
        <w:tab/>
      </w:r>
      <w:r>
        <w:fldChar w:fldCharType="begin"/>
      </w:r>
      <w:r>
        <w:instrText xml:space="preserve"> PAGEREF _Toc9163 \h </w:instrText>
      </w:r>
      <w:r>
        <w:fldChar w:fldCharType="separate"/>
      </w:r>
      <w:r>
        <w:t>- 32 -</w:t>
      </w:r>
      <w:r>
        <w:fldChar w:fldCharType="end"/>
      </w:r>
      <w:r>
        <w:rPr>
          <w:rFonts w:hint="eastAsia"/>
          <w:color w:val="auto"/>
        </w:rPr>
        <w:fldChar w:fldCharType="end"/>
      </w:r>
    </w:p>
    <w:p w14:paraId="72FAC2C6">
      <w:pPr>
        <w:pStyle w:val="29"/>
        <w:tabs>
          <w:tab w:val="right" w:leader="dot" w:pos="9525"/>
        </w:tabs>
      </w:pPr>
      <w:r>
        <w:rPr>
          <w:rFonts w:hint="eastAsia"/>
          <w:color w:val="auto"/>
        </w:rPr>
        <w:fldChar w:fldCharType="begin"/>
      </w:r>
      <w:r>
        <w:rPr>
          <w:rFonts w:hint="eastAsia"/>
        </w:rPr>
        <w:instrText xml:space="preserve"> HYPERLINK \l _Toc15732 </w:instrText>
      </w:r>
      <w:r>
        <w:rPr>
          <w:rFonts w:hint="eastAsia"/>
        </w:rPr>
        <w:fldChar w:fldCharType="separate"/>
      </w:r>
      <w:r>
        <w:rPr>
          <w:rFonts w:ascii="宋体" w:hAnsi="宋体"/>
          <w:szCs w:val="24"/>
        </w:rPr>
        <w:t>三、商务部分</w:t>
      </w:r>
      <w:r>
        <w:tab/>
      </w:r>
      <w:r>
        <w:fldChar w:fldCharType="begin"/>
      </w:r>
      <w:r>
        <w:instrText xml:space="preserve"> PAGEREF _Toc15732 \h </w:instrText>
      </w:r>
      <w:r>
        <w:fldChar w:fldCharType="separate"/>
      </w:r>
      <w:r>
        <w:t>- 32 -</w:t>
      </w:r>
      <w:r>
        <w:fldChar w:fldCharType="end"/>
      </w:r>
      <w:r>
        <w:rPr>
          <w:rFonts w:hint="eastAsia"/>
          <w:color w:val="auto"/>
        </w:rPr>
        <w:fldChar w:fldCharType="end"/>
      </w:r>
    </w:p>
    <w:p w14:paraId="4B6DBE79">
      <w:pPr>
        <w:pStyle w:val="29"/>
        <w:tabs>
          <w:tab w:val="right" w:leader="dot" w:pos="9525"/>
        </w:tabs>
      </w:pPr>
      <w:r>
        <w:rPr>
          <w:rFonts w:hint="eastAsia"/>
          <w:color w:val="auto"/>
        </w:rPr>
        <w:fldChar w:fldCharType="begin"/>
      </w:r>
      <w:r>
        <w:rPr>
          <w:rFonts w:hint="eastAsia"/>
        </w:rPr>
        <w:instrText xml:space="preserve"> HYPERLINK \l _Toc32715 </w:instrText>
      </w:r>
      <w:r>
        <w:rPr>
          <w:rFonts w:hint="eastAsia"/>
        </w:rPr>
        <w:fldChar w:fldCharType="separate"/>
      </w:r>
      <w:r>
        <w:rPr>
          <w:rFonts w:ascii="宋体" w:hAnsi="宋体"/>
          <w:szCs w:val="24"/>
        </w:rPr>
        <w:t>四、资格条件及其他</w:t>
      </w:r>
      <w:r>
        <w:tab/>
      </w:r>
      <w:r>
        <w:fldChar w:fldCharType="begin"/>
      </w:r>
      <w:r>
        <w:instrText xml:space="preserve"> PAGEREF _Toc32715 \h </w:instrText>
      </w:r>
      <w:r>
        <w:fldChar w:fldCharType="separate"/>
      </w:r>
      <w:r>
        <w:t>- 32 -</w:t>
      </w:r>
      <w:r>
        <w:fldChar w:fldCharType="end"/>
      </w:r>
      <w:r>
        <w:rPr>
          <w:rFonts w:hint="eastAsia"/>
          <w:color w:val="auto"/>
        </w:rPr>
        <w:fldChar w:fldCharType="end"/>
      </w:r>
    </w:p>
    <w:p w14:paraId="28CEA86C">
      <w:pPr>
        <w:pStyle w:val="46"/>
        <w:rPr>
          <w:color w:val="auto"/>
        </w:rPr>
        <w:sectPr>
          <w:footerReference r:id="rId7" w:type="default"/>
          <w:pgSz w:w="11907" w:h="16840"/>
          <w:pgMar w:top="1134" w:right="1191" w:bottom="1134" w:left="1191"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color w:val="auto"/>
        </w:rPr>
        <w:fldChar w:fldCharType="end"/>
      </w:r>
    </w:p>
    <w:p w14:paraId="0D3E406C">
      <w:pPr>
        <w:pStyle w:val="3"/>
        <w:spacing w:line="360" w:lineRule="auto"/>
        <w:jc w:val="center"/>
        <w:rPr>
          <w:rFonts w:hint="eastAsia" w:ascii="宋体" w:hAnsi="宋体" w:eastAsia="宋体"/>
          <w:color w:val="auto"/>
          <w:sz w:val="36"/>
          <w:szCs w:val="30"/>
        </w:rPr>
      </w:pPr>
      <w:bookmarkStart w:id="0" w:name="_Toc12789052"/>
      <w:bookmarkStart w:id="1" w:name="_Toc11641050"/>
      <w:bookmarkStart w:id="2" w:name="_Toc15237"/>
      <w:r>
        <w:rPr>
          <w:rFonts w:hint="eastAsia" w:ascii="宋体" w:hAnsi="宋体" w:eastAsia="宋体"/>
          <w:color w:val="auto"/>
          <w:sz w:val="36"/>
          <w:szCs w:val="30"/>
        </w:rPr>
        <w:t>第一篇  采购邀请书</w:t>
      </w:r>
      <w:bookmarkEnd w:id="0"/>
      <w:bookmarkEnd w:id="1"/>
      <w:bookmarkEnd w:id="2"/>
    </w:p>
    <w:p w14:paraId="283A1DE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u w:val="single"/>
          <w:lang w:val="en-US" w:eastAsia="zh-CN"/>
        </w:rPr>
        <w:t>中创金建技术集团有限公司</w:t>
      </w:r>
      <w:r>
        <w:rPr>
          <w:rFonts w:hint="eastAsia" w:ascii="宋体" w:hAnsi="宋体"/>
          <w:color w:val="auto"/>
          <w:sz w:val="24"/>
          <w:szCs w:val="24"/>
        </w:rPr>
        <w:t>（以下简称：</w:t>
      </w:r>
      <w:r>
        <w:rPr>
          <w:rFonts w:hint="eastAsia" w:ascii="宋体" w:hAnsi="宋体"/>
          <w:color w:val="auto"/>
          <w:sz w:val="24"/>
          <w:szCs w:val="24"/>
          <w:lang w:val="en-US" w:eastAsia="zh-CN"/>
        </w:rPr>
        <w:t>比选</w:t>
      </w:r>
      <w:r>
        <w:rPr>
          <w:rFonts w:hint="eastAsia" w:ascii="宋体" w:hAnsi="宋体"/>
          <w:color w:val="auto"/>
          <w:sz w:val="24"/>
          <w:szCs w:val="24"/>
        </w:rPr>
        <w:t>代理机构）</w:t>
      </w:r>
      <w:r>
        <w:rPr>
          <w:rFonts w:hint="eastAsia" w:ascii="宋体" w:hAnsi="宋体"/>
          <w:color w:val="auto"/>
          <w:sz w:val="24"/>
          <w:szCs w:val="24"/>
          <w:u w:val="single"/>
        </w:rPr>
        <w:t>接</w:t>
      </w:r>
      <w:r>
        <w:rPr>
          <w:rFonts w:ascii="宋体" w:hAnsi="宋体"/>
          <w:color w:val="auto"/>
          <w:sz w:val="24"/>
          <w:szCs w:val="24"/>
          <w:u w:val="single"/>
        </w:rPr>
        <w:t>受</w:t>
      </w:r>
      <w:r>
        <w:rPr>
          <w:rFonts w:hint="eastAsia" w:ascii="宋体" w:hAnsi="宋体"/>
          <w:color w:val="auto"/>
          <w:sz w:val="24"/>
          <w:szCs w:val="24"/>
          <w:u w:val="single"/>
          <w:lang w:val="en-US" w:eastAsia="zh-CN"/>
        </w:rPr>
        <w:t>重庆江北国投商业管理有限公司</w:t>
      </w:r>
      <w:r>
        <w:rPr>
          <w:rFonts w:hint="eastAsia" w:ascii="宋体" w:hAnsi="宋体"/>
          <w:color w:val="auto"/>
          <w:sz w:val="24"/>
          <w:szCs w:val="24"/>
        </w:rPr>
        <w:t>的委托，对</w:t>
      </w:r>
      <w:r>
        <w:rPr>
          <w:rFonts w:hint="eastAsia" w:ascii="宋体" w:hAnsi="宋体"/>
          <w:color w:val="auto"/>
          <w:sz w:val="24"/>
          <w:szCs w:val="24"/>
          <w:u w:val="single"/>
        </w:rPr>
        <w:t>融居.铁山坪(</w:t>
      </w:r>
      <w:r>
        <w:rPr>
          <w:rFonts w:hint="eastAsia" w:ascii="宋体" w:hAnsi="宋体"/>
          <w:color w:val="auto"/>
          <w:sz w:val="24"/>
          <w:szCs w:val="24"/>
          <w:u w:val="single"/>
          <w:lang w:val="en-US" w:eastAsia="zh-CN"/>
        </w:rPr>
        <w:t>4</w:t>
      </w:r>
      <w:r>
        <w:rPr>
          <w:rFonts w:hint="eastAsia" w:ascii="宋体" w:hAnsi="宋体"/>
          <w:color w:val="auto"/>
          <w:sz w:val="24"/>
          <w:szCs w:val="24"/>
          <w:u w:val="single"/>
        </w:rPr>
        <w:t>号楼)家具采购项目（项目号：ZCJJ-20250</w:t>
      </w:r>
      <w:r>
        <w:rPr>
          <w:rFonts w:hint="eastAsia" w:ascii="宋体" w:hAnsi="宋体"/>
          <w:color w:val="auto"/>
          <w:sz w:val="24"/>
          <w:szCs w:val="24"/>
          <w:u w:val="single"/>
          <w:lang w:val="en-US" w:eastAsia="zh-CN"/>
        </w:rPr>
        <w:t>15</w:t>
      </w:r>
      <w:r>
        <w:rPr>
          <w:rFonts w:hint="eastAsia" w:ascii="宋体" w:hAnsi="宋体"/>
          <w:color w:val="auto"/>
          <w:sz w:val="24"/>
          <w:szCs w:val="24"/>
          <w:u w:val="single"/>
        </w:rPr>
        <w:t>）</w:t>
      </w:r>
      <w:r>
        <w:rPr>
          <w:rFonts w:hint="eastAsia" w:ascii="宋体" w:hAnsi="宋体"/>
          <w:color w:val="auto"/>
          <w:sz w:val="24"/>
          <w:szCs w:val="24"/>
        </w:rPr>
        <w:t>进行竞争性比选采购。欢迎有资格的供应商前来参与比选。</w:t>
      </w:r>
    </w:p>
    <w:p w14:paraId="589A7A11">
      <w:pPr>
        <w:pStyle w:val="4"/>
        <w:spacing w:before="0" w:after="0" w:line="360" w:lineRule="auto"/>
        <w:ind w:firstLine="482" w:firstLineChars="200"/>
        <w:rPr>
          <w:rFonts w:hint="eastAsia" w:ascii="宋体" w:hAnsi="宋体"/>
          <w:color w:val="auto"/>
          <w:sz w:val="24"/>
          <w:szCs w:val="24"/>
        </w:rPr>
      </w:pPr>
      <w:bookmarkStart w:id="3" w:name="_Toc317775175"/>
      <w:bookmarkStart w:id="4" w:name="_Toc313893526"/>
      <w:bookmarkStart w:id="5" w:name="_Toc10297"/>
      <w:r>
        <w:rPr>
          <w:rFonts w:hint="eastAsia" w:ascii="宋体" w:hAnsi="宋体"/>
          <w:color w:val="auto"/>
          <w:sz w:val="24"/>
          <w:szCs w:val="24"/>
        </w:rPr>
        <w:t>一、竞争性比选内容</w:t>
      </w:r>
      <w:bookmarkEnd w:id="3"/>
      <w:bookmarkEnd w:id="4"/>
      <w:bookmarkEnd w:id="5"/>
    </w:p>
    <w:tbl>
      <w:tblPr>
        <w:tblStyle w:val="5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1388"/>
        <w:gridCol w:w="1066"/>
        <w:gridCol w:w="1350"/>
        <w:gridCol w:w="1726"/>
      </w:tblGrid>
      <w:tr w14:paraId="287D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109" w:type="dxa"/>
            <w:tcBorders>
              <w:top w:val="single" w:color="auto" w:sz="4" w:space="0"/>
              <w:left w:val="single" w:color="auto" w:sz="4" w:space="0"/>
              <w:right w:val="single" w:color="auto" w:sz="4" w:space="0"/>
            </w:tcBorders>
            <w:vAlign w:val="center"/>
          </w:tcPr>
          <w:p w14:paraId="3949B2C5">
            <w:pPr>
              <w:widowControl/>
              <w:jc w:val="center"/>
              <w:rPr>
                <w:rFonts w:hint="eastAsia" w:ascii="宋体" w:hAnsi="宋体" w:cs="宋体"/>
                <w:b/>
                <w:bCs/>
                <w:color w:val="auto"/>
                <w:kern w:val="0"/>
                <w:sz w:val="21"/>
                <w:szCs w:val="21"/>
              </w:rPr>
            </w:pPr>
            <w:bookmarkStart w:id="6" w:name="_Toc317775178"/>
            <w:bookmarkStart w:id="7" w:name="_Toc373860293"/>
            <w:r>
              <w:rPr>
                <w:rFonts w:hint="eastAsia" w:ascii="宋体" w:hAnsi="宋体" w:cs="宋体"/>
                <w:b/>
                <w:bCs/>
                <w:color w:val="auto"/>
                <w:kern w:val="0"/>
                <w:sz w:val="21"/>
                <w:szCs w:val="21"/>
              </w:rPr>
              <w:t>项目内容</w:t>
            </w:r>
          </w:p>
        </w:tc>
        <w:tc>
          <w:tcPr>
            <w:tcW w:w="1388" w:type="dxa"/>
            <w:tcBorders>
              <w:top w:val="single" w:color="auto" w:sz="4" w:space="0"/>
              <w:left w:val="single" w:color="auto" w:sz="4" w:space="0"/>
              <w:right w:val="single" w:color="auto" w:sz="4" w:space="0"/>
            </w:tcBorders>
            <w:vAlign w:val="center"/>
          </w:tcPr>
          <w:p w14:paraId="5B5C0C2D">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最高限价</w:t>
            </w:r>
          </w:p>
          <w:p w14:paraId="754C07AA">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（元）</w:t>
            </w:r>
          </w:p>
        </w:tc>
        <w:tc>
          <w:tcPr>
            <w:tcW w:w="1066" w:type="dxa"/>
            <w:tcBorders>
              <w:top w:val="single" w:color="auto" w:sz="4" w:space="0"/>
              <w:left w:val="single" w:color="auto" w:sz="4" w:space="0"/>
              <w:right w:val="single" w:color="auto" w:sz="4" w:space="0"/>
            </w:tcBorders>
            <w:vAlign w:val="center"/>
          </w:tcPr>
          <w:p w14:paraId="00CF057D">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比选保证金（元）</w:t>
            </w:r>
          </w:p>
        </w:tc>
        <w:tc>
          <w:tcPr>
            <w:tcW w:w="1350" w:type="dxa"/>
            <w:tcBorders>
              <w:top w:val="single" w:color="auto" w:sz="4" w:space="0"/>
              <w:left w:val="single" w:color="auto" w:sz="4" w:space="0"/>
              <w:right w:val="single" w:color="auto" w:sz="4" w:space="0"/>
            </w:tcBorders>
            <w:vAlign w:val="center"/>
          </w:tcPr>
          <w:p w14:paraId="21124249">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成交供应商数量（名）</w:t>
            </w:r>
          </w:p>
        </w:tc>
        <w:tc>
          <w:tcPr>
            <w:tcW w:w="1726" w:type="dxa"/>
            <w:tcBorders>
              <w:top w:val="single" w:color="auto" w:sz="4" w:space="0"/>
              <w:left w:val="single" w:color="auto" w:sz="4" w:space="0"/>
              <w:right w:val="single" w:color="auto" w:sz="4" w:space="0"/>
            </w:tcBorders>
            <w:vAlign w:val="center"/>
          </w:tcPr>
          <w:p w14:paraId="5485B500">
            <w:pPr>
              <w:widowControl/>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备注</w:t>
            </w:r>
          </w:p>
        </w:tc>
      </w:tr>
      <w:tr w14:paraId="536A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109" w:type="dxa"/>
            <w:tcBorders>
              <w:top w:val="single" w:color="auto" w:sz="4" w:space="0"/>
              <w:left w:val="single" w:color="auto" w:sz="4" w:space="0"/>
              <w:right w:val="single" w:color="auto" w:sz="4" w:space="0"/>
            </w:tcBorders>
            <w:vAlign w:val="center"/>
          </w:tcPr>
          <w:p w14:paraId="74CE15B5">
            <w:pPr>
              <w:pStyle w:val="23"/>
              <w:spacing w:line="240" w:lineRule="auto"/>
              <w:ind w:left="0"/>
              <w:jc w:val="center"/>
              <w:outlineLvl w:val="0"/>
              <w:rPr>
                <w:rFonts w:hint="eastAsia" w:ascii="宋体" w:hAnsi="宋体" w:eastAsia="宋体"/>
                <w:color w:val="auto"/>
                <w:sz w:val="21"/>
                <w:szCs w:val="21"/>
                <w:lang w:eastAsia="zh-CN"/>
              </w:rPr>
            </w:pPr>
            <w:bookmarkStart w:id="8" w:name="_Hlk344477914"/>
            <w:r>
              <w:rPr>
                <w:rFonts w:hint="eastAsia" w:ascii="宋体" w:hAnsi="宋体"/>
                <w:color w:val="auto"/>
                <w:sz w:val="21"/>
                <w:szCs w:val="21"/>
                <w:lang w:val="en-US" w:eastAsia="zh-CN"/>
              </w:rPr>
              <w:t>融居.铁山坪(4号楼)家具采购项目</w:t>
            </w:r>
          </w:p>
        </w:tc>
        <w:tc>
          <w:tcPr>
            <w:tcW w:w="1388" w:type="dxa"/>
            <w:tcBorders>
              <w:top w:val="single" w:color="auto" w:sz="4" w:space="0"/>
              <w:left w:val="single" w:color="auto" w:sz="4" w:space="0"/>
              <w:right w:val="single" w:color="auto" w:sz="4" w:space="0"/>
            </w:tcBorders>
            <w:shd w:val="clear" w:color="auto" w:fill="auto"/>
            <w:vAlign w:val="center"/>
          </w:tcPr>
          <w:p w14:paraId="2123A5F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1312032</w:t>
            </w:r>
            <w:r>
              <w:rPr>
                <w:rFonts w:hint="eastAsia" w:ascii="宋体" w:hAnsi="宋体" w:cs="宋体"/>
                <w:i w:val="0"/>
                <w:iCs w:val="0"/>
                <w:color w:val="000000"/>
                <w:kern w:val="0"/>
                <w:sz w:val="22"/>
                <w:szCs w:val="22"/>
                <w:u w:val="none"/>
                <w:lang w:val="en-US" w:eastAsia="zh-CN" w:bidi="ar"/>
              </w:rPr>
              <w:t>.00</w:t>
            </w:r>
          </w:p>
        </w:tc>
        <w:tc>
          <w:tcPr>
            <w:tcW w:w="1066" w:type="dxa"/>
            <w:tcBorders>
              <w:top w:val="single" w:color="auto" w:sz="4" w:space="0"/>
              <w:left w:val="single" w:color="auto" w:sz="4" w:space="0"/>
              <w:right w:val="single" w:color="auto" w:sz="4" w:space="0"/>
            </w:tcBorders>
            <w:vAlign w:val="center"/>
          </w:tcPr>
          <w:p w14:paraId="6FA3774E">
            <w:pPr>
              <w:pStyle w:val="23"/>
              <w:spacing w:line="240" w:lineRule="auto"/>
              <w:ind w:left="0"/>
              <w:jc w:val="center"/>
              <w:outlineLvl w:val="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5000.00</w:t>
            </w:r>
          </w:p>
        </w:tc>
        <w:tc>
          <w:tcPr>
            <w:tcW w:w="1350" w:type="dxa"/>
            <w:tcBorders>
              <w:top w:val="single" w:color="auto" w:sz="4" w:space="0"/>
              <w:left w:val="single" w:color="auto" w:sz="4" w:space="0"/>
              <w:right w:val="single" w:color="auto" w:sz="4" w:space="0"/>
            </w:tcBorders>
            <w:vAlign w:val="center"/>
          </w:tcPr>
          <w:p w14:paraId="6D24E577">
            <w:pPr>
              <w:pStyle w:val="23"/>
              <w:spacing w:line="240" w:lineRule="auto"/>
              <w:ind w:left="0"/>
              <w:jc w:val="center"/>
              <w:outlineLvl w:val="0"/>
              <w:rPr>
                <w:rFonts w:hint="eastAsia" w:ascii="宋体" w:hAnsi="宋体"/>
                <w:color w:val="auto"/>
                <w:sz w:val="21"/>
                <w:szCs w:val="21"/>
              </w:rPr>
            </w:pPr>
            <w:r>
              <w:rPr>
                <w:rFonts w:ascii="宋体" w:hAnsi="宋体"/>
                <w:color w:val="auto"/>
                <w:sz w:val="21"/>
                <w:szCs w:val="21"/>
              </w:rPr>
              <w:t>1</w:t>
            </w:r>
          </w:p>
        </w:tc>
        <w:tc>
          <w:tcPr>
            <w:tcW w:w="1726" w:type="dxa"/>
            <w:tcBorders>
              <w:top w:val="single" w:color="auto" w:sz="4" w:space="0"/>
              <w:left w:val="single" w:color="auto" w:sz="4" w:space="0"/>
              <w:right w:val="single" w:color="auto" w:sz="4" w:space="0"/>
            </w:tcBorders>
            <w:vAlign w:val="center"/>
          </w:tcPr>
          <w:p w14:paraId="3B84096E">
            <w:pPr>
              <w:pStyle w:val="23"/>
              <w:spacing w:line="240" w:lineRule="auto"/>
              <w:ind w:left="0"/>
              <w:jc w:val="center"/>
              <w:outlineLvl w:val="0"/>
              <w:rPr>
                <w:rFonts w:hint="eastAsia" w:ascii="宋体" w:hAnsi="宋体" w:eastAsia="宋体"/>
                <w:color w:val="auto"/>
                <w:sz w:val="21"/>
                <w:szCs w:val="21"/>
                <w:lang w:eastAsia="zh-CN"/>
              </w:rPr>
            </w:pPr>
            <w:r>
              <w:rPr>
                <w:rFonts w:hint="eastAsia" w:ascii="宋体" w:hAnsi="宋体"/>
                <w:color w:val="auto"/>
                <w:sz w:val="21"/>
                <w:szCs w:val="21"/>
                <w:lang w:val="en-US" w:eastAsia="zh-CN"/>
              </w:rPr>
              <w:t>/</w:t>
            </w:r>
          </w:p>
        </w:tc>
      </w:tr>
      <w:bookmarkEnd w:id="8"/>
    </w:tbl>
    <w:p w14:paraId="3C11F886">
      <w:pPr>
        <w:pStyle w:val="4"/>
        <w:spacing w:before="0" w:after="0" w:line="360" w:lineRule="auto"/>
        <w:ind w:firstLine="482" w:firstLineChars="200"/>
        <w:rPr>
          <w:rFonts w:hint="eastAsia" w:ascii="宋体" w:hAnsi="宋体"/>
          <w:color w:val="auto"/>
          <w:sz w:val="24"/>
          <w:szCs w:val="24"/>
        </w:rPr>
      </w:pPr>
      <w:bookmarkStart w:id="9" w:name="_Toc17762"/>
      <w:r>
        <w:rPr>
          <w:rFonts w:hint="eastAsia" w:ascii="宋体" w:hAnsi="宋体"/>
          <w:color w:val="auto"/>
          <w:sz w:val="24"/>
          <w:szCs w:val="24"/>
        </w:rPr>
        <w:t>二、资金来源</w:t>
      </w:r>
      <w:bookmarkEnd w:id="9"/>
    </w:p>
    <w:p w14:paraId="187805C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企业自筹</w:t>
      </w:r>
      <w:r>
        <w:rPr>
          <w:rFonts w:hint="eastAsia" w:ascii="宋体" w:hAnsi="宋体"/>
          <w:color w:val="auto"/>
          <w:sz w:val="24"/>
          <w:szCs w:val="24"/>
        </w:rPr>
        <w:t>资金,预算金额为1312032</w:t>
      </w:r>
      <w:r>
        <w:rPr>
          <w:rFonts w:hint="eastAsia" w:ascii="宋体" w:hAnsi="宋体"/>
          <w:color w:val="auto"/>
          <w:sz w:val="24"/>
          <w:szCs w:val="24"/>
          <w:lang w:val="en-US" w:eastAsia="zh-CN"/>
        </w:rPr>
        <w:t>.00</w:t>
      </w:r>
      <w:r>
        <w:rPr>
          <w:rFonts w:hint="eastAsia" w:ascii="宋体" w:hAnsi="宋体"/>
          <w:color w:val="auto"/>
          <w:sz w:val="24"/>
          <w:szCs w:val="24"/>
        </w:rPr>
        <w:t>元。</w:t>
      </w:r>
    </w:p>
    <w:bookmarkEnd w:id="6"/>
    <w:bookmarkEnd w:id="7"/>
    <w:p w14:paraId="4F822F48">
      <w:pPr>
        <w:pStyle w:val="4"/>
        <w:spacing w:before="0" w:after="0" w:line="360" w:lineRule="auto"/>
        <w:ind w:firstLine="482" w:firstLineChars="200"/>
        <w:rPr>
          <w:rFonts w:hint="eastAsia" w:ascii="宋体" w:hAnsi="宋体"/>
          <w:color w:val="auto"/>
          <w:sz w:val="24"/>
          <w:szCs w:val="24"/>
        </w:rPr>
      </w:pPr>
      <w:bookmarkStart w:id="10" w:name="_Toc75258773"/>
      <w:bookmarkStart w:id="11" w:name="_Toc28875"/>
      <w:r>
        <w:rPr>
          <w:rFonts w:hint="eastAsia" w:ascii="宋体" w:hAnsi="宋体"/>
          <w:color w:val="auto"/>
          <w:sz w:val="24"/>
          <w:szCs w:val="24"/>
        </w:rPr>
        <w:t>三、供应商资格条件</w:t>
      </w:r>
      <w:bookmarkEnd w:id="10"/>
      <w:bookmarkEnd w:id="11"/>
    </w:p>
    <w:p w14:paraId="5317BAE2">
      <w:pPr>
        <w:snapToGrid w:val="0"/>
        <w:spacing w:line="360" w:lineRule="auto"/>
        <w:ind w:firstLine="480" w:firstLineChars="200"/>
        <w:rPr>
          <w:rFonts w:hint="eastAsia" w:ascii="宋体" w:hAnsi="宋体" w:eastAsia="宋体"/>
          <w:color w:val="auto"/>
          <w:sz w:val="24"/>
          <w:szCs w:val="24"/>
        </w:rPr>
      </w:pPr>
      <w:bookmarkStart w:id="12" w:name="_Toc75258774"/>
      <w:r>
        <w:rPr>
          <w:rFonts w:hint="eastAsia" w:ascii="宋体" w:hAnsi="宋体" w:eastAsia="宋体"/>
          <w:color w:val="auto"/>
          <w:sz w:val="24"/>
          <w:szCs w:val="24"/>
        </w:rPr>
        <w:t>（一）基本资格条件</w:t>
      </w:r>
    </w:p>
    <w:p w14:paraId="3D23F62E">
      <w:pPr>
        <w:snapToGrid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1.具有独立承担民事责任的能力；</w:t>
      </w:r>
    </w:p>
    <w:p w14:paraId="0ADBF7FE">
      <w:pPr>
        <w:snapToGrid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2.具有良好的商业信誉和健全的财务会计制度；</w:t>
      </w:r>
    </w:p>
    <w:p w14:paraId="71A0E6EB">
      <w:pPr>
        <w:snapToGrid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3.具有履行合同所必需的设备和专业技术能力；</w:t>
      </w:r>
    </w:p>
    <w:p w14:paraId="33430F75">
      <w:pPr>
        <w:snapToGrid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4.有依法缴纳税收和社会保障资金的良好记录；</w:t>
      </w:r>
    </w:p>
    <w:p w14:paraId="5FE03AC3">
      <w:pPr>
        <w:snapToGrid w:val="0"/>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5.参加采购活动前三年内，在经营活动中没有重大违法记录；</w:t>
      </w:r>
    </w:p>
    <w:p w14:paraId="0A37556E">
      <w:pPr>
        <w:snapToGrid w:val="0"/>
        <w:spacing w:line="360" w:lineRule="auto"/>
        <w:ind w:firstLine="480" w:firstLineChars="200"/>
        <w:rPr>
          <w:rFonts w:hint="eastAsia" w:ascii="宋体" w:hAnsi="宋体"/>
          <w:color w:val="auto"/>
          <w:sz w:val="24"/>
          <w:szCs w:val="24"/>
        </w:rPr>
      </w:pPr>
      <w:r>
        <w:rPr>
          <w:rFonts w:hint="eastAsia" w:ascii="宋体" w:hAnsi="宋体" w:eastAsia="宋体"/>
          <w:color w:val="auto"/>
          <w:sz w:val="24"/>
          <w:szCs w:val="24"/>
        </w:rPr>
        <w:t>6.法律、行政法规规定的其他条件。</w:t>
      </w:r>
    </w:p>
    <w:p w14:paraId="2DC8BA9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二</w:t>
      </w:r>
      <w:r>
        <w:rPr>
          <w:rFonts w:hint="eastAsia" w:ascii="宋体" w:hAnsi="宋体"/>
          <w:color w:val="auto"/>
          <w:sz w:val="24"/>
          <w:szCs w:val="24"/>
        </w:rPr>
        <w:t>）落实政府采购政策需满足的资格要求：无。</w:t>
      </w:r>
    </w:p>
    <w:p w14:paraId="4733CA1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三</w:t>
      </w:r>
      <w:r>
        <w:rPr>
          <w:rFonts w:hint="eastAsia" w:ascii="宋体" w:hAnsi="宋体"/>
          <w:color w:val="auto"/>
          <w:sz w:val="24"/>
          <w:szCs w:val="24"/>
        </w:rPr>
        <w:t>）本项目的特定资格条件：无；</w:t>
      </w:r>
    </w:p>
    <w:p w14:paraId="08AB0D13">
      <w:pPr>
        <w:pStyle w:val="4"/>
        <w:spacing w:before="0" w:after="0" w:line="360" w:lineRule="auto"/>
        <w:ind w:firstLine="482" w:firstLineChars="200"/>
        <w:rPr>
          <w:rFonts w:hint="eastAsia" w:ascii="宋体" w:hAnsi="宋体"/>
          <w:color w:val="auto"/>
          <w:sz w:val="24"/>
          <w:szCs w:val="24"/>
          <w:lang w:val="en-US" w:eastAsia="zh-CN"/>
        </w:rPr>
      </w:pPr>
      <w:bookmarkStart w:id="13" w:name="_Toc8144"/>
      <w:r>
        <w:rPr>
          <w:rFonts w:hint="eastAsia" w:ascii="宋体" w:hAnsi="宋体"/>
          <w:color w:val="auto"/>
          <w:sz w:val="24"/>
          <w:szCs w:val="24"/>
          <w:lang w:val="en-US" w:eastAsia="zh-CN"/>
        </w:rPr>
        <w:t>四、比选有关说明</w:t>
      </w:r>
      <w:bookmarkEnd w:id="12"/>
      <w:bookmarkEnd w:id="13"/>
    </w:p>
    <w:p w14:paraId="6308658D">
      <w:pPr>
        <w:spacing w:line="360" w:lineRule="auto"/>
        <w:ind w:firstLine="480" w:firstLineChars="200"/>
        <w:rPr>
          <w:color w:val="auto"/>
          <w:sz w:val="24"/>
          <w:szCs w:val="24"/>
        </w:rPr>
      </w:pPr>
      <w:bookmarkStart w:id="14" w:name="_Toc18715"/>
      <w:bookmarkStart w:id="15" w:name="_Toc5203"/>
      <w:bookmarkStart w:id="16" w:name="_Toc5757"/>
      <w:bookmarkStart w:id="17" w:name="_Toc15019"/>
      <w:bookmarkStart w:id="18" w:name="_Toc26885"/>
      <w:bookmarkStart w:id="19" w:name="_Toc76387230"/>
      <w:bookmarkStart w:id="20" w:name="_Toc75258777"/>
      <w:r>
        <w:rPr>
          <w:color w:val="auto"/>
          <w:sz w:val="24"/>
          <w:szCs w:val="24"/>
        </w:rPr>
        <w:t>（一）供应商应通过“行采家”平台（https://www.gec123.com）进行注册，成为行采家平台供应商。</w:t>
      </w:r>
    </w:p>
    <w:p w14:paraId="477565D6">
      <w:pPr>
        <w:snapToGrid w:val="0"/>
        <w:spacing w:line="360" w:lineRule="auto"/>
        <w:ind w:firstLine="480" w:firstLineChars="200"/>
        <w:rPr>
          <w:color w:val="auto"/>
          <w:sz w:val="24"/>
          <w:szCs w:val="24"/>
        </w:rPr>
      </w:pPr>
      <w:r>
        <w:rPr>
          <w:color w:val="auto"/>
          <w:sz w:val="24"/>
          <w:szCs w:val="24"/>
        </w:rPr>
        <w:t>（二）凡有意参加</w:t>
      </w:r>
      <w:r>
        <w:rPr>
          <w:rFonts w:hint="eastAsia"/>
          <w:color w:val="auto"/>
          <w:sz w:val="24"/>
          <w:szCs w:val="24"/>
        </w:rPr>
        <w:t>比选</w:t>
      </w:r>
      <w:r>
        <w:rPr>
          <w:color w:val="auto"/>
          <w:sz w:val="24"/>
          <w:szCs w:val="24"/>
        </w:rPr>
        <w:t>的供应商，请在规定时间内进行报名。报名方式为：</w:t>
      </w:r>
    </w:p>
    <w:p w14:paraId="31D264DC">
      <w:pPr>
        <w:snapToGrid w:val="0"/>
        <w:spacing w:line="360" w:lineRule="auto"/>
        <w:ind w:firstLine="480" w:firstLineChars="200"/>
        <w:rPr>
          <w:color w:val="auto"/>
          <w:sz w:val="24"/>
          <w:szCs w:val="24"/>
        </w:rPr>
      </w:pPr>
      <w:r>
        <w:rPr>
          <w:rFonts w:hint="eastAsia"/>
          <w:color w:val="auto"/>
          <w:sz w:val="24"/>
          <w:szCs w:val="24"/>
          <w:lang w:val="en-US" w:eastAsia="zh-CN"/>
        </w:rPr>
        <w:t>1.</w:t>
      </w:r>
      <w:r>
        <w:rPr>
          <w:color w:val="auto"/>
          <w:sz w:val="24"/>
          <w:szCs w:val="24"/>
        </w:rPr>
        <w:t>潜在供应商将《</w:t>
      </w:r>
      <w:r>
        <w:rPr>
          <w:rFonts w:hint="eastAsia"/>
          <w:color w:val="auto"/>
          <w:sz w:val="24"/>
          <w:szCs w:val="24"/>
          <w:lang w:val="en-US" w:eastAsia="zh-CN"/>
        </w:rPr>
        <w:t>比选</w:t>
      </w:r>
      <w:r>
        <w:rPr>
          <w:color w:val="auto"/>
          <w:sz w:val="24"/>
          <w:szCs w:val="24"/>
        </w:rPr>
        <w:t>文件发售登记表》（加盖供应商公章）及标书费转账凭证扫描后发送至</w:t>
      </w:r>
      <w:r>
        <w:rPr>
          <w:rFonts w:hint="eastAsia"/>
          <w:color w:val="auto"/>
          <w:sz w:val="24"/>
          <w:szCs w:val="24"/>
          <w:lang w:val="en-US" w:eastAsia="zh-CN"/>
        </w:rPr>
        <w:t>1512704929</w:t>
      </w:r>
      <w:r>
        <w:rPr>
          <w:rFonts w:hint="eastAsia"/>
          <w:color w:val="auto"/>
          <w:sz w:val="24"/>
          <w:szCs w:val="24"/>
        </w:rPr>
        <w:t>@qq.com</w:t>
      </w:r>
      <w:r>
        <w:rPr>
          <w:color w:val="auto"/>
          <w:sz w:val="24"/>
          <w:szCs w:val="24"/>
        </w:rPr>
        <w:t>。</w:t>
      </w:r>
    </w:p>
    <w:p w14:paraId="73708013">
      <w:pPr>
        <w:snapToGrid w:val="0"/>
        <w:spacing w:line="360" w:lineRule="auto"/>
        <w:ind w:firstLine="480" w:firstLineChars="200"/>
        <w:rPr>
          <w:color w:val="auto"/>
          <w:sz w:val="24"/>
          <w:szCs w:val="24"/>
        </w:rPr>
      </w:pPr>
      <w:r>
        <w:rPr>
          <w:color w:val="auto"/>
          <w:sz w:val="24"/>
          <w:szCs w:val="24"/>
        </w:rPr>
        <w:t>2. 收款</w:t>
      </w:r>
      <w:r>
        <w:rPr>
          <w:rFonts w:hint="eastAsia"/>
          <w:color w:val="auto"/>
          <w:sz w:val="24"/>
          <w:szCs w:val="24"/>
          <w:lang w:val="en-US" w:eastAsia="zh-CN"/>
        </w:rPr>
        <w:t>方式</w:t>
      </w:r>
      <w:r>
        <w:rPr>
          <w:color w:val="auto"/>
          <w:sz w:val="24"/>
          <w:szCs w:val="24"/>
        </w:rPr>
        <w:t>：</w:t>
      </w:r>
    </w:p>
    <w:p w14:paraId="6FF6C3A2">
      <w:pPr>
        <w:spacing w:line="360" w:lineRule="auto"/>
        <w:ind w:firstLine="480" w:firstLineChars="200"/>
        <w:rPr>
          <w:color w:val="auto"/>
          <w:sz w:val="24"/>
          <w:szCs w:val="24"/>
        </w:rPr>
      </w:pPr>
      <w:r>
        <w:rPr>
          <w:color w:val="auto"/>
          <w:sz w:val="24"/>
          <w:szCs w:val="24"/>
        </w:rPr>
        <w:drawing>
          <wp:inline distT="0" distB="0" distL="114300" distR="114300">
            <wp:extent cx="1039495" cy="1403350"/>
            <wp:effectExtent l="0" t="0" r="12065" b="13970"/>
            <wp:docPr id="1" name="图片 1" descr="4f560e201891b801d071fa815c2d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560e201891b801d071fa815c2d670"/>
                    <pic:cNvPicPr>
                      <a:picLocks noChangeAspect="1"/>
                    </pic:cNvPicPr>
                  </pic:nvPicPr>
                  <pic:blipFill>
                    <a:blip r:embed="rId13"/>
                    <a:stretch>
                      <a:fillRect/>
                    </a:stretch>
                  </pic:blipFill>
                  <pic:spPr>
                    <a:xfrm>
                      <a:off x="0" y="0"/>
                      <a:ext cx="1039495" cy="1403350"/>
                    </a:xfrm>
                    <a:prstGeom prst="rect">
                      <a:avLst/>
                    </a:prstGeom>
                  </pic:spPr>
                </pic:pic>
              </a:graphicData>
            </a:graphic>
          </wp:inline>
        </w:drawing>
      </w:r>
      <w:r>
        <w:rPr>
          <w:rFonts w:hint="eastAsia" w:ascii="宋体" w:hAnsi="宋体" w:cs="宋体"/>
          <w:color w:val="auto"/>
          <w:sz w:val="24"/>
          <w:szCs w:val="24"/>
          <w:highlight w:val="none"/>
        </w:rPr>
        <w:t>汇款时须注明单位名称及项目编号文件费</w:t>
      </w:r>
    </w:p>
    <w:p w14:paraId="368A830B">
      <w:pPr>
        <w:spacing w:line="360" w:lineRule="auto"/>
        <w:ind w:firstLine="480" w:firstLineChars="200"/>
        <w:rPr>
          <w:color w:val="auto"/>
          <w:sz w:val="24"/>
          <w:szCs w:val="24"/>
        </w:rPr>
      </w:pPr>
      <w:r>
        <w:rPr>
          <w:color w:val="auto"/>
          <w:sz w:val="24"/>
          <w:szCs w:val="24"/>
        </w:rPr>
        <w:t>（三）竞争性</w:t>
      </w:r>
      <w:r>
        <w:rPr>
          <w:rFonts w:hint="eastAsia"/>
          <w:color w:val="auto"/>
          <w:sz w:val="24"/>
          <w:szCs w:val="24"/>
        </w:rPr>
        <w:t>比选</w:t>
      </w:r>
      <w:r>
        <w:rPr>
          <w:color w:val="auto"/>
          <w:sz w:val="24"/>
          <w:szCs w:val="24"/>
        </w:rPr>
        <w:t>文件报名期限：202</w:t>
      </w:r>
      <w:r>
        <w:rPr>
          <w:rFonts w:hint="eastAsia"/>
          <w:color w:val="auto"/>
          <w:sz w:val="24"/>
          <w:szCs w:val="24"/>
          <w:lang w:val="en-US" w:eastAsia="zh-CN"/>
        </w:rPr>
        <w:t>5</w:t>
      </w:r>
      <w:r>
        <w:rPr>
          <w:color w:val="auto"/>
          <w:sz w:val="24"/>
          <w:szCs w:val="24"/>
        </w:rPr>
        <w:t>年</w:t>
      </w:r>
      <w:r>
        <w:rPr>
          <w:rFonts w:hint="eastAsia"/>
          <w:color w:val="auto"/>
          <w:sz w:val="24"/>
          <w:szCs w:val="24"/>
          <w:lang w:val="en-US" w:eastAsia="zh-CN"/>
        </w:rPr>
        <w:t>11</w:t>
      </w:r>
      <w:r>
        <w:rPr>
          <w:color w:val="auto"/>
          <w:sz w:val="24"/>
          <w:szCs w:val="24"/>
        </w:rPr>
        <w:t>月</w:t>
      </w:r>
      <w:r>
        <w:rPr>
          <w:rFonts w:hint="eastAsia"/>
          <w:color w:val="auto"/>
          <w:sz w:val="24"/>
          <w:szCs w:val="24"/>
          <w:lang w:val="en-US" w:eastAsia="zh-CN"/>
        </w:rPr>
        <w:t>10</w:t>
      </w:r>
      <w:r>
        <w:rPr>
          <w:color w:val="auto"/>
          <w:sz w:val="24"/>
          <w:szCs w:val="24"/>
        </w:rPr>
        <w:t>日-202</w:t>
      </w:r>
      <w:r>
        <w:rPr>
          <w:rFonts w:hint="eastAsia"/>
          <w:color w:val="auto"/>
          <w:sz w:val="24"/>
          <w:szCs w:val="24"/>
          <w:lang w:val="en-US" w:eastAsia="zh-CN"/>
        </w:rPr>
        <w:t>5</w:t>
      </w:r>
      <w:r>
        <w:rPr>
          <w:color w:val="auto"/>
          <w:sz w:val="24"/>
          <w:szCs w:val="24"/>
        </w:rPr>
        <w:t>年</w:t>
      </w:r>
      <w:r>
        <w:rPr>
          <w:rFonts w:hint="eastAsia"/>
          <w:color w:val="auto"/>
          <w:sz w:val="24"/>
          <w:szCs w:val="24"/>
          <w:lang w:val="en-US" w:eastAsia="zh-CN"/>
        </w:rPr>
        <w:t>11</w:t>
      </w:r>
      <w:r>
        <w:rPr>
          <w:color w:val="auto"/>
          <w:sz w:val="24"/>
          <w:szCs w:val="24"/>
        </w:rPr>
        <w:t>月</w:t>
      </w:r>
      <w:r>
        <w:rPr>
          <w:rFonts w:hint="eastAsia"/>
          <w:color w:val="auto"/>
          <w:sz w:val="24"/>
          <w:szCs w:val="24"/>
          <w:lang w:val="en-US" w:eastAsia="zh-CN"/>
        </w:rPr>
        <w:t>13</w:t>
      </w:r>
      <w:r>
        <w:rPr>
          <w:color w:val="auto"/>
          <w:sz w:val="24"/>
          <w:szCs w:val="24"/>
        </w:rPr>
        <w:t>日</w:t>
      </w:r>
      <w:r>
        <w:rPr>
          <w:rFonts w:hint="eastAsia"/>
          <w:color w:val="auto"/>
          <w:sz w:val="24"/>
          <w:szCs w:val="24"/>
        </w:rPr>
        <w:t>（9:</w:t>
      </w:r>
      <w:r>
        <w:rPr>
          <w:rFonts w:hint="eastAsia"/>
          <w:color w:val="auto"/>
          <w:sz w:val="24"/>
          <w:szCs w:val="24"/>
          <w:lang w:val="en-US" w:eastAsia="zh-CN"/>
        </w:rPr>
        <w:t>3</w:t>
      </w:r>
      <w:r>
        <w:rPr>
          <w:color w:val="auto"/>
          <w:sz w:val="24"/>
          <w:szCs w:val="24"/>
        </w:rPr>
        <w:t>0-17</w:t>
      </w:r>
      <w:r>
        <w:rPr>
          <w:rFonts w:hint="eastAsia"/>
          <w:color w:val="auto"/>
          <w:sz w:val="24"/>
          <w:szCs w:val="24"/>
        </w:rPr>
        <w:t>:</w:t>
      </w:r>
      <w:r>
        <w:rPr>
          <w:rFonts w:hint="eastAsia"/>
          <w:color w:val="auto"/>
          <w:sz w:val="24"/>
          <w:szCs w:val="24"/>
          <w:lang w:val="en-US" w:eastAsia="zh-CN"/>
        </w:rPr>
        <w:t>3</w:t>
      </w:r>
      <w:r>
        <w:rPr>
          <w:color w:val="auto"/>
          <w:sz w:val="24"/>
          <w:szCs w:val="24"/>
        </w:rPr>
        <w:t>0</w:t>
      </w:r>
      <w:r>
        <w:rPr>
          <w:rFonts w:hint="eastAsia"/>
          <w:color w:val="auto"/>
          <w:sz w:val="24"/>
          <w:szCs w:val="24"/>
        </w:rPr>
        <w:t>）</w:t>
      </w:r>
      <w:r>
        <w:rPr>
          <w:color w:val="auto"/>
          <w:sz w:val="24"/>
          <w:szCs w:val="24"/>
        </w:rPr>
        <w:t>。</w:t>
      </w:r>
    </w:p>
    <w:p w14:paraId="7D446F50">
      <w:pPr>
        <w:spacing w:line="360" w:lineRule="auto"/>
        <w:ind w:firstLine="480" w:firstLineChars="200"/>
        <w:rPr>
          <w:color w:val="auto"/>
          <w:sz w:val="24"/>
          <w:szCs w:val="24"/>
        </w:rPr>
      </w:pPr>
      <w:r>
        <w:rPr>
          <w:color w:val="auto"/>
          <w:sz w:val="24"/>
          <w:szCs w:val="24"/>
        </w:rPr>
        <w:t>（四）竞争性</w:t>
      </w:r>
      <w:r>
        <w:rPr>
          <w:rFonts w:hint="eastAsia"/>
          <w:color w:val="auto"/>
          <w:sz w:val="24"/>
          <w:szCs w:val="24"/>
        </w:rPr>
        <w:t>比选</w:t>
      </w:r>
      <w:r>
        <w:rPr>
          <w:color w:val="auto"/>
          <w:sz w:val="24"/>
          <w:szCs w:val="24"/>
        </w:rPr>
        <w:t>文件发售</w:t>
      </w:r>
    </w:p>
    <w:p w14:paraId="772020DF">
      <w:pPr>
        <w:spacing w:line="360" w:lineRule="auto"/>
        <w:ind w:firstLine="480" w:firstLineChars="200"/>
        <w:rPr>
          <w:color w:val="auto"/>
          <w:sz w:val="24"/>
          <w:szCs w:val="24"/>
        </w:rPr>
      </w:pPr>
      <w:r>
        <w:rPr>
          <w:color w:val="auto"/>
          <w:sz w:val="24"/>
          <w:szCs w:val="24"/>
        </w:rPr>
        <w:t>1.售价：人民币 300 元/分包（售后不退）</w:t>
      </w:r>
    </w:p>
    <w:p w14:paraId="7A32C984">
      <w:pPr>
        <w:spacing w:line="360" w:lineRule="auto"/>
        <w:ind w:firstLine="480" w:firstLineChars="200"/>
        <w:rPr>
          <w:color w:val="auto"/>
          <w:sz w:val="24"/>
          <w:szCs w:val="24"/>
        </w:rPr>
      </w:pPr>
      <w:r>
        <w:rPr>
          <w:color w:val="auto"/>
          <w:sz w:val="24"/>
          <w:szCs w:val="24"/>
        </w:rPr>
        <w:t>2.竞争性</w:t>
      </w:r>
      <w:r>
        <w:rPr>
          <w:rFonts w:hint="eastAsia"/>
          <w:color w:val="auto"/>
          <w:sz w:val="24"/>
          <w:szCs w:val="24"/>
        </w:rPr>
        <w:t>比选</w:t>
      </w:r>
      <w:r>
        <w:rPr>
          <w:color w:val="auto"/>
          <w:sz w:val="24"/>
          <w:szCs w:val="24"/>
        </w:rPr>
        <w:t>文件获取方式：由潜在供应商在行采家网上自行下载。</w:t>
      </w:r>
    </w:p>
    <w:p w14:paraId="17B4637C">
      <w:pPr>
        <w:spacing w:line="360" w:lineRule="auto"/>
        <w:ind w:firstLine="480" w:firstLineChars="200"/>
        <w:rPr>
          <w:color w:val="auto"/>
          <w:sz w:val="24"/>
          <w:szCs w:val="24"/>
        </w:rPr>
      </w:pPr>
      <w:r>
        <w:rPr>
          <w:color w:val="auto"/>
          <w:sz w:val="24"/>
          <w:szCs w:val="24"/>
        </w:rPr>
        <w:t>（五）供应商须满足以下三种要件，其响应文件才被接受：</w:t>
      </w:r>
    </w:p>
    <w:p w14:paraId="3A0FB62A">
      <w:pPr>
        <w:spacing w:line="360" w:lineRule="auto"/>
        <w:ind w:firstLine="480" w:firstLineChars="200"/>
        <w:rPr>
          <w:color w:val="auto"/>
          <w:sz w:val="24"/>
          <w:szCs w:val="24"/>
        </w:rPr>
      </w:pPr>
      <w:r>
        <w:rPr>
          <w:color w:val="auto"/>
          <w:sz w:val="24"/>
          <w:szCs w:val="24"/>
        </w:rPr>
        <w:t>1.完成报名；</w:t>
      </w:r>
    </w:p>
    <w:p w14:paraId="4D339227">
      <w:pPr>
        <w:spacing w:line="360" w:lineRule="auto"/>
        <w:ind w:firstLine="480" w:firstLineChars="200"/>
        <w:rPr>
          <w:color w:val="auto"/>
          <w:sz w:val="24"/>
          <w:szCs w:val="24"/>
        </w:rPr>
      </w:pPr>
      <w:r>
        <w:rPr>
          <w:color w:val="auto"/>
          <w:sz w:val="24"/>
          <w:szCs w:val="24"/>
        </w:rPr>
        <w:t>2.按时递交了响应文件；</w:t>
      </w:r>
    </w:p>
    <w:p w14:paraId="70DD4F16">
      <w:pPr>
        <w:spacing w:line="360" w:lineRule="auto"/>
        <w:ind w:firstLine="480" w:firstLineChars="200"/>
        <w:rPr>
          <w:color w:val="auto"/>
          <w:sz w:val="24"/>
          <w:szCs w:val="24"/>
        </w:rPr>
      </w:pPr>
      <w:r>
        <w:rPr>
          <w:color w:val="auto"/>
          <w:sz w:val="24"/>
          <w:szCs w:val="24"/>
        </w:rPr>
        <w:t>3.按时签到。</w:t>
      </w:r>
    </w:p>
    <w:p w14:paraId="1864C11D">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（六）递交响应文件地点：</w:t>
      </w:r>
      <w:r>
        <w:rPr>
          <w:rFonts w:hint="eastAsia" w:ascii="宋体" w:hAnsi="宋体"/>
          <w:color w:val="auto"/>
          <w:sz w:val="24"/>
          <w:szCs w:val="24"/>
          <w:lang w:val="en-US" w:eastAsia="zh-CN"/>
        </w:rPr>
        <w:t xml:space="preserve">江北区兴隆路数码大厦B2座9楼 </w:t>
      </w:r>
    </w:p>
    <w:p w14:paraId="5708D4DE">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olor w:val="auto"/>
          <w:sz w:val="24"/>
          <w:szCs w:val="24"/>
        </w:rPr>
        <w:t>（七）</w:t>
      </w:r>
      <w:r>
        <w:rPr>
          <w:rFonts w:hint="eastAsia" w:ascii="宋体" w:hAnsi="宋体" w:cs="宋体"/>
          <w:color w:val="auto"/>
          <w:sz w:val="24"/>
          <w:szCs w:val="24"/>
          <w:highlight w:val="none"/>
        </w:rPr>
        <w:t>响应文件递交开始时间：202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74C53C90">
      <w:pPr>
        <w:adjustRightInd w:val="0"/>
        <w:snapToGrid w:val="0"/>
        <w:spacing w:line="360" w:lineRule="auto"/>
        <w:ind w:firstLine="1200" w:firstLineChars="5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响应文件递交截止时间：202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日北京时间1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w:t>
      </w:r>
      <w:r>
        <w:rPr>
          <w:rFonts w:hint="eastAsia" w:ascii="宋体" w:hAnsi="宋体" w:cs="宋体"/>
          <w:color w:val="auto"/>
          <w:sz w:val="24"/>
          <w:szCs w:val="24"/>
          <w:highlight w:val="none"/>
          <w:lang w:eastAsia="zh-CN"/>
        </w:rPr>
        <w:t>。</w:t>
      </w:r>
    </w:p>
    <w:p w14:paraId="13CB1E37">
      <w:pPr>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lang w:eastAsia="zh-CN"/>
        </w:rPr>
        <w:t>）</w:t>
      </w:r>
      <w:r>
        <w:rPr>
          <w:rFonts w:hint="eastAsia" w:ascii="宋体" w:hAnsi="宋体" w:eastAsia="宋体" w:cs="宋体"/>
          <w:b w:val="0"/>
          <w:color w:val="auto"/>
          <w:kern w:val="2"/>
          <w:sz w:val="24"/>
          <w:szCs w:val="24"/>
          <w:highlight w:val="none"/>
          <w:lang w:val="en-US" w:eastAsia="zh-CN" w:bidi="ar-SA"/>
        </w:rPr>
        <w:t>比选开始时间：2025年</w:t>
      </w:r>
      <w:r>
        <w:rPr>
          <w:rFonts w:hint="eastAsia" w:ascii="宋体" w:hAnsi="宋体" w:cs="宋体"/>
          <w:b w:val="0"/>
          <w:color w:val="auto"/>
          <w:kern w:val="2"/>
          <w:sz w:val="24"/>
          <w:szCs w:val="24"/>
          <w:highlight w:val="none"/>
          <w:lang w:val="en-US" w:eastAsia="zh-CN" w:bidi="ar-SA"/>
        </w:rPr>
        <w:t>11</w:t>
      </w:r>
      <w:r>
        <w:rPr>
          <w:rFonts w:hint="eastAsia" w:ascii="宋体" w:hAnsi="宋体" w:eastAsia="宋体" w:cs="宋体"/>
          <w:b w:val="0"/>
          <w:color w:val="auto"/>
          <w:kern w:val="2"/>
          <w:sz w:val="24"/>
          <w:szCs w:val="24"/>
          <w:highlight w:val="none"/>
          <w:lang w:val="en-US" w:eastAsia="zh-CN" w:bidi="ar-SA"/>
        </w:rPr>
        <w:t>月</w:t>
      </w:r>
      <w:r>
        <w:rPr>
          <w:rFonts w:hint="eastAsia" w:ascii="宋体" w:hAnsi="宋体" w:cs="宋体"/>
          <w:b w:val="0"/>
          <w:color w:val="auto"/>
          <w:kern w:val="2"/>
          <w:sz w:val="24"/>
          <w:szCs w:val="24"/>
          <w:highlight w:val="none"/>
          <w:lang w:val="en-US" w:eastAsia="zh-CN" w:bidi="ar-SA"/>
        </w:rPr>
        <w:t>17</w:t>
      </w:r>
      <w:bookmarkStart w:id="120" w:name="_GoBack"/>
      <w:bookmarkEnd w:id="120"/>
      <w:r>
        <w:rPr>
          <w:rFonts w:hint="eastAsia" w:ascii="宋体" w:hAnsi="宋体" w:eastAsia="宋体" w:cs="宋体"/>
          <w:b w:val="0"/>
          <w:color w:val="auto"/>
          <w:kern w:val="2"/>
          <w:sz w:val="24"/>
          <w:szCs w:val="24"/>
          <w:highlight w:val="none"/>
          <w:lang w:val="en-US" w:eastAsia="zh-CN" w:bidi="ar-SA"/>
        </w:rPr>
        <w:t>日北京时间1</w:t>
      </w:r>
      <w:r>
        <w:rPr>
          <w:rFonts w:hint="eastAsia" w:ascii="宋体" w:hAnsi="宋体" w:cs="宋体"/>
          <w:b w:val="0"/>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0。</w:t>
      </w:r>
    </w:p>
    <w:p w14:paraId="6623E581">
      <w:pPr>
        <w:pStyle w:val="4"/>
        <w:numPr>
          <w:ilvl w:val="0"/>
          <w:numId w:val="0"/>
        </w:numPr>
        <w:spacing w:before="0" w:after="0" w:line="360" w:lineRule="auto"/>
        <w:rPr>
          <w:rFonts w:hint="eastAsia" w:ascii="宋体" w:hAnsi="宋体"/>
          <w:color w:val="auto"/>
          <w:sz w:val="24"/>
          <w:szCs w:val="24"/>
          <w:lang w:val="en-US" w:eastAsia="zh-CN"/>
        </w:rPr>
      </w:pPr>
      <w:bookmarkStart w:id="21" w:name="_Toc4406"/>
      <w:r>
        <w:rPr>
          <w:rFonts w:hint="eastAsia" w:ascii="宋体" w:hAnsi="宋体"/>
          <w:color w:val="auto"/>
          <w:sz w:val="24"/>
          <w:szCs w:val="24"/>
          <w:lang w:val="en-US" w:eastAsia="zh-CN"/>
        </w:rPr>
        <w:t>五、</w:t>
      </w:r>
      <w:bookmarkEnd w:id="14"/>
      <w:bookmarkEnd w:id="15"/>
      <w:bookmarkEnd w:id="16"/>
      <w:bookmarkEnd w:id="17"/>
      <w:bookmarkEnd w:id="18"/>
      <w:bookmarkEnd w:id="19"/>
      <w:r>
        <w:rPr>
          <w:rFonts w:hint="eastAsia" w:ascii="宋体" w:hAnsi="宋体"/>
          <w:color w:val="auto"/>
          <w:sz w:val="24"/>
          <w:szCs w:val="24"/>
          <w:lang w:val="en-US" w:eastAsia="zh-CN"/>
        </w:rPr>
        <w:t>比选保证金</w:t>
      </w:r>
      <w:bookmarkEnd w:id="21"/>
    </w:p>
    <w:p w14:paraId="0C4EF2BE">
      <w:pPr>
        <w:adjustRightInd w:val="0"/>
        <w:snapToGrid w:val="0"/>
        <w:spacing w:line="360" w:lineRule="auto"/>
        <w:ind w:firstLine="480" w:firstLineChars="200"/>
        <w:rPr>
          <w:rFonts w:hint="eastAsia" w:ascii="宋体" w:hAnsi="宋体" w:eastAsia="宋体"/>
          <w:color w:val="auto"/>
          <w:sz w:val="24"/>
          <w:szCs w:val="24"/>
          <w:lang w:eastAsia="zh-CN"/>
        </w:rPr>
      </w:pPr>
      <w:bookmarkStart w:id="22" w:name="_Toc75258776"/>
      <w:bookmarkStart w:id="23" w:name="_Toc530038692"/>
      <w:r>
        <w:rPr>
          <w:rFonts w:hint="eastAsia" w:ascii="宋体" w:hAnsi="宋体" w:eastAsia="宋体"/>
          <w:color w:val="auto"/>
          <w:sz w:val="24"/>
          <w:szCs w:val="24"/>
        </w:rPr>
        <w:t>1．递交金额：</w:t>
      </w:r>
      <w:r>
        <w:rPr>
          <w:rFonts w:hint="eastAsia" w:ascii="宋体" w:hAnsi="宋体" w:eastAsia="宋体"/>
          <w:color w:val="auto"/>
          <w:sz w:val="24"/>
          <w:szCs w:val="24"/>
          <w:lang w:val="en-US" w:eastAsia="zh-CN"/>
        </w:rPr>
        <w:t>人民币</w:t>
      </w:r>
      <w:r>
        <w:rPr>
          <w:rFonts w:hint="eastAsia" w:ascii="宋体" w:hAnsi="宋体"/>
          <w:color w:val="auto"/>
          <w:sz w:val="24"/>
          <w:szCs w:val="24"/>
          <w:u w:val="single"/>
          <w:lang w:val="en-US" w:eastAsia="zh-CN"/>
        </w:rPr>
        <w:t>5</w:t>
      </w:r>
      <w:r>
        <w:rPr>
          <w:rFonts w:hint="eastAsia" w:ascii="宋体" w:hAnsi="宋体" w:eastAsia="宋体"/>
          <w:color w:val="auto"/>
          <w:sz w:val="24"/>
          <w:szCs w:val="24"/>
          <w:u w:val="single"/>
          <w:lang w:val="en-US" w:eastAsia="zh-CN"/>
        </w:rPr>
        <w:t>0</w:t>
      </w:r>
      <w:r>
        <w:rPr>
          <w:rFonts w:hint="eastAsia" w:ascii="宋体" w:hAnsi="宋体"/>
          <w:color w:val="auto"/>
          <w:sz w:val="24"/>
          <w:szCs w:val="24"/>
          <w:u w:val="single"/>
          <w:lang w:val="en-US" w:eastAsia="zh-CN"/>
        </w:rPr>
        <w:t>00.00</w:t>
      </w:r>
      <w:r>
        <w:rPr>
          <w:rFonts w:hint="eastAsia" w:ascii="宋体" w:hAnsi="宋体" w:eastAsia="宋体"/>
          <w:color w:val="auto"/>
          <w:sz w:val="24"/>
          <w:szCs w:val="24"/>
          <w:lang w:val="en-US" w:eastAsia="zh-CN"/>
        </w:rPr>
        <w:t>元</w:t>
      </w:r>
      <w:r>
        <w:rPr>
          <w:rFonts w:hint="eastAsia" w:ascii="宋体" w:hAnsi="宋体" w:eastAsia="宋体"/>
          <w:color w:val="auto"/>
          <w:sz w:val="24"/>
          <w:szCs w:val="24"/>
        </w:rPr>
        <w:t>。</w:t>
      </w:r>
    </w:p>
    <w:p w14:paraId="2570C94F">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rPr>
        <w:t>2．递交方式：</w:t>
      </w:r>
      <w:r>
        <w:rPr>
          <w:rFonts w:hint="eastAsia" w:ascii="宋体" w:hAnsi="宋体" w:eastAsia="宋体"/>
          <w:color w:val="auto"/>
          <w:sz w:val="24"/>
          <w:szCs w:val="24"/>
          <w:lang w:eastAsia="zh-CN"/>
        </w:rPr>
        <w:t>转账。</w:t>
      </w:r>
    </w:p>
    <w:p w14:paraId="6F1AB16A">
      <w:pPr>
        <w:adjustRightInd w:val="0"/>
        <w:snapToGrid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eastAsia="zh-CN"/>
        </w:rPr>
        <w:t>转账备注填写：</w:t>
      </w:r>
      <w:r>
        <w:rPr>
          <w:rFonts w:hint="eastAsia" w:ascii="宋体" w:hAnsi="宋体" w:eastAsia="宋体"/>
          <w:color w:val="auto"/>
          <w:sz w:val="24"/>
          <w:szCs w:val="24"/>
          <w:u w:val="single"/>
          <w:lang w:val="en-US" w:eastAsia="zh-CN"/>
        </w:rPr>
        <w:t>融居.铁山坪(</w:t>
      </w:r>
      <w:r>
        <w:rPr>
          <w:rFonts w:hint="eastAsia" w:ascii="宋体" w:hAnsi="宋体"/>
          <w:color w:val="auto"/>
          <w:sz w:val="24"/>
          <w:szCs w:val="24"/>
          <w:u w:val="single"/>
          <w:lang w:val="en-US" w:eastAsia="zh-CN"/>
        </w:rPr>
        <w:t>4</w:t>
      </w:r>
      <w:r>
        <w:rPr>
          <w:rFonts w:hint="eastAsia" w:ascii="宋体" w:hAnsi="宋体" w:eastAsia="宋体"/>
          <w:color w:val="auto"/>
          <w:sz w:val="24"/>
          <w:szCs w:val="24"/>
          <w:u w:val="single"/>
          <w:lang w:val="en-US" w:eastAsia="zh-CN"/>
        </w:rPr>
        <w:t>号楼)家具采购项目（</w:t>
      </w:r>
      <w:r>
        <w:rPr>
          <w:rFonts w:hint="eastAsia" w:ascii="宋体" w:hAnsi="宋体" w:eastAsia="宋体"/>
          <w:color w:val="auto"/>
          <w:sz w:val="24"/>
          <w:szCs w:val="24"/>
          <w:lang w:val="en-US" w:eastAsia="zh-CN"/>
        </w:rPr>
        <w:t xml:space="preserve">可简写）。 </w:t>
      </w:r>
    </w:p>
    <w:p w14:paraId="519B5C8E">
      <w:pPr>
        <w:adjustRightInd w:val="0"/>
        <w:snapToGrid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递交形式：</w:t>
      </w:r>
      <w:r>
        <w:rPr>
          <w:rFonts w:hint="eastAsia" w:ascii="宋体" w:hAnsi="宋体" w:eastAsia="宋体"/>
          <w:color w:val="auto"/>
          <w:sz w:val="24"/>
          <w:szCs w:val="24"/>
          <w:lang w:val="en-US" w:eastAsia="zh-CN"/>
        </w:rPr>
        <w:t>由</w:t>
      </w:r>
      <w:r>
        <w:rPr>
          <w:rFonts w:hint="eastAsia" w:ascii="宋体" w:hAnsi="宋体"/>
          <w:color w:val="auto"/>
          <w:sz w:val="24"/>
          <w:szCs w:val="24"/>
          <w:lang w:eastAsia="zh-CN"/>
        </w:rPr>
        <w:t>供应商</w:t>
      </w:r>
      <w:r>
        <w:rPr>
          <w:rFonts w:hint="eastAsia" w:ascii="宋体" w:hAnsi="宋体" w:eastAsia="宋体"/>
          <w:color w:val="auto"/>
          <w:sz w:val="24"/>
          <w:szCs w:val="24"/>
        </w:rPr>
        <w:t>从企业的基本账户在202</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年</w:t>
      </w:r>
      <w:r>
        <w:rPr>
          <w:rFonts w:hint="eastAsia" w:ascii="宋体" w:hAnsi="宋体"/>
          <w:color w:val="auto"/>
          <w:sz w:val="24"/>
          <w:szCs w:val="24"/>
          <w:u w:val="single"/>
          <w:lang w:val="en-US" w:eastAsia="zh-CN"/>
        </w:rPr>
        <w:t>11</w:t>
      </w:r>
      <w:r>
        <w:rPr>
          <w:rFonts w:hint="eastAsia" w:ascii="宋体" w:hAnsi="宋体" w:eastAsia="宋体"/>
          <w:color w:val="auto"/>
          <w:sz w:val="24"/>
          <w:szCs w:val="24"/>
        </w:rPr>
        <w:t>月</w:t>
      </w:r>
      <w:r>
        <w:rPr>
          <w:rFonts w:hint="eastAsia" w:ascii="宋体" w:hAnsi="宋体"/>
          <w:color w:val="auto"/>
          <w:sz w:val="24"/>
          <w:szCs w:val="24"/>
          <w:u w:val="single"/>
          <w:lang w:val="en-US" w:eastAsia="zh-CN"/>
        </w:rPr>
        <w:t>14</w:t>
      </w:r>
      <w:r>
        <w:rPr>
          <w:rFonts w:hint="eastAsia" w:ascii="宋体" w:hAnsi="宋体" w:eastAsia="宋体"/>
          <w:color w:val="auto"/>
          <w:sz w:val="24"/>
          <w:szCs w:val="24"/>
        </w:rPr>
        <w:t>日</w:t>
      </w:r>
      <w:r>
        <w:rPr>
          <w:rFonts w:hint="eastAsia" w:ascii="宋体" w:hAnsi="宋体" w:eastAsia="宋体"/>
          <w:color w:val="auto"/>
          <w:sz w:val="24"/>
          <w:szCs w:val="24"/>
          <w:lang w:val="en-US" w:eastAsia="zh-CN"/>
        </w:rPr>
        <w:t xml:space="preserve"> 17:00 时前通过转账至下面指定的投标保证金账户。</w:t>
      </w:r>
    </w:p>
    <w:p w14:paraId="7D272A17">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投标</w:t>
      </w:r>
      <w:r>
        <w:rPr>
          <w:rFonts w:hint="eastAsia" w:ascii="宋体" w:hAnsi="宋体" w:eastAsia="宋体"/>
          <w:color w:val="auto"/>
          <w:sz w:val="24"/>
          <w:szCs w:val="24"/>
        </w:rPr>
        <w:t>保证金账户</w:t>
      </w:r>
    </w:p>
    <w:p w14:paraId="01A14195">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rPr>
        <w:t>收款单位名称：</w:t>
      </w:r>
      <w:r>
        <w:rPr>
          <w:rFonts w:hint="eastAsia" w:ascii="宋体" w:hAnsi="宋体" w:eastAsia="宋体"/>
          <w:color w:val="auto"/>
          <w:sz w:val="24"/>
          <w:szCs w:val="24"/>
          <w:lang w:val="en-US" w:eastAsia="zh-CN"/>
        </w:rPr>
        <w:t xml:space="preserve"> 中创金建技术集团有限公司重庆分公司     </w:t>
      </w:r>
    </w:p>
    <w:p w14:paraId="2231BA1B">
      <w:pPr>
        <w:adjustRightInd w:val="0"/>
        <w:snapToGrid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收款单位开户行：民生银行重庆分行营业部    </w:t>
      </w:r>
    </w:p>
    <w:p w14:paraId="7A52BB6A">
      <w:pPr>
        <w:adjustRightInd w:val="0"/>
        <w:snapToGrid w:val="0"/>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收款单位账号：  630860001  </w:t>
      </w:r>
    </w:p>
    <w:p w14:paraId="35C8FD64">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4</w:t>
      </w:r>
      <w:r>
        <w:rPr>
          <w:rFonts w:hint="eastAsia" w:ascii="宋体" w:hAnsi="宋体" w:eastAsia="宋体"/>
          <w:color w:val="auto"/>
          <w:sz w:val="24"/>
          <w:szCs w:val="24"/>
        </w:rPr>
        <w:t>．</w:t>
      </w:r>
      <w:r>
        <w:rPr>
          <w:rFonts w:hint="eastAsia" w:ascii="宋体" w:hAnsi="宋体"/>
          <w:color w:val="auto"/>
          <w:sz w:val="24"/>
          <w:szCs w:val="24"/>
          <w:lang w:eastAsia="zh-CN"/>
        </w:rPr>
        <w:t>供应商</w:t>
      </w:r>
      <w:r>
        <w:rPr>
          <w:rFonts w:hint="eastAsia" w:ascii="宋体" w:hAnsi="宋体" w:eastAsia="宋体"/>
          <w:color w:val="auto"/>
          <w:sz w:val="24"/>
          <w:szCs w:val="24"/>
        </w:rPr>
        <w:t>不按要求提交</w:t>
      </w:r>
      <w:r>
        <w:rPr>
          <w:rFonts w:hint="eastAsia" w:ascii="宋体" w:hAnsi="宋体" w:eastAsia="宋体"/>
          <w:color w:val="auto"/>
          <w:sz w:val="24"/>
          <w:szCs w:val="24"/>
          <w:lang w:val="en-US" w:eastAsia="zh-CN"/>
        </w:rPr>
        <w:t>投标</w:t>
      </w:r>
      <w:r>
        <w:rPr>
          <w:rFonts w:hint="eastAsia" w:ascii="宋体" w:hAnsi="宋体" w:eastAsia="宋体"/>
          <w:color w:val="auto"/>
          <w:sz w:val="24"/>
          <w:szCs w:val="24"/>
        </w:rPr>
        <w:t>保证金的，</w:t>
      </w:r>
      <w:r>
        <w:rPr>
          <w:rFonts w:hint="eastAsia" w:ascii="宋体" w:hAnsi="宋体" w:eastAsia="宋体"/>
          <w:color w:val="auto"/>
          <w:sz w:val="24"/>
          <w:szCs w:val="24"/>
          <w:lang w:val="en-US" w:eastAsia="zh-CN"/>
        </w:rPr>
        <w:t>由评标委员会作否决投标处理</w:t>
      </w:r>
      <w:r>
        <w:rPr>
          <w:rFonts w:hint="eastAsia" w:ascii="宋体" w:hAnsi="宋体" w:eastAsia="宋体"/>
          <w:color w:val="auto"/>
          <w:sz w:val="24"/>
          <w:szCs w:val="24"/>
        </w:rPr>
        <w:t>。</w:t>
      </w:r>
    </w:p>
    <w:p w14:paraId="7E12D475">
      <w:pPr>
        <w:adjustRightInd w:val="0"/>
        <w:snapToGrid w:val="0"/>
        <w:spacing w:line="360" w:lineRule="auto"/>
        <w:ind w:firstLine="480" w:firstLineChars="200"/>
        <w:rPr>
          <w:rFonts w:hint="eastAsia" w:ascii="宋体" w:hAnsi="宋体" w:eastAsia="宋体" w:cs="Times New Roman"/>
          <w:color w:val="auto"/>
          <w:kern w:val="0"/>
          <w:szCs w:val="21"/>
          <w:highlight w:val="none"/>
          <w:lang w:val="en-US" w:eastAsia="zh-CN"/>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．退还方式：</w:t>
      </w:r>
      <w:r>
        <w:rPr>
          <w:rFonts w:hint="eastAsia" w:ascii="宋体" w:hAnsi="宋体" w:eastAsia="宋体"/>
          <w:color w:val="auto"/>
          <w:sz w:val="24"/>
          <w:szCs w:val="24"/>
          <w:lang w:val="en-US" w:eastAsia="zh-CN"/>
        </w:rPr>
        <w:t>非中标候选人的投标保证金在中标通知书发出后5日内退还，中标候选人的投标保证金在合同签订后5日内退还（不计息）</w:t>
      </w:r>
      <w:r>
        <w:rPr>
          <w:rFonts w:hint="eastAsia" w:ascii="宋体" w:hAnsi="宋体" w:eastAsia="宋体" w:cs="Times New Roman"/>
          <w:color w:val="auto"/>
          <w:kern w:val="0"/>
          <w:szCs w:val="21"/>
          <w:highlight w:val="none"/>
          <w:lang w:val="en-US" w:eastAsia="zh-CN"/>
        </w:rPr>
        <w:t>。</w:t>
      </w:r>
    </w:p>
    <w:bookmarkEnd w:id="22"/>
    <w:bookmarkEnd w:id="23"/>
    <w:p w14:paraId="0A0FA945">
      <w:pPr>
        <w:pStyle w:val="4"/>
        <w:spacing w:before="0" w:after="0" w:line="360" w:lineRule="auto"/>
        <w:ind w:firstLine="482" w:firstLineChars="200"/>
        <w:rPr>
          <w:rFonts w:hint="eastAsia" w:ascii="宋体" w:hAnsi="宋体"/>
          <w:color w:val="auto"/>
          <w:sz w:val="24"/>
          <w:szCs w:val="24"/>
        </w:rPr>
      </w:pPr>
      <w:bookmarkStart w:id="24" w:name="_Toc19224"/>
      <w:r>
        <w:rPr>
          <w:rFonts w:hint="eastAsia" w:ascii="宋体" w:hAnsi="宋体"/>
          <w:color w:val="auto"/>
          <w:sz w:val="24"/>
          <w:szCs w:val="24"/>
          <w:lang w:val="en-US" w:eastAsia="zh-CN"/>
        </w:rPr>
        <w:t>六</w:t>
      </w:r>
      <w:r>
        <w:rPr>
          <w:rFonts w:hint="eastAsia" w:ascii="宋体" w:hAnsi="宋体"/>
          <w:color w:val="auto"/>
          <w:sz w:val="24"/>
          <w:szCs w:val="24"/>
        </w:rPr>
        <w:t>、其它有关规定</w:t>
      </w:r>
      <w:bookmarkEnd w:id="20"/>
      <w:bookmarkEnd w:id="24"/>
    </w:p>
    <w:p w14:paraId="15DD613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（一）单位负责人为同一人或者存在直接控股、管理关系的不同供应商，不得参加同一合同项下的采购活动，否则均为无效响应。 </w:t>
      </w:r>
    </w:p>
    <w:p w14:paraId="68E7F1DE">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（二）为采购项目提供整体设计、规范编制或者项目管理、监理、检测等服务的供应商，不得再参加该采购项目的其他采购活动，否则均为无效响应。</w:t>
      </w:r>
    </w:p>
    <w:p w14:paraId="2536BEE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（三）本项目在响应文件提交截止时间前发布的竞争性比选文件及补遗文件（如果有）一律在</w:t>
      </w:r>
      <w:r>
        <w:rPr>
          <w:rFonts w:hint="eastAsia" w:ascii="宋体" w:hAnsi="宋体"/>
          <w:color w:val="auto"/>
          <w:sz w:val="24"/>
          <w:szCs w:val="24"/>
          <w:lang w:eastAsia="zh-CN"/>
        </w:rPr>
        <w:t>“行采家”平台（https://www.gec123.com）</w:t>
      </w:r>
      <w:r>
        <w:rPr>
          <w:rFonts w:hint="eastAsia" w:ascii="宋体" w:hAnsi="宋体"/>
          <w:color w:val="auto"/>
          <w:sz w:val="24"/>
          <w:szCs w:val="24"/>
        </w:rPr>
        <w:t>发布，请各供应商注意下载；无论供应商下载与否，均视同供应商已知晓本项目竞争性比选文件、补遗文件（如果有）的内容。</w:t>
      </w:r>
    </w:p>
    <w:p w14:paraId="40462A9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（四）超过响应文件截止时间递交的响应文件为无效文件，恕不接收。</w:t>
      </w:r>
    </w:p>
    <w:p w14:paraId="5EDC9CB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（五）比选费用：无论比选结果如何，供应商参与本项目比选的所有费用均应由供应商自行承担。</w:t>
      </w:r>
    </w:p>
    <w:p w14:paraId="5074618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（六）本项目不接受联合体形式比选。</w:t>
      </w:r>
    </w:p>
    <w:p w14:paraId="1BCF7F52">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（七）本项目不接受合同分包。</w:t>
      </w:r>
    </w:p>
    <w:p w14:paraId="0254348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（八）按照《财政部关于在政府采购活动中查询及使用信用记录有关问题的通知》财库〔</w:t>
      </w:r>
      <w:r>
        <w:rPr>
          <w:rFonts w:ascii="宋体" w:hAnsi="宋体"/>
          <w:color w:val="auto"/>
          <w:sz w:val="24"/>
          <w:szCs w:val="24"/>
        </w:rPr>
        <w:t>2016</w:t>
      </w:r>
      <w:r>
        <w:rPr>
          <w:rFonts w:hint="eastAsia" w:ascii="宋体" w:hAnsi="宋体"/>
          <w:color w:val="auto"/>
          <w:sz w:val="24"/>
          <w:szCs w:val="24"/>
        </w:rPr>
        <w:t>〕</w:t>
      </w:r>
      <w:r>
        <w:rPr>
          <w:rFonts w:ascii="宋体" w:hAnsi="宋体"/>
          <w:color w:val="auto"/>
          <w:sz w:val="24"/>
          <w:szCs w:val="24"/>
        </w:rPr>
        <w:t>125</w:t>
      </w:r>
      <w:r>
        <w:rPr>
          <w:rFonts w:hint="eastAsia" w:ascii="宋体" w:hAnsi="宋体"/>
          <w:color w:val="auto"/>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14:paraId="736EBF74">
      <w:pPr>
        <w:pStyle w:val="4"/>
        <w:spacing w:before="0" w:after="0" w:line="360" w:lineRule="auto"/>
        <w:ind w:firstLine="482" w:firstLineChars="200"/>
        <w:rPr>
          <w:rFonts w:hint="eastAsia" w:ascii="宋体" w:hAnsi="宋体"/>
          <w:color w:val="auto"/>
          <w:sz w:val="24"/>
          <w:szCs w:val="24"/>
        </w:rPr>
      </w:pPr>
      <w:bookmarkStart w:id="25" w:name="_Toc5858"/>
      <w:r>
        <w:rPr>
          <w:rFonts w:hint="eastAsia" w:ascii="宋体" w:hAnsi="宋体"/>
          <w:color w:val="auto"/>
          <w:sz w:val="24"/>
          <w:szCs w:val="24"/>
          <w:lang w:val="en-US" w:eastAsia="zh-CN"/>
        </w:rPr>
        <w:t>七</w:t>
      </w:r>
      <w:r>
        <w:rPr>
          <w:rFonts w:hint="eastAsia" w:ascii="宋体" w:hAnsi="宋体"/>
          <w:color w:val="auto"/>
          <w:sz w:val="24"/>
          <w:szCs w:val="24"/>
        </w:rPr>
        <w:t>、联系方式</w:t>
      </w:r>
      <w:bookmarkEnd w:id="25"/>
    </w:p>
    <w:p w14:paraId="6C426263">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（一）</w:t>
      </w:r>
      <w:r>
        <w:rPr>
          <w:rFonts w:hint="eastAsia" w:ascii="宋体" w:hAnsi="宋体"/>
          <w:color w:val="auto"/>
          <w:sz w:val="24"/>
          <w:szCs w:val="24"/>
          <w:lang w:eastAsia="zh-CN"/>
        </w:rPr>
        <w:t>比选人</w:t>
      </w:r>
      <w:r>
        <w:rPr>
          <w:rFonts w:hint="eastAsia" w:ascii="宋体" w:hAnsi="宋体"/>
          <w:color w:val="auto"/>
          <w:sz w:val="24"/>
          <w:szCs w:val="24"/>
        </w:rPr>
        <w:t>：</w:t>
      </w:r>
      <w:r>
        <w:rPr>
          <w:rFonts w:hint="eastAsia" w:ascii="宋体" w:hAnsi="宋体"/>
          <w:color w:val="auto"/>
          <w:sz w:val="24"/>
          <w:szCs w:val="24"/>
          <w:lang w:val="en-US" w:eastAsia="zh-CN"/>
        </w:rPr>
        <w:t xml:space="preserve">重庆江北国投商业管理有限公司 </w:t>
      </w:r>
    </w:p>
    <w:p w14:paraId="7541583F">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 xml:space="preserve">何老师 </w:t>
      </w:r>
    </w:p>
    <w:p w14:paraId="417AF6D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电  话：</w:t>
      </w:r>
      <w:r>
        <w:rPr>
          <w:rFonts w:hint="eastAsia" w:ascii="宋体" w:hAnsi="宋体"/>
          <w:color w:val="auto"/>
          <w:sz w:val="24"/>
          <w:szCs w:val="24"/>
          <w:lang w:val="en-US" w:eastAsia="zh-CN"/>
        </w:rPr>
        <w:t>13594610060</w:t>
      </w:r>
    </w:p>
    <w:p w14:paraId="47CA76EE">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lang w:val="en-US" w:eastAsia="zh-CN"/>
        </w:rPr>
        <w:t>江北区兴隆路数码大厦B2座9楼</w:t>
      </w:r>
    </w:p>
    <w:p w14:paraId="57CD89BA">
      <w:pPr>
        <w:snapToGrid w:val="0"/>
        <w:spacing w:line="360" w:lineRule="auto"/>
        <w:ind w:firstLine="480" w:firstLineChars="200"/>
        <w:rPr>
          <w:rFonts w:hint="eastAsia" w:ascii="宋体" w:hAnsi="宋体"/>
          <w:color w:val="auto"/>
          <w:sz w:val="24"/>
          <w:szCs w:val="24"/>
        </w:rPr>
      </w:pPr>
      <w:bookmarkStart w:id="26" w:name="_Toc180051219"/>
      <w:bookmarkStart w:id="27" w:name="_Toc178828108"/>
      <w:bookmarkStart w:id="28" w:name="_Toc216163282"/>
      <w:r>
        <w:rPr>
          <w:rFonts w:hint="eastAsia" w:ascii="宋体" w:hAnsi="宋体"/>
          <w:color w:val="auto"/>
          <w:sz w:val="24"/>
          <w:szCs w:val="24"/>
        </w:rPr>
        <w:t>（二）</w:t>
      </w:r>
      <w:r>
        <w:rPr>
          <w:rFonts w:hint="eastAsia" w:ascii="宋体" w:hAnsi="宋体"/>
          <w:color w:val="auto"/>
          <w:sz w:val="24"/>
          <w:szCs w:val="24"/>
          <w:lang w:eastAsia="zh-CN"/>
        </w:rPr>
        <w:t>比选代理机构</w:t>
      </w:r>
      <w:r>
        <w:rPr>
          <w:rFonts w:hint="eastAsia" w:ascii="宋体" w:hAnsi="宋体"/>
          <w:color w:val="auto"/>
          <w:sz w:val="24"/>
          <w:szCs w:val="24"/>
        </w:rPr>
        <w:t>：</w:t>
      </w:r>
      <w:r>
        <w:rPr>
          <w:rFonts w:hint="eastAsia" w:ascii="宋体" w:hAnsi="宋体"/>
          <w:color w:val="auto"/>
          <w:sz w:val="24"/>
          <w:szCs w:val="24"/>
          <w:lang w:val="en-US" w:eastAsia="zh-CN"/>
        </w:rPr>
        <w:t>中创金建技术集团有限公司</w:t>
      </w:r>
    </w:p>
    <w:p w14:paraId="2E999A54">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联系人：何洪霞</w:t>
      </w:r>
    </w:p>
    <w:p w14:paraId="53979745">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val="en-US" w:eastAsia="zh-CN"/>
        </w:rPr>
        <w:t>13657571188</w:t>
      </w:r>
    </w:p>
    <w:p w14:paraId="53B0BC17">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地  址：</w:t>
      </w:r>
      <w:r>
        <w:rPr>
          <w:rFonts w:hint="eastAsia" w:ascii="宋体" w:hAnsi="宋体"/>
          <w:color w:val="auto"/>
          <w:sz w:val="24"/>
          <w:szCs w:val="24"/>
          <w:lang w:val="en-US" w:eastAsia="zh-CN"/>
        </w:rPr>
        <w:t>重庆市江北区天澜大道11号21幢12-1</w:t>
      </w:r>
    </w:p>
    <w:bookmarkEnd w:id="26"/>
    <w:bookmarkEnd w:id="27"/>
    <w:bookmarkEnd w:id="28"/>
    <w:p w14:paraId="4D72CDB3">
      <w:pPr>
        <w:pStyle w:val="3"/>
        <w:pageBreakBefore/>
        <w:spacing w:line="360" w:lineRule="auto"/>
        <w:jc w:val="center"/>
        <w:rPr>
          <w:rFonts w:hint="default" w:ascii="宋体" w:hAnsi="宋体" w:eastAsia="宋体"/>
          <w:color w:val="auto"/>
          <w:sz w:val="36"/>
          <w:szCs w:val="30"/>
          <w:lang w:val="en-US" w:eastAsia="zh-CN"/>
        </w:rPr>
      </w:pPr>
      <w:bookmarkStart w:id="29" w:name="_Toc7203"/>
      <w:r>
        <w:rPr>
          <w:rFonts w:hint="eastAsia" w:ascii="宋体" w:hAnsi="宋体" w:eastAsia="宋体"/>
          <w:color w:val="auto"/>
          <w:sz w:val="36"/>
          <w:szCs w:val="30"/>
        </w:rPr>
        <w:t xml:space="preserve">第二篇  </w:t>
      </w:r>
      <w:r>
        <w:rPr>
          <w:rFonts w:hint="eastAsia" w:ascii="宋体" w:hAnsi="宋体" w:eastAsia="宋体"/>
          <w:color w:val="auto"/>
          <w:sz w:val="36"/>
          <w:szCs w:val="30"/>
          <w:lang w:val="en-US" w:eastAsia="zh-CN"/>
        </w:rPr>
        <w:t>项目技术（质量）需求</w:t>
      </w:r>
      <w:bookmarkEnd w:id="29"/>
    </w:p>
    <w:p w14:paraId="4065002D">
      <w:pPr>
        <w:pStyle w:val="4"/>
        <w:spacing w:before="0" w:after="0" w:line="360" w:lineRule="auto"/>
        <w:ind w:firstLine="482" w:firstLineChars="200"/>
        <w:rPr>
          <w:rFonts w:hint="eastAsia" w:ascii="宋体" w:hAnsi="宋体"/>
          <w:color w:val="auto"/>
          <w:sz w:val="24"/>
          <w:szCs w:val="24"/>
        </w:rPr>
      </w:pPr>
      <w:bookmarkStart w:id="30" w:name="_Toc5043"/>
      <w:bookmarkStart w:id="31" w:name="_Toc132194553"/>
      <w:bookmarkStart w:id="32" w:name="_Toc12789058"/>
      <w:r>
        <w:rPr>
          <w:rFonts w:hint="eastAsia" w:ascii="宋体" w:hAnsi="宋体"/>
          <w:color w:val="auto"/>
          <w:sz w:val="24"/>
          <w:szCs w:val="24"/>
          <w:lang w:val="en-US" w:eastAsia="zh-CN"/>
        </w:rPr>
        <w:t>一</w:t>
      </w:r>
      <w:r>
        <w:rPr>
          <w:rFonts w:ascii="宋体" w:hAnsi="宋体"/>
          <w:color w:val="auto"/>
          <w:sz w:val="24"/>
          <w:szCs w:val="24"/>
        </w:rPr>
        <w:t>、</w:t>
      </w:r>
      <w:r>
        <w:rPr>
          <w:rFonts w:hint="eastAsia" w:ascii="宋体" w:hAnsi="宋体"/>
          <w:color w:val="auto"/>
          <w:sz w:val="24"/>
          <w:szCs w:val="24"/>
        </w:rPr>
        <w:t>采购</w:t>
      </w:r>
      <w:r>
        <w:rPr>
          <w:rFonts w:ascii="宋体" w:hAnsi="宋体"/>
          <w:color w:val="auto"/>
          <w:sz w:val="24"/>
          <w:szCs w:val="24"/>
        </w:rPr>
        <w:t>项目</w:t>
      </w:r>
      <w:r>
        <w:rPr>
          <w:rFonts w:hint="eastAsia" w:ascii="宋体" w:hAnsi="宋体"/>
          <w:color w:val="auto"/>
          <w:sz w:val="24"/>
          <w:szCs w:val="24"/>
          <w:lang w:val="en-US" w:eastAsia="zh-CN"/>
        </w:rPr>
        <w:t>内容及</w:t>
      </w:r>
      <w:r>
        <w:rPr>
          <w:rFonts w:ascii="宋体" w:hAnsi="宋体"/>
          <w:color w:val="auto"/>
          <w:sz w:val="24"/>
          <w:szCs w:val="24"/>
        </w:rPr>
        <w:t>技术需求</w:t>
      </w:r>
      <w:bookmarkEnd w:id="30"/>
      <w:bookmarkEnd w:id="31"/>
    </w:p>
    <w:p w14:paraId="7DC48946">
      <w:pPr>
        <w:suppressAutoHyphens/>
        <w:snapToGrid w:val="0"/>
        <w:spacing w:line="360" w:lineRule="auto"/>
        <w:ind w:firstLine="422" w:firstLineChars="200"/>
        <w:rPr>
          <w:b/>
          <w:bCs/>
          <w:color w:val="auto"/>
          <w:sz w:val="21"/>
          <w:szCs w:val="16"/>
        </w:rPr>
      </w:pPr>
      <w:r>
        <w:rPr>
          <w:b/>
          <w:bCs/>
          <w:color w:val="auto"/>
          <w:sz w:val="21"/>
          <w:szCs w:val="16"/>
        </w:rPr>
        <w:t>“</w:t>
      </w:r>
      <w:r>
        <w:rPr>
          <w:rFonts w:hint="eastAsia" w:ascii="宋体" w:hAnsi="宋体" w:cs="宋体"/>
          <w:b/>
          <w:bCs/>
          <w:color w:val="auto"/>
          <w:sz w:val="21"/>
          <w:szCs w:val="16"/>
        </w:rPr>
        <w:t>※</w:t>
      </w:r>
      <w:r>
        <w:rPr>
          <w:rFonts w:cs="Calibri"/>
          <w:b/>
          <w:bCs/>
          <w:color w:val="auto"/>
          <w:sz w:val="21"/>
          <w:szCs w:val="16"/>
        </w:rPr>
        <w:t>”</w:t>
      </w:r>
      <w:r>
        <w:rPr>
          <w:b/>
          <w:bCs/>
          <w:color w:val="auto"/>
          <w:sz w:val="21"/>
          <w:szCs w:val="16"/>
        </w:rPr>
        <w:t>标注的要求为符合性审查中的实质性要求，投标文件若不满足按无效响应处理。</w:t>
      </w:r>
    </w:p>
    <w:p w14:paraId="77D334D8">
      <w:pPr>
        <w:suppressAutoHyphens/>
        <w:snapToGrid w:val="0"/>
        <w:spacing w:line="360" w:lineRule="auto"/>
        <w:ind w:firstLine="422" w:firstLineChars="200"/>
        <w:rPr>
          <w:b/>
          <w:bCs/>
          <w:color w:val="auto"/>
          <w:sz w:val="21"/>
          <w:szCs w:val="16"/>
        </w:rPr>
      </w:pPr>
      <w:r>
        <w:rPr>
          <w:b/>
          <w:bCs/>
          <w:color w:val="auto"/>
          <w:sz w:val="21"/>
          <w:szCs w:val="16"/>
        </w:rPr>
        <w:t>“</w:t>
      </w:r>
      <w:r>
        <w:rPr>
          <w:rFonts w:hint="eastAsia"/>
          <w:b/>
          <w:bCs/>
          <w:color w:val="auto"/>
          <w:sz w:val="21"/>
          <w:szCs w:val="16"/>
        </w:rPr>
        <w:t>★</w:t>
      </w:r>
      <w:r>
        <w:rPr>
          <w:b/>
          <w:bCs/>
          <w:color w:val="auto"/>
          <w:sz w:val="21"/>
          <w:szCs w:val="16"/>
        </w:rPr>
        <w:t>”标注的技术需求为重要技术需求，若不满足将按照评标因素中相关规定处理。</w:t>
      </w:r>
    </w:p>
    <w:tbl>
      <w:tblPr>
        <w:tblStyle w:val="58"/>
        <w:tblW w:w="5619" w:type="pct"/>
        <w:tblInd w:w="-4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3843"/>
        <w:gridCol w:w="637"/>
        <w:gridCol w:w="547"/>
        <w:gridCol w:w="613"/>
        <w:gridCol w:w="760"/>
        <w:gridCol w:w="784"/>
        <w:gridCol w:w="580"/>
        <w:gridCol w:w="1034"/>
        <w:gridCol w:w="1349"/>
      </w:tblGrid>
      <w:tr w14:paraId="3FA7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A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21C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材质说明</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6A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60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楼栋</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8E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c>
          <w:tcPr>
            <w:tcW w:w="34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95FB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需求数量</w:t>
            </w: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281EE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需求汇总数量</w:t>
            </w:r>
          </w:p>
        </w:tc>
        <w:tc>
          <w:tcPr>
            <w:tcW w:w="264"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59580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472"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EB066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汇总合价</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1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90D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8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穿衣镜</w:t>
            </w:r>
          </w:p>
        </w:tc>
        <w:tc>
          <w:tcPr>
            <w:tcW w:w="1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1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1、铝材边框黑色铝质包边（同镜框）：符合QB/T 3827-1999 《轻工产品金属镀层和化学处理层的耐腐蚀试验方法 乙酸盐雾试验(ASS)法》，QB/T 3832-1999 《轻工产品金属镀层腐蚀试验结果的评价》检测标准，检测项目包含：乙酸盐雾试验（ASS）10级。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2、明镜：采用优质5mm厚明镜。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color w:val="auto"/>
                <w:sz w:val="21"/>
                <w:szCs w:val="16"/>
              </w:rPr>
              <w:t>※</w:t>
            </w:r>
            <w:r>
              <w:rPr>
                <w:rFonts w:hint="eastAsia" w:ascii="宋体" w:hAnsi="宋体" w:eastAsia="宋体" w:cs="宋体"/>
                <w:i w:val="0"/>
                <w:iCs w:val="0"/>
                <w:color w:val="000000"/>
                <w:kern w:val="0"/>
                <w:sz w:val="22"/>
                <w:szCs w:val="22"/>
                <w:u w:val="none"/>
                <w:lang w:val="en-US" w:eastAsia="zh-CN" w:bidi="ar"/>
              </w:rPr>
              <w:t>工艺流程：开料（选材用优质铝材、玻璃）→冲洗：使用加热的蒸馏水冲洗打磨好的平板玻璃→镀银：用微量的氯化亚锡溶液喷涂在平板玻璃上形成亚锡离子敏化层→镀银工序：用硝酸银溶液和还原液混合后喷在附有氯化亚锡溶液的平板玻璃上，还原的银在玻璃板表面析出形成银膜反射层→封镀银层：为保护镜子的镀银层喷上两层保护漆，喷保护漆前喷上一层铜洗掉多余的铜烘干→检验→包装，现场测量复尺，安排冲击钻打孔钉入膨胀螺母，安装受力测试。</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1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400X1500mm（W/H)</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E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0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3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1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38948</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E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559435</wp:posOffset>
                  </wp:positionV>
                  <wp:extent cx="746125" cy="1280160"/>
                  <wp:effectExtent l="0" t="0" r="635" b="0"/>
                  <wp:wrapNone/>
                  <wp:docPr id="12" name="图片_5"/>
                  <wp:cNvGraphicFramePr/>
                  <a:graphic xmlns:a="http://schemas.openxmlformats.org/drawingml/2006/main">
                    <a:graphicData uri="http://schemas.openxmlformats.org/drawingml/2006/picture">
                      <pic:pic xmlns:pic="http://schemas.openxmlformats.org/drawingml/2006/picture">
                        <pic:nvPicPr>
                          <pic:cNvPr id="12" name="图片_5"/>
                          <pic:cNvPicPr/>
                        </pic:nvPicPr>
                        <pic:blipFill>
                          <a:blip r:embed="rId14"/>
                          <a:stretch>
                            <a:fillRect/>
                          </a:stretch>
                        </pic:blipFill>
                        <pic:spPr>
                          <a:xfrm>
                            <a:off x="0" y="0"/>
                            <a:ext cx="746125" cy="12801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1270635</wp:posOffset>
                  </wp:positionH>
                  <wp:positionV relativeFrom="paragraph">
                    <wp:posOffset>346075</wp:posOffset>
                  </wp:positionV>
                  <wp:extent cx="772160" cy="1238885"/>
                  <wp:effectExtent l="0" t="0" r="5080" b="10795"/>
                  <wp:wrapNone/>
                  <wp:docPr id="11" name="图片_6"/>
                  <wp:cNvGraphicFramePr/>
                  <a:graphic xmlns:a="http://schemas.openxmlformats.org/drawingml/2006/main">
                    <a:graphicData uri="http://schemas.openxmlformats.org/drawingml/2006/picture">
                      <pic:pic xmlns:pic="http://schemas.openxmlformats.org/drawingml/2006/picture">
                        <pic:nvPicPr>
                          <pic:cNvPr id="11" name="图片_6"/>
                          <pic:cNvPicPr/>
                        </pic:nvPicPr>
                        <pic:blipFill>
                          <a:blip r:embed="rId15"/>
                          <a:stretch>
                            <a:fillRect/>
                          </a:stretch>
                        </pic:blipFill>
                        <pic:spPr>
                          <a:xfrm>
                            <a:off x="0" y="0"/>
                            <a:ext cx="772160" cy="1238885"/>
                          </a:xfrm>
                          <a:prstGeom prst="rect">
                            <a:avLst/>
                          </a:prstGeom>
                          <a:noFill/>
                          <a:ln>
                            <a:noFill/>
                          </a:ln>
                        </pic:spPr>
                      </pic:pic>
                    </a:graphicData>
                  </a:graphic>
                </wp:anchor>
              </w:drawing>
            </w:r>
          </w:p>
        </w:tc>
      </w:tr>
      <w:tr w14:paraId="33E6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7A82">
            <w:pPr>
              <w:jc w:val="center"/>
              <w:rPr>
                <w:rFonts w:hint="eastAsia" w:ascii="宋体" w:hAnsi="宋体" w:eastAsia="宋体" w:cs="宋体"/>
                <w:i w:val="0"/>
                <w:iCs w:val="0"/>
                <w:color w:val="000000"/>
                <w:sz w:val="22"/>
                <w:szCs w:val="22"/>
                <w:u w:val="none"/>
              </w:rPr>
            </w:pP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11CA">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2E85">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2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C80F">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5421">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486C">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F41A">
            <w:pPr>
              <w:jc w:val="center"/>
              <w:rPr>
                <w:rFonts w:hint="eastAsia" w:ascii="宋体" w:hAnsi="宋体" w:eastAsia="宋体" w:cs="宋体"/>
                <w:i w:val="0"/>
                <w:iCs w:val="0"/>
                <w:color w:val="000000"/>
                <w:sz w:val="22"/>
                <w:szCs w:val="22"/>
                <w:u w:val="none"/>
              </w:rPr>
            </w:pPr>
          </w:p>
        </w:tc>
      </w:tr>
      <w:tr w14:paraId="229D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1"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278C">
            <w:pPr>
              <w:jc w:val="center"/>
              <w:rPr>
                <w:rFonts w:hint="eastAsia" w:ascii="宋体" w:hAnsi="宋体" w:eastAsia="宋体" w:cs="宋体"/>
                <w:i w:val="0"/>
                <w:iCs w:val="0"/>
                <w:color w:val="000000"/>
                <w:sz w:val="22"/>
                <w:szCs w:val="22"/>
                <w:u w:val="none"/>
              </w:rPr>
            </w:pP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9065">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088">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A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0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7C37">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AB4">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CC73">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40EA">
            <w:pPr>
              <w:jc w:val="center"/>
              <w:rPr>
                <w:rFonts w:hint="eastAsia" w:ascii="宋体" w:hAnsi="宋体" w:eastAsia="宋体" w:cs="宋体"/>
                <w:i w:val="0"/>
                <w:iCs w:val="0"/>
                <w:color w:val="000000"/>
                <w:sz w:val="22"/>
                <w:szCs w:val="22"/>
                <w:u w:val="none"/>
              </w:rPr>
            </w:pPr>
          </w:p>
        </w:tc>
      </w:tr>
      <w:tr w14:paraId="7C33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1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书柜/衣柜</w:t>
            </w:r>
          </w:p>
        </w:tc>
        <w:tc>
          <w:tcPr>
            <w:tcW w:w="1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C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b/>
                <w:bCs/>
                <w:color w:val="auto"/>
                <w:sz w:val="21"/>
                <w:szCs w:val="16"/>
              </w:rPr>
              <w:t>★</w:t>
            </w:r>
            <w:r>
              <w:rPr>
                <w:rFonts w:hint="eastAsia" w:ascii="宋体" w:hAnsi="宋体" w:eastAsia="宋体" w:cs="宋体"/>
                <w:i w:val="0"/>
                <w:iCs w:val="0"/>
                <w:color w:val="000000"/>
                <w:kern w:val="0"/>
                <w:sz w:val="22"/>
                <w:szCs w:val="22"/>
                <w:u w:val="none"/>
                <w:lang w:val="en-US" w:eastAsia="zh-CN" w:bidi="ar"/>
              </w:rPr>
              <w:t>1、基材：采用优质实木颗粒板，符合参照GB/T4897-2015《刨花板》、参照GB/T17657-2013《人造板及饰面人造板理化性能试验方法》、参照GB18584-2001《室内装饰装修材料木家具中有害物质限量》、GB/T39600-2021《人造板及其制品甲醛释放量分级》、GB18580-2017《室内装饰装修材料人造板及其制品中甲醛释放限量》、GB/T35601-2017《绿色产品评价人造板和木质地板》、</w:t>
            </w:r>
          </w:p>
          <w:p w14:paraId="58CD4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571-2010《环境标志产品技术要求人造板及其制品》、GB8624-2012《建筑材料及制品燃烧性能分级》、QB/T4371-2012《家具抗菌性能的评价》、JCT2039-2010《抗菌防霉木质装饰板》检测标准，检测项目包含：含水率3%-13%，理化性能：静曲强度（MOR）≥13MPa、弹性模量（MOE）≥1900MPa、内胶合强度≥0.40MPa、表面胶合强度≥0.8MPa、2h吸水厚度膨胀率≤14.0%、循环试验后内胶合强度≥0.13MPa、循环试验后吸水厚度膨胀率≤16.0%、沸水煮后内胶合强度≥0.08MPa、70°C水中浸渍处理后静曲强度≥4.5MPa，握螺钉力：板面不小于900N、板边不小于600N，尺寸稳定性：平均含水率≤10%、含水率标准偏差≤2%、长度变化≤1mm/m、厚度变化≤1%、长度变化标准偏差≤2mm/m、厚度变化标准偏差≤1%，含砂量≤0.15%，密度≥0.55g/cm³，甲醛释放量（干燥器法）≤1.5mg/L，甲醛释放量分级要求：E₁≤0.124mg/m³，挥发性有机化合物（72h）：苯≤10μg/m³、甲苯≤20μg/m³、二甲苯≤20μg/m³，总挥发性有机化合物（TVOC）释放率≤0.50mg/（m²·h）（72h）；燃烧性能：燃烧性能等级达到B1级、燃烧增长速率指数FIGRA0.2MJ≤120W/s、火焰横向蔓延未到达试样长翼边缘、600S的总放热量THR600S≤7.5MJ、60S内焰尖高度Fs≤150mm、60S内无燃烧滴落物引燃滤纸现象、烟气毒性等级t0：达到准安全一级ZA1，铜绿假单胞菌抑菌率≥99%，黄曲霉防霉菌性能等级达到0级。</w:t>
            </w:r>
            <w:r>
              <w:rPr>
                <w:rFonts w:hint="eastAsia" w:ascii="宋体" w:hAnsi="宋体" w:eastAsia="宋体" w:cs="宋体"/>
                <w:i w:val="0"/>
                <w:iCs w:val="0"/>
                <w:color w:val="000000"/>
                <w:kern w:val="0"/>
                <w:sz w:val="22"/>
                <w:szCs w:val="22"/>
                <w:u w:val="none"/>
                <w:lang w:val="en-US" w:eastAsia="zh-CN" w:bidi="ar"/>
              </w:rPr>
              <w:br w:type="textWrapping"/>
            </w:r>
            <w:r>
              <w:rPr>
                <w:rFonts w:hint="eastAsia"/>
                <w:b/>
                <w:bCs/>
                <w:color w:val="auto"/>
                <w:sz w:val="21"/>
                <w:szCs w:val="16"/>
              </w:rPr>
              <w:t>★</w:t>
            </w:r>
            <w:r>
              <w:rPr>
                <w:rFonts w:hint="eastAsia" w:ascii="宋体" w:hAnsi="宋体" w:eastAsia="宋体" w:cs="宋体"/>
                <w:i w:val="0"/>
                <w:iCs w:val="0"/>
                <w:color w:val="000000"/>
                <w:kern w:val="0"/>
                <w:sz w:val="22"/>
                <w:szCs w:val="22"/>
                <w:u w:val="none"/>
                <w:lang w:val="en-US" w:eastAsia="zh-CN" w:bidi="ar"/>
              </w:rPr>
              <w:t>2、封边条：采用优质封边条，符合QB/T 4463-2013《家具用封边条技术要求》、GB 20286-2006《公共场所阻燃制品及组件燃烧性能要求和标识》检测标准，检测项目包含：塑料封边条外观要求均检验合格，塑料封边条理化性能：耐干热性、耐磨性、耐冷热循环性、耐老化性均检验合格，耐开裂性≥2级，公共场所阻燃家具及组件的燃烧性能（阻燃1级）检验结论为合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3、导轨：符合QB/T 2454-2013《家具五金 抽屉导轨》、QB/T 3832-1999《轻工产品金属镀层腐蚀试验结果的评价》、QB/T 3827-1999《轻工产品金属镀层和化学处理层的耐腐蚀试验方法乙酸盐雾试验(ASS)法》检测标准，检测项目包含：垂直向下静载荷（过载）、水平侧向静载荷（过载）、猛关或猛开（过载）、操作力、抽屉导轨组件底部变形、抽屉导轨组件结构强度、耐久性、垂直向下静载荷、水平侧向静载荷、拉出安全性、猛关或猛开、下沉量均检验合格，经96h乙酸盐雾试验,耐腐蚀等级达到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4、铰链：采用优质铰链，符合QB/T 2189 -2013《家具五金 杯状暗铰链》、QB/T 3827-1999《轻工产品金属镀层和化学处理层的耐腐蚀试验方法 乙酸盐雾试验(ASS)法》、 QB/T 3832-1999《轻工产品金属镀层腐蚀试验结果的评价》检测标准，检测项目包含：垂直静载荷（过载）、水平静载荷（过载）、操作力、垂直静载荷、水平静载荷、耐久性、下沉量均检验合格，经96h乙酸盐雾试验,耐腐蚀等级达到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5、锁具：符合QB/T 1621-2015《家具锁》、QB/T 3827-1999《轻工产品金属镀层和化学处理层的耐腐蚀试验方法乙酸盐雾试验(ASS)法》、QB/T 3832-1999《轻工产品金属镀层腐蚀试验结果的评价》检测标准，检测项目包含：外观质量均检验合格，经96h乙酸盐雾试验,耐腐蚀等级达到10级。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color w:val="auto"/>
                <w:sz w:val="21"/>
                <w:szCs w:val="16"/>
              </w:rPr>
              <w:t>※</w:t>
            </w:r>
            <w:r>
              <w:rPr>
                <w:rFonts w:hint="eastAsia" w:ascii="宋体" w:hAnsi="宋体" w:eastAsia="宋体" w:cs="宋体"/>
                <w:i w:val="0"/>
                <w:iCs w:val="0"/>
                <w:color w:val="000000"/>
                <w:kern w:val="0"/>
                <w:sz w:val="22"/>
                <w:szCs w:val="22"/>
                <w:u w:val="none"/>
                <w:lang w:val="en-US" w:eastAsia="zh-CN" w:bidi="ar"/>
              </w:rPr>
              <w:t>工艺流程：开料（选材用电子开料锯锯成毛坯料）→边成型、冷压贴板（将切好的基材进行打磨处理，通过冷压机将基材与贴面的胶合）→封边加工（进口胶在全自动激光封边机对部件进行封边加工再自动的修边处理）→检验→包装</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9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1600*420*2200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0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0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1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5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5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386724</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wp:posOffset>
                  </wp:positionH>
                  <wp:positionV relativeFrom="paragraph">
                    <wp:posOffset>534035</wp:posOffset>
                  </wp:positionV>
                  <wp:extent cx="734060" cy="1045210"/>
                  <wp:effectExtent l="0" t="0" r="12700" b="6350"/>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16"/>
                          <a:stretch>
                            <a:fillRect/>
                          </a:stretch>
                        </pic:blipFill>
                        <pic:spPr>
                          <a:xfrm>
                            <a:off x="0" y="0"/>
                            <a:ext cx="734060" cy="1045210"/>
                          </a:xfrm>
                          <a:prstGeom prst="rect">
                            <a:avLst/>
                          </a:prstGeom>
                          <a:noFill/>
                          <a:ln>
                            <a:noFill/>
                          </a:ln>
                        </pic:spPr>
                      </pic:pic>
                    </a:graphicData>
                  </a:graphic>
                </wp:anchor>
              </w:drawing>
            </w:r>
          </w:p>
        </w:tc>
      </w:tr>
      <w:tr w14:paraId="72C3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C93F">
            <w:pPr>
              <w:jc w:val="center"/>
              <w:rPr>
                <w:rFonts w:hint="eastAsia" w:ascii="宋体" w:hAnsi="宋体" w:eastAsia="宋体" w:cs="宋体"/>
                <w:i w:val="0"/>
                <w:iCs w:val="0"/>
                <w:color w:val="000000"/>
                <w:sz w:val="22"/>
                <w:szCs w:val="22"/>
                <w:u w:val="none"/>
              </w:rPr>
            </w:pP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75E1">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1600*420*2200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9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8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A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5393">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A26">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04E8">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2045">
            <w:pPr>
              <w:jc w:val="center"/>
              <w:rPr>
                <w:rFonts w:hint="eastAsia" w:ascii="宋体" w:hAnsi="宋体" w:eastAsia="宋体" w:cs="宋体"/>
                <w:i w:val="0"/>
                <w:iCs w:val="0"/>
                <w:color w:val="000000"/>
                <w:sz w:val="22"/>
                <w:szCs w:val="22"/>
                <w:u w:val="none"/>
              </w:rPr>
            </w:pPr>
          </w:p>
        </w:tc>
      </w:tr>
      <w:tr w14:paraId="1BE5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1F1D">
            <w:pPr>
              <w:jc w:val="center"/>
              <w:rPr>
                <w:rFonts w:hint="eastAsia" w:ascii="宋体" w:hAnsi="宋体" w:eastAsia="宋体" w:cs="宋体"/>
                <w:i w:val="0"/>
                <w:iCs w:val="0"/>
                <w:color w:val="000000"/>
                <w:sz w:val="22"/>
                <w:szCs w:val="22"/>
                <w:u w:val="none"/>
              </w:rPr>
            </w:pP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97F8">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6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1600*420*2200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6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F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D805">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521A">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BDA4">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B6A2">
            <w:pPr>
              <w:jc w:val="center"/>
              <w:rPr>
                <w:rFonts w:hint="eastAsia" w:ascii="宋体" w:hAnsi="宋体" w:eastAsia="宋体" w:cs="宋体"/>
                <w:i w:val="0"/>
                <w:iCs w:val="0"/>
                <w:color w:val="000000"/>
                <w:sz w:val="22"/>
                <w:szCs w:val="22"/>
                <w:u w:val="none"/>
              </w:rPr>
            </w:pPr>
          </w:p>
        </w:tc>
      </w:tr>
      <w:tr w14:paraId="75C9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A4EE0">
            <w:pPr>
              <w:keepNext w:val="0"/>
              <w:keepLines w:val="0"/>
              <w:widowControl/>
              <w:suppressLineNumbers w:val="0"/>
              <w:jc w:val="center"/>
              <w:textAlignment w:val="center"/>
              <w:rPr>
                <w:rFonts w:ascii="华文楷体" w:hAnsi="华文楷体" w:eastAsia="华文楷体" w:cs="华文楷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书桌兼电视柜</w:t>
            </w:r>
          </w:p>
        </w:tc>
        <w:tc>
          <w:tcPr>
            <w:tcW w:w="1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6F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基材：采用优质实木颗粒板，符合参照GB/T4897-2015《刨花板》、参照GB/T17657-2013《人造板及饰面人造板理化性能试验方法》、参照GB18584-2001《室内装饰装修材料木家具中有害物质限量》、GB/T39600-2021《人造板及其制品甲醛释放量分级》、GB18580-2017《室内装饰装修材料人造板及其制品中甲醛释放限量》、GB/T35601-2017《绿色产品评价人造板和木质地板》、H571-2010《环境标志产品技术要求人造板及其制品》、GB8624-2012《建筑材料及制品燃烧性能分级》、QB/T4371-2012《家具抗菌性能的评价》、JCT2039-2010《抗菌防霉木质装饰板》检测标准，检测项目包含：含水率3%-13%，理化性能：静曲强度（MOR）≥13MPa、弹性模量（MOE）≥1900MPa、内胶合强度≥0.40MPa、表面胶合强度≥0.8MPa、2h吸水厚度膨胀率≤14.0%、循环试验后内胶合强度≥0.13MPa、循环试验后吸水厚度膨胀率≤16.0%、沸水煮后内胶合强度≥0.08MPa、70°C水中浸渍处理后静曲强度≥4.5MPa，握螺钉力：板面不小于900N、板边不小于600N，尺寸稳定性：平均含水率≤10%、含水率标准偏差≤2%、长度变化≤1mm/m、厚度变化≤1%、长度变化标准偏差≤2mm/m、厚度变化标准偏差≤1%，含砂量≤0.15%，密度≥0.55g/cm³，甲醛释放量（干燥器法）≤1.5mg/L，甲醛释放量分级要求：E₁≤0.124mg/m³，挥发性有机化合物（72h）：苯≤10μg/m³、甲苯≤20μg/m³、二甲苯≤20μg/m³，总挥发性有机化合物（TVOC）释放率≤0.50mg/（m²·h）（72h）；燃烧性能：燃烧性能等级达到B1级、燃烧增长速率指数FIGRA0.2MJ≤120W/s、火焰横向蔓延未到达试样长翼边缘、600S的总放热量THR600S≤7.5MJ、60S内焰尖高度Fs≤150mm、60S内无燃烧滴落物引燃滤纸现象、烟气毒性等级t0：达到准安全一级ZA1，铜绿假单胞菌抑菌率≥99%，黄曲霉防霉菌性能等级达到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2、封边条：采用优质封边条，符合QB/T 4463-2013《家具用封边条技术要求》、GB 20286-2006《公共场所阻燃制品及组件燃烧性能要求和标识》检测标准，检测项目包含：塑料封边条外观要求均检验合格，塑料封边条理化性能：耐干热性、耐磨性、耐冷热循环性、耐老化性均检验合格，耐开裂性≥2级，公共场所阻燃家具及组件的燃烧性能（阻燃1级）检验结论为合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3、导轨：符合QB/T 2454-2013《家具五金 抽屉导轨》、QB/T 3832-1999《轻工产品金属镀层腐蚀试验结果的评价》、QB/T 3827-1999《轻工产品金属镀层和化学处理层的耐腐蚀试验方法乙酸盐雾试验(ASS)法》检测标准，检测项目包含：垂直向下静载荷（过载）、水平侧向静载荷（过载）、猛关或猛开（过载）、操作力、抽屉导轨组件底部变形、抽屉导轨组件结构强度、耐久性、垂直向下静载荷、水平侧向静载荷、拉出安全性、猛关或猛开、下沉量均检验合格，经96h乙酸盐雾试验,耐腐蚀等级达到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4、脚架：采用优质钢架，符合GB/T3325-2017、GB/T10125-2012、GB/T6461-2002、QB/T3827-1999、QB/T3826-1999、QB/T3832-1999、GB/T35607-2017、GB/T 4336-2016检测标准，检测项目包含：经600h铜加速乙酸盐雾试验：外观评级达到10级，保护等级到达10级；经600h乙酸盐雾试验，耐腐蚀等级到达10级；经600h中性盐雾试验，耐腐蚀等级到达10级；家具涂层可迁移元素：铅Pb、镉Cd、铬Cr、汞Hg、锑Sb、钡Ba、硒Se、砷As等均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color w:val="auto"/>
                <w:sz w:val="21"/>
                <w:szCs w:val="16"/>
              </w:rPr>
              <w:t>※</w:t>
            </w:r>
            <w:r>
              <w:rPr>
                <w:rFonts w:hint="eastAsia" w:ascii="宋体" w:hAnsi="宋体" w:eastAsia="宋体" w:cs="宋体"/>
                <w:i w:val="0"/>
                <w:iCs w:val="0"/>
                <w:color w:val="000000"/>
                <w:kern w:val="0"/>
                <w:sz w:val="22"/>
                <w:szCs w:val="22"/>
                <w:u w:val="none"/>
                <w:lang w:val="en-US" w:eastAsia="zh-CN" w:bidi="ar"/>
              </w:rPr>
              <w:t>工艺流程：开料（选材用电子开料锯锯成毛坯料）→边成型、冷压贴板（将切好的基材进行打磨处理，通过冷压机将基材与贴面的胶合）→封边加工（进口胶在全自动激光封边机对部件进行封边加工再自动的修边处理）→组装（将处理好的钢脚与柜体进行组装，要确保各部件连接牢固稳定性）→检验→包装</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9A09F">
            <w:pPr>
              <w:keepNext w:val="0"/>
              <w:keepLines w:val="0"/>
              <w:widowControl/>
              <w:suppressLineNumbers w:val="0"/>
              <w:jc w:val="center"/>
              <w:textAlignment w:val="center"/>
              <w:rPr>
                <w:rFonts w:hint="eastAsia" w:ascii="华文楷体" w:hAnsi="华文楷体" w:eastAsia="华文楷体" w:cs="华文楷体"/>
                <w:i w:val="0"/>
                <w:iCs w:val="0"/>
                <w:color w:val="000000"/>
                <w:sz w:val="22"/>
                <w:szCs w:val="22"/>
                <w:u w:val="none"/>
              </w:rPr>
            </w:pPr>
            <w:r>
              <w:rPr>
                <w:rFonts w:hint="eastAsia" w:ascii="华文楷体" w:hAnsi="华文楷体" w:eastAsia="华文楷体" w:cs="华文楷体"/>
                <w:i w:val="0"/>
                <w:iCs w:val="0"/>
                <w:color w:val="000000"/>
                <w:kern w:val="0"/>
                <w:sz w:val="22"/>
                <w:szCs w:val="22"/>
                <w:u w:val="none"/>
                <w:lang w:val="en-US" w:eastAsia="zh-CN" w:bidi="ar"/>
              </w:rPr>
              <w:t>1200*550*H750mm</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5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8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B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B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64" w:type="pct"/>
            <w:vMerge w:val="restart"/>
            <w:tcBorders>
              <w:top w:val="nil"/>
              <w:left w:val="single" w:color="000000" w:sz="4" w:space="0"/>
              <w:bottom w:val="single" w:color="000000" w:sz="4" w:space="0"/>
              <w:right w:val="single" w:color="000000" w:sz="4" w:space="0"/>
            </w:tcBorders>
            <w:shd w:val="clear" w:color="auto" w:fill="auto"/>
            <w:noWrap/>
            <w:vAlign w:val="center"/>
          </w:tcPr>
          <w:p w14:paraId="3F5A3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174200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B3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drawing>
                <wp:inline distT="0" distB="0" distL="114300" distR="114300">
                  <wp:extent cx="621030" cy="391160"/>
                  <wp:effectExtent l="0" t="0" r="3810" b="508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7"/>
                          <a:srcRect l="13750" t="32499" r="12813" b="21251"/>
                          <a:stretch>
                            <a:fillRect/>
                          </a:stretch>
                        </pic:blipFill>
                        <pic:spPr>
                          <a:xfrm rot="10800000" flipV="1">
                            <a:off x="0" y="0"/>
                            <a:ext cx="621030" cy="391160"/>
                          </a:xfrm>
                          <a:prstGeom prst="rect">
                            <a:avLst/>
                          </a:prstGeom>
                        </pic:spPr>
                      </pic:pic>
                    </a:graphicData>
                  </a:graphic>
                </wp:inline>
              </w:drawing>
            </w:r>
          </w:p>
        </w:tc>
      </w:tr>
      <w:tr w14:paraId="516D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6BB0">
            <w:pPr>
              <w:jc w:val="center"/>
              <w:rPr>
                <w:rFonts w:hint="eastAsia" w:ascii="华文楷体" w:hAnsi="华文楷体" w:eastAsia="华文楷体" w:cs="华文楷体"/>
                <w:i w:val="0"/>
                <w:iCs w:val="0"/>
                <w:color w:val="000000"/>
                <w:sz w:val="22"/>
                <w:szCs w:val="22"/>
                <w:u w:val="none"/>
              </w:rPr>
            </w:pP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0049">
            <w:pPr>
              <w:jc w:val="center"/>
              <w:rPr>
                <w:rFonts w:hint="eastAsia" w:ascii="宋体" w:hAnsi="宋体" w:eastAsia="宋体" w:cs="宋体"/>
                <w:i w:val="0"/>
                <w:iCs w:val="0"/>
                <w:color w:val="000000"/>
                <w:kern w:val="0"/>
                <w:sz w:val="22"/>
                <w:szCs w:val="22"/>
                <w:u w:val="none"/>
                <w:lang w:val="en-US" w:eastAsia="zh-CN" w:bidi="ar"/>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9678">
            <w:pPr>
              <w:jc w:val="center"/>
              <w:rPr>
                <w:rFonts w:hint="eastAsia" w:ascii="华文楷体" w:hAnsi="华文楷体" w:eastAsia="华文楷体" w:cs="华文楷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E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F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7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C09B">
            <w:pPr>
              <w:jc w:val="center"/>
              <w:rPr>
                <w:rFonts w:hint="eastAsia" w:ascii="宋体" w:hAnsi="宋体" w:eastAsia="宋体" w:cs="宋体"/>
                <w:i w:val="0"/>
                <w:iCs w:val="0"/>
                <w:color w:val="000000"/>
                <w:sz w:val="22"/>
                <w:szCs w:val="22"/>
                <w:u w:val="none"/>
              </w:rPr>
            </w:pPr>
          </w:p>
        </w:tc>
        <w:tc>
          <w:tcPr>
            <w:tcW w:w="26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74CA252">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4C69">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3D18">
            <w:pPr>
              <w:jc w:val="center"/>
              <w:rPr>
                <w:rFonts w:hint="eastAsia" w:ascii="宋体" w:hAnsi="宋体" w:eastAsia="宋体" w:cs="宋体"/>
                <w:i w:val="0"/>
                <w:iCs w:val="0"/>
                <w:color w:val="000000"/>
                <w:sz w:val="22"/>
                <w:szCs w:val="22"/>
                <w:u w:val="none"/>
              </w:rPr>
            </w:pPr>
          </w:p>
        </w:tc>
      </w:tr>
      <w:tr w14:paraId="0A73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7310">
            <w:pPr>
              <w:jc w:val="center"/>
              <w:rPr>
                <w:rFonts w:hint="eastAsia" w:ascii="华文楷体" w:hAnsi="华文楷体" w:eastAsia="华文楷体" w:cs="华文楷体"/>
                <w:i w:val="0"/>
                <w:iCs w:val="0"/>
                <w:color w:val="000000"/>
                <w:sz w:val="22"/>
                <w:szCs w:val="22"/>
                <w:u w:val="none"/>
              </w:rPr>
            </w:pP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DD24">
            <w:pPr>
              <w:jc w:val="center"/>
              <w:rPr>
                <w:rFonts w:hint="eastAsia" w:ascii="宋体" w:hAnsi="宋体" w:eastAsia="宋体" w:cs="宋体"/>
                <w:i w:val="0"/>
                <w:iCs w:val="0"/>
                <w:color w:val="000000"/>
                <w:kern w:val="0"/>
                <w:sz w:val="22"/>
                <w:szCs w:val="22"/>
                <w:u w:val="none"/>
                <w:lang w:val="en-US" w:eastAsia="zh-CN" w:bidi="ar"/>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2A9D">
            <w:pPr>
              <w:jc w:val="center"/>
              <w:rPr>
                <w:rFonts w:hint="eastAsia" w:ascii="华文楷体" w:hAnsi="华文楷体" w:eastAsia="华文楷体" w:cs="华文楷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B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7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2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0BC1">
            <w:pPr>
              <w:jc w:val="center"/>
              <w:rPr>
                <w:rFonts w:hint="eastAsia" w:ascii="宋体" w:hAnsi="宋体" w:eastAsia="宋体" w:cs="宋体"/>
                <w:i w:val="0"/>
                <w:iCs w:val="0"/>
                <w:color w:val="000000"/>
                <w:sz w:val="22"/>
                <w:szCs w:val="22"/>
                <w:u w:val="none"/>
              </w:rPr>
            </w:pPr>
          </w:p>
        </w:tc>
        <w:tc>
          <w:tcPr>
            <w:tcW w:w="26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8807C4F">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9C40">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2E5B">
            <w:pPr>
              <w:jc w:val="center"/>
              <w:rPr>
                <w:rFonts w:hint="eastAsia" w:ascii="宋体" w:hAnsi="宋体" w:eastAsia="宋体" w:cs="宋体"/>
                <w:i w:val="0"/>
                <w:iCs w:val="0"/>
                <w:color w:val="000000"/>
                <w:sz w:val="22"/>
                <w:szCs w:val="22"/>
                <w:u w:val="none"/>
              </w:rPr>
            </w:pPr>
          </w:p>
        </w:tc>
      </w:tr>
      <w:tr w14:paraId="0B7F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365" w:type="pct"/>
            <w:vMerge w:val="restart"/>
            <w:tcBorders>
              <w:top w:val="nil"/>
              <w:left w:val="single" w:color="000000" w:sz="4" w:space="0"/>
              <w:bottom w:val="single" w:color="000000" w:sz="4" w:space="0"/>
              <w:right w:val="single" w:color="000000" w:sz="4" w:space="0"/>
            </w:tcBorders>
            <w:shd w:val="clear" w:color="auto" w:fill="auto"/>
            <w:vAlign w:val="center"/>
          </w:tcPr>
          <w:p w14:paraId="6136A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餐桌</w:t>
            </w:r>
          </w:p>
        </w:tc>
        <w:tc>
          <w:tcPr>
            <w:tcW w:w="1755" w:type="pct"/>
            <w:vMerge w:val="restart"/>
            <w:tcBorders>
              <w:top w:val="nil"/>
              <w:left w:val="single" w:color="000000" w:sz="4" w:space="0"/>
              <w:bottom w:val="single" w:color="000000" w:sz="4" w:space="0"/>
              <w:right w:val="single" w:color="000000" w:sz="4" w:space="0"/>
            </w:tcBorders>
            <w:shd w:val="clear" w:color="auto" w:fill="auto"/>
            <w:vAlign w:val="center"/>
          </w:tcPr>
          <w:p w14:paraId="028BE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基材：采用优质实木颗粒板，符合参照GB/T4897-2015《刨花板》、参照GB/T17657-2013《人造板及饰面人造板理化性能试验方法》、参照GB18584-2001《室内装饰装修材料木家具中有害物质限量》、GB/T39600-2021《人造板及其制品甲醛释放量分级》、GB18580-2017《室内装饰装修材料人造板及其制品中甲醛释放限量》、GB/T35601-2017《绿色产品评价人造板和木质地板》、H571-2010《环境标志产品技术要求人造板及其制品》、GB8624-2012《建筑材料及制品燃烧性能分级》、QB/T4371-2012《家具抗菌性能的评价》、JCT2039-2010《抗菌防霉木质装饰板》检测标准，检测项目包含：含水率3%-13%，理化性能：静曲强度（MOR）≥13MPa、弹性模量（MOE）≥1900MPa、内胶合强度≥0.40MPa、表面胶合强度≥0.8MPa、2h吸水厚度膨胀率≤14.0%、循环试验后内胶合强度≥0.13MPa、循环试验后吸水厚度膨胀率≤16.0%、沸水煮后内胶合强度≥0.08MPa、70°C水中浸渍处理后静曲强度≥4.5MPa，握螺钉力：板面不小于900N、板边不小于600N，尺寸稳定性：平均含水率≤10%、含水率标准偏差≤2%、长度变化≤1mm/m、厚度变化≤1%、长度变化标准偏差≤2mm/m、厚度变化标准偏差≤1%，含砂量≤0.15%，密度≥0.55g/cm³，甲醛释放量（干燥器法）≤1.5mg/L，甲醛释放量分级要求：E₁≤0.124mg/m³，挥发性有机化合物（72h）：苯≤10μg/m³、甲苯≤20μg/m³、二甲苯≤20μg/m³，总挥发性有机化合物（TVOC）释放率≤0.50mg/（m²·h）（72h）；燃烧性能：燃烧性能等级达到B1级、燃烧增长速率指数FIGRA0.2MJ≤120W/s、火焰横向蔓延未到达试样长翼边缘、600S的总放热量THR600S≤7.5MJ、60S内焰尖高度Fs≤150mm、60S内无燃烧滴落物引燃滤纸现象、烟气毒性等级t0：达到准安全一级ZA1，铜绿假单胞菌抑菌率≥99%，黄曲霉防霉菌性能等级达到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2、封边条：采用优质封边条，符合QB/T 4463-2013《家具用封边条技术要求》、GB 20286-2006《公共场所阻燃制品及组件燃烧性能要求和标识》检测标准，检测项目包含：塑料封边条外观要求均检验合格，塑料封边条理化性能：耐干热性、耐磨性、耐冷热循环性、耐老化性均检验合格，耐开裂性≥2级，公共场所阻燃家具及组件的燃烧性能（阻燃1级）检验结论为合格。</w:t>
            </w:r>
            <w:r>
              <w:rPr>
                <w:rFonts w:hint="eastAsia" w:ascii="宋体" w:hAnsi="宋体" w:eastAsia="宋体" w:cs="宋体"/>
                <w:i w:val="0"/>
                <w:iCs w:val="0"/>
                <w:color w:val="000000"/>
                <w:kern w:val="0"/>
                <w:sz w:val="22"/>
                <w:szCs w:val="22"/>
                <w:u w:val="none"/>
                <w:lang w:val="en-US" w:eastAsia="zh-CN" w:bidi="ar"/>
              </w:rPr>
              <w:br w:type="textWrapping"/>
            </w:r>
            <w:r>
              <w:rPr>
                <w:rFonts w:hint="eastAsia"/>
                <w:b/>
                <w:bCs/>
                <w:color w:val="auto"/>
                <w:sz w:val="21"/>
                <w:szCs w:val="16"/>
              </w:rPr>
              <w:t>★</w:t>
            </w:r>
            <w:r>
              <w:rPr>
                <w:rFonts w:hint="eastAsia" w:ascii="宋体" w:hAnsi="宋体" w:eastAsia="宋体" w:cs="宋体"/>
                <w:i w:val="0"/>
                <w:iCs w:val="0"/>
                <w:color w:val="000000"/>
                <w:kern w:val="0"/>
                <w:sz w:val="22"/>
                <w:szCs w:val="22"/>
                <w:u w:val="none"/>
                <w:lang w:val="en-US" w:eastAsia="zh-CN" w:bidi="ar"/>
              </w:rPr>
              <w:t>3、脚架：采用优质钢架，符合GB/T3325-2017、GB/T10125-2012、GB/T6461-2002、QB/T3827-1999、QB/T3826-1999、QB/T3832-1999、GB/T35607-2017、GB/T 4336-2016检测标准，检测项目包含：经600h铜加速乙酸盐雾试验：外观评级达到10级，保护等级到达10级；经600h乙酸盐雾试验，耐腐蚀等级到达10级；经600h中性盐雾试验，耐腐蚀等级到达10级；家具涂层可迁移元素：铅Pb、镉Cd、铬Cr、汞Hg、锑Sb、钡Ba、硒Se、砷As等均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流程：开料（选材用电子开料锯锯成毛坯料）→边成型、冷压贴板（将切好的基材进行打磨处理，通过冷压机将基材与贴面的胶合）→封边加工（进口胶在全自动激光封边机对部件进行封边加工再自动的修边处理）→组装（将处理好的钢脚与台面进行组装，确保各部件连接牢固稳定性）→检验→包装</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30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1360*600*H750mm</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C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3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4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8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8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5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139100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6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drawing>
                <wp:inline distT="0" distB="0" distL="114300" distR="114300">
                  <wp:extent cx="613410" cy="449580"/>
                  <wp:effectExtent l="0" t="0" r="11430" b="762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8"/>
                          <a:srcRect l="28646" t="16625" r="24844" b="13185"/>
                          <a:stretch>
                            <a:fillRect/>
                          </a:stretch>
                        </pic:blipFill>
                        <pic:spPr>
                          <a:xfrm>
                            <a:off x="0" y="0"/>
                            <a:ext cx="613410" cy="449580"/>
                          </a:xfrm>
                          <a:prstGeom prst="rect">
                            <a:avLst/>
                          </a:prstGeom>
                          <a:noFill/>
                          <a:ln w="9525">
                            <a:noFill/>
                          </a:ln>
                        </pic:spPr>
                      </pic:pic>
                    </a:graphicData>
                  </a:graphic>
                </wp:inline>
              </w:drawing>
            </w:r>
          </w:p>
        </w:tc>
      </w:tr>
      <w:tr w14:paraId="7B81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14:paraId="324780A5">
            <w:pPr>
              <w:jc w:val="center"/>
              <w:rPr>
                <w:rFonts w:hint="eastAsia" w:ascii="华文楷体" w:hAnsi="华文楷体" w:eastAsia="华文楷体" w:cs="华文楷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2CE5CB99">
            <w:pPr>
              <w:jc w:val="center"/>
              <w:rPr>
                <w:rFonts w:hint="eastAsia" w:ascii="宋体" w:hAnsi="宋体" w:eastAsia="宋体" w:cs="宋体"/>
                <w:i w:val="0"/>
                <w:iCs w:val="0"/>
                <w:color w:val="000000"/>
                <w:kern w:val="0"/>
                <w:sz w:val="22"/>
                <w:szCs w:val="22"/>
                <w:u w:val="none"/>
                <w:lang w:val="en-US" w:eastAsia="zh-CN" w:bidi="ar"/>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5F1F">
            <w:pPr>
              <w:jc w:val="center"/>
              <w:rPr>
                <w:rFonts w:hint="eastAsia" w:ascii="华文楷体" w:hAnsi="华文楷体" w:eastAsia="华文楷体" w:cs="华文楷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9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1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B454">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D3BF">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C14B">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4B94">
            <w:pPr>
              <w:jc w:val="center"/>
              <w:rPr>
                <w:rFonts w:hint="eastAsia" w:ascii="宋体" w:hAnsi="宋体" w:eastAsia="宋体" w:cs="宋体"/>
                <w:i w:val="0"/>
                <w:iCs w:val="0"/>
                <w:color w:val="000000"/>
                <w:sz w:val="22"/>
                <w:szCs w:val="22"/>
                <w:u w:val="none"/>
              </w:rPr>
            </w:pPr>
          </w:p>
        </w:tc>
      </w:tr>
      <w:tr w14:paraId="098E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14:paraId="7F472917">
            <w:pPr>
              <w:jc w:val="center"/>
              <w:rPr>
                <w:rFonts w:hint="eastAsia" w:ascii="华文楷体" w:hAnsi="华文楷体" w:eastAsia="华文楷体" w:cs="华文楷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329633B8">
            <w:pPr>
              <w:jc w:val="center"/>
              <w:rPr>
                <w:rFonts w:hint="eastAsia" w:ascii="宋体" w:hAnsi="宋体" w:eastAsia="宋体" w:cs="宋体"/>
                <w:i w:val="0"/>
                <w:iCs w:val="0"/>
                <w:color w:val="000000"/>
                <w:kern w:val="0"/>
                <w:sz w:val="22"/>
                <w:szCs w:val="22"/>
                <w:u w:val="none"/>
                <w:lang w:val="en-US" w:eastAsia="zh-CN" w:bidi="ar"/>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6069">
            <w:pPr>
              <w:jc w:val="center"/>
              <w:rPr>
                <w:rFonts w:hint="eastAsia" w:ascii="华文楷体" w:hAnsi="华文楷体" w:eastAsia="华文楷体" w:cs="华文楷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1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F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3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2275">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9361">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771A">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6D6E">
            <w:pPr>
              <w:jc w:val="center"/>
              <w:rPr>
                <w:rFonts w:hint="eastAsia" w:ascii="宋体" w:hAnsi="宋体" w:eastAsia="宋体" w:cs="宋体"/>
                <w:i w:val="0"/>
                <w:iCs w:val="0"/>
                <w:color w:val="000000"/>
                <w:sz w:val="22"/>
                <w:szCs w:val="22"/>
                <w:u w:val="none"/>
              </w:rPr>
            </w:pPr>
          </w:p>
        </w:tc>
      </w:tr>
      <w:tr w14:paraId="4BC8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restart"/>
            <w:tcBorders>
              <w:top w:val="nil"/>
              <w:left w:val="single" w:color="000000" w:sz="4" w:space="0"/>
              <w:bottom w:val="single" w:color="000000" w:sz="4" w:space="0"/>
              <w:right w:val="single" w:color="000000" w:sz="4" w:space="0"/>
            </w:tcBorders>
            <w:shd w:val="clear" w:color="auto" w:fill="auto"/>
            <w:noWrap/>
            <w:vAlign w:val="center"/>
          </w:tcPr>
          <w:p w14:paraId="755EA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书/餐椅</w:t>
            </w:r>
          </w:p>
        </w:tc>
        <w:tc>
          <w:tcPr>
            <w:tcW w:w="1755" w:type="pct"/>
            <w:vMerge w:val="restart"/>
            <w:tcBorders>
              <w:top w:val="nil"/>
              <w:left w:val="single" w:color="000000" w:sz="4" w:space="0"/>
              <w:bottom w:val="single" w:color="000000" w:sz="4" w:space="0"/>
              <w:right w:val="single" w:color="000000" w:sz="4" w:space="0"/>
            </w:tcBorders>
            <w:shd w:val="clear" w:color="auto" w:fill="auto"/>
            <w:noWrap/>
            <w:vAlign w:val="center"/>
          </w:tcPr>
          <w:p w14:paraId="2C2DE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科技布+橡木凳脚</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460*480*h760mm</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A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2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B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4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E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258445</wp:posOffset>
                  </wp:positionV>
                  <wp:extent cx="613410" cy="678180"/>
                  <wp:effectExtent l="0" t="0" r="11430" b="7620"/>
                  <wp:wrapNone/>
                  <wp:docPr id="7" name="图片_4"/>
                  <wp:cNvGraphicFramePr/>
                  <a:graphic xmlns:a="http://schemas.openxmlformats.org/drawingml/2006/main">
                    <a:graphicData uri="http://schemas.openxmlformats.org/drawingml/2006/picture">
                      <pic:pic xmlns:pic="http://schemas.openxmlformats.org/drawingml/2006/picture">
                        <pic:nvPicPr>
                          <pic:cNvPr id="7" name="图片_4"/>
                          <pic:cNvPicPr/>
                        </pic:nvPicPr>
                        <pic:blipFill>
                          <a:blip r:embed="rId19"/>
                          <a:stretch>
                            <a:fillRect/>
                          </a:stretch>
                        </pic:blipFill>
                        <pic:spPr>
                          <a:xfrm>
                            <a:off x="0" y="0"/>
                            <a:ext cx="613410" cy="678180"/>
                          </a:xfrm>
                          <a:prstGeom prst="rect">
                            <a:avLst/>
                          </a:prstGeom>
                          <a:noFill/>
                          <a:ln>
                            <a:noFill/>
                          </a:ln>
                        </pic:spPr>
                      </pic:pic>
                    </a:graphicData>
                  </a:graphic>
                </wp:anchor>
              </w:drawing>
            </w:r>
          </w:p>
        </w:tc>
      </w:tr>
      <w:tr w14:paraId="5EB3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0F6EC6C">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29EFAAB">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C03">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6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F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E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DC90">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E9EB">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562C">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13A7">
            <w:pPr>
              <w:jc w:val="center"/>
              <w:rPr>
                <w:rFonts w:hint="eastAsia" w:ascii="宋体" w:hAnsi="宋体" w:eastAsia="宋体" w:cs="宋体"/>
                <w:i w:val="0"/>
                <w:iCs w:val="0"/>
                <w:color w:val="000000"/>
                <w:sz w:val="22"/>
                <w:szCs w:val="22"/>
                <w:u w:val="none"/>
              </w:rPr>
            </w:pPr>
          </w:p>
        </w:tc>
      </w:tr>
      <w:tr w14:paraId="0067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7BEDD19">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2376EA6">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3DC1">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7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8DFC">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47B8">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93DB">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7F4E">
            <w:pPr>
              <w:jc w:val="center"/>
              <w:rPr>
                <w:rFonts w:hint="eastAsia" w:ascii="宋体" w:hAnsi="宋体" w:eastAsia="宋体" w:cs="宋体"/>
                <w:i w:val="0"/>
                <w:iCs w:val="0"/>
                <w:color w:val="000000"/>
                <w:sz w:val="22"/>
                <w:szCs w:val="22"/>
                <w:u w:val="none"/>
              </w:rPr>
            </w:pPr>
          </w:p>
        </w:tc>
      </w:tr>
      <w:tr w14:paraId="4102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5" w:type="pct"/>
            <w:vMerge w:val="restart"/>
            <w:tcBorders>
              <w:top w:val="nil"/>
              <w:left w:val="single" w:color="000000" w:sz="4" w:space="0"/>
              <w:bottom w:val="single" w:color="000000" w:sz="4" w:space="0"/>
              <w:right w:val="single" w:color="000000" w:sz="4" w:space="0"/>
            </w:tcBorders>
            <w:shd w:val="clear" w:color="auto" w:fill="auto"/>
            <w:noWrap/>
            <w:vAlign w:val="center"/>
          </w:tcPr>
          <w:p w14:paraId="29BE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不锈钢晾衣架</w:t>
            </w:r>
          </w:p>
        </w:tc>
        <w:tc>
          <w:tcPr>
            <w:tcW w:w="1755" w:type="pct"/>
            <w:vMerge w:val="restart"/>
            <w:tcBorders>
              <w:top w:val="nil"/>
              <w:left w:val="single" w:color="000000" w:sz="4" w:space="0"/>
              <w:bottom w:val="single" w:color="000000" w:sz="4" w:space="0"/>
              <w:right w:val="single" w:color="000000" w:sz="4" w:space="0"/>
            </w:tcBorders>
            <w:shd w:val="clear" w:color="auto" w:fill="auto"/>
            <w:vAlign w:val="center"/>
          </w:tcPr>
          <w:p w14:paraId="62D01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1、基材：采用优质不锈钢，符合GB 18584-2001 室内装饰装修材料 木家具中有害物质限量检测标准，检测项目包含：铜加速乙酸盐雾试验(CASS 试验) 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2、表面处理：采用优质静电粉未，符合GB18581-2020、HJ2537-2014检测标准，检测项目包含：VOC含量未检出、总铅含量未检出、可溶性重金属含量（铅含量、镉含量、铬含量、汞含量）均未检出。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流程：选材（选用耐腐蚀、强度高的304不锈钢）→管材切割与打磨（使用专业的管材切割工具将不锈钢管材切割用砂纸进行打磨）→组装框架（确保连接处紧密牢固无晃动现象）→表面处理和防锈处理（用清洁剂将晾衣架表面的油污和杂质清除干净后用干布擦干，可以涂抹一层防锈漆以增强晾衣架的防锈性能），现场测量复尺，安排冲击钻打孔钉入膨胀螺母，安装受力测试。</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w1500mm</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4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C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4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p w14:paraId="452C3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p w14:paraId="3813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p w14:paraId="5BA84DD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1636395</wp:posOffset>
                  </wp:positionH>
                  <wp:positionV relativeFrom="paragraph">
                    <wp:posOffset>698500</wp:posOffset>
                  </wp:positionV>
                  <wp:extent cx="599440" cy="1030605"/>
                  <wp:effectExtent l="0" t="0" r="10160" b="571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20"/>
                          <a:stretch>
                            <a:fillRect/>
                          </a:stretch>
                        </pic:blipFill>
                        <pic:spPr>
                          <a:xfrm>
                            <a:off x="0" y="0"/>
                            <a:ext cx="599440" cy="1030605"/>
                          </a:xfrm>
                          <a:prstGeom prst="rect">
                            <a:avLst/>
                          </a:prstGeom>
                          <a:noFill/>
                          <a:ln>
                            <a:noFill/>
                          </a:ln>
                        </pic:spPr>
                      </pic:pic>
                    </a:graphicData>
                  </a:graphic>
                </wp:anchor>
              </w:drawing>
            </w:r>
          </w:p>
          <w:p w14:paraId="246A1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p w14:paraId="2C53C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717550" cy="538480"/>
                  <wp:effectExtent l="0" t="0" r="13970" b="10160"/>
                  <wp:docPr id="16" name="图片 16" descr="0c73989a6423f1a21a6413c23af67c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c73989a6423f1a21a6413c23af67c0a"/>
                          <pic:cNvPicPr>
                            <a:picLocks noChangeAspect="1"/>
                          </pic:cNvPicPr>
                        </pic:nvPicPr>
                        <pic:blipFill>
                          <a:blip r:embed="rId21"/>
                          <a:stretch>
                            <a:fillRect/>
                          </a:stretch>
                        </pic:blipFill>
                        <pic:spPr>
                          <a:xfrm>
                            <a:off x="0" y="0"/>
                            <a:ext cx="717550" cy="538480"/>
                          </a:xfrm>
                          <a:prstGeom prst="rect">
                            <a:avLst/>
                          </a:prstGeom>
                        </pic:spPr>
                      </pic:pic>
                    </a:graphicData>
                  </a:graphic>
                </wp:inline>
              </w:drawing>
            </w:r>
          </w:p>
        </w:tc>
      </w:tr>
      <w:tr w14:paraId="73CB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FE384CB">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3FCCD8A8">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2A9">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7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6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5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10F0">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A28">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49AF">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1267">
            <w:pPr>
              <w:jc w:val="center"/>
              <w:rPr>
                <w:rFonts w:hint="eastAsia" w:ascii="宋体" w:hAnsi="宋体" w:eastAsia="宋体" w:cs="宋体"/>
                <w:i w:val="0"/>
                <w:iCs w:val="0"/>
                <w:color w:val="000000"/>
                <w:sz w:val="22"/>
                <w:szCs w:val="22"/>
                <w:u w:val="none"/>
              </w:rPr>
            </w:pPr>
          </w:p>
        </w:tc>
      </w:tr>
      <w:tr w14:paraId="1E59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8B40B13">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238E53AF">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D13">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D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9AC9">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F9D1">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B2E5">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57A3">
            <w:pPr>
              <w:jc w:val="center"/>
              <w:rPr>
                <w:rFonts w:hint="eastAsia" w:ascii="宋体" w:hAnsi="宋体" w:eastAsia="宋体" w:cs="宋体"/>
                <w:i w:val="0"/>
                <w:iCs w:val="0"/>
                <w:color w:val="000000"/>
                <w:sz w:val="22"/>
                <w:szCs w:val="22"/>
                <w:u w:val="none"/>
              </w:rPr>
            </w:pPr>
          </w:p>
        </w:tc>
      </w:tr>
      <w:tr w14:paraId="3FE1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A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两人沙发</w:t>
            </w:r>
          </w:p>
        </w:tc>
        <w:tc>
          <w:tcPr>
            <w:tcW w:w="1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DF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b/>
                <w:bCs/>
                <w:color w:val="auto"/>
                <w:sz w:val="21"/>
                <w:szCs w:val="16"/>
              </w:rPr>
              <w:t>★</w:t>
            </w:r>
            <w:r>
              <w:rPr>
                <w:rFonts w:hint="eastAsia" w:ascii="宋体" w:hAnsi="宋体" w:eastAsia="宋体" w:cs="宋体"/>
                <w:i w:val="0"/>
                <w:iCs w:val="0"/>
                <w:color w:val="000000"/>
                <w:kern w:val="0"/>
                <w:sz w:val="22"/>
                <w:szCs w:val="22"/>
                <w:u w:val="none"/>
                <w:lang w:val="en-US" w:eastAsia="zh-CN" w:bidi="ar"/>
              </w:rPr>
              <w:t>1、布料：符合GB 18401-2010《国家纺织产品基本安全技术规范》、HJ2546-2016《环境标志产品技术要求 纺织产品》、GB/T 35607-2017《绿色产品评价 家具》、GB 17927.1-2011《软体家具 床垫和沙发 抗引燃特性的评定 第1部分:阴燃的香烟》、GB 20286-2006《公共场所阻燃制品及组件燃烧性能要求和标识》、GB/T 31713-2015《抗菌纺织品安全性卫生要求》、GB/T 24346-2009《纺织品 防霉性能的评价》、GB/T 5453-1997《纺织品 织物透气性的测定》、GB/T 4802.1-2008《纺织品 织物起毛起球性能的测定 第1部分:圆轨迹法》、GB/T 21196.2-2007《纺织品 马丁代尔法织物耐磨性的测定 第2部分:试样破损的测定》、GB/T 8427-2019《纺织品 色牢度试验 耐人造光色牢度:氙弧》、FZ/T 01118-2012《纺织品 防污性能的检测和评价 易去污性》、GB/T3921-2008《纺织品 色牢度试验 耐皂洗色牢度》检测标准，检测项目包含：染色牢度：甲醛含量（A类）≤20mg/kg、耐水（A类）≥4级、耐酸汗渍（A类）≥4级、耐碱汗渍（A类）≥4级、耐干摩擦（A类）≥4级，可分解致癌芳香胺染料检验合格，pH 值≥4.0，五氯苯酚(PCP)≤0.5mg/kg，抗引燃特性试验达到阻燃Ⅰ级，燃烧性能：达到阻燃1级（织物）、氧指数≥32.0、损毁长度≤150mm、续燃时间≤5s、阴燃时间≤5s、燃烧滴落物未引起脱脂棉燃烧或阴燃、烟密度等级（SDR）≤15、产烟毒性等级不低于ZA2级，白色念珠菌抑菌圈宽度≤1mm，球毛壳霉防霉等级达到0级，透气性≥300mm/s，起球性能≥4级，耐磨性能≥6000次，耐光色牢度≥4级，易去污性≥3级，耐皂洗色牢度≥4级。</w:t>
            </w:r>
            <w:r>
              <w:rPr>
                <w:rFonts w:hint="eastAsia" w:ascii="宋体" w:hAnsi="宋体" w:eastAsia="宋体" w:cs="宋体"/>
                <w:i w:val="0"/>
                <w:iCs w:val="0"/>
                <w:color w:val="000000"/>
                <w:kern w:val="0"/>
                <w:sz w:val="22"/>
                <w:szCs w:val="22"/>
                <w:u w:val="none"/>
                <w:lang w:val="en-US" w:eastAsia="zh-CN" w:bidi="ar"/>
              </w:rPr>
              <w:br w:type="textWrapping"/>
            </w:r>
            <w:r>
              <w:rPr>
                <w:rFonts w:hint="eastAsia"/>
                <w:b/>
                <w:bCs/>
                <w:color w:val="auto"/>
                <w:sz w:val="21"/>
                <w:szCs w:val="16"/>
              </w:rPr>
              <w:t>★</w:t>
            </w:r>
            <w:r>
              <w:rPr>
                <w:rFonts w:hint="eastAsia" w:ascii="宋体" w:hAnsi="宋体" w:eastAsia="宋体" w:cs="宋体"/>
                <w:i w:val="0"/>
                <w:iCs w:val="0"/>
                <w:color w:val="000000"/>
                <w:kern w:val="0"/>
                <w:sz w:val="22"/>
                <w:szCs w:val="22"/>
                <w:u w:val="none"/>
                <w:lang w:val="en-US" w:eastAsia="zh-CN" w:bidi="ar"/>
              </w:rPr>
              <w:t>2、海绵：符合 GB/T 10802-2006《通用软质聚醚型聚氨酯泡沫塑料》、参照 QB/T 2280-2016《办公家具 办公椅》、参照 QB/T 1952.1-2012《软体家具 沙发》、参照 HJ2547-2016《环境标志产品技术要求 家具》、参照 GB 18587-2001《室内装饰装修材料 地毯、地毯衬垫及地毯胶粘剂有害物质释放限量》、参照 GB17927.1-2011《软体家具床垫和沙发抗引燃特性的评定 第1部分:阴燃的香烟》、GB 20286-2006《公共场所阻燃制品及组件燃烧性能要求和标识》QB/T 4371-2012《家具抗菌性能的评价》检测标准，检测项目包含：颜色均匀，允许轻微杂色、黄芯，无刺激性气味，75%压缩永久变形≤8，回弹率≥35，拉伸强度≥90，撕裂强度≥2.0，检验结论为合格。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color w:val="auto"/>
                <w:sz w:val="21"/>
                <w:szCs w:val="16"/>
              </w:rPr>
              <w:t>※</w:t>
            </w:r>
            <w:r>
              <w:rPr>
                <w:rFonts w:hint="eastAsia" w:ascii="宋体" w:hAnsi="宋体" w:eastAsia="宋体" w:cs="宋体"/>
                <w:i w:val="0"/>
                <w:iCs w:val="0"/>
                <w:color w:val="000000"/>
                <w:kern w:val="0"/>
                <w:sz w:val="22"/>
                <w:szCs w:val="22"/>
                <w:u w:val="none"/>
                <w:lang w:val="en-US" w:eastAsia="zh-CN" w:bidi="ar"/>
              </w:rPr>
              <w:t>工艺流程：基材开料（布料图案完整，绒面的绒毛方向一致，无明显色差划伤残疵点）→车缝（无跳针或明显浮线，无断线或脱线现象或外露线头；包覆面料平服饱满，松紧均匀）→钉架（内部木件选用实木，木架结构无啃头、无刨痕、无横、无迸纹、无沟纹、无机械伤、无毛刺）→打底（弹簧钉牢在木架上，拉簧每条钉六支铁钉，打底每层拉平整，保持外观整洁）→贴胶（均匀喷胶）→扪布（面料图案完整，徒手嵌压座面和背面无异常）→检验→包装</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3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1400*800*H850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1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A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B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490855</wp:posOffset>
                  </wp:positionH>
                  <wp:positionV relativeFrom="paragraph">
                    <wp:posOffset>-3027045</wp:posOffset>
                  </wp:positionV>
                  <wp:extent cx="897890" cy="395605"/>
                  <wp:effectExtent l="0" t="0" r="1270" b="635"/>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22"/>
                          <a:stretch>
                            <a:fillRect/>
                          </a:stretch>
                        </pic:blipFill>
                        <pic:spPr>
                          <a:xfrm>
                            <a:off x="0" y="0"/>
                            <a:ext cx="897890" cy="39560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142980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4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drawing>
                <wp:inline distT="0" distB="0" distL="114300" distR="114300">
                  <wp:extent cx="736600" cy="373380"/>
                  <wp:effectExtent l="0" t="0" r="10160" b="762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3"/>
                          <a:srcRect t="13731" r="1455" b="13919"/>
                          <a:stretch>
                            <a:fillRect/>
                          </a:stretch>
                        </pic:blipFill>
                        <pic:spPr>
                          <a:xfrm>
                            <a:off x="0" y="0"/>
                            <a:ext cx="736600" cy="373380"/>
                          </a:xfrm>
                          <a:prstGeom prst="rect">
                            <a:avLst/>
                          </a:prstGeom>
                        </pic:spPr>
                      </pic:pic>
                    </a:graphicData>
                  </a:graphic>
                </wp:inline>
              </w:drawing>
            </w:r>
          </w:p>
        </w:tc>
      </w:tr>
      <w:tr w14:paraId="01DD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三人沙发</w:t>
            </w: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53C94">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5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1800*800*h850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1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3F34">
            <w:pPr>
              <w:jc w:val="center"/>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42B">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395D">
            <w:pPr>
              <w:jc w:val="center"/>
              <w:rPr>
                <w:rFonts w:hint="eastAsia" w:ascii="宋体" w:hAnsi="宋体" w:eastAsia="宋体" w:cs="宋体"/>
                <w:i w:val="0"/>
                <w:iCs w:val="0"/>
                <w:color w:val="000000"/>
                <w:sz w:val="22"/>
                <w:szCs w:val="22"/>
                <w:u w:val="none"/>
              </w:rPr>
            </w:pPr>
          </w:p>
        </w:tc>
      </w:tr>
      <w:tr w14:paraId="6170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2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三人沙发</w:t>
            </w:r>
          </w:p>
        </w:tc>
        <w:tc>
          <w:tcPr>
            <w:tcW w:w="1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7B5E">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0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1800*800*h850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F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D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93F8">
            <w:pPr>
              <w:jc w:val="center"/>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F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DDFB">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3AA9">
            <w:pPr>
              <w:jc w:val="center"/>
              <w:rPr>
                <w:rFonts w:hint="eastAsia" w:ascii="宋体" w:hAnsi="宋体" w:eastAsia="宋体" w:cs="宋体"/>
                <w:i w:val="0"/>
                <w:iCs w:val="0"/>
                <w:color w:val="000000"/>
                <w:sz w:val="22"/>
                <w:szCs w:val="22"/>
                <w:u w:val="none"/>
              </w:rPr>
            </w:pPr>
          </w:p>
        </w:tc>
      </w:tr>
      <w:tr w14:paraId="3F82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365" w:type="pct"/>
            <w:vMerge w:val="restart"/>
            <w:tcBorders>
              <w:top w:val="nil"/>
              <w:left w:val="single" w:color="000000" w:sz="4" w:space="0"/>
              <w:bottom w:val="single" w:color="000000" w:sz="4" w:space="0"/>
              <w:right w:val="single" w:color="000000" w:sz="4" w:space="0"/>
            </w:tcBorders>
            <w:shd w:val="clear" w:color="auto" w:fill="auto"/>
            <w:noWrap/>
            <w:vAlign w:val="center"/>
          </w:tcPr>
          <w:p w14:paraId="0901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1755" w:type="pct"/>
            <w:vMerge w:val="restart"/>
            <w:tcBorders>
              <w:top w:val="nil"/>
              <w:left w:val="single" w:color="000000" w:sz="4" w:space="0"/>
              <w:bottom w:val="single" w:color="000000" w:sz="4" w:space="0"/>
              <w:right w:val="single" w:color="000000" w:sz="4" w:space="0"/>
            </w:tcBorders>
            <w:shd w:val="clear" w:color="auto" w:fill="auto"/>
            <w:vAlign w:val="center"/>
          </w:tcPr>
          <w:p w14:paraId="5187E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材：采用优质实木颗粒板，符合参照GB/T4897-2015《刨花板》、参照GB/T17657-2013《人造板及饰面人造板理化性能试验方法》、参照GB18584-2001《室内装饰装修材料木家具中有害物质限量》、GB/T39600-2021《人造板及其制品甲醛释放量分级》、GB18580-2017《室内装饰装修材料人造板及其制品中甲醛释放限量》、GB/T35601-2017《绿色产品评价人造板和木质地板》、H571-2010《环境标志产品技术要求人造板及其制品》、GB8624-2012《建筑材料及制品燃烧性能分级》、QB/T4371-2012《家具抗菌性能的评价》、JCT2039-2010《抗菌防霉木质装饰板》检测标准，检测项目包含：含水率3%-13%，理化性能：静曲强度（MOR）≥13MPa、弹性模量（MOE）≥1900MPa、内胶合强度≥0.40MPa、表面胶合强度≥0.8MPa、2h吸水厚度膨胀率≤14.0%、循环试验后内胶合强度≥0.13MPa、循环试验后吸水厚度膨胀率≤16.0%、沸水煮后内胶合强度≥0.08MPa、70°C水中浸渍处理后静曲强度≥4.5MPa，握螺钉力：板面不小于900N、板边不小于600N，尺寸稳定性：平均含水率≤10%、含水率标准偏差≤2%、长度变化≤1mm/m、厚度变化≤1%、长度变化标准偏差≤2mm/m、厚度变化标准偏差≤1%，含砂量≤0.15%，密度≥0.55g/cm³，甲醛释放量（干燥器法）≤1.5mg/L，甲醛释放量分级要求：E₁≤0.124mg/m³，挥发性有机化合物（72h）：苯≤10μg/m³、甲苯≤20μg/m³、二甲苯≤20μg/m³，总挥发性有机化合物（TVOC）释放率≤0.50mg/（m²·h）（72h）；燃烧性能：燃烧性能等级达到B1级、燃烧增长速率指数FIGRA0.2MJ≤120W/s、火焰横向蔓延未到达试样长翼边缘、600S的总放热量THR600S≤7.5MJ、60S内焰尖高度Fs≤150mm、60S内无燃烧滴落物引燃滤纸现象、烟气毒性等级t0：达到准安全一级ZA1，铜绿假单胞菌抑菌率≥99%，黄曲霉防霉菌性能等级达到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2、封边条：采用优质封边条，符合QB/T 4463-2013《家具用封边条技术要求》、GB 20286-2006《公共场所阻燃制品及组件燃烧性能要求和标识》检测标准，检测项目包含：塑料封边条外观要求均检验合格，塑料封边条理化性能：耐干热性、耐磨性、耐冷热循环性、耐老化性均检验合格，耐开裂性≥2级，公共场所阻燃家具及组件的燃烧性能（阻燃1级）检验结论为合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3、脚架：采用优质钢架，符合GB/T3325-2017、GB/T10125-2012、GB/T6461-2002、QB/T3827-1999、QB/T3826-1999、QB/T3832-1999、GB/T35607-2017、GB/T 4336-2016检测标准，检测项目包含：经600h铜加速乙酸盐雾试验：外观评级达到10级，保护等级到达10级；经600h乙酸盐雾试验，耐腐蚀等级到达10级；经600h中性盐雾试验，耐腐蚀等级到达10级；家具涂层可迁移元素：铅Pb、镉Cd、铬Cr、汞Hg、锑Sb、钡Ba、硒Se、砷As等均未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流程：开料（选材用电子开料锯锯成毛坯料）→边成型、冷压贴板（将切好的基材进行打磨处理，通过冷压机将基材与贴面的胶合）→封边加工（进口胶在全自动激光封边机对部件进行封边加工再自动的修边处理）→组装（将处理好的钢脚与台面进行组装，要确保各部件连接牢固稳定性）→检验→包装</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70AE">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A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1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747395</wp:posOffset>
                  </wp:positionV>
                  <wp:extent cx="690880" cy="451485"/>
                  <wp:effectExtent l="0" t="0" r="10160" b="571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24"/>
                          <a:stretch>
                            <a:fillRect/>
                          </a:stretch>
                        </pic:blipFill>
                        <pic:spPr>
                          <a:xfrm>
                            <a:off x="0" y="0"/>
                            <a:ext cx="690880" cy="451485"/>
                          </a:xfrm>
                          <a:prstGeom prst="rect">
                            <a:avLst/>
                          </a:prstGeom>
                          <a:noFill/>
                          <a:ln>
                            <a:noFill/>
                          </a:ln>
                        </pic:spPr>
                      </pic:pic>
                    </a:graphicData>
                  </a:graphic>
                </wp:anchor>
              </w:drawing>
            </w:r>
          </w:p>
        </w:tc>
      </w:tr>
      <w:tr w14:paraId="48DB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F7576D9">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5E859FD2">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86E1">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6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6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BC51">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0B09">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6D20">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74E8">
            <w:pPr>
              <w:jc w:val="center"/>
              <w:rPr>
                <w:rFonts w:hint="eastAsia" w:ascii="宋体" w:hAnsi="宋体" w:eastAsia="宋体" w:cs="宋体"/>
                <w:i w:val="0"/>
                <w:iCs w:val="0"/>
                <w:color w:val="000000"/>
                <w:sz w:val="22"/>
                <w:szCs w:val="22"/>
                <w:u w:val="none"/>
              </w:rPr>
            </w:pPr>
          </w:p>
        </w:tc>
      </w:tr>
      <w:tr w14:paraId="667A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CEBE7B1">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65688A2B">
            <w:pPr>
              <w:jc w:val="center"/>
              <w:rPr>
                <w:rFonts w:hint="eastAsia" w:ascii="宋体" w:hAnsi="宋体" w:eastAsia="宋体" w:cs="宋体"/>
                <w:i w:val="0"/>
                <w:iCs w:val="0"/>
                <w:color w:val="000000"/>
                <w:sz w:val="22"/>
                <w:szCs w:val="22"/>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9022">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3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6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7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F2F7">
            <w:pPr>
              <w:jc w:val="center"/>
              <w:rPr>
                <w:rFonts w:hint="eastAsia" w:ascii="宋体" w:hAnsi="宋体" w:eastAsia="宋体" w:cs="宋体"/>
                <w:i w:val="0"/>
                <w:iCs w:val="0"/>
                <w:color w:val="000000"/>
                <w:sz w:val="22"/>
                <w:szCs w:val="22"/>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EE28">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006C">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7B8F">
            <w:pPr>
              <w:jc w:val="center"/>
              <w:rPr>
                <w:rFonts w:hint="eastAsia" w:ascii="宋体" w:hAnsi="宋体" w:eastAsia="宋体" w:cs="宋体"/>
                <w:i w:val="0"/>
                <w:iCs w:val="0"/>
                <w:color w:val="000000"/>
                <w:sz w:val="22"/>
                <w:szCs w:val="22"/>
                <w:u w:val="none"/>
              </w:rPr>
            </w:pPr>
          </w:p>
        </w:tc>
      </w:tr>
      <w:tr w14:paraId="69D7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365" w:type="pct"/>
            <w:vMerge w:val="restart"/>
            <w:tcBorders>
              <w:top w:val="nil"/>
              <w:left w:val="single" w:color="000000" w:sz="4" w:space="0"/>
              <w:bottom w:val="single" w:color="000000" w:sz="4" w:space="0"/>
              <w:right w:val="single" w:color="000000" w:sz="4" w:space="0"/>
            </w:tcBorders>
            <w:shd w:val="clear" w:color="auto" w:fill="auto"/>
            <w:noWrap/>
            <w:vAlign w:val="center"/>
          </w:tcPr>
          <w:p w14:paraId="3CEB8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套装门</w:t>
            </w:r>
          </w:p>
        </w:tc>
        <w:tc>
          <w:tcPr>
            <w:tcW w:w="1755" w:type="pct"/>
            <w:vMerge w:val="restart"/>
            <w:tcBorders>
              <w:top w:val="nil"/>
              <w:left w:val="single" w:color="000000" w:sz="4" w:space="0"/>
              <w:bottom w:val="single" w:color="000000" w:sz="4" w:space="0"/>
              <w:right w:val="single" w:color="000000" w:sz="4" w:space="0"/>
            </w:tcBorders>
            <w:shd w:val="clear" w:color="auto" w:fill="auto"/>
            <w:vAlign w:val="center"/>
          </w:tcPr>
          <w:p w14:paraId="203C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1.门代号及洞口尺寸（800*2100）:成品套装门（含门套）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2.门框、门套、包边、饰面:综合考虑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3.五金、锁具、配件及其他:含锁、合页等五金件及安装费等满足设计及规范要求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4.塞缝、收边、收口:综合考虑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5.其他说明:颜色、样式施工前提供样板供业主单位选型确定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6.其他:满足设计及规范要求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2.玻璃安装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3.五金安装</w:t>
            </w:r>
          </w:p>
        </w:tc>
        <w:tc>
          <w:tcPr>
            <w:tcW w:w="290" w:type="pct"/>
            <w:vMerge w:val="restart"/>
            <w:tcBorders>
              <w:top w:val="nil"/>
              <w:left w:val="single" w:color="000000" w:sz="4" w:space="0"/>
              <w:bottom w:val="single" w:color="000000" w:sz="4" w:space="0"/>
              <w:right w:val="single" w:color="000000" w:sz="4" w:space="0"/>
            </w:tcBorders>
            <w:shd w:val="clear" w:color="auto" w:fill="auto"/>
            <w:noWrap/>
            <w:vAlign w:val="center"/>
          </w:tcPr>
          <w:p w14:paraId="3BD43EB1">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0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5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5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64" w:type="pct"/>
            <w:vMerge w:val="restart"/>
            <w:tcBorders>
              <w:top w:val="nil"/>
              <w:left w:val="single" w:color="000000" w:sz="4" w:space="0"/>
              <w:bottom w:val="single" w:color="000000" w:sz="4" w:space="0"/>
              <w:right w:val="single" w:color="000000" w:sz="4" w:space="0"/>
            </w:tcBorders>
            <w:shd w:val="clear" w:color="auto" w:fill="auto"/>
            <w:noWrap/>
            <w:vAlign w:val="center"/>
          </w:tcPr>
          <w:p w14:paraId="411A8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6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199280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4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155575</wp:posOffset>
                  </wp:positionH>
                  <wp:positionV relativeFrom="paragraph">
                    <wp:posOffset>833755</wp:posOffset>
                  </wp:positionV>
                  <wp:extent cx="509270" cy="1013460"/>
                  <wp:effectExtent l="0" t="0" r="8890" b="7620"/>
                  <wp:wrapNone/>
                  <wp:docPr id="9" name="图片_10"/>
                  <wp:cNvGraphicFramePr/>
                  <a:graphic xmlns:a="http://schemas.openxmlformats.org/drawingml/2006/main">
                    <a:graphicData uri="http://schemas.openxmlformats.org/drawingml/2006/picture">
                      <pic:pic xmlns:pic="http://schemas.openxmlformats.org/drawingml/2006/picture">
                        <pic:nvPicPr>
                          <pic:cNvPr id="9" name="图片_10"/>
                          <pic:cNvPicPr/>
                        </pic:nvPicPr>
                        <pic:blipFill>
                          <a:blip r:embed="rId25"/>
                          <a:stretch>
                            <a:fillRect/>
                          </a:stretch>
                        </pic:blipFill>
                        <pic:spPr>
                          <a:xfrm>
                            <a:off x="0" y="0"/>
                            <a:ext cx="509270" cy="1013460"/>
                          </a:xfrm>
                          <a:prstGeom prst="rect">
                            <a:avLst/>
                          </a:prstGeom>
                          <a:noFill/>
                          <a:ln>
                            <a:noFill/>
                          </a:ln>
                        </pic:spPr>
                      </pic:pic>
                    </a:graphicData>
                  </a:graphic>
                </wp:anchor>
              </w:drawing>
            </w:r>
          </w:p>
        </w:tc>
      </w:tr>
      <w:tr w14:paraId="6F05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06A02B5">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3B3C8C55">
            <w:pPr>
              <w:jc w:val="center"/>
              <w:rPr>
                <w:rFonts w:hint="eastAsia" w:ascii="宋体" w:hAnsi="宋体" w:eastAsia="宋体" w:cs="宋体"/>
                <w:i w:val="0"/>
                <w:iCs w:val="0"/>
                <w:color w:val="000000"/>
                <w:sz w:val="22"/>
                <w:szCs w:val="22"/>
                <w:u w:val="none"/>
              </w:rPr>
            </w:pPr>
          </w:p>
        </w:tc>
        <w:tc>
          <w:tcPr>
            <w:tcW w:w="29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9384094">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8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B432">
            <w:pPr>
              <w:jc w:val="center"/>
              <w:rPr>
                <w:rFonts w:hint="eastAsia" w:ascii="宋体" w:hAnsi="宋体" w:eastAsia="宋体" w:cs="宋体"/>
                <w:i w:val="0"/>
                <w:iCs w:val="0"/>
                <w:color w:val="000000"/>
                <w:sz w:val="22"/>
                <w:szCs w:val="22"/>
                <w:u w:val="none"/>
              </w:rPr>
            </w:pPr>
          </w:p>
        </w:tc>
        <w:tc>
          <w:tcPr>
            <w:tcW w:w="26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0977CD8">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2870">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E4B9">
            <w:pPr>
              <w:jc w:val="center"/>
              <w:rPr>
                <w:rFonts w:hint="eastAsia" w:ascii="宋体" w:hAnsi="宋体" w:eastAsia="宋体" w:cs="宋体"/>
                <w:i w:val="0"/>
                <w:iCs w:val="0"/>
                <w:color w:val="000000"/>
                <w:sz w:val="22"/>
                <w:szCs w:val="22"/>
                <w:u w:val="none"/>
              </w:rPr>
            </w:pPr>
          </w:p>
        </w:tc>
      </w:tr>
      <w:tr w14:paraId="7B17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F384F2A">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4F08BCDA">
            <w:pPr>
              <w:jc w:val="center"/>
              <w:rPr>
                <w:rFonts w:hint="eastAsia" w:ascii="宋体" w:hAnsi="宋体" w:eastAsia="宋体" w:cs="宋体"/>
                <w:i w:val="0"/>
                <w:iCs w:val="0"/>
                <w:color w:val="000000"/>
                <w:sz w:val="22"/>
                <w:szCs w:val="22"/>
                <w:u w:val="none"/>
              </w:rPr>
            </w:pPr>
          </w:p>
        </w:tc>
        <w:tc>
          <w:tcPr>
            <w:tcW w:w="29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F5DBC04">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1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7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D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E88F">
            <w:pPr>
              <w:jc w:val="center"/>
              <w:rPr>
                <w:rFonts w:hint="eastAsia" w:ascii="宋体" w:hAnsi="宋体" w:eastAsia="宋体" w:cs="宋体"/>
                <w:i w:val="0"/>
                <w:iCs w:val="0"/>
                <w:color w:val="000000"/>
                <w:sz w:val="22"/>
                <w:szCs w:val="22"/>
                <w:u w:val="none"/>
              </w:rPr>
            </w:pPr>
          </w:p>
        </w:tc>
        <w:tc>
          <w:tcPr>
            <w:tcW w:w="26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7DA8169">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1894">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F7A9">
            <w:pPr>
              <w:jc w:val="center"/>
              <w:rPr>
                <w:rFonts w:hint="eastAsia" w:ascii="宋体" w:hAnsi="宋体" w:eastAsia="宋体" w:cs="宋体"/>
                <w:i w:val="0"/>
                <w:iCs w:val="0"/>
                <w:color w:val="000000"/>
                <w:sz w:val="22"/>
                <w:szCs w:val="22"/>
                <w:u w:val="none"/>
              </w:rPr>
            </w:pPr>
          </w:p>
        </w:tc>
      </w:tr>
      <w:tr w14:paraId="7037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65" w:type="pct"/>
            <w:vMerge w:val="restart"/>
            <w:tcBorders>
              <w:top w:val="nil"/>
              <w:left w:val="single" w:color="000000" w:sz="4" w:space="0"/>
              <w:bottom w:val="single" w:color="000000" w:sz="4" w:space="0"/>
              <w:right w:val="single" w:color="000000" w:sz="4" w:space="0"/>
            </w:tcBorders>
            <w:shd w:val="clear" w:color="auto" w:fill="auto"/>
            <w:noWrap/>
            <w:vAlign w:val="center"/>
          </w:tcPr>
          <w:p w14:paraId="7F4D7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厨房门</w:t>
            </w:r>
          </w:p>
        </w:tc>
        <w:tc>
          <w:tcPr>
            <w:tcW w:w="1755" w:type="pct"/>
            <w:vMerge w:val="restart"/>
            <w:tcBorders>
              <w:top w:val="nil"/>
              <w:left w:val="single" w:color="000000" w:sz="4" w:space="0"/>
              <w:bottom w:val="single" w:color="000000" w:sz="4" w:space="0"/>
              <w:right w:val="single" w:color="000000" w:sz="4" w:space="0"/>
            </w:tcBorders>
            <w:shd w:val="clear" w:color="auto" w:fill="auto"/>
            <w:vAlign w:val="center"/>
          </w:tcPr>
          <w:p w14:paraId="04061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1.窗代号及洞口尺寸（800*2100，）:铝合金玻璃门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2.框、扇材质:1.2mm铝型材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3.玻璃品种、厚度:5mm玻璃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4.五金及配件:含锁、合页等五金件及安装费等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5.塞缝、收边、收口:综合考虑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6.其他说明:颜色、样式施工前提供样板供业主单位选型确定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7.其他:满足设计及规范要求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2.五金安装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3.玻璃安装</w:t>
            </w:r>
          </w:p>
        </w:tc>
        <w:tc>
          <w:tcPr>
            <w:tcW w:w="290" w:type="pct"/>
            <w:vMerge w:val="restart"/>
            <w:tcBorders>
              <w:top w:val="nil"/>
              <w:left w:val="single" w:color="000000" w:sz="4" w:space="0"/>
              <w:bottom w:val="single" w:color="000000" w:sz="4" w:space="0"/>
              <w:right w:val="single" w:color="000000" w:sz="4" w:space="0"/>
            </w:tcBorders>
            <w:shd w:val="clear" w:color="auto" w:fill="auto"/>
            <w:noWrap/>
            <w:vAlign w:val="center"/>
          </w:tcPr>
          <w:p w14:paraId="3B7A0D1C">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3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8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6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64" w:type="pct"/>
            <w:vMerge w:val="restart"/>
            <w:tcBorders>
              <w:top w:val="nil"/>
              <w:left w:val="single" w:color="000000" w:sz="4" w:space="0"/>
              <w:bottom w:val="single" w:color="000000" w:sz="4" w:space="0"/>
              <w:right w:val="single" w:color="000000" w:sz="4" w:space="0"/>
            </w:tcBorders>
            <w:shd w:val="clear" w:color="auto" w:fill="auto"/>
            <w:noWrap/>
            <w:vAlign w:val="center"/>
          </w:tcPr>
          <w:p w14:paraId="3033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5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89880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514350</wp:posOffset>
                  </wp:positionV>
                  <wp:extent cx="600710" cy="1248410"/>
                  <wp:effectExtent l="0" t="0" r="8890" b="1270"/>
                  <wp:wrapNone/>
                  <wp:docPr id="5" name="图片_11"/>
                  <wp:cNvGraphicFramePr/>
                  <a:graphic xmlns:a="http://schemas.openxmlformats.org/drawingml/2006/main">
                    <a:graphicData uri="http://schemas.openxmlformats.org/drawingml/2006/picture">
                      <pic:pic xmlns:pic="http://schemas.openxmlformats.org/drawingml/2006/picture">
                        <pic:nvPicPr>
                          <pic:cNvPr id="5" name="图片_11"/>
                          <pic:cNvPicPr/>
                        </pic:nvPicPr>
                        <pic:blipFill>
                          <a:blip r:embed="rId26"/>
                          <a:stretch>
                            <a:fillRect/>
                          </a:stretch>
                        </pic:blipFill>
                        <pic:spPr>
                          <a:xfrm>
                            <a:off x="0" y="0"/>
                            <a:ext cx="600710" cy="1248410"/>
                          </a:xfrm>
                          <a:prstGeom prst="rect">
                            <a:avLst/>
                          </a:prstGeom>
                          <a:noFill/>
                          <a:ln>
                            <a:noFill/>
                          </a:ln>
                        </pic:spPr>
                      </pic:pic>
                    </a:graphicData>
                  </a:graphic>
                </wp:anchor>
              </w:drawing>
            </w:r>
          </w:p>
        </w:tc>
      </w:tr>
      <w:tr w14:paraId="69DA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A5B4A8B">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205ABBEC">
            <w:pPr>
              <w:jc w:val="center"/>
              <w:rPr>
                <w:rFonts w:hint="eastAsia" w:ascii="宋体" w:hAnsi="宋体" w:eastAsia="宋体" w:cs="宋体"/>
                <w:i w:val="0"/>
                <w:iCs w:val="0"/>
                <w:color w:val="000000"/>
                <w:sz w:val="22"/>
                <w:szCs w:val="22"/>
                <w:u w:val="none"/>
              </w:rPr>
            </w:pPr>
          </w:p>
        </w:tc>
        <w:tc>
          <w:tcPr>
            <w:tcW w:w="29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0640283">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3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8AED">
            <w:pPr>
              <w:jc w:val="center"/>
              <w:rPr>
                <w:rFonts w:hint="eastAsia" w:ascii="宋体" w:hAnsi="宋体" w:eastAsia="宋体" w:cs="宋体"/>
                <w:i w:val="0"/>
                <w:iCs w:val="0"/>
                <w:color w:val="000000"/>
                <w:sz w:val="22"/>
                <w:szCs w:val="22"/>
                <w:u w:val="none"/>
              </w:rPr>
            </w:pPr>
          </w:p>
        </w:tc>
        <w:tc>
          <w:tcPr>
            <w:tcW w:w="26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9E1C26E">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1C7">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90C8">
            <w:pPr>
              <w:jc w:val="center"/>
              <w:rPr>
                <w:rFonts w:hint="eastAsia" w:ascii="宋体" w:hAnsi="宋体" w:eastAsia="宋体" w:cs="宋体"/>
                <w:i w:val="0"/>
                <w:iCs w:val="0"/>
                <w:color w:val="000000"/>
                <w:sz w:val="22"/>
                <w:szCs w:val="22"/>
                <w:u w:val="none"/>
              </w:rPr>
            </w:pPr>
          </w:p>
        </w:tc>
      </w:tr>
      <w:tr w14:paraId="5289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6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B1598C3">
            <w:pPr>
              <w:jc w:val="center"/>
              <w:rPr>
                <w:rFonts w:hint="eastAsia" w:ascii="宋体" w:hAnsi="宋体" w:eastAsia="宋体" w:cs="宋体"/>
                <w:i w:val="0"/>
                <w:iCs w:val="0"/>
                <w:color w:val="000000"/>
                <w:sz w:val="22"/>
                <w:szCs w:val="22"/>
                <w:u w:val="none"/>
              </w:rPr>
            </w:pPr>
          </w:p>
        </w:tc>
        <w:tc>
          <w:tcPr>
            <w:tcW w:w="1755" w:type="pct"/>
            <w:vMerge w:val="continue"/>
            <w:tcBorders>
              <w:top w:val="nil"/>
              <w:left w:val="single" w:color="000000" w:sz="4" w:space="0"/>
              <w:bottom w:val="single" w:color="000000" w:sz="4" w:space="0"/>
              <w:right w:val="single" w:color="000000" w:sz="4" w:space="0"/>
            </w:tcBorders>
            <w:shd w:val="clear" w:color="auto" w:fill="auto"/>
            <w:vAlign w:val="center"/>
          </w:tcPr>
          <w:p w14:paraId="23470B6B">
            <w:pPr>
              <w:jc w:val="center"/>
              <w:rPr>
                <w:rFonts w:hint="eastAsia" w:ascii="宋体" w:hAnsi="宋体" w:eastAsia="宋体" w:cs="宋体"/>
                <w:i w:val="0"/>
                <w:iCs w:val="0"/>
                <w:color w:val="000000"/>
                <w:sz w:val="22"/>
                <w:szCs w:val="22"/>
                <w:u w:val="none"/>
              </w:rPr>
            </w:pPr>
          </w:p>
        </w:tc>
        <w:tc>
          <w:tcPr>
            <w:tcW w:w="29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418EBDD">
            <w:pPr>
              <w:jc w:val="center"/>
              <w:rPr>
                <w:rFonts w:hint="eastAsia" w:ascii="宋体" w:hAnsi="宋体" w:eastAsia="宋体" w:cs="宋体"/>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B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4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F72B">
            <w:pPr>
              <w:jc w:val="center"/>
              <w:rPr>
                <w:rFonts w:hint="eastAsia" w:ascii="宋体" w:hAnsi="宋体" w:eastAsia="宋体" w:cs="宋体"/>
                <w:i w:val="0"/>
                <w:iCs w:val="0"/>
                <w:color w:val="000000"/>
                <w:sz w:val="22"/>
                <w:szCs w:val="22"/>
                <w:u w:val="none"/>
              </w:rPr>
            </w:pPr>
          </w:p>
        </w:tc>
        <w:tc>
          <w:tcPr>
            <w:tcW w:w="26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9B87616">
            <w:pP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F348">
            <w:pPr>
              <w:jc w:val="center"/>
              <w:rPr>
                <w:rFonts w:hint="eastAsia" w:ascii="宋体" w:hAnsi="宋体" w:eastAsia="宋体" w:cs="宋体"/>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DF36">
            <w:pPr>
              <w:jc w:val="center"/>
              <w:rPr>
                <w:rFonts w:hint="eastAsia" w:ascii="宋体" w:hAnsi="宋体" w:eastAsia="宋体" w:cs="宋体"/>
                <w:i w:val="0"/>
                <w:iCs w:val="0"/>
                <w:color w:val="000000"/>
                <w:sz w:val="22"/>
                <w:szCs w:val="22"/>
                <w:u w:val="none"/>
              </w:rPr>
            </w:pPr>
          </w:p>
        </w:tc>
      </w:tr>
      <w:tr w14:paraId="1B66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8C5E">
            <w:pPr>
              <w:jc w:val="center"/>
              <w:rPr>
                <w:rFonts w:hint="eastAsia" w:ascii="宋体" w:hAnsi="宋体" w:eastAsia="宋体" w:cs="宋体"/>
                <w:i w:val="0"/>
                <w:iCs w:val="0"/>
                <w:color w:val="000000"/>
                <w:sz w:val="22"/>
                <w:szCs w:val="22"/>
                <w:u w:val="none"/>
              </w:rPr>
            </w:pPr>
          </w:p>
        </w:tc>
        <w:tc>
          <w:tcPr>
            <w:tcW w:w="1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B54B">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0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47DB">
            <w:pPr>
              <w:jc w:val="center"/>
              <w:rPr>
                <w:rFonts w:hint="eastAsia" w:ascii="宋体" w:hAnsi="宋体" w:eastAsia="宋体" w:cs="宋体"/>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05C">
            <w:pPr>
              <w:jc w:val="cente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78E0">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2E57">
            <w:pPr>
              <w:jc w:val="center"/>
              <w:rPr>
                <w:rFonts w:hint="eastAsia" w:ascii="宋体" w:hAnsi="宋体" w:eastAsia="宋体" w:cs="宋体"/>
                <w:i w:val="0"/>
                <w:iCs w:val="0"/>
                <w:color w:val="000000"/>
                <w:sz w:val="22"/>
                <w:szCs w:val="22"/>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4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1312032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825E">
            <w:pPr>
              <w:jc w:val="center"/>
              <w:rPr>
                <w:rFonts w:hint="eastAsia" w:ascii="宋体" w:hAnsi="宋体" w:eastAsia="宋体" w:cs="宋体"/>
                <w:i w:val="0"/>
                <w:iCs w:val="0"/>
                <w:color w:val="000000"/>
                <w:sz w:val="22"/>
                <w:szCs w:val="22"/>
                <w:u w:val="none"/>
              </w:rPr>
            </w:pPr>
          </w:p>
        </w:tc>
      </w:tr>
    </w:tbl>
    <w:p w14:paraId="49850C8B">
      <w:pPr>
        <w:keepNext w:val="0"/>
        <w:keepLines/>
        <w:pageBreakBefore w:val="0"/>
        <w:widowControl/>
        <w:suppressAutoHyphens/>
        <w:kinsoku/>
        <w:wordWrap/>
        <w:overflowPunct/>
        <w:topLinePunct w:val="0"/>
        <w:autoSpaceDE/>
        <w:autoSpaceDN/>
        <w:bidi w:val="0"/>
        <w:adjustRightInd/>
        <w:snapToGrid w:val="0"/>
        <w:spacing w:line="360" w:lineRule="auto"/>
        <w:ind w:firstLine="422" w:firstLineChars="200"/>
        <w:rPr>
          <w:b/>
          <w:bCs/>
          <w:color w:val="auto"/>
          <w:sz w:val="21"/>
          <w:szCs w:val="16"/>
        </w:rPr>
      </w:pPr>
    </w:p>
    <w:p w14:paraId="22963E04">
      <w:pPr>
        <w:pStyle w:val="3"/>
        <w:pageBreakBefore/>
        <w:spacing w:line="360" w:lineRule="auto"/>
        <w:jc w:val="center"/>
        <w:rPr>
          <w:rFonts w:hint="eastAsia" w:ascii="宋体" w:hAnsi="宋体" w:eastAsia="宋体"/>
          <w:color w:val="auto"/>
          <w:sz w:val="36"/>
          <w:szCs w:val="30"/>
        </w:rPr>
      </w:pPr>
      <w:bookmarkStart w:id="33" w:name="_Toc4984"/>
      <w:r>
        <w:rPr>
          <w:rFonts w:hint="eastAsia" w:ascii="宋体" w:hAnsi="宋体" w:eastAsia="宋体"/>
          <w:color w:val="auto"/>
          <w:sz w:val="36"/>
          <w:szCs w:val="30"/>
        </w:rPr>
        <w:t>第三篇  项目商务需求</w:t>
      </w:r>
      <w:bookmarkEnd w:id="32"/>
      <w:bookmarkEnd w:id="33"/>
    </w:p>
    <w:p w14:paraId="78D5F4B8">
      <w:pPr>
        <w:snapToGrid w:val="0"/>
        <w:spacing w:line="360" w:lineRule="auto"/>
        <w:ind w:firstLine="422" w:firstLineChars="200"/>
        <w:rPr>
          <w:rFonts w:hint="eastAsia" w:ascii="宋体" w:hAnsi="宋体"/>
          <w:b/>
          <w:color w:val="auto"/>
          <w:sz w:val="24"/>
          <w:szCs w:val="24"/>
        </w:rPr>
      </w:pPr>
      <w:bookmarkStart w:id="34" w:name="_Toc267320049"/>
      <w:r>
        <w:rPr>
          <w:rFonts w:hint="eastAsia" w:ascii="宋体" w:hAnsi="宋体"/>
          <w:b/>
          <w:color w:val="auto"/>
          <w:sz w:val="21"/>
          <w:szCs w:val="21"/>
        </w:rPr>
        <w:t>“※”标注的要求为符合性审查中的实质性要求，投标文件若不满足按无效投标处理。</w:t>
      </w:r>
    </w:p>
    <w:bookmarkEnd w:id="34"/>
    <w:p w14:paraId="431A2BCF">
      <w:pPr>
        <w:pStyle w:val="4"/>
        <w:spacing w:before="0" w:after="0" w:line="360" w:lineRule="auto"/>
        <w:ind w:firstLine="482" w:firstLineChars="200"/>
        <w:rPr>
          <w:rFonts w:hint="eastAsia" w:ascii="宋体" w:hAnsi="宋体"/>
          <w:color w:val="auto"/>
          <w:sz w:val="24"/>
          <w:szCs w:val="24"/>
        </w:rPr>
      </w:pPr>
      <w:bookmarkStart w:id="35" w:name="_Toc11136"/>
      <w:bookmarkStart w:id="36" w:name="_Toc132194555"/>
      <w:r>
        <w:rPr>
          <w:rFonts w:ascii="宋体" w:hAnsi="宋体"/>
          <w:color w:val="auto"/>
          <w:sz w:val="24"/>
          <w:szCs w:val="24"/>
        </w:rPr>
        <w:t>一、交货期、交货地点及验收方式</w:t>
      </w:r>
      <w:bookmarkEnd w:id="35"/>
      <w:bookmarkEnd w:id="36"/>
    </w:p>
    <w:p w14:paraId="5E0F6C81">
      <w:pPr>
        <w:snapToGrid w:val="0"/>
        <w:spacing w:line="360" w:lineRule="auto"/>
        <w:ind w:firstLine="480" w:firstLineChars="200"/>
        <w:rPr>
          <w:rFonts w:hint="eastAsia" w:ascii="宋体" w:hAnsi="宋体"/>
          <w:color w:val="auto"/>
          <w:sz w:val="24"/>
          <w:szCs w:val="24"/>
        </w:rPr>
      </w:pPr>
      <w:r>
        <w:rPr>
          <w:rFonts w:ascii="宋体" w:hAnsi="宋体"/>
          <w:color w:val="auto"/>
          <w:sz w:val="24"/>
          <w:szCs w:val="24"/>
        </w:rPr>
        <w:t>※（一）交货期</w:t>
      </w:r>
    </w:p>
    <w:p w14:paraId="10C27592">
      <w:pPr>
        <w:snapToGrid w:val="0"/>
        <w:spacing w:line="360" w:lineRule="auto"/>
        <w:ind w:firstLine="480" w:firstLineChars="200"/>
        <w:rPr>
          <w:rFonts w:hint="eastAsia" w:ascii="宋体" w:hAnsi="宋体"/>
          <w:color w:val="auto"/>
          <w:sz w:val="24"/>
          <w:szCs w:val="24"/>
        </w:rPr>
      </w:pPr>
      <w:r>
        <w:rPr>
          <w:rFonts w:ascii="宋体" w:hAnsi="宋体"/>
          <w:color w:val="auto"/>
          <w:sz w:val="24"/>
          <w:szCs w:val="24"/>
        </w:rPr>
        <w:t>成交供应商应在采购合同签订后</w:t>
      </w:r>
      <w:r>
        <w:rPr>
          <w:rFonts w:hint="eastAsia" w:ascii="宋体" w:hAnsi="宋体"/>
          <w:color w:val="auto"/>
          <w:sz w:val="24"/>
          <w:szCs w:val="24"/>
          <w:lang w:val="en-US" w:eastAsia="zh-CN"/>
        </w:rPr>
        <w:t>20天</w:t>
      </w:r>
      <w:r>
        <w:rPr>
          <w:rFonts w:ascii="宋体" w:hAnsi="宋体"/>
          <w:color w:val="auto"/>
          <w:sz w:val="24"/>
          <w:szCs w:val="24"/>
        </w:rPr>
        <w:t>内交货并完成安装调试。</w:t>
      </w:r>
    </w:p>
    <w:p w14:paraId="0F251A50">
      <w:pPr>
        <w:snapToGrid w:val="0"/>
        <w:spacing w:line="360" w:lineRule="auto"/>
        <w:ind w:firstLine="480" w:firstLineChars="200"/>
        <w:rPr>
          <w:rFonts w:hint="eastAsia" w:ascii="宋体" w:hAnsi="宋体"/>
          <w:color w:val="auto"/>
          <w:sz w:val="24"/>
          <w:szCs w:val="24"/>
        </w:rPr>
      </w:pPr>
      <w:r>
        <w:rPr>
          <w:rFonts w:ascii="宋体" w:hAnsi="宋体"/>
          <w:color w:val="auto"/>
          <w:sz w:val="24"/>
          <w:szCs w:val="24"/>
        </w:rPr>
        <w:t>（二）交货地点</w:t>
      </w:r>
    </w:p>
    <w:p w14:paraId="048D359F">
      <w:pPr>
        <w:snapToGrid w:val="0"/>
        <w:spacing w:line="360" w:lineRule="auto"/>
        <w:ind w:firstLine="480" w:firstLineChars="200"/>
        <w:rPr>
          <w:rFonts w:hint="eastAsia" w:ascii="宋体" w:hAnsi="宋体"/>
          <w:color w:val="auto"/>
          <w:sz w:val="24"/>
          <w:szCs w:val="24"/>
        </w:rPr>
      </w:pPr>
      <w:r>
        <w:rPr>
          <w:rFonts w:ascii="宋体" w:hAnsi="宋体"/>
          <w:color w:val="auto"/>
          <w:sz w:val="24"/>
          <w:szCs w:val="24"/>
        </w:rPr>
        <w:t>交货地点：</w:t>
      </w:r>
      <w:r>
        <w:rPr>
          <w:rFonts w:hint="eastAsia" w:ascii="宋体" w:hAnsi="宋体"/>
          <w:color w:val="auto"/>
          <w:sz w:val="24"/>
          <w:szCs w:val="24"/>
          <w:lang w:val="en-US" w:eastAsia="zh-CN"/>
        </w:rPr>
        <w:t>融居.铁山坪，具体以比选人指定的为准</w:t>
      </w:r>
      <w:r>
        <w:rPr>
          <w:rFonts w:hint="eastAsia" w:ascii="宋体" w:hAnsi="宋体"/>
          <w:color w:val="auto"/>
          <w:sz w:val="24"/>
          <w:szCs w:val="24"/>
        </w:rPr>
        <w:t>。</w:t>
      </w:r>
    </w:p>
    <w:p w14:paraId="4DEB5E84">
      <w:pPr>
        <w:snapToGrid w:val="0"/>
        <w:spacing w:line="360" w:lineRule="auto"/>
        <w:ind w:firstLine="480" w:firstLineChars="200"/>
        <w:rPr>
          <w:rFonts w:hint="eastAsia"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）验收方式</w:t>
      </w:r>
    </w:p>
    <w:p w14:paraId="7CDB8B50">
      <w:pPr>
        <w:snapToGrid w:val="0"/>
        <w:spacing w:line="360" w:lineRule="auto"/>
        <w:ind w:firstLine="480" w:firstLineChars="200"/>
        <w:rPr>
          <w:rFonts w:hint="eastAsia" w:ascii="宋体" w:hAnsi="宋体"/>
          <w:color w:val="auto"/>
          <w:sz w:val="24"/>
          <w:szCs w:val="24"/>
        </w:rPr>
      </w:pPr>
      <w:bookmarkStart w:id="37" w:name="_Toc132194556"/>
      <w:r>
        <w:rPr>
          <w:rFonts w:hint="eastAsia" w:ascii="宋体" w:hAnsi="宋体"/>
          <w:color w:val="auto"/>
          <w:sz w:val="24"/>
          <w:szCs w:val="24"/>
          <w:lang w:val="en-US" w:eastAsia="zh-CN"/>
        </w:rPr>
        <w:t>1.</w:t>
      </w:r>
      <w:r>
        <w:rPr>
          <w:rFonts w:hint="eastAsia" w:ascii="宋体" w:hAnsi="宋体"/>
          <w:color w:val="auto"/>
          <w:sz w:val="24"/>
          <w:szCs w:val="24"/>
        </w:rPr>
        <w:t>到货开箱检查：货物运抵现场后，成交供应商应在使用单位人员在场的情况下当面开箱。双方共同对货物进行清点、外观检查，并详细记录开箱情况，形成开箱记录，经双方签字确认后生效。
</w:t>
      </w:r>
    </w:p>
    <w:p w14:paraId="52F59E22">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货物完好保障：成交供应商须确保货物在到达比选人所在地时完好无损。若出现缺漏、损坏的情况，供应商应在接到比选人通知后的 3 个工作日内负责完成调换、补齐或按照货物实际价值进行赔偿。
</w:t>
      </w:r>
    </w:p>
    <w:p w14:paraId="3A8B2E02">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技术资料提供与安装调试：成交供应商需提供完整的技术资料、装箱单和合格证等。同时，应派遣具备专业资质的技术人员前往现场进行安装调试。验收合格需满足以下全部条件：
</w:t>
      </w:r>
    </w:p>
    <w:p w14:paraId="4EF7530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技术参数与性能达标：设备的技术参数须与采购合同中约定的内容完全一致，性能指标应达到规定的标准要求。
</w:t>
      </w:r>
    </w:p>
    <w:p w14:paraId="525992C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资料齐全：货物的技术资料、装箱单、合格证等各类资料应完整无缺。
</w:t>
      </w:r>
    </w:p>
    <w:p w14:paraId="5FE62AA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试运行正常：在家具试运行期间所出现的任何问题，成交供应商应及时解决，确保家具最终能够正常使用。
</w:t>
      </w:r>
    </w:p>
    <w:p w14:paraId="04436C0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按时完成验收：成交供应商需在规定的时间内完成交货及验收工作，并获得比选人的书面确认。
</w:t>
      </w:r>
    </w:p>
    <w:p w14:paraId="4802500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最终验收标准：产品只有在完成安装调试且试运行符合要求后，方可进行最终验收。
</w:t>
      </w:r>
      <w:r>
        <w:rPr>
          <w:rFonts w:hint="eastAsia" w:ascii="宋体" w:hAnsi="宋体"/>
          <w:color w:val="auto"/>
          <w:sz w:val="24"/>
          <w:szCs w:val="24"/>
          <w:lang w:val="en-US" w:eastAsia="zh-CN"/>
        </w:rPr>
        <w:t xml:space="preserve">  6.</w:t>
      </w:r>
      <w:r>
        <w:rPr>
          <w:rFonts w:hint="eastAsia" w:ascii="宋体" w:hAnsi="宋体"/>
          <w:color w:val="auto"/>
          <w:sz w:val="24"/>
          <w:szCs w:val="24"/>
        </w:rPr>
        <w:t>未达标责任承担：若成交供应商提供的货物未达到竞争性比选文件规定的要求，且对比选人造成损失的，成交供应商应承担全部责任，并全额赔偿比选人所遭受的损失。
</w:t>
      </w:r>
    </w:p>
    <w:p w14:paraId="545DFA3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制造商配合确认：若比选人要求制造商对成交供应商交付产品的质量、技术参数等进行确认，制造商应积极予以配合，并出具加盖公章的书面意见。
</w:t>
      </w:r>
    </w:p>
    <w:p w14:paraId="49A46E5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包装材料归属：产品的包装材料所有权归比选人所有。
</w:t>
      </w:r>
    </w:p>
    <w:p w14:paraId="044A87F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现场安装调试要求：成交供应商必须严格依照比选人现场的实际需求，完成各设备的安装调试工作，经比选人验收认可后，方视为通过验收。
</w:t>
      </w:r>
    </w:p>
    <w:p w14:paraId="19DDBA7A">
      <w:pPr>
        <w:pStyle w:val="4"/>
        <w:spacing w:before="0" w:after="0" w:line="360" w:lineRule="auto"/>
        <w:ind w:firstLine="482" w:firstLineChars="200"/>
        <w:rPr>
          <w:rFonts w:hint="eastAsia" w:ascii="宋体" w:hAnsi="宋体"/>
          <w:color w:val="auto"/>
          <w:sz w:val="24"/>
          <w:szCs w:val="24"/>
        </w:rPr>
      </w:pPr>
      <w:bookmarkStart w:id="38" w:name="_Toc32082"/>
      <w:r>
        <w:rPr>
          <w:rFonts w:hint="eastAsia" w:ascii="宋体" w:hAnsi="宋体"/>
          <w:color w:val="auto"/>
          <w:sz w:val="24"/>
          <w:szCs w:val="24"/>
        </w:rPr>
        <w:t>※</w:t>
      </w:r>
      <w:r>
        <w:rPr>
          <w:rFonts w:ascii="宋体" w:hAnsi="宋体"/>
          <w:color w:val="auto"/>
          <w:sz w:val="24"/>
          <w:szCs w:val="24"/>
        </w:rPr>
        <w:t>二、报价要求</w:t>
      </w:r>
      <w:bookmarkEnd w:id="37"/>
      <w:bookmarkEnd w:id="38"/>
    </w:p>
    <w:p w14:paraId="6A4794FD">
      <w:pPr>
        <w:snapToGrid w:val="0"/>
        <w:spacing w:line="360" w:lineRule="auto"/>
        <w:ind w:firstLine="480" w:firstLineChars="200"/>
        <w:rPr>
          <w:rFonts w:hint="eastAsia" w:ascii="宋体" w:hAnsi="宋体" w:cs="宋体"/>
          <w:color w:val="auto"/>
          <w:kern w:val="0"/>
          <w:sz w:val="24"/>
          <w:szCs w:val="24"/>
        </w:rPr>
      </w:pPr>
      <w:bookmarkStart w:id="39" w:name="_Toc132194557"/>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本次报价须为人民币报价，包含但不限于：产品价、运输费（含装卸费）、保险费、安装调试费、税费、培训费、服务费、人工费、交通费、税费等一切费用等完成本项目所有费用。</w:t>
      </w:r>
      <w:r>
        <w:rPr>
          <w:rFonts w:hint="eastAsia" w:ascii="宋体" w:hAnsi="宋体" w:cs="宋体"/>
          <w:color w:val="auto"/>
          <w:kern w:val="0"/>
          <w:sz w:val="24"/>
          <w:szCs w:val="24"/>
        </w:rPr>
        <w:t>因成交供应商自身原因造成漏报、少报皆由其自行承担责任，</w:t>
      </w:r>
      <w:r>
        <w:rPr>
          <w:rFonts w:hint="eastAsia" w:ascii="宋体" w:hAnsi="宋体" w:cs="宋体"/>
          <w:color w:val="auto"/>
          <w:kern w:val="0"/>
          <w:sz w:val="24"/>
          <w:szCs w:val="24"/>
          <w:lang w:eastAsia="zh-CN"/>
        </w:rPr>
        <w:t>比选人</w:t>
      </w:r>
      <w:r>
        <w:rPr>
          <w:rFonts w:hint="eastAsia" w:ascii="宋体" w:hAnsi="宋体" w:cs="宋体"/>
          <w:color w:val="auto"/>
          <w:kern w:val="0"/>
          <w:sz w:val="24"/>
          <w:szCs w:val="24"/>
        </w:rPr>
        <w:t>不再补偿。</w:t>
      </w:r>
    </w:p>
    <w:p w14:paraId="124328CA">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（二）本次报价的总价及各项单价均不得超过本次采购设定的相应限价,若有任一价格超出限价，该报价将被视为无效报价。</w:t>
      </w:r>
    </w:p>
    <w:p w14:paraId="572B905D">
      <w:pPr>
        <w:pStyle w:val="4"/>
        <w:spacing w:before="0" w:after="0" w:line="360" w:lineRule="auto"/>
        <w:ind w:firstLine="482" w:firstLineChars="200"/>
        <w:rPr>
          <w:rFonts w:hint="eastAsia" w:ascii="宋体" w:hAnsi="宋体"/>
          <w:color w:val="auto"/>
          <w:sz w:val="24"/>
          <w:szCs w:val="24"/>
        </w:rPr>
      </w:pPr>
      <w:bookmarkStart w:id="40" w:name="_Toc23116"/>
      <w:r>
        <w:rPr>
          <w:rFonts w:hint="eastAsia" w:ascii="宋体" w:hAnsi="宋体"/>
          <w:color w:val="auto"/>
          <w:sz w:val="24"/>
          <w:szCs w:val="24"/>
        </w:rPr>
        <w:t>※</w:t>
      </w:r>
      <w:r>
        <w:rPr>
          <w:rFonts w:ascii="宋体" w:hAnsi="宋体"/>
          <w:color w:val="auto"/>
          <w:sz w:val="24"/>
          <w:szCs w:val="24"/>
        </w:rPr>
        <w:t>三、质量保证及售后服务</w:t>
      </w:r>
      <w:bookmarkEnd w:id="39"/>
      <w:bookmarkEnd w:id="40"/>
    </w:p>
    <w:p w14:paraId="61B12A26">
      <w:pPr>
        <w:snapToGrid w:val="0"/>
        <w:spacing w:line="360" w:lineRule="auto"/>
        <w:ind w:firstLine="480" w:firstLineChars="200"/>
        <w:rPr>
          <w:rFonts w:hint="eastAsia" w:ascii="宋体" w:hAnsi="宋体"/>
          <w:color w:val="auto"/>
          <w:sz w:val="24"/>
          <w:szCs w:val="24"/>
          <w:lang w:val="en-US" w:eastAsia="zh-CN"/>
        </w:rPr>
      </w:pPr>
      <w:bookmarkStart w:id="41" w:name="_Toc132194558"/>
      <w:r>
        <w:rPr>
          <w:rFonts w:hint="eastAsia" w:ascii="宋体" w:hAnsi="宋体"/>
          <w:color w:val="auto"/>
          <w:sz w:val="24"/>
          <w:szCs w:val="24"/>
          <w:lang w:val="en-US" w:eastAsia="zh-CN"/>
        </w:rPr>
        <w:t>（一）质量保证要求</w:t>
      </w:r>
    </w:p>
    <w:p w14:paraId="05C4E44B">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1.家具材质质量要求：成交供应商所提供的家具必须严格遵循国家现行有效的各项相关标准及行业规范，确保每一件家具的材质均符合高品质要求。</w:t>
      </w:r>
    </w:p>
    <w:p w14:paraId="35EBFB16">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穿衣镜：铝材边框应采用黑色铝质包边，需符合 QB/T3827-1999及QB/T3832-1999 检测标准，乙酸盐雾试验（ASS）须达到 10 级。明镜应选用优质5mm厚明镜，制作过程需涵盖开料、冲洗、镀银、封镀银层等多道精细工艺流程，以保证镜子质量上乘。</w:t>
      </w:r>
    </w:p>
    <w:p w14:paraId="7F44540C">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书柜/衣柜：基材应使用优质实木颗粒板，需满足众多国家标准及行业标准检测要求，包括但不限于含水率、理化性能、握螺钉力、尺寸稳定性、甲醛释放量、燃烧性能、抗菌防霉性能等多方面指标。封边条、导轨、铰链、锁具等部件也均应符合相应的高质量检测标准。</w:t>
      </w:r>
    </w:p>
    <w:p w14:paraId="77F9255C">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书桌兼电视柜、餐桌：基材同样应采用优质实木颗粒板，与书柜 / 衣柜的基材标准一致。封边条应符合相关技术要求及阻燃性能标准，书桌兼电视柜的脚架应采用优质钢架，经多种盐雾试验耐腐蚀等级须达到 10 级，且家具涂层可迁移元素应未检出。</w:t>
      </w:r>
    </w:p>
    <w:p w14:paraId="22BD5895">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书/餐椅：科技布材质应符合相关纺织产品标准，橡木凳脚应确保坚固耐用。</w:t>
      </w:r>
    </w:p>
    <w:p w14:paraId="57FA19B6">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不锈钢晾衣架：基材应为优质不锈钢，铜加速乙酸盐雾试验（CASS 试验）须达到 10 级，表面处理应采用优质静电粉末，且 VOC 含量及多种重金属含量均应未检出。</w:t>
      </w:r>
    </w:p>
    <w:p w14:paraId="22F81C23">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两人沙发：布料应严格按照多项国家及行业纺织产品标准进行检测，在染色牢度、甲醛含量、抗引燃特性、抗菌防霉性能、耐磨性等方面均应达到标准要求。</w:t>
      </w:r>
    </w:p>
    <w:p w14:paraId="41F273D8">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 生产工艺质量要求：所有家具均需采用专业的生产工艺，从开料、加工、组装到检验、包装的每一个环节都必须有严格的质量把控措施。例如，部分家具在开料时应使用电子开料锯，封边应采用全自动激光封边机，以确保工艺精细、质量可靠。</w:t>
      </w:r>
    </w:p>
    <w:p w14:paraId="23ACD045">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 质量检验要求：成交供应商在家具出厂前，必须进行全面的质量检验，检验内容应包括但不限于对材质性能的检测、工艺细节的检查以及整体结构的稳定性测试等，保证交付给比选人的每一件家具都符合质量标准。</w:t>
      </w:r>
    </w:p>
    <w:p w14:paraId="0996209B">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4.质保期要求：成交供应商所提供的全部家具产品，质保期均不得低于 1 年（自家具最终验收合格并交付比选人使用之日起计算），且须提供 1 年以上的质保服务。对于不同类型家具，可根据产品特性提供更长的质保期，具体质保期限及范围须在投标文件中明确说明。</w:t>
      </w:r>
    </w:p>
    <w:p w14:paraId="12159F9E">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（二）售后服务要求
</w:t>
      </w:r>
    </w:p>
    <w:p w14:paraId="626A6462">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安装服务要求：成交供应商需提供专业的安装服务，对于穿衣镜、不锈钢晾衣架等需要现场安装的家具，应安排具备专业技能的人员进行安装。在安装过程中，应进行受力测试等相关检测，确保安装牢固、使用安全。</w:t>
      </w:r>
    </w:p>
    <w:p w14:paraId="6297B978">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2.质量问题处理要求：自家具交付比选人之日起，需提供 1 年以上的质保服务（具体质保期应在投标文件中明确，对于不同类型家具，质保期可能有所差异，具体以投标文件说明为准）。在质保期内，若家具出现因质量问题导致的损坏或故障，成交供应商应在接到比选人通知后的 24 小时内响应，并在 3 个工作日内免费进行维修或更换部件。对于严重质量问题，无法修复的，成交供应商应在 7 个工作日内为比选人进行换货或退款处理。</w:t>
      </w:r>
    </w:p>
    <w:p w14:paraId="3E55CCEB">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3.定期回访要求：在比选人使用家具一段时间后，成交供应商应进行定期回访，回访频率不得低于每 6 个月一次，以了解比选人对家具的使用体验和满意度，及时发现并解决可能存在的问题。</w:t>
      </w:r>
    </w:p>
    <w:p w14:paraId="11182B46">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 维修服务要求：质保期外，成交供应商也应提供有偿的维修服务，维修人员应具备专业的技能和良好的服务态度，能够为比选人解决家具出现的各种问题。配件应按合理的价格提供，确保比选人能够持续使用家具。</w:t>
      </w:r>
    </w:p>
    <w:p w14:paraId="2295CDE2">
      <w:pPr>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5.咨询服务要求：成交供应商应设有专门的客户服务热线，为比选人提供家具使用、保养等方面的咨询服务，及时解答比选人的疑问，帮助比选人更好地维护和使用家具，延长家具的使用寿命。</w:t>
      </w:r>
    </w:p>
    <w:p w14:paraId="605C6084">
      <w:pPr>
        <w:pStyle w:val="4"/>
        <w:spacing w:before="0" w:after="0" w:line="360" w:lineRule="auto"/>
        <w:ind w:firstLine="482" w:firstLineChars="200"/>
        <w:rPr>
          <w:rFonts w:hint="eastAsia" w:ascii="宋体" w:hAnsi="宋体"/>
          <w:color w:val="auto"/>
          <w:sz w:val="24"/>
          <w:szCs w:val="24"/>
        </w:rPr>
      </w:pPr>
      <w:bookmarkStart w:id="42" w:name="_Toc11130"/>
      <w:r>
        <w:rPr>
          <w:rFonts w:hint="eastAsia" w:ascii="宋体" w:hAnsi="宋体"/>
          <w:color w:val="auto"/>
          <w:sz w:val="24"/>
          <w:szCs w:val="24"/>
        </w:rPr>
        <w:t>※</w:t>
      </w:r>
      <w:r>
        <w:rPr>
          <w:rFonts w:ascii="宋体" w:hAnsi="宋体"/>
          <w:color w:val="auto"/>
          <w:sz w:val="24"/>
          <w:szCs w:val="24"/>
        </w:rPr>
        <w:t>四、付款方式</w:t>
      </w:r>
      <w:bookmarkEnd w:id="41"/>
      <w:r>
        <w:rPr>
          <w:rFonts w:hint="default" w:ascii="宋体" w:hAnsi="宋体"/>
          <w:color w:val="auto"/>
          <w:sz w:val="24"/>
          <w:szCs w:val="24"/>
        </w:rPr>
        <w:t>及履约保证</w:t>
      </w:r>
      <w:bookmarkEnd w:id="42"/>
    </w:p>
    <w:p w14:paraId="54760359">
      <w:pPr>
        <w:pStyle w:val="280"/>
        <w:numPr>
          <w:ilvl w:val="0"/>
          <w:numId w:val="0"/>
        </w:numPr>
        <w:ind w:leftChars="0" w:firstLine="480" w:firstLineChars="200"/>
        <w:rPr>
          <w:rFonts w:ascii="宋体" w:hAnsi="宋体" w:eastAsia="宋体" w:cs="Times New Roman"/>
          <w:color w:val="auto"/>
          <w:kern w:val="2"/>
          <w:sz w:val="24"/>
          <w:szCs w:val="24"/>
          <w:lang w:val="en-US" w:eastAsia="zh-CN" w:bidi="ar-SA"/>
        </w:rPr>
      </w:pPr>
      <w:bookmarkStart w:id="43" w:name="_Toc105059458"/>
      <w:bookmarkStart w:id="44" w:name="_Toc137451076"/>
      <w:bookmarkStart w:id="45" w:name="_Toc129858361"/>
      <w:bookmarkStart w:id="46" w:name="_Toc132194559"/>
      <w:r>
        <w:rPr>
          <w:rFonts w:hint="eastAsia" w:ascii="宋体" w:hAnsi="宋体" w:eastAsia="宋体" w:cs="Times New Roman"/>
          <w:color w:val="auto"/>
          <w:kern w:val="2"/>
          <w:sz w:val="24"/>
          <w:szCs w:val="24"/>
          <w:lang w:val="en-US" w:eastAsia="zh-CN" w:bidi="ar-SA"/>
        </w:rPr>
        <w:t>1.</w:t>
      </w:r>
      <w:r>
        <w:rPr>
          <w:rFonts w:ascii="宋体" w:hAnsi="宋体" w:eastAsia="宋体" w:cs="Times New Roman"/>
          <w:color w:val="auto"/>
          <w:kern w:val="2"/>
          <w:sz w:val="24"/>
          <w:szCs w:val="24"/>
          <w:lang w:val="en-US" w:eastAsia="zh-CN" w:bidi="ar-SA"/>
        </w:rPr>
        <w:t>履约保证金缴纳：成交供应商须在本合同签订前，向</w:t>
      </w:r>
      <w:r>
        <w:rPr>
          <w:rFonts w:hint="eastAsia" w:ascii="宋体" w:hAnsi="宋体" w:eastAsia="宋体" w:cs="Times New Roman"/>
          <w:color w:val="auto"/>
          <w:kern w:val="2"/>
          <w:sz w:val="24"/>
          <w:szCs w:val="24"/>
          <w:lang w:val="en-US" w:eastAsia="zh-CN" w:bidi="ar-SA"/>
        </w:rPr>
        <w:t>比选人</w:t>
      </w:r>
      <w:r>
        <w:rPr>
          <w:rFonts w:ascii="宋体" w:hAnsi="宋体" w:eastAsia="宋体" w:cs="Times New Roman"/>
          <w:color w:val="auto"/>
          <w:kern w:val="2"/>
          <w:sz w:val="24"/>
          <w:szCs w:val="24"/>
          <w:lang w:val="en-US" w:eastAsia="zh-CN" w:bidi="ar-SA"/>
        </w:rPr>
        <w:t>缴纳合同总金额10%的履约保证金。
</w:t>
      </w:r>
    </w:p>
    <w:p w14:paraId="0E392721">
      <w:pPr>
        <w:pStyle w:val="280"/>
        <w:numPr>
          <w:ilvl w:val="0"/>
          <w:numId w:val="0"/>
        </w:numPr>
        <w:ind w:leftChars="0" w:firstLine="480" w:firstLineChars="200"/>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ascii="宋体" w:hAnsi="宋体" w:eastAsia="宋体" w:cs="Times New Roman"/>
          <w:color w:val="auto"/>
          <w:kern w:val="2"/>
          <w:sz w:val="24"/>
          <w:szCs w:val="24"/>
          <w:lang w:val="en-US" w:eastAsia="zh-CN" w:bidi="ar-SA"/>
        </w:rPr>
        <w:t>预付款支付：</w:t>
      </w:r>
      <w:r>
        <w:rPr>
          <w:rFonts w:hint="eastAsia" w:ascii="宋体" w:hAnsi="宋体" w:eastAsia="宋体" w:cs="Times New Roman"/>
          <w:color w:val="auto"/>
          <w:kern w:val="2"/>
          <w:sz w:val="24"/>
          <w:szCs w:val="24"/>
          <w:lang w:val="en-US" w:eastAsia="zh-CN" w:bidi="ar-SA"/>
        </w:rPr>
        <w:t>比选人</w:t>
      </w:r>
      <w:r>
        <w:rPr>
          <w:rFonts w:ascii="宋体" w:hAnsi="宋体" w:eastAsia="宋体" w:cs="Times New Roman"/>
          <w:color w:val="auto"/>
          <w:kern w:val="2"/>
          <w:sz w:val="24"/>
          <w:szCs w:val="24"/>
          <w:lang w:val="en-US" w:eastAsia="zh-CN" w:bidi="ar-SA"/>
        </w:rPr>
        <w:t>在收到成交供应商缴纳的履约保证金后的15个工作日内，向成交供应商支付合同总金额的30%作为预付款。</w:t>
      </w:r>
    </w:p>
    <w:p w14:paraId="73007680">
      <w:pPr>
        <w:pStyle w:val="280"/>
        <w:numPr>
          <w:ilvl w:val="0"/>
          <w:numId w:val="0"/>
        </w:numPr>
        <w:ind w:leftChars="0" w:firstLine="480" w:firstLineChars="200"/>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进度款支付：成交供应商按采购合同约定完成交货、安装及调试工作，且经</w:t>
      </w:r>
      <w:r>
        <w:rPr>
          <w:rFonts w:hint="eastAsia" w:ascii="宋体" w:hAnsi="宋体" w:eastAsia="宋体" w:cs="Times New Roman"/>
          <w:color w:val="auto"/>
          <w:kern w:val="2"/>
          <w:sz w:val="24"/>
          <w:szCs w:val="24"/>
          <w:lang w:val="en-US" w:eastAsia="zh-CN" w:bidi="ar-SA"/>
        </w:rPr>
        <w:t>比选人</w:t>
      </w:r>
      <w:r>
        <w:rPr>
          <w:rFonts w:ascii="宋体" w:hAnsi="宋体" w:eastAsia="宋体" w:cs="Times New Roman"/>
          <w:color w:val="auto"/>
          <w:kern w:val="2"/>
          <w:sz w:val="24"/>
          <w:szCs w:val="24"/>
          <w:lang w:val="en-US" w:eastAsia="zh-CN" w:bidi="ar-SA"/>
        </w:rPr>
        <w:t>验收合格后，需向</w:t>
      </w:r>
      <w:r>
        <w:rPr>
          <w:rFonts w:hint="eastAsia" w:ascii="宋体" w:hAnsi="宋体" w:eastAsia="宋体" w:cs="Times New Roman"/>
          <w:color w:val="auto"/>
          <w:kern w:val="2"/>
          <w:sz w:val="24"/>
          <w:szCs w:val="24"/>
          <w:lang w:val="en-US" w:eastAsia="zh-CN" w:bidi="ar-SA"/>
        </w:rPr>
        <w:t>比选人</w:t>
      </w:r>
      <w:r>
        <w:rPr>
          <w:rFonts w:ascii="宋体" w:hAnsi="宋体" w:eastAsia="宋体" w:cs="Times New Roman"/>
          <w:color w:val="auto"/>
          <w:kern w:val="2"/>
          <w:sz w:val="24"/>
          <w:szCs w:val="24"/>
          <w:lang w:val="en-US" w:eastAsia="zh-CN" w:bidi="ar-SA"/>
        </w:rPr>
        <w:t>提供与成交金额等额的足额增值税</w:t>
      </w:r>
      <w:r>
        <w:rPr>
          <w:rFonts w:hint="eastAsia" w:ascii="宋体" w:hAnsi="宋体" w:eastAsia="宋体" w:cs="Times New Roman"/>
          <w:color w:val="auto"/>
          <w:kern w:val="2"/>
          <w:sz w:val="24"/>
          <w:szCs w:val="24"/>
          <w:lang w:val="en-US" w:eastAsia="zh-CN" w:bidi="ar-SA"/>
        </w:rPr>
        <w:t>专用</w:t>
      </w:r>
      <w:r>
        <w:rPr>
          <w:rFonts w:ascii="宋体" w:hAnsi="宋体" w:eastAsia="宋体" w:cs="Times New Roman"/>
          <w:color w:val="auto"/>
          <w:kern w:val="2"/>
          <w:sz w:val="24"/>
          <w:szCs w:val="24"/>
          <w:lang w:val="en-US" w:eastAsia="zh-CN" w:bidi="ar-SA"/>
        </w:rPr>
        <w:t>发票。</w:t>
      </w:r>
      <w:r>
        <w:rPr>
          <w:rFonts w:hint="eastAsia" w:ascii="宋体" w:hAnsi="宋体" w:eastAsia="宋体" w:cs="Times New Roman"/>
          <w:color w:val="auto"/>
          <w:kern w:val="2"/>
          <w:sz w:val="24"/>
          <w:szCs w:val="24"/>
          <w:lang w:val="en-US" w:eastAsia="zh-CN" w:bidi="ar-SA"/>
        </w:rPr>
        <w:t>比选人</w:t>
      </w:r>
      <w:r>
        <w:rPr>
          <w:rFonts w:ascii="宋体" w:hAnsi="宋体" w:eastAsia="宋体" w:cs="Times New Roman"/>
          <w:color w:val="auto"/>
          <w:kern w:val="2"/>
          <w:sz w:val="24"/>
          <w:szCs w:val="24"/>
          <w:lang w:val="en-US" w:eastAsia="zh-CN" w:bidi="ar-SA"/>
        </w:rPr>
        <w:t>在收到合格发票并按资金审批流程完成审批后，向成交供应商支付至结算金额的97%（含已支付的预付款）。
</w:t>
      </w:r>
    </w:p>
    <w:p w14:paraId="614B9FCB">
      <w:pPr>
        <w:pStyle w:val="280"/>
        <w:numPr>
          <w:ilvl w:val="0"/>
          <w:numId w:val="0"/>
        </w:numPr>
        <w:ind w:leftChars="0" w:firstLine="480" w:firstLineChars="200"/>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r>
        <w:rPr>
          <w:rFonts w:ascii="宋体" w:hAnsi="宋体" w:eastAsia="宋体" w:cs="Times New Roman"/>
          <w:color w:val="auto"/>
          <w:kern w:val="2"/>
          <w:sz w:val="24"/>
          <w:szCs w:val="24"/>
          <w:lang w:val="en-US" w:eastAsia="zh-CN" w:bidi="ar-SA"/>
        </w:rPr>
        <w:t>质保金：结算金额的3%作为质保金，待质保期届满且无质量问题或成交供应商已履行完毕质保义务后，</w:t>
      </w:r>
      <w:r>
        <w:rPr>
          <w:rFonts w:hint="eastAsia" w:ascii="宋体" w:hAnsi="宋体" w:eastAsia="宋体" w:cs="Times New Roman"/>
          <w:color w:val="auto"/>
          <w:kern w:val="2"/>
          <w:sz w:val="24"/>
          <w:szCs w:val="24"/>
          <w:lang w:val="en-US" w:eastAsia="zh-CN" w:bidi="ar-SA"/>
        </w:rPr>
        <w:t>比选人</w:t>
      </w:r>
      <w:r>
        <w:rPr>
          <w:rFonts w:ascii="宋体" w:hAnsi="宋体" w:eastAsia="宋体" w:cs="Times New Roman"/>
          <w:color w:val="auto"/>
          <w:kern w:val="2"/>
          <w:sz w:val="24"/>
          <w:szCs w:val="24"/>
          <w:lang w:val="en-US" w:eastAsia="zh-CN" w:bidi="ar-SA"/>
        </w:rPr>
        <w:t>按资金审批流程向成交供应商支付该笔质保金。
</w:t>
      </w:r>
    </w:p>
    <w:p w14:paraId="49B4D605">
      <w:pPr>
        <w:pStyle w:val="4"/>
        <w:spacing w:before="0" w:after="0" w:line="360" w:lineRule="auto"/>
        <w:ind w:firstLine="482" w:firstLineChars="200"/>
        <w:rPr>
          <w:rFonts w:hint="eastAsia" w:ascii="宋体" w:hAnsi="宋体"/>
          <w:color w:val="auto"/>
          <w:sz w:val="24"/>
          <w:szCs w:val="24"/>
        </w:rPr>
      </w:pPr>
      <w:bookmarkStart w:id="47" w:name="_Toc8522"/>
      <w:r>
        <w:rPr>
          <w:rFonts w:hint="eastAsia" w:ascii="宋体" w:hAnsi="宋体"/>
          <w:color w:val="auto"/>
          <w:sz w:val="24"/>
          <w:szCs w:val="24"/>
        </w:rPr>
        <w:t>五、</w:t>
      </w:r>
      <w:bookmarkEnd w:id="43"/>
      <w:bookmarkEnd w:id="44"/>
      <w:bookmarkEnd w:id="45"/>
      <w:r>
        <w:rPr>
          <w:rFonts w:ascii="宋体" w:hAnsi="宋体"/>
          <w:color w:val="auto"/>
          <w:sz w:val="24"/>
          <w:szCs w:val="24"/>
        </w:rPr>
        <w:t>知识产权</w:t>
      </w:r>
      <w:bookmarkEnd w:id="46"/>
      <w:bookmarkEnd w:id="47"/>
    </w:p>
    <w:p w14:paraId="3983648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比选人</w:t>
      </w:r>
      <w:r>
        <w:rPr>
          <w:rFonts w:ascii="宋体" w:hAnsi="宋体"/>
          <w:color w:val="auto"/>
          <w:sz w:val="24"/>
          <w:szCs w:val="24"/>
        </w:rPr>
        <w:t>在中华人民共和国境内使用供应商提供的货物及服务时免受第三方提出的侵犯其专利权或其它知识产权的起诉。如果第三方提出侵权指控，成交供应商应承担由此而引起的一切法律责任和费用。</w:t>
      </w:r>
    </w:p>
    <w:p w14:paraId="00B50377">
      <w:pPr>
        <w:pStyle w:val="4"/>
        <w:spacing w:before="0" w:after="0" w:line="360" w:lineRule="auto"/>
        <w:ind w:firstLine="482" w:firstLineChars="200"/>
        <w:rPr>
          <w:rFonts w:hint="eastAsia" w:ascii="宋体" w:hAnsi="宋体"/>
          <w:color w:val="auto"/>
          <w:sz w:val="24"/>
          <w:szCs w:val="24"/>
        </w:rPr>
      </w:pPr>
      <w:bookmarkStart w:id="48" w:name="_Toc132194560"/>
      <w:bookmarkStart w:id="49" w:name="_Toc24254"/>
      <w:r>
        <w:rPr>
          <w:rFonts w:hint="eastAsia" w:ascii="宋体" w:hAnsi="宋体"/>
          <w:color w:val="auto"/>
          <w:sz w:val="24"/>
          <w:szCs w:val="24"/>
        </w:rPr>
        <w:t>六</w:t>
      </w:r>
      <w:r>
        <w:rPr>
          <w:rFonts w:ascii="宋体" w:hAnsi="宋体"/>
          <w:color w:val="auto"/>
          <w:sz w:val="24"/>
          <w:szCs w:val="24"/>
        </w:rPr>
        <w:t>、培训</w:t>
      </w:r>
      <w:bookmarkEnd w:id="48"/>
      <w:bookmarkEnd w:id="49"/>
    </w:p>
    <w:p w14:paraId="3B528CFA">
      <w:pPr>
        <w:suppressAutoHyphens/>
        <w:snapToGrid w:val="0"/>
        <w:spacing w:line="360" w:lineRule="auto"/>
        <w:ind w:firstLine="480" w:firstLineChars="200"/>
        <w:rPr>
          <w:color w:val="auto"/>
          <w:sz w:val="24"/>
        </w:rPr>
      </w:pPr>
      <w:r>
        <w:rPr>
          <w:color w:val="auto"/>
          <w:sz w:val="24"/>
        </w:rPr>
        <w:t>供应商对其提供产品的使用和操作应尽培训义务。供应商应提供对</w:t>
      </w:r>
      <w:r>
        <w:rPr>
          <w:rFonts w:hint="eastAsia"/>
          <w:color w:val="auto"/>
          <w:sz w:val="24"/>
          <w:lang w:eastAsia="zh-CN"/>
        </w:rPr>
        <w:t>比选人</w:t>
      </w:r>
      <w:r>
        <w:rPr>
          <w:color w:val="auto"/>
          <w:sz w:val="24"/>
        </w:rPr>
        <w:t>的基本培使</w:t>
      </w:r>
      <w:r>
        <w:rPr>
          <w:rFonts w:hint="eastAsia"/>
          <w:color w:val="auto"/>
          <w:sz w:val="24"/>
          <w:lang w:eastAsia="zh-CN"/>
        </w:rPr>
        <w:t>比选人</w:t>
      </w:r>
      <w:r>
        <w:rPr>
          <w:color w:val="auto"/>
          <w:sz w:val="24"/>
        </w:rPr>
        <w:t>使用人员能够正常操作。</w:t>
      </w:r>
    </w:p>
    <w:p w14:paraId="68F714C2">
      <w:pPr>
        <w:pStyle w:val="4"/>
        <w:spacing w:before="0" w:after="0" w:line="360" w:lineRule="auto"/>
        <w:ind w:firstLine="482" w:firstLineChars="200"/>
        <w:rPr>
          <w:rFonts w:hint="eastAsia" w:ascii="宋体" w:hAnsi="宋体"/>
          <w:color w:val="auto"/>
          <w:sz w:val="24"/>
          <w:szCs w:val="24"/>
        </w:rPr>
      </w:pPr>
      <w:bookmarkStart w:id="50" w:name="_Toc30956"/>
      <w:bookmarkStart w:id="51" w:name="_Toc132194561"/>
      <w:r>
        <w:rPr>
          <w:rFonts w:ascii="宋体" w:hAnsi="宋体"/>
          <w:color w:val="auto"/>
          <w:sz w:val="24"/>
          <w:szCs w:val="24"/>
        </w:rPr>
        <w:t>※</w:t>
      </w:r>
      <w:r>
        <w:rPr>
          <w:rFonts w:hint="eastAsia" w:ascii="宋体" w:hAnsi="宋体"/>
          <w:color w:val="auto"/>
          <w:sz w:val="24"/>
          <w:szCs w:val="24"/>
        </w:rPr>
        <w:t>七、违约责任</w:t>
      </w:r>
      <w:bookmarkEnd w:id="50"/>
      <w:bookmarkEnd w:id="51"/>
    </w:p>
    <w:p w14:paraId="69E435C8">
      <w:pPr>
        <w:suppressAutoHyphens/>
        <w:snapToGrid w:val="0"/>
        <w:spacing w:line="360" w:lineRule="auto"/>
        <w:ind w:firstLine="480" w:firstLineChars="200"/>
        <w:rPr>
          <w:color w:val="auto"/>
          <w:sz w:val="24"/>
        </w:rPr>
      </w:pPr>
      <w:bookmarkStart w:id="52" w:name="_Toc132194562"/>
      <w:r>
        <w:rPr>
          <w:rFonts w:hint="eastAsia"/>
          <w:color w:val="auto"/>
          <w:sz w:val="24"/>
        </w:rPr>
        <w:t>（一）成交供应商因自身原因不能履行合同的或提供的产品不符合竞争性比选文件规定的，成交供应商应全额退还</w:t>
      </w:r>
      <w:r>
        <w:rPr>
          <w:rFonts w:hint="eastAsia"/>
          <w:color w:val="auto"/>
          <w:sz w:val="24"/>
          <w:lang w:eastAsia="zh-CN"/>
        </w:rPr>
        <w:t>比选人</w:t>
      </w:r>
      <w:r>
        <w:rPr>
          <w:rFonts w:hint="eastAsia"/>
          <w:color w:val="auto"/>
          <w:sz w:val="24"/>
        </w:rPr>
        <w:t>已支付款项，若因此对</w:t>
      </w:r>
      <w:r>
        <w:rPr>
          <w:rFonts w:hint="eastAsia"/>
          <w:color w:val="auto"/>
          <w:sz w:val="24"/>
          <w:lang w:eastAsia="zh-CN"/>
        </w:rPr>
        <w:t>比选人</w:t>
      </w:r>
      <w:r>
        <w:rPr>
          <w:rFonts w:hint="eastAsia"/>
          <w:color w:val="auto"/>
          <w:sz w:val="24"/>
        </w:rPr>
        <w:t>造成损失的，由成交供应商承担一切责任，并赔偿所造成的损失。</w:t>
      </w:r>
    </w:p>
    <w:p w14:paraId="72F03BA7">
      <w:pPr>
        <w:suppressAutoHyphens/>
        <w:snapToGrid w:val="0"/>
        <w:spacing w:line="360" w:lineRule="auto"/>
        <w:ind w:firstLine="480" w:firstLineChars="200"/>
        <w:rPr>
          <w:color w:val="auto"/>
          <w:sz w:val="24"/>
        </w:rPr>
      </w:pPr>
      <w:r>
        <w:rPr>
          <w:rFonts w:hint="eastAsia"/>
          <w:color w:val="auto"/>
          <w:sz w:val="24"/>
        </w:rPr>
        <w:t>（二）若成交供应商未在约定时间内提供产品，每逾期1个日历日，成交供应商应按合同总金额的千分之一向</w:t>
      </w:r>
      <w:r>
        <w:rPr>
          <w:rFonts w:hint="eastAsia"/>
          <w:color w:val="auto"/>
          <w:sz w:val="24"/>
          <w:lang w:eastAsia="zh-CN"/>
        </w:rPr>
        <w:t>比选人</w:t>
      </w:r>
      <w:r>
        <w:rPr>
          <w:rFonts w:hint="eastAsia"/>
          <w:color w:val="auto"/>
          <w:sz w:val="24"/>
        </w:rPr>
        <w:t>支付违约金。若逾期超过20个日历日未按时交货的，</w:t>
      </w:r>
      <w:r>
        <w:rPr>
          <w:rFonts w:hint="eastAsia"/>
          <w:color w:val="auto"/>
          <w:sz w:val="24"/>
          <w:lang w:eastAsia="zh-CN"/>
        </w:rPr>
        <w:t>比选人</w:t>
      </w:r>
      <w:r>
        <w:rPr>
          <w:rFonts w:hint="eastAsia"/>
          <w:color w:val="auto"/>
          <w:sz w:val="24"/>
        </w:rPr>
        <w:t>有权解除合同，若因此对</w:t>
      </w:r>
      <w:r>
        <w:rPr>
          <w:rFonts w:hint="eastAsia"/>
          <w:color w:val="auto"/>
          <w:sz w:val="24"/>
          <w:lang w:eastAsia="zh-CN"/>
        </w:rPr>
        <w:t>比选人</w:t>
      </w:r>
      <w:r>
        <w:rPr>
          <w:rFonts w:hint="eastAsia"/>
          <w:color w:val="auto"/>
          <w:sz w:val="24"/>
        </w:rPr>
        <w:t>造成损失的，由成交供应商承担一切责任，并赔偿所造成的损失。</w:t>
      </w:r>
    </w:p>
    <w:p w14:paraId="052D7B7E">
      <w:pPr>
        <w:suppressAutoHyphens/>
        <w:snapToGrid w:val="0"/>
        <w:spacing w:line="360" w:lineRule="auto"/>
        <w:ind w:firstLine="480" w:firstLineChars="200"/>
        <w:rPr>
          <w:color w:val="auto"/>
          <w:sz w:val="24"/>
        </w:rPr>
      </w:pPr>
      <w:r>
        <w:rPr>
          <w:rFonts w:hint="eastAsia"/>
          <w:color w:val="auto"/>
          <w:sz w:val="24"/>
        </w:rPr>
        <w:t>（三）若因相关政策调整、财政部门通知等不可抗力及因客观原因致使合同订立后因无法履行而解除的，成交供应商应全额退还</w:t>
      </w:r>
      <w:r>
        <w:rPr>
          <w:rFonts w:hint="eastAsia"/>
          <w:color w:val="auto"/>
          <w:sz w:val="24"/>
          <w:lang w:eastAsia="zh-CN"/>
        </w:rPr>
        <w:t>比选人</w:t>
      </w:r>
      <w:r>
        <w:rPr>
          <w:rFonts w:hint="eastAsia"/>
          <w:color w:val="auto"/>
          <w:sz w:val="24"/>
        </w:rPr>
        <w:t>已支付款项，</w:t>
      </w:r>
      <w:r>
        <w:rPr>
          <w:rFonts w:hint="eastAsia"/>
          <w:color w:val="auto"/>
          <w:sz w:val="24"/>
          <w:lang w:eastAsia="zh-CN"/>
        </w:rPr>
        <w:t>比选人</w:t>
      </w:r>
      <w:r>
        <w:rPr>
          <w:rFonts w:hint="eastAsia"/>
          <w:color w:val="auto"/>
          <w:sz w:val="24"/>
        </w:rPr>
        <w:t>不承担任何责任。</w:t>
      </w:r>
    </w:p>
    <w:p w14:paraId="3CE75422">
      <w:pPr>
        <w:suppressAutoHyphens/>
        <w:snapToGrid w:val="0"/>
        <w:spacing w:line="360" w:lineRule="auto"/>
        <w:ind w:firstLine="480" w:firstLineChars="200"/>
        <w:rPr>
          <w:color w:val="auto"/>
          <w:sz w:val="24"/>
        </w:rPr>
      </w:pPr>
      <w:r>
        <w:rPr>
          <w:rFonts w:hint="eastAsia"/>
          <w:color w:val="auto"/>
          <w:sz w:val="24"/>
        </w:rPr>
        <w:t>（四）成交供应商未能按照约定提供质量保证及售后服务约定的，应按照合同金额的20%向</w:t>
      </w:r>
      <w:r>
        <w:rPr>
          <w:rFonts w:hint="eastAsia"/>
          <w:color w:val="auto"/>
          <w:sz w:val="24"/>
          <w:lang w:eastAsia="zh-CN"/>
        </w:rPr>
        <w:t>比选人</w:t>
      </w:r>
      <w:r>
        <w:rPr>
          <w:rFonts w:hint="eastAsia"/>
          <w:color w:val="auto"/>
          <w:sz w:val="24"/>
        </w:rPr>
        <w:t>支付违约金，并赔偿由此给</w:t>
      </w:r>
      <w:r>
        <w:rPr>
          <w:rFonts w:hint="eastAsia"/>
          <w:color w:val="auto"/>
          <w:sz w:val="24"/>
          <w:lang w:eastAsia="zh-CN"/>
        </w:rPr>
        <w:t>比选人</w:t>
      </w:r>
      <w:r>
        <w:rPr>
          <w:rFonts w:hint="eastAsia"/>
          <w:color w:val="auto"/>
          <w:sz w:val="24"/>
        </w:rPr>
        <w:t>造成的全部损失。</w:t>
      </w:r>
    </w:p>
    <w:p w14:paraId="11938182">
      <w:pPr>
        <w:suppressAutoHyphens/>
        <w:snapToGrid w:val="0"/>
        <w:spacing w:line="360" w:lineRule="auto"/>
        <w:ind w:firstLine="480" w:firstLineChars="200"/>
        <w:rPr>
          <w:color w:val="auto"/>
          <w:sz w:val="24"/>
        </w:rPr>
      </w:pPr>
      <w:r>
        <w:rPr>
          <w:rFonts w:hint="eastAsia"/>
          <w:color w:val="auto"/>
          <w:sz w:val="24"/>
        </w:rPr>
        <w:t>（五）其他事宜按《中华人民共和国民法典》《中华人民共和国政府采购法》执行。</w:t>
      </w:r>
    </w:p>
    <w:p w14:paraId="62DC13F1">
      <w:pPr>
        <w:pStyle w:val="4"/>
        <w:spacing w:before="0" w:after="0" w:line="360" w:lineRule="auto"/>
        <w:ind w:firstLine="482" w:firstLineChars="200"/>
        <w:rPr>
          <w:rFonts w:hint="eastAsia" w:ascii="宋体" w:hAnsi="宋体"/>
          <w:color w:val="auto"/>
          <w:sz w:val="24"/>
          <w:szCs w:val="24"/>
        </w:rPr>
      </w:pPr>
      <w:bookmarkStart w:id="53" w:name="_Toc25909"/>
      <w:r>
        <w:rPr>
          <w:rFonts w:hint="eastAsia" w:ascii="宋体" w:hAnsi="宋体"/>
          <w:color w:val="auto"/>
          <w:sz w:val="24"/>
          <w:szCs w:val="24"/>
        </w:rPr>
        <w:t>八</w:t>
      </w:r>
      <w:r>
        <w:rPr>
          <w:rFonts w:ascii="宋体" w:hAnsi="宋体"/>
          <w:color w:val="auto"/>
          <w:sz w:val="24"/>
          <w:szCs w:val="24"/>
        </w:rPr>
        <w:t>、附件、图纸及包装要求</w:t>
      </w:r>
      <w:bookmarkEnd w:id="52"/>
      <w:bookmarkEnd w:id="53"/>
    </w:p>
    <w:p w14:paraId="2FF5FBD7">
      <w:pPr>
        <w:suppressAutoHyphens/>
        <w:snapToGrid w:val="0"/>
        <w:spacing w:line="360" w:lineRule="auto"/>
        <w:ind w:firstLine="480" w:firstLineChars="200"/>
        <w:rPr>
          <w:color w:val="auto"/>
          <w:sz w:val="24"/>
        </w:rPr>
      </w:pPr>
      <w:r>
        <w:rPr>
          <w:color w:val="auto"/>
          <w:sz w:val="24"/>
        </w:rPr>
        <w:t>所有设备按照制造商规定的产品包装和随机标准附件为准。</w:t>
      </w:r>
    </w:p>
    <w:p w14:paraId="0ACB212E">
      <w:pPr>
        <w:pStyle w:val="3"/>
        <w:pageBreakBefore/>
        <w:spacing w:line="360" w:lineRule="auto"/>
        <w:jc w:val="center"/>
        <w:rPr>
          <w:rFonts w:hint="eastAsia" w:ascii="宋体" w:hAnsi="宋体" w:eastAsia="宋体"/>
          <w:color w:val="auto"/>
          <w:sz w:val="36"/>
          <w:szCs w:val="30"/>
        </w:rPr>
      </w:pPr>
      <w:bookmarkStart w:id="54" w:name="_Toc6291"/>
      <w:r>
        <w:rPr>
          <w:rFonts w:hint="eastAsia" w:ascii="宋体" w:hAnsi="宋体" w:eastAsia="宋体"/>
          <w:color w:val="auto"/>
          <w:sz w:val="36"/>
          <w:szCs w:val="30"/>
        </w:rPr>
        <w:t>第四篇  比选程序及方法、评审标准、无效响应和采购终止</w:t>
      </w:r>
      <w:bookmarkEnd w:id="54"/>
    </w:p>
    <w:p w14:paraId="2DC48C6C">
      <w:pPr>
        <w:pStyle w:val="4"/>
        <w:snapToGrid w:val="0"/>
        <w:spacing w:before="0" w:after="0" w:line="360" w:lineRule="auto"/>
        <w:ind w:firstLine="482" w:firstLineChars="200"/>
        <w:rPr>
          <w:rFonts w:hint="eastAsia" w:ascii="宋体" w:hAnsi="宋体"/>
          <w:color w:val="auto"/>
          <w:sz w:val="24"/>
          <w:szCs w:val="24"/>
        </w:rPr>
      </w:pPr>
      <w:bookmarkStart w:id="55" w:name="_Toc23486"/>
      <w:r>
        <w:rPr>
          <w:rFonts w:hint="eastAsia" w:ascii="宋体" w:hAnsi="宋体"/>
          <w:color w:val="auto"/>
          <w:sz w:val="24"/>
          <w:szCs w:val="24"/>
        </w:rPr>
        <w:t>一、比选程序及方法</w:t>
      </w:r>
      <w:bookmarkEnd w:id="55"/>
    </w:p>
    <w:p w14:paraId="684BD33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（一）比选按竞争性比选文件规定的时间和地点进行，由本项目依法组建的评审委员会按比选文件内容进行。</w:t>
      </w:r>
    </w:p>
    <w:p w14:paraId="3FF3BA5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（二）评审委员会对各供应商的资格条件、响应文件的有效性、完整性和响应程度进行审查。各供应商只有在完全符合要求的前提下，才能参与正式比选。</w:t>
      </w:r>
    </w:p>
    <w:p w14:paraId="0440FDD1">
      <w:pPr>
        <w:snapToGrid w:val="0"/>
        <w:spacing w:line="360" w:lineRule="auto"/>
        <w:ind w:firstLine="480" w:firstLineChars="200"/>
        <w:rPr>
          <w:rFonts w:hint="eastAsia" w:ascii="宋体" w:hAnsi="宋体" w:cs="宋体"/>
          <w:color w:val="auto"/>
          <w:kern w:val="0"/>
          <w:sz w:val="24"/>
          <w:szCs w:val="24"/>
        </w:rPr>
      </w:pPr>
      <w:r>
        <w:rPr>
          <w:rFonts w:hint="eastAsia" w:ascii="宋体" w:hAnsi="宋体"/>
          <w:color w:val="auto"/>
          <w:sz w:val="24"/>
          <w:szCs w:val="24"/>
        </w:rPr>
        <w:t>1.</w:t>
      </w:r>
      <w:r>
        <w:rPr>
          <w:rFonts w:hint="eastAsia" w:ascii="宋体" w:hAnsi="宋体" w:cs="宋体"/>
          <w:color w:val="auto"/>
          <w:kern w:val="0"/>
          <w:sz w:val="24"/>
          <w:szCs w:val="24"/>
        </w:rPr>
        <w:t>资格性检查。依据法律法规和竞争性比选文件的规定，对响应文件中的资格证明等进行审查，以确定供应商是否具备比选资格。资格性检查资料表如下：</w:t>
      </w:r>
    </w:p>
    <w:tbl>
      <w:tblPr>
        <w:tblStyle w:val="58"/>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22"/>
        <w:gridCol w:w="3260"/>
        <w:gridCol w:w="4740"/>
      </w:tblGrid>
      <w:tr w14:paraId="3EF0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46" w:type="dxa"/>
            <w:vAlign w:val="center"/>
          </w:tcPr>
          <w:p w14:paraId="4C55FCB6">
            <w:pPr>
              <w:snapToGrid w:val="0"/>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4082" w:type="dxa"/>
            <w:gridSpan w:val="2"/>
            <w:vAlign w:val="center"/>
          </w:tcPr>
          <w:p w14:paraId="19CCBE64">
            <w:pPr>
              <w:snapToGrid w:val="0"/>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4740" w:type="dxa"/>
            <w:vAlign w:val="center"/>
          </w:tcPr>
          <w:p w14:paraId="5EB0C7DC">
            <w:pPr>
              <w:snapToGrid w:val="0"/>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354B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46" w:type="dxa"/>
            <w:vMerge w:val="restart"/>
            <w:vAlign w:val="center"/>
          </w:tcPr>
          <w:p w14:paraId="1FC81145">
            <w:pPr>
              <w:snapToGrid w:val="0"/>
              <w:jc w:val="center"/>
              <w:rPr>
                <w:rFonts w:hint="eastAsia" w:ascii="宋体" w:hAnsi="宋体"/>
                <w:color w:val="auto"/>
                <w:sz w:val="21"/>
                <w:szCs w:val="21"/>
              </w:rPr>
            </w:pPr>
            <w:r>
              <w:rPr>
                <w:rFonts w:hint="eastAsia" w:ascii="宋体" w:hAnsi="宋体"/>
                <w:color w:val="auto"/>
                <w:sz w:val="21"/>
                <w:szCs w:val="21"/>
              </w:rPr>
              <w:t>（一）</w:t>
            </w:r>
          </w:p>
        </w:tc>
        <w:tc>
          <w:tcPr>
            <w:tcW w:w="822" w:type="dxa"/>
            <w:vMerge w:val="restart"/>
            <w:vAlign w:val="center"/>
          </w:tcPr>
          <w:p w14:paraId="594B397D">
            <w:pPr>
              <w:snapToGrid w:val="0"/>
              <w:rPr>
                <w:rFonts w:hint="eastAsia" w:ascii="宋体" w:hAnsi="宋体" w:cs="仿宋_GB2312"/>
                <w:color w:val="auto"/>
                <w:sz w:val="21"/>
                <w:szCs w:val="21"/>
                <w:lang w:val="zh-CN"/>
              </w:rPr>
            </w:pPr>
            <w:r>
              <w:rPr>
                <w:rFonts w:hint="eastAsia" w:ascii="宋体" w:hAnsi="宋体" w:cs="仿宋_GB2312"/>
                <w:color w:val="auto"/>
                <w:sz w:val="21"/>
                <w:szCs w:val="21"/>
                <w:lang w:val="zh-CN"/>
              </w:rPr>
              <w:t>《中华人民共和国政府采购法》第二十二条规定</w:t>
            </w:r>
          </w:p>
        </w:tc>
        <w:tc>
          <w:tcPr>
            <w:tcW w:w="3260" w:type="dxa"/>
            <w:vAlign w:val="center"/>
          </w:tcPr>
          <w:p w14:paraId="35E95DCE">
            <w:pPr>
              <w:snapToGrid w:val="0"/>
              <w:rPr>
                <w:rFonts w:hint="eastAsia" w:ascii="宋体" w:hAnsi="宋体"/>
                <w:color w:val="auto"/>
                <w:sz w:val="21"/>
                <w:szCs w:val="21"/>
              </w:rPr>
            </w:pPr>
            <w:r>
              <w:rPr>
                <w:rFonts w:hint="eastAsia" w:ascii="宋体" w:hAnsi="宋体"/>
                <w:color w:val="auto"/>
                <w:sz w:val="21"/>
                <w:szCs w:val="21"/>
              </w:rPr>
              <w:t>1.具有独立承担民事责任的能力</w:t>
            </w:r>
          </w:p>
        </w:tc>
        <w:tc>
          <w:tcPr>
            <w:tcW w:w="4740" w:type="dxa"/>
            <w:vAlign w:val="center"/>
          </w:tcPr>
          <w:p w14:paraId="54C0892B">
            <w:pPr>
              <w:snapToGrid w:val="0"/>
              <w:rPr>
                <w:rFonts w:hint="eastAsia" w:ascii="宋体" w:hAnsi="宋体"/>
                <w:color w:val="auto"/>
                <w:sz w:val="21"/>
                <w:szCs w:val="21"/>
              </w:rPr>
            </w:pPr>
            <w:r>
              <w:rPr>
                <w:rFonts w:hint="eastAsia" w:ascii="宋体" w:hAnsi="宋体"/>
                <w:color w:val="auto"/>
                <w:sz w:val="21"/>
                <w:szCs w:val="21"/>
              </w:rPr>
              <w:t>供应商法人营业执照（副本）或社会团体法人登记证书（副本）或民办非企业单位法人登记证书（副本）或事业单位法人证书（副本）或个体工商户营业执照或有效的自然人身份证明（提供复印件）；</w:t>
            </w:r>
          </w:p>
          <w:p w14:paraId="795B0E95">
            <w:pPr>
              <w:snapToGrid w:val="0"/>
              <w:rPr>
                <w:rFonts w:hint="eastAsia" w:ascii="宋体" w:hAnsi="宋体"/>
                <w:color w:val="auto"/>
                <w:sz w:val="21"/>
                <w:szCs w:val="21"/>
              </w:rPr>
            </w:pPr>
            <w:r>
              <w:rPr>
                <w:rFonts w:hint="eastAsia" w:ascii="宋体" w:hAnsi="宋体"/>
                <w:color w:val="auto"/>
                <w:sz w:val="21"/>
                <w:szCs w:val="21"/>
              </w:rPr>
              <w:t>供应商法定代表人身份证明和法定代表人授权代表委托书。</w:t>
            </w:r>
          </w:p>
        </w:tc>
      </w:tr>
      <w:tr w14:paraId="19FF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6" w:type="dxa"/>
            <w:vMerge w:val="continue"/>
            <w:vAlign w:val="center"/>
          </w:tcPr>
          <w:p w14:paraId="2AA54055">
            <w:pPr>
              <w:snapToGrid w:val="0"/>
              <w:jc w:val="center"/>
              <w:rPr>
                <w:rFonts w:hint="eastAsia" w:ascii="宋体" w:hAnsi="宋体"/>
                <w:color w:val="auto"/>
                <w:sz w:val="21"/>
                <w:szCs w:val="21"/>
              </w:rPr>
            </w:pPr>
          </w:p>
        </w:tc>
        <w:tc>
          <w:tcPr>
            <w:tcW w:w="822" w:type="dxa"/>
            <w:vMerge w:val="continue"/>
            <w:vAlign w:val="center"/>
          </w:tcPr>
          <w:p w14:paraId="20A1C8B5">
            <w:pPr>
              <w:snapToGrid w:val="0"/>
              <w:rPr>
                <w:rFonts w:hint="eastAsia" w:ascii="宋体" w:hAnsi="宋体" w:cs="仿宋_GB2312"/>
                <w:color w:val="auto"/>
                <w:sz w:val="21"/>
                <w:szCs w:val="21"/>
                <w:lang w:val="zh-CN"/>
              </w:rPr>
            </w:pPr>
          </w:p>
        </w:tc>
        <w:tc>
          <w:tcPr>
            <w:tcW w:w="3260" w:type="dxa"/>
            <w:vAlign w:val="center"/>
          </w:tcPr>
          <w:p w14:paraId="799D9AB2">
            <w:pPr>
              <w:snapToGrid w:val="0"/>
              <w:rPr>
                <w:rFonts w:hint="eastAsia" w:ascii="宋体" w:hAnsi="宋体"/>
                <w:color w:val="auto"/>
                <w:sz w:val="21"/>
                <w:szCs w:val="21"/>
              </w:rPr>
            </w:pPr>
            <w:r>
              <w:rPr>
                <w:rFonts w:hint="eastAsia" w:ascii="宋体" w:hAnsi="宋体" w:cs="仿宋_GB2312"/>
                <w:color w:val="auto"/>
                <w:sz w:val="21"/>
                <w:szCs w:val="21"/>
                <w:lang w:val="zh-CN"/>
              </w:rPr>
              <w:t>2.</w:t>
            </w:r>
            <w:r>
              <w:rPr>
                <w:rFonts w:hint="eastAsia" w:ascii="宋体" w:hAnsi="宋体"/>
                <w:color w:val="auto"/>
                <w:sz w:val="21"/>
                <w:szCs w:val="21"/>
              </w:rPr>
              <w:t>具有良好的商业信誉和健全的财务会计制度</w:t>
            </w:r>
          </w:p>
        </w:tc>
        <w:tc>
          <w:tcPr>
            <w:tcW w:w="4740" w:type="dxa"/>
            <w:vMerge w:val="restart"/>
            <w:vAlign w:val="center"/>
          </w:tcPr>
          <w:p w14:paraId="2E44A1CA">
            <w:pPr>
              <w:snapToGrid w:val="0"/>
              <w:rPr>
                <w:rFonts w:hint="eastAsia" w:ascii="宋体" w:hAnsi="宋体"/>
                <w:color w:val="auto"/>
                <w:sz w:val="21"/>
                <w:szCs w:val="21"/>
              </w:rPr>
            </w:pPr>
            <w:r>
              <w:rPr>
                <w:rFonts w:hint="eastAsia" w:ascii="宋体" w:hAnsi="宋体"/>
                <w:color w:val="auto"/>
                <w:sz w:val="21"/>
                <w:szCs w:val="21"/>
              </w:rPr>
              <w:t>供应商提供《基本资格条件承诺函》（见格式文件）</w:t>
            </w:r>
          </w:p>
        </w:tc>
      </w:tr>
      <w:tr w14:paraId="222D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46" w:type="dxa"/>
            <w:vMerge w:val="continue"/>
            <w:vAlign w:val="center"/>
          </w:tcPr>
          <w:p w14:paraId="7D6110A7">
            <w:pPr>
              <w:snapToGrid w:val="0"/>
              <w:jc w:val="center"/>
              <w:rPr>
                <w:rFonts w:hint="eastAsia" w:ascii="宋体" w:hAnsi="宋体"/>
                <w:color w:val="auto"/>
                <w:sz w:val="21"/>
                <w:szCs w:val="21"/>
              </w:rPr>
            </w:pPr>
          </w:p>
        </w:tc>
        <w:tc>
          <w:tcPr>
            <w:tcW w:w="822" w:type="dxa"/>
            <w:vMerge w:val="continue"/>
            <w:vAlign w:val="center"/>
          </w:tcPr>
          <w:p w14:paraId="0FC8D1A1">
            <w:pPr>
              <w:snapToGrid w:val="0"/>
              <w:rPr>
                <w:rFonts w:hint="eastAsia" w:ascii="宋体" w:hAnsi="宋体" w:cs="仿宋_GB2312"/>
                <w:color w:val="auto"/>
                <w:sz w:val="21"/>
                <w:szCs w:val="21"/>
                <w:lang w:val="zh-CN"/>
              </w:rPr>
            </w:pPr>
          </w:p>
        </w:tc>
        <w:tc>
          <w:tcPr>
            <w:tcW w:w="3260" w:type="dxa"/>
            <w:vAlign w:val="center"/>
          </w:tcPr>
          <w:p w14:paraId="261EC3D0">
            <w:pPr>
              <w:snapToGrid w:val="0"/>
              <w:rPr>
                <w:rFonts w:hint="eastAsia" w:ascii="宋体" w:hAnsi="宋体" w:cs="仿宋_GB2312"/>
                <w:color w:val="auto"/>
                <w:sz w:val="21"/>
                <w:szCs w:val="21"/>
                <w:lang w:val="zh-CN"/>
              </w:rPr>
            </w:pPr>
            <w:r>
              <w:rPr>
                <w:rFonts w:hint="eastAsia" w:ascii="宋体" w:hAnsi="宋体" w:cs="仿宋_GB2312"/>
                <w:color w:val="auto"/>
                <w:sz w:val="21"/>
                <w:szCs w:val="21"/>
                <w:lang w:val="zh-CN"/>
              </w:rPr>
              <w:t>3.具有履行合同所必需的设备和专业技术能力</w:t>
            </w:r>
          </w:p>
        </w:tc>
        <w:tc>
          <w:tcPr>
            <w:tcW w:w="4740" w:type="dxa"/>
            <w:vMerge w:val="continue"/>
            <w:vAlign w:val="center"/>
          </w:tcPr>
          <w:p w14:paraId="054AD07E">
            <w:pPr>
              <w:snapToGrid w:val="0"/>
              <w:rPr>
                <w:rFonts w:hint="eastAsia" w:ascii="宋体" w:hAnsi="宋体"/>
                <w:color w:val="auto"/>
                <w:sz w:val="21"/>
                <w:szCs w:val="21"/>
              </w:rPr>
            </w:pPr>
          </w:p>
        </w:tc>
      </w:tr>
      <w:tr w14:paraId="26D5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Merge w:val="continue"/>
            <w:vAlign w:val="center"/>
          </w:tcPr>
          <w:p w14:paraId="3870E021">
            <w:pPr>
              <w:snapToGrid w:val="0"/>
              <w:jc w:val="center"/>
              <w:rPr>
                <w:rFonts w:hint="eastAsia" w:ascii="宋体" w:hAnsi="宋体"/>
                <w:color w:val="auto"/>
                <w:sz w:val="21"/>
                <w:szCs w:val="21"/>
              </w:rPr>
            </w:pPr>
          </w:p>
        </w:tc>
        <w:tc>
          <w:tcPr>
            <w:tcW w:w="822" w:type="dxa"/>
            <w:vMerge w:val="continue"/>
            <w:vAlign w:val="center"/>
          </w:tcPr>
          <w:p w14:paraId="5D53315F">
            <w:pPr>
              <w:snapToGrid w:val="0"/>
              <w:rPr>
                <w:rFonts w:hint="eastAsia" w:ascii="宋体" w:hAnsi="宋体" w:cs="仿宋_GB2312"/>
                <w:color w:val="auto"/>
                <w:sz w:val="21"/>
                <w:szCs w:val="21"/>
                <w:lang w:val="zh-CN"/>
              </w:rPr>
            </w:pPr>
          </w:p>
        </w:tc>
        <w:tc>
          <w:tcPr>
            <w:tcW w:w="3260" w:type="dxa"/>
            <w:vAlign w:val="center"/>
          </w:tcPr>
          <w:p w14:paraId="5B99EC1E">
            <w:pPr>
              <w:snapToGrid w:val="0"/>
              <w:rPr>
                <w:rFonts w:hint="eastAsia" w:ascii="宋体" w:hAnsi="宋体" w:cs="仿宋_GB2312"/>
                <w:color w:val="auto"/>
                <w:sz w:val="21"/>
                <w:szCs w:val="21"/>
                <w:lang w:val="zh-CN"/>
              </w:rPr>
            </w:pPr>
            <w:r>
              <w:rPr>
                <w:rFonts w:hint="eastAsia" w:ascii="宋体" w:hAnsi="宋体" w:cs="仿宋_GB2312"/>
                <w:color w:val="auto"/>
                <w:sz w:val="21"/>
                <w:szCs w:val="21"/>
                <w:lang w:val="zh-CN"/>
              </w:rPr>
              <w:t>4.有依法缴纳税收的良好记录</w:t>
            </w:r>
          </w:p>
        </w:tc>
        <w:tc>
          <w:tcPr>
            <w:tcW w:w="4740" w:type="dxa"/>
            <w:vMerge w:val="continue"/>
            <w:vAlign w:val="center"/>
          </w:tcPr>
          <w:p w14:paraId="3B04163D">
            <w:pPr>
              <w:snapToGrid w:val="0"/>
              <w:rPr>
                <w:rFonts w:hint="eastAsia" w:ascii="宋体" w:hAnsi="宋体"/>
                <w:color w:val="auto"/>
                <w:sz w:val="21"/>
                <w:szCs w:val="21"/>
              </w:rPr>
            </w:pPr>
          </w:p>
        </w:tc>
      </w:tr>
      <w:tr w14:paraId="3FE2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46" w:type="dxa"/>
            <w:vMerge w:val="continue"/>
            <w:vAlign w:val="center"/>
          </w:tcPr>
          <w:p w14:paraId="76DBA414">
            <w:pPr>
              <w:snapToGrid w:val="0"/>
              <w:jc w:val="center"/>
              <w:rPr>
                <w:rFonts w:hint="eastAsia" w:ascii="宋体" w:hAnsi="宋体"/>
                <w:color w:val="auto"/>
                <w:sz w:val="21"/>
                <w:szCs w:val="21"/>
              </w:rPr>
            </w:pPr>
          </w:p>
        </w:tc>
        <w:tc>
          <w:tcPr>
            <w:tcW w:w="822" w:type="dxa"/>
            <w:vMerge w:val="continue"/>
            <w:vAlign w:val="center"/>
          </w:tcPr>
          <w:p w14:paraId="63328F58">
            <w:pPr>
              <w:snapToGrid w:val="0"/>
              <w:rPr>
                <w:rFonts w:hint="eastAsia" w:ascii="宋体" w:hAnsi="宋体" w:cs="仿宋_GB2312"/>
                <w:color w:val="auto"/>
                <w:sz w:val="21"/>
                <w:szCs w:val="21"/>
                <w:lang w:val="zh-CN"/>
              </w:rPr>
            </w:pPr>
          </w:p>
        </w:tc>
        <w:tc>
          <w:tcPr>
            <w:tcW w:w="3260" w:type="dxa"/>
            <w:vAlign w:val="center"/>
          </w:tcPr>
          <w:p w14:paraId="25B21B61">
            <w:pPr>
              <w:snapToGrid w:val="0"/>
              <w:rPr>
                <w:rFonts w:hint="eastAsia" w:ascii="宋体" w:hAnsi="宋体" w:cs="仿宋_GB2312"/>
                <w:color w:val="auto"/>
                <w:sz w:val="21"/>
                <w:szCs w:val="21"/>
                <w:lang w:val="zh-CN"/>
              </w:rPr>
            </w:pPr>
            <w:r>
              <w:rPr>
                <w:rFonts w:hint="eastAsia" w:ascii="宋体" w:hAnsi="宋体"/>
                <w:color w:val="auto"/>
                <w:sz w:val="21"/>
                <w:szCs w:val="21"/>
              </w:rPr>
              <w:t>5.参加政府采购活动前三年内，在经营活动中没有重大违法记录</w:t>
            </w:r>
          </w:p>
        </w:tc>
        <w:tc>
          <w:tcPr>
            <w:tcW w:w="4740" w:type="dxa"/>
            <w:vMerge w:val="continue"/>
            <w:vAlign w:val="center"/>
          </w:tcPr>
          <w:p w14:paraId="3CD12E1B">
            <w:pPr>
              <w:snapToGrid w:val="0"/>
              <w:rPr>
                <w:rFonts w:hint="eastAsia" w:ascii="宋体" w:hAnsi="宋体"/>
                <w:b/>
                <w:color w:val="auto"/>
                <w:sz w:val="21"/>
                <w:szCs w:val="21"/>
              </w:rPr>
            </w:pPr>
          </w:p>
        </w:tc>
      </w:tr>
      <w:tr w14:paraId="7C52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Merge w:val="continue"/>
            <w:vAlign w:val="center"/>
          </w:tcPr>
          <w:p w14:paraId="7465B65E">
            <w:pPr>
              <w:snapToGrid w:val="0"/>
              <w:jc w:val="center"/>
              <w:rPr>
                <w:rFonts w:hint="eastAsia" w:ascii="宋体" w:hAnsi="宋体"/>
                <w:color w:val="auto"/>
                <w:sz w:val="21"/>
                <w:szCs w:val="21"/>
              </w:rPr>
            </w:pPr>
          </w:p>
        </w:tc>
        <w:tc>
          <w:tcPr>
            <w:tcW w:w="822" w:type="dxa"/>
            <w:vMerge w:val="continue"/>
            <w:vAlign w:val="center"/>
          </w:tcPr>
          <w:p w14:paraId="7D123B3E">
            <w:pPr>
              <w:snapToGrid w:val="0"/>
              <w:rPr>
                <w:rFonts w:hint="eastAsia" w:ascii="宋体" w:hAnsi="宋体" w:cs="仿宋_GB2312"/>
                <w:color w:val="auto"/>
                <w:sz w:val="21"/>
                <w:szCs w:val="21"/>
                <w:lang w:val="zh-CN"/>
              </w:rPr>
            </w:pPr>
          </w:p>
        </w:tc>
        <w:tc>
          <w:tcPr>
            <w:tcW w:w="3260" w:type="dxa"/>
            <w:vAlign w:val="center"/>
          </w:tcPr>
          <w:p w14:paraId="3F77A68B">
            <w:pPr>
              <w:snapToGrid w:val="0"/>
              <w:rPr>
                <w:rFonts w:hint="eastAsia" w:ascii="宋体" w:hAnsi="宋体"/>
                <w:color w:val="auto"/>
                <w:sz w:val="21"/>
                <w:szCs w:val="21"/>
              </w:rPr>
            </w:pPr>
            <w:r>
              <w:rPr>
                <w:rFonts w:hint="eastAsia" w:ascii="宋体" w:hAnsi="宋体"/>
                <w:color w:val="auto"/>
                <w:sz w:val="21"/>
                <w:szCs w:val="21"/>
              </w:rPr>
              <w:t>6.法律、行政法规规定的其他条件</w:t>
            </w:r>
          </w:p>
        </w:tc>
        <w:tc>
          <w:tcPr>
            <w:tcW w:w="4740" w:type="dxa"/>
            <w:vAlign w:val="center"/>
          </w:tcPr>
          <w:p w14:paraId="6C3D076C">
            <w:pPr>
              <w:snapToGrid w:val="0"/>
              <w:rPr>
                <w:rFonts w:hint="eastAsia" w:ascii="宋体" w:hAnsi="宋体"/>
                <w:color w:val="auto"/>
                <w:sz w:val="21"/>
                <w:szCs w:val="21"/>
              </w:rPr>
            </w:pPr>
          </w:p>
        </w:tc>
      </w:tr>
      <w:tr w14:paraId="7B9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46" w:type="dxa"/>
            <w:vAlign w:val="center"/>
          </w:tcPr>
          <w:p w14:paraId="1E5910C8">
            <w:pPr>
              <w:snapToGrid w:val="0"/>
              <w:jc w:val="center"/>
              <w:rPr>
                <w:rFonts w:hint="eastAsia" w:ascii="宋体" w:hAnsi="宋体"/>
                <w:color w:val="auto"/>
                <w:sz w:val="21"/>
                <w:szCs w:val="21"/>
              </w:rPr>
            </w:pPr>
            <w:r>
              <w:rPr>
                <w:color w:val="auto"/>
                <w:sz w:val="21"/>
                <w:szCs w:val="21"/>
              </w:rPr>
              <w:t>（</w:t>
            </w:r>
            <w:r>
              <w:rPr>
                <w:rFonts w:hint="eastAsia"/>
                <w:color w:val="auto"/>
                <w:sz w:val="21"/>
                <w:szCs w:val="21"/>
                <w:lang w:val="en-US" w:eastAsia="zh-CN"/>
              </w:rPr>
              <w:t>二</w:t>
            </w:r>
            <w:r>
              <w:rPr>
                <w:color w:val="auto"/>
                <w:sz w:val="21"/>
                <w:szCs w:val="21"/>
              </w:rPr>
              <w:t>）</w:t>
            </w:r>
          </w:p>
        </w:tc>
        <w:tc>
          <w:tcPr>
            <w:tcW w:w="4082" w:type="dxa"/>
            <w:gridSpan w:val="2"/>
            <w:vAlign w:val="center"/>
          </w:tcPr>
          <w:p w14:paraId="59E57C48">
            <w:pPr>
              <w:snapToGrid w:val="0"/>
              <w:rPr>
                <w:rFonts w:hint="eastAsia" w:ascii="宋体" w:hAnsi="宋体"/>
                <w:color w:val="auto"/>
                <w:sz w:val="21"/>
                <w:szCs w:val="21"/>
              </w:rPr>
            </w:pPr>
            <w:r>
              <w:rPr>
                <w:rFonts w:hint="eastAsia"/>
                <w:color w:val="auto"/>
                <w:sz w:val="21"/>
                <w:szCs w:val="21"/>
              </w:rPr>
              <w:t>比选</w:t>
            </w:r>
            <w:r>
              <w:rPr>
                <w:color w:val="auto"/>
                <w:sz w:val="21"/>
                <w:szCs w:val="21"/>
              </w:rPr>
              <w:t>保证金</w:t>
            </w:r>
          </w:p>
        </w:tc>
        <w:tc>
          <w:tcPr>
            <w:tcW w:w="4740" w:type="dxa"/>
            <w:vAlign w:val="center"/>
          </w:tcPr>
          <w:p w14:paraId="53DDB5C4">
            <w:pPr>
              <w:snapToGrid w:val="0"/>
              <w:rPr>
                <w:rFonts w:hint="eastAsia" w:ascii="宋体" w:hAnsi="宋体"/>
                <w:color w:val="auto"/>
                <w:sz w:val="21"/>
                <w:szCs w:val="21"/>
              </w:rPr>
            </w:pPr>
            <w:r>
              <w:rPr>
                <w:color w:val="auto"/>
                <w:sz w:val="21"/>
                <w:szCs w:val="21"/>
              </w:rPr>
              <w:t>按照采购文件的规定提交</w:t>
            </w:r>
            <w:r>
              <w:rPr>
                <w:rFonts w:hint="eastAsia"/>
                <w:color w:val="auto"/>
                <w:sz w:val="21"/>
                <w:szCs w:val="21"/>
              </w:rPr>
              <w:t>比选</w:t>
            </w:r>
            <w:r>
              <w:rPr>
                <w:color w:val="auto"/>
                <w:sz w:val="21"/>
                <w:szCs w:val="21"/>
              </w:rPr>
              <w:t>保证金。</w:t>
            </w:r>
          </w:p>
        </w:tc>
      </w:tr>
    </w:tbl>
    <w:p w14:paraId="4F41D8AB">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2C220358">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2FE71E09">
      <w:pPr>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中华人民共和国政府采购法实施条例》第十九条第一款“参加政府采购活动前三年内，在经营活动中没有重大违法记录”中“重大违法记录”，是指供应商因违法经营受到刑事处罚或者责令停产停业、吊销许可证或者执照、较大数额罚款等行政处罚。行政处罚中“较大数额”的认定标准，以《财政部关于&lt;中华人民共和国政府采购法实施条例&gt;第十九条第一款“较大数额罚款”具体适用问题的意见》（财库〔2022〕3号）规定为准。</w:t>
      </w:r>
    </w:p>
    <w:p w14:paraId="50781BA8">
      <w:pPr>
        <w:spacing w:line="360" w:lineRule="auto"/>
        <w:ind w:firstLine="480" w:firstLineChars="200"/>
        <w:rPr>
          <w:rFonts w:hint="eastAsia" w:ascii="宋体" w:hAnsi="宋体"/>
          <w:color w:val="auto"/>
          <w:kern w:val="0"/>
          <w:sz w:val="24"/>
          <w:szCs w:val="24"/>
        </w:rPr>
      </w:pPr>
      <w:r>
        <w:rPr>
          <w:rFonts w:hint="eastAsia" w:ascii="宋体" w:hAnsi="宋体"/>
          <w:color w:val="auto"/>
          <w:sz w:val="24"/>
          <w:szCs w:val="24"/>
        </w:rPr>
        <w:t>2.</w:t>
      </w:r>
      <w:r>
        <w:rPr>
          <w:rFonts w:hint="eastAsia" w:ascii="宋体" w:hAnsi="宋体" w:cs="宋体"/>
          <w:color w:val="auto"/>
          <w:kern w:val="0"/>
          <w:sz w:val="24"/>
          <w:szCs w:val="24"/>
        </w:rPr>
        <w:t>符合性检查。依据竞争性比选文件的规定，从响应文件的有效性、完整性和对竞争性比选文件的响应程度进行审查，以确定是否对竞争性比选文件的实质性要求作出响应。</w:t>
      </w:r>
      <w:r>
        <w:rPr>
          <w:rFonts w:hint="eastAsia" w:ascii="宋体" w:hAnsi="宋体"/>
          <w:color w:val="auto"/>
          <w:kern w:val="0"/>
          <w:sz w:val="24"/>
          <w:szCs w:val="24"/>
        </w:rPr>
        <w:t>符合性检查资料表如下：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5757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2AC9D473">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69" w:type="dxa"/>
            <w:gridSpan w:val="2"/>
            <w:vAlign w:val="center"/>
          </w:tcPr>
          <w:p w14:paraId="1BE80025">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220" w:type="dxa"/>
            <w:vAlign w:val="center"/>
          </w:tcPr>
          <w:p w14:paraId="2E5A400B">
            <w:pPr>
              <w:spacing w:line="24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301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75" w:type="dxa"/>
            <w:vMerge w:val="restart"/>
            <w:vAlign w:val="center"/>
          </w:tcPr>
          <w:p w14:paraId="5998A6BF">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573" w:type="dxa"/>
            <w:vMerge w:val="restart"/>
            <w:vAlign w:val="center"/>
          </w:tcPr>
          <w:p w14:paraId="5041C13B">
            <w:pPr>
              <w:spacing w:line="240" w:lineRule="exact"/>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996" w:type="dxa"/>
            <w:vAlign w:val="center"/>
          </w:tcPr>
          <w:p w14:paraId="059ED818">
            <w:pPr>
              <w:spacing w:line="240" w:lineRule="exact"/>
              <w:rPr>
                <w:rFonts w:hint="eastAsia" w:ascii="宋体" w:hAnsi="宋体" w:cs="宋体"/>
                <w:color w:val="auto"/>
                <w:kern w:val="0"/>
                <w:sz w:val="21"/>
                <w:szCs w:val="21"/>
              </w:rPr>
            </w:pPr>
            <w:r>
              <w:rPr>
                <w:rFonts w:hint="eastAsia" w:ascii="宋体" w:hAnsi="宋体"/>
                <w:color w:val="auto"/>
                <w:sz w:val="21"/>
                <w:szCs w:val="21"/>
              </w:rPr>
              <w:t>响应文件签署</w:t>
            </w:r>
          </w:p>
        </w:tc>
        <w:tc>
          <w:tcPr>
            <w:tcW w:w="5220" w:type="dxa"/>
            <w:vAlign w:val="center"/>
          </w:tcPr>
          <w:p w14:paraId="39D4B429">
            <w:pPr>
              <w:spacing w:line="240" w:lineRule="exact"/>
              <w:rPr>
                <w:rFonts w:hint="eastAsia" w:ascii="宋体" w:hAnsi="宋体" w:cs="宋体"/>
                <w:color w:val="auto"/>
                <w:kern w:val="0"/>
                <w:sz w:val="21"/>
                <w:szCs w:val="21"/>
              </w:rPr>
            </w:pPr>
            <w:r>
              <w:rPr>
                <w:rFonts w:hint="eastAsia" w:ascii="宋体" w:hAnsi="宋体"/>
                <w:color w:val="auto"/>
                <w:sz w:val="21"/>
                <w:szCs w:val="21"/>
              </w:rPr>
              <w:t>响应文件按照竞争性比选文件要求签字或盖章。</w:t>
            </w:r>
          </w:p>
        </w:tc>
      </w:tr>
      <w:tr w14:paraId="7033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5" w:type="dxa"/>
            <w:vMerge w:val="continue"/>
            <w:vAlign w:val="center"/>
          </w:tcPr>
          <w:p w14:paraId="7F2CFD87">
            <w:pPr>
              <w:spacing w:line="240" w:lineRule="exact"/>
              <w:jc w:val="center"/>
              <w:rPr>
                <w:rFonts w:hint="eastAsia" w:ascii="宋体" w:hAnsi="宋体" w:cs="宋体"/>
                <w:color w:val="auto"/>
                <w:kern w:val="0"/>
                <w:sz w:val="21"/>
                <w:szCs w:val="21"/>
              </w:rPr>
            </w:pPr>
          </w:p>
        </w:tc>
        <w:tc>
          <w:tcPr>
            <w:tcW w:w="1573" w:type="dxa"/>
            <w:vMerge w:val="continue"/>
            <w:vAlign w:val="center"/>
          </w:tcPr>
          <w:p w14:paraId="7C07152E">
            <w:pPr>
              <w:spacing w:line="240" w:lineRule="exact"/>
              <w:rPr>
                <w:rFonts w:hint="eastAsia" w:ascii="宋体" w:hAnsi="宋体" w:cs="宋体"/>
                <w:color w:val="auto"/>
                <w:kern w:val="0"/>
                <w:sz w:val="21"/>
                <w:szCs w:val="21"/>
              </w:rPr>
            </w:pPr>
          </w:p>
        </w:tc>
        <w:tc>
          <w:tcPr>
            <w:tcW w:w="1996" w:type="dxa"/>
            <w:vAlign w:val="center"/>
          </w:tcPr>
          <w:p w14:paraId="36C490B4">
            <w:pPr>
              <w:spacing w:line="240" w:lineRule="exact"/>
              <w:rPr>
                <w:rFonts w:hint="eastAsia" w:ascii="宋体" w:hAnsi="宋体" w:cs="仿宋_GB2312"/>
                <w:color w:val="auto"/>
                <w:sz w:val="21"/>
                <w:szCs w:val="21"/>
                <w:lang w:val="zh-CN"/>
              </w:rPr>
            </w:pPr>
            <w:r>
              <w:rPr>
                <w:rFonts w:hint="eastAsia" w:ascii="宋体" w:hAnsi="宋体" w:cs="仿宋_GB2312"/>
                <w:color w:val="auto"/>
                <w:sz w:val="21"/>
                <w:szCs w:val="21"/>
                <w:lang w:val="zh-CN"/>
              </w:rPr>
              <w:t>比选方案</w:t>
            </w:r>
          </w:p>
        </w:tc>
        <w:tc>
          <w:tcPr>
            <w:tcW w:w="5220" w:type="dxa"/>
            <w:vAlign w:val="center"/>
          </w:tcPr>
          <w:p w14:paraId="2DF02122">
            <w:pPr>
              <w:spacing w:line="240" w:lineRule="exact"/>
              <w:rPr>
                <w:rFonts w:hint="eastAsia" w:ascii="宋体" w:hAnsi="宋体" w:cs="宋体"/>
                <w:color w:val="auto"/>
                <w:kern w:val="0"/>
                <w:sz w:val="21"/>
                <w:szCs w:val="21"/>
              </w:rPr>
            </w:pPr>
            <w:r>
              <w:rPr>
                <w:rFonts w:hint="eastAsia" w:ascii="宋体" w:hAnsi="宋体" w:cs="仿宋_GB2312"/>
                <w:color w:val="auto"/>
                <w:sz w:val="21"/>
                <w:szCs w:val="21"/>
                <w:lang w:val="zh-CN"/>
              </w:rPr>
              <w:t>只能有一个方案参与比选。</w:t>
            </w:r>
          </w:p>
        </w:tc>
      </w:tr>
      <w:tr w14:paraId="2394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14:paraId="11B43043">
            <w:pPr>
              <w:spacing w:line="240" w:lineRule="exact"/>
              <w:jc w:val="center"/>
              <w:rPr>
                <w:rFonts w:hint="eastAsia" w:ascii="宋体" w:hAnsi="宋体" w:cs="宋体"/>
                <w:color w:val="auto"/>
                <w:kern w:val="0"/>
                <w:sz w:val="21"/>
                <w:szCs w:val="21"/>
              </w:rPr>
            </w:pPr>
          </w:p>
        </w:tc>
        <w:tc>
          <w:tcPr>
            <w:tcW w:w="1573" w:type="dxa"/>
            <w:vMerge w:val="continue"/>
            <w:vAlign w:val="center"/>
          </w:tcPr>
          <w:p w14:paraId="48AC3E26">
            <w:pPr>
              <w:spacing w:line="240" w:lineRule="exact"/>
              <w:rPr>
                <w:rFonts w:hint="eastAsia" w:ascii="宋体" w:hAnsi="宋体" w:cs="宋体"/>
                <w:color w:val="auto"/>
                <w:kern w:val="0"/>
                <w:sz w:val="21"/>
                <w:szCs w:val="21"/>
              </w:rPr>
            </w:pPr>
          </w:p>
        </w:tc>
        <w:tc>
          <w:tcPr>
            <w:tcW w:w="1996" w:type="dxa"/>
            <w:vAlign w:val="center"/>
          </w:tcPr>
          <w:p w14:paraId="12D92068">
            <w:pPr>
              <w:spacing w:line="240" w:lineRule="exact"/>
              <w:rPr>
                <w:rFonts w:hint="eastAsia" w:ascii="宋体" w:hAnsi="宋体" w:cs="仿宋_GB2312"/>
                <w:color w:val="auto"/>
                <w:sz w:val="21"/>
                <w:szCs w:val="21"/>
                <w:lang w:val="zh-CN"/>
              </w:rPr>
            </w:pPr>
            <w:r>
              <w:rPr>
                <w:rFonts w:hint="eastAsia" w:ascii="宋体" w:hAnsi="宋体"/>
                <w:color w:val="auto"/>
                <w:sz w:val="21"/>
                <w:szCs w:val="21"/>
              </w:rPr>
              <w:t>报价唯一</w:t>
            </w:r>
          </w:p>
        </w:tc>
        <w:tc>
          <w:tcPr>
            <w:tcW w:w="5220" w:type="dxa"/>
            <w:vAlign w:val="center"/>
          </w:tcPr>
          <w:p w14:paraId="2EBCFF23">
            <w:pPr>
              <w:spacing w:line="240" w:lineRule="exact"/>
              <w:rPr>
                <w:rFonts w:hint="eastAsia" w:ascii="宋体" w:hAnsi="宋体" w:cs="宋体"/>
                <w:color w:val="auto"/>
                <w:kern w:val="0"/>
                <w:sz w:val="21"/>
                <w:szCs w:val="21"/>
              </w:rPr>
            </w:pPr>
            <w:r>
              <w:rPr>
                <w:rFonts w:hint="eastAsia" w:ascii="宋体" w:hAnsi="宋体" w:cs="仿宋_GB2312"/>
                <w:color w:val="auto"/>
                <w:sz w:val="21"/>
                <w:szCs w:val="21"/>
                <w:lang w:val="zh-CN"/>
              </w:rPr>
              <w:t>只能在采购预算范围内报价，</w:t>
            </w:r>
            <w:r>
              <w:rPr>
                <w:rFonts w:hint="eastAsia" w:ascii="宋体" w:hAnsi="宋体"/>
                <w:color w:val="auto"/>
                <w:sz w:val="21"/>
                <w:szCs w:val="21"/>
              </w:rPr>
              <w:t>只能有一个有效报价，不得提交选择性报价。</w:t>
            </w:r>
          </w:p>
        </w:tc>
      </w:tr>
      <w:tr w14:paraId="64C3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75" w:type="dxa"/>
            <w:vAlign w:val="center"/>
          </w:tcPr>
          <w:p w14:paraId="1AEC33C5">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573" w:type="dxa"/>
            <w:vAlign w:val="center"/>
          </w:tcPr>
          <w:p w14:paraId="728AD518">
            <w:pPr>
              <w:spacing w:line="240" w:lineRule="exact"/>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996" w:type="dxa"/>
            <w:vAlign w:val="center"/>
          </w:tcPr>
          <w:p w14:paraId="531DF354">
            <w:pPr>
              <w:spacing w:line="240" w:lineRule="exact"/>
              <w:rPr>
                <w:rFonts w:hint="eastAsia" w:ascii="宋体" w:hAnsi="宋体" w:cs="宋体"/>
                <w:color w:val="auto"/>
                <w:kern w:val="0"/>
                <w:sz w:val="21"/>
                <w:szCs w:val="21"/>
              </w:rPr>
            </w:pPr>
            <w:r>
              <w:rPr>
                <w:rFonts w:hint="eastAsia" w:ascii="宋体" w:hAnsi="宋体" w:cs="仿宋_GB2312"/>
                <w:color w:val="auto"/>
                <w:sz w:val="21"/>
                <w:szCs w:val="21"/>
                <w:lang w:val="zh-CN"/>
              </w:rPr>
              <w:t>响应文件份数</w:t>
            </w:r>
          </w:p>
        </w:tc>
        <w:tc>
          <w:tcPr>
            <w:tcW w:w="5220" w:type="dxa"/>
            <w:vAlign w:val="center"/>
          </w:tcPr>
          <w:p w14:paraId="3F0CAFDD">
            <w:pPr>
              <w:spacing w:line="240" w:lineRule="exact"/>
              <w:rPr>
                <w:rFonts w:hint="eastAsia" w:ascii="宋体" w:hAnsi="宋体" w:cs="宋体"/>
                <w:color w:val="auto"/>
                <w:kern w:val="0"/>
                <w:sz w:val="21"/>
                <w:szCs w:val="21"/>
              </w:rPr>
            </w:pPr>
            <w:r>
              <w:rPr>
                <w:rFonts w:hint="eastAsia" w:ascii="宋体" w:hAnsi="宋体" w:cs="仿宋_GB2312"/>
                <w:color w:val="auto"/>
                <w:sz w:val="21"/>
                <w:szCs w:val="21"/>
                <w:lang w:val="zh-CN"/>
              </w:rPr>
              <w:t>响应文件正、副本（含电子文档）数量符合竞争性比选文件要求。</w:t>
            </w:r>
          </w:p>
        </w:tc>
      </w:tr>
      <w:tr w14:paraId="5B36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5" w:type="dxa"/>
            <w:vMerge w:val="restart"/>
            <w:vAlign w:val="center"/>
          </w:tcPr>
          <w:p w14:paraId="3A925542">
            <w:pPr>
              <w:spacing w:line="240" w:lineRule="exact"/>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573" w:type="dxa"/>
            <w:vMerge w:val="restart"/>
            <w:vAlign w:val="center"/>
          </w:tcPr>
          <w:p w14:paraId="1ADD941A">
            <w:pPr>
              <w:spacing w:line="240" w:lineRule="exact"/>
              <w:rPr>
                <w:rFonts w:hint="eastAsia" w:ascii="宋体" w:hAnsi="宋体" w:cs="仿宋_GB2312"/>
                <w:color w:val="auto"/>
                <w:sz w:val="21"/>
                <w:szCs w:val="21"/>
                <w:lang w:val="zh-CN"/>
              </w:rPr>
            </w:pPr>
            <w:r>
              <w:rPr>
                <w:rFonts w:hint="eastAsia" w:ascii="宋体" w:hAnsi="宋体" w:cs="宋体"/>
                <w:color w:val="auto"/>
                <w:kern w:val="0"/>
                <w:sz w:val="21"/>
                <w:szCs w:val="21"/>
              </w:rPr>
              <w:t>竞争性比选文件的响应程度审查</w:t>
            </w:r>
          </w:p>
        </w:tc>
        <w:tc>
          <w:tcPr>
            <w:tcW w:w="1996" w:type="dxa"/>
            <w:vAlign w:val="center"/>
          </w:tcPr>
          <w:p w14:paraId="41877C17">
            <w:pPr>
              <w:spacing w:line="240" w:lineRule="exact"/>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5220" w:type="dxa"/>
            <w:vAlign w:val="center"/>
          </w:tcPr>
          <w:p w14:paraId="05B0659C">
            <w:pPr>
              <w:pStyle w:val="32"/>
              <w:spacing w:line="240" w:lineRule="exact"/>
              <w:rPr>
                <w:rFonts w:hint="eastAsia" w:ascii="宋体" w:hAnsi="宋体" w:cs="宋体"/>
                <w:color w:val="auto"/>
                <w:kern w:val="0"/>
                <w:sz w:val="21"/>
                <w:szCs w:val="21"/>
              </w:rPr>
            </w:pPr>
            <w:r>
              <w:rPr>
                <w:rFonts w:hint="eastAsia" w:ascii="宋体" w:hAnsi="宋体" w:cs="仿宋_GB2312"/>
                <w:color w:val="auto"/>
                <w:sz w:val="21"/>
                <w:szCs w:val="21"/>
                <w:lang w:val="zh-CN"/>
              </w:rPr>
              <w:t>满足本竞争性比选文件第二篇、第三篇中（※）号标注的部分要求</w:t>
            </w:r>
          </w:p>
        </w:tc>
      </w:tr>
      <w:tr w14:paraId="3B30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60F0C08F">
            <w:pPr>
              <w:spacing w:line="240" w:lineRule="exact"/>
              <w:jc w:val="center"/>
              <w:rPr>
                <w:rFonts w:hint="eastAsia" w:ascii="宋体" w:hAnsi="宋体" w:cs="宋体"/>
                <w:color w:val="auto"/>
                <w:kern w:val="0"/>
                <w:sz w:val="21"/>
                <w:szCs w:val="21"/>
              </w:rPr>
            </w:pPr>
          </w:p>
        </w:tc>
        <w:tc>
          <w:tcPr>
            <w:tcW w:w="1573" w:type="dxa"/>
            <w:vMerge w:val="continue"/>
            <w:vAlign w:val="center"/>
          </w:tcPr>
          <w:p w14:paraId="0F1818E0">
            <w:pPr>
              <w:spacing w:line="240" w:lineRule="exact"/>
              <w:rPr>
                <w:rFonts w:hint="eastAsia" w:ascii="宋体" w:hAnsi="宋体" w:cs="仿宋_GB2312"/>
                <w:color w:val="auto"/>
                <w:sz w:val="21"/>
                <w:szCs w:val="21"/>
                <w:lang w:val="zh-CN"/>
              </w:rPr>
            </w:pPr>
          </w:p>
        </w:tc>
        <w:tc>
          <w:tcPr>
            <w:tcW w:w="1996" w:type="dxa"/>
            <w:vAlign w:val="center"/>
          </w:tcPr>
          <w:p w14:paraId="2A7F0492">
            <w:pPr>
              <w:spacing w:line="240" w:lineRule="exact"/>
              <w:rPr>
                <w:rFonts w:hint="eastAsia" w:ascii="宋体" w:hAnsi="宋体" w:cs="宋体"/>
                <w:color w:val="auto"/>
                <w:kern w:val="0"/>
                <w:sz w:val="21"/>
                <w:szCs w:val="21"/>
              </w:rPr>
            </w:pPr>
            <w:r>
              <w:rPr>
                <w:rFonts w:hint="eastAsia" w:ascii="宋体" w:hAnsi="宋体" w:cs="宋体"/>
                <w:color w:val="auto"/>
                <w:kern w:val="0"/>
                <w:sz w:val="21"/>
                <w:szCs w:val="21"/>
              </w:rPr>
              <w:t>比选有效期</w:t>
            </w:r>
          </w:p>
        </w:tc>
        <w:tc>
          <w:tcPr>
            <w:tcW w:w="5220" w:type="dxa"/>
            <w:vAlign w:val="center"/>
          </w:tcPr>
          <w:p w14:paraId="65DF1B8B">
            <w:pPr>
              <w:spacing w:line="240" w:lineRule="exact"/>
              <w:rPr>
                <w:rFonts w:hint="eastAsia" w:ascii="宋体" w:hAnsi="宋体" w:cs="宋体"/>
                <w:color w:val="auto"/>
                <w:kern w:val="0"/>
                <w:sz w:val="21"/>
                <w:szCs w:val="21"/>
              </w:rPr>
            </w:pPr>
            <w:r>
              <w:rPr>
                <w:rFonts w:hint="eastAsia" w:ascii="宋体" w:hAnsi="宋体" w:cs="宋体"/>
                <w:color w:val="auto"/>
                <w:kern w:val="0"/>
                <w:sz w:val="21"/>
                <w:szCs w:val="21"/>
              </w:rPr>
              <w:t>满足竞争性比选文件</w:t>
            </w:r>
            <w:r>
              <w:rPr>
                <w:rFonts w:hint="eastAsia" w:ascii="宋体" w:hAnsi="宋体" w:cs="仿宋_GB2312"/>
                <w:color w:val="auto"/>
                <w:sz w:val="21"/>
                <w:szCs w:val="21"/>
                <w:lang w:val="zh-CN"/>
              </w:rPr>
              <w:t>规定。</w:t>
            </w:r>
          </w:p>
        </w:tc>
      </w:tr>
    </w:tbl>
    <w:p w14:paraId="5394C0B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澄清有关问题。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B319A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评审委员会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DED0E3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5.在比选过程中比选的任何一方不得向他人透露与比选有关的技术资料、价格或其他信息。</w:t>
      </w:r>
    </w:p>
    <w:p w14:paraId="1A462972">
      <w:pPr>
        <w:spacing w:line="360" w:lineRule="auto"/>
        <w:ind w:firstLine="480" w:firstLineChars="200"/>
        <w:rPr>
          <w:rFonts w:hint="eastAsia" w:ascii="宋体" w:hAnsi="宋体"/>
          <w:color w:val="auto"/>
          <w:sz w:val="24"/>
          <w:szCs w:val="24"/>
        </w:rPr>
      </w:pPr>
      <w:r>
        <w:rPr>
          <w:rFonts w:ascii="宋体" w:hAnsi="宋体"/>
          <w:color w:val="auto"/>
          <w:sz w:val="24"/>
          <w:szCs w:val="24"/>
        </w:rPr>
        <w:t>6</w:t>
      </w:r>
      <w:r>
        <w:rPr>
          <w:rFonts w:hint="eastAsia" w:ascii="宋体" w:hAnsi="宋体"/>
          <w:color w:val="auto"/>
          <w:sz w:val="24"/>
          <w:szCs w:val="24"/>
        </w:rPr>
        <w:t>.供应商在比选时作出的所有书面承诺须由法定代表人或其授权代表签字。</w:t>
      </w:r>
    </w:p>
    <w:p w14:paraId="10B0C45F">
      <w:pPr>
        <w:spacing w:line="360" w:lineRule="auto"/>
        <w:ind w:firstLine="480" w:firstLineChars="200"/>
        <w:rPr>
          <w:rFonts w:hint="eastAsia" w:ascii="宋体" w:hAnsi="宋体"/>
          <w:color w:val="auto"/>
          <w:sz w:val="24"/>
          <w:szCs w:val="24"/>
        </w:rPr>
      </w:pPr>
      <w:r>
        <w:rPr>
          <w:rFonts w:ascii="宋体" w:hAnsi="宋体"/>
          <w:color w:val="auto"/>
          <w:sz w:val="24"/>
          <w:szCs w:val="24"/>
        </w:rPr>
        <w:t>7</w:t>
      </w:r>
      <w:r>
        <w:rPr>
          <w:rFonts w:hint="eastAsia" w:ascii="宋体" w:hAnsi="宋体"/>
          <w:color w:val="auto"/>
          <w:sz w:val="24"/>
          <w:szCs w:val="24"/>
        </w:rPr>
        <w:t>.评审委员会采用综合评分法对合格供应商的响应文件和报价进行综合评分，综合评分法是指响应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686A2EB3">
      <w:pPr>
        <w:spacing w:line="360" w:lineRule="auto"/>
        <w:ind w:firstLine="480" w:firstLineChars="200"/>
        <w:rPr>
          <w:rFonts w:hint="eastAsia" w:ascii="宋体" w:hAnsi="宋体"/>
          <w:color w:val="auto"/>
          <w:sz w:val="24"/>
          <w:szCs w:val="24"/>
        </w:rPr>
      </w:pPr>
      <w:r>
        <w:rPr>
          <w:rFonts w:ascii="宋体" w:hAnsi="宋体"/>
          <w:color w:val="auto"/>
          <w:sz w:val="24"/>
          <w:szCs w:val="24"/>
        </w:rPr>
        <w:t>8</w:t>
      </w:r>
      <w:r>
        <w:rPr>
          <w:rFonts w:hint="eastAsia" w:ascii="宋体" w:hAnsi="宋体"/>
          <w:color w:val="auto"/>
          <w:sz w:val="24"/>
          <w:szCs w:val="24"/>
        </w:rPr>
        <w:t>.评审委员会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服务条款的优劣顺序排列推荐。</w:t>
      </w:r>
    </w:p>
    <w:p w14:paraId="4C8E8017">
      <w:pPr>
        <w:pStyle w:val="4"/>
        <w:spacing w:before="0" w:after="0" w:line="440" w:lineRule="exact"/>
        <w:ind w:firstLine="482" w:firstLineChars="200"/>
        <w:rPr>
          <w:rFonts w:hint="eastAsia" w:ascii="宋体" w:hAnsi="宋体"/>
          <w:color w:val="auto"/>
          <w:sz w:val="24"/>
          <w:szCs w:val="24"/>
        </w:rPr>
      </w:pPr>
      <w:bookmarkStart w:id="56" w:name="_Toc26778"/>
      <w:r>
        <w:rPr>
          <w:rFonts w:hint="eastAsia" w:ascii="宋体" w:hAnsi="宋体"/>
          <w:color w:val="auto"/>
          <w:sz w:val="24"/>
          <w:szCs w:val="24"/>
        </w:rPr>
        <w:t>二、</w:t>
      </w:r>
      <w:bookmarkStart w:id="57" w:name="_Toc342913394"/>
      <w:bookmarkStart w:id="58" w:name="_Toc102227320"/>
      <w:r>
        <w:rPr>
          <w:rFonts w:hint="eastAsia" w:ascii="宋体" w:hAnsi="宋体"/>
          <w:color w:val="auto"/>
          <w:sz w:val="24"/>
          <w:szCs w:val="24"/>
        </w:rPr>
        <w:t>评审标准</w:t>
      </w:r>
      <w:bookmarkEnd w:id="56"/>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12"/>
        <w:gridCol w:w="1080"/>
        <w:gridCol w:w="4771"/>
        <w:gridCol w:w="1830"/>
      </w:tblGrid>
      <w:tr w14:paraId="5748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1D4BDE3">
            <w:pPr>
              <w:ind w:firstLine="28"/>
              <w:jc w:val="center"/>
              <w:rPr>
                <w:rFonts w:hint="eastAsia" w:ascii="宋体" w:hAnsi="宋体" w:cs="宋体"/>
                <w:b/>
                <w:color w:val="auto"/>
                <w:sz w:val="21"/>
                <w:szCs w:val="21"/>
              </w:rPr>
            </w:pPr>
            <w:r>
              <w:rPr>
                <w:rFonts w:hint="eastAsia" w:ascii="宋体" w:hAnsi="宋体" w:cs="宋体"/>
                <w:b/>
                <w:color w:val="auto"/>
                <w:sz w:val="21"/>
                <w:szCs w:val="21"/>
              </w:rPr>
              <w:t>序号</w:t>
            </w:r>
          </w:p>
        </w:tc>
        <w:tc>
          <w:tcPr>
            <w:tcW w:w="1112" w:type="dxa"/>
            <w:vAlign w:val="center"/>
          </w:tcPr>
          <w:p w14:paraId="2985648A">
            <w:pPr>
              <w:ind w:firstLine="28"/>
              <w:jc w:val="center"/>
              <w:rPr>
                <w:rFonts w:hint="eastAsia" w:ascii="宋体" w:hAnsi="宋体" w:cs="宋体"/>
                <w:b/>
                <w:color w:val="auto"/>
                <w:sz w:val="21"/>
                <w:szCs w:val="21"/>
              </w:rPr>
            </w:pPr>
            <w:r>
              <w:rPr>
                <w:rFonts w:hint="eastAsia" w:ascii="宋体" w:hAnsi="宋体" w:cs="宋体"/>
                <w:b/>
                <w:color w:val="auto"/>
                <w:sz w:val="21"/>
                <w:szCs w:val="21"/>
              </w:rPr>
              <w:t>评分因素</w:t>
            </w:r>
          </w:p>
          <w:p w14:paraId="7D6EC903">
            <w:pPr>
              <w:ind w:firstLine="28"/>
              <w:jc w:val="center"/>
              <w:rPr>
                <w:rFonts w:hint="eastAsia" w:ascii="宋体" w:hAnsi="宋体" w:cs="宋体"/>
                <w:b/>
                <w:color w:val="auto"/>
                <w:sz w:val="21"/>
                <w:szCs w:val="21"/>
              </w:rPr>
            </w:pPr>
            <w:r>
              <w:rPr>
                <w:rFonts w:hint="eastAsia" w:ascii="宋体" w:hAnsi="宋体" w:cs="宋体"/>
                <w:b/>
                <w:color w:val="auto"/>
                <w:sz w:val="21"/>
                <w:szCs w:val="21"/>
              </w:rPr>
              <w:t>及权重</w:t>
            </w:r>
          </w:p>
        </w:tc>
        <w:tc>
          <w:tcPr>
            <w:tcW w:w="1080" w:type="dxa"/>
            <w:vAlign w:val="center"/>
          </w:tcPr>
          <w:p w14:paraId="1E2271DA">
            <w:pPr>
              <w:ind w:firstLine="28"/>
              <w:jc w:val="center"/>
              <w:rPr>
                <w:rFonts w:hint="eastAsia" w:ascii="宋体" w:hAnsi="宋体" w:cs="宋体"/>
                <w:b/>
                <w:color w:val="auto"/>
                <w:sz w:val="21"/>
                <w:szCs w:val="21"/>
              </w:rPr>
            </w:pPr>
            <w:r>
              <w:rPr>
                <w:rFonts w:hint="eastAsia" w:ascii="宋体" w:hAnsi="宋体" w:cs="宋体"/>
                <w:b/>
                <w:color w:val="auto"/>
                <w:sz w:val="21"/>
                <w:szCs w:val="21"/>
              </w:rPr>
              <w:t>分值</w:t>
            </w:r>
          </w:p>
        </w:tc>
        <w:tc>
          <w:tcPr>
            <w:tcW w:w="4771" w:type="dxa"/>
            <w:vAlign w:val="center"/>
          </w:tcPr>
          <w:p w14:paraId="2A76721E">
            <w:pPr>
              <w:ind w:firstLine="28"/>
              <w:jc w:val="center"/>
              <w:rPr>
                <w:rFonts w:hint="eastAsia" w:ascii="宋体" w:hAnsi="宋体" w:cs="宋体"/>
                <w:b/>
                <w:color w:val="auto"/>
                <w:sz w:val="21"/>
                <w:szCs w:val="21"/>
              </w:rPr>
            </w:pPr>
            <w:r>
              <w:rPr>
                <w:rFonts w:hint="eastAsia" w:ascii="宋体" w:hAnsi="宋体" w:cs="宋体"/>
                <w:b/>
                <w:color w:val="auto"/>
                <w:sz w:val="21"/>
                <w:szCs w:val="21"/>
              </w:rPr>
              <w:t>评分标准</w:t>
            </w:r>
          </w:p>
        </w:tc>
        <w:tc>
          <w:tcPr>
            <w:tcW w:w="1830" w:type="dxa"/>
            <w:vAlign w:val="center"/>
          </w:tcPr>
          <w:p w14:paraId="1D04AC09">
            <w:pPr>
              <w:pStyle w:val="249"/>
              <w:rPr>
                <w:color w:val="auto"/>
              </w:rPr>
            </w:pPr>
            <w:r>
              <w:rPr>
                <w:rFonts w:hint="eastAsia"/>
                <w:color w:val="auto"/>
              </w:rPr>
              <w:t>说明</w:t>
            </w:r>
          </w:p>
        </w:tc>
      </w:tr>
      <w:tr w14:paraId="7319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902A766">
            <w:pPr>
              <w:ind w:firstLine="28"/>
              <w:jc w:val="center"/>
              <w:rPr>
                <w:rFonts w:hint="eastAsia" w:ascii="宋体" w:hAnsi="宋体" w:cs="宋体"/>
                <w:color w:val="auto"/>
                <w:sz w:val="21"/>
                <w:szCs w:val="21"/>
              </w:rPr>
            </w:pPr>
            <w:r>
              <w:rPr>
                <w:rFonts w:hint="eastAsia" w:ascii="宋体" w:hAnsi="宋体" w:cs="宋体"/>
                <w:color w:val="auto"/>
                <w:sz w:val="21"/>
                <w:szCs w:val="21"/>
              </w:rPr>
              <w:t>1</w:t>
            </w:r>
          </w:p>
        </w:tc>
        <w:tc>
          <w:tcPr>
            <w:tcW w:w="1112" w:type="dxa"/>
            <w:vAlign w:val="center"/>
          </w:tcPr>
          <w:p w14:paraId="15DCC3DB">
            <w:pPr>
              <w:ind w:firstLine="28"/>
              <w:jc w:val="center"/>
              <w:rPr>
                <w:rFonts w:hint="eastAsia" w:ascii="宋体" w:hAnsi="宋体" w:cs="宋体"/>
                <w:color w:val="auto"/>
                <w:sz w:val="21"/>
                <w:szCs w:val="21"/>
              </w:rPr>
            </w:pPr>
            <w:r>
              <w:rPr>
                <w:rFonts w:hint="eastAsia" w:ascii="宋体" w:hAnsi="宋体"/>
                <w:color w:val="auto"/>
                <w:sz w:val="21"/>
                <w:szCs w:val="21"/>
              </w:rPr>
              <w:t>比选</w:t>
            </w:r>
            <w:r>
              <w:rPr>
                <w:rFonts w:ascii="宋体" w:hAnsi="宋体"/>
                <w:color w:val="auto"/>
                <w:sz w:val="21"/>
                <w:szCs w:val="21"/>
              </w:rPr>
              <w:t>报价（</w:t>
            </w:r>
            <w:r>
              <w:rPr>
                <w:rFonts w:hint="eastAsia" w:ascii="宋体" w:hAnsi="宋体"/>
                <w:color w:val="auto"/>
                <w:sz w:val="21"/>
                <w:szCs w:val="21"/>
              </w:rPr>
              <w:t>3</w:t>
            </w:r>
            <w:r>
              <w:rPr>
                <w:rFonts w:ascii="宋体" w:hAnsi="宋体"/>
                <w:color w:val="auto"/>
                <w:sz w:val="21"/>
                <w:szCs w:val="21"/>
              </w:rPr>
              <w:t>0%）</w:t>
            </w:r>
          </w:p>
        </w:tc>
        <w:tc>
          <w:tcPr>
            <w:tcW w:w="1080" w:type="dxa"/>
            <w:vAlign w:val="center"/>
          </w:tcPr>
          <w:p w14:paraId="51526D31">
            <w:pPr>
              <w:ind w:firstLine="28"/>
              <w:jc w:val="center"/>
              <w:rPr>
                <w:rFonts w:hint="eastAsia" w:ascii="宋体" w:hAnsi="宋体" w:cs="宋体"/>
                <w:color w:val="auto"/>
                <w:sz w:val="21"/>
                <w:szCs w:val="21"/>
              </w:rPr>
            </w:pPr>
            <w:r>
              <w:rPr>
                <w:rFonts w:hint="eastAsia" w:ascii="宋体" w:hAnsi="宋体"/>
                <w:color w:val="auto"/>
                <w:sz w:val="21"/>
                <w:szCs w:val="21"/>
              </w:rPr>
              <w:t>3</w:t>
            </w:r>
            <w:r>
              <w:rPr>
                <w:rFonts w:ascii="宋体" w:hAnsi="宋体"/>
                <w:color w:val="auto"/>
                <w:sz w:val="21"/>
                <w:szCs w:val="21"/>
              </w:rPr>
              <w:t>0分</w:t>
            </w:r>
          </w:p>
        </w:tc>
        <w:tc>
          <w:tcPr>
            <w:tcW w:w="4771" w:type="dxa"/>
            <w:vAlign w:val="center"/>
          </w:tcPr>
          <w:p w14:paraId="6233D953">
            <w:pPr>
              <w:snapToGrid w:val="0"/>
              <w:rPr>
                <w:rFonts w:hint="eastAsia" w:ascii="宋体" w:hAnsi="宋体"/>
                <w:color w:val="auto"/>
                <w:sz w:val="21"/>
                <w:szCs w:val="21"/>
              </w:rPr>
            </w:pPr>
            <w:r>
              <w:rPr>
                <w:rFonts w:ascii="宋体" w:hAnsi="宋体"/>
                <w:color w:val="auto"/>
                <w:sz w:val="21"/>
                <w:szCs w:val="21"/>
              </w:rPr>
              <w:t>满足</w:t>
            </w:r>
            <w:r>
              <w:rPr>
                <w:rFonts w:hint="eastAsia" w:ascii="宋体" w:hAnsi="宋体"/>
                <w:color w:val="auto"/>
                <w:sz w:val="21"/>
                <w:szCs w:val="21"/>
              </w:rPr>
              <w:t>竞争性比选</w:t>
            </w:r>
            <w:r>
              <w:rPr>
                <w:rFonts w:ascii="宋体" w:hAnsi="宋体"/>
                <w:color w:val="auto"/>
                <w:sz w:val="21"/>
                <w:szCs w:val="21"/>
              </w:rPr>
              <w:t>文件资格性、符合性要求且报价最低的供应商的价格为评审基准价，其价格分为满分。其他供应商的价格分统一按照下列公式计算：</w:t>
            </w:r>
          </w:p>
          <w:p w14:paraId="7A252DE6">
            <w:pPr>
              <w:rPr>
                <w:rFonts w:hint="eastAsia" w:ascii="宋体" w:hAnsi="宋体" w:cs="宋体"/>
                <w:color w:val="auto"/>
                <w:sz w:val="21"/>
                <w:szCs w:val="21"/>
              </w:rPr>
            </w:pPr>
            <w:r>
              <w:rPr>
                <w:rFonts w:ascii="宋体" w:hAnsi="宋体"/>
                <w:color w:val="auto"/>
                <w:sz w:val="21"/>
                <w:szCs w:val="21"/>
              </w:rPr>
              <w:t>报价得分=（评审基准价/</w:t>
            </w:r>
            <w:r>
              <w:rPr>
                <w:rFonts w:hint="eastAsia" w:ascii="宋体" w:hAnsi="宋体"/>
                <w:color w:val="auto"/>
                <w:sz w:val="21"/>
                <w:szCs w:val="21"/>
              </w:rPr>
              <w:t>比选</w:t>
            </w:r>
            <w:r>
              <w:rPr>
                <w:rFonts w:ascii="宋体" w:hAnsi="宋体"/>
                <w:color w:val="auto"/>
                <w:sz w:val="21"/>
                <w:szCs w:val="21"/>
              </w:rPr>
              <w:t>报价）×价格权值×100</w:t>
            </w:r>
          </w:p>
        </w:tc>
        <w:tc>
          <w:tcPr>
            <w:tcW w:w="1830" w:type="dxa"/>
            <w:vAlign w:val="center"/>
          </w:tcPr>
          <w:p w14:paraId="7F5ECE35">
            <w:pPr>
              <w:ind w:left="-38"/>
              <w:rPr>
                <w:rFonts w:hint="eastAsia" w:ascii="宋体" w:hAnsi="宋体" w:eastAsia="宋体" w:cs="宋体"/>
                <w:color w:val="auto"/>
                <w:sz w:val="21"/>
                <w:szCs w:val="21"/>
                <w:lang w:eastAsia="zh-CN"/>
              </w:rPr>
            </w:pPr>
            <w:r>
              <w:rPr>
                <w:rFonts w:hint="eastAsia" w:ascii="宋体" w:hAnsi="宋体"/>
                <w:color w:val="auto"/>
                <w:sz w:val="21"/>
                <w:szCs w:val="21"/>
                <w:lang w:val="en-US" w:eastAsia="zh-CN"/>
              </w:rPr>
              <w:t>/</w:t>
            </w:r>
          </w:p>
        </w:tc>
      </w:tr>
      <w:tr w14:paraId="3C0C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835" w:type="dxa"/>
            <w:vAlign w:val="center"/>
          </w:tcPr>
          <w:p w14:paraId="3CCC7EDC">
            <w:pPr>
              <w:ind w:firstLine="28"/>
              <w:jc w:val="center"/>
              <w:rPr>
                <w:rFonts w:hint="eastAsia" w:ascii="宋体" w:hAnsi="宋体" w:cs="宋体"/>
                <w:color w:val="auto"/>
                <w:sz w:val="21"/>
                <w:szCs w:val="21"/>
              </w:rPr>
            </w:pPr>
            <w:r>
              <w:rPr>
                <w:rFonts w:hint="eastAsia" w:ascii="宋体" w:hAnsi="宋体" w:cs="宋体"/>
                <w:color w:val="auto"/>
                <w:sz w:val="21"/>
                <w:szCs w:val="21"/>
              </w:rPr>
              <w:t>2</w:t>
            </w:r>
          </w:p>
        </w:tc>
        <w:tc>
          <w:tcPr>
            <w:tcW w:w="1112" w:type="dxa"/>
            <w:vAlign w:val="center"/>
          </w:tcPr>
          <w:p w14:paraId="0C2B8256">
            <w:pPr>
              <w:ind w:firstLine="28"/>
              <w:jc w:val="center"/>
              <w:rPr>
                <w:rFonts w:hint="eastAsia" w:ascii="宋体" w:hAnsi="宋体" w:cs="宋体"/>
                <w:color w:val="auto"/>
                <w:sz w:val="21"/>
                <w:szCs w:val="21"/>
              </w:rPr>
            </w:pPr>
            <w:r>
              <w:rPr>
                <w:rFonts w:hint="eastAsia" w:ascii="宋体" w:hAnsi="宋体" w:cs="宋体"/>
                <w:color w:val="auto"/>
                <w:sz w:val="21"/>
                <w:szCs w:val="21"/>
              </w:rPr>
              <w:t>技术部分</w:t>
            </w:r>
          </w:p>
          <w:p w14:paraId="7C33CA7F">
            <w:pPr>
              <w:ind w:firstLine="28"/>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5%）</w:t>
            </w:r>
          </w:p>
        </w:tc>
        <w:tc>
          <w:tcPr>
            <w:tcW w:w="1080" w:type="dxa"/>
            <w:vAlign w:val="center"/>
          </w:tcPr>
          <w:p w14:paraId="69EC5F3F">
            <w:pPr>
              <w:ind w:firstLine="28"/>
              <w:jc w:val="center"/>
              <w:rPr>
                <w:rFonts w:hint="eastAsia" w:ascii="宋体" w:hAnsi="宋体" w:cs="宋体"/>
                <w:color w:val="auto"/>
                <w:sz w:val="21"/>
                <w:szCs w:val="21"/>
              </w:rPr>
            </w:pPr>
            <w:r>
              <w:rPr>
                <w:rFonts w:hint="eastAsia" w:ascii="宋体" w:hAnsi="宋体" w:cs="宋体"/>
                <w:color w:val="auto"/>
                <w:sz w:val="21"/>
                <w:szCs w:val="21"/>
              </w:rPr>
              <w:t>技术参数（</w:t>
            </w:r>
            <w:r>
              <w:rPr>
                <w:rFonts w:hint="eastAsia" w:ascii="宋体" w:hAnsi="宋体" w:cs="宋体"/>
                <w:color w:val="auto"/>
                <w:sz w:val="21"/>
                <w:szCs w:val="21"/>
                <w:lang w:val="en-US" w:eastAsia="zh-CN"/>
              </w:rPr>
              <w:t>3</w:t>
            </w:r>
            <w:r>
              <w:rPr>
                <w:rFonts w:hint="eastAsia" w:ascii="宋体" w:hAnsi="宋体" w:cs="宋体"/>
                <w:color w:val="auto"/>
                <w:sz w:val="21"/>
                <w:szCs w:val="21"/>
              </w:rPr>
              <w:t>5分）</w:t>
            </w:r>
          </w:p>
        </w:tc>
        <w:tc>
          <w:tcPr>
            <w:tcW w:w="4771" w:type="dxa"/>
            <w:vAlign w:val="center"/>
          </w:tcPr>
          <w:p w14:paraId="2C0EF07E">
            <w:pPr>
              <w:snapToGrid w:val="0"/>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起评分：</w:t>
            </w:r>
          </w:p>
          <w:p w14:paraId="542CEE3C">
            <w:pPr>
              <w:snapToGrid w:val="0"/>
              <w:rPr>
                <w:rFonts w:hint="eastAsia" w:ascii="宋体" w:hAnsi="宋体"/>
                <w:color w:val="auto"/>
                <w:sz w:val="21"/>
                <w:szCs w:val="21"/>
              </w:rPr>
            </w:pPr>
            <w:r>
              <w:rPr>
                <w:rFonts w:ascii="宋体" w:hAnsi="宋体"/>
                <w:color w:val="auto"/>
                <w:sz w:val="21"/>
                <w:szCs w:val="21"/>
              </w:rPr>
              <w:t>有效供应商的起评分为</w:t>
            </w:r>
            <w:r>
              <w:rPr>
                <w:rFonts w:hint="eastAsia" w:ascii="宋体" w:hAnsi="宋体"/>
                <w:color w:val="auto"/>
                <w:sz w:val="21"/>
                <w:szCs w:val="21"/>
                <w:lang w:val="en-US" w:eastAsia="zh-CN"/>
              </w:rPr>
              <w:t>3</w:t>
            </w:r>
            <w:r>
              <w:rPr>
                <w:rFonts w:hint="eastAsia" w:ascii="宋体" w:hAnsi="宋体"/>
                <w:color w:val="auto"/>
                <w:sz w:val="21"/>
                <w:szCs w:val="21"/>
              </w:rPr>
              <w:t>5</w:t>
            </w:r>
            <w:r>
              <w:rPr>
                <w:rFonts w:ascii="宋体" w:hAnsi="宋体"/>
                <w:color w:val="auto"/>
                <w:sz w:val="21"/>
                <w:szCs w:val="21"/>
              </w:rPr>
              <w:t>分。</w:t>
            </w:r>
          </w:p>
          <w:p w14:paraId="5ABC532E">
            <w:pPr>
              <w:snapToGrid w:val="0"/>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w:t>
            </w:r>
            <w:r>
              <w:rPr>
                <w:rFonts w:ascii="宋体" w:hAnsi="宋体"/>
                <w:color w:val="auto"/>
                <w:sz w:val="21"/>
                <w:szCs w:val="21"/>
              </w:rPr>
              <w:t>扣分条款：</w:t>
            </w:r>
          </w:p>
          <w:p w14:paraId="05CFEE52">
            <w:pPr>
              <w:snapToGrid w:val="0"/>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.1重要技术参数</w:t>
            </w:r>
            <w:r>
              <w:rPr>
                <w:rFonts w:hint="eastAsia" w:ascii="宋体" w:hAnsi="宋体"/>
                <w:color w:val="auto"/>
                <w:sz w:val="21"/>
                <w:szCs w:val="21"/>
              </w:rPr>
              <w:t>（</w:t>
            </w:r>
            <w:r>
              <w:rPr>
                <w:rFonts w:ascii="宋体" w:hAnsi="宋体"/>
                <w:color w:val="auto"/>
                <w:sz w:val="21"/>
                <w:szCs w:val="21"/>
              </w:rPr>
              <w:t>第二篇</w:t>
            </w:r>
            <w:r>
              <w:rPr>
                <w:rFonts w:hint="eastAsia" w:ascii="宋体" w:hAnsi="宋体"/>
                <w:color w:val="auto"/>
                <w:sz w:val="21"/>
                <w:szCs w:val="21"/>
              </w:rPr>
              <w:t>“二、采购项目技术需求”</w:t>
            </w:r>
            <w:r>
              <w:rPr>
                <w:rFonts w:ascii="宋体" w:hAnsi="宋体"/>
                <w:color w:val="auto"/>
                <w:sz w:val="21"/>
                <w:szCs w:val="21"/>
              </w:rPr>
              <w:t>中带</w:t>
            </w:r>
            <w:r>
              <w:rPr>
                <w:rFonts w:hint="eastAsia" w:ascii="宋体" w:hAnsi="宋体"/>
                <w:color w:val="auto"/>
                <w:sz w:val="21"/>
                <w:szCs w:val="21"/>
              </w:rPr>
              <w:t>★</w:t>
            </w:r>
            <w:r>
              <w:rPr>
                <w:rFonts w:ascii="宋体" w:hAnsi="宋体"/>
                <w:color w:val="auto"/>
                <w:sz w:val="21"/>
                <w:szCs w:val="21"/>
              </w:rPr>
              <w:t>号标注的部分</w:t>
            </w:r>
            <w:r>
              <w:rPr>
                <w:rFonts w:hint="eastAsia" w:ascii="宋体" w:hAnsi="宋体"/>
                <w:color w:val="auto"/>
                <w:sz w:val="21"/>
                <w:szCs w:val="21"/>
              </w:rPr>
              <w:t>）</w:t>
            </w:r>
            <w:r>
              <w:rPr>
                <w:rFonts w:ascii="宋体" w:hAnsi="宋体"/>
                <w:color w:val="auto"/>
                <w:sz w:val="21"/>
                <w:szCs w:val="21"/>
              </w:rPr>
              <w:t>达不到竞争性比选文件要求的</w:t>
            </w:r>
            <w:r>
              <w:rPr>
                <w:rFonts w:hint="eastAsia" w:ascii="宋体" w:hAnsi="宋体"/>
                <w:color w:val="auto"/>
                <w:sz w:val="21"/>
                <w:szCs w:val="21"/>
              </w:rPr>
              <w:t>，</w:t>
            </w:r>
            <w:r>
              <w:rPr>
                <w:rFonts w:ascii="宋体" w:hAnsi="宋体"/>
                <w:color w:val="auto"/>
                <w:sz w:val="21"/>
                <w:szCs w:val="21"/>
              </w:rPr>
              <w:t>每负偏离一条从起评分中扣除</w:t>
            </w:r>
            <w:r>
              <w:rPr>
                <w:rFonts w:hint="eastAsia" w:ascii="宋体" w:hAnsi="宋体"/>
                <w:color w:val="auto"/>
                <w:sz w:val="21"/>
                <w:szCs w:val="21"/>
              </w:rPr>
              <w:t>10分，扣完为止。</w:t>
            </w:r>
          </w:p>
          <w:p w14:paraId="14F674C4">
            <w:pPr>
              <w:snapToGrid w:val="0"/>
              <w:rPr>
                <w:rFonts w:hint="eastAsia" w:ascii="宋体" w:hAnsi="宋体"/>
                <w:color w:val="auto"/>
                <w:sz w:val="21"/>
                <w:szCs w:val="21"/>
              </w:rPr>
            </w:pPr>
            <w:r>
              <w:rPr>
                <w:rFonts w:hint="eastAsia" w:ascii="宋体" w:hAnsi="宋体"/>
                <w:color w:val="auto"/>
                <w:sz w:val="21"/>
                <w:szCs w:val="21"/>
              </w:rPr>
              <w:t>2</w:t>
            </w:r>
            <w:r>
              <w:rPr>
                <w:rFonts w:ascii="宋体" w:hAnsi="宋体"/>
                <w:color w:val="auto"/>
                <w:sz w:val="21"/>
                <w:szCs w:val="21"/>
              </w:rPr>
              <w:t>.2一般性技术参数</w:t>
            </w:r>
            <w:r>
              <w:rPr>
                <w:rFonts w:hint="eastAsia" w:ascii="宋体" w:hAnsi="宋体"/>
                <w:color w:val="auto"/>
                <w:sz w:val="21"/>
                <w:szCs w:val="21"/>
              </w:rPr>
              <w:t>（</w:t>
            </w:r>
            <w:r>
              <w:rPr>
                <w:rFonts w:ascii="宋体" w:hAnsi="宋体"/>
                <w:color w:val="auto"/>
                <w:sz w:val="21"/>
                <w:szCs w:val="21"/>
              </w:rPr>
              <w:t>第二篇</w:t>
            </w:r>
            <w:r>
              <w:rPr>
                <w:rFonts w:hint="eastAsia" w:ascii="宋体" w:hAnsi="宋体"/>
                <w:color w:val="auto"/>
                <w:sz w:val="21"/>
                <w:szCs w:val="21"/>
              </w:rPr>
              <w:t>“二、采购项目技术需求”</w:t>
            </w:r>
            <w:r>
              <w:rPr>
                <w:rFonts w:ascii="宋体" w:hAnsi="宋体"/>
                <w:color w:val="auto"/>
                <w:sz w:val="21"/>
                <w:szCs w:val="21"/>
              </w:rPr>
              <w:t>中</w:t>
            </w:r>
            <w:r>
              <w:rPr>
                <w:rFonts w:hint="eastAsia" w:ascii="宋体" w:hAnsi="宋体"/>
                <w:color w:val="auto"/>
                <w:sz w:val="21"/>
                <w:szCs w:val="21"/>
              </w:rPr>
              <w:t>非★及※</w:t>
            </w:r>
            <w:r>
              <w:rPr>
                <w:rFonts w:ascii="宋体" w:hAnsi="宋体"/>
                <w:color w:val="auto"/>
                <w:sz w:val="21"/>
                <w:szCs w:val="21"/>
              </w:rPr>
              <w:t>号标注的部分</w:t>
            </w:r>
            <w:r>
              <w:rPr>
                <w:rFonts w:hint="eastAsia" w:ascii="宋体" w:hAnsi="宋体"/>
                <w:color w:val="auto"/>
                <w:sz w:val="21"/>
                <w:szCs w:val="21"/>
              </w:rPr>
              <w:t>）</w:t>
            </w:r>
            <w:r>
              <w:rPr>
                <w:rFonts w:ascii="宋体" w:hAnsi="宋体"/>
                <w:color w:val="auto"/>
                <w:sz w:val="21"/>
                <w:szCs w:val="21"/>
              </w:rPr>
              <w:t>达不到竞争性比选文件要求的，每负偏离一条从起评分中扣除</w:t>
            </w:r>
            <w:r>
              <w:rPr>
                <w:rFonts w:hint="eastAsia" w:ascii="宋体" w:hAnsi="宋体"/>
                <w:color w:val="auto"/>
                <w:sz w:val="21"/>
                <w:szCs w:val="21"/>
              </w:rPr>
              <w:t>5</w:t>
            </w:r>
            <w:r>
              <w:rPr>
                <w:rFonts w:ascii="宋体" w:hAnsi="宋体"/>
                <w:color w:val="auto"/>
                <w:sz w:val="21"/>
                <w:szCs w:val="21"/>
              </w:rPr>
              <w:t>分</w:t>
            </w:r>
            <w:r>
              <w:rPr>
                <w:rFonts w:hint="eastAsia" w:ascii="宋体" w:hAnsi="宋体"/>
                <w:color w:val="auto"/>
                <w:sz w:val="21"/>
                <w:szCs w:val="21"/>
              </w:rPr>
              <w:t>，扣完为止。</w:t>
            </w:r>
          </w:p>
        </w:tc>
        <w:tc>
          <w:tcPr>
            <w:tcW w:w="1830" w:type="dxa"/>
            <w:vAlign w:val="center"/>
          </w:tcPr>
          <w:p w14:paraId="658AF5C1">
            <w:pPr>
              <w:numPr>
                <w:ilvl w:val="0"/>
                <w:numId w:val="15"/>
              </w:numPr>
              <w:rPr>
                <w:rFonts w:hint="eastAsia" w:ascii="宋体" w:hAnsi="宋体" w:cs="宋体"/>
                <w:sz w:val="21"/>
                <w:szCs w:val="21"/>
              </w:rPr>
            </w:pPr>
            <w:r>
              <w:rPr>
                <w:rFonts w:hint="eastAsia" w:ascii="宋体" w:hAnsi="宋体" w:cs="宋体"/>
                <w:sz w:val="21"/>
                <w:szCs w:val="21"/>
              </w:rPr>
              <w:t>未按上述要求提供或参数不满足竞争性比选文件要求或未提供的的视为负偏离。</w:t>
            </w:r>
          </w:p>
          <w:p w14:paraId="1F9952C5">
            <w:pPr>
              <w:numPr>
                <w:ilvl w:val="0"/>
                <w:numId w:val="15"/>
              </w:numPr>
              <w:rPr>
                <w:rFonts w:hint="eastAsia" w:ascii="宋体" w:hAnsi="宋体" w:cs="宋体"/>
                <w:sz w:val="21"/>
                <w:szCs w:val="21"/>
              </w:rPr>
            </w:pPr>
            <w:r>
              <w:rPr>
                <w:rFonts w:hint="eastAsia" w:ascii="宋体" w:hAnsi="宋体"/>
                <w:color w:val="auto"/>
                <w:sz w:val="21"/>
                <w:szCs w:val="21"/>
                <w:lang w:val="en-US" w:eastAsia="zh-CN"/>
              </w:rPr>
              <w:t>带</w:t>
            </w:r>
            <w:r>
              <w:rPr>
                <w:rFonts w:hint="eastAsia" w:ascii="宋体" w:hAnsi="宋体"/>
                <w:color w:val="auto"/>
                <w:sz w:val="21"/>
                <w:szCs w:val="21"/>
              </w:rPr>
              <w:t>★</w:t>
            </w:r>
            <w:r>
              <w:rPr>
                <w:rFonts w:hint="eastAsia" w:ascii="宋体" w:hAnsi="宋体"/>
                <w:color w:val="auto"/>
                <w:sz w:val="21"/>
                <w:szCs w:val="21"/>
                <w:lang w:val="en-US" w:eastAsia="zh-CN"/>
              </w:rPr>
              <w:t>号</w:t>
            </w:r>
            <w:r>
              <w:rPr>
                <w:rFonts w:hint="eastAsia" w:ascii="宋体" w:hAnsi="宋体" w:cs="宋体"/>
                <w:sz w:val="21"/>
                <w:szCs w:val="21"/>
                <w:lang w:val="en-US" w:eastAsia="zh-CN"/>
              </w:rPr>
              <w:t>提供第三方CMA资质检测机构出具的检测报告，并提供检测机构官网查询截图并加盖供应商公章。</w:t>
            </w:r>
          </w:p>
        </w:tc>
      </w:tr>
      <w:tr w14:paraId="167A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35" w:type="dxa"/>
            <w:vMerge w:val="restart"/>
            <w:vAlign w:val="center"/>
          </w:tcPr>
          <w:p w14:paraId="54F99898">
            <w:pPr>
              <w:ind w:firstLine="28"/>
              <w:jc w:val="center"/>
              <w:rPr>
                <w:rFonts w:hint="eastAsia" w:ascii="宋体" w:hAnsi="宋体" w:cs="宋体"/>
                <w:color w:val="auto"/>
                <w:sz w:val="21"/>
                <w:szCs w:val="21"/>
              </w:rPr>
            </w:pPr>
            <w:bookmarkStart w:id="59" w:name="OLE_LINK1" w:colFirst="2" w:colLast="3"/>
            <w:r>
              <w:rPr>
                <w:rFonts w:hint="eastAsia" w:ascii="宋体" w:hAnsi="宋体" w:cs="宋体"/>
                <w:color w:val="auto"/>
                <w:sz w:val="21"/>
                <w:szCs w:val="21"/>
              </w:rPr>
              <w:t>3</w:t>
            </w:r>
          </w:p>
        </w:tc>
        <w:tc>
          <w:tcPr>
            <w:tcW w:w="1112" w:type="dxa"/>
            <w:vMerge w:val="restart"/>
            <w:vAlign w:val="center"/>
          </w:tcPr>
          <w:p w14:paraId="065FD517">
            <w:pPr>
              <w:ind w:firstLine="28"/>
              <w:jc w:val="center"/>
              <w:rPr>
                <w:rFonts w:hint="eastAsia" w:ascii="宋体" w:hAnsi="宋体" w:cs="宋体"/>
                <w:color w:val="auto"/>
                <w:sz w:val="21"/>
                <w:szCs w:val="21"/>
              </w:rPr>
            </w:pPr>
            <w:r>
              <w:rPr>
                <w:rFonts w:hint="eastAsia" w:ascii="宋体" w:hAnsi="宋体" w:cs="宋体"/>
                <w:color w:val="auto"/>
                <w:sz w:val="21"/>
                <w:szCs w:val="21"/>
              </w:rPr>
              <w:t>商务部分</w:t>
            </w:r>
          </w:p>
          <w:p w14:paraId="257E8CFA">
            <w:pPr>
              <w:ind w:firstLine="28"/>
              <w:jc w:val="center"/>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5%）</w:t>
            </w:r>
          </w:p>
        </w:tc>
        <w:tc>
          <w:tcPr>
            <w:tcW w:w="1080" w:type="dxa"/>
            <w:vAlign w:val="center"/>
          </w:tcPr>
          <w:p w14:paraId="02F32073">
            <w:pPr>
              <w:snapToGrid w:val="0"/>
              <w:rPr>
                <w:rFonts w:hint="eastAsia" w:ascii="宋体" w:hAnsi="宋体"/>
                <w:color w:val="auto"/>
                <w:sz w:val="21"/>
                <w:szCs w:val="21"/>
              </w:rPr>
            </w:pPr>
            <w:r>
              <w:rPr>
                <w:rFonts w:hint="eastAsia" w:ascii="宋体" w:hAnsi="宋体"/>
                <w:color w:val="auto"/>
                <w:sz w:val="21"/>
                <w:szCs w:val="21"/>
                <w:lang w:val="en-US" w:eastAsia="zh-CN"/>
              </w:rPr>
              <w:t>项目实施</w:t>
            </w:r>
            <w:r>
              <w:rPr>
                <w:rFonts w:hint="eastAsia" w:ascii="宋体" w:hAnsi="宋体"/>
                <w:color w:val="auto"/>
                <w:sz w:val="21"/>
                <w:szCs w:val="21"/>
              </w:rPr>
              <w:t>服务</w:t>
            </w:r>
            <w:r>
              <w:rPr>
                <w:rFonts w:hint="eastAsia" w:ascii="宋体" w:hAnsi="宋体"/>
                <w:color w:val="auto"/>
                <w:sz w:val="21"/>
                <w:szCs w:val="21"/>
                <w:lang w:val="en-US" w:eastAsia="zh-CN"/>
              </w:rPr>
              <w:t>方案</w:t>
            </w:r>
            <w:r>
              <w:rPr>
                <w:rFonts w:hint="eastAsia" w:ascii="宋体" w:hAnsi="宋体"/>
                <w:color w:val="auto"/>
                <w:sz w:val="21"/>
                <w:szCs w:val="21"/>
              </w:rPr>
              <w:t>（</w:t>
            </w:r>
            <w:r>
              <w:rPr>
                <w:rFonts w:hint="eastAsia" w:ascii="宋体" w:hAnsi="宋体"/>
                <w:color w:val="auto"/>
                <w:sz w:val="21"/>
                <w:szCs w:val="21"/>
                <w:lang w:val="en-US" w:eastAsia="zh-CN"/>
              </w:rPr>
              <w:t>15</w:t>
            </w:r>
            <w:r>
              <w:rPr>
                <w:rFonts w:hint="eastAsia" w:ascii="宋体" w:hAnsi="宋体"/>
                <w:color w:val="auto"/>
                <w:sz w:val="21"/>
                <w:szCs w:val="21"/>
              </w:rPr>
              <w:t>分）</w:t>
            </w:r>
          </w:p>
        </w:tc>
        <w:tc>
          <w:tcPr>
            <w:tcW w:w="4771" w:type="dxa"/>
            <w:vAlign w:val="center"/>
          </w:tcPr>
          <w:p w14:paraId="0D63B19F">
            <w:pPr>
              <w:snapToGrid w:val="0"/>
              <w:rPr>
                <w:rFonts w:hint="eastAsia" w:ascii="宋体" w:hAnsi="宋体"/>
                <w:color w:val="auto"/>
                <w:sz w:val="21"/>
                <w:szCs w:val="21"/>
              </w:rPr>
            </w:pPr>
            <w:r>
              <w:rPr>
                <w:rFonts w:hint="eastAsia" w:ascii="宋体" w:hAnsi="宋体"/>
                <w:color w:val="auto"/>
                <w:sz w:val="21"/>
                <w:szCs w:val="21"/>
                <w:lang w:val="en-US" w:eastAsia="zh-CN"/>
              </w:rPr>
              <w:t>项目实施</w:t>
            </w:r>
            <w:r>
              <w:rPr>
                <w:rFonts w:hint="eastAsia" w:ascii="宋体" w:hAnsi="宋体"/>
                <w:color w:val="auto"/>
                <w:sz w:val="21"/>
                <w:szCs w:val="21"/>
              </w:rPr>
              <w:t>服务</w:t>
            </w:r>
            <w:r>
              <w:rPr>
                <w:rFonts w:hint="eastAsia" w:ascii="宋体" w:hAnsi="宋体"/>
                <w:color w:val="auto"/>
                <w:sz w:val="21"/>
                <w:szCs w:val="21"/>
                <w:lang w:val="en-US" w:eastAsia="zh-CN"/>
              </w:rPr>
              <w:t>方案</w:t>
            </w:r>
            <w:r>
              <w:rPr>
                <w:rFonts w:hint="eastAsia" w:ascii="宋体" w:hAnsi="宋体"/>
                <w:color w:val="auto"/>
                <w:sz w:val="21"/>
                <w:szCs w:val="21"/>
              </w:rPr>
              <w:t>（</w:t>
            </w:r>
            <w:r>
              <w:rPr>
                <w:rFonts w:hint="eastAsia" w:ascii="宋体" w:hAnsi="宋体"/>
                <w:color w:val="auto"/>
                <w:sz w:val="21"/>
                <w:szCs w:val="21"/>
                <w:lang w:val="en-US" w:eastAsia="zh-CN"/>
              </w:rPr>
              <w:t>15</w:t>
            </w:r>
            <w:r>
              <w:rPr>
                <w:rFonts w:hint="eastAsia" w:ascii="宋体" w:hAnsi="宋体"/>
                <w:color w:val="auto"/>
                <w:sz w:val="21"/>
                <w:szCs w:val="21"/>
              </w:rPr>
              <w:t>分）</w:t>
            </w:r>
          </w:p>
          <w:p w14:paraId="1C9A550E">
            <w:pPr>
              <w:snapToGrid w:val="0"/>
              <w:rPr>
                <w:rFonts w:hint="eastAsia" w:ascii="宋体" w:hAnsi="宋体"/>
                <w:color w:val="auto"/>
                <w:sz w:val="21"/>
                <w:szCs w:val="21"/>
                <w:lang w:eastAsia="zh-CN"/>
              </w:rPr>
            </w:pPr>
            <w:r>
              <w:rPr>
                <w:rFonts w:hint="eastAsia" w:ascii="宋体" w:hAnsi="宋体"/>
                <w:color w:val="auto"/>
                <w:sz w:val="21"/>
                <w:szCs w:val="21"/>
              </w:rPr>
              <w:t>供应商提供</w:t>
            </w:r>
            <w:r>
              <w:rPr>
                <w:rFonts w:hint="eastAsia" w:ascii="宋体" w:hAnsi="宋体"/>
                <w:color w:val="auto"/>
                <w:sz w:val="21"/>
                <w:szCs w:val="21"/>
                <w:lang w:val="en-US" w:eastAsia="zh-CN"/>
              </w:rPr>
              <w:t>项目实施</w:t>
            </w:r>
            <w:r>
              <w:rPr>
                <w:rFonts w:hint="eastAsia" w:ascii="宋体" w:hAnsi="宋体"/>
                <w:color w:val="auto"/>
                <w:sz w:val="21"/>
                <w:szCs w:val="21"/>
              </w:rPr>
              <w:t>服务，内容包括</w:t>
            </w:r>
            <w:r>
              <w:rPr>
                <w:rFonts w:hint="eastAsia" w:ascii="宋体" w:hAnsi="宋体"/>
                <w:color w:val="auto"/>
                <w:sz w:val="21"/>
                <w:szCs w:val="21"/>
                <w:lang w:eastAsia="zh-CN"/>
              </w:rPr>
              <w:t>：</w:t>
            </w:r>
          </w:p>
          <w:p w14:paraId="65631C8F">
            <w:pPr>
              <w:numPr>
                <w:ilvl w:val="0"/>
                <w:numId w:val="16"/>
              </w:numPr>
              <w:snapToGrid w:val="0"/>
              <w:rPr>
                <w:rFonts w:hint="eastAsia" w:ascii="宋体" w:hAnsi="宋体"/>
                <w:color w:val="auto"/>
                <w:sz w:val="21"/>
                <w:szCs w:val="21"/>
                <w:lang w:val="en-US" w:eastAsia="zh-CN"/>
              </w:rPr>
            </w:pPr>
            <w:r>
              <w:rPr>
                <w:rFonts w:hint="eastAsia" w:ascii="宋体" w:hAnsi="宋体"/>
                <w:color w:val="auto"/>
                <w:sz w:val="21"/>
                <w:szCs w:val="21"/>
                <w:lang w:val="en-US" w:eastAsia="zh-CN"/>
              </w:rPr>
              <w:t>项目准备：生产进度安排，运输计划，安装时间规划；</w:t>
            </w:r>
          </w:p>
          <w:p w14:paraId="4B21BD00">
            <w:pPr>
              <w:numPr>
                <w:ilvl w:val="0"/>
                <w:numId w:val="16"/>
              </w:numPr>
              <w:snapToGrid w:val="0"/>
              <w:ind w:left="0" w:leftChars="0" w:firstLine="0" w:firstLineChars="0"/>
              <w:rPr>
                <w:rFonts w:hint="eastAsia" w:ascii="宋体" w:hAnsi="宋体"/>
                <w:color w:val="auto"/>
                <w:sz w:val="21"/>
                <w:szCs w:val="21"/>
                <w:lang w:val="en-US" w:eastAsia="zh-CN"/>
              </w:rPr>
            </w:pPr>
            <w:r>
              <w:rPr>
                <w:rFonts w:hint="eastAsia" w:ascii="宋体" w:hAnsi="宋体"/>
                <w:color w:val="auto"/>
                <w:sz w:val="21"/>
                <w:szCs w:val="21"/>
                <w:lang w:val="en-US" w:eastAsia="zh-CN"/>
              </w:rPr>
              <w:t>人员配备专业性：生产工人资质，安装人员培训，项目团队整体经验；</w:t>
            </w:r>
          </w:p>
          <w:p w14:paraId="6FD5414C">
            <w:pPr>
              <w:numPr>
                <w:ilvl w:val="0"/>
                <w:numId w:val="16"/>
              </w:numPr>
              <w:snapToGrid w:val="0"/>
              <w:ind w:left="0" w:leftChars="0" w:firstLine="0" w:firstLineChars="0"/>
              <w:rPr>
                <w:rFonts w:hint="eastAsia" w:ascii="宋体" w:hAnsi="宋体"/>
                <w:color w:val="auto"/>
                <w:sz w:val="21"/>
                <w:szCs w:val="21"/>
                <w:lang w:val="en-US" w:eastAsia="zh-CN"/>
              </w:rPr>
            </w:pPr>
            <w:r>
              <w:rPr>
                <w:rFonts w:hint="eastAsia" w:ascii="宋体" w:hAnsi="宋体"/>
                <w:color w:val="auto"/>
                <w:sz w:val="21"/>
                <w:szCs w:val="21"/>
                <w:lang w:val="en-US" w:eastAsia="zh-CN"/>
              </w:rPr>
              <w:t>项目管理与沟通：项目进度管理，问题解决能力，沟通有效性；</w:t>
            </w:r>
          </w:p>
          <w:p w14:paraId="7E66FCE7">
            <w:pPr>
              <w:numPr>
                <w:ilvl w:val="0"/>
                <w:numId w:val="16"/>
              </w:numPr>
              <w:snapToGrid w:val="0"/>
              <w:ind w:left="0" w:leftChars="0" w:firstLine="0" w:firstLineChars="0"/>
              <w:rPr>
                <w:rFonts w:hint="eastAsia" w:ascii="宋体" w:hAnsi="宋体"/>
                <w:color w:val="auto"/>
                <w:sz w:val="21"/>
                <w:szCs w:val="21"/>
                <w:lang w:val="en-US" w:eastAsia="zh-CN"/>
              </w:rPr>
            </w:pPr>
            <w:r>
              <w:rPr>
                <w:rFonts w:hint="eastAsia" w:ascii="宋体" w:hAnsi="宋体"/>
                <w:color w:val="auto"/>
                <w:sz w:val="21"/>
                <w:szCs w:val="21"/>
                <w:lang w:val="en-US" w:eastAsia="zh-CN"/>
              </w:rPr>
              <w:t>安装调试：安装质量，调试效果，现场清理；</w:t>
            </w:r>
          </w:p>
          <w:p w14:paraId="70C4AEEC">
            <w:pPr>
              <w:numPr>
                <w:ilvl w:val="0"/>
                <w:numId w:val="0"/>
              </w:numPr>
              <w:snapToGrid w:val="0"/>
              <w:ind w:leftChars="0"/>
              <w:rPr>
                <w:rFonts w:hint="default" w:ascii="宋体" w:hAnsi="宋体"/>
                <w:color w:val="auto"/>
                <w:sz w:val="21"/>
                <w:szCs w:val="21"/>
                <w:lang w:val="en-US"/>
              </w:rPr>
            </w:pPr>
            <w:r>
              <w:rPr>
                <w:rFonts w:hint="eastAsia" w:ascii="宋体" w:hAnsi="宋体"/>
                <w:color w:val="auto"/>
                <w:sz w:val="21"/>
                <w:szCs w:val="21"/>
                <w:lang w:val="en-US" w:eastAsia="zh-CN"/>
              </w:rPr>
              <w:t>5、交付过程：交付及时性，货物完整性，包装质量。</w:t>
            </w:r>
          </w:p>
          <w:p w14:paraId="018528DB">
            <w:pPr>
              <w:snapToGrid w:val="0"/>
              <w:ind w:firstLine="420" w:firstLineChars="200"/>
              <w:rPr>
                <w:rFonts w:hint="eastAsia" w:ascii="宋体" w:hAnsi="宋体"/>
                <w:color w:val="auto"/>
                <w:sz w:val="21"/>
                <w:szCs w:val="21"/>
              </w:rPr>
            </w:pPr>
            <w:r>
              <w:rPr>
                <w:rFonts w:hint="eastAsia" w:ascii="宋体" w:hAnsi="宋体"/>
                <w:color w:val="auto"/>
                <w:sz w:val="21"/>
                <w:szCs w:val="21"/>
              </w:rPr>
              <w:t>方案包含上述所有内容，且对各项内容均做出响应描述，内容不存在瑕疵，得</w:t>
            </w:r>
            <w:r>
              <w:rPr>
                <w:rFonts w:hint="eastAsia" w:ascii="宋体" w:hAnsi="宋体"/>
                <w:color w:val="auto"/>
                <w:sz w:val="21"/>
                <w:szCs w:val="21"/>
                <w:lang w:val="en-US" w:eastAsia="zh-CN"/>
              </w:rPr>
              <w:t>1</w:t>
            </w:r>
            <w:r>
              <w:rPr>
                <w:rFonts w:hint="eastAsia" w:ascii="宋体" w:hAnsi="宋体"/>
                <w:color w:val="auto"/>
                <w:sz w:val="21"/>
                <w:szCs w:val="21"/>
              </w:rPr>
              <w:t>5分，存在1处瑕疵，得</w:t>
            </w:r>
            <w:r>
              <w:rPr>
                <w:rFonts w:hint="eastAsia" w:ascii="宋体" w:hAnsi="宋体"/>
                <w:color w:val="auto"/>
                <w:sz w:val="21"/>
                <w:szCs w:val="21"/>
                <w:lang w:val="en-US" w:eastAsia="zh-CN"/>
              </w:rPr>
              <w:t>10</w:t>
            </w:r>
            <w:r>
              <w:rPr>
                <w:rFonts w:hint="eastAsia" w:ascii="宋体" w:hAnsi="宋体"/>
                <w:color w:val="auto"/>
                <w:sz w:val="21"/>
                <w:szCs w:val="21"/>
              </w:rPr>
              <w:t>分，存在2处瑕疵，得</w:t>
            </w:r>
            <w:r>
              <w:rPr>
                <w:rFonts w:hint="eastAsia" w:ascii="宋体" w:hAnsi="宋体"/>
                <w:color w:val="auto"/>
                <w:sz w:val="21"/>
                <w:szCs w:val="21"/>
                <w:lang w:val="en-US" w:eastAsia="zh-CN"/>
              </w:rPr>
              <w:t>5</w:t>
            </w:r>
            <w:r>
              <w:rPr>
                <w:rFonts w:hint="eastAsia" w:ascii="宋体" w:hAnsi="宋体"/>
                <w:color w:val="auto"/>
                <w:sz w:val="21"/>
                <w:szCs w:val="21"/>
              </w:rPr>
              <w:t>分，存在</w:t>
            </w:r>
            <w:r>
              <w:rPr>
                <w:rFonts w:hint="eastAsia" w:ascii="宋体" w:hAnsi="宋体"/>
                <w:color w:val="auto"/>
                <w:sz w:val="21"/>
                <w:szCs w:val="21"/>
                <w:lang w:val="en-US" w:eastAsia="zh-CN"/>
              </w:rPr>
              <w:t>3</w:t>
            </w:r>
            <w:r>
              <w:rPr>
                <w:rFonts w:hint="eastAsia" w:ascii="宋体" w:hAnsi="宋体"/>
                <w:color w:val="auto"/>
                <w:sz w:val="21"/>
                <w:szCs w:val="21"/>
              </w:rPr>
              <w:t>处瑕疵，得</w:t>
            </w:r>
            <w:r>
              <w:rPr>
                <w:rFonts w:hint="eastAsia" w:ascii="宋体" w:hAnsi="宋体"/>
                <w:color w:val="auto"/>
                <w:sz w:val="21"/>
                <w:szCs w:val="21"/>
                <w:lang w:val="en-US" w:eastAsia="zh-CN"/>
              </w:rPr>
              <w:t>1</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olor w:val="auto"/>
                <w:sz w:val="21"/>
                <w:szCs w:val="21"/>
              </w:rPr>
              <w:t>存在</w:t>
            </w:r>
            <w:r>
              <w:rPr>
                <w:rFonts w:hint="eastAsia" w:ascii="宋体" w:hAnsi="宋体"/>
                <w:color w:val="auto"/>
                <w:sz w:val="21"/>
                <w:szCs w:val="21"/>
                <w:lang w:val="en-US" w:eastAsia="zh-CN"/>
              </w:rPr>
              <w:t>4</w:t>
            </w:r>
            <w:r>
              <w:rPr>
                <w:rFonts w:hint="eastAsia" w:ascii="宋体" w:hAnsi="宋体"/>
                <w:color w:val="auto"/>
                <w:sz w:val="21"/>
                <w:szCs w:val="21"/>
              </w:rPr>
              <w:t>处及以上瑕疵，得0分。</w:t>
            </w:r>
          </w:p>
        </w:tc>
        <w:tc>
          <w:tcPr>
            <w:tcW w:w="1830" w:type="dxa"/>
            <w:vMerge w:val="restart"/>
            <w:vAlign w:val="center"/>
          </w:tcPr>
          <w:p w14:paraId="41940AE9">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1.供应商自行提供方案，格式自拟。</w:t>
            </w:r>
          </w:p>
          <w:p w14:paraId="4FCC9A31">
            <w:pPr>
              <w:spacing w:line="276" w:lineRule="auto"/>
              <w:ind w:firstLine="420" w:firstLineChars="200"/>
              <w:rPr>
                <w:rFonts w:hint="eastAsia" w:ascii="宋体" w:hAnsi="宋体"/>
                <w:color w:val="auto"/>
                <w:sz w:val="21"/>
                <w:szCs w:val="21"/>
              </w:rPr>
            </w:pPr>
            <w:r>
              <w:rPr>
                <w:rFonts w:hint="eastAsia" w:ascii="宋体" w:hAnsi="宋体" w:cs="宋体"/>
                <w:color w:val="auto"/>
                <w:sz w:val="21"/>
                <w:szCs w:val="21"/>
              </w:rPr>
              <w:t>2.方案内容中所称的“瑕疵”指：（1）方案内容缺项，（2）缺少任意一项内容的针对性描述分析，内容仅有</w:t>
            </w:r>
            <w:r>
              <w:rPr>
                <w:rFonts w:hint="eastAsia" w:ascii="宋体" w:hAnsi="宋体" w:cs="宋体"/>
                <w:color w:val="auto"/>
                <w:sz w:val="21"/>
                <w:szCs w:val="21"/>
                <w:lang w:eastAsia="zh-TW"/>
              </w:rPr>
              <w:t>标题而无实质意义叙述内容</w:t>
            </w:r>
            <w:r>
              <w:rPr>
                <w:rFonts w:hint="eastAsia" w:ascii="宋体" w:hAnsi="宋体" w:cs="宋体"/>
                <w:color w:val="auto"/>
                <w:sz w:val="21"/>
                <w:szCs w:val="21"/>
              </w:rPr>
              <w:t>，（3）内容表述前后矛盾，（4）内容存在逻辑漏洞或常识错误，（5）方案内容并不适用本项目或缺乏可行性。</w:t>
            </w:r>
          </w:p>
        </w:tc>
      </w:tr>
      <w:tr w14:paraId="3C43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7FF6955C">
            <w:pPr>
              <w:ind w:firstLine="28"/>
              <w:jc w:val="center"/>
              <w:rPr>
                <w:rFonts w:hint="eastAsia" w:ascii="宋体" w:hAnsi="宋体" w:cs="宋体"/>
                <w:color w:val="auto"/>
                <w:sz w:val="21"/>
                <w:szCs w:val="21"/>
              </w:rPr>
            </w:pPr>
          </w:p>
        </w:tc>
        <w:tc>
          <w:tcPr>
            <w:tcW w:w="1112" w:type="dxa"/>
            <w:vMerge w:val="continue"/>
            <w:vAlign w:val="center"/>
          </w:tcPr>
          <w:p w14:paraId="31CCD62C">
            <w:pPr>
              <w:ind w:firstLine="28"/>
              <w:jc w:val="center"/>
              <w:rPr>
                <w:rFonts w:hint="eastAsia" w:ascii="宋体" w:hAnsi="宋体" w:cs="宋体"/>
                <w:color w:val="auto"/>
                <w:sz w:val="21"/>
                <w:szCs w:val="21"/>
              </w:rPr>
            </w:pPr>
          </w:p>
        </w:tc>
        <w:tc>
          <w:tcPr>
            <w:tcW w:w="1080" w:type="dxa"/>
            <w:vAlign w:val="center"/>
          </w:tcPr>
          <w:p w14:paraId="1A411141">
            <w:pPr>
              <w:snapToGrid w:val="0"/>
              <w:rPr>
                <w:rFonts w:hint="eastAsia" w:ascii="宋体" w:hAnsi="宋体" w:cs="宋体"/>
                <w:color w:val="auto"/>
                <w:sz w:val="21"/>
                <w:szCs w:val="21"/>
              </w:rPr>
            </w:pPr>
            <w:r>
              <w:rPr>
                <w:rFonts w:hint="eastAsia" w:ascii="宋体" w:hAnsi="宋体"/>
                <w:color w:val="auto"/>
                <w:sz w:val="21"/>
                <w:szCs w:val="21"/>
              </w:rPr>
              <w:t>售后服务</w:t>
            </w:r>
            <w:r>
              <w:rPr>
                <w:rFonts w:hint="eastAsia" w:ascii="宋体" w:hAnsi="宋体"/>
                <w:color w:val="auto"/>
                <w:sz w:val="21"/>
                <w:szCs w:val="21"/>
                <w:lang w:val="en-US" w:eastAsia="zh-CN"/>
              </w:rPr>
              <w:t>方案</w:t>
            </w:r>
            <w:r>
              <w:rPr>
                <w:rFonts w:hint="eastAsia" w:ascii="宋体" w:hAnsi="宋体"/>
                <w:color w:val="auto"/>
                <w:sz w:val="21"/>
                <w:szCs w:val="21"/>
              </w:rPr>
              <w:t>（</w:t>
            </w:r>
            <w:r>
              <w:rPr>
                <w:rFonts w:hint="eastAsia" w:ascii="宋体" w:hAnsi="宋体"/>
                <w:color w:val="auto"/>
                <w:sz w:val="21"/>
                <w:szCs w:val="21"/>
                <w:lang w:val="en-US" w:eastAsia="zh-CN"/>
              </w:rPr>
              <w:t>15</w:t>
            </w:r>
            <w:r>
              <w:rPr>
                <w:rFonts w:hint="eastAsia" w:ascii="宋体" w:hAnsi="宋体"/>
                <w:color w:val="auto"/>
                <w:sz w:val="21"/>
                <w:szCs w:val="21"/>
              </w:rPr>
              <w:t>分）</w:t>
            </w:r>
          </w:p>
        </w:tc>
        <w:tc>
          <w:tcPr>
            <w:tcW w:w="4771" w:type="dxa"/>
            <w:vAlign w:val="center"/>
          </w:tcPr>
          <w:p w14:paraId="005B6CBD">
            <w:pPr>
              <w:snapToGrid w:val="0"/>
              <w:rPr>
                <w:rFonts w:hint="eastAsia" w:ascii="宋体" w:hAnsi="宋体"/>
                <w:color w:val="auto"/>
                <w:sz w:val="21"/>
                <w:szCs w:val="21"/>
              </w:rPr>
            </w:pPr>
            <w:r>
              <w:rPr>
                <w:rFonts w:hint="eastAsia" w:ascii="宋体" w:hAnsi="宋体"/>
                <w:color w:val="auto"/>
                <w:sz w:val="21"/>
                <w:szCs w:val="21"/>
              </w:rPr>
              <w:t>售后服务方案（</w:t>
            </w:r>
            <w:r>
              <w:rPr>
                <w:rFonts w:hint="eastAsia" w:ascii="宋体" w:hAnsi="宋体"/>
                <w:color w:val="auto"/>
                <w:sz w:val="21"/>
                <w:szCs w:val="21"/>
                <w:lang w:val="en-US" w:eastAsia="zh-CN"/>
              </w:rPr>
              <w:t>15</w:t>
            </w:r>
            <w:r>
              <w:rPr>
                <w:rFonts w:hint="eastAsia" w:ascii="宋体" w:hAnsi="宋体"/>
                <w:color w:val="auto"/>
                <w:sz w:val="21"/>
                <w:szCs w:val="21"/>
              </w:rPr>
              <w:t>分）</w:t>
            </w:r>
          </w:p>
          <w:p w14:paraId="1038C2FB">
            <w:pPr>
              <w:snapToGrid w:val="0"/>
              <w:rPr>
                <w:rFonts w:hint="eastAsia" w:ascii="宋体" w:hAnsi="宋体"/>
                <w:color w:val="auto"/>
                <w:sz w:val="21"/>
                <w:szCs w:val="21"/>
                <w:lang w:eastAsia="zh-CN"/>
              </w:rPr>
            </w:pPr>
            <w:r>
              <w:rPr>
                <w:rFonts w:hint="eastAsia" w:ascii="宋体" w:hAnsi="宋体"/>
                <w:color w:val="auto"/>
                <w:sz w:val="21"/>
                <w:szCs w:val="21"/>
              </w:rPr>
              <w:t>供应商提供售后服务方案，内容包括</w:t>
            </w:r>
            <w:r>
              <w:rPr>
                <w:rFonts w:hint="eastAsia" w:ascii="宋体" w:hAnsi="宋体"/>
                <w:color w:val="auto"/>
                <w:sz w:val="21"/>
                <w:szCs w:val="21"/>
                <w:lang w:eastAsia="zh-CN"/>
              </w:rPr>
              <w:t>：</w:t>
            </w:r>
          </w:p>
          <w:p w14:paraId="631EF43D">
            <w:pPr>
              <w:snapToGrid w:val="0"/>
              <w:rPr>
                <w:rFonts w:hint="eastAsia" w:ascii="宋体" w:hAnsi="宋体"/>
                <w:color w:val="auto"/>
                <w:sz w:val="21"/>
                <w:szCs w:val="21"/>
                <w:lang w:val="en-US" w:eastAsia="zh-CN"/>
              </w:rPr>
            </w:pPr>
            <w:r>
              <w:rPr>
                <w:rFonts w:hint="eastAsia" w:ascii="宋体" w:hAnsi="宋体"/>
                <w:color w:val="auto"/>
                <w:sz w:val="21"/>
                <w:szCs w:val="21"/>
                <w:lang w:val="en-US" w:eastAsia="zh-CN"/>
              </w:rPr>
              <w:t>1、响应速度：</w:t>
            </w:r>
            <w:r>
              <w:rPr>
                <w:rFonts w:hint="default" w:ascii="宋体" w:hAnsi="宋体"/>
                <w:color w:val="auto"/>
                <w:sz w:val="21"/>
                <w:szCs w:val="21"/>
                <w:lang w:val="en-US" w:eastAsia="zh-CN"/>
              </w:rPr>
              <w:t>报修响应时长</w:t>
            </w:r>
            <w:r>
              <w:rPr>
                <w:rFonts w:hint="eastAsia" w:ascii="宋体" w:hAnsi="宋体"/>
                <w:color w:val="auto"/>
                <w:sz w:val="21"/>
                <w:szCs w:val="21"/>
                <w:lang w:val="en-US" w:eastAsia="zh-CN"/>
              </w:rPr>
              <w:t>，</w:t>
            </w:r>
            <w:r>
              <w:rPr>
                <w:rFonts w:hint="default" w:ascii="宋体" w:hAnsi="宋体"/>
                <w:color w:val="auto"/>
                <w:sz w:val="21"/>
                <w:szCs w:val="21"/>
                <w:lang w:val="en-US" w:eastAsia="zh-CN"/>
              </w:rPr>
              <w:t>现场服务时间</w:t>
            </w:r>
            <w:r>
              <w:rPr>
                <w:rFonts w:hint="eastAsia" w:ascii="宋体" w:hAnsi="宋体"/>
                <w:color w:val="auto"/>
                <w:sz w:val="21"/>
                <w:szCs w:val="21"/>
                <w:lang w:val="en-US" w:eastAsia="zh-CN"/>
              </w:rPr>
              <w:t>；</w:t>
            </w:r>
          </w:p>
          <w:p w14:paraId="602392D8">
            <w:pPr>
              <w:snapToGrid w:val="0"/>
              <w:rPr>
                <w:rFonts w:hint="eastAsia" w:ascii="宋体" w:hAnsi="宋体"/>
                <w:color w:val="auto"/>
                <w:sz w:val="21"/>
                <w:szCs w:val="21"/>
                <w:lang w:val="en-US" w:eastAsia="zh-CN"/>
              </w:rPr>
            </w:pPr>
            <w:r>
              <w:rPr>
                <w:rFonts w:hint="eastAsia" w:ascii="宋体" w:hAnsi="宋体"/>
                <w:color w:val="auto"/>
                <w:sz w:val="21"/>
                <w:szCs w:val="21"/>
                <w:lang w:val="en-US" w:eastAsia="zh-CN"/>
              </w:rPr>
              <w:t>2、维修质量：问题解决率，维修后性能达标率；</w:t>
            </w:r>
          </w:p>
          <w:p w14:paraId="1E4ADA27">
            <w:pPr>
              <w:snapToGrid w:val="0"/>
              <w:rPr>
                <w:rFonts w:hint="eastAsia" w:ascii="宋体" w:hAnsi="宋体"/>
                <w:color w:val="auto"/>
                <w:sz w:val="21"/>
                <w:szCs w:val="21"/>
                <w:lang w:val="en-US" w:eastAsia="zh-CN"/>
              </w:rPr>
            </w:pPr>
            <w:r>
              <w:rPr>
                <w:rFonts w:hint="eastAsia" w:ascii="宋体" w:hAnsi="宋体"/>
                <w:color w:val="auto"/>
                <w:sz w:val="21"/>
                <w:szCs w:val="21"/>
                <w:lang w:val="en-US" w:eastAsia="zh-CN"/>
              </w:rPr>
              <w:t>3、零部件供应：供应及时性，零部件质量合格率；4、服务态度：维修人员服务态度满意度，沟通协调满意度；</w:t>
            </w:r>
          </w:p>
          <w:p w14:paraId="3D4FE696">
            <w:pPr>
              <w:snapToGrid w:val="0"/>
              <w:rPr>
                <w:rFonts w:hint="default" w:ascii="宋体" w:hAnsi="宋体"/>
                <w:color w:val="auto"/>
                <w:sz w:val="21"/>
                <w:szCs w:val="21"/>
                <w:lang w:val="en-US"/>
              </w:rPr>
            </w:pPr>
            <w:r>
              <w:rPr>
                <w:rFonts w:hint="eastAsia" w:ascii="宋体" w:hAnsi="宋体"/>
                <w:color w:val="auto"/>
                <w:sz w:val="21"/>
                <w:szCs w:val="21"/>
                <w:lang w:val="en-US" w:eastAsia="zh-CN"/>
              </w:rPr>
              <w:t>5、质保服务：质保期限合规性，质保范围完整性，质保承诺兑现率。</w:t>
            </w:r>
          </w:p>
          <w:p w14:paraId="77752C56">
            <w:pPr>
              <w:snapToGrid w:val="0"/>
              <w:ind w:firstLine="420" w:firstLineChars="200"/>
              <w:rPr>
                <w:rFonts w:hint="eastAsia" w:ascii="宋体" w:hAnsi="宋体"/>
                <w:color w:val="auto"/>
                <w:sz w:val="21"/>
                <w:szCs w:val="21"/>
              </w:rPr>
            </w:pPr>
            <w:r>
              <w:rPr>
                <w:rFonts w:hint="eastAsia" w:ascii="宋体" w:hAnsi="宋体"/>
                <w:color w:val="auto"/>
                <w:sz w:val="21"/>
                <w:szCs w:val="21"/>
              </w:rPr>
              <w:t>方案包含上述所有内容，且对各项内容均做出响应描述，内容不存在瑕疵，得</w:t>
            </w:r>
            <w:r>
              <w:rPr>
                <w:rFonts w:hint="eastAsia" w:ascii="宋体" w:hAnsi="宋体"/>
                <w:color w:val="auto"/>
                <w:sz w:val="21"/>
                <w:szCs w:val="21"/>
                <w:lang w:val="en-US" w:eastAsia="zh-CN"/>
              </w:rPr>
              <w:t>1</w:t>
            </w:r>
            <w:r>
              <w:rPr>
                <w:rFonts w:hint="eastAsia" w:ascii="宋体" w:hAnsi="宋体"/>
                <w:color w:val="auto"/>
                <w:sz w:val="21"/>
                <w:szCs w:val="21"/>
              </w:rPr>
              <w:t>5分，存在1处瑕疵，得</w:t>
            </w:r>
            <w:r>
              <w:rPr>
                <w:rFonts w:hint="eastAsia" w:ascii="宋体" w:hAnsi="宋体"/>
                <w:color w:val="auto"/>
                <w:sz w:val="21"/>
                <w:szCs w:val="21"/>
                <w:lang w:val="en-US" w:eastAsia="zh-CN"/>
              </w:rPr>
              <w:t>10</w:t>
            </w:r>
            <w:r>
              <w:rPr>
                <w:rFonts w:hint="eastAsia" w:ascii="宋体" w:hAnsi="宋体"/>
                <w:color w:val="auto"/>
                <w:sz w:val="21"/>
                <w:szCs w:val="21"/>
              </w:rPr>
              <w:t>分，存在2处瑕疵，得</w:t>
            </w:r>
            <w:r>
              <w:rPr>
                <w:rFonts w:hint="eastAsia" w:ascii="宋体" w:hAnsi="宋体"/>
                <w:color w:val="auto"/>
                <w:sz w:val="21"/>
                <w:szCs w:val="21"/>
                <w:lang w:val="en-US" w:eastAsia="zh-CN"/>
              </w:rPr>
              <w:t>5</w:t>
            </w:r>
            <w:r>
              <w:rPr>
                <w:rFonts w:hint="eastAsia" w:ascii="宋体" w:hAnsi="宋体"/>
                <w:color w:val="auto"/>
                <w:sz w:val="21"/>
                <w:szCs w:val="21"/>
              </w:rPr>
              <w:t>分，存在</w:t>
            </w:r>
            <w:r>
              <w:rPr>
                <w:rFonts w:hint="eastAsia" w:ascii="宋体" w:hAnsi="宋体"/>
                <w:color w:val="auto"/>
                <w:sz w:val="21"/>
                <w:szCs w:val="21"/>
                <w:lang w:val="en-US" w:eastAsia="zh-CN"/>
              </w:rPr>
              <w:t>3</w:t>
            </w:r>
            <w:r>
              <w:rPr>
                <w:rFonts w:hint="eastAsia" w:ascii="宋体" w:hAnsi="宋体"/>
                <w:color w:val="auto"/>
                <w:sz w:val="21"/>
                <w:szCs w:val="21"/>
              </w:rPr>
              <w:t>处瑕疵，得</w:t>
            </w:r>
            <w:r>
              <w:rPr>
                <w:rFonts w:hint="eastAsia" w:ascii="宋体" w:hAnsi="宋体"/>
                <w:color w:val="auto"/>
                <w:sz w:val="21"/>
                <w:szCs w:val="21"/>
                <w:lang w:val="en-US" w:eastAsia="zh-CN"/>
              </w:rPr>
              <w:t>1</w:t>
            </w:r>
            <w:r>
              <w:rPr>
                <w:rFonts w:hint="eastAsia" w:ascii="宋体" w:hAnsi="宋体"/>
                <w:color w:val="auto"/>
                <w:sz w:val="21"/>
                <w:szCs w:val="21"/>
              </w:rPr>
              <w:t>分</w:t>
            </w:r>
            <w:r>
              <w:rPr>
                <w:rFonts w:hint="eastAsia" w:ascii="宋体" w:hAnsi="宋体"/>
                <w:color w:val="auto"/>
                <w:sz w:val="21"/>
                <w:szCs w:val="21"/>
                <w:lang w:eastAsia="zh-CN"/>
              </w:rPr>
              <w:t>，</w:t>
            </w:r>
            <w:r>
              <w:rPr>
                <w:rFonts w:hint="eastAsia" w:ascii="宋体" w:hAnsi="宋体"/>
                <w:color w:val="auto"/>
                <w:sz w:val="21"/>
                <w:szCs w:val="21"/>
              </w:rPr>
              <w:t>存在</w:t>
            </w:r>
            <w:r>
              <w:rPr>
                <w:rFonts w:hint="eastAsia" w:ascii="宋体" w:hAnsi="宋体"/>
                <w:color w:val="auto"/>
                <w:sz w:val="21"/>
                <w:szCs w:val="21"/>
                <w:lang w:val="en-US" w:eastAsia="zh-CN"/>
              </w:rPr>
              <w:t>4</w:t>
            </w:r>
            <w:r>
              <w:rPr>
                <w:rFonts w:hint="eastAsia" w:ascii="宋体" w:hAnsi="宋体"/>
                <w:color w:val="auto"/>
                <w:sz w:val="21"/>
                <w:szCs w:val="21"/>
              </w:rPr>
              <w:t>处及以上瑕疵，得0分。</w:t>
            </w:r>
          </w:p>
        </w:tc>
        <w:tc>
          <w:tcPr>
            <w:tcW w:w="1830" w:type="dxa"/>
            <w:vMerge w:val="continue"/>
            <w:vAlign w:val="center"/>
          </w:tcPr>
          <w:p w14:paraId="65530068">
            <w:pPr>
              <w:rPr>
                <w:rFonts w:hint="eastAsia" w:ascii="宋体" w:hAnsi="宋体" w:cs="宋体"/>
                <w:color w:val="auto"/>
                <w:sz w:val="21"/>
                <w:szCs w:val="21"/>
              </w:rPr>
            </w:pPr>
          </w:p>
        </w:tc>
      </w:tr>
      <w:bookmarkEnd w:id="59"/>
      <w:tr w14:paraId="600C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0698E4D6">
            <w:pPr>
              <w:ind w:firstLine="28"/>
              <w:jc w:val="center"/>
              <w:rPr>
                <w:rFonts w:hint="eastAsia" w:ascii="宋体" w:hAnsi="宋体" w:cs="宋体"/>
                <w:color w:val="auto"/>
                <w:sz w:val="21"/>
                <w:szCs w:val="21"/>
              </w:rPr>
            </w:pPr>
          </w:p>
        </w:tc>
        <w:tc>
          <w:tcPr>
            <w:tcW w:w="1112" w:type="dxa"/>
            <w:vMerge w:val="continue"/>
            <w:vAlign w:val="center"/>
          </w:tcPr>
          <w:p w14:paraId="328F9E17">
            <w:pPr>
              <w:ind w:firstLine="28"/>
              <w:jc w:val="center"/>
              <w:rPr>
                <w:rFonts w:hint="eastAsia" w:ascii="宋体" w:hAnsi="宋体" w:cs="宋体"/>
                <w:color w:val="auto"/>
                <w:sz w:val="21"/>
                <w:szCs w:val="21"/>
              </w:rPr>
            </w:pPr>
          </w:p>
        </w:tc>
        <w:tc>
          <w:tcPr>
            <w:tcW w:w="1080" w:type="dxa"/>
            <w:vAlign w:val="center"/>
          </w:tcPr>
          <w:p w14:paraId="4AB0A29C">
            <w:pPr>
              <w:ind w:firstLine="28"/>
              <w:jc w:val="center"/>
              <w:rPr>
                <w:rFonts w:hint="eastAsia" w:ascii="宋体" w:hAnsi="宋体" w:cs="宋体"/>
                <w:color w:val="auto"/>
                <w:sz w:val="21"/>
                <w:szCs w:val="21"/>
              </w:rPr>
            </w:pPr>
            <w:r>
              <w:rPr>
                <w:rFonts w:hint="eastAsia" w:ascii="宋体" w:hAnsi="宋体"/>
                <w:color w:val="auto"/>
                <w:sz w:val="21"/>
              </w:rPr>
              <w:t>质保承诺（</w:t>
            </w:r>
            <w:r>
              <w:rPr>
                <w:rFonts w:hint="eastAsia" w:ascii="宋体" w:hAnsi="宋体"/>
                <w:color w:val="auto"/>
                <w:sz w:val="21"/>
                <w:lang w:val="en-US" w:eastAsia="zh-CN"/>
              </w:rPr>
              <w:t>1</w:t>
            </w:r>
            <w:r>
              <w:rPr>
                <w:rFonts w:hint="eastAsia" w:ascii="宋体" w:hAnsi="宋体"/>
                <w:color w:val="auto"/>
                <w:sz w:val="21"/>
              </w:rPr>
              <w:t>分）</w:t>
            </w:r>
          </w:p>
        </w:tc>
        <w:tc>
          <w:tcPr>
            <w:tcW w:w="4771" w:type="dxa"/>
            <w:vAlign w:val="center"/>
          </w:tcPr>
          <w:p w14:paraId="755B14BC">
            <w:pPr>
              <w:snapToGrid w:val="0"/>
              <w:rPr>
                <w:rFonts w:hint="eastAsia" w:ascii="宋体" w:hAnsi="宋体"/>
                <w:color w:val="auto"/>
                <w:sz w:val="21"/>
                <w:szCs w:val="21"/>
              </w:rPr>
            </w:pPr>
            <w:r>
              <w:rPr>
                <w:rFonts w:hint="eastAsia" w:ascii="宋体" w:hAnsi="宋体"/>
                <w:color w:val="auto"/>
                <w:sz w:val="21"/>
                <w:szCs w:val="21"/>
              </w:rPr>
              <w:t>供应商承诺所投产品在竞争性比选文件要求的质保期基础上，质保期每延长1年，得</w:t>
            </w:r>
            <w:r>
              <w:rPr>
                <w:rFonts w:hint="eastAsia" w:ascii="宋体" w:hAnsi="宋体"/>
                <w:color w:val="auto"/>
                <w:sz w:val="21"/>
                <w:szCs w:val="21"/>
                <w:lang w:val="en-US" w:eastAsia="zh-CN"/>
              </w:rPr>
              <w:t>0.5</w:t>
            </w:r>
            <w:r>
              <w:rPr>
                <w:rFonts w:hint="eastAsia" w:ascii="宋体" w:hAnsi="宋体"/>
                <w:color w:val="auto"/>
                <w:sz w:val="21"/>
                <w:szCs w:val="21"/>
              </w:rPr>
              <w:t>分，本项满分</w:t>
            </w:r>
            <w:r>
              <w:rPr>
                <w:rFonts w:hint="eastAsia" w:ascii="宋体" w:hAnsi="宋体"/>
                <w:color w:val="auto"/>
                <w:sz w:val="21"/>
                <w:szCs w:val="21"/>
                <w:lang w:val="en-US" w:eastAsia="zh-CN"/>
              </w:rPr>
              <w:t>1</w:t>
            </w:r>
            <w:r>
              <w:rPr>
                <w:rFonts w:hint="eastAsia" w:ascii="宋体" w:hAnsi="宋体"/>
                <w:color w:val="auto"/>
                <w:sz w:val="21"/>
                <w:szCs w:val="21"/>
              </w:rPr>
              <w:t>分。</w:t>
            </w:r>
          </w:p>
        </w:tc>
        <w:tc>
          <w:tcPr>
            <w:tcW w:w="1830" w:type="dxa"/>
            <w:vAlign w:val="center"/>
          </w:tcPr>
          <w:p w14:paraId="423756E0">
            <w:pPr>
              <w:rPr>
                <w:rFonts w:hint="eastAsia" w:ascii="宋体" w:hAnsi="宋体" w:cs="宋体"/>
                <w:color w:val="auto"/>
                <w:sz w:val="21"/>
                <w:szCs w:val="21"/>
              </w:rPr>
            </w:pPr>
            <w:r>
              <w:rPr>
                <w:rFonts w:hint="eastAsia" w:ascii="宋体" w:hAnsi="宋体" w:cs="宋体"/>
                <w:color w:val="auto"/>
                <w:sz w:val="21"/>
                <w:szCs w:val="21"/>
              </w:rPr>
              <w:t>提供承诺书，加盖供应商公章。</w:t>
            </w:r>
          </w:p>
        </w:tc>
      </w:tr>
      <w:tr w14:paraId="585A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5EDBCAA3">
            <w:pPr>
              <w:ind w:firstLine="28"/>
              <w:jc w:val="center"/>
              <w:rPr>
                <w:rFonts w:hint="eastAsia" w:ascii="宋体" w:hAnsi="宋体" w:cs="宋体"/>
                <w:color w:val="auto"/>
                <w:sz w:val="21"/>
                <w:szCs w:val="21"/>
              </w:rPr>
            </w:pPr>
          </w:p>
        </w:tc>
        <w:tc>
          <w:tcPr>
            <w:tcW w:w="1112" w:type="dxa"/>
            <w:vMerge w:val="continue"/>
            <w:vAlign w:val="center"/>
          </w:tcPr>
          <w:p w14:paraId="30F9B2A5">
            <w:pPr>
              <w:ind w:firstLine="28"/>
              <w:jc w:val="center"/>
              <w:rPr>
                <w:rFonts w:hint="eastAsia" w:ascii="宋体" w:hAnsi="宋体" w:cs="宋体"/>
                <w:color w:val="auto"/>
                <w:sz w:val="21"/>
                <w:szCs w:val="21"/>
              </w:rPr>
            </w:pPr>
          </w:p>
        </w:tc>
        <w:tc>
          <w:tcPr>
            <w:tcW w:w="1080" w:type="dxa"/>
            <w:vAlign w:val="center"/>
          </w:tcPr>
          <w:p w14:paraId="76473F33">
            <w:pPr>
              <w:ind w:firstLine="28"/>
              <w:jc w:val="center"/>
              <w:rPr>
                <w:rFonts w:hint="eastAsia" w:ascii="宋体" w:hAnsi="宋体" w:cs="宋体"/>
                <w:color w:val="auto"/>
                <w:sz w:val="21"/>
                <w:szCs w:val="21"/>
              </w:rPr>
            </w:pPr>
            <w:r>
              <w:rPr>
                <w:rFonts w:hint="eastAsia" w:ascii="宋体" w:hAnsi="宋体" w:cs="宋体"/>
                <w:color w:val="auto"/>
                <w:sz w:val="21"/>
                <w:szCs w:val="21"/>
              </w:rPr>
              <w:t>业绩（</w:t>
            </w:r>
            <w:r>
              <w:rPr>
                <w:rFonts w:hint="eastAsia" w:ascii="宋体" w:hAnsi="宋体" w:cs="宋体"/>
                <w:color w:val="auto"/>
                <w:sz w:val="21"/>
                <w:szCs w:val="21"/>
                <w:lang w:val="en-US" w:eastAsia="zh-CN"/>
              </w:rPr>
              <w:t>4</w:t>
            </w:r>
            <w:r>
              <w:rPr>
                <w:rFonts w:hint="eastAsia" w:ascii="宋体" w:hAnsi="宋体" w:cs="宋体"/>
                <w:color w:val="auto"/>
                <w:sz w:val="21"/>
                <w:szCs w:val="21"/>
              </w:rPr>
              <w:t>分）</w:t>
            </w:r>
          </w:p>
        </w:tc>
        <w:tc>
          <w:tcPr>
            <w:tcW w:w="4771" w:type="dxa"/>
            <w:vAlign w:val="center"/>
          </w:tcPr>
          <w:p w14:paraId="265090DF">
            <w:pPr>
              <w:snapToGrid w:val="0"/>
              <w:rPr>
                <w:rFonts w:hint="eastAsia" w:ascii="宋体" w:hAnsi="宋体"/>
                <w:color w:val="auto"/>
                <w:sz w:val="21"/>
                <w:szCs w:val="21"/>
              </w:rPr>
            </w:pPr>
            <w:r>
              <w:rPr>
                <w:rFonts w:hint="eastAsia" w:ascii="宋体" w:hAnsi="宋体"/>
                <w:color w:val="auto"/>
                <w:sz w:val="21"/>
              </w:rPr>
              <w:t>202</w:t>
            </w:r>
            <w:r>
              <w:rPr>
                <w:rFonts w:hint="eastAsia" w:ascii="宋体" w:hAnsi="宋体"/>
                <w:color w:val="auto"/>
                <w:sz w:val="21"/>
                <w:lang w:val="en-US" w:eastAsia="zh-CN"/>
              </w:rPr>
              <w:t>2</w:t>
            </w:r>
            <w:r>
              <w:rPr>
                <w:rFonts w:hint="eastAsia" w:ascii="宋体" w:hAnsi="宋体"/>
                <w:color w:val="auto"/>
                <w:sz w:val="21"/>
              </w:rPr>
              <w:t>年1月1日至响应文件递交截止时间，供应商承接过</w:t>
            </w:r>
            <w:r>
              <w:rPr>
                <w:rFonts w:hint="eastAsia" w:ascii="宋体" w:hAnsi="宋体"/>
                <w:color w:val="auto"/>
                <w:sz w:val="21"/>
                <w:lang w:val="en-US" w:eastAsia="zh-CN"/>
              </w:rPr>
              <w:t>类似</w:t>
            </w:r>
            <w:r>
              <w:rPr>
                <w:rFonts w:hint="eastAsia" w:ascii="宋体" w:hAnsi="宋体"/>
                <w:color w:val="auto"/>
                <w:sz w:val="21"/>
              </w:rPr>
              <w:t>业绩的，每提供1个有效项目合同得</w:t>
            </w:r>
            <w:r>
              <w:rPr>
                <w:rFonts w:hint="eastAsia" w:ascii="宋体" w:hAnsi="宋体"/>
                <w:color w:val="auto"/>
                <w:sz w:val="21"/>
                <w:lang w:val="en-US" w:eastAsia="zh-CN"/>
              </w:rPr>
              <w:t>1</w:t>
            </w:r>
            <w:r>
              <w:rPr>
                <w:rFonts w:hint="eastAsia" w:ascii="宋体" w:hAnsi="宋体"/>
                <w:color w:val="auto"/>
                <w:sz w:val="21"/>
              </w:rPr>
              <w:t>分，最高得</w:t>
            </w:r>
            <w:r>
              <w:rPr>
                <w:rFonts w:hint="eastAsia" w:ascii="宋体" w:hAnsi="宋体"/>
                <w:color w:val="auto"/>
                <w:sz w:val="21"/>
                <w:lang w:val="en-US" w:eastAsia="zh-CN"/>
              </w:rPr>
              <w:t>4</w:t>
            </w:r>
            <w:r>
              <w:rPr>
                <w:rFonts w:hint="eastAsia" w:ascii="宋体" w:hAnsi="宋体"/>
                <w:color w:val="auto"/>
                <w:sz w:val="21"/>
              </w:rPr>
              <w:t>分。</w:t>
            </w:r>
          </w:p>
        </w:tc>
        <w:tc>
          <w:tcPr>
            <w:tcW w:w="1830" w:type="dxa"/>
            <w:vAlign w:val="center"/>
          </w:tcPr>
          <w:p w14:paraId="7BD292E6">
            <w:pPr>
              <w:rPr>
                <w:rFonts w:hint="eastAsia" w:ascii="宋体" w:hAnsi="宋体" w:cs="宋体"/>
                <w:color w:val="auto"/>
                <w:sz w:val="21"/>
                <w:szCs w:val="21"/>
              </w:rPr>
            </w:pPr>
            <w:r>
              <w:rPr>
                <w:rFonts w:hint="eastAsia" w:ascii="宋体" w:hAnsi="宋体" w:cs="宋体"/>
                <w:color w:val="auto"/>
                <w:sz w:val="21"/>
                <w:szCs w:val="21"/>
              </w:rPr>
              <w:t>提供合同复印件，加盖供应商公章。</w:t>
            </w:r>
          </w:p>
        </w:tc>
      </w:tr>
    </w:tbl>
    <w:p w14:paraId="238F9CE2">
      <w:pPr>
        <w:snapToGrid w:val="0"/>
        <w:spacing w:line="360" w:lineRule="auto"/>
        <w:ind w:firstLine="465"/>
        <w:rPr>
          <w:rFonts w:hint="eastAsia" w:ascii="宋体" w:hAnsi="宋体"/>
          <w:b/>
          <w:color w:val="auto"/>
          <w:sz w:val="24"/>
          <w:szCs w:val="24"/>
        </w:rPr>
      </w:pPr>
      <w:r>
        <w:rPr>
          <w:rFonts w:hint="eastAsia" w:ascii="宋体" w:hAnsi="宋体"/>
          <w:b/>
          <w:color w:val="auto"/>
          <w:sz w:val="24"/>
          <w:szCs w:val="24"/>
        </w:rPr>
        <w:t>说明：</w:t>
      </w:r>
    </w:p>
    <w:p w14:paraId="57824E96">
      <w:pPr>
        <w:snapToGrid w:val="0"/>
        <w:spacing w:line="360" w:lineRule="auto"/>
        <w:ind w:firstLine="465"/>
        <w:rPr>
          <w:rFonts w:hint="eastAsia" w:ascii="宋体" w:hAnsi="宋体"/>
          <w:color w:val="auto"/>
          <w:sz w:val="24"/>
          <w:szCs w:val="24"/>
        </w:rPr>
      </w:pPr>
      <w:r>
        <w:rPr>
          <w:rFonts w:hint="eastAsia" w:ascii="宋体" w:hAnsi="宋体"/>
          <w:color w:val="auto"/>
          <w:sz w:val="24"/>
          <w:szCs w:val="24"/>
        </w:rPr>
        <w:t>（一）评审委员会认为，排名在前面的成交供应商候选人的比选报价或者某些分项报价明显不合理或者低于成本，有可能影响服务质量和不能诚信履约的，将要求其在规定的期限内提供书面文件予以解释说明，并提交相关证明材料；否则，评审委员会可以取消该成交供应商候选人资格，按顺序由排在后一位的成交供应商候选人递补，以此类推。</w:t>
      </w:r>
    </w:p>
    <w:p w14:paraId="49BC229C">
      <w:pPr>
        <w:pStyle w:val="4"/>
        <w:spacing w:before="0" w:after="0" w:line="360" w:lineRule="auto"/>
        <w:ind w:firstLine="482" w:firstLineChars="200"/>
        <w:rPr>
          <w:rFonts w:hint="eastAsia" w:ascii="宋体" w:hAnsi="宋体"/>
          <w:color w:val="auto"/>
          <w:sz w:val="24"/>
          <w:szCs w:val="24"/>
        </w:rPr>
      </w:pPr>
      <w:bookmarkStart w:id="60" w:name="_Toc13402"/>
      <w:r>
        <w:rPr>
          <w:rFonts w:hint="eastAsia" w:ascii="宋体" w:hAnsi="宋体"/>
          <w:color w:val="auto"/>
          <w:sz w:val="24"/>
          <w:szCs w:val="24"/>
        </w:rPr>
        <w:t>三、无效响应</w:t>
      </w:r>
      <w:bookmarkEnd w:id="60"/>
    </w:p>
    <w:p w14:paraId="518895DC">
      <w:pPr>
        <w:snapToGrid w:val="0"/>
        <w:spacing w:line="360" w:lineRule="auto"/>
        <w:ind w:firstLine="465"/>
        <w:rPr>
          <w:color w:val="auto"/>
          <w:sz w:val="24"/>
          <w:szCs w:val="24"/>
        </w:rPr>
      </w:pPr>
      <w:r>
        <w:rPr>
          <w:color w:val="auto"/>
          <w:sz w:val="24"/>
          <w:szCs w:val="24"/>
        </w:rPr>
        <w:t>供应商发生以下条款情况之一者，视为无效响应：</w:t>
      </w:r>
    </w:p>
    <w:p w14:paraId="7FE9F4EE">
      <w:pPr>
        <w:snapToGrid w:val="0"/>
        <w:spacing w:line="360" w:lineRule="auto"/>
        <w:ind w:firstLine="465"/>
        <w:rPr>
          <w:color w:val="auto"/>
          <w:sz w:val="24"/>
          <w:szCs w:val="24"/>
        </w:rPr>
      </w:pPr>
      <w:r>
        <w:rPr>
          <w:color w:val="auto"/>
          <w:sz w:val="24"/>
          <w:szCs w:val="24"/>
        </w:rPr>
        <w:t>（一）供应商不符合规定的基本资格条件或特定资格条件的；</w:t>
      </w:r>
    </w:p>
    <w:p w14:paraId="4D6650C3">
      <w:pPr>
        <w:snapToGrid w:val="0"/>
        <w:spacing w:line="360" w:lineRule="auto"/>
        <w:ind w:firstLine="465"/>
        <w:rPr>
          <w:color w:val="auto"/>
          <w:sz w:val="24"/>
          <w:szCs w:val="24"/>
        </w:rPr>
      </w:pPr>
      <w:r>
        <w:rPr>
          <w:color w:val="auto"/>
          <w:sz w:val="24"/>
          <w:szCs w:val="24"/>
        </w:rPr>
        <w:t>（二）供应商的法定代表人或其授权代表未参加比选；</w:t>
      </w:r>
    </w:p>
    <w:p w14:paraId="69351DE2">
      <w:pPr>
        <w:snapToGrid w:val="0"/>
        <w:spacing w:line="360" w:lineRule="auto"/>
        <w:ind w:firstLine="465"/>
        <w:rPr>
          <w:color w:val="auto"/>
          <w:sz w:val="24"/>
          <w:szCs w:val="24"/>
        </w:rPr>
      </w:pPr>
      <w:r>
        <w:rPr>
          <w:color w:val="auto"/>
          <w:sz w:val="24"/>
          <w:szCs w:val="24"/>
        </w:rPr>
        <w:t>（三）供应商未按照竞争性比选文件的要求缴纳比选保证金；</w:t>
      </w:r>
    </w:p>
    <w:p w14:paraId="35C84729">
      <w:pPr>
        <w:snapToGrid w:val="0"/>
        <w:spacing w:line="360" w:lineRule="auto"/>
        <w:ind w:firstLine="465"/>
        <w:rPr>
          <w:color w:val="auto"/>
          <w:sz w:val="24"/>
          <w:szCs w:val="24"/>
        </w:rPr>
      </w:pPr>
      <w:r>
        <w:rPr>
          <w:color w:val="auto"/>
          <w:sz w:val="24"/>
          <w:szCs w:val="24"/>
        </w:rPr>
        <w:t>（四）供应商所提交的响应文件不按第七篇“响应文件编制要求”规定签字、盖章；</w:t>
      </w:r>
    </w:p>
    <w:p w14:paraId="5F5EC47D">
      <w:pPr>
        <w:snapToGrid w:val="0"/>
        <w:spacing w:line="360" w:lineRule="auto"/>
        <w:ind w:firstLine="465"/>
        <w:rPr>
          <w:color w:val="auto"/>
          <w:sz w:val="24"/>
          <w:szCs w:val="24"/>
        </w:rPr>
      </w:pPr>
      <w:r>
        <w:rPr>
          <w:color w:val="auto"/>
          <w:sz w:val="24"/>
          <w:szCs w:val="24"/>
        </w:rPr>
        <w:t>（五）供应商的报价超过采购预算金额或最高限价的；</w:t>
      </w:r>
    </w:p>
    <w:p w14:paraId="51A4CC05">
      <w:pPr>
        <w:snapToGrid w:val="0"/>
        <w:spacing w:line="360" w:lineRule="auto"/>
        <w:ind w:firstLine="465"/>
        <w:rPr>
          <w:color w:val="auto"/>
          <w:sz w:val="24"/>
          <w:szCs w:val="24"/>
        </w:rPr>
      </w:pPr>
      <w:r>
        <w:rPr>
          <w:color w:val="auto"/>
          <w:sz w:val="24"/>
          <w:szCs w:val="24"/>
        </w:rPr>
        <w:t>（六）单位负责人为同一人或者存在直接控股、管理关系的不同供应商，参加同一合同项下的政府采购活动的；</w:t>
      </w:r>
    </w:p>
    <w:p w14:paraId="3A33C923">
      <w:pPr>
        <w:snapToGrid w:val="0"/>
        <w:spacing w:line="360" w:lineRule="auto"/>
        <w:ind w:firstLine="480" w:firstLineChars="200"/>
        <w:rPr>
          <w:color w:val="auto"/>
          <w:sz w:val="24"/>
          <w:szCs w:val="24"/>
        </w:rPr>
      </w:pPr>
      <w:r>
        <w:rPr>
          <w:color w:val="auto"/>
          <w:sz w:val="24"/>
          <w:szCs w:val="24"/>
        </w:rPr>
        <w:t>（七）为采购项目提供整体设计、规范编制或者项目管理、监理、检测等服务的供应商，再参加该采购项目的其他采购活动；</w:t>
      </w:r>
    </w:p>
    <w:p w14:paraId="6FB81E13">
      <w:pPr>
        <w:snapToGrid w:val="0"/>
        <w:spacing w:line="360" w:lineRule="auto"/>
        <w:ind w:firstLine="480" w:firstLineChars="200"/>
        <w:rPr>
          <w:color w:val="auto"/>
          <w:sz w:val="24"/>
          <w:szCs w:val="24"/>
        </w:rPr>
      </w:pPr>
      <w:r>
        <w:rPr>
          <w:color w:val="auto"/>
          <w:sz w:val="24"/>
          <w:szCs w:val="24"/>
        </w:rPr>
        <w:t>（八）所提供的产品不符合必须强制执行的国家标准的；</w:t>
      </w:r>
    </w:p>
    <w:p w14:paraId="0566C15B">
      <w:pPr>
        <w:snapToGrid w:val="0"/>
        <w:spacing w:line="360" w:lineRule="auto"/>
        <w:ind w:firstLine="480" w:firstLineChars="200"/>
        <w:rPr>
          <w:color w:val="auto"/>
          <w:sz w:val="24"/>
          <w:szCs w:val="24"/>
        </w:rPr>
      </w:pPr>
      <w:r>
        <w:rPr>
          <w:color w:val="auto"/>
          <w:sz w:val="24"/>
          <w:szCs w:val="24"/>
        </w:rPr>
        <w:t>（九）供应商的服务时间、服务质保期及比选有效期不满足竞争性比选文件要求的；</w:t>
      </w:r>
    </w:p>
    <w:p w14:paraId="52147CAD">
      <w:pPr>
        <w:snapToGrid w:val="0"/>
        <w:spacing w:line="360" w:lineRule="auto"/>
        <w:ind w:firstLine="465"/>
        <w:rPr>
          <w:color w:val="auto"/>
          <w:sz w:val="24"/>
          <w:szCs w:val="24"/>
        </w:rPr>
      </w:pPr>
      <w:r>
        <w:rPr>
          <w:color w:val="auto"/>
          <w:sz w:val="24"/>
          <w:szCs w:val="24"/>
        </w:rPr>
        <w:t>（十）供应商响应文件内容有与国家现行法律法规相违背的内容，或附有</w:t>
      </w:r>
      <w:r>
        <w:rPr>
          <w:rFonts w:hint="eastAsia"/>
          <w:color w:val="auto"/>
          <w:sz w:val="24"/>
          <w:szCs w:val="24"/>
          <w:lang w:eastAsia="zh-CN"/>
        </w:rPr>
        <w:t>比选人</w:t>
      </w:r>
      <w:r>
        <w:rPr>
          <w:color w:val="auto"/>
          <w:sz w:val="24"/>
          <w:szCs w:val="24"/>
        </w:rPr>
        <w:t>无法接受的条件。</w:t>
      </w:r>
    </w:p>
    <w:p w14:paraId="76FFD0A9">
      <w:pPr>
        <w:pStyle w:val="4"/>
        <w:spacing w:before="0" w:after="0" w:line="360" w:lineRule="auto"/>
        <w:ind w:firstLine="482" w:firstLineChars="200"/>
        <w:rPr>
          <w:rFonts w:hint="eastAsia" w:ascii="宋体" w:hAnsi="宋体"/>
          <w:color w:val="auto"/>
          <w:sz w:val="24"/>
          <w:szCs w:val="24"/>
        </w:rPr>
      </w:pPr>
      <w:bookmarkStart w:id="61" w:name="_Toc22991"/>
      <w:r>
        <w:rPr>
          <w:rFonts w:hint="eastAsia" w:ascii="宋体" w:hAnsi="宋体"/>
          <w:color w:val="auto"/>
          <w:sz w:val="24"/>
          <w:szCs w:val="24"/>
        </w:rPr>
        <w:t>四、</w:t>
      </w:r>
      <w:bookmarkEnd w:id="57"/>
      <w:bookmarkEnd w:id="58"/>
      <w:r>
        <w:rPr>
          <w:rFonts w:hint="eastAsia" w:ascii="宋体" w:hAnsi="宋体"/>
          <w:color w:val="auto"/>
          <w:sz w:val="24"/>
          <w:szCs w:val="24"/>
        </w:rPr>
        <w:t>采购终止</w:t>
      </w:r>
      <w:bookmarkEnd w:id="61"/>
    </w:p>
    <w:p w14:paraId="4EF4DF1A">
      <w:pPr>
        <w:snapToGrid w:val="0"/>
        <w:spacing w:line="360" w:lineRule="auto"/>
        <w:ind w:firstLine="465"/>
        <w:rPr>
          <w:rFonts w:hint="eastAsia" w:ascii="宋体" w:hAnsi="宋体"/>
          <w:color w:val="auto"/>
          <w:sz w:val="24"/>
          <w:szCs w:val="24"/>
        </w:rPr>
      </w:pPr>
      <w:r>
        <w:rPr>
          <w:rFonts w:hint="eastAsia" w:ascii="宋体" w:hAnsi="宋体"/>
          <w:color w:val="auto"/>
          <w:sz w:val="24"/>
          <w:szCs w:val="24"/>
        </w:rPr>
        <w:t>出现下列情形之一的，</w:t>
      </w:r>
      <w:r>
        <w:rPr>
          <w:rFonts w:hint="eastAsia" w:ascii="宋体" w:hAnsi="宋体"/>
          <w:color w:val="auto"/>
          <w:sz w:val="24"/>
          <w:szCs w:val="24"/>
          <w:lang w:eastAsia="zh-CN"/>
        </w:rPr>
        <w:t>比选人</w:t>
      </w:r>
      <w:r>
        <w:rPr>
          <w:rFonts w:hint="eastAsia" w:ascii="宋体" w:hAnsi="宋体"/>
          <w:color w:val="auto"/>
          <w:sz w:val="24"/>
          <w:szCs w:val="24"/>
        </w:rPr>
        <w:t>或者</w:t>
      </w:r>
      <w:r>
        <w:rPr>
          <w:rFonts w:hint="eastAsia" w:ascii="宋体" w:hAnsi="宋体"/>
          <w:color w:val="auto"/>
          <w:sz w:val="24"/>
          <w:szCs w:val="24"/>
          <w:lang w:eastAsia="zh-CN"/>
        </w:rPr>
        <w:t>比选代理机构</w:t>
      </w:r>
      <w:r>
        <w:rPr>
          <w:rFonts w:hint="eastAsia" w:ascii="宋体" w:hAnsi="宋体"/>
          <w:color w:val="auto"/>
          <w:sz w:val="24"/>
          <w:szCs w:val="24"/>
        </w:rPr>
        <w:t>应当终止竞争性比选采购活动，发布项目终止公告并说明原因，重新开展采购活动：</w:t>
      </w:r>
    </w:p>
    <w:p w14:paraId="231FBE17">
      <w:pPr>
        <w:snapToGrid w:val="0"/>
        <w:spacing w:line="360" w:lineRule="auto"/>
        <w:ind w:firstLine="465"/>
        <w:rPr>
          <w:rFonts w:hint="eastAsia" w:ascii="宋体" w:hAnsi="宋体"/>
          <w:color w:val="auto"/>
          <w:sz w:val="24"/>
          <w:szCs w:val="24"/>
        </w:rPr>
      </w:pPr>
      <w:r>
        <w:rPr>
          <w:rFonts w:hint="eastAsia" w:ascii="宋体" w:hAnsi="宋体"/>
          <w:color w:val="auto"/>
          <w:sz w:val="24"/>
          <w:szCs w:val="24"/>
        </w:rPr>
        <w:t>（一）因情况变化，不再符合规定的竞争性比选采购方式适用情形的；</w:t>
      </w:r>
    </w:p>
    <w:p w14:paraId="23A355B0">
      <w:pPr>
        <w:snapToGrid w:val="0"/>
        <w:spacing w:line="360" w:lineRule="auto"/>
        <w:ind w:firstLine="465"/>
        <w:rPr>
          <w:rFonts w:hint="eastAsia" w:ascii="宋体" w:hAnsi="宋体"/>
          <w:color w:val="auto"/>
          <w:sz w:val="24"/>
          <w:szCs w:val="24"/>
        </w:rPr>
        <w:sectPr>
          <w:footerReference r:id="rId8" w:type="default"/>
          <w:footerReference r:id="rId9" w:type="even"/>
          <w:pgSz w:w="11907" w:h="16840"/>
          <w:pgMar w:top="1134" w:right="1191" w:bottom="1134" w:left="1191"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olor w:val="auto"/>
          <w:sz w:val="24"/>
          <w:szCs w:val="24"/>
        </w:rPr>
        <w:t>（二）出现影响采购公正的违法、违规行为的。</w:t>
      </w:r>
    </w:p>
    <w:p w14:paraId="1E43D351">
      <w:pPr>
        <w:pStyle w:val="3"/>
        <w:spacing w:line="360" w:lineRule="auto"/>
        <w:jc w:val="center"/>
        <w:rPr>
          <w:rFonts w:hint="eastAsia" w:ascii="宋体" w:hAnsi="宋体" w:eastAsia="宋体"/>
          <w:color w:val="auto"/>
          <w:sz w:val="36"/>
          <w:szCs w:val="30"/>
        </w:rPr>
      </w:pPr>
      <w:bookmarkStart w:id="62" w:name="_Toc102227313"/>
      <w:bookmarkStart w:id="63" w:name="_Toc28740"/>
      <w:r>
        <w:rPr>
          <w:rFonts w:hint="eastAsia" w:ascii="宋体" w:hAnsi="宋体" w:eastAsia="宋体"/>
          <w:color w:val="auto"/>
          <w:sz w:val="36"/>
          <w:szCs w:val="30"/>
        </w:rPr>
        <w:t>第五篇  供应商须知</w:t>
      </w:r>
      <w:bookmarkEnd w:id="62"/>
      <w:bookmarkEnd w:id="63"/>
    </w:p>
    <w:p w14:paraId="2B0E83AC">
      <w:pPr>
        <w:pStyle w:val="4"/>
        <w:spacing w:before="0" w:after="0" w:line="360" w:lineRule="auto"/>
        <w:ind w:firstLine="482" w:firstLineChars="200"/>
        <w:rPr>
          <w:rFonts w:hint="eastAsia" w:ascii="宋体" w:hAnsi="宋体"/>
          <w:color w:val="auto"/>
          <w:sz w:val="24"/>
          <w:szCs w:val="24"/>
        </w:rPr>
      </w:pPr>
      <w:bookmarkStart w:id="64" w:name="_Toc342913389"/>
      <w:bookmarkStart w:id="65" w:name="_Toc30102"/>
      <w:r>
        <w:rPr>
          <w:rFonts w:hint="eastAsia" w:ascii="宋体" w:hAnsi="宋体"/>
          <w:color w:val="auto"/>
          <w:sz w:val="24"/>
          <w:szCs w:val="24"/>
        </w:rPr>
        <w:t>一、比选费用</w:t>
      </w:r>
      <w:bookmarkEnd w:id="64"/>
      <w:bookmarkEnd w:id="65"/>
    </w:p>
    <w:p w14:paraId="66DE2EA1">
      <w:pPr>
        <w:pStyle w:val="199"/>
        <w:spacing w:line="360" w:lineRule="auto"/>
        <w:ind w:firstLine="480" w:firstLineChars="200"/>
        <w:rPr>
          <w:rFonts w:hint="eastAsia" w:hAnsi="宋体"/>
          <w:color w:val="auto"/>
          <w:sz w:val="24"/>
          <w:szCs w:val="24"/>
        </w:rPr>
      </w:pPr>
      <w:r>
        <w:rPr>
          <w:rFonts w:hint="eastAsia" w:hAnsi="宋体"/>
          <w:color w:val="auto"/>
          <w:sz w:val="24"/>
          <w:szCs w:val="24"/>
        </w:rPr>
        <w:t>参与比选的供应商应承担其编制响应文件与递交响应文件所涉及的一切费用，不论比选结果如何，</w:t>
      </w:r>
      <w:r>
        <w:rPr>
          <w:rFonts w:hint="eastAsia" w:hAnsi="宋体"/>
          <w:color w:val="auto"/>
          <w:sz w:val="24"/>
          <w:szCs w:val="24"/>
          <w:lang w:eastAsia="zh-CN"/>
        </w:rPr>
        <w:t>比选人</w:t>
      </w:r>
      <w:r>
        <w:rPr>
          <w:rFonts w:hint="eastAsia" w:hAnsi="宋体"/>
          <w:color w:val="auto"/>
          <w:sz w:val="24"/>
          <w:szCs w:val="24"/>
        </w:rPr>
        <w:t>和</w:t>
      </w:r>
      <w:r>
        <w:rPr>
          <w:rFonts w:hint="eastAsia" w:hAnsi="宋体"/>
          <w:color w:val="auto"/>
          <w:sz w:val="24"/>
          <w:szCs w:val="24"/>
          <w:lang w:eastAsia="zh-CN"/>
        </w:rPr>
        <w:t>比选代理机构</w:t>
      </w:r>
      <w:r>
        <w:rPr>
          <w:rFonts w:hint="eastAsia" w:hAnsi="宋体"/>
          <w:color w:val="auto"/>
          <w:sz w:val="24"/>
          <w:szCs w:val="24"/>
        </w:rPr>
        <w:t>在任何情况下无义务也无责任承担这些费用。</w:t>
      </w:r>
    </w:p>
    <w:p w14:paraId="74AFCBD3">
      <w:pPr>
        <w:pStyle w:val="4"/>
        <w:tabs>
          <w:tab w:val="left" w:pos="2640"/>
        </w:tabs>
        <w:spacing w:before="0" w:after="0" w:line="360" w:lineRule="auto"/>
        <w:ind w:firstLine="482" w:firstLineChars="200"/>
        <w:rPr>
          <w:rFonts w:hint="eastAsia" w:ascii="宋体" w:hAnsi="宋体"/>
          <w:color w:val="auto"/>
          <w:sz w:val="24"/>
          <w:szCs w:val="24"/>
        </w:rPr>
      </w:pPr>
      <w:bookmarkStart w:id="66" w:name="_Toc13313"/>
      <w:bookmarkStart w:id="67" w:name="_Toc342913391"/>
      <w:r>
        <w:rPr>
          <w:rFonts w:hint="eastAsia" w:ascii="宋体" w:hAnsi="宋体"/>
          <w:color w:val="auto"/>
          <w:sz w:val="24"/>
          <w:szCs w:val="24"/>
        </w:rPr>
        <w:t>二、竞争性比选文件</w:t>
      </w:r>
      <w:bookmarkEnd w:id="66"/>
      <w:bookmarkEnd w:id="67"/>
    </w:p>
    <w:p w14:paraId="172B48B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（一）竞争性比选文件由采购邀请书；采购服务需求；采购商务需求；比选程序及方法、评审标准、无效响应和采购终止；供应商须知；合同草案条款；响应文件编制要求共七部分组成。</w:t>
      </w:r>
    </w:p>
    <w:p w14:paraId="7291D0C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w:t>
      </w:r>
      <w:r>
        <w:rPr>
          <w:rFonts w:hint="eastAsia" w:ascii="宋体" w:hAnsi="宋体"/>
          <w:color w:val="auto"/>
          <w:sz w:val="24"/>
          <w:szCs w:val="24"/>
          <w:lang w:eastAsia="zh-CN"/>
        </w:rPr>
        <w:t>比选人</w:t>
      </w:r>
      <w:r>
        <w:rPr>
          <w:rFonts w:hint="eastAsia" w:ascii="宋体" w:hAnsi="宋体"/>
          <w:color w:val="auto"/>
          <w:sz w:val="24"/>
          <w:szCs w:val="24"/>
        </w:rPr>
        <w:t>（或</w:t>
      </w:r>
      <w:r>
        <w:rPr>
          <w:rFonts w:hint="eastAsia" w:ascii="宋体" w:hAnsi="宋体"/>
          <w:color w:val="auto"/>
          <w:sz w:val="24"/>
          <w:szCs w:val="24"/>
          <w:lang w:eastAsia="zh-CN"/>
        </w:rPr>
        <w:t>比选代理机构</w:t>
      </w:r>
      <w:r>
        <w:rPr>
          <w:rFonts w:hint="eastAsia" w:ascii="宋体" w:hAnsi="宋体"/>
          <w:color w:val="auto"/>
          <w:sz w:val="24"/>
          <w:szCs w:val="24"/>
        </w:rPr>
        <w:t>）所作的一切有效的书面通知、修改及补充，都是竞争性比选文件不可分割的部分。</w:t>
      </w:r>
    </w:p>
    <w:p w14:paraId="5F03278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（三）竞争性比选文件的解释</w:t>
      </w:r>
    </w:p>
    <w:p w14:paraId="171039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供应商如对竞争性比选文件有疑问，必须以书面形式在提交响应文件截止时间3个工作日前向</w:t>
      </w:r>
      <w:r>
        <w:rPr>
          <w:rFonts w:hint="eastAsia" w:ascii="宋体" w:hAnsi="宋体"/>
          <w:color w:val="auto"/>
          <w:sz w:val="24"/>
          <w:szCs w:val="24"/>
          <w:lang w:eastAsia="zh-CN"/>
        </w:rPr>
        <w:t>比选人</w:t>
      </w:r>
      <w:r>
        <w:rPr>
          <w:rFonts w:hint="eastAsia" w:ascii="宋体" w:hAnsi="宋体"/>
          <w:color w:val="auto"/>
          <w:sz w:val="24"/>
          <w:szCs w:val="24"/>
        </w:rPr>
        <w:t>（或</w:t>
      </w:r>
      <w:r>
        <w:rPr>
          <w:rFonts w:hint="eastAsia" w:ascii="宋体" w:hAnsi="宋体"/>
          <w:color w:val="auto"/>
          <w:sz w:val="24"/>
          <w:szCs w:val="24"/>
          <w:lang w:eastAsia="zh-CN"/>
        </w:rPr>
        <w:t>比选代理机构</w:t>
      </w:r>
      <w:r>
        <w:rPr>
          <w:rFonts w:hint="eastAsia" w:ascii="宋体" w:hAnsi="宋体"/>
          <w:color w:val="auto"/>
          <w:sz w:val="24"/>
          <w:szCs w:val="24"/>
        </w:rPr>
        <w:t>）要求澄清，</w:t>
      </w:r>
      <w:r>
        <w:rPr>
          <w:rFonts w:hint="eastAsia" w:ascii="宋体" w:hAnsi="宋体"/>
          <w:color w:val="auto"/>
          <w:sz w:val="24"/>
          <w:szCs w:val="24"/>
          <w:lang w:eastAsia="zh-CN"/>
        </w:rPr>
        <w:t>比选人</w:t>
      </w:r>
      <w:r>
        <w:rPr>
          <w:rFonts w:hint="eastAsia" w:ascii="宋体" w:hAnsi="宋体"/>
          <w:color w:val="auto"/>
          <w:sz w:val="24"/>
          <w:szCs w:val="24"/>
        </w:rPr>
        <w:t>（或</w:t>
      </w:r>
      <w:r>
        <w:rPr>
          <w:rFonts w:hint="eastAsia" w:ascii="宋体" w:hAnsi="宋体"/>
          <w:color w:val="auto"/>
          <w:sz w:val="24"/>
          <w:szCs w:val="24"/>
          <w:lang w:eastAsia="zh-CN"/>
        </w:rPr>
        <w:t>比选代理机构</w:t>
      </w:r>
      <w:r>
        <w:rPr>
          <w:rFonts w:hint="eastAsia" w:ascii="宋体" w:hAnsi="宋体"/>
          <w:color w:val="auto"/>
          <w:sz w:val="24"/>
          <w:szCs w:val="24"/>
        </w:rPr>
        <w:t>）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68" w:name="_Toc318166429"/>
      <w:bookmarkStart w:id="69" w:name="_Toc318159160"/>
      <w:bookmarkStart w:id="70" w:name="_Toc318159349"/>
      <w:bookmarkStart w:id="71" w:name="_Toc318159780"/>
    </w:p>
    <w:p w14:paraId="647E1DA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（四）评审的依据为竞争性比选文件和响应文件（含有效的书面承诺）。评审委员会判断响应文件对竞争性比选文件的响应，仅基于响应文件本身而不靠外部证据。</w:t>
      </w:r>
    </w:p>
    <w:bookmarkEnd w:id="68"/>
    <w:bookmarkEnd w:id="69"/>
    <w:bookmarkEnd w:id="70"/>
    <w:bookmarkEnd w:id="71"/>
    <w:p w14:paraId="5543D081">
      <w:pPr>
        <w:pStyle w:val="4"/>
        <w:spacing w:before="0" w:after="0" w:line="360" w:lineRule="auto"/>
        <w:ind w:firstLine="482" w:firstLineChars="200"/>
        <w:rPr>
          <w:rFonts w:hint="eastAsia" w:ascii="宋体" w:hAnsi="宋体"/>
          <w:color w:val="auto"/>
          <w:sz w:val="24"/>
          <w:szCs w:val="24"/>
        </w:rPr>
      </w:pPr>
      <w:bookmarkStart w:id="72" w:name="_Toc102227318"/>
      <w:bookmarkStart w:id="73" w:name="_Toc179714297"/>
      <w:bookmarkStart w:id="74" w:name="_Toc342913392"/>
      <w:bookmarkStart w:id="75" w:name="_Toc21579"/>
      <w:r>
        <w:rPr>
          <w:rFonts w:hint="eastAsia" w:ascii="宋体" w:hAnsi="宋体"/>
          <w:color w:val="auto"/>
          <w:sz w:val="24"/>
          <w:szCs w:val="24"/>
        </w:rPr>
        <w:t>三、比选要求</w:t>
      </w:r>
      <w:bookmarkEnd w:id="72"/>
      <w:bookmarkEnd w:id="73"/>
      <w:bookmarkEnd w:id="74"/>
      <w:bookmarkEnd w:id="75"/>
    </w:p>
    <w:p w14:paraId="25A2B9F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（一）响应文件</w:t>
      </w:r>
    </w:p>
    <w:p w14:paraId="6EC5B93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1.供应商应当按照竞争性比选文件的要求编制响应文件，并对竞争性比选文件提出的要求和条件作出实质性响应，响应文件原则上采用软面订本，同时应编制完整的页码、目录。</w:t>
      </w:r>
    </w:p>
    <w:p w14:paraId="325F1D1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2.响应文件组成</w:t>
      </w:r>
    </w:p>
    <w:p w14:paraId="05EBD87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DD2B2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（二）联合体</w:t>
      </w:r>
    </w:p>
    <w:p w14:paraId="16CD0E5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本项目不接受联合体比选。</w:t>
      </w:r>
    </w:p>
    <w:p w14:paraId="53AB3E7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（三）比选有效期：响应文件及有关承诺文件有效期为提交响应文件截止时间起90天。</w:t>
      </w:r>
    </w:p>
    <w:p w14:paraId="6B897EC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（四）比选保证金：</w:t>
      </w:r>
    </w:p>
    <w:p w14:paraId="14D08C2E">
      <w:pPr>
        <w:spacing w:line="360" w:lineRule="auto"/>
        <w:ind w:firstLine="480" w:firstLineChars="200"/>
        <w:rPr>
          <w:color w:val="auto"/>
          <w:sz w:val="24"/>
          <w:szCs w:val="24"/>
        </w:rPr>
      </w:pPr>
      <w:r>
        <w:rPr>
          <w:color w:val="auto"/>
          <w:sz w:val="24"/>
          <w:szCs w:val="24"/>
        </w:rPr>
        <w:t>1.供应商提交保证金金额和方式详见本文件第一篇“五、比选保证金”；</w:t>
      </w:r>
    </w:p>
    <w:p w14:paraId="1F9E8114">
      <w:pPr>
        <w:spacing w:line="360" w:lineRule="auto"/>
        <w:ind w:firstLine="480" w:firstLineChars="200"/>
        <w:rPr>
          <w:color w:val="auto"/>
          <w:sz w:val="24"/>
          <w:szCs w:val="24"/>
        </w:rPr>
      </w:pPr>
      <w:r>
        <w:rPr>
          <w:color w:val="auto"/>
          <w:sz w:val="24"/>
          <w:szCs w:val="24"/>
        </w:rPr>
        <w:t>2.发生以下情况之一者，比选保证金不予退还：</w:t>
      </w:r>
    </w:p>
    <w:p w14:paraId="1ECA90DE">
      <w:pPr>
        <w:spacing w:line="360" w:lineRule="auto"/>
        <w:ind w:firstLine="480" w:firstLineChars="200"/>
        <w:rPr>
          <w:color w:val="auto"/>
          <w:sz w:val="24"/>
          <w:szCs w:val="24"/>
        </w:rPr>
      </w:pPr>
      <w:r>
        <w:rPr>
          <w:color w:val="auto"/>
          <w:sz w:val="24"/>
          <w:szCs w:val="24"/>
        </w:rPr>
        <w:t>2.1 供应商在提交响应文件截止时间后撤回响应文件的；</w:t>
      </w:r>
    </w:p>
    <w:p w14:paraId="5C245BC1">
      <w:pPr>
        <w:spacing w:line="360" w:lineRule="auto"/>
        <w:ind w:firstLine="480" w:firstLineChars="200"/>
        <w:rPr>
          <w:color w:val="auto"/>
          <w:sz w:val="24"/>
          <w:szCs w:val="24"/>
        </w:rPr>
      </w:pPr>
      <w:r>
        <w:rPr>
          <w:color w:val="auto"/>
          <w:sz w:val="24"/>
          <w:szCs w:val="24"/>
        </w:rPr>
        <w:t>2.2 供应商在响应文件中提供虚假材料的；</w:t>
      </w:r>
    </w:p>
    <w:p w14:paraId="79E0E369">
      <w:pPr>
        <w:spacing w:line="360" w:lineRule="auto"/>
        <w:ind w:firstLine="480" w:firstLineChars="200"/>
        <w:rPr>
          <w:color w:val="auto"/>
          <w:sz w:val="24"/>
          <w:szCs w:val="24"/>
        </w:rPr>
      </w:pPr>
      <w:r>
        <w:rPr>
          <w:color w:val="auto"/>
          <w:sz w:val="24"/>
          <w:szCs w:val="24"/>
        </w:rPr>
        <w:t>2.3 除因不可抗力或竞争性比选文件认可的情形以外，成交供应商不与</w:t>
      </w:r>
      <w:r>
        <w:rPr>
          <w:rFonts w:hint="eastAsia"/>
          <w:color w:val="auto"/>
          <w:sz w:val="24"/>
          <w:szCs w:val="24"/>
          <w:lang w:eastAsia="zh-CN"/>
        </w:rPr>
        <w:t>比选人</w:t>
      </w:r>
      <w:r>
        <w:rPr>
          <w:color w:val="auto"/>
          <w:sz w:val="24"/>
          <w:szCs w:val="24"/>
        </w:rPr>
        <w:t>签订合同的；</w:t>
      </w:r>
    </w:p>
    <w:p w14:paraId="43812D5A">
      <w:pPr>
        <w:spacing w:line="360" w:lineRule="auto"/>
        <w:ind w:firstLine="480" w:firstLineChars="200"/>
        <w:rPr>
          <w:color w:val="auto"/>
          <w:sz w:val="24"/>
          <w:szCs w:val="24"/>
        </w:rPr>
      </w:pPr>
      <w:r>
        <w:rPr>
          <w:color w:val="auto"/>
          <w:sz w:val="24"/>
          <w:szCs w:val="24"/>
        </w:rPr>
        <w:t>2.4 供应商与</w:t>
      </w:r>
      <w:r>
        <w:rPr>
          <w:rFonts w:hint="eastAsia"/>
          <w:color w:val="auto"/>
          <w:sz w:val="24"/>
          <w:szCs w:val="24"/>
          <w:lang w:eastAsia="zh-CN"/>
        </w:rPr>
        <w:t>比选人</w:t>
      </w:r>
      <w:r>
        <w:rPr>
          <w:color w:val="auto"/>
          <w:sz w:val="24"/>
          <w:szCs w:val="24"/>
        </w:rPr>
        <w:t>、其他供应商或者</w:t>
      </w:r>
      <w:r>
        <w:rPr>
          <w:rFonts w:hint="eastAsia"/>
          <w:color w:val="auto"/>
          <w:sz w:val="24"/>
          <w:szCs w:val="24"/>
          <w:lang w:eastAsia="zh-CN"/>
        </w:rPr>
        <w:t>比选代理机构</w:t>
      </w:r>
      <w:r>
        <w:rPr>
          <w:color w:val="auto"/>
          <w:sz w:val="24"/>
          <w:szCs w:val="24"/>
        </w:rPr>
        <w:t>恶意串通的；</w:t>
      </w:r>
    </w:p>
    <w:p w14:paraId="4DB5B96D">
      <w:pPr>
        <w:spacing w:line="360" w:lineRule="auto"/>
        <w:ind w:firstLine="480" w:firstLineChars="200"/>
        <w:rPr>
          <w:rFonts w:hint="eastAsia" w:ascii="宋体" w:hAnsi="宋体"/>
          <w:color w:val="auto"/>
          <w:sz w:val="24"/>
          <w:szCs w:val="24"/>
        </w:rPr>
      </w:pPr>
      <w:r>
        <w:rPr>
          <w:color w:val="auto"/>
          <w:sz w:val="24"/>
          <w:szCs w:val="24"/>
        </w:rPr>
        <w:t>2.5 成交供应商不按规定的时间或拒绝按成交状态签订合同（即不按照比选文件确定的合同文本以及采购标的、规格型号、采购金额、采购数量、技术和服务要求等事项签订政府采购合同的）。</w:t>
      </w:r>
    </w:p>
    <w:p w14:paraId="4F975B5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（五）修正错误</w:t>
      </w:r>
    </w:p>
    <w:p w14:paraId="7C991E0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1.若供应商所递交的响应文件或报价中的价格出现大写金额和小写金额不一致的错误，以大写金额修正为准。</w:t>
      </w:r>
    </w:p>
    <w:p w14:paraId="19210C0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2.评审委员会按上述修正错误的原则及方法修正供应商的报价，供应商同意并签字确认后，修正后的报价对供应商具有约束作用。如果供应商不接受修正后的价格，将失去成为成交供应商的资格。</w:t>
      </w:r>
    </w:p>
    <w:p w14:paraId="23D7C94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（六）提交响应文件的份数和签署</w:t>
      </w:r>
    </w:p>
    <w:p w14:paraId="2850927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1.响应文件一式四份，其中正本一份，副本二份，电子文档一份；副本可为正本的复印件，应与正本一致，如出现不一致情况以正本为准。</w:t>
      </w:r>
    </w:p>
    <w:p w14:paraId="36109104">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rPr>
        <w:t>在响应文件正本中，竞争性比选文件第七篇响应文件编制要求中规定签字、盖章的地方必须按其规定签字、盖章。</w:t>
      </w:r>
    </w:p>
    <w:p w14:paraId="3498047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（七）响应文件的递交</w:t>
      </w:r>
    </w:p>
    <w:p w14:paraId="46F13EE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1.响应文件的密封与标记</w:t>
      </w:r>
    </w:p>
    <w:p w14:paraId="3006D15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响应文件的正本、副本以及电子文档均应密封送达递交响应文件地点，应在封套上注明项目名称、供应商名称。若正本、副本以及电子文档分别进行密封的，还应在封套上注明“正本”、“副本”、“电子文档”字样。</w:t>
      </w:r>
    </w:p>
    <w:p w14:paraId="109939D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响应文件的装订形式为</w:t>
      </w:r>
      <w:r>
        <w:rPr>
          <w:rFonts w:hint="eastAsia" w:ascii="宋体" w:hAnsi="宋体"/>
          <w:b/>
          <w:color w:val="auto"/>
          <w:sz w:val="24"/>
          <w:szCs w:val="24"/>
        </w:rPr>
        <w:t>胶装</w:t>
      </w:r>
      <w:r>
        <w:rPr>
          <w:rFonts w:hint="eastAsia" w:ascii="宋体" w:hAnsi="宋体"/>
          <w:color w:val="auto"/>
          <w:sz w:val="24"/>
          <w:szCs w:val="24"/>
        </w:rPr>
        <w:t>。</w:t>
      </w:r>
    </w:p>
    <w:p w14:paraId="614CBB0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2.响应文件递交截止时间：参阅采购邀请书。</w:t>
      </w:r>
    </w:p>
    <w:p w14:paraId="57AFF82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3.响应文件语言：简体中文</w:t>
      </w:r>
    </w:p>
    <w:p w14:paraId="14CFA64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（八）供应商参与人员</w:t>
      </w:r>
    </w:p>
    <w:p w14:paraId="7D2A5E1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各个供应商可派1-2名代表参与比选，至少1人应为法定代表人或具有法定代表人授权委托书的授权代表。</w:t>
      </w:r>
    </w:p>
    <w:p w14:paraId="5D685499">
      <w:pPr>
        <w:pStyle w:val="4"/>
        <w:spacing w:before="0" w:after="0" w:line="360" w:lineRule="auto"/>
        <w:ind w:firstLine="482" w:firstLineChars="200"/>
        <w:rPr>
          <w:rFonts w:hint="eastAsia" w:ascii="宋体" w:hAnsi="宋体"/>
          <w:color w:val="auto"/>
          <w:sz w:val="24"/>
          <w:szCs w:val="24"/>
        </w:rPr>
      </w:pPr>
      <w:bookmarkStart w:id="76" w:name="_Toc19645"/>
      <w:r>
        <w:rPr>
          <w:rFonts w:hint="eastAsia" w:ascii="宋体" w:hAnsi="宋体"/>
          <w:color w:val="auto"/>
          <w:sz w:val="24"/>
          <w:szCs w:val="24"/>
        </w:rPr>
        <w:t>四、成交供应商的确认和变更</w:t>
      </w:r>
      <w:bookmarkEnd w:id="76"/>
    </w:p>
    <w:p w14:paraId="06824CE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（一）成交供应商的确认</w:t>
      </w:r>
    </w:p>
    <w:p w14:paraId="4FCDBD52">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比选代理机构</w:t>
      </w:r>
      <w:r>
        <w:rPr>
          <w:rFonts w:ascii="宋体" w:hAnsi="宋体"/>
          <w:color w:val="auto"/>
          <w:sz w:val="24"/>
          <w:szCs w:val="24"/>
        </w:rPr>
        <w:t>应当在评审结束后2个工作日内将评审报告送</w:t>
      </w:r>
      <w:r>
        <w:rPr>
          <w:rFonts w:hint="eastAsia" w:ascii="宋体" w:hAnsi="宋体"/>
          <w:color w:val="auto"/>
          <w:sz w:val="24"/>
          <w:szCs w:val="24"/>
          <w:lang w:eastAsia="zh-CN"/>
        </w:rPr>
        <w:t>比选人</w:t>
      </w:r>
      <w:r>
        <w:rPr>
          <w:rFonts w:ascii="宋体" w:hAnsi="宋体"/>
          <w:color w:val="auto"/>
          <w:sz w:val="24"/>
          <w:szCs w:val="24"/>
        </w:rPr>
        <w:t>确认。</w:t>
      </w:r>
      <w:r>
        <w:rPr>
          <w:rFonts w:hint="eastAsia" w:ascii="宋体" w:hAnsi="宋体"/>
          <w:color w:val="auto"/>
          <w:sz w:val="24"/>
          <w:szCs w:val="24"/>
          <w:lang w:eastAsia="zh-CN"/>
        </w:rPr>
        <w:t>比选人</w:t>
      </w:r>
      <w:r>
        <w:rPr>
          <w:rFonts w:ascii="宋体" w:hAnsi="宋体"/>
          <w:color w:val="auto"/>
          <w:sz w:val="24"/>
          <w:szCs w:val="24"/>
        </w:rPr>
        <w:t>应当在收到评审报告后5个工作日内</w:t>
      </w:r>
      <w:r>
        <w:rPr>
          <w:rFonts w:hint="eastAsia" w:ascii="宋体" w:hAnsi="宋体"/>
          <w:color w:val="auto"/>
          <w:sz w:val="24"/>
          <w:szCs w:val="24"/>
        </w:rPr>
        <w:t>，从评审报告提出的成交候选供应商中，按照排序由高到低的原则确定成交供应商，也可以书面授权评审委员会直接确定成交供应商。</w:t>
      </w:r>
      <w:r>
        <w:rPr>
          <w:rFonts w:hint="eastAsia" w:ascii="宋体" w:hAnsi="宋体"/>
          <w:color w:val="auto"/>
          <w:sz w:val="24"/>
          <w:szCs w:val="24"/>
          <w:lang w:eastAsia="zh-CN"/>
        </w:rPr>
        <w:t>比选人</w:t>
      </w:r>
      <w:r>
        <w:rPr>
          <w:rFonts w:hint="eastAsia" w:ascii="宋体" w:hAnsi="宋体"/>
          <w:color w:val="auto"/>
          <w:sz w:val="24"/>
          <w:szCs w:val="24"/>
        </w:rPr>
        <w:t>逾期未确定成交供应商且不提出异议的，视为确定评审报告提出的排序第一的供应商为成交供应商。</w:t>
      </w:r>
    </w:p>
    <w:p w14:paraId="22E4C67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（二）成交供应商的变更</w:t>
      </w:r>
    </w:p>
    <w:p w14:paraId="3D9F58C4">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1.成交供应商拒绝签订政府采购合同的，</w:t>
      </w:r>
      <w:r>
        <w:rPr>
          <w:rFonts w:hint="eastAsia" w:ascii="宋体" w:hAnsi="宋体"/>
          <w:color w:val="auto"/>
          <w:sz w:val="24"/>
          <w:szCs w:val="24"/>
          <w:lang w:eastAsia="zh-CN"/>
        </w:rPr>
        <w:t>比选人</w:t>
      </w:r>
      <w:r>
        <w:rPr>
          <w:rFonts w:hint="eastAsia" w:ascii="宋体" w:hAnsi="宋体"/>
          <w:color w:val="auto"/>
          <w:sz w:val="24"/>
          <w:szCs w:val="24"/>
        </w:rPr>
        <w:t>可以按照评审报告推荐的成交候选人顺序，确定排名下一位的候选人为成交供应商，也可以重新开展政府采购活动。拒绝签订政府采购合同的成交供应商不得参加对该项目重新开展的采购活动。</w:t>
      </w:r>
    </w:p>
    <w:p w14:paraId="251D294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2.成交供应商无充分理由放弃成交的，</w:t>
      </w:r>
      <w:r>
        <w:rPr>
          <w:rFonts w:hint="eastAsia" w:ascii="宋体" w:hAnsi="宋体"/>
          <w:color w:val="auto"/>
          <w:sz w:val="24"/>
          <w:szCs w:val="24"/>
          <w:lang w:eastAsia="zh-CN"/>
        </w:rPr>
        <w:t>比选人</w:t>
      </w:r>
      <w:r>
        <w:rPr>
          <w:rFonts w:hint="eastAsia" w:ascii="宋体" w:hAnsi="宋体"/>
          <w:color w:val="auto"/>
          <w:sz w:val="24"/>
          <w:szCs w:val="24"/>
        </w:rPr>
        <w:t>将会同</w:t>
      </w:r>
      <w:r>
        <w:rPr>
          <w:rFonts w:hint="eastAsia" w:ascii="宋体" w:hAnsi="宋体"/>
          <w:color w:val="auto"/>
          <w:sz w:val="24"/>
          <w:szCs w:val="24"/>
          <w:lang w:eastAsia="zh-CN"/>
        </w:rPr>
        <w:t>比选代理机构</w:t>
      </w:r>
      <w:r>
        <w:rPr>
          <w:rFonts w:hint="eastAsia" w:ascii="宋体" w:hAnsi="宋体"/>
          <w:color w:val="auto"/>
          <w:sz w:val="24"/>
          <w:szCs w:val="24"/>
        </w:rPr>
        <w:t>把相关情况报财政部门，财政部门将根据相关法律法规的规定对违规供应商进行处罚。</w:t>
      </w:r>
    </w:p>
    <w:p w14:paraId="6AC4521E">
      <w:pPr>
        <w:pStyle w:val="4"/>
        <w:spacing w:before="0" w:after="0" w:line="360" w:lineRule="auto"/>
        <w:ind w:firstLine="482" w:firstLineChars="200"/>
        <w:rPr>
          <w:rFonts w:hint="eastAsia" w:ascii="宋体" w:hAnsi="宋体"/>
          <w:color w:val="auto"/>
          <w:sz w:val="24"/>
          <w:szCs w:val="24"/>
        </w:rPr>
      </w:pPr>
      <w:bookmarkStart w:id="77" w:name="_Toc342913395"/>
      <w:bookmarkStart w:id="78" w:name="_Toc102227321"/>
      <w:bookmarkStart w:id="79" w:name="_Toc21413"/>
      <w:r>
        <w:rPr>
          <w:rFonts w:hint="eastAsia" w:ascii="宋体" w:hAnsi="宋体"/>
          <w:color w:val="auto"/>
          <w:sz w:val="24"/>
          <w:szCs w:val="24"/>
        </w:rPr>
        <w:t>五、成交通知</w:t>
      </w:r>
      <w:bookmarkEnd w:id="77"/>
      <w:bookmarkEnd w:id="78"/>
      <w:bookmarkEnd w:id="79"/>
    </w:p>
    <w:p w14:paraId="088F28E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（一）成交供应商确定后，</w:t>
      </w:r>
      <w:r>
        <w:rPr>
          <w:rFonts w:hint="eastAsia" w:ascii="宋体" w:hAnsi="宋体"/>
          <w:color w:val="auto"/>
          <w:sz w:val="24"/>
          <w:szCs w:val="24"/>
          <w:lang w:eastAsia="zh-CN"/>
        </w:rPr>
        <w:t>比选代理机构</w:t>
      </w:r>
      <w:r>
        <w:rPr>
          <w:rFonts w:hint="eastAsia" w:ascii="宋体" w:hAnsi="宋体"/>
          <w:color w:val="auto"/>
          <w:sz w:val="24"/>
          <w:szCs w:val="24"/>
        </w:rPr>
        <w:t>将在</w:t>
      </w:r>
      <w:r>
        <w:rPr>
          <w:rFonts w:hint="eastAsia" w:ascii="宋体" w:hAnsi="宋体"/>
          <w:color w:val="auto"/>
          <w:sz w:val="24"/>
          <w:szCs w:val="24"/>
          <w:lang w:eastAsia="zh-CN"/>
        </w:rPr>
        <w:t>“行采家”平台（https://www.gec123.com）</w:t>
      </w:r>
      <w:r>
        <w:rPr>
          <w:rFonts w:hint="eastAsia" w:ascii="宋体" w:hAnsi="宋体"/>
          <w:color w:val="auto"/>
          <w:sz w:val="24"/>
          <w:szCs w:val="24"/>
        </w:rPr>
        <w:t>发布成交结果公告。</w:t>
      </w:r>
    </w:p>
    <w:p w14:paraId="772033C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（二）结果公告期结束后，</w:t>
      </w:r>
      <w:r>
        <w:rPr>
          <w:rFonts w:hint="eastAsia" w:ascii="宋体" w:hAnsi="宋体"/>
          <w:color w:val="auto"/>
          <w:sz w:val="24"/>
          <w:szCs w:val="24"/>
          <w:lang w:eastAsia="zh-CN"/>
        </w:rPr>
        <w:t>比选代理机构</w:t>
      </w:r>
      <w:r>
        <w:rPr>
          <w:rFonts w:hint="eastAsia" w:ascii="宋体" w:hAnsi="宋体"/>
          <w:color w:val="auto"/>
          <w:sz w:val="24"/>
          <w:szCs w:val="24"/>
        </w:rPr>
        <w:t>将以书面形式发出《成交通知书》。《成交通知书》一经发出即发生法律效力。</w:t>
      </w:r>
    </w:p>
    <w:p w14:paraId="297027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（三）《成交通知书》将作为签订合同的依据。</w:t>
      </w:r>
    </w:p>
    <w:p w14:paraId="4E9BABCF">
      <w:pPr>
        <w:spacing w:line="360" w:lineRule="auto"/>
        <w:ind w:firstLine="480" w:firstLineChars="200"/>
        <w:rPr>
          <w:rFonts w:hint="eastAsia" w:ascii="宋体" w:hAnsi="宋体"/>
          <w:color w:val="auto"/>
        </w:rPr>
      </w:pPr>
      <w:r>
        <w:rPr>
          <w:rFonts w:hint="eastAsia" w:ascii="宋体" w:hAnsi="宋体"/>
          <w:color w:val="auto"/>
          <w:sz w:val="24"/>
          <w:szCs w:val="24"/>
        </w:rPr>
        <w:t>（四）如有供应商对成交结果提出质疑的，在质疑处理完毕后发出成交通知书。</w:t>
      </w:r>
    </w:p>
    <w:p w14:paraId="451B0276">
      <w:pPr>
        <w:pStyle w:val="4"/>
        <w:spacing w:before="0" w:after="0" w:line="360" w:lineRule="auto"/>
        <w:ind w:firstLine="482" w:firstLineChars="200"/>
        <w:rPr>
          <w:rFonts w:hint="eastAsia" w:ascii="宋体" w:hAnsi="宋体"/>
          <w:color w:val="auto"/>
          <w:sz w:val="24"/>
          <w:szCs w:val="24"/>
        </w:rPr>
      </w:pPr>
      <w:bookmarkStart w:id="80" w:name="_Toc14760"/>
      <w:r>
        <w:rPr>
          <w:rFonts w:hint="eastAsia" w:ascii="宋体" w:hAnsi="宋体"/>
          <w:color w:val="auto"/>
          <w:sz w:val="24"/>
          <w:szCs w:val="24"/>
        </w:rPr>
        <w:t>六、关于质疑和投诉</w:t>
      </w:r>
      <w:bookmarkEnd w:id="80"/>
    </w:p>
    <w:p w14:paraId="383A2FA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（一）质疑</w:t>
      </w:r>
    </w:p>
    <w:p w14:paraId="2B43CC47">
      <w:pPr>
        <w:spacing w:line="360" w:lineRule="auto"/>
        <w:ind w:firstLine="570"/>
        <w:rPr>
          <w:rFonts w:hint="eastAsia" w:ascii="宋体" w:hAnsi="宋体"/>
          <w:color w:val="auto"/>
          <w:sz w:val="24"/>
          <w:szCs w:val="24"/>
        </w:rPr>
      </w:pPr>
      <w:r>
        <w:rPr>
          <w:rFonts w:hint="eastAsia" w:ascii="宋体" w:hAnsi="宋体"/>
          <w:color w:val="auto"/>
          <w:sz w:val="24"/>
          <w:szCs w:val="24"/>
        </w:rPr>
        <w:t>供应商认为比选文件、采购过程和成交结果使自己的权益收到伤害的，可向</w:t>
      </w:r>
      <w:r>
        <w:rPr>
          <w:rFonts w:hint="eastAsia" w:ascii="宋体" w:hAnsi="宋体"/>
          <w:color w:val="auto"/>
          <w:sz w:val="24"/>
          <w:szCs w:val="24"/>
          <w:lang w:eastAsia="zh-CN"/>
        </w:rPr>
        <w:t>比选人</w:t>
      </w:r>
      <w:r>
        <w:rPr>
          <w:rFonts w:hint="eastAsia" w:ascii="宋体" w:hAnsi="宋体"/>
          <w:color w:val="auto"/>
          <w:sz w:val="24"/>
          <w:szCs w:val="24"/>
        </w:rPr>
        <w:t>或</w:t>
      </w:r>
      <w:r>
        <w:rPr>
          <w:rFonts w:hint="eastAsia" w:ascii="宋体" w:hAnsi="宋体"/>
          <w:color w:val="auto"/>
          <w:sz w:val="24"/>
          <w:szCs w:val="24"/>
          <w:lang w:eastAsia="zh-CN"/>
        </w:rPr>
        <w:t>比选代理机构</w:t>
      </w:r>
      <w:r>
        <w:rPr>
          <w:rFonts w:hint="eastAsia" w:ascii="宋体" w:hAnsi="宋体"/>
          <w:color w:val="auto"/>
          <w:sz w:val="24"/>
          <w:szCs w:val="24"/>
        </w:rPr>
        <w:t>以书面形式提出质疑。</w:t>
      </w:r>
    </w:p>
    <w:p w14:paraId="63007DC2">
      <w:pPr>
        <w:spacing w:line="360" w:lineRule="auto"/>
        <w:ind w:firstLine="570"/>
        <w:rPr>
          <w:rFonts w:hint="eastAsia" w:ascii="宋体" w:hAnsi="宋体"/>
          <w:color w:val="auto"/>
          <w:sz w:val="24"/>
          <w:szCs w:val="24"/>
        </w:rPr>
      </w:pPr>
      <w:r>
        <w:rPr>
          <w:rFonts w:hint="eastAsia" w:ascii="宋体" w:hAnsi="宋体"/>
          <w:color w:val="auto"/>
          <w:sz w:val="24"/>
          <w:szCs w:val="24"/>
        </w:rPr>
        <w:t>提出质疑的应当是参与所质疑项目采购活动的供应商。</w:t>
      </w:r>
    </w:p>
    <w:p w14:paraId="24E55DA2">
      <w:pPr>
        <w:spacing w:line="360" w:lineRule="auto"/>
        <w:ind w:firstLine="570"/>
        <w:rPr>
          <w:rFonts w:hint="eastAsia" w:ascii="宋体" w:hAnsi="宋体"/>
          <w:color w:val="auto"/>
          <w:sz w:val="24"/>
          <w:szCs w:val="24"/>
        </w:rPr>
      </w:pPr>
      <w:r>
        <w:rPr>
          <w:rFonts w:hint="eastAsia" w:ascii="宋体" w:hAnsi="宋体"/>
          <w:color w:val="auto"/>
          <w:sz w:val="24"/>
          <w:szCs w:val="24"/>
        </w:rPr>
        <w:t>1.质疑内容、时限</w:t>
      </w:r>
    </w:p>
    <w:p w14:paraId="0E45E7BF">
      <w:pPr>
        <w:spacing w:line="360" w:lineRule="auto"/>
        <w:ind w:firstLine="570"/>
        <w:rPr>
          <w:rFonts w:hint="eastAsia" w:ascii="宋体" w:hAnsi="宋体"/>
          <w:color w:val="auto"/>
          <w:sz w:val="24"/>
          <w:szCs w:val="24"/>
        </w:rPr>
      </w:pPr>
      <w:r>
        <w:rPr>
          <w:rFonts w:hint="eastAsia" w:ascii="宋体" w:hAnsi="宋体"/>
          <w:color w:val="auto"/>
          <w:sz w:val="24"/>
          <w:szCs w:val="24"/>
        </w:rPr>
        <w:t>1.1供应商认为比选文件、采购过程、成交结果使自己的权益受到损害的，可以在知道或者应知其权益受到损害之日起7个工作日内，以书面形式向</w:t>
      </w:r>
      <w:r>
        <w:rPr>
          <w:rFonts w:hint="eastAsia" w:ascii="宋体" w:hAnsi="宋体"/>
          <w:color w:val="auto"/>
          <w:sz w:val="24"/>
          <w:szCs w:val="24"/>
          <w:lang w:eastAsia="zh-CN"/>
        </w:rPr>
        <w:t>比选人</w:t>
      </w:r>
      <w:r>
        <w:rPr>
          <w:rFonts w:hint="eastAsia" w:ascii="宋体" w:hAnsi="宋体"/>
          <w:color w:val="auto"/>
          <w:sz w:val="24"/>
          <w:szCs w:val="24"/>
        </w:rPr>
        <w:t>、</w:t>
      </w:r>
      <w:r>
        <w:rPr>
          <w:rFonts w:hint="eastAsia" w:ascii="宋体" w:hAnsi="宋体"/>
          <w:color w:val="auto"/>
          <w:sz w:val="24"/>
          <w:szCs w:val="24"/>
          <w:lang w:eastAsia="zh-CN"/>
        </w:rPr>
        <w:t>比选代理机构</w:t>
      </w:r>
      <w:r>
        <w:rPr>
          <w:rFonts w:hint="eastAsia" w:ascii="宋体" w:hAnsi="宋体"/>
          <w:color w:val="auto"/>
          <w:sz w:val="24"/>
          <w:szCs w:val="24"/>
        </w:rPr>
        <w:t>提出质疑。</w:t>
      </w:r>
    </w:p>
    <w:p w14:paraId="2AD84056">
      <w:pPr>
        <w:spacing w:line="360" w:lineRule="auto"/>
        <w:ind w:firstLine="570"/>
        <w:rPr>
          <w:rFonts w:hint="eastAsia" w:ascii="宋体" w:hAnsi="宋体"/>
          <w:color w:val="auto"/>
          <w:sz w:val="24"/>
          <w:szCs w:val="24"/>
        </w:rPr>
      </w:pPr>
      <w:r>
        <w:rPr>
          <w:rFonts w:hint="eastAsia" w:ascii="宋体" w:hAnsi="宋体"/>
          <w:color w:val="auto"/>
          <w:sz w:val="24"/>
          <w:szCs w:val="24"/>
        </w:rPr>
        <w:t>1.2 供应商提出质疑应当提交质疑函和必要的证明材料，质疑函应当包括下列内容：</w:t>
      </w:r>
    </w:p>
    <w:p w14:paraId="4528F4B0">
      <w:pPr>
        <w:spacing w:line="360" w:lineRule="auto"/>
        <w:ind w:firstLine="570"/>
        <w:rPr>
          <w:rFonts w:hint="eastAsia" w:ascii="宋体" w:hAnsi="宋体"/>
          <w:color w:val="auto"/>
          <w:sz w:val="24"/>
          <w:szCs w:val="24"/>
        </w:rPr>
      </w:pPr>
      <w:r>
        <w:rPr>
          <w:rFonts w:hint="eastAsia" w:ascii="宋体" w:hAnsi="宋体"/>
          <w:color w:val="auto"/>
          <w:sz w:val="24"/>
          <w:szCs w:val="24"/>
        </w:rPr>
        <w:t>（1）供应商的姓名或者名称、地址、邮编、联系人及联系电话；</w:t>
      </w:r>
    </w:p>
    <w:p w14:paraId="4F3FEEC9">
      <w:pPr>
        <w:spacing w:line="360" w:lineRule="auto"/>
        <w:ind w:firstLine="570"/>
        <w:rPr>
          <w:rFonts w:hint="eastAsia" w:ascii="宋体" w:hAnsi="宋体"/>
          <w:color w:val="auto"/>
          <w:sz w:val="24"/>
          <w:szCs w:val="24"/>
        </w:rPr>
      </w:pPr>
      <w:r>
        <w:rPr>
          <w:rFonts w:hint="eastAsia" w:ascii="宋体" w:hAnsi="宋体"/>
          <w:color w:val="auto"/>
          <w:sz w:val="24"/>
          <w:szCs w:val="24"/>
        </w:rPr>
        <w:t>（2）质疑项目的名称、项目号以及招标项目编号；</w:t>
      </w:r>
    </w:p>
    <w:p w14:paraId="62B86F9B">
      <w:pPr>
        <w:spacing w:line="360" w:lineRule="auto"/>
        <w:ind w:firstLine="570"/>
        <w:rPr>
          <w:rFonts w:hint="eastAsia" w:ascii="宋体" w:hAnsi="宋体"/>
          <w:color w:val="auto"/>
          <w:sz w:val="24"/>
          <w:szCs w:val="24"/>
        </w:rPr>
      </w:pPr>
      <w:r>
        <w:rPr>
          <w:rFonts w:hint="eastAsia" w:ascii="宋体" w:hAnsi="宋体"/>
          <w:color w:val="auto"/>
          <w:sz w:val="24"/>
          <w:szCs w:val="24"/>
        </w:rPr>
        <w:t>（3）具体、明确的质疑事项和与质疑事项相关的请求；</w:t>
      </w:r>
    </w:p>
    <w:p w14:paraId="589E7E4D">
      <w:pPr>
        <w:spacing w:line="360" w:lineRule="auto"/>
        <w:ind w:firstLine="570"/>
        <w:rPr>
          <w:rFonts w:hint="eastAsia" w:ascii="宋体" w:hAnsi="宋体"/>
          <w:color w:val="auto"/>
          <w:sz w:val="24"/>
          <w:szCs w:val="24"/>
        </w:rPr>
      </w:pPr>
      <w:r>
        <w:rPr>
          <w:rFonts w:hint="eastAsia" w:ascii="宋体" w:hAnsi="宋体"/>
          <w:color w:val="auto"/>
          <w:sz w:val="24"/>
          <w:szCs w:val="24"/>
        </w:rPr>
        <w:t>（4）事实依据；</w:t>
      </w:r>
    </w:p>
    <w:p w14:paraId="53602684">
      <w:pPr>
        <w:spacing w:line="360" w:lineRule="auto"/>
        <w:ind w:firstLine="570"/>
        <w:rPr>
          <w:rFonts w:hint="eastAsia" w:ascii="宋体" w:hAnsi="宋体"/>
          <w:color w:val="auto"/>
          <w:sz w:val="24"/>
          <w:szCs w:val="24"/>
        </w:rPr>
      </w:pPr>
      <w:r>
        <w:rPr>
          <w:rFonts w:hint="eastAsia" w:ascii="宋体" w:hAnsi="宋体"/>
          <w:color w:val="auto"/>
          <w:sz w:val="24"/>
          <w:szCs w:val="24"/>
        </w:rPr>
        <w:t>（5）必要的法律依据；</w:t>
      </w:r>
    </w:p>
    <w:p w14:paraId="2AB267ED">
      <w:pPr>
        <w:spacing w:line="360" w:lineRule="auto"/>
        <w:ind w:firstLine="570"/>
        <w:rPr>
          <w:rFonts w:hint="eastAsia" w:ascii="宋体" w:hAnsi="宋体"/>
          <w:color w:val="auto"/>
          <w:sz w:val="24"/>
          <w:szCs w:val="24"/>
        </w:rPr>
      </w:pPr>
      <w:r>
        <w:rPr>
          <w:rFonts w:hint="eastAsia" w:ascii="宋体" w:hAnsi="宋体"/>
          <w:color w:val="auto"/>
          <w:sz w:val="24"/>
          <w:szCs w:val="24"/>
        </w:rPr>
        <w:t>（6）提出质疑的日期；</w:t>
      </w:r>
    </w:p>
    <w:p w14:paraId="1949BE00">
      <w:pPr>
        <w:spacing w:line="360" w:lineRule="auto"/>
        <w:ind w:firstLine="570"/>
        <w:rPr>
          <w:rFonts w:hint="eastAsia" w:ascii="宋体" w:hAnsi="宋体"/>
          <w:color w:val="auto"/>
          <w:sz w:val="24"/>
          <w:szCs w:val="24"/>
        </w:rPr>
      </w:pPr>
      <w:r>
        <w:rPr>
          <w:rFonts w:hint="eastAsia" w:ascii="宋体" w:hAnsi="宋体"/>
          <w:color w:val="auto"/>
          <w:sz w:val="24"/>
          <w:szCs w:val="24"/>
        </w:rPr>
        <w:t>（7）营业执照（或事业单位法人证书，或个体工商户营业执照或有效的自然人身份证明、组织机构代码证）复印件；</w:t>
      </w:r>
    </w:p>
    <w:p w14:paraId="3D0AC3BE">
      <w:pPr>
        <w:spacing w:line="360" w:lineRule="auto"/>
        <w:ind w:firstLine="570"/>
        <w:rPr>
          <w:rFonts w:hint="eastAsia" w:ascii="宋体" w:hAnsi="宋体"/>
          <w:color w:val="auto"/>
          <w:sz w:val="24"/>
          <w:szCs w:val="24"/>
        </w:rPr>
      </w:pPr>
      <w:r>
        <w:rPr>
          <w:rFonts w:hint="eastAsia" w:ascii="宋体" w:hAnsi="宋体"/>
          <w:color w:val="auto"/>
          <w:sz w:val="24"/>
          <w:szCs w:val="24"/>
        </w:rPr>
        <w:t>（8）法定代表人授权委托书原件、法定代表人身份证复印件和其授权代表的身份证复印件（供应商为自然人的提供自然人身份证复印件）；</w:t>
      </w:r>
    </w:p>
    <w:p w14:paraId="61041D46">
      <w:pPr>
        <w:spacing w:line="360" w:lineRule="auto"/>
        <w:ind w:firstLine="570"/>
        <w:rPr>
          <w:rFonts w:hint="eastAsia" w:ascii="宋体" w:hAnsi="宋体"/>
          <w:color w:val="auto"/>
          <w:sz w:val="24"/>
          <w:szCs w:val="24"/>
        </w:rPr>
      </w:pPr>
      <w:r>
        <w:rPr>
          <w:rFonts w:hint="eastAsia" w:ascii="宋体" w:hAnsi="宋体"/>
          <w:color w:val="auto"/>
          <w:sz w:val="24"/>
          <w:szCs w:val="24"/>
        </w:rPr>
        <w:t>1.3 供应商为自然人的，质疑函应当由本人签字；供应商为法人或者其他组织的，质疑函应当由法定代表人、主要负责人，或者其授权代表签字或者盖章，并加盖公章。</w:t>
      </w:r>
    </w:p>
    <w:p w14:paraId="75E3EAAE">
      <w:pPr>
        <w:spacing w:line="360" w:lineRule="auto"/>
        <w:ind w:firstLine="570"/>
        <w:rPr>
          <w:rFonts w:hint="eastAsia" w:ascii="宋体" w:hAnsi="宋体"/>
          <w:color w:val="auto"/>
          <w:sz w:val="24"/>
          <w:szCs w:val="24"/>
        </w:rPr>
      </w:pPr>
      <w:r>
        <w:rPr>
          <w:rFonts w:hint="eastAsia" w:ascii="宋体" w:hAnsi="宋体"/>
          <w:color w:val="auto"/>
          <w:sz w:val="24"/>
          <w:szCs w:val="24"/>
        </w:rPr>
        <w:t>2.质疑答复</w:t>
      </w:r>
    </w:p>
    <w:p w14:paraId="43AF16C3">
      <w:pPr>
        <w:spacing w:line="360" w:lineRule="auto"/>
        <w:ind w:firstLine="570"/>
        <w:rPr>
          <w:rFonts w:hint="eastAsia" w:ascii="宋体" w:hAnsi="宋体"/>
          <w:color w:val="auto"/>
          <w:sz w:val="24"/>
          <w:szCs w:val="24"/>
        </w:rPr>
      </w:pPr>
      <w:r>
        <w:rPr>
          <w:rFonts w:hint="eastAsia" w:ascii="宋体" w:hAnsi="宋体"/>
          <w:color w:val="auto"/>
          <w:sz w:val="24"/>
          <w:szCs w:val="24"/>
          <w:lang w:eastAsia="zh-CN"/>
        </w:rPr>
        <w:t>比选人</w:t>
      </w:r>
      <w:r>
        <w:rPr>
          <w:rFonts w:hint="eastAsia" w:ascii="宋体" w:hAnsi="宋体"/>
          <w:color w:val="auto"/>
          <w:sz w:val="24"/>
          <w:szCs w:val="24"/>
        </w:rPr>
        <w:t>、</w:t>
      </w:r>
      <w:r>
        <w:rPr>
          <w:rFonts w:hint="eastAsia" w:ascii="宋体" w:hAnsi="宋体"/>
          <w:color w:val="auto"/>
          <w:sz w:val="24"/>
          <w:szCs w:val="24"/>
          <w:lang w:eastAsia="zh-CN"/>
        </w:rPr>
        <w:t>比选代理机构</w:t>
      </w:r>
      <w:r>
        <w:rPr>
          <w:rFonts w:hint="eastAsia" w:ascii="宋体" w:hAnsi="宋体"/>
          <w:color w:val="auto"/>
          <w:sz w:val="24"/>
          <w:szCs w:val="24"/>
        </w:rPr>
        <w:t>应当在收到供应商的书面质疑后七个工作日内作出答复，并以书面形式通知质疑供应商和其他有关供应商。</w:t>
      </w:r>
    </w:p>
    <w:p w14:paraId="2F0912EE">
      <w:pPr>
        <w:spacing w:line="360" w:lineRule="auto"/>
        <w:ind w:firstLine="570"/>
        <w:rPr>
          <w:rFonts w:hint="eastAsia" w:ascii="宋体" w:hAnsi="宋体"/>
          <w:color w:val="auto"/>
          <w:sz w:val="24"/>
          <w:szCs w:val="24"/>
        </w:rPr>
      </w:pPr>
      <w:r>
        <w:rPr>
          <w:rFonts w:hint="eastAsia" w:ascii="宋体" w:hAnsi="宋体"/>
          <w:color w:val="auto"/>
          <w:sz w:val="24"/>
          <w:szCs w:val="24"/>
        </w:rPr>
        <w:t>3.其他</w:t>
      </w:r>
    </w:p>
    <w:p w14:paraId="0A27F102">
      <w:pPr>
        <w:spacing w:line="360" w:lineRule="auto"/>
        <w:ind w:firstLine="570"/>
        <w:rPr>
          <w:rFonts w:hint="eastAsia" w:ascii="宋体" w:hAnsi="宋体"/>
          <w:color w:val="auto"/>
          <w:sz w:val="24"/>
          <w:szCs w:val="24"/>
        </w:rPr>
      </w:pPr>
      <w:r>
        <w:rPr>
          <w:rFonts w:hint="eastAsia" w:ascii="宋体" w:hAnsi="宋体"/>
          <w:color w:val="auto"/>
          <w:sz w:val="24"/>
          <w:szCs w:val="24"/>
        </w:rPr>
        <w:t>3.1 供应商应按照《政府采购质疑和投诉办法》（财政部令第94号）及相关法律法规要求，在法定质疑期内一次性提出针对同一采购程序环节的质疑。</w:t>
      </w:r>
    </w:p>
    <w:p w14:paraId="39558436">
      <w:pPr>
        <w:spacing w:line="360" w:lineRule="auto"/>
        <w:ind w:firstLine="570"/>
        <w:rPr>
          <w:rFonts w:hint="eastAsia" w:ascii="宋体" w:hAnsi="宋体"/>
          <w:color w:val="auto"/>
          <w:sz w:val="24"/>
          <w:szCs w:val="24"/>
        </w:rPr>
      </w:pPr>
      <w:r>
        <w:rPr>
          <w:rFonts w:hint="eastAsia" w:ascii="宋体" w:hAnsi="宋体"/>
          <w:color w:val="auto"/>
          <w:sz w:val="24"/>
          <w:szCs w:val="24"/>
        </w:rPr>
        <w:t>3.2 质疑函范本可在财政部门户网站和中国政府采购网下载。</w:t>
      </w:r>
    </w:p>
    <w:p w14:paraId="20BDE515">
      <w:pPr>
        <w:spacing w:line="360" w:lineRule="auto"/>
        <w:ind w:firstLine="570"/>
        <w:rPr>
          <w:rFonts w:hint="eastAsia" w:ascii="宋体" w:hAnsi="宋体"/>
          <w:color w:val="auto"/>
          <w:sz w:val="24"/>
          <w:szCs w:val="24"/>
        </w:rPr>
      </w:pPr>
      <w:r>
        <w:rPr>
          <w:rFonts w:hint="eastAsia" w:ascii="宋体" w:hAnsi="宋体"/>
          <w:color w:val="auto"/>
          <w:sz w:val="24"/>
          <w:szCs w:val="24"/>
        </w:rPr>
        <w:t>（二）投诉</w:t>
      </w:r>
    </w:p>
    <w:p w14:paraId="300A2BD3">
      <w:pPr>
        <w:spacing w:line="360" w:lineRule="auto"/>
        <w:ind w:firstLine="570"/>
        <w:rPr>
          <w:rFonts w:hint="eastAsia" w:ascii="宋体" w:hAnsi="宋体"/>
          <w:color w:val="auto"/>
          <w:sz w:val="24"/>
          <w:szCs w:val="24"/>
        </w:rPr>
      </w:pPr>
      <w:r>
        <w:rPr>
          <w:rFonts w:ascii="宋体" w:hAnsi="宋体"/>
          <w:color w:val="auto"/>
          <w:sz w:val="24"/>
          <w:szCs w:val="24"/>
        </w:rPr>
        <w:t>1.</w:t>
      </w:r>
      <w:r>
        <w:rPr>
          <w:rFonts w:hint="eastAsia" w:ascii="宋体" w:hAnsi="宋体"/>
          <w:color w:val="auto"/>
          <w:sz w:val="24"/>
          <w:szCs w:val="24"/>
        </w:rPr>
        <w:t>供应商对</w:t>
      </w:r>
      <w:r>
        <w:rPr>
          <w:rFonts w:hint="eastAsia" w:ascii="宋体" w:hAnsi="宋体"/>
          <w:color w:val="auto"/>
          <w:sz w:val="24"/>
          <w:szCs w:val="24"/>
          <w:lang w:eastAsia="zh-CN"/>
        </w:rPr>
        <w:t>比选人</w:t>
      </w:r>
      <w:r>
        <w:rPr>
          <w:rFonts w:hint="eastAsia" w:ascii="宋体" w:hAnsi="宋体"/>
          <w:color w:val="auto"/>
          <w:sz w:val="24"/>
          <w:szCs w:val="24"/>
        </w:rPr>
        <w:t>、</w:t>
      </w:r>
      <w:r>
        <w:rPr>
          <w:rFonts w:hint="eastAsia" w:ascii="宋体" w:hAnsi="宋体"/>
          <w:color w:val="auto"/>
          <w:sz w:val="24"/>
          <w:szCs w:val="24"/>
          <w:lang w:eastAsia="zh-CN"/>
        </w:rPr>
        <w:t>比选代理机构</w:t>
      </w:r>
      <w:r>
        <w:rPr>
          <w:rFonts w:hint="eastAsia" w:ascii="宋体" w:hAnsi="宋体"/>
          <w:color w:val="auto"/>
          <w:sz w:val="24"/>
          <w:szCs w:val="24"/>
        </w:rPr>
        <w:t>的答复不满意，或者</w:t>
      </w:r>
      <w:r>
        <w:rPr>
          <w:rFonts w:hint="eastAsia" w:ascii="宋体" w:hAnsi="宋体"/>
          <w:color w:val="auto"/>
          <w:sz w:val="24"/>
          <w:szCs w:val="24"/>
          <w:lang w:eastAsia="zh-CN"/>
        </w:rPr>
        <w:t>比选人</w:t>
      </w:r>
      <w:r>
        <w:rPr>
          <w:rFonts w:hint="eastAsia" w:ascii="宋体" w:hAnsi="宋体"/>
          <w:color w:val="auto"/>
          <w:sz w:val="24"/>
          <w:szCs w:val="24"/>
        </w:rPr>
        <w:t>、</w:t>
      </w:r>
      <w:r>
        <w:rPr>
          <w:rFonts w:hint="eastAsia" w:ascii="宋体" w:hAnsi="宋体"/>
          <w:color w:val="auto"/>
          <w:sz w:val="24"/>
          <w:szCs w:val="24"/>
          <w:lang w:eastAsia="zh-CN"/>
        </w:rPr>
        <w:t>比选代理机构</w:t>
      </w:r>
      <w:r>
        <w:rPr>
          <w:rFonts w:hint="eastAsia" w:ascii="宋体" w:hAnsi="宋体"/>
          <w:color w:val="auto"/>
          <w:sz w:val="24"/>
          <w:szCs w:val="24"/>
        </w:rPr>
        <w:t>未在规定时间内作出答复的，可以在答复期满后</w:t>
      </w:r>
      <w:r>
        <w:rPr>
          <w:rFonts w:ascii="宋体" w:hAnsi="宋体"/>
          <w:color w:val="auto"/>
          <w:sz w:val="24"/>
          <w:szCs w:val="24"/>
        </w:rPr>
        <w:t>15</w:t>
      </w:r>
      <w:r>
        <w:rPr>
          <w:rFonts w:hint="eastAsia" w:ascii="宋体" w:hAnsi="宋体"/>
          <w:color w:val="auto"/>
          <w:sz w:val="24"/>
          <w:szCs w:val="24"/>
        </w:rPr>
        <w:t>个工作日内按照相关法律法规向财政部门提起投诉。</w:t>
      </w:r>
    </w:p>
    <w:p w14:paraId="11400549">
      <w:pPr>
        <w:spacing w:line="360" w:lineRule="auto"/>
        <w:ind w:firstLine="57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供应商应按照《政府采购质疑和投诉办法》（财政部令第</w:t>
      </w:r>
      <w:r>
        <w:rPr>
          <w:rFonts w:ascii="宋体" w:hAnsi="宋体"/>
          <w:color w:val="auto"/>
          <w:sz w:val="24"/>
          <w:szCs w:val="24"/>
        </w:rPr>
        <w:t>94</w:t>
      </w:r>
      <w:r>
        <w:rPr>
          <w:rFonts w:hint="eastAsia" w:ascii="宋体" w:hAnsi="宋体"/>
          <w:color w:val="auto"/>
          <w:sz w:val="24"/>
          <w:szCs w:val="24"/>
        </w:rPr>
        <w:t>号）及相关法律法规要求递交投诉书和必要的证明材料。投诉书范本可在财政部门户网站和中国政府采购网下载。</w:t>
      </w:r>
    </w:p>
    <w:p w14:paraId="60178DDF">
      <w:pPr>
        <w:spacing w:line="360" w:lineRule="auto"/>
        <w:ind w:firstLine="57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2AA8160">
      <w:pPr>
        <w:spacing w:line="360" w:lineRule="auto"/>
        <w:ind w:firstLine="57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在确定受理投诉后，财政部门自受理投诉之日起</w:t>
      </w:r>
      <w:r>
        <w:rPr>
          <w:rFonts w:ascii="宋体" w:hAnsi="宋体"/>
          <w:color w:val="auto"/>
          <w:sz w:val="24"/>
          <w:szCs w:val="24"/>
        </w:rPr>
        <w:t>30</w:t>
      </w:r>
      <w:r>
        <w:rPr>
          <w:rFonts w:hint="eastAsia" w:ascii="宋体" w:hAnsi="宋体"/>
          <w:color w:val="auto"/>
          <w:sz w:val="24"/>
          <w:szCs w:val="24"/>
        </w:rPr>
        <w:t>个工作日内（需要检验、检测、鉴定、专家评审以及需要投诉人补正材料的，所需时间不计算在投诉处理期限内）对投诉事项做出处理决定。</w:t>
      </w:r>
    </w:p>
    <w:p w14:paraId="6231FFC9">
      <w:pPr>
        <w:pStyle w:val="4"/>
        <w:spacing w:before="0" w:after="0" w:line="360" w:lineRule="auto"/>
        <w:ind w:firstLine="482" w:firstLineChars="200"/>
        <w:rPr>
          <w:rFonts w:hint="eastAsia" w:ascii="宋体" w:hAnsi="宋体"/>
          <w:color w:val="auto"/>
          <w:sz w:val="24"/>
          <w:szCs w:val="24"/>
        </w:rPr>
      </w:pPr>
      <w:bookmarkStart w:id="81" w:name="_Toc29980"/>
      <w:r>
        <w:rPr>
          <w:rFonts w:hint="eastAsia" w:ascii="宋体" w:hAnsi="宋体"/>
          <w:color w:val="auto"/>
          <w:sz w:val="24"/>
          <w:szCs w:val="24"/>
        </w:rPr>
        <w:t>七、采购代理服务费</w:t>
      </w:r>
      <w:bookmarkEnd w:id="81"/>
    </w:p>
    <w:p w14:paraId="045FEBCA">
      <w:pPr>
        <w:snapToGrid w:val="0"/>
        <w:spacing w:line="360" w:lineRule="auto"/>
        <w:ind w:firstLine="480" w:firstLineChars="200"/>
        <w:rPr>
          <w:rFonts w:hint="eastAsia" w:ascii="宋体" w:hAnsi="宋体"/>
          <w:color w:val="auto"/>
          <w:sz w:val="24"/>
        </w:rPr>
      </w:pPr>
      <w:bookmarkStart w:id="82" w:name="_Toc102227322"/>
      <w:bookmarkStart w:id="83" w:name="_Toc342913396"/>
      <w:bookmarkStart w:id="84" w:name="_Toc142570705"/>
      <w:bookmarkStart w:id="85" w:name="_Toc12789059"/>
      <w:bookmarkStart w:id="86" w:name="_Toc11641055"/>
      <w:r>
        <w:rPr>
          <w:rFonts w:hint="eastAsia" w:ascii="宋体" w:hAnsi="宋体"/>
          <w:color w:val="auto"/>
          <w:sz w:val="24"/>
        </w:rPr>
        <w:t>本项目采购代理服务费由</w:t>
      </w:r>
      <w:r>
        <w:rPr>
          <w:rFonts w:hint="eastAsia" w:ascii="宋体" w:hAnsi="宋体"/>
          <w:color w:val="auto"/>
          <w:sz w:val="24"/>
          <w:lang w:val="en-US" w:eastAsia="zh-CN"/>
        </w:rPr>
        <w:t>比选人</w:t>
      </w:r>
      <w:r>
        <w:rPr>
          <w:rFonts w:hint="eastAsia" w:ascii="宋体" w:hAnsi="宋体"/>
          <w:color w:val="auto"/>
          <w:sz w:val="24"/>
        </w:rPr>
        <w:t>支付给</w:t>
      </w:r>
      <w:r>
        <w:rPr>
          <w:rFonts w:hint="eastAsia" w:ascii="宋体" w:hAnsi="宋体"/>
          <w:color w:val="auto"/>
          <w:sz w:val="24"/>
          <w:lang w:eastAsia="zh-CN"/>
        </w:rPr>
        <w:t>比选代理机构</w:t>
      </w:r>
      <w:r>
        <w:rPr>
          <w:rFonts w:hint="eastAsia" w:ascii="宋体" w:hAnsi="宋体"/>
          <w:color w:val="auto"/>
          <w:sz w:val="24"/>
        </w:rPr>
        <w:t>。</w:t>
      </w:r>
    </w:p>
    <w:p w14:paraId="4094AB01">
      <w:pPr>
        <w:pStyle w:val="4"/>
        <w:spacing w:before="0" w:after="0" w:line="360" w:lineRule="auto"/>
        <w:ind w:firstLine="482" w:firstLineChars="200"/>
        <w:rPr>
          <w:color w:val="auto"/>
          <w:sz w:val="24"/>
          <w:szCs w:val="24"/>
        </w:rPr>
      </w:pPr>
      <w:bookmarkStart w:id="87" w:name="_Toc8504"/>
      <w:r>
        <w:rPr>
          <w:color w:val="auto"/>
          <w:sz w:val="24"/>
          <w:szCs w:val="24"/>
        </w:rPr>
        <w:t>八、签订</w:t>
      </w:r>
      <w:bookmarkEnd w:id="82"/>
      <w:r>
        <w:rPr>
          <w:color w:val="auto"/>
          <w:sz w:val="24"/>
          <w:szCs w:val="24"/>
        </w:rPr>
        <w:t>合同</w:t>
      </w:r>
      <w:bookmarkEnd w:id="83"/>
      <w:bookmarkEnd w:id="84"/>
      <w:bookmarkEnd w:id="87"/>
    </w:p>
    <w:p w14:paraId="22711457">
      <w:pPr>
        <w:spacing w:line="360" w:lineRule="auto"/>
        <w:ind w:firstLine="480" w:firstLineChars="200"/>
        <w:rPr>
          <w:color w:val="auto"/>
          <w:sz w:val="24"/>
          <w:szCs w:val="24"/>
        </w:rPr>
      </w:pPr>
      <w:r>
        <w:rPr>
          <w:color w:val="auto"/>
          <w:sz w:val="24"/>
          <w:szCs w:val="24"/>
        </w:rPr>
        <w:t>（一）</w:t>
      </w:r>
      <w:r>
        <w:rPr>
          <w:rFonts w:hint="eastAsia"/>
          <w:color w:val="auto"/>
          <w:sz w:val="24"/>
          <w:szCs w:val="24"/>
          <w:lang w:eastAsia="zh-CN"/>
        </w:rPr>
        <w:t>比选人</w:t>
      </w:r>
      <w:r>
        <w:rPr>
          <w:color w:val="auto"/>
          <w:sz w:val="24"/>
          <w:szCs w:val="24"/>
        </w:rPr>
        <w:t>与成交供应商应当在成交通知书发出之日起20日内，按照</w:t>
      </w:r>
      <w:r>
        <w:rPr>
          <w:rFonts w:hint="eastAsia"/>
          <w:color w:val="auto"/>
          <w:sz w:val="24"/>
          <w:szCs w:val="24"/>
        </w:rPr>
        <w:t>比选</w:t>
      </w:r>
      <w:r>
        <w:rPr>
          <w:color w:val="auto"/>
          <w:sz w:val="24"/>
          <w:szCs w:val="24"/>
        </w:rPr>
        <w:t>文件确定的合同文本以及技术和服务要求等事项签订政府采购合同。</w:t>
      </w:r>
    </w:p>
    <w:p w14:paraId="67261250">
      <w:pPr>
        <w:spacing w:line="360" w:lineRule="auto"/>
        <w:ind w:firstLine="480" w:firstLineChars="200"/>
        <w:rPr>
          <w:color w:val="auto"/>
          <w:sz w:val="24"/>
          <w:szCs w:val="24"/>
        </w:rPr>
      </w:pPr>
      <w:r>
        <w:rPr>
          <w:color w:val="auto"/>
          <w:sz w:val="24"/>
          <w:szCs w:val="24"/>
        </w:rPr>
        <w:t>（二）竞争性</w:t>
      </w:r>
      <w:r>
        <w:rPr>
          <w:rFonts w:hint="eastAsia"/>
          <w:color w:val="auto"/>
          <w:sz w:val="24"/>
          <w:szCs w:val="24"/>
        </w:rPr>
        <w:t>比选</w:t>
      </w:r>
      <w:r>
        <w:rPr>
          <w:color w:val="auto"/>
          <w:sz w:val="24"/>
          <w:szCs w:val="24"/>
        </w:rPr>
        <w:t>文件、成交供应商的响应文件及有效承诺文件等，均为签订合同的依据。</w:t>
      </w:r>
    </w:p>
    <w:p w14:paraId="3A99768E">
      <w:pPr>
        <w:spacing w:line="360" w:lineRule="auto"/>
        <w:ind w:firstLine="480" w:firstLineChars="200"/>
        <w:rPr>
          <w:color w:val="auto"/>
          <w:sz w:val="24"/>
          <w:szCs w:val="24"/>
        </w:rPr>
      </w:pPr>
      <w:r>
        <w:rPr>
          <w:color w:val="auto"/>
          <w:sz w:val="24"/>
          <w:szCs w:val="24"/>
        </w:rPr>
        <w:t>（三）如成交供应商放弃成交项目或在签订合同时擅自改变成交状态的，</w:t>
      </w:r>
      <w:r>
        <w:rPr>
          <w:rFonts w:hint="eastAsia"/>
          <w:color w:val="auto"/>
          <w:sz w:val="24"/>
          <w:szCs w:val="24"/>
          <w:lang w:eastAsia="zh-CN"/>
        </w:rPr>
        <w:t>比选人</w:t>
      </w:r>
      <w:r>
        <w:rPr>
          <w:color w:val="auto"/>
          <w:sz w:val="24"/>
          <w:szCs w:val="24"/>
        </w:rPr>
        <w:t>将按照相关法律法规处理。</w:t>
      </w:r>
    </w:p>
    <w:p w14:paraId="2C660A37">
      <w:pPr>
        <w:spacing w:line="360" w:lineRule="auto"/>
        <w:ind w:firstLine="480" w:firstLineChars="200"/>
        <w:rPr>
          <w:color w:val="auto"/>
          <w:sz w:val="24"/>
          <w:szCs w:val="24"/>
        </w:rPr>
      </w:pPr>
      <w:r>
        <w:rPr>
          <w:color w:val="auto"/>
          <w:sz w:val="24"/>
          <w:szCs w:val="24"/>
        </w:rPr>
        <w:t>（四）</w:t>
      </w:r>
      <w:r>
        <w:rPr>
          <w:rFonts w:hint="eastAsia"/>
          <w:color w:val="auto"/>
          <w:sz w:val="24"/>
          <w:szCs w:val="24"/>
          <w:lang w:eastAsia="zh-CN"/>
        </w:rPr>
        <w:t>比选人</w:t>
      </w:r>
      <w:r>
        <w:rPr>
          <w:color w:val="auto"/>
          <w:sz w:val="24"/>
          <w:szCs w:val="24"/>
        </w:rPr>
        <w:t>不得向成交供应商提出超出竞争性</w:t>
      </w:r>
      <w:r>
        <w:rPr>
          <w:rFonts w:hint="eastAsia"/>
          <w:color w:val="auto"/>
          <w:sz w:val="24"/>
          <w:szCs w:val="24"/>
        </w:rPr>
        <w:t>比选</w:t>
      </w:r>
      <w:r>
        <w:rPr>
          <w:color w:val="auto"/>
          <w:sz w:val="24"/>
          <w:szCs w:val="24"/>
        </w:rPr>
        <w:t>文件以外的任何要求作为签订合同的条件，不得与成交供应商订立背离竞争性</w:t>
      </w:r>
      <w:r>
        <w:rPr>
          <w:rFonts w:hint="eastAsia"/>
          <w:color w:val="auto"/>
          <w:sz w:val="24"/>
          <w:szCs w:val="24"/>
        </w:rPr>
        <w:t>比选</w:t>
      </w:r>
      <w:r>
        <w:rPr>
          <w:color w:val="auto"/>
          <w:sz w:val="24"/>
          <w:szCs w:val="24"/>
        </w:rPr>
        <w:t>确定的合同文本以及采购标的、规格型号、采购金额、采购数量、技术和服务要求等实质性内容的协议。</w:t>
      </w:r>
    </w:p>
    <w:p w14:paraId="61A2B7A5">
      <w:pPr>
        <w:spacing w:line="360" w:lineRule="auto"/>
        <w:ind w:firstLine="480" w:firstLineChars="200"/>
        <w:rPr>
          <w:color w:val="auto"/>
          <w:sz w:val="24"/>
          <w:szCs w:val="24"/>
        </w:rPr>
      </w:pPr>
      <w:r>
        <w:rPr>
          <w:color w:val="auto"/>
          <w:sz w:val="24"/>
          <w:szCs w:val="24"/>
        </w:rPr>
        <w:t>（五）除不可抗力等因素外，成交通知书发出后，</w:t>
      </w:r>
      <w:r>
        <w:rPr>
          <w:rFonts w:hint="eastAsia"/>
          <w:color w:val="auto"/>
          <w:sz w:val="24"/>
          <w:szCs w:val="24"/>
          <w:lang w:eastAsia="zh-CN"/>
        </w:rPr>
        <w:t>比选人</w:t>
      </w:r>
      <w:r>
        <w:rPr>
          <w:color w:val="auto"/>
          <w:sz w:val="24"/>
          <w:szCs w:val="24"/>
        </w:rPr>
        <w:t>改变成交结果，或者成交供应商拒绝签订政府采购合同的，应当承担相应的法律责任。</w:t>
      </w:r>
    </w:p>
    <w:p w14:paraId="3A6C22B6">
      <w:pPr>
        <w:pStyle w:val="3"/>
        <w:pageBreakBefore/>
        <w:spacing w:line="360" w:lineRule="auto"/>
        <w:jc w:val="center"/>
        <w:rPr>
          <w:rFonts w:hint="eastAsia" w:ascii="宋体" w:hAnsi="宋体" w:eastAsia="宋体"/>
          <w:color w:val="auto"/>
          <w:sz w:val="36"/>
          <w:szCs w:val="30"/>
        </w:rPr>
      </w:pPr>
      <w:bookmarkStart w:id="88" w:name="_Toc19625"/>
      <w:r>
        <w:rPr>
          <w:rFonts w:hint="eastAsia" w:ascii="宋体" w:hAnsi="宋体" w:eastAsia="宋体"/>
          <w:color w:val="auto"/>
          <w:sz w:val="36"/>
          <w:szCs w:val="30"/>
        </w:rPr>
        <w:t xml:space="preserve">第六篇  </w:t>
      </w:r>
      <w:bookmarkEnd w:id="85"/>
      <w:bookmarkEnd w:id="86"/>
      <w:r>
        <w:rPr>
          <w:rFonts w:hint="eastAsia" w:ascii="宋体" w:hAnsi="宋体" w:eastAsia="宋体"/>
          <w:color w:val="auto"/>
          <w:sz w:val="36"/>
          <w:szCs w:val="30"/>
        </w:rPr>
        <w:t>合同草案条款</w:t>
      </w:r>
      <w:bookmarkEnd w:id="88"/>
    </w:p>
    <w:p w14:paraId="617C7DED">
      <w:pPr>
        <w:spacing w:line="360" w:lineRule="auto"/>
        <w:jc w:val="center"/>
        <w:rPr>
          <w:rFonts w:hint="eastAsia" w:ascii="宋体" w:hAnsi="宋体"/>
          <w:b/>
          <w:color w:val="auto"/>
          <w:sz w:val="44"/>
        </w:rPr>
      </w:pPr>
      <w:bookmarkStart w:id="89" w:name="_Hlt41879464"/>
      <w:bookmarkEnd w:id="89"/>
      <w:bookmarkStart w:id="90" w:name="_Toc23764521"/>
      <w:r>
        <w:rPr>
          <w:rFonts w:ascii="宋体" w:hAnsi="宋体"/>
          <w:b/>
          <w:color w:val="auto"/>
          <w:sz w:val="44"/>
        </w:rPr>
        <w:t>采购合同</w:t>
      </w:r>
    </w:p>
    <w:p w14:paraId="7FF7D6D1">
      <w:pPr>
        <w:spacing w:line="360" w:lineRule="auto"/>
        <w:jc w:val="center"/>
        <w:rPr>
          <w:rFonts w:hint="eastAsia" w:ascii="宋体" w:hAnsi="宋体"/>
          <w:color w:val="auto"/>
        </w:rPr>
      </w:pPr>
      <w:r>
        <w:rPr>
          <w:rFonts w:ascii="宋体" w:hAnsi="宋体"/>
          <w:color w:val="auto"/>
        </w:rPr>
        <w:t>（项目编号：     ）</w:t>
      </w:r>
    </w:p>
    <w:p w14:paraId="61F91B71">
      <w:pPr>
        <w:spacing w:line="360" w:lineRule="auto"/>
        <w:rPr>
          <w:rFonts w:hint="eastAsia" w:ascii="宋体" w:hAnsi="宋体"/>
          <w:color w:val="auto"/>
          <w:sz w:val="24"/>
        </w:rPr>
      </w:pPr>
      <w:r>
        <w:rPr>
          <w:rFonts w:hint="eastAsia" w:ascii="宋体" w:hAnsi="宋体"/>
          <w:color w:val="auto"/>
          <w:sz w:val="24"/>
          <w:lang w:eastAsia="zh-CN"/>
        </w:rPr>
        <w:t>比选人</w:t>
      </w:r>
      <w:r>
        <w:rPr>
          <w:rFonts w:ascii="宋体" w:hAnsi="宋体"/>
          <w:color w:val="auto"/>
          <w:sz w:val="24"/>
        </w:rPr>
        <w:t>（需方）：___________________________      计价单位：____________</w:t>
      </w:r>
    </w:p>
    <w:p w14:paraId="2C9EA049">
      <w:pPr>
        <w:spacing w:line="360" w:lineRule="auto"/>
        <w:rPr>
          <w:rFonts w:hint="eastAsia" w:ascii="宋体" w:hAnsi="宋体"/>
          <w:color w:val="auto"/>
          <w:sz w:val="24"/>
        </w:rPr>
      </w:pPr>
      <w:r>
        <w:rPr>
          <w:rFonts w:ascii="宋体" w:hAnsi="宋体"/>
          <w:color w:val="auto"/>
          <w:sz w:val="24"/>
        </w:rPr>
        <w:t>乙方（供方）：___________________________      计量单位：_____________</w:t>
      </w:r>
    </w:p>
    <w:p w14:paraId="5C77C904">
      <w:pPr>
        <w:spacing w:line="360" w:lineRule="auto"/>
        <w:rPr>
          <w:rFonts w:hint="eastAsia" w:ascii="宋体" w:hAnsi="宋体"/>
          <w:color w:val="auto"/>
          <w:sz w:val="24"/>
        </w:rPr>
      </w:pPr>
    </w:p>
    <w:p w14:paraId="7A6776A4">
      <w:pPr>
        <w:spacing w:line="360" w:lineRule="auto"/>
        <w:rPr>
          <w:rFonts w:hint="eastAsia" w:ascii="宋体" w:hAnsi="宋体"/>
          <w:color w:val="auto"/>
          <w:sz w:val="24"/>
        </w:rPr>
      </w:pPr>
      <w:r>
        <w:rPr>
          <w:rFonts w:ascii="宋体" w:hAnsi="宋体"/>
          <w:color w:val="auto"/>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82"/>
      </w:tblGrid>
      <w:tr w14:paraId="54B2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vAlign w:val="center"/>
          </w:tcPr>
          <w:p w14:paraId="6E3F69C3">
            <w:pPr>
              <w:suppressAutoHyphens/>
              <w:spacing w:line="240" w:lineRule="atLeast"/>
              <w:jc w:val="center"/>
              <w:rPr>
                <w:color w:val="auto"/>
                <w:sz w:val="21"/>
                <w:szCs w:val="21"/>
              </w:rPr>
            </w:pPr>
            <w:r>
              <w:rPr>
                <w:color w:val="auto"/>
                <w:sz w:val="21"/>
                <w:szCs w:val="21"/>
              </w:rPr>
              <w:t>商品名称</w:t>
            </w:r>
          </w:p>
        </w:tc>
        <w:tc>
          <w:tcPr>
            <w:tcW w:w="1741" w:type="dxa"/>
            <w:vAlign w:val="center"/>
          </w:tcPr>
          <w:p w14:paraId="11C9452B">
            <w:pPr>
              <w:suppressAutoHyphens/>
              <w:spacing w:line="240" w:lineRule="atLeast"/>
              <w:jc w:val="center"/>
              <w:rPr>
                <w:color w:val="auto"/>
                <w:sz w:val="21"/>
                <w:szCs w:val="21"/>
              </w:rPr>
            </w:pPr>
            <w:r>
              <w:rPr>
                <w:color w:val="auto"/>
                <w:sz w:val="21"/>
                <w:szCs w:val="21"/>
              </w:rPr>
              <w:t>规格型号</w:t>
            </w:r>
          </w:p>
        </w:tc>
        <w:tc>
          <w:tcPr>
            <w:tcW w:w="984" w:type="dxa"/>
            <w:vAlign w:val="center"/>
          </w:tcPr>
          <w:p w14:paraId="716F48AD">
            <w:pPr>
              <w:suppressAutoHyphens/>
              <w:spacing w:line="240" w:lineRule="atLeast"/>
              <w:jc w:val="center"/>
              <w:rPr>
                <w:color w:val="auto"/>
                <w:sz w:val="21"/>
                <w:szCs w:val="21"/>
              </w:rPr>
            </w:pPr>
            <w:r>
              <w:rPr>
                <w:color w:val="auto"/>
                <w:sz w:val="21"/>
                <w:szCs w:val="21"/>
              </w:rPr>
              <w:t>数量</w:t>
            </w:r>
          </w:p>
        </w:tc>
        <w:tc>
          <w:tcPr>
            <w:tcW w:w="1298" w:type="dxa"/>
            <w:gridSpan w:val="2"/>
            <w:vAlign w:val="center"/>
          </w:tcPr>
          <w:p w14:paraId="55440EAE">
            <w:pPr>
              <w:suppressAutoHyphens/>
              <w:spacing w:line="240" w:lineRule="atLeast"/>
              <w:jc w:val="center"/>
              <w:rPr>
                <w:color w:val="auto"/>
                <w:sz w:val="21"/>
                <w:szCs w:val="21"/>
              </w:rPr>
            </w:pPr>
            <w:r>
              <w:rPr>
                <w:color w:val="auto"/>
                <w:sz w:val="21"/>
                <w:szCs w:val="21"/>
              </w:rPr>
              <w:t>综合单价</w:t>
            </w:r>
          </w:p>
        </w:tc>
        <w:tc>
          <w:tcPr>
            <w:tcW w:w="1134" w:type="dxa"/>
            <w:vAlign w:val="center"/>
          </w:tcPr>
          <w:p w14:paraId="2EF4108A">
            <w:pPr>
              <w:suppressAutoHyphens/>
              <w:spacing w:line="240" w:lineRule="atLeast"/>
              <w:jc w:val="center"/>
              <w:rPr>
                <w:color w:val="auto"/>
                <w:sz w:val="21"/>
                <w:szCs w:val="21"/>
              </w:rPr>
            </w:pPr>
            <w:r>
              <w:rPr>
                <w:color w:val="auto"/>
                <w:sz w:val="21"/>
                <w:szCs w:val="21"/>
              </w:rPr>
              <w:t>总价</w:t>
            </w:r>
          </w:p>
        </w:tc>
        <w:tc>
          <w:tcPr>
            <w:tcW w:w="1559" w:type="dxa"/>
            <w:vAlign w:val="center"/>
          </w:tcPr>
          <w:p w14:paraId="642B441D">
            <w:pPr>
              <w:suppressAutoHyphens/>
              <w:spacing w:line="240" w:lineRule="atLeast"/>
              <w:jc w:val="center"/>
              <w:rPr>
                <w:color w:val="auto"/>
                <w:sz w:val="21"/>
                <w:szCs w:val="21"/>
              </w:rPr>
            </w:pPr>
            <w:r>
              <w:rPr>
                <w:color w:val="auto"/>
                <w:sz w:val="21"/>
                <w:szCs w:val="21"/>
              </w:rPr>
              <w:t>交货时间</w:t>
            </w:r>
          </w:p>
        </w:tc>
        <w:tc>
          <w:tcPr>
            <w:tcW w:w="1567" w:type="dxa"/>
            <w:vAlign w:val="center"/>
          </w:tcPr>
          <w:p w14:paraId="6AE0FF66">
            <w:pPr>
              <w:suppressAutoHyphens/>
              <w:spacing w:line="240" w:lineRule="atLeast"/>
              <w:jc w:val="center"/>
              <w:rPr>
                <w:color w:val="auto"/>
                <w:sz w:val="21"/>
                <w:szCs w:val="21"/>
              </w:rPr>
            </w:pPr>
            <w:r>
              <w:rPr>
                <w:color w:val="auto"/>
                <w:sz w:val="21"/>
                <w:szCs w:val="21"/>
              </w:rPr>
              <w:t>交货地点</w:t>
            </w:r>
          </w:p>
        </w:tc>
      </w:tr>
      <w:tr w14:paraId="3681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6BFC75BA">
            <w:pPr>
              <w:suppressAutoHyphens/>
              <w:spacing w:line="240" w:lineRule="atLeast"/>
              <w:jc w:val="center"/>
              <w:rPr>
                <w:color w:val="auto"/>
                <w:sz w:val="21"/>
                <w:szCs w:val="21"/>
              </w:rPr>
            </w:pPr>
          </w:p>
        </w:tc>
        <w:tc>
          <w:tcPr>
            <w:tcW w:w="1741" w:type="dxa"/>
            <w:vAlign w:val="center"/>
          </w:tcPr>
          <w:p w14:paraId="4F3D5F33">
            <w:pPr>
              <w:suppressAutoHyphens/>
              <w:spacing w:line="240" w:lineRule="atLeast"/>
              <w:jc w:val="center"/>
              <w:rPr>
                <w:color w:val="auto"/>
                <w:sz w:val="21"/>
                <w:szCs w:val="21"/>
              </w:rPr>
            </w:pPr>
          </w:p>
        </w:tc>
        <w:tc>
          <w:tcPr>
            <w:tcW w:w="984" w:type="dxa"/>
            <w:vAlign w:val="center"/>
          </w:tcPr>
          <w:p w14:paraId="007A0079">
            <w:pPr>
              <w:suppressAutoHyphens/>
              <w:spacing w:line="240" w:lineRule="atLeast"/>
              <w:jc w:val="center"/>
              <w:rPr>
                <w:color w:val="auto"/>
                <w:sz w:val="21"/>
                <w:szCs w:val="21"/>
              </w:rPr>
            </w:pPr>
          </w:p>
        </w:tc>
        <w:tc>
          <w:tcPr>
            <w:tcW w:w="1298" w:type="dxa"/>
            <w:gridSpan w:val="2"/>
            <w:vAlign w:val="center"/>
          </w:tcPr>
          <w:p w14:paraId="6370C65F">
            <w:pPr>
              <w:suppressAutoHyphens/>
              <w:spacing w:line="240" w:lineRule="atLeast"/>
              <w:jc w:val="center"/>
              <w:rPr>
                <w:color w:val="auto"/>
                <w:sz w:val="21"/>
                <w:szCs w:val="21"/>
              </w:rPr>
            </w:pPr>
          </w:p>
        </w:tc>
        <w:tc>
          <w:tcPr>
            <w:tcW w:w="1134" w:type="dxa"/>
            <w:vAlign w:val="center"/>
          </w:tcPr>
          <w:p w14:paraId="78770EFD">
            <w:pPr>
              <w:suppressAutoHyphens/>
              <w:spacing w:line="240" w:lineRule="atLeast"/>
              <w:jc w:val="center"/>
              <w:rPr>
                <w:color w:val="auto"/>
                <w:sz w:val="21"/>
                <w:szCs w:val="21"/>
              </w:rPr>
            </w:pPr>
          </w:p>
        </w:tc>
        <w:tc>
          <w:tcPr>
            <w:tcW w:w="1559" w:type="dxa"/>
            <w:vAlign w:val="center"/>
          </w:tcPr>
          <w:p w14:paraId="0A86FB78">
            <w:pPr>
              <w:suppressAutoHyphens/>
              <w:spacing w:line="240" w:lineRule="atLeast"/>
              <w:jc w:val="center"/>
              <w:rPr>
                <w:color w:val="auto"/>
                <w:sz w:val="21"/>
                <w:szCs w:val="21"/>
              </w:rPr>
            </w:pPr>
          </w:p>
        </w:tc>
        <w:tc>
          <w:tcPr>
            <w:tcW w:w="1567" w:type="dxa"/>
            <w:vAlign w:val="center"/>
          </w:tcPr>
          <w:p w14:paraId="7769F24C">
            <w:pPr>
              <w:suppressAutoHyphens/>
              <w:spacing w:line="240" w:lineRule="atLeast"/>
              <w:jc w:val="center"/>
              <w:rPr>
                <w:color w:val="auto"/>
                <w:sz w:val="21"/>
                <w:szCs w:val="21"/>
              </w:rPr>
            </w:pPr>
          </w:p>
        </w:tc>
      </w:tr>
      <w:tr w14:paraId="44C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1898E17D">
            <w:pPr>
              <w:suppressAutoHyphens/>
              <w:spacing w:line="240" w:lineRule="atLeast"/>
              <w:jc w:val="center"/>
              <w:rPr>
                <w:color w:val="auto"/>
                <w:sz w:val="21"/>
                <w:szCs w:val="21"/>
              </w:rPr>
            </w:pPr>
          </w:p>
        </w:tc>
        <w:tc>
          <w:tcPr>
            <w:tcW w:w="1741" w:type="dxa"/>
            <w:vAlign w:val="center"/>
          </w:tcPr>
          <w:p w14:paraId="3C0F38B3">
            <w:pPr>
              <w:suppressAutoHyphens/>
              <w:spacing w:line="240" w:lineRule="atLeast"/>
              <w:jc w:val="center"/>
              <w:rPr>
                <w:color w:val="auto"/>
                <w:sz w:val="21"/>
                <w:szCs w:val="21"/>
              </w:rPr>
            </w:pPr>
          </w:p>
        </w:tc>
        <w:tc>
          <w:tcPr>
            <w:tcW w:w="984" w:type="dxa"/>
            <w:vAlign w:val="center"/>
          </w:tcPr>
          <w:p w14:paraId="2EFEFF06">
            <w:pPr>
              <w:suppressAutoHyphens/>
              <w:spacing w:line="240" w:lineRule="atLeast"/>
              <w:jc w:val="center"/>
              <w:rPr>
                <w:color w:val="auto"/>
                <w:sz w:val="21"/>
                <w:szCs w:val="21"/>
              </w:rPr>
            </w:pPr>
          </w:p>
        </w:tc>
        <w:tc>
          <w:tcPr>
            <w:tcW w:w="1298" w:type="dxa"/>
            <w:gridSpan w:val="2"/>
            <w:vAlign w:val="center"/>
          </w:tcPr>
          <w:p w14:paraId="078A5469">
            <w:pPr>
              <w:suppressAutoHyphens/>
              <w:spacing w:line="240" w:lineRule="atLeast"/>
              <w:jc w:val="center"/>
              <w:rPr>
                <w:color w:val="auto"/>
                <w:sz w:val="21"/>
                <w:szCs w:val="21"/>
              </w:rPr>
            </w:pPr>
          </w:p>
        </w:tc>
        <w:tc>
          <w:tcPr>
            <w:tcW w:w="1134" w:type="dxa"/>
            <w:vAlign w:val="center"/>
          </w:tcPr>
          <w:p w14:paraId="60D501B5">
            <w:pPr>
              <w:suppressAutoHyphens/>
              <w:spacing w:line="240" w:lineRule="atLeast"/>
              <w:jc w:val="center"/>
              <w:rPr>
                <w:color w:val="auto"/>
                <w:sz w:val="21"/>
                <w:szCs w:val="21"/>
              </w:rPr>
            </w:pPr>
          </w:p>
        </w:tc>
        <w:tc>
          <w:tcPr>
            <w:tcW w:w="1559" w:type="dxa"/>
            <w:vAlign w:val="center"/>
          </w:tcPr>
          <w:p w14:paraId="66AF541E">
            <w:pPr>
              <w:suppressAutoHyphens/>
              <w:spacing w:line="240" w:lineRule="atLeast"/>
              <w:jc w:val="center"/>
              <w:rPr>
                <w:color w:val="auto"/>
                <w:sz w:val="21"/>
                <w:szCs w:val="21"/>
              </w:rPr>
            </w:pPr>
          </w:p>
        </w:tc>
        <w:tc>
          <w:tcPr>
            <w:tcW w:w="1567" w:type="dxa"/>
            <w:vAlign w:val="center"/>
          </w:tcPr>
          <w:p w14:paraId="6F3AFB28">
            <w:pPr>
              <w:suppressAutoHyphens/>
              <w:spacing w:line="240" w:lineRule="atLeast"/>
              <w:jc w:val="center"/>
              <w:rPr>
                <w:color w:val="auto"/>
                <w:sz w:val="21"/>
                <w:szCs w:val="21"/>
              </w:rPr>
            </w:pPr>
          </w:p>
        </w:tc>
      </w:tr>
      <w:tr w14:paraId="6E6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65B255E0">
            <w:pPr>
              <w:suppressAutoHyphens/>
              <w:spacing w:line="240" w:lineRule="atLeast"/>
              <w:jc w:val="center"/>
              <w:rPr>
                <w:color w:val="auto"/>
                <w:sz w:val="21"/>
                <w:szCs w:val="21"/>
              </w:rPr>
            </w:pPr>
          </w:p>
        </w:tc>
        <w:tc>
          <w:tcPr>
            <w:tcW w:w="1741" w:type="dxa"/>
            <w:vAlign w:val="center"/>
          </w:tcPr>
          <w:p w14:paraId="0595659E">
            <w:pPr>
              <w:suppressAutoHyphens/>
              <w:spacing w:line="240" w:lineRule="atLeast"/>
              <w:jc w:val="center"/>
              <w:rPr>
                <w:color w:val="auto"/>
                <w:sz w:val="21"/>
                <w:szCs w:val="21"/>
              </w:rPr>
            </w:pPr>
          </w:p>
        </w:tc>
        <w:tc>
          <w:tcPr>
            <w:tcW w:w="984" w:type="dxa"/>
            <w:vAlign w:val="center"/>
          </w:tcPr>
          <w:p w14:paraId="4F681FCF">
            <w:pPr>
              <w:suppressAutoHyphens/>
              <w:spacing w:line="240" w:lineRule="atLeast"/>
              <w:jc w:val="center"/>
              <w:rPr>
                <w:color w:val="auto"/>
                <w:sz w:val="21"/>
                <w:szCs w:val="21"/>
              </w:rPr>
            </w:pPr>
          </w:p>
        </w:tc>
        <w:tc>
          <w:tcPr>
            <w:tcW w:w="1298" w:type="dxa"/>
            <w:gridSpan w:val="2"/>
            <w:vAlign w:val="center"/>
          </w:tcPr>
          <w:p w14:paraId="689937FD">
            <w:pPr>
              <w:suppressAutoHyphens/>
              <w:spacing w:line="240" w:lineRule="atLeast"/>
              <w:jc w:val="center"/>
              <w:rPr>
                <w:color w:val="auto"/>
                <w:sz w:val="21"/>
                <w:szCs w:val="21"/>
              </w:rPr>
            </w:pPr>
          </w:p>
        </w:tc>
        <w:tc>
          <w:tcPr>
            <w:tcW w:w="1134" w:type="dxa"/>
            <w:vAlign w:val="center"/>
          </w:tcPr>
          <w:p w14:paraId="5905E569">
            <w:pPr>
              <w:suppressAutoHyphens/>
              <w:spacing w:line="240" w:lineRule="atLeast"/>
              <w:jc w:val="center"/>
              <w:rPr>
                <w:color w:val="auto"/>
                <w:sz w:val="21"/>
                <w:szCs w:val="21"/>
              </w:rPr>
            </w:pPr>
          </w:p>
        </w:tc>
        <w:tc>
          <w:tcPr>
            <w:tcW w:w="1559" w:type="dxa"/>
            <w:vAlign w:val="center"/>
          </w:tcPr>
          <w:p w14:paraId="523EDAB0">
            <w:pPr>
              <w:suppressAutoHyphens/>
              <w:spacing w:line="240" w:lineRule="atLeast"/>
              <w:jc w:val="center"/>
              <w:rPr>
                <w:color w:val="auto"/>
                <w:sz w:val="21"/>
                <w:szCs w:val="21"/>
              </w:rPr>
            </w:pPr>
          </w:p>
        </w:tc>
        <w:tc>
          <w:tcPr>
            <w:tcW w:w="1567" w:type="dxa"/>
            <w:vAlign w:val="center"/>
          </w:tcPr>
          <w:p w14:paraId="50588135">
            <w:pPr>
              <w:suppressAutoHyphens/>
              <w:spacing w:line="240" w:lineRule="atLeast"/>
              <w:jc w:val="center"/>
              <w:rPr>
                <w:color w:val="auto"/>
                <w:sz w:val="21"/>
                <w:szCs w:val="21"/>
              </w:rPr>
            </w:pPr>
          </w:p>
        </w:tc>
      </w:tr>
      <w:tr w14:paraId="39B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31F663DA">
            <w:pPr>
              <w:suppressAutoHyphens/>
              <w:spacing w:line="240" w:lineRule="atLeast"/>
              <w:jc w:val="center"/>
              <w:rPr>
                <w:color w:val="auto"/>
                <w:sz w:val="21"/>
                <w:szCs w:val="21"/>
              </w:rPr>
            </w:pPr>
          </w:p>
        </w:tc>
        <w:tc>
          <w:tcPr>
            <w:tcW w:w="1741" w:type="dxa"/>
            <w:vAlign w:val="center"/>
          </w:tcPr>
          <w:p w14:paraId="5461688D">
            <w:pPr>
              <w:suppressAutoHyphens/>
              <w:spacing w:line="240" w:lineRule="atLeast"/>
              <w:jc w:val="center"/>
              <w:rPr>
                <w:color w:val="auto"/>
                <w:sz w:val="21"/>
                <w:szCs w:val="21"/>
              </w:rPr>
            </w:pPr>
          </w:p>
        </w:tc>
        <w:tc>
          <w:tcPr>
            <w:tcW w:w="984" w:type="dxa"/>
            <w:vAlign w:val="center"/>
          </w:tcPr>
          <w:p w14:paraId="37F4D891">
            <w:pPr>
              <w:suppressAutoHyphens/>
              <w:spacing w:line="240" w:lineRule="atLeast"/>
              <w:jc w:val="center"/>
              <w:rPr>
                <w:color w:val="auto"/>
                <w:sz w:val="21"/>
                <w:szCs w:val="21"/>
              </w:rPr>
            </w:pPr>
          </w:p>
        </w:tc>
        <w:tc>
          <w:tcPr>
            <w:tcW w:w="1298" w:type="dxa"/>
            <w:gridSpan w:val="2"/>
            <w:vAlign w:val="center"/>
          </w:tcPr>
          <w:p w14:paraId="4725095E">
            <w:pPr>
              <w:suppressAutoHyphens/>
              <w:spacing w:line="240" w:lineRule="atLeast"/>
              <w:jc w:val="center"/>
              <w:rPr>
                <w:color w:val="auto"/>
                <w:sz w:val="21"/>
                <w:szCs w:val="21"/>
              </w:rPr>
            </w:pPr>
          </w:p>
        </w:tc>
        <w:tc>
          <w:tcPr>
            <w:tcW w:w="1134" w:type="dxa"/>
            <w:vAlign w:val="center"/>
          </w:tcPr>
          <w:p w14:paraId="72E53B0E">
            <w:pPr>
              <w:suppressAutoHyphens/>
              <w:spacing w:line="240" w:lineRule="atLeast"/>
              <w:jc w:val="center"/>
              <w:rPr>
                <w:color w:val="auto"/>
                <w:sz w:val="21"/>
                <w:szCs w:val="21"/>
              </w:rPr>
            </w:pPr>
          </w:p>
        </w:tc>
        <w:tc>
          <w:tcPr>
            <w:tcW w:w="1559" w:type="dxa"/>
            <w:vAlign w:val="center"/>
          </w:tcPr>
          <w:p w14:paraId="5F17751B">
            <w:pPr>
              <w:suppressAutoHyphens/>
              <w:spacing w:line="240" w:lineRule="atLeast"/>
              <w:jc w:val="center"/>
              <w:rPr>
                <w:color w:val="auto"/>
                <w:sz w:val="21"/>
                <w:szCs w:val="21"/>
              </w:rPr>
            </w:pPr>
          </w:p>
        </w:tc>
        <w:tc>
          <w:tcPr>
            <w:tcW w:w="1567" w:type="dxa"/>
            <w:vAlign w:val="center"/>
          </w:tcPr>
          <w:p w14:paraId="21F471BD">
            <w:pPr>
              <w:suppressAutoHyphens/>
              <w:spacing w:line="240" w:lineRule="atLeast"/>
              <w:jc w:val="center"/>
              <w:rPr>
                <w:color w:val="auto"/>
                <w:sz w:val="21"/>
                <w:szCs w:val="21"/>
              </w:rPr>
            </w:pPr>
          </w:p>
        </w:tc>
      </w:tr>
      <w:tr w14:paraId="68FD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310EB08">
            <w:pPr>
              <w:suppressAutoHyphens/>
              <w:spacing w:line="240" w:lineRule="atLeast"/>
              <w:jc w:val="center"/>
              <w:rPr>
                <w:color w:val="auto"/>
                <w:sz w:val="21"/>
                <w:szCs w:val="21"/>
              </w:rPr>
            </w:pPr>
          </w:p>
        </w:tc>
        <w:tc>
          <w:tcPr>
            <w:tcW w:w="1741" w:type="dxa"/>
            <w:vAlign w:val="center"/>
          </w:tcPr>
          <w:p w14:paraId="3B154ADA">
            <w:pPr>
              <w:suppressAutoHyphens/>
              <w:spacing w:line="240" w:lineRule="atLeast"/>
              <w:jc w:val="center"/>
              <w:rPr>
                <w:color w:val="auto"/>
                <w:sz w:val="21"/>
                <w:szCs w:val="21"/>
              </w:rPr>
            </w:pPr>
          </w:p>
        </w:tc>
        <w:tc>
          <w:tcPr>
            <w:tcW w:w="984" w:type="dxa"/>
            <w:vAlign w:val="center"/>
          </w:tcPr>
          <w:p w14:paraId="3AE568D6">
            <w:pPr>
              <w:suppressAutoHyphens/>
              <w:spacing w:line="240" w:lineRule="atLeast"/>
              <w:jc w:val="center"/>
              <w:rPr>
                <w:color w:val="auto"/>
                <w:sz w:val="21"/>
                <w:szCs w:val="21"/>
              </w:rPr>
            </w:pPr>
          </w:p>
        </w:tc>
        <w:tc>
          <w:tcPr>
            <w:tcW w:w="1298" w:type="dxa"/>
            <w:gridSpan w:val="2"/>
            <w:vAlign w:val="center"/>
          </w:tcPr>
          <w:p w14:paraId="0DF3A9D8">
            <w:pPr>
              <w:suppressAutoHyphens/>
              <w:spacing w:line="240" w:lineRule="atLeast"/>
              <w:jc w:val="center"/>
              <w:rPr>
                <w:color w:val="auto"/>
                <w:sz w:val="21"/>
                <w:szCs w:val="21"/>
              </w:rPr>
            </w:pPr>
          </w:p>
        </w:tc>
        <w:tc>
          <w:tcPr>
            <w:tcW w:w="1134" w:type="dxa"/>
            <w:vAlign w:val="center"/>
          </w:tcPr>
          <w:p w14:paraId="57C77D9D">
            <w:pPr>
              <w:suppressAutoHyphens/>
              <w:spacing w:line="240" w:lineRule="atLeast"/>
              <w:jc w:val="center"/>
              <w:rPr>
                <w:color w:val="auto"/>
                <w:sz w:val="21"/>
                <w:szCs w:val="21"/>
              </w:rPr>
            </w:pPr>
          </w:p>
        </w:tc>
        <w:tc>
          <w:tcPr>
            <w:tcW w:w="1559" w:type="dxa"/>
            <w:vAlign w:val="center"/>
          </w:tcPr>
          <w:p w14:paraId="1B2AC814">
            <w:pPr>
              <w:suppressAutoHyphens/>
              <w:spacing w:line="240" w:lineRule="atLeast"/>
              <w:jc w:val="center"/>
              <w:rPr>
                <w:color w:val="auto"/>
                <w:sz w:val="21"/>
                <w:szCs w:val="21"/>
              </w:rPr>
            </w:pPr>
          </w:p>
        </w:tc>
        <w:tc>
          <w:tcPr>
            <w:tcW w:w="1567" w:type="dxa"/>
            <w:vAlign w:val="center"/>
          </w:tcPr>
          <w:p w14:paraId="534A6B26">
            <w:pPr>
              <w:suppressAutoHyphens/>
              <w:spacing w:line="240" w:lineRule="atLeast"/>
              <w:jc w:val="center"/>
              <w:rPr>
                <w:color w:val="auto"/>
                <w:sz w:val="21"/>
                <w:szCs w:val="21"/>
              </w:rPr>
            </w:pPr>
          </w:p>
        </w:tc>
      </w:tr>
      <w:tr w14:paraId="6EF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6032A81B">
            <w:pPr>
              <w:suppressAutoHyphens/>
              <w:spacing w:line="240" w:lineRule="atLeast"/>
              <w:jc w:val="center"/>
              <w:rPr>
                <w:color w:val="auto"/>
                <w:sz w:val="21"/>
                <w:szCs w:val="21"/>
              </w:rPr>
            </w:pPr>
          </w:p>
        </w:tc>
        <w:tc>
          <w:tcPr>
            <w:tcW w:w="1741" w:type="dxa"/>
            <w:vAlign w:val="center"/>
          </w:tcPr>
          <w:p w14:paraId="12680DB8">
            <w:pPr>
              <w:suppressAutoHyphens/>
              <w:spacing w:line="240" w:lineRule="atLeast"/>
              <w:jc w:val="center"/>
              <w:rPr>
                <w:color w:val="auto"/>
                <w:sz w:val="21"/>
                <w:szCs w:val="21"/>
              </w:rPr>
            </w:pPr>
          </w:p>
        </w:tc>
        <w:tc>
          <w:tcPr>
            <w:tcW w:w="984" w:type="dxa"/>
            <w:vAlign w:val="center"/>
          </w:tcPr>
          <w:p w14:paraId="3CE313A0">
            <w:pPr>
              <w:suppressAutoHyphens/>
              <w:spacing w:line="240" w:lineRule="atLeast"/>
              <w:jc w:val="center"/>
              <w:rPr>
                <w:color w:val="auto"/>
                <w:sz w:val="21"/>
                <w:szCs w:val="21"/>
              </w:rPr>
            </w:pPr>
          </w:p>
        </w:tc>
        <w:tc>
          <w:tcPr>
            <w:tcW w:w="1298" w:type="dxa"/>
            <w:gridSpan w:val="2"/>
            <w:vAlign w:val="center"/>
          </w:tcPr>
          <w:p w14:paraId="6E74BB69">
            <w:pPr>
              <w:suppressAutoHyphens/>
              <w:spacing w:line="240" w:lineRule="atLeast"/>
              <w:jc w:val="center"/>
              <w:rPr>
                <w:color w:val="auto"/>
                <w:sz w:val="21"/>
                <w:szCs w:val="21"/>
              </w:rPr>
            </w:pPr>
          </w:p>
        </w:tc>
        <w:tc>
          <w:tcPr>
            <w:tcW w:w="1134" w:type="dxa"/>
            <w:vAlign w:val="center"/>
          </w:tcPr>
          <w:p w14:paraId="0F46A6A1">
            <w:pPr>
              <w:suppressAutoHyphens/>
              <w:spacing w:line="240" w:lineRule="atLeast"/>
              <w:jc w:val="center"/>
              <w:rPr>
                <w:color w:val="auto"/>
                <w:sz w:val="21"/>
                <w:szCs w:val="21"/>
              </w:rPr>
            </w:pPr>
          </w:p>
        </w:tc>
        <w:tc>
          <w:tcPr>
            <w:tcW w:w="1559" w:type="dxa"/>
            <w:vAlign w:val="center"/>
          </w:tcPr>
          <w:p w14:paraId="24732F27">
            <w:pPr>
              <w:suppressAutoHyphens/>
              <w:spacing w:line="240" w:lineRule="atLeast"/>
              <w:jc w:val="center"/>
              <w:rPr>
                <w:color w:val="auto"/>
                <w:sz w:val="21"/>
                <w:szCs w:val="21"/>
              </w:rPr>
            </w:pPr>
          </w:p>
        </w:tc>
        <w:tc>
          <w:tcPr>
            <w:tcW w:w="1567" w:type="dxa"/>
            <w:vAlign w:val="center"/>
          </w:tcPr>
          <w:p w14:paraId="71E4BBA3">
            <w:pPr>
              <w:suppressAutoHyphens/>
              <w:spacing w:line="240" w:lineRule="atLeast"/>
              <w:jc w:val="center"/>
              <w:rPr>
                <w:color w:val="auto"/>
                <w:sz w:val="21"/>
                <w:szCs w:val="21"/>
              </w:rPr>
            </w:pPr>
          </w:p>
        </w:tc>
      </w:tr>
      <w:tr w14:paraId="0E33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5602012F">
            <w:pPr>
              <w:suppressAutoHyphens/>
              <w:spacing w:line="240" w:lineRule="atLeast"/>
              <w:jc w:val="center"/>
              <w:rPr>
                <w:color w:val="auto"/>
                <w:sz w:val="21"/>
                <w:szCs w:val="21"/>
              </w:rPr>
            </w:pPr>
          </w:p>
        </w:tc>
        <w:tc>
          <w:tcPr>
            <w:tcW w:w="1741" w:type="dxa"/>
            <w:vAlign w:val="center"/>
          </w:tcPr>
          <w:p w14:paraId="25F45B3E">
            <w:pPr>
              <w:suppressAutoHyphens/>
              <w:spacing w:line="240" w:lineRule="atLeast"/>
              <w:jc w:val="center"/>
              <w:rPr>
                <w:color w:val="auto"/>
                <w:sz w:val="21"/>
                <w:szCs w:val="21"/>
              </w:rPr>
            </w:pPr>
          </w:p>
        </w:tc>
        <w:tc>
          <w:tcPr>
            <w:tcW w:w="984" w:type="dxa"/>
            <w:vAlign w:val="center"/>
          </w:tcPr>
          <w:p w14:paraId="2A5D13F8">
            <w:pPr>
              <w:suppressAutoHyphens/>
              <w:spacing w:line="240" w:lineRule="atLeast"/>
              <w:jc w:val="center"/>
              <w:rPr>
                <w:color w:val="auto"/>
                <w:sz w:val="21"/>
                <w:szCs w:val="21"/>
              </w:rPr>
            </w:pPr>
          </w:p>
        </w:tc>
        <w:tc>
          <w:tcPr>
            <w:tcW w:w="1298" w:type="dxa"/>
            <w:gridSpan w:val="2"/>
            <w:vAlign w:val="center"/>
          </w:tcPr>
          <w:p w14:paraId="4FD3DEA5">
            <w:pPr>
              <w:suppressAutoHyphens/>
              <w:spacing w:line="240" w:lineRule="atLeast"/>
              <w:jc w:val="center"/>
              <w:rPr>
                <w:color w:val="auto"/>
                <w:sz w:val="21"/>
                <w:szCs w:val="21"/>
              </w:rPr>
            </w:pPr>
          </w:p>
        </w:tc>
        <w:tc>
          <w:tcPr>
            <w:tcW w:w="1134" w:type="dxa"/>
            <w:vAlign w:val="center"/>
          </w:tcPr>
          <w:p w14:paraId="0E1139B5">
            <w:pPr>
              <w:suppressAutoHyphens/>
              <w:spacing w:line="240" w:lineRule="atLeast"/>
              <w:jc w:val="center"/>
              <w:rPr>
                <w:color w:val="auto"/>
                <w:sz w:val="21"/>
                <w:szCs w:val="21"/>
              </w:rPr>
            </w:pPr>
          </w:p>
        </w:tc>
        <w:tc>
          <w:tcPr>
            <w:tcW w:w="1559" w:type="dxa"/>
            <w:vAlign w:val="center"/>
          </w:tcPr>
          <w:p w14:paraId="45DF9F75">
            <w:pPr>
              <w:suppressAutoHyphens/>
              <w:spacing w:line="240" w:lineRule="atLeast"/>
              <w:jc w:val="center"/>
              <w:rPr>
                <w:color w:val="auto"/>
                <w:sz w:val="21"/>
                <w:szCs w:val="21"/>
              </w:rPr>
            </w:pPr>
          </w:p>
        </w:tc>
        <w:tc>
          <w:tcPr>
            <w:tcW w:w="1567" w:type="dxa"/>
            <w:vAlign w:val="center"/>
          </w:tcPr>
          <w:p w14:paraId="2EF52904">
            <w:pPr>
              <w:suppressAutoHyphens/>
              <w:spacing w:line="240" w:lineRule="atLeast"/>
              <w:jc w:val="center"/>
              <w:rPr>
                <w:color w:val="auto"/>
                <w:sz w:val="21"/>
                <w:szCs w:val="21"/>
              </w:rPr>
            </w:pPr>
          </w:p>
        </w:tc>
      </w:tr>
      <w:tr w14:paraId="2D6A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61031B9C">
            <w:pPr>
              <w:suppressAutoHyphens/>
              <w:spacing w:line="240" w:lineRule="atLeast"/>
              <w:jc w:val="center"/>
              <w:rPr>
                <w:color w:val="auto"/>
                <w:sz w:val="21"/>
                <w:szCs w:val="21"/>
              </w:rPr>
            </w:pPr>
          </w:p>
        </w:tc>
        <w:tc>
          <w:tcPr>
            <w:tcW w:w="1741" w:type="dxa"/>
            <w:vAlign w:val="center"/>
          </w:tcPr>
          <w:p w14:paraId="4F471041">
            <w:pPr>
              <w:suppressAutoHyphens/>
              <w:spacing w:line="240" w:lineRule="atLeast"/>
              <w:jc w:val="center"/>
              <w:rPr>
                <w:color w:val="auto"/>
                <w:sz w:val="21"/>
                <w:szCs w:val="21"/>
              </w:rPr>
            </w:pPr>
          </w:p>
        </w:tc>
        <w:tc>
          <w:tcPr>
            <w:tcW w:w="984" w:type="dxa"/>
            <w:vAlign w:val="center"/>
          </w:tcPr>
          <w:p w14:paraId="74476C9F">
            <w:pPr>
              <w:suppressAutoHyphens/>
              <w:spacing w:line="240" w:lineRule="atLeast"/>
              <w:jc w:val="center"/>
              <w:rPr>
                <w:color w:val="auto"/>
                <w:sz w:val="21"/>
                <w:szCs w:val="21"/>
              </w:rPr>
            </w:pPr>
          </w:p>
        </w:tc>
        <w:tc>
          <w:tcPr>
            <w:tcW w:w="1298" w:type="dxa"/>
            <w:gridSpan w:val="2"/>
            <w:vAlign w:val="center"/>
          </w:tcPr>
          <w:p w14:paraId="731EF5E3">
            <w:pPr>
              <w:suppressAutoHyphens/>
              <w:spacing w:line="240" w:lineRule="atLeast"/>
              <w:jc w:val="center"/>
              <w:rPr>
                <w:color w:val="auto"/>
                <w:sz w:val="21"/>
                <w:szCs w:val="21"/>
              </w:rPr>
            </w:pPr>
          </w:p>
        </w:tc>
        <w:tc>
          <w:tcPr>
            <w:tcW w:w="1134" w:type="dxa"/>
            <w:vAlign w:val="center"/>
          </w:tcPr>
          <w:p w14:paraId="05CBF57D">
            <w:pPr>
              <w:suppressAutoHyphens/>
              <w:spacing w:line="240" w:lineRule="atLeast"/>
              <w:jc w:val="center"/>
              <w:rPr>
                <w:color w:val="auto"/>
                <w:sz w:val="21"/>
                <w:szCs w:val="21"/>
              </w:rPr>
            </w:pPr>
          </w:p>
        </w:tc>
        <w:tc>
          <w:tcPr>
            <w:tcW w:w="1559" w:type="dxa"/>
            <w:vAlign w:val="center"/>
          </w:tcPr>
          <w:p w14:paraId="7C955ECD">
            <w:pPr>
              <w:suppressAutoHyphens/>
              <w:spacing w:line="240" w:lineRule="atLeast"/>
              <w:jc w:val="center"/>
              <w:rPr>
                <w:color w:val="auto"/>
                <w:sz w:val="21"/>
                <w:szCs w:val="21"/>
              </w:rPr>
            </w:pPr>
          </w:p>
        </w:tc>
        <w:tc>
          <w:tcPr>
            <w:tcW w:w="1567" w:type="dxa"/>
            <w:vAlign w:val="center"/>
          </w:tcPr>
          <w:p w14:paraId="0962C6A0">
            <w:pPr>
              <w:suppressAutoHyphens/>
              <w:spacing w:line="240" w:lineRule="atLeast"/>
              <w:jc w:val="center"/>
              <w:rPr>
                <w:color w:val="auto"/>
                <w:sz w:val="21"/>
                <w:szCs w:val="21"/>
              </w:rPr>
            </w:pPr>
          </w:p>
        </w:tc>
      </w:tr>
      <w:tr w14:paraId="2185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vAlign w:val="center"/>
          </w:tcPr>
          <w:p w14:paraId="70A9148B">
            <w:pPr>
              <w:suppressAutoHyphens/>
              <w:spacing w:line="240" w:lineRule="atLeast"/>
              <w:rPr>
                <w:color w:val="auto"/>
                <w:sz w:val="21"/>
                <w:szCs w:val="21"/>
              </w:rPr>
            </w:pPr>
            <w:r>
              <w:rPr>
                <w:color w:val="auto"/>
                <w:sz w:val="21"/>
                <w:szCs w:val="21"/>
              </w:rPr>
              <w:t>合计人民币（小写）：</w:t>
            </w:r>
          </w:p>
        </w:tc>
      </w:tr>
      <w:tr w14:paraId="350B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vAlign w:val="center"/>
          </w:tcPr>
          <w:p w14:paraId="2CAE47F8">
            <w:pPr>
              <w:suppressAutoHyphens/>
              <w:spacing w:line="240" w:lineRule="atLeast"/>
              <w:rPr>
                <w:color w:val="auto"/>
                <w:sz w:val="21"/>
                <w:szCs w:val="21"/>
              </w:rPr>
            </w:pPr>
            <w:r>
              <w:rPr>
                <w:color w:val="auto"/>
                <w:sz w:val="21"/>
                <w:szCs w:val="21"/>
              </w:rPr>
              <w:t>合计人民币（大写）：</w:t>
            </w:r>
          </w:p>
        </w:tc>
      </w:tr>
      <w:tr w14:paraId="6D4E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8"/>
          </w:tcPr>
          <w:p w14:paraId="21565544">
            <w:pPr>
              <w:suppressAutoHyphens/>
              <w:spacing w:line="240" w:lineRule="atLeast"/>
              <w:rPr>
                <w:color w:val="auto"/>
                <w:sz w:val="21"/>
                <w:szCs w:val="21"/>
              </w:rPr>
            </w:pPr>
            <w:r>
              <w:rPr>
                <w:color w:val="auto"/>
                <w:sz w:val="21"/>
                <w:szCs w:val="21"/>
              </w:rPr>
              <w:t>一、质量要求和技术标准。供方提供的商品必须是全新的，完全符合国家有关技术标准，供方的质量保证及售后服务承诺如下：</w:t>
            </w:r>
          </w:p>
          <w:p w14:paraId="0811D0CC">
            <w:pPr>
              <w:suppressAutoHyphens/>
              <w:spacing w:line="240" w:lineRule="atLeast"/>
              <w:rPr>
                <w:color w:val="auto"/>
                <w:sz w:val="21"/>
                <w:szCs w:val="21"/>
              </w:rPr>
            </w:pPr>
            <w:r>
              <w:rPr>
                <w:color w:val="auto"/>
                <w:sz w:val="21"/>
                <w:szCs w:val="21"/>
              </w:rPr>
              <w:t>1、质保期限：</w:t>
            </w:r>
          </w:p>
          <w:p w14:paraId="2E83D357">
            <w:pPr>
              <w:suppressAutoHyphens/>
              <w:spacing w:line="240" w:lineRule="atLeast"/>
              <w:rPr>
                <w:color w:val="auto"/>
                <w:sz w:val="21"/>
                <w:szCs w:val="21"/>
              </w:rPr>
            </w:pPr>
            <w:r>
              <w:rPr>
                <w:color w:val="auto"/>
                <w:sz w:val="21"/>
                <w:szCs w:val="21"/>
              </w:rPr>
              <w:t>2、保修范围：</w:t>
            </w:r>
          </w:p>
          <w:p w14:paraId="124F710C">
            <w:pPr>
              <w:suppressAutoHyphens/>
              <w:spacing w:line="240" w:lineRule="atLeast"/>
              <w:rPr>
                <w:color w:val="auto"/>
                <w:sz w:val="21"/>
                <w:szCs w:val="21"/>
              </w:rPr>
            </w:pPr>
            <w:r>
              <w:rPr>
                <w:color w:val="auto"/>
                <w:sz w:val="21"/>
                <w:szCs w:val="21"/>
              </w:rPr>
              <w:t>3、服务措施：</w:t>
            </w:r>
          </w:p>
          <w:p w14:paraId="0CB094EE">
            <w:pPr>
              <w:suppressAutoHyphens/>
              <w:spacing w:line="240" w:lineRule="atLeast"/>
              <w:rPr>
                <w:color w:val="auto"/>
                <w:sz w:val="21"/>
                <w:szCs w:val="21"/>
              </w:rPr>
            </w:pPr>
            <w:r>
              <w:rPr>
                <w:color w:val="auto"/>
                <w:sz w:val="21"/>
                <w:szCs w:val="21"/>
              </w:rPr>
              <w:t>4、质保期后服务：</w:t>
            </w:r>
          </w:p>
        </w:tc>
      </w:tr>
      <w:tr w14:paraId="043B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13" w:type="dxa"/>
            <w:gridSpan w:val="8"/>
          </w:tcPr>
          <w:p w14:paraId="6BCBCB16">
            <w:pPr>
              <w:suppressAutoHyphens/>
              <w:spacing w:line="240" w:lineRule="atLeast"/>
              <w:rPr>
                <w:color w:val="auto"/>
                <w:sz w:val="21"/>
                <w:szCs w:val="21"/>
              </w:rPr>
            </w:pPr>
            <w:r>
              <w:rPr>
                <w:color w:val="auto"/>
                <w:sz w:val="21"/>
                <w:szCs w:val="21"/>
              </w:rPr>
              <w:t>二、随机备品、附件、工具数量及供应方法：</w:t>
            </w:r>
          </w:p>
        </w:tc>
      </w:tr>
      <w:tr w14:paraId="4D1D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8"/>
          </w:tcPr>
          <w:p w14:paraId="66BF1F34">
            <w:pPr>
              <w:suppressAutoHyphens/>
              <w:spacing w:line="240" w:lineRule="atLeast"/>
              <w:rPr>
                <w:color w:val="auto"/>
                <w:sz w:val="21"/>
                <w:szCs w:val="21"/>
              </w:rPr>
            </w:pPr>
            <w:r>
              <w:rPr>
                <w:color w:val="auto"/>
                <w:sz w:val="21"/>
                <w:szCs w:val="21"/>
              </w:rPr>
              <w:t>三、交货方式：</w:t>
            </w:r>
          </w:p>
        </w:tc>
      </w:tr>
      <w:tr w14:paraId="5685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6D0073EB">
            <w:pPr>
              <w:suppressAutoHyphens/>
              <w:spacing w:line="240" w:lineRule="atLeast"/>
              <w:rPr>
                <w:color w:val="auto"/>
                <w:sz w:val="21"/>
                <w:szCs w:val="21"/>
              </w:rPr>
            </w:pPr>
            <w:r>
              <w:rPr>
                <w:color w:val="auto"/>
                <w:sz w:val="21"/>
                <w:szCs w:val="21"/>
              </w:rPr>
              <w:t>四、验收标准、方法：</w:t>
            </w:r>
          </w:p>
          <w:p w14:paraId="456BE03A">
            <w:pPr>
              <w:suppressAutoHyphens/>
              <w:spacing w:line="240" w:lineRule="atLeast"/>
              <w:rPr>
                <w:color w:val="auto"/>
                <w:sz w:val="21"/>
                <w:szCs w:val="21"/>
              </w:rPr>
            </w:pPr>
            <w:r>
              <w:rPr>
                <w:color w:val="auto"/>
                <w:sz w:val="21"/>
                <w:szCs w:val="21"/>
              </w:rPr>
              <w:t>如有异议，请于      日内提出。</w:t>
            </w:r>
          </w:p>
        </w:tc>
      </w:tr>
      <w:tr w14:paraId="2EF0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BDF2F50">
            <w:pPr>
              <w:suppressAutoHyphens/>
              <w:spacing w:line="240" w:lineRule="atLeast"/>
              <w:rPr>
                <w:color w:val="auto"/>
                <w:sz w:val="21"/>
                <w:szCs w:val="21"/>
              </w:rPr>
            </w:pPr>
            <w:r>
              <w:rPr>
                <w:color w:val="auto"/>
                <w:sz w:val="21"/>
                <w:szCs w:val="21"/>
              </w:rPr>
              <w:t>五、付款方式：</w:t>
            </w:r>
          </w:p>
          <w:p w14:paraId="6C26FE21">
            <w:pPr>
              <w:suppressAutoHyphens/>
              <w:spacing w:line="240" w:lineRule="atLeast"/>
              <w:rPr>
                <w:color w:val="auto"/>
                <w:sz w:val="21"/>
                <w:szCs w:val="21"/>
              </w:rPr>
            </w:pPr>
          </w:p>
        </w:tc>
      </w:tr>
      <w:tr w14:paraId="5BCB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FB14CAB">
            <w:pPr>
              <w:suppressAutoHyphens/>
              <w:spacing w:line="240" w:lineRule="atLeast"/>
              <w:rPr>
                <w:color w:val="auto"/>
                <w:sz w:val="21"/>
                <w:szCs w:val="21"/>
              </w:rPr>
            </w:pPr>
            <w:r>
              <w:rPr>
                <w:color w:val="auto"/>
                <w:sz w:val="21"/>
                <w:szCs w:val="21"/>
              </w:rPr>
              <w:t>六、违约责任：</w:t>
            </w:r>
          </w:p>
          <w:p w14:paraId="5FD7259E">
            <w:pPr>
              <w:suppressAutoHyphens/>
              <w:spacing w:line="240" w:lineRule="atLeast"/>
              <w:rPr>
                <w:color w:val="auto"/>
                <w:sz w:val="21"/>
                <w:szCs w:val="21"/>
              </w:rPr>
            </w:pPr>
            <w:r>
              <w:rPr>
                <w:color w:val="auto"/>
                <w:sz w:val="21"/>
                <w:szCs w:val="21"/>
              </w:rPr>
              <w:t>按《中华人民共和国民法典》、《中华人民共和国政府采购法》执行，或按双方约定。（</w:t>
            </w:r>
            <w:r>
              <w:rPr>
                <w:rFonts w:hint="eastAsia"/>
                <w:color w:val="auto"/>
                <w:sz w:val="21"/>
                <w:szCs w:val="21"/>
                <w:lang w:eastAsia="zh-CN"/>
              </w:rPr>
              <w:t>比选人</w:t>
            </w:r>
            <w:r>
              <w:rPr>
                <w:color w:val="auto"/>
                <w:sz w:val="21"/>
                <w:szCs w:val="21"/>
              </w:rPr>
              <w:t>应按项目实际情况完整填写）</w:t>
            </w:r>
          </w:p>
        </w:tc>
      </w:tr>
      <w:tr w14:paraId="3F2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18F1DC2C">
            <w:pPr>
              <w:suppressAutoHyphens/>
              <w:spacing w:line="240" w:lineRule="atLeast"/>
              <w:rPr>
                <w:color w:val="auto"/>
                <w:sz w:val="21"/>
                <w:szCs w:val="21"/>
              </w:rPr>
            </w:pPr>
            <w:r>
              <w:rPr>
                <w:color w:val="auto"/>
                <w:sz w:val="21"/>
                <w:szCs w:val="21"/>
              </w:rPr>
              <w:t>七、其他约定事项：</w:t>
            </w:r>
          </w:p>
          <w:p w14:paraId="119853C9">
            <w:pPr>
              <w:suppressAutoHyphens/>
              <w:spacing w:line="240" w:lineRule="atLeast"/>
              <w:rPr>
                <w:color w:val="auto"/>
                <w:sz w:val="21"/>
                <w:szCs w:val="21"/>
              </w:rPr>
            </w:pPr>
            <w:r>
              <w:rPr>
                <w:color w:val="auto"/>
                <w:sz w:val="21"/>
                <w:szCs w:val="21"/>
              </w:rPr>
              <w:t>1.</w:t>
            </w:r>
            <w:r>
              <w:rPr>
                <w:rFonts w:hint="eastAsia"/>
                <w:color w:val="auto"/>
                <w:sz w:val="21"/>
                <w:szCs w:val="21"/>
                <w:lang w:eastAsia="zh-CN"/>
              </w:rPr>
              <w:t>比选文件</w:t>
            </w:r>
            <w:r>
              <w:rPr>
                <w:color w:val="auto"/>
                <w:sz w:val="21"/>
                <w:szCs w:val="21"/>
              </w:rPr>
              <w:t>及其澄清文件、投标文件和承诺是本合同不可分割的部分。</w:t>
            </w:r>
          </w:p>
          <w:p w14:paraId="1BD30AA8">
            <w:pPr>
              <w:suppressAutoHyphens/>
              <w:spacing w:line="240" w:lineRule="atLeast"/>
              <w:rPr>
                <w:color w:val="auto"/>
                <w:sz w:val="21"/>
                <w:szCs w:val="21"/>
              </w:rPr>
            </w:pPr>
            <w:r>
              <w:rPr>
                <w:color w:val="auto"/>
                <w:sz w:val="21"/>
                <w:szCs w:val="21"/>
              </w:rPr>
              <w:t>2.本合同如发生争议由双方协商解决，协商不成向重庆仲裁委员会提请仲裁。</w:t>
            </w:r>
          </w:p>
          <w:p w14:paraId="0A4C9132">
            <w:pPr>
              <w:suppressAutoHyphens/>
              <w:spacing w:line="240" w:lineRule="atLeast"/>
              <w:rPr>
                <w:color w:val="auto"/>
                <w:sz w:val="21"/>
                <w:szCs w:val="21"/>
              </w:rPr>
            </w:pPr>
            <w:r>
              <w:rPr>
                <w:color w:val="auto"/>
                <w:sz w:val="21"/>
                <w:szCs w:val="21"/>
              </w:rPr>
              <w:t>3.本合同一式__份， 需方__份，供方__份，具备同等法律效力。</w:t>
            </w:r>
          </w:p>
          <w:p w14:paraId="366AED8D">
            <w:pPr>
              <w:suppressAutoHyphens/>
              <w:spacing w:line="240" w:lineRule="atLeast"/>
              <w:rPr>
                <w:color w:val="auto"/>
                <w:sz w:val="21"/>
                <w:szCs w:val="21"/>
              </w:rPr>
            </w:pPr>
            <w:r>
              <w:rPr>
                <w:color w:val="auto"/>
                <w:sz w:val="21"/>
                <w:szCs w:val="21"/>
              </w:rPr>
              <w:t>4.其他：</w:t>
            </w:r>
          </w:p>
        </w:tc>
      </w:tr>
      <w:tr w14:paraId="7D1E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7F34BFE1">
            <w:pPr>
              <w:suppressAutoHyphens/>
              <w:spacing w:line="240" w:lineRule="atLeast"/>
              <w:rPr>
                <w:color w:val="auto"/>
                <w:sz w:val="21"/>
                <w:szCs w:val="21"/>
              </w:rPr>
            </w:pPr>
            <w:r>
              <w:rPr>
                <w:color w:val="auto"/>
                <w:sz w:val="21"/>
                <w:szCs w:val="21"/>
              </w:rPr>
              <w:t>需方：</w:t>
            </w:r>
          </w:p>
          <w:p w14:paraId="25B20D28">
            <w:pPr>
              <w:suppressAutoHyphens/>
              <w:spacing w:line="240" w:lineRule="atLeast"/>
              <w:rPr>
                <w:color w:val="auto"/>
                <w:sz w:val="21"/>
                <w:szCs w:val="21"/>
              </w:rPr>
            </w:pPr>
            <w:r>
              <w:rPr>
                <w:color w:val="auto"/>
                <w:sz w:val="21"/>
                <w:szCs w:val="21"/>
              </w:rPr>
              <w:t>地址：</w:t>
            </w:r>
          </w:p>
          <w:p w14:paraId="3AAF7918">
            <w:pPr>
              <w:suppressAutoHyphens/>
              <w:spacing w:line="240" w:lineRule="atLeast"/>
              <w:rPr>
                <w:color w:val="auto"/>
                <w:sz w:val="21"/>
                <w:szCs w:val="21"/>
              </w:rPr>
            </w:pPr>
            <w:r>
              <w:rPr>
                <w:color w:val="auto"/>
                <w:sz w:val="21"/>
                <w:szCs w:val="21"/>
              </w:rPr>
              <w:t>联系电话：</w:t>
            </w:r>
          </w:p>
          <w:p w14:paraId="78C56515">
            <w:pPr>
              <w:suppressAutoHyphens/>
              <w:spacing w:line="240" w:lineRule="atLeast"/>
              <w:rPr>
                <w:color w:val="auto"/>
                <w:sz w:val="21"/>
                <w:szCs w:val="21"/>
              </w:rPr>
            </w:pPr>
            <w:r>
              <w:rPr>
                <w:color w:val="auto"/>
                <w:sz w:val="21"/>
                <w:szCs w:val="21"/>
              </w:rPr>
              <w:t>授权代表：</w:t>
            </w:r>
          </w:p>
        </w:tc>
        <w:tc>
          <w:tcPr>
            <w:tcW w:w="5125" w:type="dxa"/>
            <w:gridSpan w:val="4"/>
          </w:tcPr>
          <w:p w14:paraId="47C3CEE3">
            <w:pPr>
              <w:suppressAutoHyphens/>
              <w:spacing w:line="240" w:lineRule="atLeast"/>
              <w:rPr>
                <w:color w:val="auto"/>
                <w:sz w:val="21"/>
                <w:szCs w:val="21"/>
              </w:rPr>
            </w:pPr>
            <w:r>
              <w:rPr>
                <w:color w:val="auto"/>
                <w:sz w:val="21"/>
                <w:szCs w:val="21"/>
              </w:rPr>
              <w:t>供方：</w:t>
            </w:r>
          </w:p>
          <w:p w14:paraId="3DE4C8D6">
            <w:pPr>
              <w:suppressAutoHyphens/>
              <w:spacing w:line="240" w:lineRule="atLeast"/>
              <w:rPr>
                <w:color w:val="auto"/>
                <w:sz w:val="21"/>
                <w:szCs w:val="21"/>
              </w:rPr>
            </w:pPr>
            <w:r>
              <w:rPr>
                <w:color w:val="auto"/>
                <w:sz w:val="21"/>
                <w:szCs w:val="21"/>
              </w:rPr>
              <w:t>地址：</w:t>
            </w:r>
          </w:p>
          <w:p w14:paraId="0CF98293">
            <w:pPr>
              <w:suppressAutoHyphens/>
              <w:spacing w:line="240" w:lineRule="atLeast"/>
              <w:rPr>
                <w:color w:val="auto"/>
                <w:sz w:val="21"/>
                <w:szCs w:val="21"/>
              </w:rPr>
            </w:pPr>
            <w:r>
              <w:rPr>
                <w:color w:val="auto"/>
                <w:sz w:val="21"/>
                <w:szCs w:val="21"/>
              </w:rPr>
              <w:t>电话：</w:t>
            </w:r>
          </w:p>
          <w:p w14:paraId="5B130A28">
            <w:pPr>
              <w:suppressAutoHyphens/>
              <w:spacing w:line="240" w:lineRule="atLeast"/>
              <w:rPr>
                <w:color w:val="auto"/>
                <w:sz w:val="21"/>
                <w:szCs w:val="21"/>
              </w:rPr>
            </w:pPr>
            <w:r>
              <w:rPr>
                <w:color w:val="auto"/>
                <w:sz w:val="21"/>
                <w:szCs w:val="21"/>
              </w:rPr>
              <w:t>传真：</w:t>
            </w:r>
          </w:p>
          <w:p w14:paraId="047988AF">
            <w:pPr>
              <w:suppressAutoHyphens/>
              <w:spacing w:line="240" w:lineRule="atLeast"/>
              <w:rPr>
                <w:color w:val="auto"/>
                <w:sz w:val="21"/>
                <w:szCs w:val="21"/>
              </w:rPr>
            </w:pPr>
            <w:r>
              <w:rPr>
                <w:color w:val="auto"/>
                <w:sz w:val="21"/>
                <w:szCs w:val="21"/>
              </w:rPr>
              <w:t>开户银行：</w:t>
            </w:r>
          </w:p>
          <w:p w14:paraId="457D677B">
            <w:pPr>
              <w:suppressAutoHyphens/>
              <w:spacing w:line="240" w:lineRule="atLeast"/>
              <w:rPr>
                <w:color w:val="auto"/>
                <w:sz w:val="21"/>
                <w:szCs w:val="21"/>
              </w:rPr>
            </w:pPr>
            <w:r>
              <w:rPr>
                <w:color w:val="auto"/>
                <w:sz w:val="21"/>
                <w:szCs w:val="21"/>
              </w:rPr>
              <w:t>账号：</w:t>
            </w:r>
          </w:p>
          <w:p w14:paraId="76F7C594">
            <w:pPr>
              <w:suppressAutoHyphens/>
              <w:spacing w:line="240" w:lineRule="atLeast"/>
              <w:rPr>
                <w:color w:val="auto"/>
                <w:sz w:val="21"/>
                <w:szCs w:val="21"/>
              </w:rPr>
            </w:pPr>
            <w:r>
              <w:rPr>
                <w:color w:val="auto"/>
                <w:sz w:val="21"/>
                <w:szCs w:val="21"/>
              </w:rPr>
              <w:t>授权代表：</w:t>
            </w:r>
          </w:p>
          <w:p w14:paraId="1A63AE30">
            <w:pPr>
              <w:widowControl/>
              <w:suppressAutoHyphens/>
              <w:spacing w:line="240" w:lineRule="atLeast"/>
              <w:jc w:val="left"/>
              <w:rPr>
                <w:color w:val="auto"/>
                <w:sz w:val="21"/>
                <w:szCs w:val="21"/>
              </w:rPr>
            </w:pPr>
            <w:r>
              <w:rPr>
                <w:color w:val="auto"/>
                <w:sz w:val="21"/>
                <w:szCs w:val="21"/>
              </w:rPr>
              <w:t>（本栏请用计算机打印以便于准确付款）</w:t>
            </w:r>
          </w:p>
        </w:tc>
      </w:tr>
      <w:tr w14:paraId="5A35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0790CDF5">
            <w:pPr>
              <w:suppressAutoHyphens/>
              <w:spacing w:line="240" w:lineRule="atLeast"/>
              <w:rPr>
                <w:color w:val="auto"/>
                <w:sz w:val="21"/>
                <w:szCs w:val="21"/>
              </w:rPr>
            </w:pPr>
            <w:r>
              <w:rPr>
                <w:color w:val="auto"/>
                <w:sz w:val="21"/>
                <w:szCs w:val="21"/>
              </w:rPr>
              <w:t>备注：</w:t>
            </w:r>
          </w:p>
          <w:p w14:paraId="5939F310">
            <w:pPr>
              <w:suppressAutoHyphens/>
              <w:spacing w:line="240" w:lineRule="atLeast"/>
              <w:rPr>
                <w:color w:val="auto"/>
                <w:sz w:val="21"/>
                <w:szCs w:val="21"/>
              </w:rPr>
            </w:pPr>
          </w:p>
          <w:p w14:paraId="1F2E9C75">
            <w:pPr>
              <w:suppressAutoHyphens/>
              <w:spacing w:line="240" w:lineRule="atLeast"/>
              <w:rPr>
                <w:color w:val="auto"/>
                <w:sz w:val="21"/>
                <w:szCs w:val="21"/>
              </w:rPr>
            </w:pPr>
          </w:p>
        </w:tc>
      </w:tr>
    </w:tbl>
    <w:p w14:paraId="3E68EF2E">
      <w:pPr>
        <w:spacing w:line="360" w:lineRule="auto"/>
        <w:ind w:firstLine="480" w:firstLineChars="200"/>
        <w:rPr>
          <w:rFonts w:hint="eastAsia" w:ascii="宋体" w:hAnsi="宋体"/>
          <w:color w:val="auto"/>
          <w:sz w:val="24"/>
        </w:rPr>
      </w:pPr>
      <w:r>
        <w:rPr>
          <w:rFonts w:ascii="宋体" w:hAnsi="宋体"/>
          <w:color w:val="auto"/>
          <w:sz w:val="24"/>
        </w:rPr>
        <w:t>签约时间：           年   月   日      签约地点：</w:t>
      </w:r>
    </w:p>
    <w:p w14:paraId="61BE36FA">
      <w:pPr>
        <w:spacing w:line="500" w:lineRule="exact"/>
        <w:ind w:firstLine="480" w:firstLineChars="200"/>
        <w:rPr>
          <w:rFonts w:hint="eastAsia" w:ascii="宋体" w:hAnsi="宋体"/>
          <w:color w:val="auto"/>
          <w:sz w:val="24"/>
        </w:rPr>
        <w:sectPr>
          <w:headerReference r:id="rId10" w:type="default"/>
          <w:pgSz w:w="11907" w:h="16840"/>
          <w:pgMar w:top="1134" w:right="1191" w:bottom="1134" w:left="1191" w:header="851" w:footer="992" w:gutter="0"/>
          <w:pgBorders>
            <w:top w:val="none" w:sz="0" w:space="0"/>
            <w:left w:val="none" w:sz="0" w:space="0"/>
            <w:bottom w:val="none" w:sz="0" w:space="0"/>
            <w:right w:val="none" w:sz="0" w:space="0"/>
          </w:pgBorders>
          <w:pgNumType w:fmt="numberInDash"/>
          <w:cols w:space="720" w:num="1"/>
          <w:docGrid w:linePitch="381" w:charSpace="-5735"/>
        </w:sectPr>
      </w:pPr>
    </w:p>
    <w:bookmarkEnd w:id="90"/>
    <w:p w14:paraId="26B23E6B">
      <w:pPr>
        <w:pStyle w:val="3"/>
        <w:spacing w:line="360" w:lineRule="auto"/>
        <w:jc w:val="center"/>
        <w:rPr>
          <w:rFonts w:hint="eastAsia" w:ascii="宋体" w:hAnsi="宋体" w:eastAsia="宋体"/>
          <w:color w:val="auto"/>
          <w:sz w:val="36"/>
          <w:szCs w:val="30"/>
        </w:rPr>
      </w:pPr>
      <w:bookmarkStart w:id="91" w:name="_Toc89693272"/>
      <w:bookmarkStart w:id="92" w:name="_Toc6520"/>
      <w:r>
        <w:rPr>
          <w:rFonts w:ascii="宋体" w:hAnsi="宋体" w:eastAsia="宋体"/>
          <w:color w:val="auto"/>
          <w:sz w:val="36"/>
          <w:szCs w:val="30"/>
        </w:rPr>
        <w:t>第七篇  响应文件编制要求</w:t>
      </w:r>
      <w:bookmarkEnd w:id="91"/>
      <w:bookmarkEnd w:id="92"/>
    </w:p>
    <w:p w14:paraId="1F114F63">
      <w:pPr>
        <w:pStyle w:val="4"/>
        <w:spacing w:before="0" w:after="0" w:line="360" w:lineRule="auto"/>
        <w:ind w:firstLine="482" w:firstLineChars="200"/>
        <w:rPr>
          <w:rFonts w:hint="eastAsia" w:ascii="宋体" w:hAnsi="宋体"/>
          <w:color w:val="auto"/>
          <w:sz w:val="24"/>
          <w:szCs w:val="24"/>
        </w:rPr>
      </w:pPr>
      <w:bookmarkStart w:id="93" w:name="_Toc89693273"/>
      <w:bookmarkStart w:id="94" w:name="_Toc27222"/>
      <w:r>
        <w:rPr>
          <w:rFonts w:ascii="宋体" w:hAnsi="宋体"/>
          <w:color w:val="auto"/>
          <w:sz w:val="24"/>
          <w:szCs w:val="24"/>
        </w:rPr>
        <w:t>一、经济部分</w:t>
      </w:r>
      <w:bookmarkEnd w:id="93"/>
      <w:bookmarkEnd w:id="94"/>
    </w:p>
    <w:p w14:paraId="761F4B80">
      <w:pPr>
        <w:snapToGrid w:val="0"/>
        <w:spacing w:line="360" w:lineRule="auto"/>
        <w:ind w:firstLine="480" w:firstLineChars="200"/>
        <w:rPr>
          <w:color w:val="auto"/>
          <w:sz w:val="24"/>
          <w:szCs w:val="24"/>
        </w:rPr>
      </w:pPr>
      <w:r>
        <w:rPr>
          <w:color w:val="auto"/>
          <w:sz w:val="24"/>
          <w:szCs w:val="24"/>
        </w:rPr>
        <w:t>（一）竞争性比选报价函</w:t>
      </w:r>
    </w:p>
    <w:p w14:paraId="29A052BB">
      <w:pPr>
        <w:snapToGrid w:val="0"/>
        <w:spacing w:line="360" w:lineRule="auto"/>
        <w:ind w:firstLine="480" w:firstLineChars="200"/>
        <w:rPr>
          <w:color w:val="auto"/>
          <w:sz w:val="24"/>
          <w:szCs w:val="24"/>
        </w:rPr>
      </w:pPr>
      <w:r>
        <w:rPr>
          <w:rFonts w:hint="eastAsia"/>
          <w:color w:val="auto"/>
          <w:sz w:val="24"/>
          <w:szCs w:val="24"/>
        </w:rPr>
        <w:t>（二）分项报价明细表</w:t>
      </w:r>
    </w:p>
    <w:p w14:paraId="069292B3">
      <w:pPr>
        <w:pStyle w:val="4"/>
        <w:spacing w:before="0" w:after="0" w:line="360" w:lineRule="auto"/>
        <w:ind w:firstLine="482" w:firstLineChars="200"/>
        <w:rPr>
          <w:rFonts w:hint="eastAsia" w:ascii="宋体" w:hAnsi="宋体"/>
          <w:color w:val="auto"/>
          <w:sz w:val="24"/>
          <w:szCs w:val="24"/>
        </w:rPr>
      </w:pPr>
      <w:bookmarkStart w:id="95" w:name="_Toc78194469"/>
      <w:bookmarkStart w:id="96" w:name="_Toc9163"/>
      <w:bookmarkStart w:id="97" w:name="_Toc89693274"/>
      <w:r>
        <w:rPr>
          <w:rFonts w:hint="eastAsia" w:ascii="宋体" w:hAnsi="宋体"/>
          <w:color w:val="auto"/>
          <w:sz w:val="24"/>
          <w:szCs w:val="24"/>
        </w:rPr>
        <w:t>二、技术部分</w:t>
      </w:r>
      <w:bookmarkEnd w:id="95"/>
      <w:bookmarkEnd w:id="96"/>
      <w:bookmarkEnd w:id="97"/>
    </w:p>
    <w:p w14:paraId="15A7D77E">
      <w:pPr>
        <w:snapToGrid w:val="0"/>
        <w:spacing w:line="360" w:lineRule="auto"/>
        <w:ind w:firstLine="480" w:firstLineChars="200"/>
        <w:rPr>
          <w:rFonts w:hint="eastAsia" w:eastAsia="宋体"/>
          <w:color w:val="auto"/>
          <w:sz w:val="24"/>
          <w:szCs w:val="24"/>
        </w:rPr>
      </w:pPr>
      <w:bookmarkStart w:id="98" w:name="_Toc89693275"/>
      <w:r>
        <w:rPr>
          <w:rFonts w:hint="eastAsia" w:eastAsia="宋体"/>
          <w:color w:val="auto"/>
          <w:sz w:val="24"/>
          <w:szCs w:val="24"/>
        </w:rPr>
        <w:t>（一）技术（质量）条款差异表</w:t>
      </w:r>
    </w:p>
    <w:p w14:paraId="26517F64">
      <w:pPr>
        <w:snapToGrid w:val="0"/>
        <w:spacing w:line="360" w:lineRule="auto"/>
        <w:ind w:firstLine="480" w:firstLineChars="200"/>
        <w:rPr>
          <w:rFonts w:hint="eastAsia" w:eastAsia="宋体"/>
          <w:color w:val="auto"/>
          <w:sz w:val="24"/>
          <w:szCs w:val="24"/>
        </w:rPr>
      </w:pPr>
      <w:r>
        <w:rPr>
          <w:rFonts w:hint="eastAsia" w:eastAsia="宋体"/>
          <w:color w:val="auto"/>
          <w:sz w:val="24"/>
          <w:szCs w:val="24"/>
        </w:rPr>
        <w:t>（二）其他技术（质量）资料</w:t>
      </w:r>
    </w:p>
    <w:p w14:paraId="3C10F16E">
      <w:pPr>
        <w:pStyle w:val="4"/>
        <w:spacing w:before="0" w:after="0" w:line="360" w:lineRule="auto"/>
        <w:ind w:firstLine="482" w:firstLineChars="200"/>
        <w:rPr>
          <w:rFonts w:hint="eastAsia"/>
          <w:color w:val="auto"/>
        </w:rPr>
      </w:pPr>
      <w:bookmarkStart w:id="99" w:name="_Toc15732"/>
      <w:r>
        <w:rPr>
          <w:rFonts w:ascii="宋体" w:hAnsi="宋体"/>
          <w:color w:val="auto"/>
          <w:sz w:val="24"/>
          <w:szCs w:val="24"/>
        </w:rPr>
        <w:t>三、商务部分</w:t>
      </w:r>
      <w:bookmarkEnd w:id="98"/>
      <w:bookmarkEnd w:id="99"/>
    </w:p>
    <w:p w14:paraId="329C75B2">
      <w:pPr>
        <w:snapToGrid w:val="0"/>
        <w:spacing w:line="360" w:lineRule="auto"/>
        <w:ind w:firstLine="480" w:firstLineChars="200"/>
        <w:rPr>
          <w:color w:val="auto"/>
          <w:sz w:val="24"/>
          <w:szCs w:val="24"/>
        </w:rPr>
      </w:pPr>
      <w:r>
        <w:rPr>
          <w:color w:val="auto"/>
          <w:sz w:val="24"/>
          <w:szCs w:val="24"/>
        </w:rPr>
        <w:t>（一）</w:t>
      </w:r>
      <w:r>
        <w:rPr>
          <w:rFonts w:hint="eastAsia"/>
          <w:color w:val="auto"/>
          <w:sz w:val="24"/>
          <w:szCs w:val="24"/>
        </w:rPr>
        <w:t>商务</w:t>
      </w:r>
      <w:r>
        <w:rPr>
          <w:rFonts w:hint="eastAsia" w:ascii="宋体" w:hAnsi="宋体"/>
          <w:color w:val="auto"/>
          <w:sz w:val="24"/>
          <w:szCs w:val="24"/>
        </w:rPr>
        <w:t>响应偏离表</w:t>
      </w:r>
    </w:p>
    <w:p w14:paraId="375C0A20">
      <w:pPr>
        <w:snapToGrid w:val="0"/>
        <w:spacing w:line="360" w:lineRule="auto"/>
        <w:ind w:firstLine="480" w:firstLineChars="200"/>
        <w:rPr>
          <w:color w:val="auto"/>
          <w:sz w:val="24"/>
          <w:szCs w:val="24"/>
        </w:rPr>
      </w:pPr>
      <w:r>
        <w:rPr>
          <w:color w:val="auto"/>
          <w:sz w:val="24"/>
          <w:szCs w:val="24"/>
        </w:rPr>
        <w:t>（二）</w:t>
      </w:r>
      <w:r>
        <w:rPr>
          <w:rFonts w:hint="eastAsia" w:ascii="宋体" w:hAnsi="宋体" w:cs="宋体"/>
          <w:color w:val="auto"/>
          <w:sz w:val="24"/>
          <w:szCs w:val="28"/>
          <w:highlight w:val="none"/>
        </w:rPr>
        <w:t>其他商务资料</w:t>
      </w:r>
    </w:p>
    <w:p w14:paraId="60FD4D02">
      <w:pPr>
        <w:pStyle w:val="4"/>
        <w:spacing w:before="0" w:after="0" w:line="360" w:lineRule="auto"/>
        <w:ind w:firstLine="482" w:firstLineChars="200"/>
        <w:rPr>
          <w:rFonts w:hint="eastAsia" w:ascii="宋体" w:hAnsi="宋体"/>
          <w:color w:val="auto"/>
          <w:sz w:val="24"/>
          <w:szCs w:val="24"/>
        </w:rPr>
      </w:pPr>
      <w:bookmarkStart w:id="100" w:name="_Toc89693276"/>
      <w:bookmarkStart w:id="101" w:name="_Toc32715"/>
      <w:r>
        <w:rPr>
          <w:rFonts w:ascii="宋体" w:hAnsi="宋体"/>
          <w:color w:val="auto"/>
          <w:sz w:val="24"/>
          <w:szCs w:val="24"/>
        </w:rPr>
        <w:t>四、资格条件及其他</w:t>
      </w:r>
      <w:bookmarkEnd w:id="100"/>
      <w:bookmarkEnd w:id="101"/>
    </w:p>
    <w:p w14:paraId="70802854">
      <w:pPr>
        <w:snapToGrid w:val="0"/>
        <w:spacing w:line="360" w:lineRule="auto"/>
        <w:ind w:firstLine="480" w:firstLineChars="200"/>
        <w:rPr>
          <w:color w:val="auto"/>
          <w:sz w:val="24"/>
          <w:szCs w:val="24"/>
        </w:rPr>
      </w:pPr>
      <w:r>
        <w:rPr>
          <w:rFonts w:hint="eastAsia"/>
          <w:color w:val="auto"/>
          <w:sz w:val="24"/>
          <w:szCs w:val="24"/>
        </w:rPr>
        <w:t>（一）法人营业执照（副本）或社会团体法人登记证书（副本）或民办非企业单位法人登记证书（副本）或事业单位法人证书（副本）或个体工商户营业执照或有效的自然人身份证明</w:t>
      </w:r>
    </w:p>
    <w:p w14:paraId="7F982037">
      <w:pPr>
        <w:snapToGrid w:val="0"/>
        <w:spacing w:line="360" w:lineRule="auto"/>
        <w:ind w:firstLine="480" w:firstLineChars="200"/>
        <w:rPr>
          <w:color w:val="auto"/>
          <w:sz w:val="24"/>
          <w:szCs w:val="24"/>
        </w:rPr>
      </w:pPr>
      <w:r>
        <w:rPr>
          <w:rFonts w:hint="eastAsia"/>
          <w:color w:val="auto"/>
          <w:sz w:val="24"/>
          <w:szCs w:val="24"/>
        </w:rPr>
        <w:t>（二）法定代表人身份证明书（格式）</w:t>
      </w:r>
    </w:p>
    <w:p w14:paraId="0A18C802">
      <w:pPr>
        <w:snapToGrid w:val="0"/>
        <w:spacing w:line="360" w:lineRule="auto"/>
        <w:ind w:firstLine="480" w:firstLineChars="200"/>
        <w:rPr>
          <w:color w:val="auto"/>
          <w:sz w:val="24"/>
          <w:szCs w:val="24"/>
        </w:rPr>
      </w:pPr>
      <w:r>
        <w:rPr>
          <w:rFonts w:hint="eastAsia"/>
          <w:color w:val="auto"/>
          <w:sz w:val="24"/>
          <w:szCs w:val="24"/>
        </w:rPr>
        <w:t>（三）法定代表人授权委托书（格式）</w:t>
      </w:r>
    </w:p>
    <w:p w14:paraId="73BDA919">
      <w:pPr>
        <w:snapToGrid w:val="0"/>
        <w:spacing w:line="360" w:lineRule="auto"/>
        <w:ind w:firstLine="480" w:firstLineChars="200"/>
        <w:rPr>
          <w:color w:val="auto"/>
          <w:sz w:val="24"/>
          <w:szCs w:val="24"/>
        </w:rPr>
      </w:pPr>
      <w:r>
        <w:rPr>
          <w:rFonts w:hint="eastAsia"/>
          <w:color w:val="auto"/>
          <w:sz w:val="24"/>
          <w:szCs w:val="24"/>
        </w:rPr>
        <w:t>（四）基本资格条件承诺函（格式）</w:t>
      </w:r>
    </w:p>
    <w:p w14:paraId="51E6CC87">
      <w:pPr>
        <w:snapToGrid w:val="0"/>
        <w:spacing w:line="360" w:lineRule="auto"/>
        <w:ind w:firstLine="480" w:firstLineChars="200"/>
        <w:rPr>
          <w:rFonts w:hint="eastAsia"/>
          <w:color w:val="auto"/>
          <w:sz w:val="24"/>
          <w:szCs w:val="24"/>
        </w:rPr>
      </w:pPr>
      <w:r>
        <w:rPr>
          <w:rFonts w:hint="eastAsia"/>
          <w:color w:val="auto"/>
          <w:sz w:val="24"/>
          <w:szCs w:val="24"/>
        </w:rPr>
        <w:t>（五）保证金缴纳证明</w:t>
      </w:r>
    </w:p>
    <w:p w14:paraId="6904F88A">
      <w:pPr>
        <w:snapToGrid w:val="0"/>
        <w:spacing w:line="360" w:lineRule="auto"/>
        <w:ind w:firstLine="480" w:firstLineChars="200"/>
        <w:rPr>
          <w:color w:val="auto"/>
          <w:sz w:val="24"/>
          <w:szCs w:val="24"/>
        </w:rPr>
      </w:pPr>
      <w:r>
        <w:rPr>
          <w:rFonts w:hint="eastAsia"/>
          <w:color w:val="auto"/>
          <w:sz w:val="24"/>
          <w:szCs w:val="24"/>
        </w:rPr>
        <w:t>（六）其他应提供的资料</w:t>
      </w:r>
    </w:p>
    <w:p w14:paraId="196E795D">
      <w:pPr>
        <w:snapToGrid w:val="0"/>
        <w:spacing w:line="360" w:lineRule="auto"/>
        <w:ind w:firstLine="480" w:firstLineChars="200"/>
        <w:rPr>
          <w:rFonts w:hint="eastAsia" w:ascii="宋体" w:hAnsi="宋体"/>
          <w:color w:val="auto"/>
          <w:sz w:val="24"/>
          <w:szCs w:val="24"/>
        </w:rPr>
      </w:pPr>
      <w:r>
        <w:rPr>
          <w:rFonts w:hint="eastAsia"/>
          <w:color w:val="auto"/>
          <w:sz w:val="24"/>
          <w:szCs w:val="24"/>
          <w:lang w:val="en-US" w:eastAsia="zh-CN"/>
        </w:rPr>
        <w:t>1</w:t>
      </w:r>
      <w:r>
        <w:rPr>
          <w:rFonts w:hint="eastAsia"/>
          <w:color w:val="auto"/>
          <w:sz w:val="24"/>
          <w:szCs w:val="24"/>
        </w:rPr>
        <w:t>.其他与项目有关的资料（自附）</w:t>
      </w:r>
    </w:p>
    <w:p w14:paraId="7BE8138B">
      <w:pPr>
        <w:spacing w:line="440" w:lineRule="exact"/>
        <w:ind w:firstLine="480" w:firstLineChars="200"/>
        <w:rPr>
          <w:color w:val="auto"/>
          <w:sz w:val="24"/>
          <w:szCs w:val="24"/>
        </w:rPr>
        <w:sectPr>
          <w:headerReference r:id="rId11" w:type="default"/>
          <w:pgSz w:w="11907" w:h="16840"/>
          <w:pgMar w:top="1134" w:right="1191" w:bottom="1134" w:left="1191" w:header="851" w:footer="992" w:gutter="0"/>
          <w:pgBorders>
            <w:top w:val="none" w:sz="0" w:space="0"/>
            <w:left w:val="none" w:sz="0" w:space="0"/>
            <w:bottom w:val="none" w:sz="0" w:space="0"/>
            <w:right w:val="none" w:sz="0" w:space="0"/>
          </w:pgBorders>
          <w:pgNumType w:fmt="numberInDash"/>
          <w:cols w:space="720" w:num="1"/>
          <w:docGrid w:linePitch="381" w:charSpace="-5735"/>
        </w:sectPr>
      </w:pPr>
    </w:p>
    <w:p w14:paraId="374445C9">
      <w:pPr>
        <w:pageBreakBefore/>
        <w:tabs>
          <w:tab w:val="left" w:pos="6300"/>
        </w:tabs>
        <w:snapToGrid w:val="0"/>
        <w:spacing w:line="360" w:lineRule="auto"/>
        <w:rPr>
          <w:b/>
          <w:color w:val="auto"/>
          <w:sz w:val="24"/>
          <w:szCs w:val="24"/>
        </w:rPr>
      </w:pPr>
      <w:bookmarkStart w:id="102" w:name="_Toc313888360"/>
      <w:bookmarkStart w:id="103" w:name="_Toc313008356"/>
      <w:bookmarkStart w:id="104" w:name="_Toc23764522"/>
      <w:bookmarkStart w:id="105" w:name="_Toc342913419"/>
      <w:bookmarkStart w:id="106" w:name="_Toc283382454"/>
      <w:bookmarkStart w:id="107" w:name="_Toc12789073"/>
      <w:r>
        <w:rPr>
          <w:rFonts w:hint="eastAsia"/>
          <w:b/>
          <w:color w:val="auto"/>
          <w:sz w:val="24"/>
          <w:szCs w:val="24"/>
        </w:rPr>
        <w:t xml:space="preserve">    </w:t>
      </w:r>
      <w:r>
        <w:rPr>
          <w:b/>
          <w:color w:val="auto"/>
          <w:sz w:val="24"/>
          <w:szCs w:val="24"/>
        </w:rPr>
        <w:t>一、经济部分</w:t>
      </w:r>
      <w:bookmarkEnd w:id="102"/>
      <w:bookmarkEnd w:id="103"/>
      <w:bookmarkEnd w:id="104"/>
      <w:bookmarkEnd w:id="105"/>
    </w:p>
    <w:bookmarkEnd w:id="106"/>
    <w:bookmarkEnd w:id="107"/>
    <w:p w14:paraId="51361074">
      <w:pPr>
        <w:tabs>
          <w:tab w:val="left" w:pos="6300"/>
        </w:tabs>
        <w:snapToGrid w:val="0"/>
        <w:spacing w:line="520" w:lineRule="exact"/>
        <w:ind w:firstLine="480" w:firstLineChars="200"/>
        <w:rPr>
          <w:color w:val="auto"/>
          <w:sz w:val="24"/>
          <w:szCs w:val="24"/>
        </w:rPr>
      </w:pPr>
      <w:r>
        <w:rPr>
          <w:color w:val="auto"/>
          <w:sz w:val="24"/>
          <w:szCs w:val="24"/>
        </w:rPr>
        <w:t>（一）竞争性比选报价函</w:t>
      </w:r>
    </w:p>
    <w:p w14:paraId="22220337">
      <w:pPr>
        <w:tabs>
          <w:tab w:val="left" w:pos="6300"/>
        </w:tabs>
        <w:snapToGrid w:val="0"/>
        <w:spacing w:line="520" w:lineRule="exact"/>
        <w:ind w:firstLine="643" w:firstLineChars="200"/>
        <w:jc w:val="center"/>
        <w:rPr>
          <w:b/>
          <w:bCs/>
          <w:color w:val="auto"/>
          <w:sz w:val="32"/>
          <w:szCs w:val="32"/>
        </w:rPr>
      </w:pPr>
      <w:r>
        <w:rPr>
          <w:b/>
          <w:bCs/>
          <w:color w:val="auto"/>
          <w:sz w:val="32"/>
          <w:szCs w:val="32"/>
        </w:rPr>
        <w:t>竞争性比选报价函</w:t>
      </w:r>
    </w:p>
    <w:p w14:paraId="0DE21CFD">
      <w:pPr>
        <w:tabs>
          <w:tab w:val="left" w:pos="6300"/>
        </w:tabs>
        <w:snapToGrid w:val="0"/>
        <w:spacing w:line="520" w:lineRule="exact"/>
        <w:rPr>
          <w:color w:val="auto"/>
          <w:sz w:val="24"/>
          <w:szCs w:val="24"/>
        </w:rPr>
      </w:pPr>
      <w:r>
        <w:rPr>
          <w:color w:val="auto"/>
          <w:sz w:val="24"/>
          <w:szCs w:val="24"/>
          <w:u w:val="single"/>
        </w:rPr>
        <w:t>（</w:t>
      </w:r>
      <w:r>
        <w:rPr>
          <w:rFonts w:hint="eastAsia"/>
          <w:color w:val="auto"/>
          <w:sz w:val="24"/>
          <w:szCs w:val="24"/>
          <w:u w:val="single"/>
          <w:lang w:eastAsia="zh-CN"/>
        </w:rPr>
        <w:t>比选代理机构</w:t>
      </w:r>
      <w:r>
        <w:rPr>
          <w:color w:val="auto"/>
          <w:sz w:val="24"/>
          <w:szCs w:val="24"/>
          <w:u w:val="single"/>
        </w:rPr>
        <w:t>名称）</w:t>
      </w:r>
      <w:r>
        <w:rPr>
          <w:color w:val="auto"/>
          <w:sz w:val="24"/>
          <w:szCs w:val="24"/>
        </w:rPr>
        <w:t>：</w:t>
      </w:r>
    </w:p>
    <w:p w14:paraId="367EDEBE">
      <w:pPr>
        <w:tabs>
          <w:tab w:val="left" w:pos="6300"/>
        </w:tabs>
        <w:snapToGrid w:val="0"/>
        <w:spacing w:line="520" w:lineRule="exact"/>
        <w:ind w:firstLine="480" w:firstLineChars="200"/>
        <w:rPr>
          <w:color w:val="auto"/>
          <w:sz w:val="24"/>
          <w:szCs w:val="24"/>
        </w:rPr>
      </w:pPr>
      <w:r>
        <w:rPr>
          <w:color w:val="auto"/>
          <w:sz w:val="24"/>
          <w:szCs w:val="24"/>
        </w:rPr>
        <w:t>我方收到____________________________（项目名称）的竞争性比选文件，经详细研究，决定参加该项目的比选。</w:t>
      </w:r>
    </w:p>
    <w:p w14:paraId="3C33E7C8">
      <w:pPr>
        <w:tabs>
          <w:tab w:val="left" w:pos="6300"/>
        </w:tabs>
        <w:snapToGrid w:val="0"/>
        <w:spacing w:line="520" w:lineRule="exact"/>
        <w:ind w:firstLine="480" w:firstLineChars="200"/>
        <w:rPr>
          <w:color w:val="auto"/>
          <w:sz w:val="24"/>
          <w:szCs w:val="24"/>
        </w:rPr>
      </w:pPr>
      <w:r>
        <w:rPr>
          <w:color w:val="auto"/>
          <w:sz w:val="24"/>
          <w:szCs w:val="24"/>
        </w:rPr>
        <w:t>1.愿意按照竞争性比选文件中的一切要求，提供本项目的</w:t>
      </w:r>
      <w:r>
        <w:rPr>
          <w:rFonts w:hint="eastAsia"/>
          <w:color w:val="auto"/>
          <w:sz w:val="24"/>
          <w:szCs w:val="24"/>
        </w:rPr>
        <w:t>供货及</w:t>
      </w:r>
      <w:r>
        <w:rPr>
          <w:color w:val="auto"/>
          <w:sz w:val="24"/>
          <w:szCs w:val="24"/>
        </w:rPr>
        <w:t>服务，</w:t>
      </w:r>
      <w:r>
        <w:rPr>
          <w:rFonts w:hint="eastAsia"/>
          <w:color w:val="auto"/>
          <w:sz w:val="24"/>
          <w:szCs w:val="24"/>
        </w:rPr>
        <w:t>比选</w:t>
      </w:r>
      <w:r>
        <w:rPr>
          <w:color w:val="auto"/>
          <w:sz w:val="24"/>
          <w:szCs w:val="24"/>
        </w:rPr>
        <w:t>报价为人民币大写：</w:t>
      </w:r>
      <w:r>
        <w:rPr>
          <w:color w:val="auto"/>
          <w:sz w:val="24"/>
          <w:szCs w:val="24"/>
          <w:u w:val="single"/>
        </w:rPr>
        <w:t xml:space="preserve">      </w:t>
      </w:r>
      <w:r>
        <w:rPr>
          <w:color w:val="auto"/>
          <w:sz w:val="24"/>
          <w:szCs w:val="24"/>
        </w:rPr>
        <w:t>元整；人民币小写：</w:t>
      </w:r>
      <w:r>
        <w:rPr>
          <w:color w:val="auto"/>
          <w:sz w:val="24"/>
          <w:szCs w:val="24"/>
          <w:u w:val="single"/>
        </w:rPr>
        <w:t xml:space="preserve">    </w:t>
      </w:r>
      <w:r>
        <w:rPr>
          <w:color w:val="auto"/>
          <w:sz w:val="24"/>
          <w:szCs w:val="24"/>
        </w:rPr>
        <w:t>元。</w:t>
      </w:r>
    </w:p>
    <w:p w14:paraId="2E4FA572">
      <w:pPr>
        <w:tabs>
          <w:tab w:val="left" w:pos="6300"/>
        </w:tabs>
        <w:snapToGrid w:val="0"/>
        <w:spacing w:line="520" w:lineRule="exact"/>
        <w:ind w:firstLine="480" w:firstLineChars="200"/>
        <w:rPr>
          <w:rFonts w:hint="eastAsia" w:ascii="宋体" w:hAnsi="宋体"/>
          <w:color w:val="auto"/>
          <w:sz w:val="24"/>
          <w:szCs w:val="24"/>
        </w:rPr>
      </w:pPr>
      <w:r>
        <w:rPr>
          <w:rFonts w:ascii="宋体" w:hAnsi="宋体"/>
          <w:color w:val="auto"/>
          <w:sz w:val="24"/>
          <w:szCs w:val="24"/>
        </w:rPr>
        <w:t>2.我方现提交的响应文件为：响应文件正本</w:t>
      </w:r>
      <w:r>
        <w:rPr>
          <w:rFonts w:ascii="宋体" w:hAnsi="宋体"/>
          <w:color w:val="auto"/>
          <w:sz w:val="24"/>
          <w:szCs w:val="24"/>
          <w:u w:val="single"/>
        </w:rPr>
        <w:t xml:space="preserve">   </w:t>
      </w:r>
      <w:r>
        <w:rPr>
          <w:rFonts w:ascii="宋体" w:hAnsi="宋体"/>
          <w:color w:val="auto"/>
          <w:sz w:val="24"/>
          <w:szCs w:val="24"/>
        </w:rPr>
        <w:t>份，副本</w:t>
      </w:r>
      <w:r>
        <w:rPr>
          <w:rFonts w:ascii="宋体" w:hAnsi="宋体"/>
          <w:color w:val="auto"/>
          <w:sz w:val="24"/>
          <w:szCs w:val="24"/>
          <w:u w:val="single"/>
        </w:rPr>
        <w:t xml:space="preserve">   </w:t>
      </w:r>
      <w:r>
        <w:rPr>
          <w:rFonts w:ascii="宋体" w:hAnsi="宋体"/>
          <w:color w:val="auto"/>
          <w:sz w:val="24"/>
          <w:szCs w:val="24"/>
        </w:rPr>
        <w:t>份</w:t>
      </w:r>
      <w:r>
        <w:rPr>
          <w:rFonts w:hint="eastAsia" w:ascii="宋体" w:hAnsi="宋体"/>
          <w:color w:val="auto"/>
          <w:sz w:val="24"/>
          <w:szCs w:val="24"/>
        </w:rPr>
        <w:t>，电子文档</w:t>
      </w:r>
      <w:r>
        <w:rPr>
          <w:rFonts w:ascii="宋体" w:hAnsi="宋体"/>
          <w:color w:val="auto"/>
          <w:sz w:val="24"/>
          <w:szCs w:val="24"/>
          <w:u w:val="single"/>
        </w:rPr>
        <w:t xml:space="preserve">   </w:t>
      </w:r>
      <w:r>
        <w:rPr>
          <w:rFonts w:ascii="宋体" w:hAnsi="宋体"/>
          <w:color w:val="auto"/>
          <w:sz w:val="24"/>
          <w:szCs w:val="24"/>
        </w:rPr>
        <w:t>份 。</w:t>
      </w:r>
    </w:p>
    <w:p w14:paraId="408ACC53">
      <w:pPr>
        <w:tabs>
          <w:tab w:val="left" w:pos="6300"/>
        </w:tabs>
        <w:snapToGrid w:val="0"/>
        <w:spacing w:line="520" w:lineRule="exact"/>
        <w:ind w:firstLine="480" w:firstLineChars="200"/>
        <w:rPr>
          <w:rFonts w:hint="eastAsia" w:ascii="宋体" w:hAnsi="宋体"/>
          <w:color w:val="auto"/>
          <w:sz w:val="24"/>
          <w:szCs w:val="24"/>
        </w:rPr>
      </w:pPr>
      <w:r>
        <w:rPr>
          <w:rFonts w:ascii="宋体" w:hAnsi="宋体"/>
          <w:color w:val="auto"/>
          <w:sz w:val="24"/>
          <w:szCs w:val="24"/>
        </w:rPr>
        <w:t>3.我方承诺：本次比选的有效期为90天。</w:t>
      </w:r>
    </w:p>
    <w:p w14:paraId="27CD51B0">
      <w:pPr>
        <w:tabs>
          <w:tab w:val="left" w:pos="6300"/>
        </w:tabs>
        <w:snapToGrid w:val="0"/>
        <w:spacing w:line="520" w:lineRule="exact"/>
        <w:ind w:firstLine="480" w:firstLineChars="200"/>
        <w:rPr>
          <w:rFonts w:hint="eastAsia" w:ascii="宋体" w:hAnsi="宋体"/>
          <w:color w:val="auto"/>
          <w:sz w:val="24"/>
          <w:szCs w:val="24"/>
        </w:rPr>
      </w:pPr>
      <w:r>
        <w:rPr>
          <w:rFonts w:ascii="宋体" w:hAnsi="宋体"/>
          <w:color w:val="auto"/>
          <w:sz w:val="24"/>
          <w:szCs w:val="24"/>
        </w:rPr>
        <w:t>4.我方完全理解和接受贵方竞争性比选文件的一切规定和要求及评审办法。</w:t>
      </w:r>
    </w:p>
    <w:p w14:paraId="0AC395FF">
      <w:pPr>
        <w:tabs>
          <w:tab w:val="left" w:pos="6300"/>
        </w:tabs>
        <w:snapToGrid w:val="0"/>
        <w:spacing w:line="520" w:lineRule="exact"/>
        <w:ind w:firstLine="480" w:firstLineChars="200"/>
        <w:rPr>
          <w:rFonts w:hint="eastAsia" w:ascii="宋体" w:hAnsi="宋体"/>
          <w:color w:val="auto"/>
          <w:sz w:val="24"/>
          <w:szCs w:val="24"/>
        </w:rPr>
      </w:pPr>
      <w:r>
        <w:rPr>
          <w:rFonts w:ascii="宋体" w:hAnsi="宋体"/>
          <w:color w:val="auto"/>
          <w:sz w:val="24"/>
          <w:szCs w:val="24"/>
        </w:rPr>
        <w:t>5.在整个竞争性比选过程中，我方若有违规行为，接受按照《中华人民共和国政府采购法》和《竞争性比选文件》之规定给予惩罚。</w:t>
      </w:r>
    </w:p>
    <w:p w14:paraId="0C5E0EF0">
      <w:pPr>
        <w:tabs>
          <w:tab w:val="left" w:pos="6300"/>
        </w:tabs>
        <w:snapToGrid w:val="0"/>
        <w:spacing w:line="520" w:lineRule="exact"/>
        <w:ind w:firstLine="480" w:firstLineChars="200"/>
        <w:rPr>
          <w:rFonts w:hint="eastAsia" w:ascii="宋体" w:hAnsi="宋体"/>
          <w:color w:val="auto"/>
          <w:sz w:val="24"/>
          <w:szCs w:val="24"/>
        </w:rPr>
      </w:pPr>
      <w:r>
        <w:rPr>
          <w:rFonts w:ascii="宋体" w:hAnsi="宋体"/>
          <w:color w:val="auto"/>
          <w:sz w:val="24"/>
          <w:szCs w:val="24"/>
        </w:rPr>
        <w:t>6.我方若成为成交供应商，将按照最终比选结果签订合同，并且严格履行合同义务。本承诺函将成为合同不可分割的一部分，与合同具有同等的法律效力。</w:t>
      </w:r>
    </w:p>
    <w:p w14:paraId="0F6FC29D">
      <w:pPr>
        <w:tabs>
          <w:tab w:val="left" w:pos="6300"/>
        </w:tabs>
        <w:snapToGrid w:val="0"/>
        <w:spacing w:line="520" w:lineRule="exact"/>
        <w:ind w:firstLine="480" w:firstLineChars="200"/>
        <w:rPr>
          <w:rFonts w:hint="eastAsia" w:ascii="宋体" w:hAnsi="宋体"/>
          <w:color w:val="auto"/>
          <w:sz w:val="24"/>
          <w:szCs w:val="24"/>
        </w:rPr>
      </w:pPr>
      <w:r>
        <w:rPr>
          <w:rFonts w:ascii="宋体" w:hAnsi="宋体"/>
          <w:color w:val="auto"/>
          <w:sz w:val="24"/>
          <w:szCs w:val="24"/>
        </w:rPr>
        <w:t>7.</w:t>
      </w:r>
      <w:r>
        <w:rPr>
          <w:color w:val="auto"/>
          <w:sz w:val="24"/>
          <w:szCs w:val="24"/>
        </w:rPr>
        <w:t xml:space="preserve"> 我方同意按竞争性比选文件规定，交纳竞争性比选文件要求的比选保证金。</w:t>
      </w:r>
      <w:r>
        <w:rPr>
          <w:rFonts w:ascii="宋体" w:hAnsi="宋体"/>
          <w:color w:val="auto"/>
          <w:sz w:val="24"/>
          <w:szCs w:val="24"/>
        </w:rPr>
        <w:t>如果我方成为成交供应商，保证在接到成交通知书后，</w:t>
      </w:r>
      <w:r>
        <w:rPr>
          <w:rFonts w:hint="eastAsia" w:ascii="宋体" w:hAnsi="宋体"/>
          <w:color w:val="auto"/>
          <w:sz w:val="24"/>
          <w:szCs w:val="24"/>
        </w:rPr>
        <w:t>按</w:t>
      </w:r>
      <w:r>
        <w:rPr>
          <w:rFonts w:ascii="宋体" w:hAnsi="宋体"/>
          <w:color w:val="auto"/>
          <w:sz w:val="24"/>
          <w:szCs w:val="24"/>
        </w:rPr>
        <w:t>竞争性比选文件规定</w:t>
      </w:r>
      <w:r>
        <w:rPr>
          <w:rFonts w:hint="eastAsia" w:ascii="宋体" w:hAnsi="宋体"/>
          <w:color w:val="auto"/>
          <w:sz w:val="24"/>
          <w:szCs w:val="24"/>
        </w:rPr>
        <w:t>缴纳</w:t>
      </w:r>
      <w:r>
        <w:rPr>
          <w:rFonts w:ascii="宋体" w:hAnsi="宋体"/>
          <w:color w:val="auto"/>
          <w:sz w:val="24"/>
          <w:szCs w:val="24"/>
        </w:rPr>
        <w:t>采购代理服务费。</w:t>
      </w:r>
    </w:p>
    <w:p w14:paraId="4D89C811">
      <w:pPr>
        <w:tabs>
          <w:tab w:val="left" w:pos="6300"/>
        </w:tabs>
        <w:snapToGrid w:val="0"/>
        <w:spacing w:line="520" w:lineRule="exact"/>
        <w:ind w:firstLine="480" w:firstLineChars="200"/>
        <w:rPr>
          <w:color w:val="auto"/>
          <w:sz w:val="24"/>
          <w:szCs w:val="24"/>
        </w:rPr>
      </w:pPr>
      <w:r>
        <w:rPr>
          <w:rFonts w:ascii="宋体" w:hAnsi="宋体"/>
          <w:color w:val="auto"/>
          <w:sz w:val="24"/>
          <w:szCs w:val="24"/>
        </w:rPr>
        <w:t>8.</w:t>
      </w:r>
      <w:r>
        <w:rPr>
          <w:color w:val="auto"/>
          <w:sz w:val="24"/>
          <w:szCs w:val="28"/>
        </w:rPr>
        <w:t>我方未</w:t>
      </w:r>
      <w:r>
        <w:rPr>
          <w:color w:val="auto"/>
          <w:sz w:val="24"/>
          <w:szCs w:val="24"/>
        </w:rPr>
        <w:t>为采购项目提供整体设计、规范编制或者项目管理、监理、检测等服务。</w:t>
      </w:r>
    </w:p>
    <w:p w14:paraId="39CD1582">
      <w:pPr>
        <w:tabs>
          <w:tab w:val="left" w:pos="6300"/>
        </w:tabs>
        <w:snapToGrid w:val="0"/>
        <w:spacing w:line="520" w:lineRule="exact"/>
        <w:ind w:firstLine="570"/>
        <w:rPr>
          <w:color w:val="auto"/>
          <w:sz w:val="24"/>
          <w:szCs w:val="24"/>
        </w:rPr>
      </w:pPr>
      <w:r>
        <w:rPr>
          <w:color w:val="auto"/>
          <w:sz w:val="24"/>
          <w:szCs w:val="24"/>
        </w:rPr>
        <w:t>供应商（公章）：</w:t>
      </w:r>
    </w:p>
    <w:p w14:paraId="0BBEF432">
      <w:pPr>
        <w:tabs>
          <w:tab w:val="left" w:pos="6300"/>
        </w:tabs>
        <w:snapToGrid w:val="0"/>
        <w:spacing w:line="520" w:lineRule="exact"/>
        <w:ind w:firstLine="570"/>
        <w:rPr>
          <w:color w:val="auto"/>
          <w:sz w:val="24"/>
          <w:szCs w:val="24"/>
        </w:rPr>
      </w:pPr>
      <w:r>
        <w:rPr>
          <w:color w:val="auto"/>
          <w:sz w:val="24"/>
          <w:szCs w:val="24"/>
        </w:rPr>
        <w:t xml:space="preserve">地址：  </w:t>
      </w:r>
    </w:p>
    <w:p w14:paraId="37AADF15">
      <w:pPr>
        <w:tabs>
          <w:tab w:val="left" w:pos="6300"/>
        </w:tabs>
        <w:snapToGrid w:val="0"/>
        <w:spacing w:line="520" w:lineRule="exact"/>
        <w:ind w:firstLine="570"/>
        <w:rPr>
          <w:color w:val="auto"/>
          <w:sz w:val="24"/>
          <w:szCs w:val="24"/>
        </w:rPr>
      </w:pPr>
      <w:r>
        <w:rPr>
          <w:color w:val="auto"/>
          <w:sz w:val="24"/>
          <w:szCs w:val="24"/>
        </w:rPr>
        <w:t>电话：                                             传真：</w:t>
      </w:r>
    </w:p>
    <w:p w14:paraId="313CF5F5">
      <w:pPr>
        <w:tabs>
          <w:tab w:val="left" w:pos="6300"/>
        </w:tabs>
        <w:snapToGrid w:val="0"/>
        <w:spacing w:line="520" w:lineRule="exact"/>
        <w:ind w:firstLine="570"/>
        <w:rPr>
          <w:color w:val="auto"/>
          <w:sz w:val="24"/>
          <w:szCs w:val="24"/>
        </w:rPr>
      </w:pPr>
      <w:r>
        <w:rPr>
          <w:color w:val="auto"/>
          <w:sz w:val="24"/>
          <w:szCs w:val="24"/>
        </w:rPr>
        <w:t>网址：                                             邮编：</w:t>
      </w:r>
    </w:p>
    <w:p w14:paraId="0AB47CDE">
      <w:pPr>
        <w:tabs>
          <w:tab w:val="left" w:pos="6300"/>
        </w:tabs>
        <w:snapToGrid w:val="0"/>
        <w:spacing w:line="520" w:lineRule="exact"/>
        <w:ind w:firstLine="570"/>
        <w:rPr>
          <w:color w:val="auto"/>
          <w:sz w:val="24"/>
          <w:szCs w:val="24"/>
        </w:rPr>
      </w:pPr>
      <w:r>
        <w:rPr>
          <w:color w:val="auto"/>
          <w:sz w:val="24"/>
          <w:szCs w:val="24"/>
        </w:rPr>
        <w:t>联系人：</w:t>
      </w:r>
    </w:p>
    <w:p w14:paraId="4927015A">
      <w:pPr>
        <w:tabs>
          <w:tab w:val="left" w:pos="6300"/>
        </w:tabs>
        <w:snapToGrid w:val="0"/>
        <w:spacing w:line="520" w:lineRule="exact"/>
        <w:ind w:firstLine="570"/>
        <w:rPr>
          <w:color w:val="auto"/>
          <w:sz w:val="24"/>
          <w:szCs w:val="24"/>
        </w:rPr>
      </w:pPr>
    </w:p>
    <w:p w14:paraId="786BB614">
      <w:pPr>
        <w:snapToGrid w:val="0"/>
        <w:spacing w:line="520" w:lineRule="exact"/>
        <w:ind w:firstLine="480" w:firstLineChars="200"/>
        <w:rPr>
          <w:color w:val="auto"/>
          <w:sz w:val="24"/>
          <w:szCs w:val="24"/>
        </w:rPr>
      </w:pPr>
      <w:r>
        <w:rPr>
          <w:color w:val="auto"/>
          <w:sz w:val="24"/>
          <w:szCs w:val="24"/>
        </w:rPr>
        <w:t xml:space="preserve">                                                  年   月   日</w:t>
      </w:r>
    </w:p>
    <w:p w14:paraId="57351C0B">
      <w:pPr>
        <w:snapToGrid w:val="0"/>
        <w:spacing w:line="520" w:lineRule="exact"/>
        <w:ind w:firstLine="480" w:firstLineChars="200"/>
        <w:rPr>
          <w:color w:val="auto"/>
          <w:sz w:val="24"/>
          <w:szCs w:val="24"/>
        </w:rPr>
      </w:pPr>
    </w:p>
    <w:p w14:paraId="4117D41C">
      <w:pPr>
        <w:snapToGrid w:val="0"/>
        <w:spacing w:line="520" w:lineRule="exact"/>
        <w:ind w:firstLine="480" w:firstLineChars="200"/>
        <w:rPr>
          <w:color w:val="auto"/>
          <w:sz w:val="24"/>
          <w:szCs w:val="24"/>
        </w:rPr>
        <w:sectPr>
          <w:pgSz w:w="11907" w:h="16840"/>
          <w:pgMar w:top="1134" w:right="1191" w:bottom="1134" w:left="1191"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2A986C2C">
      <w:pPr>
        <w:pageBreakBefore/>
        <w:snapToGrid w:val="0"/>
        <w:spacing w:line="360" w:lineRule="auto"/>
        <w:ind w:firstLine="480" w:firstLineChars="200"/>
        <w:jc w:val="left"/>
        <w:rPr>
          <w:rFonts w:hint="eastAsia" w:ascii="宋体" w:hAnsi="宋体"/>
          <w:color w:val="auto"/>
          <w:sz w:val="24"/>
          <w:szCs w:val="24"/>
        </w:rPr>
      </w:pPr>
      <w:bookmarkStart w:id="108" w:name="_Toc23764523"/>
      <w:bookmarkStart w:id="109" w:name="_Toc342913420"/>
      <w:bookmarkStart w:id="110" w:name="_Toc313888361"/>
      <w:bookmarkStart w:id="111" w:name="_Toc313008357"/>
      <w:r>
        <w:rPr>
          <w:rFonts w:hint="eastAsia" w:ascii="宋体" w:hAnsi="宋体"/>
          <w:color w:val="auto"/>
          <w:sz w:val="24"/>
          <w:szCs w:val="24"/>
        </w:rPr>
        <w:t>（二）分项报价明细表</w:t>
      </w:r>
    </w:p>
    <w:p w14:paraId="347A9B18">
      <w:pPr>
        <w:jc w:val="center"/>
        <w:rPr>
          <w:rFonts w:hint="eastAsia" w:ascii="宋体" w:hAnsi="宋体"/>
          <w:b/>
          <w:color w:val="auto"/>
          <w:szCs w:val="28"/>
        </w:rPr>
      </w:pPr>
      <w:r>
        <w:rPr>
          <w:rFonts w:hint="eastAsia" w:ascii="宋体" w:hAnsi="宋体"/>
          <w:b/>
          <w:color w:val="auto"/>
          <w:szCs w:val="28"/>
        </w:rPr>
        <w:t>分项报价明细表</w:t>
      </w:r>
    </w:p>
    <w:p w14:paraId="5E9CA9A7">
      <w:pPr>
        <w:snapToGrid w:val="0"/>
        <w:rPr>
          <w:rFonts w:hint="eastAsia" w:ascii="宋体" w:hAnsi="宋体"/>
          <w:color w:val="auto"/>
          <w:sz w:val="24"/>
          <w:szCs w:val="24"/>
        </w:rPr>
      </w:pPr>
      <w:r>
        <w:rPr>
          <w:rFonts w:hint="eastAsia" w:ascii="宋体" w:hAnsi="宋体"/>
          <w:color w:val="auto"/>
          <w:sz w:val="24"/>
          <w:szCs w:val="24"/>
        </w:rPr>
        <w:t>项目号：</w:t>
      </w:r>
    </w:p>
    <w:p w14:paraId="3B2565E0">
      <w:pPr>
        <w:snapToGrid w:val="0"/>
        <w:rPr>
          <w:rFonts w:hint="eastAsia" w:ascii="宋体" w:hAnsi="宋体"/>
          <w:color w:val="auto"/>
          <w:sz w:val="24"/>
          <w:szCs w:val="24"/>
        </w:rPr>
      </w:pPr>
      <w:r>
        <w:rPr>
          <w:rFonts w:hint="eastAsia" w:ascii="宋体" w:hAnsi="宋体"/>
          <w:color w:val="auto"/>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01"/>
        <w:gridCol w:w="2107"/>
        <w:gridCol w:w="1242"/>
        <w:gridCol w:w="1242"/>
        <w:gridCol w:w="934"/>
        <w:gridCol w:w="934"/>
        <w:gridCol w:w="934"/>
      </w:tblGrid>
      <w:tr w14:paraId="31DB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24C22608">
            <w:pPr>
              <w:suppressAutoHyphens/>
              <w:jc w:val="center"/>
              <w:rPr>
                <w:b/>
                <w:color w:val="auto"/>
                <w:sz w:val="21"/>
                <w:szCs w:val="21"/>
              </w:rPr>
            </w:pPr>
            <w:r>
              <w:rPr>
                <w:b/>
                <w:color w:val="auto"/>
                <w:sz w:val="21"/>
                <w:szCs w:val="21"/>
              </w:rPr>
              <w:t>序号</w:t>
            </w:r>
          </w:p>
        </w:tc>
        <w:tc>
          <w:tcPr>
            <w:tcW w:w="1301" w:type="dxa"/>
            <w:vAlign w:val="center"/>
          </w:tcPr>
          <w:p w14:paraId="4739CAB6">
            <w:pPr>
              <w:suppressAutoHyphens/>
              <w:jc w:val="center"/>
              <w:rPr>
                <w:b/>
                <w:color w:val="auto"/>
                <w:sz w:val="21"/>
                <w:szCs w:val="21"/>
              </w:rPr>
            </w:pPr>
            <w:r>
              <w:rPr>
                <w:b/>
                <w:color w:val="auto"/>
                <w:sz w:val="21"/>
                <w:szCs w:val="21"/>
              </w:rPr>
              <w:t>名称</w:t>
            </w:r>
          </w:p>
        </w:tc>
        <w:tc>
          <w:tcPr>
            <w:tcW w:w="2107" w:type="dxa"/>
            <w:vAlign w:val="center"/>
          </w:tcPr>
          <w:p w14:paraId="0F227EBD">
            <w:pPr>
              <w:suppressAutoHyphens/>
              <w:jc w:val="center"/>
              <w:rPr>
                <w:b/>
                <w:color w:val="auto"/>
                <w:sz w:val="21"/>
                <w:szCs w:val="21"/>
              </w:rPr>
            </w:pPr>
            <w:r>
              <w:rPr>
                <w:b/>
                <w:color w:val="auto"/>
                <w:sz w:val="21"/>
                <w:szCs w:val="21"/>
              </w:rPr>
              <w:t>品牌、规格型号</w:t>
            </w:r>
          </w:p>
        </w:tc>
        <w:tc>
          <w:tcPr>
            <w:tcW w:w="1242" w:type="dxa"/>
            <w:vAlign w:val="center"/>
          </w:tcPr>
          <w:p w14:paraId="3964CB3D">
            <w:pPr>
              <w:suppressAutoHyphens/>
              <w:jc w:val="center"/>
              <w:rPr>
                <w:rFonts w:hint="default" w:eastAsia="宋体"/>
                <w:b/>
                <w:color w:val="auto"/>
                <w:sz w:val="21"/>
                <w:szCs w:val="21"/>
                <w:lang w:val="en-US" w:eastAsia="zh-CN"/>
              </w:rPr>
            </w:pPr>
            <w:r>
              <w:rPr>
                <w:b/>
                <w:color w:val="auto"/>
                <w:sz w:val="21"/>
                <w:szCs w:val="21"/>
              </w:rPr>
              <w:t>制造商</w:t>
            </w:r>
          </w:p>
        </w:tc>
        <w:tc>
          <w:tcPr>
            <w:tcW w:w="1242" w:type="dxa"/>
            <w:vAlign w:val="center"/>
          </w:tcPr>
          <w:p w14:paraId="6AD5ADF0">
            <w:pPr>
              <w:suppressAutoHyphens/>
              <w:jc w:val="center"/>
              <w:rPr>
                <w:b/>
                <w:color w:val="auto"/>
                <w:sz w:val="21"/>
                <w:szCs w:val="21"/>
              </w:rPr>
            </w:pPr>
            <w:r>
              <w:rPr>
                <w:b/>
                <w:color w:val="auto"/>
                <w:sz w:val="21"/>
                <w:szCs w:val="21"/>
              </w:rPr>
              <w:t>生产地</w:t>
            </w:r>
          </w:p>
        </w:tc>
        <w:tc>
          <w:tcPr>
            <w:tcW w:w="934" w:type="dxa"/>
            <w:vAlign w:val="center"/>
          </w:tcPr>
          <w:p w14:paraId="227EB4AB">
            <w:pPr>
              <w:suppressAutoHyphens/>
              <w:jc w:val="center"/>
              <w:rPr>
                <w:b/>
                <w:color w:val="auto"/>
                <w:sz w:val="21"/>
                <w:szCs w:val="21"/>
              </w:rPr>
            </w:pPr>
            <w:r>
              <w:rPr>
                <w:b/>
                <w:color w:val="auto"/>
                <w:sz w:val="21"/>
                <w:szCs w:val="21"/>
              </w:rPr>
              <w:t>数量</w:t>
            </w:r>
          </w:p>
        </w:tc>
        <w:tc>
          <w:tcPr>
            <w:tcW w:w="934" w:type="dxa"/>
            <w:vAlign w:val="center"/>
          </w:tcPr>
          <w:p w14:paraId="71E5CDEC">
            <w:pPr>
              <w:suppressAutoHyphens/>
              <w:jc w:val="center"/>
              <w:rPr>
                <w:b/>
                <w:color w:val="auto"/>
                <w:sz w:val="21"/>
                <w:szCs w:val="21"/>
              </w:rPr>
            </w:pPr>
            <w:r>
              <w:rPr>
                <w:b/>
                <w:color w:val="auto"/>
                <w:sz w:val="21"/>
                <w:szCs w:val="21"/>
              </w:rPr>
              <w:t>单价</w:t>
            </w:r>
          </w:p>
        </w:tc>
        <w:tc>
          <w:tcPr>
            <w:tcW w:w="934" w:type="dxa"/>
            <w:vAlign w:val="center"/>
          </w:tcPr>
          <w:p w14:paraId="1819D3B8">
            <w:pPr>
              <w:suppressAutoHyphens/>
              <w:jc w:val="center"/>
              <w:rPr>
                <w:b/>
                <w:color w:val="auto"/>
                <w:sz w:val="21"/>
                <w:szCs w:val="21"/>
              </w:rPr>
            </w:pPr>
            <w:r>
              <w:rPr>
                <w:b/>
                <w:color w:val="auto"/>
                <w:sz w:val="21"/>
                <w:szCs w:val="21"/>
              </w:rPr>
              <w:t>合计</w:t>
            </w:r>
          </w:p>
        </w:tc>
      </w:tr>
      <w:tr w14:paraId="65C3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D09B603">
            <w:pPr>
              <w:suppressAutoHyphens/>
              <w:jc w:val="center"/>
              <w:outlineLvl w:val="0"/>
              <w:rPr>
                <w:color w:val="auto"/>
                <w:sz w:val="21"/>
                <w:szCs w:val="21"/>
              </w:rPr>
            </w:pPr>
            <w:r>
              <w:rPr>
                <w:color w:val="auto"/>
                <w:sz w:val="21"/>
                <w:szCs w:val="21"/>
              </w:rPr>
              <w:t>1</w:t>
            </w:r>
          </w:p>
        </w:tc>
        <w:tc>
          <w:tcPr>
            <w:tcW w:w="1301" w:type="dxa"/>
            <w:vAlign w:val="center"/>
          </w:tcPr>
          <w:p w14:paraId="58987591">
            <w:pPr>
              <w:suppressAutoHyphens/>
              <w:jc w:val="center"/>
              <w:rPr>
                <w:color w:val="auto"/>
                <w:sz w:val="21"/>
                <w:szCs w:val="21"/>
              </w:rPr>
            </w:pPr>
          </w:p>
        </w:tc>
        <w:tc>
          <w:tcPr>
            <w:tcW w:w="2107" w:type="dxa"/>
          </w:tcPr>
          <w:p w14:paraId="6BE32BC4">
            <w:pPr>
              <w:suppressAutoHyphens/>
              <w:jc w:val="center"/>
              <w:rPr>
                <w:color w:val="auto"/>
                <w:sz w:val="21"/>
                <w:szCs w:val="21"/>
              </w:rPr>
            </w:pPr>
          </w:p>
        </w:tc>
        <w:tc>
          <w:tcPr>
            <w:tcW w:w="1242" w:type="dxa"/>
          </w:tcPr>
          <w:p w14:paraId="0512F438">
            <w:pPr>
              <w:suppressAutoHyphens/>
              <w:jc w:val="center"/>
              <w:rPr>
                <w:color w:val="auto"/>
                <w:sz w:val="21"/>
                <w:szCs w:val="21"/>
              </w:rPr>
            </w:pPr>
          </w:p>
        </w:tc>
        <w:tc>
          <w:tcPr>
            <w:tcW w:w="1242" w:type="dxa"/>
          </w:tcPr>
          <w:p w14:paraId="432FBF1E">
            <w:pPr>
              <w:suppressAutoHyphens/>
              <w:jc w:val="center"/>
              <w:rPr>
                <w:color w:val="auto"/>
                <w:sz w:val="21"/>
                <w:szCs w:val="21"/>
              </w:rPr>
            </w:pPr>
          </w:p>
        </w:tc>
        <w:tc>
          <w:tcPr>
            <w:tcW w:w="934" w:type="dxa"/>
            <w:vAlign w:val="center"/>
          </w:tcPr>
          <w:p w14:paraId="19C3B346">
            <w:pPr>
              <w:suppressAutoHyphens/>
              <w:jc w:val="center"/>
              <w:rPr>
                <w:color w:val="auto"/>
                <w:sz w:val="21"/>
                <w:szCs w:val="21"/>
              </w:rPr>
            </w:pPr>
          </w:p>
        </w:tc>
        <w:tc>
          <w:tcPr>
            <w:tcW w:w="934" w:type="dxa"/>
          </w:tcPr>
          <w:p w14:paraId="03C141F3">
            <w:pPr>
              <w:suppressAutoHyphens/>
              <w:jc w:val="center"/>
              <w:rPr>
                <w:color w:val="auto"/>
                <w:sz w:val="21"/>
                <w:szCs w:val="21"/>
              </w:rPr>
            </w:pPr>
          </w:p>
        </w:tc>
        <w:tc>
          <w:tcPr>
            <w:tcW w:w="934" w:type="dxa"/>
          </w:tcPr>
          <w:p w14:paraId="280BBFA0">
            <w:pPr>
              <w:suppressAutoHyphens/>
              <w:jc w:val="center"/>
              <w:rPr>
                <w:color w:val="auto"/>
                <w:sz w:val="21"/>
                <w:szCs w:val="21"/>
              </w:rPr>
            </w:pPr>
          </w:p>
        </w:tc>
      </w:tr>
      <w:tr w14:paraId="3959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ACA8E4E">
            <w:pPr>
              <w:suppressAutoHyphens/>
              <w:jc w:val="center"/>
              <w:outlineLvl w:val="0"/>
              <w:rPr>
                <w:color w:val="auto"/>
                <w:sz w:val="21"/>
                <w:szCs w:val="21"/>
              </w:rPr>
            </w:pPr>
            <w:r>
              <w:rPr>
                <w:color w:val="auto"/>
                <w:sz w:val="21"/>
                <w:szCs w:val="21"/>
              </w:rPr>
              <w:t>2</w:t>
            </w:r>
          </w:p>
        </w:tc>
        <w:tc>
          <w:tcPr>
            <w:tcW w:w="1301" w:type="dxa"/>
            <w:vAlign w:val="center"/>
          </w:tcPr>
          <w:p w14:paraId="17C2068D">
            <w:pPr>
              <w:suppressAutoHyphens/>
              <w:jc w:val="center"/>
              <w:rPr>
                <w:color w:val="auto"/>
                <w:sz w:val="21"/>
                <w:szCs w:val="21"/>
              </w:rPr>
            </w:pPr>
          </w:p>
        </w:tc>
        <w:tc>
          <w:tcPr>
            <w:tcW w:w="2107" w:type="dxa"/>
          </w:tcPr>
          <w:p w14:paraId="09821C41">
            <w:pPr>
              <w:suppressAutoHyphens/>
              <w:jc w:val="center"/>
              <w:rPr>
                <w:color w:val="auto"/>
                <w:sz w:val="21"/>
                <w:szCs w:val="21"/>
              </w:rPr>
            </w:pPr>
          </w:p>
        </w:tc>
        <w:tc>
          <w:tcPr>
            <w:tcW w:w="1242" w:type="dxa"/>
          </w:tcPr>
          <w:p w14:paraId="5F829299">
            <w:pPr>
              <w:suppressAutoHyphens/>
              <w:jc w:val="center"/>
              <w:rPr>
                <w:color w:val="auto"/>
                <w:sz w:val="21"/>
                <w:szCs w:val="21"/>
              </w:rPr>
            </w:pPr>
          </w:p>
        </w:tc>
        <w:tc>
          <w:tcPr>
            <w:tcW w:w="1242" w:type="dxa"/>
          </w:tcPr>
          <w:p w14:paraId="2F3EDF22">
            <w:pPr>
              <w:suppressAutoHyphens/>
              <w:jc w:val="center"/>
              <w:rPr>
                <w:color w:val="auto"/>
                <w:sz w:val="21"/>
                <w:szCs w:val="21"/>
              </w:rPr>
            </w:pPr>
          </w:p>
        </w:tc>
        <w:tc>
          <w:tcPr>
            <w:tcW w:w="934" w:type="dxa"/>
            <w:vAlign w:val="center"/>
          </w:tcPr>
          <w:p w14:paraId="1A02F63E">
            <w:pPr>
              <w:suppressAutoHyphens/>
              <w:jc w:val="center"/>
              <w:rPr>
                <w:color w:val="auto"/>
                <w:sz w:val="21"/>
                <w:szCs w:val="21"/>
              </w:rPr>
            </w:pPr>
          </w:p>
        </w:tc>
        <w:tc>
          <w:tcPr>
            <w:tcW w:w="934" w:type="dxa"/>
          </w:tcPr>
          <w:p w14:paraId="7EAD68A9">
            <w:pPr>
              <w:suppressAutoHyphens/>
              <w:jc w:val="center"/>
              <w:rPr>
                <w:color w:val="auto"/>
                <w:sz w:val="21"/>
                <w:szCs w:val="21"/>
              </w:rPr>
            </w:pPr>
          </w:p>
        </w:tc>
        <w:tc>
          <w:tcPr>
            <w:tcW w:w="934" w:type="dxa"/>
          </w:tcPr>
          <w:p w14:paraId="5D9507D0">
            <w:pPr>
              <w:suppressAutoHyphens/>
              <w:jc w:val="center"/>
              <w:rPr>
                <w:color w:val="auto"/>
                <w:sz w:val="21"/>
                <w:szCs w:val="21"/>
              </w:rPr>
            </w:pPr>
          </w:p>
        </w:tc>
      </w:tr>
      <w:tr w14:paraId="475C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40D3D9BD">
            <w:pPr>
              <w:suppressAutoHyphens/>
              <w:jc w:val="center"/>
              <w:outlineLvl w:val="0"/>
              <w:rPr>
                <w:color w:val="auto"/>
                <w:sz w:val="21"/>
                <w:szCs w:val="21"/>
              </w:rPr>
            </w:pPr>
            <w:r>
              <w:rPr>
                <w:color w:val="auto"/>
                <w:sz w:val="21"/>
                <w:szCs w:val="21"/>
              </w:rPr>
              <w:t>3</w:t>
            </w:r>
          </w:p>
        </w:tc>
        <w:tc>
          <w:tcPr>
            <w:tcW w:w="1301" w:type="dxa"/>
            <w:vAlign w:val="center"/>
          </w:tcPr>
          <w:p w14:paraId="1A5501F4">
            <w:pPr>
              <w:suppressAutoHyphens/>
              <w:jc w:val="center"/>
              <w:rPr>
                <w:color w:val="auto"/>
                <w:sz w:val="21"/>
                <w:szCs w:val="21"/>
              </w:rPr>
            </w:pPr>
          </w:p>
        </w:tc>
        <w:tc>
          <w:tcPr>
            <w:tcW w:w="2107" w:type="dxa"/>
          </w:tcPr>
          <w:p w14:paraId="4A389C65">
            <w:pPr>
              <w:suppressAutoHyphens/>
              <w:jc w:val="center"/>
              <w:rPr>
                <w:color w:val="auto"/>
                <w:sz w:val="21"/>
                <w:szCs w:val="21"/>
              </w:rPr>
            </w:pPr>
          </w:p>
        </w:tc>
        <w:tc>
          <w:tcPr>
            <w:tcW w:w="1242" w:type="dxa"/>
          </w:tcPr>
          <w:p w14:paraId="78D4B5B7">
            <w:pPr>
              <w:suppressAutoHyphens/>
              <w:jc w:val="center"/>
              <w:rPr>
                <w:color w:val="auto"/>
                <w:sz w:val="21"/>
                <w:szCs w:val="21"/>
              </w:rPr>
            </w:pPr>
          </w:p>
        </w:tc>
        <w:tc>
          <w:tcPr>
            <w:tcW w:w="1242" w:type="dxa"/>
          </w:tcPr>
          <w:p w14:paraId="134C2452">
            <w:pPr>
              <w:suppressAutoHyphens/>
              <w:jc w:val="center"/>
              <w:rPr>
                <w:color w:val="auto"/>
                <w:sz w:val="21"/>
                <w:szCs w:val="21"/>
              </w:rPr>
            </w:pPr>
          </w:p>
        </w:tc>
        <w:tc>
          <w:tcPr>
            <w:tcW w:w="934" w:type="dxa"/>
            <w:vAlign w:val="center"/>
          </w:tcPr>
          <w:p w14:paraId="6B1A148F">
            <w:pPr>
              <w:suppressAutoHyphens/>
              <w:jc w:val="center"/>
              <w:rPr>
                <w:color w:val="auto"/>
                <w:sz w:val="21"/>
                <w:szCs w:val="21"/>
              </w:rPr>
            </w:pPr>
          </w:p>
        </w:tc>
        <w:tc>
          <w:tcPr>
            <w:tcW w:w="934" w:type="dxa"/>
          </w:tcPr>
          <w:p w14:paraId="6293A9AF">
            <w:pPr>
              <w:suppressAutoHyphens/>
              <w:jc w:val="center"/>
              <w:rPr>
                <w:color w:val="auto"/>
                <w:sz w:val="21"/>
                <w:szCs w:val="21"/>
              </w:rPr>
            </w:pPr>
          </w:p>
        </w:tc>
        <w:tc>
          <w:tcPr>
            <w:tcW w:w="934" w:type="dxa"/>
          </w:tcPr>
          <w:p w14:paraId="55E1829A">
            <w:pPr>
              <w:suppressAutoHyphens/>
              <w:jc w:val="center"/>
              <w:rPr>
                <w:color w:val="auto"/>
                <w:sz w:val="21"/>
                <w:szCs w:val="21"/>
              </w:rPr>
            </w:pPr>
          </w:p>
        </w:tc>
      </w:tr>
      <w:tr w14:paraId="33A1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8409B3B">
            <w:pPr>
              <w:suppressAutoHyphens/>
              <w:jc w:val="center"/>
              <w:outlineLvl w:val="0"/>
              <w:rPr>
                <w:color w:val="auto"/>
                <w:sz w:val="21"/>
                <w:szCs w:val="21"/>
              </w:rPr>
            </w:pPr>
            <w:r>
              <w:rPr>
                <w:color w:val="auto"/>
                <w:sz w:val="21"/>
                <w:szCs w:val="21"/>
              </w:rPr>
              <w:t>4</w:t>
            </w:r>
          </w:p>
        </w:tc>
        <w:tc>
          <w:tcPr>
            <w:tcW w:w="1301" w:type="dxa"/>
            <w:vAlign w:val="center"/>
          </w:tcPr>
          <w:p w14:paraId="21900140">
            <w:pPr>
              <w:suppressAutoHyphens/>
              <w:jc w:val="center"/>
              <w:rPr>
                <w:color w:val="auto"/>
                <w:sz w:val="21"/>
                <w:szCs w:val="21"/>
              </w:rPr>
            </w:pPr>
          </w:p>
        </w:tc>
        <w:tc>
          <w:tcPr>
            <w:tcW w:w="2107" w:type="dxa"/>
          </w:tcPr>
          <w:p w14:paraId="2C8CAD6C">
            <w:pPr>
              <w:suppressAutoHyphens/>
              <w:jc w:val="center"/>
              <w:rPr>
                <w:color w:val="auto"/>
                <w:sz w:val="21"/>
                <w:szCs w:val="21"/>
              </w:rPr>
            </w:pPr>
          </w:p>
        </w:tc>
        <w:tc>
          <w:tcPr>
            <w:tcW w:w="1242" w:type="dxa"/>
          </w:tcPr>
          <w:p w14:paraId="2BE5D26A">
            <w:pPr>
              <w:suppressAutoHyphens/>
              <w:jc w:val="center"/>
              <w:rPr>
                <w:color w:val="auto"/>
                <w:sz w:val="21"/>
                <w:szCs w:val="21"/>
              </w:rPr>
            </w:pPr>
          </w:p>
        </w:tc>
        <w:tc>
          <w:tcPr>
            <w:tcW w:w="1242" w:type="dxa"/>
          </w:tcPr>
          <w:p w14:paraId="2AC5FF9B">
            <w:pPr>
              <w:suppressAutoHyphens/>
              <w:jc w:val="center"/>
              <w:rPr>
                <w:color w:val="auto"/>
                <w:sz w:val="21"/>
                <w:szCs w:val="21"/>
              </w:rPr>
            </w:pPr>
          </w:p>
        </w:tc>
        <w:tc>
          <w:tcPr>
            <w:tcW w:w="934" w:type="dxa"/>
            <w:vAlign w:val="center"/>
          </w:tcPr>
          <w:p w14:paraId="08EBA1A6">
            <w:pPr>
              <w:suppressAutoHyphens/>
              <w:jc w:val="center"/>
              <w:rPr>
                <w:color w:val="auto"/>
                <w:sz w:val="21"/>
                <w:szCs w:val="21"/>
              </w:rPr>
            </w:pPr>
          </w:p>
        </w:tc>
        <w:tc>
          <w:tcPr>
            <w:tcW w:w="934" w:type="dxa"/>
          </w:tcPr>
          <w:p w14:paraId="52A50398">
            <w:pPr>
              <w:suppressAutoHyphens/>
              <w:jc w:val="center"/>
              <w:rPr>
                <w:color w:val="auto"/>
                <w:sz w:val="21"/>
                <w:szCs w:val="21"/>
              </w:rPr>
            </w:pPr>
          </w:p>
        </w:tc>
        <w:tc>
          <w:tcPr>
            <w:tcW w:w="934" w:type="dxa"/>
          </w:tcPr>
          <w:p w14:paraId="1F87B117">
            <w:pPr>
              <w:suppressAutoHyphens/>
              <w:jc w:val="center"/>
              <w:rPr>
                <w:color w:val="auto"/>
                <w:sz w:val="21"/>
                <w:szCs w:val="21"/>
              </w:rPr>
            </w:pPr>
          </w:p>
        </w:tc>
      </w:tr>
      <w:tr w14:paraId="57CB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8E3ABD1">
            <w:pPr>
              <w:suppressAutoHyphens/>
              <w:jc w:val="center"/>
              <w:outlineLvl w:val="0"/>
              <w:rPr>
                <w:color w:val="auto"/>
                <w:sz w:val="21"/>
                <w:szCs w:val="21"/>
              </w:rPr>
            </w:pPr>
            <w:r>
              <w:rPr>
                <w:color w:val="auto"/>
                <w:sz w:val="21"/>
                <w:szCs w:val="21"/>
              </w:rPr>
              <w:t>5</w:t>
            </w:r>
          </w:p>
        </w:tc>
        <w:tc>
          <w:tcPr>
            <w:tcW w:w="1301" w:type="dxa"/>
            <w:vAlign w:val="center"/>
          </w:tcPr>
          <w:p w14:paraId="31436909">
            <w:pPr>
              <w:suppressAutoHyphens/>
              <w:jc w:val="center"/>
              <w:rPr>
                <w:color w:val="auto"/>
                <w:sz w:val="21"/>
                <w:szCs w:val="21"/>
              </w:rPr>
            </w:pPr>
          </w:p>
        </w:tc>
        <w:tc>
          <w:tcPr>
            <w:tcW w:w="2107" w:type="dxa"/>
          </w:tcPr>
          <w:p w14:paraId="02215EA2">
            <w:pPr>
              <w:suppressAutoHyphens/>
              <w:jc w:val="center"/>
              <w:rPr>
                <w:color w:val="auto"/>
                <w:sz w:val="21"/>
                <w:szCs w:val="21"/>
              </w:rPr>
            </w:pPr>
          </w:p>
        </w:tc>
        <w:tc>
          <w:tcPr>
            <w:tcW w:w="1242" w:type="dxa"/>
          </w:tcPr>
          <w:p w14:paraId="55381097">
            <w:pPr>
              <w:suppressAutoHyphens/>
              <w:jc w:val="center"/>
              <w:rPr>
                <w:color w:val="auto"/>
                <w:sz w:val="21"/>
                <w:szCs w:val="21"/>
              </w:rPr>
            </w:pPr>
          </w:p>
        </w:tc>
        <w:tc>
          <w:tcPr>
            <w:tcW w:w="1242" w:type="dxa"/>
          </w:tcPr>
          <w:p w14:paraId="62E16359">
            <w:pPr>
              <w:suppressAutoHyphens/>
              <w:jc w:val="center"/>
              <w:rPr>
                <w:color w:val="auto"/>
                <w:sz w:val="21"/>
                <w:szCs w:val="21"/>
              </w:rPr>
            </w:pPr>
          </w:p>
        </w:tc>
        <w:tc>
          <w:tcPr>
            <w:tcW w:w="934" w:type="dxa"/>
            <w:vAlign w:val="center"/>
          </w:tcPr>
          <w:p w14:paraId="7BAD2CCA">
            <w:pPr>
              <w:suppressAutoHyphens/>
              <w:jc w:val="center"/>
              <w:rPr>
                <w:color w:val="auto"/>
                <w:sz w:val="21"/>
                <w:szCs w:val="21"/>
              </w:rPr>
            </w:pPr>
          </w:p>
        </w:tc>
        <w:tc>
          <w:tcPr>
            <w:tcW w:w="934" w:type="dxa"/>
          </w:tcPr>
          <w:p w14:paraId="3D9C2AF5">
            <w:pPr>
              <w:suppressAutoHyphens/>
              <w:jc w:val="center"/>
              <w:rPr>
                <w:color w:val="auto"/>
                <w:sz w:val="21"/>
                <w:szCs w:val="21"/>
              </w:rPr>
            </w:pPr>
          </w:p>
        </w:tc>
        <w:tc>
          <w:tcPr>
            <w:tcW w:w="934" w:type="dxa"/>
          </w:tcPr>
          <w:p w14:paraId="2B28D04C">
            <w:pPr>
              <w:suppressAutoHyphens/>
              <w:jc w:val="center"/>
              <w:rPr>
                <w:color w:val="auto"/>
                <w:sz w:val="21"/>
                <w:szCs w:val="21"/>
              </w:rPr>
            </w:pPr>
          </w:p>
        </w:tc>
      </w:tr>
      <w:tr w14:paraId="33F2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E59802F">
            <w:pPr>
              <w:suppressAutoHyphens/>
              <w:jc w:val="center"/>
              <w:outlineLvl w:val="0"/>
              <w:rPr>
                <w:color w:val="auto"/>
                <w:sz w:val="21"/>
                <w:szCs w:val="21"/>
              </w:rPr>
            </w:pPr>
            <w:r>
              <w:rPr>
                <w:color w:val="auto"/>
                <w:sz w:val="21"/>
                <w:szCs w:val="21"/>
              </w:rPr>
              <w:t>6</w:t>
            </w:r>
          </w:p>
        </w:tc>
        <w:tc>
          <w:tcPr>
            <w:tcW w:w="1301" w:type="dxa"/>
            <w:vAlign w:val="center"/>
          </w:tcPr>
          <w:p w14:paraId="0A9772EE">
            <w:pPr>
              <w:suppressAutoHyphens/>
              <w:jc w:val="center"/>
              <w:rPr>
                <w:color w:val="auto"/>
                <w:sz w:val="21"/>
                <w:szCs w:val="21"/>
              </w:rPr>
            </w:pPr>
          </w:p>
        </w:tc>
        <w:tc>
          <w:tcPr>
            <w:tcW w:w="2107" w:type="dxa"/>
          </w:tcPr>
          <w:p w14:paraId="6F20BE7E">
            <w:pPr>
              <w:suppressAutoHyphens/>
              <w:jc w:val="center"/>
              <w:rPr>
                <w:color w:val="auto"/>
                <w:sz w:val="21"/>
                <w:szCs w:val="21"/>
              </w:rPr>
            </w:pPr>
          </w:p>
        </w:tc>
        <w:tc>
          <w:tcPr>
            <w:tcW w:w="1242" w:type="dxa"/>
          </w:tcPr>
          <w:p w14:paraId="5638E427">
            <w:pPr>
              <w:suppressAutoHyphens/>
              <w:jc w:val="center"/>
              <w:rPr>
                <w:color w:val="auto"/>
                <w:sz w:val="21"/>
                <w:szCs w:val="21"/>
              </w:rPr>
            </w:pPr>
          </w:p>
        </w:tc>
        <w:tc>
          <w:tcPr>
            <w:tcW w:w="1242" w:type="dxa"/>
          </w:tcPr>
          <w:p w14:paraId="5F959A16">
            <w:pPr>
              <w:suppressAutoHyphens/>
              <w:jc w:val="center"/>
              <w:rPr>
                <w:color w:val="auto"/>
                <w:sz w:val="21"/>
                <w:szCs w:val="21"/>
              </w:rPr>
            </w:pPr>
          </w:p>
        </w:tc>
        <w:tc>
          <w:tcPr>
            <w:tcW w:w="934" w:type="dxa"/>
            <w:vAlign w:val="center"/>
          </w:tcPr>
          <w:p w14:paraId="094529BE">
            <w:pPr>
              <w:suppressAutoHyphens/>
              <w:jc w:val="center"/>
              <w:rPr>
                <w:color w:val="auto"/>
                <w:sz w:val="21"/>
                <w:szCs w:val="21"/>
              </w:rPr>
            </w:pPr>
          </w:p>
        </w:tc>
        <w:tc>
          <w:tcPr>
            <w:tcW w:w="934" w:type="dxa"/>
          </w:tcPr>
          <w:p w14:paraId="3D5F1924">
            <w:pPr>
              <w:suppressAutoHyphens/>
              <w:jc w:val="center"/>
              <w:rPr>
                <w:color w:val="auto"/>
                <w:sz w:val="21"/>
                <w:szCs w:val="21"/>
              </w:rPr>
            </w:pPr>
          </w:p>
        </w:tc>
        <w:tc>
          <w:tcPr>
            <w:tcW w:w="934" w:type="dxa"/>
          </w:tcPr>
          <w:p w14:paraId="04545FFC">
            <w:pPr>
              <w:suppressAutoHyphens/>
              <w:jc w:val="center"/>
              <w:rPr>
                <w:color w:val="auto"/>
                <w:sz w:val="21"/>
                <w:szCs w:val="21"/>
              </w:rPr>
            </w:pPr>
          </w:p>
        </w:tc>
      </w:tr>
      <w:tr w14:paraId="26B4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B9C87C9">
            <w:pPr>
              <w:suppressAutoHyphens/>
              <w:jc w:val="center"/>
              <w:outlineLvl w:val="0"/>
              <w:rPr>
                <w:color w:val="auto"/>
                <w:sz w:val="21"/>
                <w:szCs w:val="21"/>
              </w:rPr>
            </w:pPr>
            <w:r>
              <w:rPr>
                <w:color w:val="auto"/>
                <w:sz w:val="21"/>
                <w:szCs w:val="21"/>
              </w:rPr>
              <w:t>7</w:t>
            </w:r>
          </w:p>
        </w:tc>
        <w:tc>
          <w:tcPr>
            <w:tcW w:w="1301" w:type="dxa"/>
            <w:vAlign w:val="center"/>
          </w:tcPr>
          <w:p w14:paraId="0F11E7D7">
            <w:pPr>
              <w:suppressAutoHyphens/>
              <w:jc w:val="center"/>
              <w:rPr>
                <w:color w:val="auto"/>
                <w:sz w:val="21"/>
                <w:szCs w:val="21"/>
              </w:rPr>
            </w:pPr>
          </w:p>
        </w:tc>
        <w:tc>
          <w:tcPr>
            <w:tcW w:w="2107" w:type="dxa"/>
          </w:tcPr>
          <w:p w14:paraId="3CF7D0F6">
            <w:pPr>
              <w:suppressAutoHyphens/>
              <w:jc w:val="center"/>
              <w:rPr>
                <w:color w:val="auto"/>
                <w:sz w:val="21"/>
                <w:szCs w:val="21"/>
              </w:rPr>
            </w:pPr>
          </w:p>
        </w:tc>
        <w:tc>
          <w:tcPr>
            <w:tcW w:w="1242" w:type="dxa"/>
          </w:tcPr>
          <w:p w14:paraId="0A184D81">
            <w:pPr>
              <w:suppressAutoHyphens/>
              <w:jc w:val="center"/>
              <w:rPr>
                <w:color w:val="auto"/>
                <w:sz w:val="21"/>
                <w:szCs w:val="21"/>
              </w:rPr>
            </w:pPr>
          </w:p>
        </w:tc>
        <w:tc>
          <w:tcPr>
            <w:tcW w:w="1242" w:type="dxa"/>
          </w:tcPr>
          <w:p w14:paraId="61620310">
            <w:pPr>
              <w:suppressAutoHyphens/>
              <w:jc w:val="center"/>
              <w:rPr>
                <w:color w:val="auto"/>
                <w:sz w:val="21"/>
                <w:szCs w:val="21"/>
              </w:rPr>
            </w:pPr>
          </w:p>
        </w:tc>
        <w:tc>
          <w:tcPr>
            <w:tcW w:w="934" w:type="dxa"/>
            <w:vAlign w:val="center"/>
          </w:tcPr>
          <w:p w14:paraId="081C554E">
            <w:pPr>
              <w:suppressAutoHyphens/>
              <w:jc w:val="center"/>
              <w:rPr>
                <w:color w:val="auto"/>
                <w:sz w:val="21"/>
                <w:szCs w:val="21"/>
              </w:rPr>
            </w:pPr>
          </w:p>
        </w:tc>
        <w:tc>
          <w:tcPr>
            <w:tcW w:w="934" w:type="dxa"/>
          </w:tcPr>
          <w:p w14:paraId="420158AB">
            <w:pPr>
              <w:suppressAutoHyphens/>
              <w:jc w:val="center"/>
              <w:rPr>
                <w:color w:val="auto"/>
                <w:sz w:val="21"/>
                <w:szCs w:val="21"/>
              </w:rPr>
            </w:pPr>
          </w:p>
        </w:tc>
        <w:tc>
          <w:tcPr>
            <w:tcW w:w="934" w:type="dxa"/>
          </w:tcPr>
          <w:p w14:paraId="48B36EF6">
            <w:pPr>
              <w:suppressAutoHyphens/>
              <w:jc w:val="center"/>
              <w:rPr>
                <w:color w:val="auto"/>
                <w:sz w:val="21"/>
                <w:szCs w:val="21"/>
              </w:rPr>
            </w:pPr>
          </w:p>
        </w:tc>
      </w:tr>
      <w:tr w14:paraId="74B5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F651964">
            <w:pPr>
              <w:suppressAutoHyphens/>
              <w:jc w:val="center"/>
              <w:outlineLvl w:val="0"/>
              <w:rPr>
                <w:color w:val="auto"/>
                <w:sz w:val="21"/>
                <w:szCs w:val="21"/>
              </w:rPr>
            </w:pPr>
            <w:r>
              <w:rPr>
                <w:color w:val="auto"/>
                <w:sz w:val="21"/>
                <w:szCs w:val="21"/>
              </w:rPr>
              <w:t>8</w:t>
            </w:r>
          </w:p>
        </w:tc>
        <w:tc>
          <w:tcPr>
            <w:tcW w:w="1301" w:type="dxa"/>
            <w:vAlign w:val="center"/>
          </w:tcPr>
          <w:p w14:paraId="648C1D4B">
            <w:pPr>
              <w:suppressAutoHyphens/>
              <w:jc w:val="center"/>
              <w:rPr>
                <w:color w:val="auto"/>
                <w:sz w:val="21"/>
                <w:szCs w:val="21"/>
              </w:rPr>
            </w:pPr>
          </w:p>
        </w:tc>
        <w:tc>
          <w:tcPr>
            <w:tcW w:w="2107" w:type="dxa"/>
          </w:tcPr>
          <w:p w14:paraId="6E4CABC5">
            <w:pPr>
              <w:suppressAutoHyphens/>
              <w:jc w:val="center"/>
              <w:rPr>
                <w:color w:val="auto"/>
                <w:sz w:val="21"/>
                <w:szCs w:val="21"/>
              </w:rPr>
            </w:pPr>
          </w:p>
        </w:tc>
        <w:tc>
          <w:tcPr>
            <w:tcW w:w="1242" w:type="dxa"/>
          </w:tcPr>
          <w:p w14:paraId="0E66A97E">
            <w:pPr>
              <w:suppressAutoHyphens/>
              <w:jc w:val="center"/>
              <w:rPr>
                <w:color w:val="auto"/>
                <w:sz w:val="21"/>
                <w:szCs w:val="21"/>
              </w:rPr>
            </w:pPr>
          </w:p>
        </w:tc>
        <w:tc>
          <w:tcPr>
            <w:tcW w:w="1242" w:type="dxa"/>
          </w:tcPr>
          <w:p w14:paraId="1381033E">
            <w:pPr>
              <w:suppressAutoHyphens/>
              <w:jc w:val="center"/>
              <w:rPr>
                <w:color w:val="auto"/>
                <w:sz w:val="21"/>
                <w:szCs w:val="21"/>
              </w:rPr>
            </w:pPr>
          </w:p>
        </w:tc>
        <w:tc>
          <w:tcPr>
            <w:tcW w:w="934" w:type="dxa"/>
            <w:vAlign w:val="center"/>
          </w:tcPr>
          <w:p w14:paraId="57662B67">
            <w:pPr>
              <w:suppressAutoHyphens/>
              <w:jc w:val="center"/>
              <w:rPr>
                <w:color w:val="auto"/>
                <w:sz w:val="21"/>
                <w:szCs w:val="21"/>
              </w:rPr>
            </w:pPr>
            <w:r>
              <w:rPr>
                <w:color w:val="auto"/>
                <w:sz w:val="21"/>
                <w:szCs w:val="21"/>
              </w:rPr>
              <w:t>/</w:t>
            </w:r>
          </w:p>
        </w:tc>
        <w:tc>
          <w:tcPr>
            <w:tcW w:w="934" w:type="dxa"/>
          </w:tcPr>
          <w:p w14:paraId="059BEC02">
            <w:pPr>
              <w:suppressAutoHyphens/>
              <w:jc w:val="center"/>
              <w:rPr>
                <w:color w:val="auto"/>
                <w:sz w:val="21"/>
                <w:szCs w:val="21"/>
              </w:rPr>
            </w:pPr>
          </w:p>
        </w:tc>
        <w:tc>
          <w:tcPr>
            <w:tcW w:w="934" w:type="dxa"/>
          </w:tcPr>
          <w:p w14:paraId="49B9B72F">
            <w:pPr>
              <w:suppressAutoHyphens/>
              <w:jc w:val="center"/>
              <w:rPr>
                <w:color w:val="auto"/>
                <w:sz w:val="21"/>
                <w:szCs w:val="21"/>
              </w:rPr>
            </w:pPr>
          </w:p>
        </w:tc>
      </w:tr>
      <w:tr w14:paraId="211A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AF9FF06">
            <w:pPr>
              <w:suppressAutoHyphens/>
              <w:jc w:val="center"/>
              <w:outlineLvl w:val="0"/>
              <w:rPr>
                <w:color w:val="auto"/>
                <w:sz w:val="21"/>
                <w:szCs w:val="21"/>
              </w:rPr>
            </w:pPr>
            <w:r>
              <w:rPr>
                <w:color w:val="auto"/>
                <w:sz w:val="21"/>
                <w:szCs w:val="21"/>
              </w:rPr>
              <w:t>9</w:t>
            </w:r>
          </w:p>
        </w:tc>
        <w:tc>
          <w:tcPr>
            <w:tcW w:w="1301" w:type="dxa"/>
            <w:vAlign w:val="center"/>
          </w:tcPr>
          <w:p w14:paraId="13B98B2F">
            <w:pPr>
              <w:suppressAutoHyphens/>
              <w:jc w:val="center"/>
              <w:rPr>
                <w:color w:val="auto"/>
                <w:sz w:val="21"/>
                <w:szCs w:val="21"/>
              </w:rPr>
            </w:pPr>
          </w:p>
        </w:tc>
        <w:tc>
          <w:tcPr>
            <w:tcW w:w="2107" w:type="dxa"/>
          </w:tcPr>
          <w:p w14:paraId="501D433E">
            <w:pPr>
              <w:suppressAutoHyphens/>
              <w:jc w:val="center"/>
              <w:rPr>
                <w:color w:val="auto"/>
                <w:sz w:val="21"/>
                <w:szCs w:val="21"/>
              </w:rPr>
            </w:pPr>
          </w:p>
        </w:tc>
        <w:tc>
          <w:tcPr>
            <w:tcW w:w="1242" w:type="dxa"/>
          </w:tcPr>
          <w:p w14:paraId="0DA99212">
            <w:pPr>
              <w:suppressAutoHyphens/>
              <w:jc w:val="center"/>
              <w:rPr>
                <w:color w:val="auto"/>
                <w:sz w:val="21"/>
                <w:szCs w:val="21"/>
              </w:rPr>
            </w:pPr>
          </w:p>
        </w:tc>
        <w:tc>
          <w:tcPr>
            <w:tcW w:w="1242" w:type="dxa"/>
          </w:tcPr>
          <w:p w14:paraId="3D556946">
            <w:pPr>
              <w:suppressAutoHyphens/>
              <w:jc w:val="center"/>
              <w:rPr>
                <w:color w:val="auto"/>
                <w:sz w:val="21"/>
                <w:szCs w:val="21"/>
              </w:rPr>
            </w:pPr>
          </w:p>
        </w:tc>
        <w:tc>
          <w:tcPr>
            <w:tcW w:w="934" w:type="dxa"/>
            <w:vAlign w:val="center"/>
          </w:tcPr>
          <w:p w14:paraId="10B466C4">
            <w:pPr>
              <w:suppressAutoHyphens/>
              <w:jc w:val="center"/>
              <w:rPr>
                <w:color w:val="auto"/>
                <w:sz w:val="21"/>
                <w:szCs w:val="21"/>
              </w:rPr>
            </w:pPr>
            <w:r>
              <w:rPr>
                <w:color w:val="auto"/>
                <w:sz w:val="21"/>
                <w:szCs w:val="21"/>
              </w:rPr>
              <w:t>/</w:t>
            </w:r>
          </w:p>
        </w:tc>
        <w:tc>
          <w:tcPr>
            <w:tcW w:w="934" w:type="dxa"/>
          </w:tcPr>
          <w:p w14:paraId="73D739DA">
            <w:pPr>
              <w:suppressAutoHyphens/>
              <w:jc w:val="center"/>
              <w:rPr>
                <w:color w:val="auto"/>
                <w:sz w:val="21"/>
                <w:szCs w:val="21"/>
              </w:rPr>
            </w:pPr>
          </w:p>
        </w:tc>
        <w:tc>
          <w:tcPr>
            <w:tcW w:w="934" w:type="dxa"/>
          </w:tcPr>
          <w:p w14:paraId="22D3596E">
            <w:pPr>
              <w:suppressAutoHyphens/>
              <w:jc w:val="center"/>
              <w:rPr>
                <w:color w:val="auto"/>
                <w:sz w:val="21"/>
                <w:szCs w:val="21"/>
              </w:rPr>
            </w:pPr>
          </w:p>
        </w:tc>
      </w:tr>
      <w:tr w14:paraId="19AF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681D2DF">
            <w:pPr>
              <w:suppressAutoHyphens/>
              <w:jc w:val="center"/>
              <w:outlineLvl w:val="0"/>
              <w:rPr>
                <w:color w:val="auto"/>
                <w:sz w:val="21"/>
                <w:szCs w:val="21"/>
              </w:rPr>
            </w:pPr>
            <w:r>
              <w:rPr>
                <w:color w:val="auto"/>
                <w:sz w:val="21"/>
                <w:szCs w:val="21"/>
              </w:rPr>
              <w:t>10</w:t>
            </w:r>
          </w:p>
        </w:tc>
        <w:tc>
          <w:tcPr>
            <w:tcW w:w="1301" w:type="dxa"/>
            <w:vAlign w:val="center"/>
          </w:tcPr>
          <w:p w14:paraId="0D837E85">
            <w:pPr>
              <w:suppressAutoHyphens/>
              <w:jc w:val="center"/>
              <w:rPr>
                <w:color w:val="auto"/>
                <w:sz w:val="21"/>
                <w:szCs w:val="21"/>
              </w:rPr>
            </w:pPr>
          </w:p>
        </w:tc>
        <w:tc>
          <w:tcPr>
            <w:tcW w:w="2107" w:type="dxa"/>
          </w:tcPr>
          <w:p w14:paraId="08996F10">
            <w:pPr>
              <w:suppressAutoHyphens/>
              <w:jc w:val="center"/>
              <w:rPr>
                <w:color w:val="auto"/>
                <w:sz w:val="21"/>
                <w:szCs w:val="21"/>
              </w:rPr>
            </w:pPr>
          </w:p>
        </w:tc>
        <w:tc>
          <w:tcPr>
            <w:tcW w:w="1242" w:type="dxa"/>
          </w:tcPr>
          <w:p w14:paraId="01467BE1">
            <w:pPr>
              <w:suppressAutoHyphens/>
              <w:jc w:val="center"/>
              <w:rPr>
                <w:color w:val="auto"/>
                <w:sz w:val="21"/>
                <w:szCs w:val="21"/>
              </w:rPr>
            </w:pPr>
          </w:p>
        </w:tc>
        <w:tc>
          <w:tcPr>
            <w:tcW w:w="1242" w:type="dxa"/>
          </w:tcPr>
          <w:p w14:paraId="080B09A9">
            <w:pPr>
              <w:suppressAutoHyphens/>
              <w:jc w:val="center"/>
              <w:rPr>
                <w:color w:val="auto"/>
                <w:sz w:val="21"/>
                <w:szCs w:val="21"/>
              </w:rPr>
            </w:pPr>
          </w:p>
        </w:tc>
        <w:tc>
          <w:tcPr>
            <w:tcW w:w="934" w:type="dxa"/>
            <w:vAlign w:val="center"/>
          </w:tcPr>
          <w:p w14:paraId="2A7E3E3C">
            <w:pPr>
              <w:suppressAutoHyphens/>
              <w:jc w:val="center"/>
              <w:rPr>
                <w:color w:val="auto"/>
                <w:sz w:val="21"/>
                <w:szCs w:val="21"/>
              </w:rPr>
            </w:pPr>
            <w:r>
              <w:rPr>
                <w:color w:val="auto"/>
                <w:sz w:val="21"/>
                <w:szCs w:val="21"/>
              </w:rPr>
              <w:t>/</w:t>
            </w:r>
          </w:p>
        </w:tc>
        <w:tc>
          <w:tcPr>
            <w:tcW w:w="934" w:type="dxa"/>
          </w:tcPr>
          <w:p w14:paraId="48265EB9">
            <w:pPr>
              <w:suppressAutoHyphens/>
              <w:jc w:val="center"/>
              <w:rPr>
                <w:color w:val="auto"/>
                <w:sz w:val="21"/>
                <w:szCs w:val="21"/>
              </w:rPr>
            </w:pPr>
          </w:p>
        </w:tc>
        <w:tc>
          <w:tcPr>
            <w:tcW w:w="934" w:type="dxa"/>
          </w:tcPr>
          <w:p w14:paraId="030CB604">
            <w:pPr>
              <w:suppressAutoHyphens/>
              <w:jc w:val="center"/>
              <w:rPr>
                <w:color w:val="auto"/>
                <w:sz w:val="21"/>
                <w:szCs w:val="21"/>
              </w:rPr>
            </w:pPr>
          </w:p>
        </w:tc>
      </w:tr>
      <w:tr w14:paraId="40D1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94162A9">
            <w:pPr>
              <w:suppressAutoHyphens/>
              <w:jc w:val="center"/>
              <w:outlineLvl w:val="0"/>
              <w:rPr>
                <w:color w:val="auto"/>
                <w:sz w:val="21"/>
                <w:szCs w:val="21"/>
              </w:rPr>
            </w:pPr>
            <w:r>
              <w:rPr>
                <w:color w:val="auto"/>
                <w:sz w:val="21"/>
                <w:szCs w:val="21"/>
              </w:rPr>
              <w:t>11</w:t>
            </w:r>
          </w:p>
        </w:tc>
        <w:tc>
          <w:tcPr>
            <w:tcW w:w="1301" w:type="dxa"/>
            <w:vAlign w:val="center"/>
          </w:tcPr>
          <w:p w14:paraId="5C72D492">
            <w:pPr>
              <w:suppressAutoHyphens/>
              <w:jc w:val="center"/>
              <w:rPr>
                <w:color w:val="auto"/>
                <w:sz w:val="21"/>
                <w:szCs w:val="21"/>
              </w:rPr>
            </w:pPr>
            <w:r>
              <w:rPr>
                <w:color w:val="auto"/>
                <w:sz w:val="21"/>
                <w:szCs w:val="21"/>
              </w:rPr>
              <w:t>……</w:t>
            </w:r>
          </w:p>
        </w:tc>
        <w:tc>
          <w:tcPr>
            <w:tcW w:w="2107" w:type="dxa"/>
          </w:tcPr>
          <w:p w14:paraId="3C51C386">
            <w:pPr>
              <w:suppressAutoHyphens/>
              <w:jc w:val="center"/>
              <w:rPr>
                <w:color w:val="auto"/>
                <w:sz w:val="21"/>
                <w:szCs w:val="21"/>
              </w:rPr>
            </w:pPr>
          </w:p>
        </w:tc>
        <w:tc>
          <w:tcPr>
            <w:tcW w:w="1242" w:type="dxa"/>
          </w:tcPr>
          <w:p w14:paraId="27C6C765">
            <w:pPr>
              <w:suppressAutoHyphens/>
              <w:jc w:val="center"/>
              <w:rPr>
                <w:color w:val="auto"/>
                <w:sz w:val="21"/>
                <w:szCs w:val="21"/>
              </w:rPr>
            </w:pPr>
          </w:p>
        </w:tc>
        <w:tc>
          <w:tcPr>
            <w:tcW w:w="1242" w:type="dxa"/>
          </w:tcPr>
          <w:p w14:paraId="0FDC2DC2">
            <w:pPr>
              <w:suppressAutoHyphens/>
              <w:jc w:val="center"/>
              <w:rPr>
                <w:color w:val="auto"/>
                <w:sz w:val="21"/>
                <w:szCs w:val="21"/>
              </w:rPr>
            </w:pPr>
          </w:p>
        </w:tc>
        <w:tc>
          <w:tcPr>
            <w:tcW w:w="934" w:type="dxa"/>
            <w:vAlign w:val="center"/>
          </w:tcPr>
          <w:p w14:paraId="0CD42A92">
            <w:pPr>
              <w:suppressAutoHyphens/>
              <w:jc w:val="center"/>
              <w:rPr>
                <w:color w:val="auto"/>
                <w:sz w:val="21"/>
                <w:szCs w:val="21"/>
              </w:rPr>
            </w:pPr>
            <w:r>
              <w:rPr>
                <w:color w:val="auto"/>
                <w:sz w:val="21"/>
                <w:szCs w:val="21"/>
              </w:rPr>
              <w:t>/</w:t>
            </w:r>
          </w:p>
        </w:tc>
        <w:tc>
          <w:tcPr>
            <w:tcW w:w="934" w:type="dxa"/>
          </w:tcPr>
          <w:p w14:paraId="4271D444">
            <w:pPr>
              <w:suppressAutoHyphens/>
              <w:jc w:val="center"/>
              <w:rPr>
                <w:color w:val="auto"/>
                <w:sz w:val="21"/>
                <w:szCs w:val="21"/>
              </w:rPr>
            </w:pPr>
          </w:p>
        </w:tc>
        <w:tc>
          <w:tcPr>
            <w:tcW w:w="934" w:type="dxa"/>
          </w:tcPr>
          <w:p w14:paraId="23E91B82">
            <w:pPr>
              <w:suppressAutoHyphens/>
              <w:jc w:val="center"/>
              <w:rPr>
                <w:color w:val="auto"/>
                <w:sz w:val="21"/>
                <w:szCs w:val="21"/>
              </w:rPr>
            </w:pPr>
          </w:p>
        </w:tc>
      </w:tr>
      <w:tr w14:paraId="5D61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DD82619">
            <w:pPr>
              <w:suppressAutoHyphens/>
              <w:jc w:val="center"/>
              <w:outlineLvl w:val="0"/>
              <w:rPr>
                <w:color w:val="auto"/>
                <w:sz w:val="21"/>
                <w:szCs w:val="21"/>
              </w:rPr>
            </w:pPr>
            <w:r>
              <w:rPr>
                <w:color w:val="auto"/>
                <w:sz w:val="21"/>
                <w:szCs w:val="21"/>
              </w:rPr>
              <w:t>12</w:t>
            </w:r>
          </w:p>
        </w:tc>
        <w:tc>
          <w:tcPr>
            <w:tcW w:w="1301" w:type="dxa"/>
            <w:vAlign w:val="center"/>
          </w:tcPr>
          <w:p w14:paraId="583A4F64">
            <w:pPr>
              <w:suppressAutoHyphens/>
              <w:jc w:val="center"/>
              <w:rPr>
                <w:color w:val="auto"/>
                <w:sz w:val="21"/>
                <w:szCs w:val="21"/>
              </w:rPr>
            </w:pPr>
            <w:r>
              <w:rPr>
                <w:color w:val="auto"/>
                <w:sz w:val="21"/>
                <w:szCs w:val="21"/>
              </w:rPr>
              <w:t>总计</w:t>
            </w:r>
          </w:p>
        </w:tc>
        <w:tc>
          <w:tcPr>
            <w:tcW w:w="7393" w:type="dxa"/>
            <w:gridSpan w:val="6"/>
          </w:tcPr>
          <w:p w14:paraId="5004A604">
            <w:pPr>
              <w:suppressAutoHyphens/>
              <w:rPr>
                <w:color w:val="auto"/>
                <w:sz w:val="21"/>
                <w:szCs w:val="21"/>
              </w:rPr>
            </w:pPr>
          </w:p>
        </w:tc>
      </w:tr>
    </w:tbl>
    <w:p w14:paraId="08A33E8B">
      <w:pPr>
        <w:spacing w:line="360" w:lineRule="auto"/>
        <w:ind w:firstLine="600" w:firstLineChars="250"/>
        <w:rPr>
          <w:rFonts w:hint="eastAsia" w:ascii="宋体" w:hAnsi="宋体"/>
          <w:color w:val="auto"/>
          <w:sz w:val="24"/>
          <w:szCs w:val="28"/>
        </w:rPr>
      </w:pPr>
    </w:p>
    <w:p w14:paraId="79A31F80">
      <w:pPr>
        <w:spacing w:line="360" w:lineRule="auto"/>
        <w:ind w:firstLine="600" w:firstLineChars="250"/>
        <w:rPr>
          <w:rFonts w:hint="eastAsia" w:ascii="宋体" w:hAnsi="宋体"/>
          <w:color w:val="auto"/>
          <w:sz w:val="24"/>
          <w:szCs w:val="28"/>
        </w:rPr>
      </w:pPr>
    </w:p>
    <w:p w14:paraId="01FC7CDF">
      <w:pPr>
        <w:spacing w:line="360" w:lineRule="auto"/>
        <w:rPr>
          <w:rFonts w:hint="eastAsia" w:ascii="宋体" w:hAnsi="宋体"/>
          <w:color w:val="auto"/>
          <w:sz w:val="24"/>
          <w:szCs w:val="28"/>
        </w:rPr>
      </w:pPr>
      <w:r>
        <w:rPr>
          <w:rFonts w:hint="eastAsia" w:ascii="宋体" w:hAnsi="宋体"/>
          <w:color w:val="auto"/>
          <w:sz w:val="24"/>
          <w:szCs w:val="28"/>
        </w:rPr>
        <w:t>供应商：                     法定代表人（或法定代表人授权代表）或自然人：</w:t>
      </w:r>
    </w:p>
    <w:p w14:paraId="4E4F24CB">
      <w:pPr>
        <w:spacing w:line="360" w:lineRule="auto"/>
        <w:rPr>
          <w:rFonts w:hint="eastAsia" w:ascii="宋体" w:hAnsi="宋体"/>
          <w:color w:val="auto"/>
          <w:sz w:val="24"/>
          <w:szCs w:val="28"/>
        </w:rPr>
      </w:pPr>
      <w:r>
        <w:rPr>
          <w:rFonts w:hint="eastAsia" w:ascii="宋体" w:hAnsi="宋体"/>
          <w:color w:val="auto"/>
          <w:sz w:val="24"/>
          <w:szCs w:val="28"/>
        </w:rPr>
        <w:t xml:space="preserve">   </w:t>
      </w:r>
    </w:p>
    <w:p w14:paraId="4D4358EA">
      <w:pPr>
        <w:spacing w:line="360" w:lineRule="auto"/>
        <w:ind w:firstLine="720" w:firstLineChars="300"/>
        <w:rPr>
          <w:rFonts w:hint="eastAsia" w:ascii="宋体" w:hAnsi="宋体"/>
          <w:color w:val="auto"/>
          <w:sz w:val="24"/>
          <w:szCs w:val="28"/>
        </w:rPr>
      </w:pPr>
      <w:r>
        <w:rPr>
          <w:rFonts w:hint="eastAsia" w:ascii="宋体" w:hAnsi="宋体"/>
          <w:color w:val="auto"/>
          <w:sz w:val="24"/>
          <w:szCs w:val="28"/>
        </w:rPr>
        <w:t>（供应商公章）                               （签字或盖章）</w:t>
      </w:r>
    </w:p>
    <w:p w14:paraId="2BB6D955">
      <w:pPr>
        <w:tabs>
          <w:tab w:val="left" w:pos="6300"/>
        </w:tabs>
        <w:snapToGrid w:val="0"/>
        <w:spacing w:line="360" w:lineRule="auto"/>
        <w:ind w:firstLine="570"/>
        <w:rPr>
          <w:rFonts w:hint="eastAsia" w:ascii="宋体" w:hAnsi="宋体"/>
          <w:color w:val="auto"/>
          <w:sz w:val="24"/>
        </w:rPr>
      </w:pPr>
      <w:r>
        <w:rPr>
          <w:rFonts w:hint="eastAsia" w:ascii="宋体" w:hAnsi="宋体"/>
          <w:color w:val="auto"/>
          <w:sz w:val="24"/>
          <w:szCs w:val="28"/>
        </w:rPr>
        <w:t xml:space="preserve">                                              年     月     日</w:t>
      </w:r>
    </w:p>
    <w:p w14:paraId="20BC60EE">
      <w:pPr>
        <w:snapToGrid w:val="0"/>
        <w:spacing w:line="500" w:lineRule="exact"/>
        <w:ind w:firstLine="480" w:firstLineChars="200"/>
        <w:rPr>
          <w:rFonts w:hint="eastAsia" w:ascii="宋体" w:hAnsi="宋体"/>
          <w:color w:val="auto"/>
          <w:sz w:val="24"/>
          <w:szCs w:val="28"/>
        </w:rPr>
      </w:pPr>
    </w:p>
    <w:p w14:paraId="75DF5623">
      <w:pPr>
        <w:snapToGrid w:val="0"/>
        <w:spacing w:line="360" w:lineRule="auto"/>
        <w:ind w:firstLine="480" w:firstLineChars="200"/>
        <w:rPr>
          <w:rFonts w:hint="eastAsia" w:ascii="宋体" w:hAnsi="宋体"/>
          <w:color w:val="auto"/>
          <w:sz w:val="24"/>
          <w:szCs w:val="28"/>
        </w:rPr>
      </w:pPr>
      <w:r>
        <w:rPr>
          <w:rFonts w:hint="eastAsia" w:ascii="宋体" w:hAnsi="宋体"/>
          <w:color w:val="auto"/>
          <w:sz w:val="24"/>
          <w:szCs w:val="28"/>
        </w:rPr>
        <w:t>注：</w:t>
      </w:r>
    </w:p>
    <w:p w14:paraId="13F86817">
      <w:pPr>
        <w:snapToGrid w:val="0"/>
        <w:spacing w:line="360" w:lineRule="auto"/>
        <w:ind w:firstLine="480" w:firstLineChars="200"/>
        <w:rPr>
          <w:rFonts w:hint="eastAsia" w:ascii="宋体" w:hAnsi="宋体"/>
          <w:color w:val="auto"/>
          <w:sz w:val="24"/>
          <w:szCs w:val="28"/>
        </w:rPr>
      </w:pPr>
      <w:r>
        <w:rPr>
          <w:rFonts w:hint="eastAsia" w:ascii="宋体" w:hAnsi="宋体"/>
          <w:color w:val="auto"/>
          <w:sz w:val="24"/>
          <w:szCs w:val="28"/>
        </w:rPr>
        <w:t>1.供应商可自行设计表格格式，分项内容应当完整；</w:t>
      </w:r>
    </w:p>
    <w:p w14:paraId="3BBDF912">
      <w:pPr>
        <w:snapToGrid w:val="0"/>
        <w:spacing w:line="360" w:lineRule="auto"/>
        <w:ind w:firstLine="480" w:firstLineChars="200"/>
        <w:rPr>
          <w:rFonts w:hint="eastAsia" w:ascii="宋体" w:hAnsi="宋体"/>
          <w:color w:val="auto"/>
          <w:sz w:val="24"/>
          <w:szCs w:val="28"/>
        </w:rPr>
      </w:pPr>
      <w:r>
        <w:rPr>
          <w:rFonts w:hint="eastAsia" w:ascii="宋体" w:hAnsi="宋体"/>
          <w:color w:val="auto"/>
          <w:sz w:val="24"/>
          <w:szCs w:val="28"/>
        </w:rPr>
        <w:t>2.该表可扩展；</w:t>
      </w:r>
    </w:p>
    <w:p w14:paraId="020902A8">
      <w:pPr>
        <w:snapToGrid w:val="0"/>
        <w:spacing w:line="360" w:lineRule="auto"/>
        <w:ind w:firstLine="480" w:firstLineChars="200"/>
        <w:rPr>
          <w:rFonts w:hint="eastAsia" w:ascii="宋体" w:hAnsi="宋体"/>
          <w:color w:val="auto"/>
          <w:sz w:val="24"/>
          <w:szCs w:val="28"/>
        </w:rPr>
      </w:pPr>
    </w:p>
    <w:p w14:paraId="41600BB0">
      <w:pPr>
        <w:snapToGrid w:val="0"/>
        <w:spacing w:line="360" w:lineRule="auto"/>
        <w:ind w:firstLine="480" w:firstLineChars="200"/>
        <w:rPr>
          <w:rFonts w:hint="eastAsia" w:ascii="宋体" w:hAnsi="宋体"/>
          <w:color w:val="auto"/>
          <w:sz w:val="24"/>
          <w:szCs w:val="28"/>
        </w:rPr>
      </w:pPr>
    </w:p>
    <w:p w14:paraId="53F7472D">
      <w:pPr>
        <w:snapToGrid w:val="0"/>
        <w:spacing w:line="360" w:lineRule="auto"/>
        <w:ind w:firstLine="480" w:firstLineChars="200"/>
        <w:rPr>
          <w:rFonts w:hint="eastAsia" w:ascii="宋体" w:hAnsi="宋体"/>
          <w:color w:val="auto"/>
          <w:sz w:val="24"/>
          <w:szCs w:val="28"/>
        </w:rPr>
      </w:pPr>
    </w:p>
    <w:p w14:paraId="507274F2">
      <w:pPr>
        <w:snapToGrid w:val="0"/>
        <w:spacing w:line="360" w:lineRule="auto"/>
        <w:ind w:firstLine="480" w:firstLineChars="200"/>
        <w:rPr>
          <w:rFonts w:hint="eastAsia" w:ascii="宋体" w:hAnsi="宋体"/>
          <w:color w:val="auto"/>
          <w:sz w:val="24"/>
          <w:szCs w:val="28"/>
        </w:rPr>
      </w:pPr>
    </w:p>
    <w:p w14:paraId="51FD3B75">
      <w:pPr>
        <w:snapToGrid w:val="0"/>
        <w:spacing w:line="360" w:lineRule="auto"/>
        <w:ind w:firstLine="480" w:firstLineChars="200"/>
        <w:rPr>
          <w:rFonts w:hint="eastAsia" w:ascii="宋体" w:hAnsi="宋体"/>
          <w:color w:val="auto"/>
          <w:sz w:val="24"/>
          <w:szCs w:val="28"/>
        </w:rPr>
      </w:pPr>
    </w:p>
    <w:p w14:paraId="7ADEE5A5">
      <w:pPr>
        <w:pageBreakBefore/>
        <w:tabs>
          <w:tab w:val="left" w:pos="6300"/>
        </w:tabs>
        <w:snapToGrid w:val="0"/>
        <w:spacing w:line="360" w:lineRule="auto"/>
        <w:rPr>
          <w:b/>
          <w:color w:val="auto"/>
          <w:sz w:val="24"/>
          <w:szCs w:val="24"/>
        </w:rPr>
      </w:pPr>
      <w:r>
        <w:rPr>
          <w:rFonts w:hint="eastAsia"/>
          <w:b/>
          <w:color w:val="auto"/>
          <w:sz w:val="24"/>
          <w:szCs w:val="24"/>
        </w:rPr>
        <w:t xml:space="preserve">    </w:t>
      </w:r>
      <w:r>
        <w:rPr>
          <w:b/>
          <w:color w:val="auto"/>
          <w:sz w:val="24"/>
          <w:szCs w:val="24"/>
        </w:rPr>
        <w:t>二、</w:t>
      </w:r>
      <w:r>
        <w:rPr>
          <w:rFonts w:hint="eastAsia"/>
          <w:b/>
          <w:color w:val="auto"/>
          <w:sz w:val="24"/>
          <w:szCs w:val="24"/>
        </w:rPr>
        <w:t>技术</w:t>
      </w:r>
      <w:r>
        <w:rPr>
          <w:b/>
          <w:color w:val="auto"/>
          <w:sz w:val="24"/>
          <w:szCs w:val="24"/>
        </w:rPr>
        <w:t>部分</w:t>
      </w:r>
      <w:bookmarkEnd w:id="108"/>
      <w:bookmarkEnd w:id="109"/>
      <w:bookmarkEnd w:id="110"/>
      <w:bookmarkEnd w:id="111"/>
    </w:p>
    <w:p w14:paraId="59FB4D11">
      <w:pPr>
        <w:snapToGrid w:val="0"/>
        <w:spacing w:line="360" w:lineRule="auto"/>
        <w:jc w:val="left"/>
        <w:rPr>
          <w:rFonts w:hint="eastAsia" w:ascii="宋体" w:hAnsi="宋体"/>
          <w:color w:val="auto"/>
          <w:sz w:val="24"/>
          <w:szCs w:val="24"/>
        </w:rPr>
      </w:pPr>
      <w:r>
        <w:rPr>
          <w:rFonts w:hint="eastAsia" w:ascii="宋体" w:hAnsi="宋体"/>
          <w:color w:val="auto"/>
          <w:sz w:val="24"/>
          <w:szCs w:val="24"/>
        </w:rPr>
        <w:t>（一）技术（质量）条款差异表</w:t>
      </w:r>
    </w:p>
    <w:p w14:paraId="7486FB69">
      <w:pPr>
        <w:snapToGrid w:val="0"/>
        <w:spacing w:line="360" w:lineRule="auto"/>
        <w:jc w:val="center"/>
        <w:rPr>
          <w:rFonts w:hint="eastAsia" w:ascii="宋体" w:hAnsi="宋体"/>
          <w:color w:val="auto"/>
          <w:sz w:val="24"/>
          <w:szCs w:val="24"/>
        </w:rPr>
      </w:pPr>
      <w:r>
        <w:rPr>
          <w:rFonts w:hint="eastAsia" w:ascii="宋体" w:hAnsi="宋体"/>
          <w:color w:val="auto"/>
          <w:sz w:val="24"/>
          <w:szCs w:val="24"/>
        </w:rPr>
        <w:t>技术（质量）条款差异表</w:t>
      </w:r>
    </w:p>
    <w:p w14:paraId="2002066F">
      <w:pPr>
        <w:tabs>
          <w:tab w:val="left" w:pos="6300"/>
        </w:tabs>
        <w:snapToGrid w:val="0"/>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项目号：</w:t>
      </w:r>
    </w:p>
    <w:p w14:paraId="08BD8766">
      <w:pPr>
        <w:tabs>
          <w:tab w:val="left" w:pos="6300"/>
        </w:tabs>
        <w:snapToGrid w:val="0"/>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633"/>
      </w:tblGrid>
      <w:tr w14:paraId="571C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A001AEF">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序号</w:t>
            </w:r>
          </w:p>
        </w:tc>
        <w:tc>
          <w:tcPr>
            <w:tcW w:w="2658" w:type="dxa"/>
            <w:vAlign w:val="center"/>
          </w:tcPr>
          <w:p w14:paraId="21163C96">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采购需求</w:t>
            </w:r>
          </w:p>
        </w:tc>
        <w:tc>
          <w:tcPr>
            <w:tcW w:w="2759" w:type="dxa"/>
            <w:vAlign w:val="center"/>
          </w:tcPr>
          <w:p w14:paraId="6D1F0056">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响应情况</w:t>
            </w:r>
          </w:p>
        </w:tc>
        <w:tc>
          <w:tcPr>
            <w:tcW w:w="2633" w:type="dxa"/>
            <w:vAlign w:val="center"/>
          </w:tcPr>
          <w:p w14:paraId="595CC5C6">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差异说明</w:t>
            </w:r>
          </w:p>
        </w:tc>
      </w:tr>
      <w:tr w14:paraId="337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D35E8C">
            <w:pPr>
              <w:tabs>
                <w:tab w:val="left" w:pos="6300"/>
              </w:tabs>
              <w:snapToGrid w:val="0"/>
              <w:jc w:val="center"/>
              <w:outlineLvl w:val="0"/>
              <w:rPr>
                <w:rFonts w:hint="eastAsia" w:ascii="宋体" w:hAnsi="宋体"/>
                <w:color w:val="auto"/>
                <w:sz w:val="21"/>
                <w:szCs w:val="21"/>
              </w:rPr>
            </w:pPr>
          </w:p>
        </w:tc>
        <w:tc>
          <w:tcPr>
            <w:tcW w:w="2658" w:type="dxa"/>
            <w:vAlign w:val="center"/>
          </w:tcPr>
          <w:p w14:paraId="49DF166C">
            <w:pPr>
              <w:tabs>
                <w:tab w:val="left" w:pos="6300"/>
              </w:tabs>
              <w:snapToGrid w:val="0"/>
              <w:jc w:val="center"/>
              <w:outlineLvl w:val="0"/>
              <w:rPr>
                <w:rFonts w:hint="eastAsia" w:ascii="宋体" w:hAnsi="宋体"/>
                <w:color w:val="auto"/>
                <w:sz w:val="21"/>
                <w:szCs w:val="21"/>
              </w:rPr>
            </w:pPr>
          </w:p>
        </w:tc>
        <w:tc>
          <w:tcPr>
            <w:tcW w:w="2759" w:type="dxa"/>
            <w:vAlign w:val="center"/>
          </w:tcPr>
          <w:p w14:paraId="0E6C06ED">
            <w:pPr>
              <w:tabs>
                <w:tab w:val="left" w:pos="6300"/>
              </w:tabs>
              <w:snapToGrid w:val="0"/>
              <w:jc w:val="center"/>
              <w:outlineLvl w:val="0"/>
              <w:rPr>
                <w:rFonts w:hint="eastAsia" w:ascii="宋体" w:hAnsi="宋体"/>
                <w:color w:val="auto"/>
                <w:sz w:val="21"/>
                <w:szCs w:val="21"/>
              </w:rPr>
            </w:pPr>
            <w:r>
              <w:rPr>
                <w:rFonts w:hint="eastAsia" w:ascii="宋体" w:hAnsi="宋体" w:cs="宋体"/>
                <w:color w:val="auto"/>
                <w:sz w:val="21"/>
                <w:szCs w:val="21"/>
                <w:highlight w:val="none"/>
              </w:rPr>
              <w:t>提醒：请注明技术参数或具体内容以及投标文件中技术参数或具体内容的位置（页码）</w:t>
            </w:r>
          </w:p>
        </w:tc>
        <w:tc>
          <w:tcPr>
            <w:tcW w:w="2633" w:type="dxa"/>
            <w:vAlign w:val="center"/>
          </w:tcPr>
          <w:p w14:paraId="615275D5">
            <w:pPr>
              <w:tabs>
                <w:tab w:val="left" w:pos="6300"/>
              </w:tabs>
              <w:snapToGrid w:val="0"/>
              <w:jc w:val="center"/>
              <w:outlineLvl w:val="0"/>
              <w:rPr>
                <w:rFonts w:hint="eastAsia" w:ascii="宋体" w:hAnsi="宋体"/>
                <w:color w:val="auto"/>
                <w:sz w:val="21"/>
                <w:szCs w:val="21"/>
              </w:rPr>
            </w:pPr>
          </w:p>
        </w:tc>
      </w:tr>
      <w:tr w14:paraId="5D5C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E09691">
            <w:pPr>
              <w:tabs>
                <w:tab w:val="left" w:pos="6300"/>
              </w:tabs>
              <w:snapToGrid w:val="0"/>
              <w:jc w:val="center"/>
              <w:outlineLvl w:val="0"/>
              <w:rPr>
                <w:rFonts w:hint="eastAsia" w:ascii="宋体" w:hAnsi="宋体"/>
                <w:color w:val="auto"/>
                <w:sz w:val="21"/>
                <w:szCs w:val="21"/>
              </w:rPr>
            </w:pPr>
          </w:p>
        </w:tc>
        <w:tc>
          <w:tcPr>
            <w:tcW w:w="2658" w:type="dxa"/>
            <w:vAlign w:val="center"/>
          </w:tcPr>
          <w:p w14:paraId="03FD0B7A">
            <w:pPr>
              <w:tabs>
                <w:tab w:val="left" w:pos="6300"/>
              </w:tabs>
              <w:snapToGrid w:val="0"/>
              <w:jc w:val="center"/>
              <w:outlineLvl w:val="0"/>
              <w:rPr>
                <w:rFonts w:hint="eastAsia" w:ascii="宋体" w:hAnsi="宋体"/>
                <w:color w:val="auto"/>
                <w:sz w:val="21"/>
                <w:szCs w:val="21"/>
              </w:rPr>
            </w:pPr>
          </w:p>
        </w:tc>
        <w:tc>
          <w:tcPr>
            <w:tcW w:w="2759" w:type="dxa"/>
            <w:vAlign w:val="center"/>
          </w:tcPr>
          <w:p w14:paraId="1DADEFC9">
            <w:pPr>
              <w:tabs>
                <w:tab w:val="left" w:pos="6300"/>
              </w:tabs>
              <w:snapToGrid w:val="0"/>
              <w:jc w:val="center"/>
              <w:outlineLvl w:val="0"/>
              <w:rPr>
                <w:rFonts w:hint="eastAsia" w:ascii="宋体" w:hAnsi="宋体"/>
                <w:color w:val="auto"/>
                <w:sz w:val="21"/>
                <w:szCs w:val="21"/>
              </w:rPr>
            </w:pPr>
          </w:p>
        </w:tc>
        <w:tc>
          <w:tcPr>
            <w:tcW w:w="2633" w:type="dxa"/>
            <w:vAlign w:val="center"/>
          </w:tcPr>
          <w:p w14:paraId="34D4A8CB">
            <w:pPr>
              <w:tabs>
                <w:tab w:val="left" w:pos="6300"/>
              </w:tabs>
              <w:snapToGrid w:val="0"/>
              <w:jc w:val="center"/>
              <w:outlineLvl w:val="0"/>
              <w:rPr>
                <w:rFonts w:hint="eastAsia" w:ascii="宋体" w:hAnsi="宋体"/>
                <w:color w:val="auto"/>
                <w:sz w:val="21"/>
                <w:szCs w:val="21"/>
              </w:rPr>
            </w:pPr>
          </w:p>
        </w:tc>
      </w:tr>
      <w:tr w14:paraId="719D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D473C7">
            <w:pPr>
              <w:tabs>
                <w:tab w:val="left" w:pos="6300"/>
              </w:tabs>
              <w:snapToGrid w:val="0"/>
              <w:jc w:val="center"/>
              <w:outlineLvl w:val="0"/>
              <w:rPr>
                <w:rFonts w:hint="eastAsia" w:ascii="宋体" w:hAnsi="宋体"/>
                <w:color w:val="auto"/>
                <w:sz w:val="21"/>
                <w:szCs w:val="21"/>
              </w:rPr>
            </w:pPr>
          </w:p>
        </w:tc>
        <w:tc>
          <w:tcPr>
            <w:tcW w:w="2658" w:type="dxa"/>
            <w:vAlign w:val="center"/>
          </w:tcPr>
          <w:p w14:paraId="6C6A7800">
            <w:pPr>
              <w:tabs>
                <w:tab w:val="left" w:pos="6300"/>
              </w:tabs>
              <w:snapToGrid w:val="0"/>
              <w:jc w:val="center"/>
              <w:outlineLvl w:val="0"/>
              <w:rPr>
                <w:rFonts w:hint="eastAsia" w:ascii="宋体" w:hAnsi="宋体"/>
                <w:color w:val="auto"/>
                <w:sz w:val="21"/>
                <w:szCs w:val="21"/>
              </w:rPr>
            </w:pPr>
          </w:p>
        </w:tc>
        <w:tc>
          <w:tcPr>
            <w:tcW w:w="2759" w:type="dxa"/>
            <w:vAlign w:val="center"/>
          </w:tcPr>
          <w:p w14:paraId="4B8A889E">
            <w:pPr>
              <w:tabs>
                <w:tab w:val="left" w:pos="6300"/>
              </w:tabs>
              <w:snapToGrid w:val="0"/>
              <w:jc w:val="center"/>
              <w:outlineLvl w:val="0"/>
              <w:rPr>
                <w:rFonts w:hint="eastAsia" w:ascii="宋体" w:hAnsi="宋体"/>
                <w:color w:val="auto"/>
                <w:sz w:val="21"/>
                <w:szCs w:val="21"/>
              </w:rPr>
            </w:pPr>
          </w:p>
        </w:tc>
        <w:tc>
          <w:tcPr>
            <w:tcW w:w="2633" w:type="dxa"/>
            <w:vAlign w:val="center"/>
          </w:tcPr>
          <w:p w14:paraId="1CA7EF8A">
            <w:pPr>
              <w:tabs>
                <w:tab w:val="left" w:pos="6300"/>
              </w:tabs>
              <w:snapToGrid w:val="0"/>
              <w:jc w:val="center"/>
              <w:outlineLvl w:val="0"/>
              <w:rPr>
                <w:rFonts w:hint="eastAsia" w:ascii="宋体" w:hAnsi="宋体"/>
                <w:color w:val="auto"/>
                <w:sz w:val="21"/>
                <w:szCs w:val="21"/>
              </w:rPr>
            </w:pPr>
          </w:p>
        </w:tc>
      </w:tr>
      <w:tr w14:paraId="40EB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EC1455">
            <w:pPr>
              <w:tabs>
                <w:tab w:val="left" w:pos="6300"/>
              </w:tabs>
              <w:snapToGrid w:val="0"/>
              <w:jc w:val="center"/>
              <w:outlineLvl w:val="0"/>
              <w:rPr>
                <w:rFonts w:hint="eastAsia" w:ascii="宋体" w:hAnsi="宋体"/>
                <w:color w:val="auto"/>
                <w:sz w:val="21"/>
                <w:szCs w:val="21"/>
              </w:rPr>
            </w:pPr>
          </w:p>
        </w:tc>
        <w:tc>
          <w:tcPr>
            <w:tcW w:w="2658" w:type="dxa"/>
            <w:vAlign w:val="center"/>
          </w:tcPr>
          <w:p w14:paraId="30D4D0AE">
            <w:pPr>
              <w:tabs>
                <w:tab w:val="left" w:pos="6300"/>
              </w:tabs>
              <w:snapToGrid w:val="0"/>
              <w:jc w:val="center"/>
              <w:outlineLvl w:val="0"/>
              <w:rPr>
                <w:rFonts w:hint="eastAsia" w:ascii="宋体" w:hAnsi="宋体"/>
                <w:color w:val="auto"/>
                <w:sz w:val="21"/>
                <w:szCs w:val="21"/>
              </w:rPr>
            </w:pPr>
          </w:p>
        </w:tc>
        <w:tc>
          <w:tcPr>
            <w:tcW w:w="2759" w:type="dxa"/>
            <w:vAlign w:val="center"/>
          </w:tcPr>
          <w:p w14:paraId="6F5667D8">
            <w:pPr>
              <w:tabs>
                <w:tab w:val="left" w:pos="6300"/>
              </w:tabs>
              <w:snapToGrid w:val="0"/>
              <w:jc w:val="center"/>
              <w:outlineLvl w:val="0"/>
              <w:rPr>
                <w:rFonts w:hint="eastAsia" w:ascii="宋体" w:hAnsi="宋体"/>
                <w:color w:val="auto"/>
                <w:sz w:val="21"/>
                <w:szCs w:val="21"/>
              </w:rPr>
            </w:pPr>
          </w:p>
        </w:tc>
        <w:tc>
          <w:tcPr>
            <w:tcW w:w="2633" w:type="dxa"/>
            <w:vAlign w:val="center"/>
          </w:tcPr>
          <w:p w14:paraId="60DAB1FE">
            <w:pPr>
              <w:tabs>
                <w:tab w:val="left" w:pos="6300"/>
              </w:tabs>
              <w:snapToGrid w:val="0"/>
              <w:jc w:val="center"/>
              <w:outlineLvl w:val="0"/>
              <w:rPr>
                <w:rFonts w:hint="eastAsia" w:ascii="宋体" w:hAnsi="宋体"/>
                <w:color w:val="auto"/>
                <w:sz w:val="21"/>
                <w:szCs w:val="21"/>
              </w:rPr>
            </w:pPr>
          </w:p>
        </w:tc>
      </w:tr>
      <w:tr w14:paraId="1631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CED0B58">
            <w:pPr>
              <w:tabs>
                <w:tab w:val="left" w:pos="6300"/>
              </w:tabs>
              <w:snapToGrid w:val="0"/>
              <w:jc w:val="center"/>
              <w:outlineLvl w:val="0"/>
              <w:rPr>
                <w:rFonts w:hint="eastAsia" w:ascii="宋体" w:hAnsi="宋体"/>
                <w:color w:val="auto"/>
                <w:sz w:val="21"/>
                <w:szCs w:val="21"/>
              </w:rPr>
            </w:pPr>
          </w:p>
        </w:tc>
        <w:tc>
          <w:tcPr>
            <w:tcW w:w="2658" w:type="dxa"/>
            <w:vAlign w:val="center"/>
          </w:tcPr>
          <w:p w14:paraId="4CD8F5C7">
            <w:pPr>
              <w:tabs>
                <w:tab w:val="left" w:pos="6300"/>
              </w:tabs>
              <w:snapToGrid w:val="0"/>
              <w:jc w:val="center"/>
              <w:outlineLvl w:val="0"/>
              <w:rPr>
                <w:rFonts w:hint="eastAsia" w:ascii="宋体" w:hAnsi="宋体"/>
                <w:color w:val="auto"/>
                <w:sz w:val="21"/>
                <w:szCs w:val="21"/>
              </w:rPr>
            </w:pPr>
          </w:p>
        </w:tc>
        <w:tc>
          <w:tcPr>
            <w:tcW w:w="2759" w:type="dxa"/>
            <w:vAlign w:val="center"/>
          </w:tcPr>
          <w:p w14:paraId="3A599FB8">
            <w:pPr>
              <w:tabs>
                <w:tab w:val="left" w:pos="6300"/>
              </w:tabs>
              <w:snapToGrid w:val="0"/>
              <w:jc w:val="center"/>
              <w:outlineLvl w:val="0"/>
              <w:rPr>
                <w:rFonts w:hint="eastAsia" w:ascii="宋体" w:hAnsi="宋体"/>
                <w:color w:val="auto"/>
                <w:sz w:val="21"/>
                <w:szCs w:val="21"/>
              </w:rPr>
            </w:pPr>
          </w:p>
        </w:tc>
        <w:tc>
          <w:tcPr>
            <w:tcW w:w="2633" w:type="dxa"/>
            <w:vAlign w:val="center"/>
          </w:tcPr>
          <w:p w14:paraId="1B513A2D">
            <w:pPr>
              <w:tabs>
                <w:tab w:val="left" w:pos="6300"/>
              </w:tabs>
              <w:snapToGrid w:val="0"/>
              <w:jc w:val="center"/>
              <w:outlineLvl w:val="0"/>
              <w:rPr>
                <w:rFonts w:hint="eastAsia" w:ascii="宋体" w:hAnsi="宋体"/>
                <w:color w:val="auto"/>
                <w:sz w:val="21"/>
                <w:szCs w:val="21"/>
              </w:rPr>
            </w:pPr>
          </w:p>
        </w:tc>
      </w:tr>
      <w:tr w14:paraId="56C2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5DA18F9">
            <w:pPr>
              <w:tabs>
                <w:tab w:val="left" w:pos="6300"/>
              </w:tabs>
              <w:snapToGrid w:val="0"/>
              <w:jc w:val="center"/>
              <w:outlineLvl w:val="0"/>
              <w:rPr>
                <w:rFonts w:hint="eastAsia" w:ascii="宋体" w:hAnsi="宋体"/>
                <w:color w:val="auto"/>
                <w:sz w:val="21"/>
                <w:szCs w:val="21"/>
              </w:rPr>
            </w:pPr>
          </w:p>
        </w:tc>
        <w:tc>
          <w:tcPr>
            <w:tcW w:w="2658" w:type="dxa"/>
            <w:vAlign w:val="center"/>
          </w:tcPr>
          <w:p w14:paraId="1AFCBE68">
            <w:pPr>
              <w:tabs>
                <w:tab w:val="left" w:pos="6300"/>
              </w:tabs>
              <w:snapToGrid w:val="0"/>
              <w:jc w:val="center"/>
              <w:outlineLvl w:val="0"/>
              <w:rPr>
                <w:rFonts w:hint="eastAsia" w:ascii="宋体" w:hAnsi="宋体"/>
                <w:color w:val="auto"/>
                <w:sz w:val="21"/>
                <w:szCs w:val="21"/>
              </w:rPr>
            </w:pPr>
          </w:p>
        </w:tc>
        <w:tc>
          <w:tcPr>
            <w:tcW w:w="2759" w:type="dxa"/>
            <w:vAlign w:val="center"/>
          </w:tcPr>
          <w:p w14:paraId="6D216D3A">
            <w:pPr>
              <w:tabs>
                <w:tab w:val="left" w:pos="6300"/>
              </w:tabs>
              <w:snapToGrid w:val="0"/>
              <w:jc w:val="center"/>
              <w:outlineLvl w:val="0"/>
              <w:rPr>
                <w:rFonts w:hint="eastAsia" w:ascii="宋体" w:hAnsi="宋体"/>
                <w:color w:val="auto"/>
                <w:sz w:val="21"/>
                <w:szCs w:val="21"/>
              </w:rPr>
            </w:pPr>
          </w:p>
        </w:tc>
        <w:tc>
          <w:tcPr>
            <w:tcW w:w="2633" w:type="dxa"/>
            <w:vAlign w:val="center"/>
          </w:tcPr>
          <w:p w14:paraId="366834EB">
            <w:pPr>
              <w:tabs>
                <w:tab w:val="left" w:pos="6300"/>
              </w:tabs>
              <w:snapToGrid w:val="0"/>
              <w:jc w:val="center"/>
              <w:outlineLvl w:val="0"/>
              <w:rPr>
                <w:rFonts w:hint="eastAsia" w:ascii="宋体" w:hAnsi="宋体"/>
                <w:color w:val="auto"/>
                <w:sz w:val="21"/>
                <w:szCs w:val="21"/>
              </w:rPr>
            </w:pPr>
          </w:p>
        </w:tc>
      </w:tr>
      <w:tr w14:paraId="216B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6868BE">
            <w:pPr>
              <w:tabs>
                <w:tab w:val="left" w:pos="6300"/>
              </w:tabs>
              <w:snapToGrid w:val="0"/>
              <w:jc w:val="center"/>
              <w:outlineLvl w:val="0"/>
              <w:rPr>
                <w:rFonts w:hint="eastAsia" w:ascii="宋体" w:hAnsi="宋体"/>
                <w:color w:val="auto"/>
                <w:sz w:val="21"/>
                <w:szCs w:val="21"/>
              </w:rPr>
            </w:pPr>
          </w:p>
        </w:tc>
        <w:tc>
          <w:tcPr>
            <w:tcW w:w="2658" w:type="dxa"/>
            <w:vAlign w:val="center"/>
          </w:tcPr>
          <w:p w14:paraId="1086E8F7">
            <w:pPr>
              <w:tabs>
                <w:tab w:val="left" w:pos="6300"/>
              </w:tabs>
              <w:snapToGrid w:val="0"/>
              <w:jc w:val="center"/>
              <w:outlineLvl w:val="0"/>
              <w:rPr>
                <w:rFonts w:hint="eastAsia" w:ascii="宋体" w:hAnsi="宋体"/>
                <w:color w:val="auto"/>
                <w:sz w:val="21"/>
                <w:szCs w:val="21"/>
              </w:rPr>
            </w:pPr>
          </w:p>
        </w:tc>
        <w:tc>
          <w:tcPr>
            <w:tcW w:w="2759" w:type="dxa"/>
            <w:vAlign w:val="center"/>
          </w:tcPr>
          <w:p w14:paraId="22A3F817">
            <w:pPr>
              <w:tabs>
                <w:tab w:val="left" w:pos="6300"/>
              </w:tabs>
              <w:snapToGrid w:val="0"/>
              <w:jc w:val="center"/>
              <w:outlineLvl w:val="0"/>
              <w:rPr>
                <w:rFonts w:hint="eastAsia" w:ascii="宋体" w:hAnsi="宋体"/>
                <w:color w:val="auto"/>
                <w:sz w:val="21"/>
                <w:szCs w:val="21"/>
              </w:rPr>
            </w:pPr>
          </w:p>
        </w:tc>
        <w:tc>
          <w:tcPr>
            <w:tcW w:w="2633" w:type="dxa"/>
            <w:vAlign w:val="center"/>
          </w:tcPr>
          <w:p w14:paraId="07715237">
            <w:pPr>
              <w:tabs>
                <w:tab w:val="left" w:pos="6300"/>
              </w:tabs>
              <w:snapToGrid w:val="0"/>
              <w:jc w:val="center"/>
              <w:outlineLvl w:val="0"/>
              <w:rPr>
                <w:rFonts w:hint="eastAsia" w:ascii="宋体" w:hAnsi="宋体"/>
                <w:color w:val="auto"/>
                <w:sz w:val="21"/>
                <w:szCs w:val="21"/>
              </w:rPr>
            </w:pPr>
          </w:p>
        </w:tc>
      </w:tr>
    </w:tbl>
    <w:p w14:paraId="3E1FDC5F">
      <w:pPr>
        <w:spacing w:line="360" w:lineRule="auto"/>
        <w:ind w:firstLine="480" w:firstLineChars="200"/>
        <w:rPr>
          <w:rFonts w:hint="eastAsia" w:ascii="宋体" w:hAnsi="宋体"/>
          <w:color w:val="auto"/>
          <w:sz w:val="24"/>
          <w:szCs w:val="28"/>
        </w:rPr>
      </w:pPr>
    </w:p>
    <w:p w14:paraId="67560FE9">
      <w:pPr>
        <w:spacing w:line="360" w:lineRule="auto"/>
        <w:ind w:firstLine="480" w:firstLineChars="200"/>
        <w:rPr>
          <w:rFonts w:hint="eastAsia" w:ascii="宋体" w:hAnsi="宋体"/>
          <w:color w:val="auto"/>
          <w:sz w:val="24"/>
          <w:szCs w:val="28"/>
        </w:rPr>
      </w:pPr>
      <w:r>
        <w:rPr>
          <w:rFonts w:hint="eastAsia" w:ascii="宋体" w:hAnsi="宋体"/>
          <w:color w:val="auto"/>
          <w:sz w:val="24"/>
          <w:szCs w:val="28"/>
        </w:rPr>
        <w:t>供应商：             法定代表人（或法定代表人授权代表）或自然人：</w:t>
      </w:r>
    </w:p>
    <w:p w14:paraId="6BAD50F5">
      <w:pPr>
        <w:spacing w:line="360" w:lineRule="auto"/>
        <w:ind w:firstLine="600" w:firstLineChars="250"/>
        <w:rPr>
          <w:rFonts w:hint="eastAsia" w:ascii="宋体" w:hAnsi="宋体"/>
          <w:color w:val="auto"/>
          <w:sz w:val="24"/>
          <w:szCs w:val="28"/>
        </w:rPr>
      </w:pPr>
    </w:p>
    <w:p w14:paraId="7307B5BF">
      <w:pPr>
        <w:spacing w:line="360" w:lineRule="auto"/>
        <w:rPr>
          <w:rFonts w:hint="eastAsia" w:ascii="宋体" w:hAnsi="宋体"/>
          <w:color w:val="auto"/>
          <w:sz w:val="24"/>
          <w:szCs w:val="28"/>
        </w:rPr>
      </w:pPr>
      <w:r>
        <w:rPr>
          <w:rFonts w:hint="eastAsia" w:ascii="宋体" w:hAnsi="宋体"/>
          <w:color w:val="auto"/>
          <w:sz w:val="24"/>
          <w:szCs w:val="28"/>
        </w:rPr>
        <w:t xml:space="preserve">   （供应商公章）                               （签字或盖章）</w:t>
      </w:r>
    </w:p>
    <w:p w14:paraId="09D44C36">
      <w:pPr>
        <w:tabs>
          <w:tab w:val="left" w:pos="6300"/>
        </w:tabs>
        <w:snapToGrid w:val="0"/>
        <w:spacing w:line="360" w:lineRule="auto"/>
        <w:ind w:firstLine="570"/>
        <w:rPr>
          <w:rFonts w:hint="eastAsia" w:ascii="宋体" w:hAnsi="宋体"/>
          <w:color w:val="auto"/>
          <w:sz w:val="24"/>
        </w:rPr>
      </w:pPr>
      <w:r>
        <w:rPr>
          <w:rFonts w:hint="eastAsia" w:ascii="宋体" w:hAnsi="宋体"/>
          <w:color w:val="auto"/>
          <w:sz w:val="24"/>
          <w:szCs w:val="28"/>
        </w:rPr>
        <w:t xml:space="preserve">                                              年     月     日</w:t>
      </w:r>
    </w:p>
    <w:p w14:paraId="307C75C8">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注：</w:t>
      </w:r>
    </w:p>
    <w:p w14:paraId="31BF3C0B">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szCs w:val="24"/>
        </w:rPr>
        <w:t>1</w:t>
      </w:r>
      <w:r>
        <w:rPr>
          <w:rFonts w:hint="eastAsia" w:ascii="宋体" w:hAnsi="宋体"/>
          <w:color w:val="auto"/>
          <w:sz w:val="24"/>
        </w:rPr>
        <w:t>.本表即为对本项目“第二篇  项目技术（质量）需求”中所列技术要求进行比较和响应；</w:t>
      </w:r>
    </w:p>
    <w:p w14:paraId="106F494A">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2.该表必须按照招标要求逐条如实填写，根据响应情况在“差异说明”项填写正偏离或负偏离及原因，完全符合的填写“无差异”；</w:t>
      </w:r>
    </w:p>
    <w:p w14:paraId="185B66D0">
      <w:pPr>
        <w:tabs>
          <w:tab w:val="left" w:pos="6300"/>
        </w:tabs>
        <w:snapToGrid w:val="0"/>
        <w:spacing w:line="360" w:lineRule="auto"/>
        <w:ind w:firstLine="480" w:firstLineChars="200"/>
        <w:rPr>
          <w:rFonts w:hint="eastAsia" w:ascii="宋体" w:hAnsi="宋体"/>
          <w:color w:val="auto"/>
          <w:sz w:val="24"/>
        </w:rPr>
      </w:pPr>
      <w:r>
        <w:rPr>
          <w:rFonts w:hint="eastAsia" w:ascii="宋体" w:hAnsi="宋体"/>
          <w:color w:val="auto"/>
          <w:sz w:val="24"/>
        </w:rPr>
        <w:t>3.该表可扩展；</w:t>
      </w:r>
    </w:p>
    <w:p w14:paraId="78E4ABDF">
      <w:pPr>
        <w:tabs>
          <w:tab w:val="left" w:pos="6300"/>
        </w:tabs>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4.</w:t>
      </w:r>
      <w:r>
        <w:rPr>
          <w:rFonts w:hint="eastAsia" w:ascii="宋体" w:hAnsi="宋体" w:cs="宋体"/>
          <w:color w:val="auto"/>
          <w:sz w:val="24"/>
          <w:szCs w:val="24"/>
          <w:highlight w:val="none"/>
        </w:rPr>
        <w:t>可附相关技术（质量）支撑材料。（格式自定）</w:t>
      </w:r>
    </w:p>
    <w:p w14:paraId="4F49E032">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（二）其他技术（质量）资料</w:t>
      </w:r>
    </w:p>
    <w:p w14:paraId="0A74887D">
      <w:pPr>
        <w:tabs>
          <w:tab w:val="left" w:pos="6300"/>
        </w:tabs>
        <w:snapToGrid w:val="0"/>
        <w:spacing w:line="360" w:lineRule="auto"/>
        <w:ind w:firstLine="480" w:firstLineChars="200"/>
        <w:rPr>
          <w:rFonts w:hint="eastAsia" w:ascii="宋体" w:hAnsi="宋体"/>
          <w:color w:val="auto"/>
          <w:sz w:val="24"/>
        </w:rPr>
      </w:pPr>
    </w:p>
    <w:p w14:paraId="34D83FE3">
      <w:pPr>
        <w:pageBreakBefore/>
        <w:tabs>
          <w:tab w:val="left" w:pos="6300"/>
        </w:tabs>
        <w:snapToGrid w:val="0"/>
        <w:spacing w:line="360" w:lineRule="auto"/>
        <w:rPr>
          <w:color w:val="auto"/>
          <w:sz w:val="24"/>
          <w:szCs w:val="24"/>
        </w:rPr>
      </w:pPr>
      <w:bookmarkStart w:id="112" w:name="_Toc313888362"/>
      <w:bookmarkStart w:id="113" w:name="_Toc313008358"/>
      <w:bookmarkStart w:id="114" w:name="_Toc342913421"/>
      <w:bookmarkStart w:id="115" w:name="_Toc23764524"/>
      <w:r>
        <w:rPr>
          <w:rFonts w:hint="eastAsia"/>
          <w:color w:val="auto"/>
          <w:sz w:val="24"/>
          <w:szCs w:val="24"/>
        </w:rPr>
        <w:t xml:space="preserve">   </w:t>
      </w:r>
      <w:r>
        <w:rPr>
          <w:rFonts w:hint="eastAsia"/>
          <w:b/>
          <w:color w:val="auto"/>
          <w:sz w:val="24"/>
          <w:szCs w:val="24"/>
        </w:rPr>
        <w:t xml:space="preserve"> </w:t>
      </w:r>
      <w:r>
        <w:rPr>
          <w:b/>
          <w:color w:val="auto"/>
          <w:sz w:val="24"/>
          <w:szCs w:val="24"/>
        </w:rPr>
        <w:t>三、商务部分</w:t>
      </w:r>
      <w:bookmarkEnd w:id="112"/>
      <w:bookmarkEnd w:id="113"/>
      <w:bookmarkEnd w:id="114"/>
      <w:bookmarkEnd w:id="115"/>
    </w:p>
    <w:p w14:paraId="6717B7DC">
      <w:pPr>
        <w:tabs>
          <w:tab w:val="left" w:pos="6300"/>
        </w:tabs>
        <w:snapToGrid w:val="0"/>
        <w:spacing w:line="360" w:lineRule="auto"/>
        <w:rPr>
          <w:rFonts w:hint="eastAsia" w:ascii="宋体" w:hAnsi="宋体"/>
          <w:color w:val="auto"/>
          <w:sz w:val="24"/>
          <w:szCs w:val="24"/>
        </w:rPr>
      </w:pPr>
      <w:r>
        <w:rPr>
          <w:rFonts w:hint="eastAsia"/>
          <w:color w:val="auto"/>
          <w:sz w:val="24"/>
          <w:szCs w:val="24"/>
        </w:rPr>
        <w:t xml:space="preserve">    （</w:t>
      </w:r>
      <w:r>
        <w:rPr>
          <w:rFonts w:hint="eastAsia"/>
          <w:color w:val="auto"/>
          <w:sz w:val="24"/>
          <w:szCs w:val="24"/>
          <w:lang w:val="en-US" w:eastAsia="zh-CN"/>
        </w:rPr>
        <w:t>一</w:t>
      </w:r>
      <w:r>
        <w:rPr>
          <w:rFonts w:hint="eastAsia"/>
          <w:color w:val="auto"/>
          <w:sz w:val="24"/>
          <w:szCs w:val="24"/>
        </w:rPr>
        <w:t>）商务响应偏离表</w:t>
      </w:r>
    </w:p>
    <w:p w14:paraId="13F56F4E">
      <w:pPr>
        <w:tabs>
          <w:tab w:val="left" w:pos="6300"/>
        </w:tabs>
        <w:snapToGrid w:val="0"/>
        <w:spacing w:line="360" w:lineRule="auto"/>
        <w:jc w:val="center"/>
        <w:rPr>
          <w:rFonts w:hint="eastAsia" w:ascii="宋体" w:hAnsi="宋体"/>
          <w:color w:val="auto"/>
          <w:szCs w:val="28"/>
        </w:rPr>
      </w:pPr>
      <w:r>
        <w:rPr>
          <w:rFonts w:hint="eastAsia" w:ascii="宋体" w:hAnsi="宋体"/>
          <w:color w:val="auto"/>
          <w:szCs w:val="28"/>
        </w:rPr>
        <w:t>商务响应偏离表</w:t>
      </w:r>
    </w:p>
    <w:p w14:paraId="49BBCAE4">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项目号：</w:t>
      </w:r>
    </w:p>
    <w:p w14:paraId="44637893">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777A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vAlign w:val="center"/>
          </w:tcPr>
          <w:p w14:paraId="371580E3">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序号</w:t>
            </w:r>
          </w:p>
        </w:tc>
        <w:tc>
          <w:tcPr>
            <w:tcW w:w="2428" w:type="dxa"/>
            <w:vAlign w:val="center"/>
          </w:tcPr>
          <w:p w14:paraId="4EFE4401">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采购需求</w:t>
            </w:r>
          </w:p>
        </w:tc>
        <w:tc>
          <w:tcPr>
            <w:tcW w:w="2520" w:type="dxa"/>
            <w:vAlign w:val="center"/>
          </w:tcPr>
          <w:p w14:paraId="0B83B568">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响应情况</w:t>
            </w:r>
          </w:p>
        </w:tc>
        <w:tc>
          <w:tcPr>
            <w:tcW w:w="2416" w:type="dxa"/>
            <w:vAlign w:val="center"/>
          </w:tcPr>
          <w:p w14:paraId="56D2FE7E">
            <w:pPr>
              <w:tabs>
                <w:tab w:val="left" w:pos="6300"/>
              </w:tabs>
              <w:snapToGrid w:val="0"/>
              <w:jc w:val="center"/>
              <w:outlineLvl w:val="0"/>
              <w:rPr>
                <w:rFonts w:hint="eastAsia" w:ascii="宋体" w:hAnsi="宋体"/>
                <w:color w:val="auto"/>
                <w:sz w:val="21"/>
                <w:szCs w:val="21"/>
              </w:rPr>
            </w:pPr>
            <w:r>
              <w:rPr>
                <w:rFonts w:hint="eastAsia" w:ascii="宋体" w:hAnsi="宋体"/>
                <w:color w:val="auto"/>
                <w:sz w:val="21"/>
                <w:szCs w:val="21"/>
              </w:rPr>
              <w:t>差异说明</w:t>
            </w:r>
          </w:p>
        </w:tc>
      </w:tr>
      <w:tr w14:paraId="0F5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02963DD">
            <w:pPr>
              <w:tabs>
                <w:tab w:val="left" w:pos="6300"/>
              </w:tabs>
              <w:snapToGrid w:val="0"/>
              <w:ind w:firstLine="420" w:firstLineChars="200"/>
              <w:rPr>
                <w:rFonts w:hint="eastAsia" w:ascii="宋体" w:hAnsi="宋体"/>
                <w:color w:val="auto"/>
                <w:sz w:val="21"/>
                <w:szCs w:val="21"/>
              </w:rPr>
            </w:pPr>
          </w:p>
        </w:tc>
        <w:tc>
          <w:tcPr>
            <w:tcW w:w="2428" w:type="dxa"/>
            <w:vAlign w:val="center"/>
          </w:tcPr>
          <w:p w14:paraId="6EE8CF0D">
            <w:pPr>
              <w:tabs>
                <w:tab w:val="left" w:pos="6300"/>
              </w:tabs>
              <w:snapToGrid w:val="0"/>
              <w:ind w:firstLine="420" w:firstLineChars="200"/>
              <w:rPr>
                <w:rFonts w:hint="eastAsia" w:ascii="宋体" w:hAnsi="宋体"/>
                <w:color w:val="auto"/>
                <w:sz w:val="21"/>
                <w:szCs w:val="21"/>
              </w:rPr>
            </w:pPr>
          </w:p>
        </w:tc>
        <w:tc>
          <w:tcPr>
            <w:tcW w:w="2520" w:type="dxa"/>
            <w:vAlign w:val="center"/>
          </w:tcPr>
          <w:p w14:paraId="745C27A5">
            <w:pPr>
              <w:tabs>
                <w:tab w:val="left" w:pos="6300"/>
              </w:tabs>
              <w:snapToGrid w:val="0"/>
              <w:ind w:firstLine="420" w:firstLineChars="200"/>
              <w:rPr>
                <w:rFonts w:hint="eastAsia" w:ascii="宋体" w:hAnsi="宋体"/>
                <w:color w:val="auto"/>
                <w:sz w:val="21"/>
                <w:szCs w:val="21"/>
              </w:rPr>
            </w:pPr>
          </w:p>
        </w:tc>
        <w:tc>
          <w:tcPr>
            <w:tcW w:w="2416" w:type="dxa"/>
            <w:vAlign w:val="center"/>
          </w:tcPr>
          <w:p w14:paraId="0E69E3F3">
            <w:pPr>
              <w:tabs>
                <w:tab w:val="left" w:pos="6300"/>
              </w:tabs>
              <w:snapToGrid w:val="0"/>
              <w:ind w:firstLine="420" w:firstLineChars="200"/>
              <w:rPr>
                <w:rFonts w:hint="eastAsia" w:ascii="宋体" w:hAnsi="宋体"/>
                <w:color w:val="auto"/>
                <w:sz w:val="21"/>
                <w:szCs w:val="21"/>
              </w:rPr>
            </w:pPr>
          </w:p>
        </w:tc>
      </w:tr>
      <w:tr w14:paraId="3DAB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05D098C">
            <w:pPr>
              <w:tabs>
                <w:tab w:val="left" w:pos="6300"/>
              </w:tabs>
              <w:snapToGrid w:val="0"/>
              <w:ind w:firstLine="420" w:firstLineChars="200"/>
              <w:rPr>
                <w:rFonts w:hint="eastAsia" w:ascii="宋体" w:hAnsi="宋体"/>
                <w:color w:val="auto"/>
                <w:sz w:val="21"/>
                <w:szCs w:val="21"/>
              </w:rPr>
            </w:pPr>
          </w:p>
        </w:tc>
        <w:tc>
          <w:tcPr>
            <w:tcW w:w="2428" w:type="dxa"/>
            <w:vAlign w:val="center"/>
          </w:tcPr>
          <w:p w14:paraId="2C4403F9">
            <w:pPr>
              <w:tabs>
                <w:tab w:val="left" w:pos="6300"/>
              </w:tabs>
              <w:snapToGrid w:val="0"/>
              <w:ind w:firstLine="420" w:firstLineChars="200"/>
              <w:rPr>
                <w:rFonts w:hint="eastAsia" w:ascii="宋体" w:hAnsi="宋体"/>
                <w:color w:val="auto"/>
                <w:sz w:val="21"/>
                <w:szCs w:val="21"/>
              </w:rPr>
            </w:pPr>
          </w:p>
        </w:tc>
        <w:tc>
          <w:tcPr>
            <w:tcW w:w="2520" w:type="dxa"/>
            <w:vAlign w:val="center"/>
          </w:tcPr>
          <w:p w14:paraId="48591F34">
            <w:pPr>
              <w:tabs>
                <w:tab w:val="left" w:pos="6300"/>
              </w:tabs>
              <w:snapToGrid w:val="0"/>
              <w:ind w:firstLine="420" w:firstLineChars="200"/>
              <w:rPr>
                <w:rFonts w:hint="eastAsia" w:ascii="宋体" w:hAnsi="宋体"/>
                <w:color w:val="auto"/>
                <w:sz w:val="21"/>
                <w:szCs w:val="21"/>
              </w:rPr>
            </w:pPr>
          </w:p>
        </w:tc>
        <w:tc>
          <w:tcPr>
            <w:tcW w:w="2416" w:type="dxa"/>
            <w:vAlign w:val="center"/>
          </w:tcPr>
          <w:p w14:paraId="1E0EED20">
            <w:pPr>
              <w:tabs>
                <w:tab w:val="left" w:pos="6300"/>
              </w:tabs>
              <w:snapToGrid w:val="0"/>
              <w:ind w:firstLine="420" w:firstLineChars="200"/>
              <w:rPr>
                <w:rFonts w:hint="eastAsia" w:ascii="宋体" w:hAnsi="宋体"/>
                <w:color w:val="auto"/>
                <w:sz w:val="21"/>
                <w:szCs w:val="21"/>
              </w:rPr>
            </w:pPr>
          </w:p>
        </w:tc>
      </w:tr>
      <w:tr w14:paraId="3D8C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FF055D2">
            <w:pPr>
              <w:tabs>
                <w:tab w:val="left" w:pos="6300"/>
              </w:tabs>
              <w:snapToGrid w:val="0"/>
              <w:ind w:firstLine="420" w:firstLineChars="200"/>
              <w:rPr>
                <w:rFonts w:hint="eastAsia" w:ascii="宋体" w:hAnsi="宋体"/>
                <w:color w:val="auto"/>
                <w:sz w:val="21"/>
                <w:szCs w:val="21"/>
              </w:rPr>
            </w:pPr>
          </w:p>
        </w:tc>
        <w:tc>
          <w:tcPr>
            <w:tcW w:w="2428" w:type="dxa"/>
            <w:vAlign w:val="center"/>
          </w:tcPr>
          <w:p w14:paraId="421968DA">
            <w:pPr>
              <w:tabs>
                <w:tab w:val="left" w:pos="6300"/>
              </w:tabs>
              <w:snapToGrid w:val="0"/>
              <w:ind w:firstLine="420" w:firstLineChars="200"/>
              <w:rPr>
                <w:rFonts w:hint="eastAsia" w:ascii="宋体" w:hAnsi="宋体"/>
                <w:color w:val="auto"/>
                <w:sz w:val="21"/>
                <w:szCs w:val="21"/>
              </w:rPr>
            </w:pPr>
          </w:p>
        </w:tc>
        <w:tc>
          <w:tcPr>
            <w:tcW w:w="2520" w:type="dxa"/>
            <w:vAlign w:val="center"/>
          </w:tcPr>
          <w:p w14:paraId="63D84DEE">
            <w:pPr>
              <w:tabs>
                <w:tab w:val="left" w:pos="6300"/>
              </w:tabs>
              <w:snapToGrid w:val="0"/>
              <w:ind w:firstLine="420" w:firstLineChars="200"/>
              <w:rPr>
                <w:rFonts w:hint="eastAsia" w:ascii="宋体" w:hAnsi="宋体"/>
                <w:color w:val="auto"/>
                <w:sz w:val="21"/>
                <w:szCs w:val="21"/>
              </w:rPr>
            </w:pPr>
          </w:p>
        </w:tc>
        <w:tc>
          <w:tcPr>
            <w:tcW w:w="2416" w:type="dxa"/>
            <w:vAlign w:val="center"/>
          </w:tcPr>
          <w:p w14:paraId="7C32A263">
            <w:pPr>
              <w:tabs>
                <w:tab w:val="left" w:pos="6300"/>
              </w:tabs>
              <w:snapToGrid w:val="0"/>
              <w:ind w:firstLine="420" w:firstLineChars="200"/>
              <w:rPr>
                <w:rFonts w:hint="eastAsia" w:ascii="宋体" w:hAnsi="宋体"/>
                <w:color w:val="auto"/>
                <w:sz w:val="21"/>
                <w:szCs w:val="21"/>
              </w:rPr>
            </w:pPr>
          </w:p>
        </w:tc>
      </w:tr>
      <w:tr w14:paraId="4B54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57948748">
            <w:pPr>
              <w:tabs>
                <w:tab w:val="left" w:pos="6300"/>
              </w:tabs>
              <w:snapToGrid w:val="0"/>
              <w:ind w:firstLine="420" w:firstLineChars="200"/>
              <w:rPr>
                <w:rFonts w:hint="eastAsia" w:ascii="宋体" w:hAnsi="宋体"/>
                <w:color w:val="auto"/>
                <w:sz w:val="21"/>
                <w:szCs w:val="21"/>
              </w:rPr>
            </w:pPr>
          </w:p>
        </w:tc>
        <w:tc>
          <w:tcPr>
            <w:tcW w:w="2428" w:type="dxa"/>
            <w:vAlign w:val="center"/>
          </w:tcPr>
          <w:p w14:paraId="7816CA57">
            <w:pPr>
              <w:tabs>
                <w:tab w:val="left" w:pos="6300"/>
              </w:tabs>
              <w:snapToGrid w:val="0"/>
              <w:ind w:firstLine="420" w:firstLineChars="200"/>
              <w:rPr>
                <w:rFonts w:hint="eastAsia" w:ascii="宋体" w:hAnsi="宋体"/>
                <w:color w:val="auto"/>
                <w:sz w:val="21"/>
                <w:szCs w:val="21"/>
              </w:rPr>
            </w:pPr>
          </w:p>
        </w:tc>
        <w:tc>
          <w:tcPr>
            <w:tcW w:w="2520" w:type="dxa"/>
            <w:vAlign w:val="center"/>
          </w:tcPr>
          <w:p w14:paraId="1D5D6F1B">
            <w:pPr>
              <w:tabs>
                <w:tab w:val="left" w:pos="6300"/>
              </w:tabs>
              <w:snapToGrid w:val="0"/>
              <w:ind w:firstLine="420" w:firstLineChars="200"/>
              <w:rPr>
                <w:rFonts w:hint="eastAsia" w:ascii="宋体" w:hAnsi="宋体"/>
                <w:color w:val="auto"/>
                <w:sz w:val="21"/>
                <w:szCs w:val="21"/>
              </w:rPr>
            </w:pPr>
          </w:p>
        </w:tc>
        <w:tc>
          <w:tcPr>
            <w:tcW w:w="2416" w:type="dxa"/>
            <w:vAlign w:val="center"/>
          </w:tcPr>
          <w:p w14:paraId="247C3042">
            <w:pPr>
              <w:tabs>
                <w:tab w:val="left" w:pos="6300"/>
              </w:tabs>
              <w:snapToGrid w:val="0"/>
              <w:ind w:firstLine="420" w:firstLineChars="200"/>
              <w:rPr>
                <w:rFonts w:hint="eastAsia" w:ascii="宋体" w:hAnsi="宋体"/>
                <w:color w:val="auto"/>
                <w:sz w:val="21"/>
                <w:szCs w:val="21"/>
              </w:rPr>
            </w:pPr>
          </w:p>
        </w:tc>
      </w:tr>
      <w:tr w14:paraId="0725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743B4174">
            <w:pPr>
              <w:tabs>
                <w:tab w:val="left" w:pos="6300"/>
              </w:tabs>
              <w:snapToGrid w:val="0"/>
              <w:ind w:firstLine="420" w:firstLineChars="200"/>
              <w:rPr>
                <w:rFonts w:hint="eastAsia" w:ascii="宋体" w:hAnsi="宋体"/>
                <w:color w:val="auto"/>
                <w:sz w:val="21"/>
                <w:szCs w:val="21"/>
              </w:rPr>
            </w:pPr>
          </w:p>
        </w:tc>
        <w:tc>
          <w:tcPr>
            <w:tcW w:w="2428" w:type="dxa"/>
            <w:vAlign w:val="center"/>
          </w:tcPr>
          <w:p w14:paraId="204AF022">
            <w:pPr>
              <w:tabs>
                <w:tab w:val="left" w:pos="6300"/>
              </w:tabs>
              <w:snapToGrid w:val="0"/>
              <w:ind w:firstLine="420" w:firstLineChars="200"/>
              <w:rPr>
                <w:rFonts w:hint="eastAsia" w:ascii="宋体" w:hAnsi="宋体"/>
                <w:color w:val="auto"/>
                <w:sz w:val="21"/>
                <w:szCs w:val="21"/>
              </w:rPr>
            </w:pPr>
          </w:p>
        </w:tc>
        <w:tc>
          <w:tcPr>
            <w:tcW w:w="2520" w:type="dxa"/>
            <w:vAlign w:val="center"/>
          </w:tcPr>
          <w:p w14:paraId="75EB1EE4">
            <w:pPr>
              <w:tabs>
                <w:tab w:val="left" w:pos="6300"/>
              </w:tabs>
              <w:snapToGrid w:val="0"/>
              <w:ind w:firstLine="420" w:firstLineChars="200"/>
              <w:rPr>
                <w:rFonts w:hint="eastAsia" w:ascii="宋体" w:hAnsi="宋体"/>
                <w:color w:val="auto"/>
                <w:sz w:val="21"/>
                <w:szCs w:val="21"/>
              </w:rPr>
            </w:pPr>
          </w:p>
        </w:tc>
        <w:tc>
          <w:tcPr>
            <w:tcW w:w="2416" w:type="dxa"/>
            <w:vAlign w:val="center"/>
          </w:tcPr>
          <w:p w14:paraId="580D0929">
            <w:pPr>
              <w:tabs>
                <w:tab w:val="left" w:pos="6300"/>
              </w:tabs>
              <w:snapToGrid w:val="0"/>
              <w:ind w:firstLine="420" w:firstLineChars="200"/>
              <w:rPr>
                <w:rFonts w:hint="eastAsia" w:ascii="宋体" w:hAnsi="宋体"/>
                <w:color w:val="auto"/>
                <w:sz w:val="21"/>
                <w:szCs w:val="21"/>
              </w:rPr>
            </w:pPr>
          </w:p>
        </w:tc>
      </w:tr>
      <w:tr w14:paraId="3161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FC62561">
            <w:pPr>
              <w:tabs>
                <w:tab w:val="left" w:pos="6300"/>
              </w:tabs>
              <w:snapToGrid w:val="0"/>
              <w:ind w:firstLine="420" w:firstLineChars="200"/>
              <w:rPr>
                <w:rFonts w:hint="eastAsia" w:ascii="宋体" w:hAnsi="宋体"/>
                <w:color w:val="auto"/>
                <w:sz w:val="21"/>
                <w:szCs w:val="21"/>
              </w:rPr>
            </w:pPr>
          </w:p>
        </w:tc>
        <w:tc>
          <w:tcPr>
            <w:tcW w:w="2428" w:type="dxa"/>
            <w:vAlign w:val="center"/>
          </w:tcPr>
          <w:p w14:paraId="2F94BF40">
            <w:pPr>
              <w:tabs>
                <w:tab w:val="left" w:pos="6300"/>
              </w:tabs>
              <w:snapToGrid w:val="0"/>
              <w:ind w:firstLine="420" w:firstLineChars="200"/>
              <w:rPr>
                <w:rFonts w:hint="eastAsia" w:ascii="宋体" w:hAnsi="宋体"/>
                <w:color w:val="auto"/>
                <w:sz w:val="21"/>
                <w:szCs w:val="21"/>
              </w:rPr>
            </w:pPr>
          </w:p>
        </w:tc>
        <w:tc>
          <w:tcPr>
            <w:tcW w:w="2520" w:type="dxa"/>
            <w:vAlign w:val="center"/>
          </w:tcPr>
          <w:p w14:paraId="7879B8E3">
            <w:pPr>
              <w:tabs>
                <w:tab w:val="left" w:pos="6300"/>
              </w:tabs>
              <w:snapToGrid w:val="0"/>
              <w:ind w:firstLine="420" w:firstLineChars="200"/>
              <w:rPr>
                <w:rFonts w:hint="eastAsia" w:ascii="宋体" w:hAnsi="宋体"/>
                <w:color w:val="auto"/>
                <w:sz w:val="21"/>
                <w:szCs w:val="21"/>
              </w:rPr>
            </w:pPr>
          </w:p>
        </w:tc>
        <w:tc>
          <w:tcPr>
            <w:tcW w:w="2416" w:type="dxa"/>
            <w:vAlign w:val="center"/>
          </w:tcPr>
          <w:p w14:paraId="70B6D6F8">
            <w:pPr>
              <w:tabs>
                <w:tab w:val="left" w:pos="6300"/>
              </w:tabs>
              <w:snapToGrid w:val="0"/>
              <w:ind w:firstLine="420" w:firstLineChars="200"/>
              <w:rPr>
                <w:rFonts w:hint="eastAsia" w:ascii="宋体" w:hAnsi="宋体"/>
                <w:color w:val="auto"/>
                <w:sz w:val="21"/>
                <w:szCs w:val="21"/>
              </w:rPr>
            </w:pPr>
          </w:p>
        </w:tc>
      </w:tr>
      <w:tr w14:paraId="6EA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14027E65">
            <w:pPr>
              <w:tabs>
                <w:tab w:val="left" w:pos="6300"/>
              </w:tabs>
              <w:snapToGrid w:val="0"/>
              <w:ind w:firstLine="420" w:firstLineChars="200"/>
              <w:rPr>
                <w:rFonts w:hint="eastAsia" w:ascii="宋体" w:hAnsi="宋体"/>
                <w:color w:val="auto"/>
                <w:sz w:val="21"/>
                <w:szCs w:val="21"/>
              </w:rPr>
            </w:pPr>
          </w:p>
        </w:tc>
        <w:tc>
          <w:tcPr>
            <w:tcW w:w="2428" w:type="dxa"/>
            <w:vAlign w:val="center"/>
          </w:tcPr>
          <w:p w14:paraId="3EB79D4B">
            <w:pPr>
              <w:tabs>
                <w:tab w:val="left" w:pos="6300"/>
              </w:tabs>
              <w:snapToGrid w:val="0"/>
              <w:ind w:firstLine="420" w:firstLineChars="200"/>
              <w:rPr>
                <w:rFonts w:hint="eastAsia" w:ascii="宋体" w:hAnsi="宋体"/>
                <w:color w:val="auto"/>
                <w:sz w:val="21"/>
                <w:szCs w:val="21"/>
              </w:rPr>
            </w:pPr>
          </w:p>
        </w:tc>
        <w:tc>
          <w:tcPr>
            <w:tcW w:w="2520" w:type="dxa"/>
            <w:vAlign w:val="center"/>
          </w:tcPr>
          <w:p w14:paraId="251A0D5B">
            <w:pPr>
              <w:tabs>
                <w:tab w:val="left" w:pos="6300"/>
              </w:tabs>
              <w:snapToGrid w:val="0"/>
              <w:ind w:firstLine="420" w:firstLineChars="200"/>
              <w:rPr>
                <w:rFonts w:hint="eastAsia" w:ascii="宋体" w:hAnsi="宋体"/>
                <w:color w:val="auto"/>
                <w:sz w:val="21"/>
                <w:szCs w:val="21"/>
              </w:rPr>
            </w:pPr>
          </w:p>
        </w:tc>
        <w:tc>
          <w:tcPr>
            <w:tcW w:w="2416" w:type="dxa"/>
            <w:vAlign w:val="center"/>
          </w:tcPr>
          <w:p w14:paraId="737F1DFE">
            <w:pPr>
              <w:tabs>
                <w:tab w:val="left" w:pos="6300"/>
              </w:tabs>
              <w:snapToGrid w:val="0"/>
              <w:ind w:firstLine="420" w:firstLineChars="200"/>
              <w:rPr>
                <w:rFonts w:hint="eastAsia" w:ascii="宋体" w:hAnsi="宋体"/>
                <w:color w:val="auto"/>
                <w:sz w:val="21"/>
                <w:szCs w:val="21"/>
              </w:rPr>
            </w:pPr>
          </w:p>
        </w:tc>
      </w:tr>
      <w:tr w14:paraId="4299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3A5CB96A">
            <w:pPr>
              <w:tabs>
                <w:tab w:val="left" w:pos="6300"/>
              </w:tabs>
              <w:snapToGrid w:val="0"/>
              <w:ind w:firstLine="420" w:firstLineChars="200"/>
              <w:rPr>
                <w:rFonts w:hint="eastAsia" w:ascii="宋体" w:hAnsi="宋体"/>
                <w:color w:val="auto"/>
                <w:sz w:val="21"/>
                <w:szCs w:val="21"/>
              </w:rPr>
            </w:pPr>
          </w:p>
        </w:tc>
        <w:tc>
          <w:tcPr>
            <w:tcW w:w="2428" w:type="dxa"/>
            <w:vAlign w:val="center"/>
          </w:tcPr>
          <w:p w14:paraId="1241E85C">
            <w:pPr>
              <w:tabs>
                <w:tab w:val="left" w:pos="6300"/>
              </w:tabs>
              <w:snapToGrid w:val="0"/>
              <w:ind w:firstLine="420" w:firstLineChars="200"/>
              <w:rPr>
                <w:rFonts w:hint="eastAsia" w:ascii="宋体" w:hAnsi="宋体"/>
                <w:color w:val="auto"/>
                <w:sz w:val="21"/>
                <w:szCs w:val="21"/>
              </w:rPr>
            </w:pPr>
          </w:p>
        </w:tc>
        <w:tc>
          <w:tcPr>
            <w:tcW w:w="2520" w:type="dxa"/>
            <w:vAlign w:val="center"/>
          </w:tcPr>
          <w:p w14:paraId="057BC487">
            <w:pPr>
              <w:tabs>
                <w:tab w:val="left" w:pos="6300"/>
              </w:tabs>
              <w:snapToGrid w:val="0"/>
              <w:ind w:firstLine="420" w:firstLineChars="200"/>
              <w:rPr>
                <w:rFonts w:hint="eastAsia" w:ascii="宋体" w:hAnsi="宋体"/>
                <w:color w:val="auto"/>
                <w:sz w:val="21"/>
                <w:szCs w:val="21"/>
              </w:rPr>
            </w:pPr>
          </w:p>
        </w:tc>
        <w:tc>
          <w:tcPr>
            <w:tcW w:w="2416" w:type="dxa"/>
            <w:vAlign w:val="center"/>
          </w:tcPr>
          <w:p w14:paraId="782F1DDF">
            <w:pPr>
              <w:tabs>
                <w:tab w:val="left" w:pos="6300"/>
              </w:tabs>
              <w:snapToGrid w:val="0"/>
              <w:ind w:firstLine="420" w:firstLineChars="200"/>
              <w:rPr>
                <w:rFonts w:hint="eastAsia" w:ascii="宋体" w:hAnsi="宋体"/>
                <w:color w:val="auto"/>
                <w:sz w:val="21"/>
                <w:szCs w:val="21"/>
              </w:rPr>
            </w:pPr>
          </w:p>
        </w:tc>
      </w:tr>
      <w:tr w14:paraId="508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vAlign w:val="center"/>
          </w:tcPr>
          <w:p w14:paraId="24803315">
            <w:pPr>
              <w:tabs>
                <w:tab w:val="left" w:pos="6300"/>
              </w:tabs>
              <w:snapToGrid w:val="0"/>
              <w:ind w:firstLine="420" w:firstLineChars="200"/>
              <w:rPr>
                <w:rFonts w:hint="eastAsia" w:ascii="宋体" w:hAnsi="宋体"/>
                <w:color w:val="auto"/>
                <w:sz w:val="21"/>
                <w:szCs w:val="21"/>
              </w:rPr>
            </w:pPr>
          </w:p>
        </w:tc>
        <w:tc>
          <w:tcPr>
            <w:tcW w:w="2428" w:type="dxa"/>
            <w:vAlign w:val="center"/>
          </w:tcPr>
          <w:p w14:paraId="653463A0">
            <w:pPr>
              <w:tabs>
                <w:tab w:val="left" w:pos="6300"/>
              </w:tabs>
              <w:snapToGrid w:val="0"/>
              <w:ind w:firstLine="420" w:firstLineChars="200"/>
              <w:rPr>
                <w:rFonts w:hint="eastAsia" w:ascii="宋体" w:hAnsi="宋体"/>
                <w:color w:val="auto"/>
                <w:sz w:val="21"/>
                <w:szCs w:val="21"/>
              </w:rPr>
            </w:pPr>
          </w:p>
        </w:tc>
        <w:tc>
          <w:tcPr>
            <w:tcW w:w="2520" w:type="dxa"/>
            <w:vAlign w:val="center"/>
          </w:tcPr>
          <w:p w14:paraId="25DED767">
            <w:pPr>
              <w:tabs>
                <w:tab w:val="left" w:pos="6300"/>
              </w:tabs>
              <w:snapToGrid w:val="0"/>
              <w:ind w:firstLine="420" w:firstLineChars="200"/>
              <w:rPr>
                <w:rFonts w:hint="eastAsia" w:ascii="宋体" w:hAnsi="宋体"/>
                <w:color w:val="auto"/>
                <w:sz w:val="21"/>
                <w:szCs w:val="21"/>
              </w:rPr>
            </w:pPr>
          </w:p>
        </w:tc>
        <w:tc>
          <w:tcPr>
            <w:tcW w:w="2416" w:type="dxa"/>
            <w:vAlign w:val="center"/>
          </w:tcPr>
          <w:p w14:paraId="70FA61EE">
            <w:pPr>
              <w:tabs>
                <w:tab w:val="left" w:pos="6300"/>
              </w:tabs>
              <w:snapToGrid w:val="0"/>
              <w:ind w:firstLine="420" w:firstLineChars="200"/>
              <w:rPr>
                <w:rFonts w:hint="eastAsia" w:ascii="宋体" w:hAnsi="宋体"/>
                <w:color w:val="auto"/>
                <w:sz w:val="21"/>
                <w:szCs w:val="21"/>
              </w:rPr>
            </w:pPr>
          </w:p>
        </w:tc>
      </w:tr>
    </w:tbl>
    <w:p w14:paraId="23292C29">
      <w:pPr>
        <w:spacing w:line="360" w:lineRule="auto"/>
        <w:ind w:firstLine="480" w:firstLineChars="200"/>
        <w:rPr>
          <w:rFonts w:hint="eastAsia" w:ascii="宋体" w:hAnsi="宋体"/>
          <w:color w:val="auto"/>
          <w:sz w:val="24"/>
          <w:szCs w:val="28"/>
        </w:rPr>
      </w:pPr>
      <w:r>
        <w:rPr>
          <w:rFonts w:hint="eastAsia" w:ascii="宋体" w:hAnsi="宋体"/>
          <w:color w:val="auto"/>
          <w:sz w:val="24"/>
          <w:szCs w:val="28"/>
        </w:rPr>
        <w:t xml:space="preserve">供应商：                         </w:t>
      </w:r>
      <w:r>
        <w:rPr>
          <w:rFonts w:ascii="宋体" w:hAnsi="宋体"/>
          <w:color w:val="auto"/>
          <w:sz w:val="24"/>
          <w:szCs w:val="28"/>
        </w:rPr>
        <w:t xml:space="preserve"> </w:t>
      </w:r>
      <w:r>
        <w:rPr>
          <w:rFonts w:hint="eastAsia" w:ascii="宋体" w:hAnsi="宋体"/>
          <w:color w:val="auto"/>
          <w:sz w:val="24"/>
          <w:szCs w:val="28"/>
        </w:rPr>
        <w:t>法定代表人（或法定代表人授权代表）或自然人：</w:t>
      </w:r>
    </w:p>
    <w:p w14:paraId="7D8FEA78">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    （供应商公章）                          （签字或盖章）</w:t>
      </w:r>
    </w:p>
    <w:p w14:paraId="15230C09">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                                            年     月     日</w:t>
      </w:r>
    </w:p>
    <w:p w14:paraId="7C917448">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注：1.本表即为对本项目“第三篇 项目商务要求”中所列商务条款进行比较和响应；</w:t>
      </w:r>
    </w:p>
    <w:p w14:paraId="7326E524">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2.该表必须按照采购文件要求逐条如实填写，根据投标情况在“差异说明”项填写正偏离或负偏离及原因，完全符合的填写“无差异”。</w:t>
      </w:r>
    </w:p>
    <w:p w14:paraId="36318100">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3.该表可扩展。</w:t>
      </w:r>
    </w:p>
    <w:p w14:paraId="242EBEA2">
      <w:pPr>
        <w:tabs>
          <w:tab w:val="left" w:pos="6300"/>
        </w:tabs>
        <w:snapToGrid w:val="0"/>
        <w:spacing w:line="360" w:lineRule="auto"/>
        <w:ind w:firstLine="480" w:firstLineChars="200"/>
        <w:rPr>
          <w:rFonts w:hint="eastAsia" w:ascii="宋体" w:hAnsi="宋体"/>
          <w:color w:val="auto"/>
          <w:sz w:val="24"/>
          <w:szCs w:val="24"/>
        </w:rPr>
      </w:pPr>
    </w:p>
    <w:p w14:paraId="30541A54">
      <w:pPr>
        <w:tabs>
          <w:tab w:val="left" w:pos="6300"/>
        </w:tabs>
        <w:snapToGrid w:val="0"/>
        <w:spacing w:line="5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二</w:t>
      </w:r>
      <w:r>
        <w:rPr>
          <w:rFonts w:hint="eastAsia" w:ascii="宋体" w:hAnsi="宋体"/>
          <w:color w:val="auto"/>
          <w:sz w:val="24"/>
          <w:szCs w:val="24"/>
        </w:rPr>
        <w:t>）</w:t>
      </w:r>
      <w:r>
        <w:rPr>
          <w:rFonts w:hint="eastAsia" w:ascii="宋体" w:hAnsi="宋体" w:cs="宋体"/>
          <w:color w:val="auto"/>
          <w:sz w:val="24"/>
          <w:szCs w:val="28"/>
          <w:highlight w:val="none"/>
        </w:rPr>
        <w:t>其他商务资料</w:t>
      </w:r>
    </w:p>
    <w:p w14:paraId="2582DB50">
      <w:pPr>
        <w:pStyle w:val="22"/>
        <w:rPr>
          <w:color w:val="auto"/>
        </w:rPr>
      </w:pPr>
    </w:p>
    <w:p w14:paraId="28245AE4">
      <w:pPr>
        <w:pageBreakBefore/>
        <w:tabs>
          <w:tab w:val="left" w:pos="6300"/>
        </w:tabs>
        <w:snapToGrid w:val="0"/>
        <w:spacing w:line="360" w:lineRule="auto"/>
        <w:rPr>
          <w:b/>
          <w:color w:val="auto"/>
          <w:sz w:val="24"/>
          <w:szCs w:val="24"/>
        </w:rPr>
      </w:pPr>
      <w:bookmarkStart w:id="116" w:name="_Toc342913422"/>
      <w:bookmarkStart w:id="117" w:name="_Toc23764525"/>
      <w:bookmarkStart w:id="118" w:name="_Toc313008359"/>
      <w:bookmarkStart w:id="119" w:name="_Toc313888363"/>
      <w:r>
        <w:rPr>
          <w:rFonts w:hint="eastAsia"/>
          <w:b/>
          <w:color w:val="auto"/>
          <w:sz w:val="24"/>
          <w:szCs w:val="24"/>
        </w:rPr>
        <w:t xml:space="preserve">    </w:t>
      </w:r>
      <w:r>
        <w:rPr>
          <w:b/>
          <w:color w:val="auto"/>
          <w:sz w:val="24"/>
          <w:szCs w:val="24"/>
        </w:rPr>
        <w:t>四、资格条件及其他</w:t>
      </w:r>
      <w:bookmarkEnd w:id="116"/>
      <w:bookmarkEnd w:id="117"/>
      <w:bookmarkEnd w:id="118"/>
      <w:bookmarkEnd w:id="119"/>
    </w:p>
    <w:p w14:paraId="15BF939B">
      <w:pPr>
        <w:tabs>
          <w:tab w:val="left" w:pos="6300"/>
        </w:tabs>
        <w:snapToGrid w:val="0"/>
        <w:spacing w:line="360" w:lineRule="auto"/>
        <w:ind w:firstLine="570"/>
        <w:rPr>
          <w:rFonts w:hint="eastAsia" w:ascii="宋体" w:hAnsi="宋体"/>
          <w:color w:val="auto"/>
          <w:sz w:val="24"/>
          <w:szCs w:val="24"/>
        </w:rPr>
      </w:pPr>
      <w:r>
        <w:rPr>
          <w:rFonts w:hint="eastAsia" w:ascii="宋体" w:hAnsi="宋体"/>
          <w:color w:val="auto"/>
          <w:sz w:val="24"/>
          <w:szCs w:val="24"/>
        </w:rPr>
        <w:t>（一）法人营业执照（副本）或事业单位法人证书（副本）或个体工商户营业执照或有效的自然人身份证明或社会团体法人登记证书复印件</w:t>
      </w:r>
    </w:p>
    <w:p w14:paraId="718E4C51">
      <w:pPr>
        <w:tabs>
          <w:tab w:val="left" w:pos="6300"/>
        </w:tabs>
        <w:snapToGrid w:val="0"/>
        <w:spacing w:line="360" w:lineRule="auto"/>
        <w:rPr>
          <w:rFonts w:hint="eastAsia" w:ascii="宋体" w:hAnsi="宋体"/>
          <w:color w:val="auto"/>
          <w:sz w:val="24"/>
          <w:szCs w:val="24"/>
        </w:rPr>
      </w:pPr>
    </w:p>
    <w:p w14:paraId="7B12A34D">
      <w:pPr>
        <w:widowControl/>
        <w:snapToGrid w:val="0"/>
        <w:spacing w:line="360" w:lineRule="auto"/>
        <w:ind w:firstLine="600" w:firstLineChars="250"/>
        <w:jc w:val="left"/>
        <w:rPr>
          <w:rFonts w:hint="eastAsia" w:ascii="宋体" w:hAnsi="宋体"/>
          <w:color w:val="auto"/>
          <w:sz w:val="24"/>
          <w:szCs w:val="24"/>
        </w:rPr>
      </w:pPr>
      <w:r>
        <w:rPr>
          <w:rFonts w:hint="eastAsia" w:ascii="宋体" w:hAnsi="宋体"/>
          <w:color w:val="auto"/>
          <w:sz w:val="24"/>
          <w:szCs w:val="24"/>
        </w:rPr>
        <w:t>（二）</w:t>
      </w:r>
      <w:r>
        <w:rPr>
          <w:rFonts w:ascii="宋体" w:hAnsi="宋体"/>
          <w:color w:val="auto"/>
          <w:sz w:val="24"/>
          <w:szCs w:val="24"/>
        </w:rPr>
        <w:t>法定代表人身份证明书（格式）</w:t>
      </w:r>
    </w:p>
    <w:p w14:paraId="150FC620">
      <w:pPr>
        <w:tabs>
          <w:tab w:val="left" w:pos="6300"/>
        </w:tabs>
        <w:snapToGrid w:val="0"/>
        <w:spacing w:line="500" w:lineRule="exact"/>
        <w:jc w:val="center"/>
        <w:rPr>
          <w:rFonts w:hint="eastAsia" w:ascii="宋体" w:hAnsi="宋体"/>
          <w:color w:val="auto"/>
        </w:rPr>
      </w:pPr>
      <w:r>
        <w:rPr>
          <w:rFonts w:ascii="宋体" w:hAnsi="宋体"/>
          <w:color w:val="auto"/>
        </w:rPr>
        <w:t>法定代表人身份证明书</w:t>
      </w:r>
    </w:p>
    <w:p w14:paraId="19306490">
      <w:pPr>
        <w:tabs>
          <w:tab w:val="left" w:pos="6300"/>
        </w:tabs>
        <w:snapToGrid w:val="0"/>
        <w:spacing w:line="500" w:lineRule="exact"/>
        <w:jc w:val="center"/>
        <w:rPr>
          <w:rFonts w:hint="eastAsia" w:ascii="宋体" w:hAnsi="宋体"/>
          <w:color w:val="auto"/>
          <w:sz w:val="24"/>
          <w:szCs w:val="24"/>
        </w:rPr>
      </w:pPr>
    </w:p>
    <w:p w14:paraId="708E9EDC">
      <w:pPr>
        <w:tabs>
          <w:tab w:val="left" w:pos="6300"/>
        </w:tabs>
        <w:snapToGrid w:val="0"/>
        <w:spacing w:line="500" w:lineRule="exact"/>
        <w:ind w:firstLine="570"/>
        <w:rPr>
          <w:rFonts w:hint="eastAsia" w:ascii="宋体" w:hAnsi="宋体"/>
          <w:color w:val="auto"/>
          <w:sz w:val="24"/>
          <w:szCs w:val="24"/>
        </w:rPr>
      </w:pPr>
      <w:r>
        <w:rPr>
          <w:rFonts w:ascii="宋体" w:hAnsi="宋体"/>
          <w:color w:val="auto"/>
          <w:sz w:val="24"/>
          <w:szCs w:val="24"/>
        </w:rPr>
        <w:t>项目名称：</w:t>
      </w:r>
      <w:r>
        <w:rPr>
          <w:rFonts w:ascii="宋体" w:hAnsi="宋体"/>
          <w:color w:val="auto"/>
          <w:sz w:val="24"/>
          <w:szCs w:val="24"/>
          <w:u w:val="single"/>
        </w:rPr>
        <w:t xml:space="preserve">                                                </w:t>
      </w:r>
    </w:p>
    <w:p w14:paraId="2A7140C1">
      <w:pPr>
        <w:tabs>
          <w:tab w:val="left" w:pos="6300"/>
        </w:tabs>
        <w:snapToGrid w:val="0"/>
        <w:spacing w:line="500" w:lineRule="exact"/>
        <w:ind w:firstLine="570"/>
        <w:rPr>
          <w:rFonts w:hint="eastAsia" w:ascii="宋体" w:hAnsi="宋体"/>
          <w:color w:val="auto"/>
          <w:sz w:val="24"/>
          <w:szCs w:val="24"/>
        </w:rPr>
      </w:pPr>
    </w:p>
    <w:p w14:paraId="55CDF611">
      <w:pPr>
        <w:tabs>
          <w:tab w:val="left" w:pos="6300"/>
        </w:tabs>
        <w:snapToGrid w:val="0"/>
        <w:spacing w:line="500" w:lineRule="exact"/>
        <w:ind w:firstLine="570"/>
        <w:rPr>
          <w:rFonts w:hint="eastAsia" w:ascii="宋体" w:hAnsi="宋体"/>
          <w:color w:val="auto"/>
          <w:sz w:val="24"/>
          <w:szCs w:val="24"/>
        </w:rPr>
      </w:pPr>
      <w:r>
        <w:rPr>
          <w:rFonts w:ascii="宋体" w:hAnsi="宋体"/>
          <w:color w:val="auto"/>
          <w:sz w:val="24"/>
          <w:szCs w:val="24"/>
        </w:rPr>
        <w:t>致：</w:t>
      </w:r>
      <w:r>
        <w:rPr>
          <w:rFonts w:ascii="宋体" w:hAnsi="宋体"/>
          <w:color w:val="auto"/>
          <w:sz w:val="24"/>
          <w:szCs w:val="24"/>
          <w:u w:val="single"/>
        </w:rPr>
        <w:t xml:space="preserve">                     </w:t>
      </w:r>
      <w:r>
        <w:rPr>
          <w:rFonts w:ascii="宋体" w:hAnsi="宋体"/>
          <w:color w:val="auto"/>
          <w:sz w:val="24"/>
          <w:szCs w:val="24"/>
        </w:rPr>
        <w:t>（</w:t>
      </w:r>
      <w:r>
        <w:rPr>
          <w:rFonts w:hint="eastAsia" w:ascii="宋体" w:hAnsi="宋体"/>
          <w:color w:val="auto"/>
          <w:sz w:val="24"/>
          <w:szCs w:val="24"/>
          <w:lang w:eastAsia="zh-CN"/>
        </w:rPr>
        <w:t>比选代理机构</w:t>
      </w:r>
      <w:r>
        <w:rPr>
          <w:rFonts w:ascii="宋体" w:hAnsi="宋体"/>
          <w:color w:val="auto"/>
          <w:sz w:val="24"/>
          <w:szCs w:val="24"/>
        </w:rPr>
        <w:t>名称）：</w:t>
      </w:r>
    </w:p>
    <w:p w14:paraId="5965CEBA">
      <w:pPr>
        <w:tabs>
          <w:tab w:val="left" w:pos="6300"/>
        </w:tabs>
        <w:snapToGrid w:val="0"/>
        <w:spacing w:line="500" w:lineRule="exact"/>
        <w:ind w:firstLine="570"/>
        <w:rPr>
          <w:rFonts w:hint="eastAsia" w:ascii="宋体" w:hAnsi="宋体"/>
          <w:color w:val="auto"/>
          <w:sz w:val="24"/>
          <w:szCs w:val="24"/>
        </w:rPr>
      </w:pPr>
      <w:r>
        <w:rPr>
          <w:rFonts w:ascii="宋体" w:hAnsi="宋体"/>
          <w:color w:val="auto"/>
          <w:sz w:val="24"/>
          <w:szCs w:val="24"/>
          <w:u w:val="single"/>
        </w:rPr>
        <w:t xml:space="preserve">        </w:t>
      </w:r>
      <w:r>
        <w:rPr>
          <w:rFonts w:ascii="宋体" w:hAnsi="宋体"/>
          <w:color w:val="auto"/>
          <w:sz w:val="24"/>
          <w:szCs w:val="24"/>
        </w:rPr>
        <w:t>（法定代表人姓名）在</w:t>
      </w:r>
      <w:r>
        <w:rPr>
          <w:rFonts w:ascii="宋体" w:hAnsi="宋体"/>
          <w:color w:val="auto"/>
          <w:sz w:val="24"/>
          <w:szCs w:val="24"/>
          <w:u w:val="single"/>
        </w:rPr>
        <w:t xml:space="preserve">                       </w:t>
      </w:r>
      <w:r>
        <w:rPr>
          <w:rFonts w:ascii="宋体" w:hAnsi="宋体"/>
          <w:color w:val="auto"/>
          <w:sz w:val="24"/>
          <w:szCs w:val="24"/>
        </w:rPr>
        <w:t>（供应商名称）任</w:t>
      </w:r>
      <w:r>
        <w:rPr>
          <w:rFonts w:ascii="宋体" w:hAnsi="宋体"/>
          <w:color w:val="auto"/>
          <w:sz w:val="24"/>
          <w:szCs w:val="24"/>
          <w:u w:val="single"/>
        </w:rPr>
        <w:t xml:space="preserve">    </w:t>
      </w:r>
      <w:r>
        <w:rPr>
          <w:rFonts w:ascii="宋体" w:hAnsi="宋体"/>
          <w:color w:val="auto"/>
          <w:sz w:val="24"/>
          <w:szCs w:val="24"/>
        </w:rPr>
        <w:t>（职务名称）职务，是（供应商名称）</w:t>
      </w:r>
      <w:r>
        <w:rPr>
          <w:rFonts w:ascii="宋体" w:hAnsi="宋体"/>
          <w:color w:val="auto"/>
          <w:sz w:val="24"/>
          <w:szCs w:val="24"/>
          <w:u w:val="single"/>
        </w:rPr>
        <w:t xml:space="preserve">              </w:t>
      </w:r>
      <w:r>
        <w:rPr>
          <w:rFonts w:ascii="宋体" w:hAnsi="宋体"/>
          <w:color w:val="auto"/>
          <w:sz w:val="24"/>
          <w:szCs w:val="24"/>
        </w:rPr>
        <w:t>的法定代表人。</w:t>
      </w:r>
    </w:p>
    <w:p w14:paraId="31B8ACA2">
      <w:pPr>
        <w:tabs>
          <w:tab w:val="left" w:pos="6300"/>
        </w:tabs>
        <w:snapToGrid w:val="0"/>
        <w:spacing w:line="500" w:lineRule="exact"/>
        <w:ind w:firstLine="570"/>
        <w:rPr>
          <w:rFonts w:hint="eastAsia" w:ascii="宋体" w:hAnsi="宋体"/>
          <w:color w:val="auto"/>
          <w:sz w:val="24"/>
          <w:szCs w:val="24"/>
        </w:rPr>
      </w:pPr>
    </w:p>
    <w:p w14:paraId="14C38E62">
      <w:pPr>
        <w:tabs>
          <w:tab w:val="left" w:pos="6300"/>
        </w:tabs>
        <w:snapToGrid w:val="0"/>
        <w:spacing w:line="500" w:lineRule="exact"/>
        <w:ind w:firstLine="570"/>
        <w:rPr>
          <w:color w:val="auto"/>
          <w:sz w:val="24"/>
          <w:szCs w:val="24"/>
        </w:rPr>
      </w:pPr>
      <w:r>
        <w:rPr>
          <w:rFonts w:ascii="宋体" w:hAnsi="宋体"/>
          <w:color w:val="auto"/>
          <w:sz w:val="24"/>
          <w:szCs w:val="24"/>
        </w:rPr>
        <w:t>特此证</w:t>
      </w:r>
      <w:r>
        <w:rPr>
          <w:color w:val="auto"/>
          <w:sz w:val="24"/>
          <w:szCs w:val="24"/>
        </w:rPr>
        <w:t>明。</w:t>
      </w:r>
    </w:p>
    <w:p w14:paraId="2D39FCAD">
      <w:pPr>
        <w:tabs>
          <w:tab w:val="left" w:pos="6300"/>
        </w:tabs>
        <w:snapToGrid w:val="0"/>
        <w:spacing w:line="500" w:lineRule="exact"/>
        <w:ind w:firstLine="570"/>
        <w:rPr>
          <w:color w:val="auto"/>
          <w:sz w:val="24"/>
          <w:szCs w:val="24"/>
        </w:rPr>
      </w:pPr>
    </w:p>
    <w:p w14:paraId="249F3FBB">
      <w:pPr>
        <w:tabs>
          <w:tab w:val="left" w:pos="6300"/>
        </w:tabs>
        <w:snapToGrid w:val="0"/>
        <w:spacing w:line="500" w:lineRule="exact"/>
        <w:ind w:firstLine="570"/>
        <w:rPr>
          <w:color w:val="auto"/>
          <w:sz w:val="24"/>
          <w:szCs w:val="24"/>
        </w:rPr>
      </w:pPr>
    </w:p>
    <w:p w14:paraId="0C5CBC55">
      <w:pPr>
        <w:tabs>
          <w:tab w:val="left" w:pos="6300"/>
        </w:tabs>
        <w:snapToGrid w:val="0"/>
        <w:spacing w:line="500" w:lineRule="exact"/>
        <w:ind w:firstLine="570"/>
        <w:rPr>
          <w:color w:val="auto"/>
          <w:sz w:val="24"/>
          <w:szCs w:val="24"/>
        </w:rPr>
      </w:pPr>
    </w:p>
    <w:p w14:paraId="5CB1C2B9">
      <w:pPr>
        <w:tabs>
          <w:tab w:val="left" w:pos="6300"/>
        </w:tabs>
        <w:snapToGrid w:val="0"/>
        <w:spacing w:line="500" w:lineRule="exact"/>
        <w:ind w:firstLine="570"/>
        <w:rPr>
          <w:color w:val="auto"/>
          <w:sz w:val="24"/>
          <w:szCs w:val="24"/>
        </w:rPr>
      </w:pPr>
      <w:r>
        <w:rPr>
          <w:color w:val="auto"/>
          <w:sz w:val="24"/>
          <w:szCs w:val="24"/>
        </w:rPr>
        <w:t xml:space="preserve">                                             （供应商公章）</w:t>
      </w:r>
    </w:p>
    <w:p w14:paraId="2A8815BD">
      <w:pPr>
        <w:tabs>
          <w:tab w:val="left" w:pos="6300"/>
        </w:tabs>
        <w:snapToGrid w:val="0"/>
        <w:spacing w:line="500" w:lineRule="exact"/>
        <w:ind w:firstLine="570"/>
        <w:rPr>
          <w:color w:val="auto"/>
          <w:sz w:val="24"/>
          <w:szCs w:val="24"/>
        </w:rPr>
      </w:pPr>
    </w:p>
    <w:p w14:paraId="41B6C808">
      <w:pPr>
        <w:tabs>
          <w:tab w:val="left" w:pos="6300"/>
        </w:tabs>
        <w:snapToGrid w:val="0"/>
        <w:spacing w:line="500" w:lineRule="exact"/>
        <w:ind w:firstLine="570"/>
        <w:rPr>
          <w:color w:val="auto"/>
          <w:sz w:val="24"/>
          <w:szCs w:val="24"/>
        </w:rPr>
      </w:pPr>
      <w:r>
        <w:rPr>
          <w:color w:val="auto"/>
          <w:sz w:val="24"/>
          <w:szCs w:val="24"/>
        </w:rPr>
        <w:t xml:space="preserve">                                             年   月   日</w:t>
      </w:r>
    </w:p>
    <w:p w14:paraId="1C24A29D">
      <w:pPr>
        <w:tabs>
          <w:tab w:val="left" w:pos="6300"/>
        </w:tabs>
        <w:snapToGrid w:val="0"/>
        <w:spacing w:line="500" w:lineRule="exact"/>
        <w:ind w:firstLine="570"/>
        <w:rPr>
          <w:color w:val="auto"/>
          <w:sz w:val="24"/>
          <w:szCs w:val="24"/>
        </w:rPr>
      </w:pPr>
    </w:p>
    <w:p w14:paraId="447F345B">
      <w:pPr>
        <w:tabs>
          <w:tab w:val="left" w:pos="6300"/>
        </w:tabs>
        <w:snapToGrid w:val="0"/>
        <w:spacing w:line="500" w:lineRule="exact"/>
        <w:ind w:firstLine="570"/>
        <w:rPr>
          <w:color w:val="auto"/>
          <w:sz w:val="24"/>
          <w:szCs w:val="24"/>
        </w:rPr>
      </w:pPr>
      <w:r>
        <w:rPr>
          <w:color w:val="auto"/>
          <w:sz w:val="24"/>
          <w:szCs w:val="24"/>
        </w:rPr>
        <w:t>（附：法定代表人身份证正反面复印件）</w:t>
      </w:r>
    </w:p>
    <w:p w14:paraId="5F08604C">
      <w:pPr>
        <w:tabs>
          <w:tab w:val="left" w:pos="6300"/>
        </w:tabs>
        <w:snapToGrid w:val="0"/>
        <w:spacing w:line="500" w:lineRule="exact"/>
        <w:ind w:firstLine="570"/>
        <w:rPr>
          <w:color w:val="auto"/>
          <w:sz w:val="24"/>
          <w:szCs w:val="24"/>
        </w:rPr>
      </w:pPr>
    </w:p>
    <w:p w14:paraId="5F632A42">
      <w:pPr>
        <w:tabs>
          <w:tab w:val="left" w:pos="6300"/>
        </w:tabs>
        <w:snapToGrid w:val="0"/>
        <w:spacing w:line="500" w:lineRule="exact"/>
        <w:ind w:firstLine="570"/>
        <w:rPr>
          <w:color w:val="auto"/>
          <w:sz w:val="24"/>
          <w:szCs w:val="24"/>
        </w:rPr>
      </w:pPr>
    </w:p>
    <w:p w14:paraId="7A592055">
      <w:pPr>
        <w:tabs>
          <w:tab w:val="left" w:pos="6300"/>
        </w:tabs>
        <w:snapToGrid w:val="0"/>
        <w:spacing w:line="500" w:lineRule="exact"/>
        <w:ind w:firstLine="570"/>
        <w:rPr>
          <w:color w:val="auto"/>
          <w:sz w:val="24"/>
        </w:rPr>
      </w:pPr>
    </w:p>
    <w:p w14:paraId="483A4E78">
      <w:pPr>
        <w:tabs>
          <w:tab w:val="left" w:pos="6300"/>
        </w:tabs>
        <w:snapToGrid w:val="0"/>
        <w:spacing w:line="500" w:lineRule="exact"/>
        <w:ind w:firstLine="570"/>
        <w:rPr>
          <w:color w:val="auto"/>
          <w:sz w:val="24"/>
        </w:rPr>
      </w:pPr>
    </w:p>
    <w:p w14:paraId="7FE13984">
      <w:pPr>
        <w:tabs>
          <w:tab w:val="left" w:pos="6300"/>
        </w:tabs>
        <w:snapToGrid w:val="0"/>
        <w:spacing w:line="500" w:lineRule="exact"/>
        <w:ind w:firstLine="570"/>
        <w:rPr>
          <w:color w:val="auto"/>
          <w:sz w:val="24"/>
        </w:rPr>
      </w:pPr>
    </w:p>
    <w:p w14:paraId="7E687AAE">
      <w:pPr>
        <w:tabs>
          <w:tab w:val="left" w:pos="6300"/>
        </w:tabs>
        <w:snapToGrid w:val="0"/>
        <w:spacing w:line="500" w:lineRule="exact"/>
        <w:ind w:firstLine="480" w:firstLineChars="200"/>
        <w:rPr>
          <w:rFonts w:hint="eastAsia" w:ascii="宋体" w:hAnsi="宋体"/>
          <w:color w:val="auto"/>
          <w:sz w:val="24"/>
          <w:szCs w:val="24"/>
        </w:rPr>
      </w:pPr>
    </w:p>
    <w:p w14:paraId="09375DA0">
      <w:pPr>
        <w:pageBreakBefore/>
        <w:tabs>
          <w:tab w:val="left" w:pos="6300"/>
        </w:tabs>
        <w:snapToGrid w:val="0"/>
        <w:spacing w:line="360" w:lineRule="auto"/>
        <w:ind w:firstLine="480" w:firstLineChars="200"/>
        <w:rPr>
          <w:color w:val="auto"/>
          <w:sz w:val="24"/>
          <w:szCs w:val="24"/>
        </w:rPr>
      </w:pPr>
      <w:r>
        <w:rPr>
          <w:rFonts w:hint="eastAsia" w:ascii="宋体" w:hAnsi="宋体"/>
          <w:color w:val="auto"/>
          <w:sz w:val="24"/>
          <w:szCs w:val="24"/>
        </w:rPr>
        <w:t>（三）</w:t>
      </w:r>
      <w:r>
        <w:rPr>
          <w:rFonts w:ascii="宋体" w:hAnsi="宋体"/>
          <w:color w:val="auto"/>
          <w:sz w:val="24"/>
          <w:szCs w:val="24"/>
        </w:rPr>
        <w:t>法定</w:t>
      </w:r>
      <w:r>
        <w:rPr>
          <w:color w:val="auto"/>
          <w:sz w:val="24"/>
          <w:szCs w:val="24"/>
        </w:rPr>
        <w:t>代表人授权委托书（格式）</w:t>
      </w:r>
    </w:p>
    <w:p w14:paraId="2C0F72B5">
      <w:pPr>
        <w:tabs>
          <w:tab w:val="left" w:pos="6300"/>
        </w:tabs>
        <w:snapToGrid w:val="0"/>
        <w:spacing w:line="500" w:lineRule="exact"/>
        <w:jc w:val="center"/>
        <w:rPr>
          <w:color w:val="auto"/>
        </w:rPr>
      </w:pPr>
      <w:r>
        <w:rPr>
          <w:color w:val="auto"/>
        </w:rPr>
        <w:t>法定代表人授权委托书</w:t>
      </w:r>
    </w:p>
    <w:p w14:paraId="67B04A57">
      <w:pPr>
        <w:tabs>
          <w:tab w:val="left" w:pos="6300"/>
        </w:tabs>
        <w:snapToGrid w:val="0"/>
        <w:spacing w:line="500" w:lineRule="exact"/>
        <w:jc w:val="center"/>
        <w:rPr>
          <w:color w:val="auto"/>
          <w:sz w:val="24"/>
          <w:szCs w:val="24"/>
        </w:rPr>
      </w:pPr>
    </w:p>
    <w:p w14:paraId="7120DB79">
      <w:pPr>
        <w:tabs>
          <w:tab w:val="left" w:pos="6300"/>
        </w:tabs>
        <w:snapToGrid w:val="0"/>
        <w:spacing w:line="500" w:lineRule="exact"/>
        <w:ind w:firstLine="480" w:firstLineChars="200"/>
        <w:rPr>
          <w:color w:val="auto"/>
          <w:sz w:val="24"/>
          <w:szCs w:val="24"/>
        </w:rPr>
      </w:pPr>
      <w:r>
        <w:rPr>
          <w:color w:val="auto"/>
          <w:sz w:val="24"/>
          <w:szCs w:val="24"/>
        </w:rPr>
        <w:t>项目名称：</w:t>
      </w:r>
      <w:r>
        <w:rPr>
          <w:color w:val="auto"/>
          <w:sz w:val="24"/>
          <w:szCs w:val="24"/>
          <w:u w:val="single"/>
        </w:rPr>
        <w:t xml:space="preserve">                                                </w:t>
      </w:r>
    </w:p>
    <w:p w14:paraId="14909211">
      <w:pPr>
        <w:tabs>
          <w:tab w:val="left" w:pos="6300"/>
        </w:tabs>
        <w:snapToGrid w:val="0"/>
        <w:spacing w:line="500" w:lineRule="exact"/>
        <w:ind w:firstLine="570"/>
        <w:rPr>
          <w:color w:val="auto"/>
          <w:sz w:val="24"/>
          <w:szCs w:val="24"/>
        </w:rPr>
      </w:pPr>
    </w:p>
    <w:p w14:paraId="0940593E">
      <w:pPr>
        <w:tabs>
          <w:tab w:val="left" w:pos="6300"/>
        </w:tabs>
        <w:snapToGrid w:val="0"/>
        <w:spacing w:line="500" w:lineRule="exact"/>
        <w:ind w:firstLine="480" w:firstLineChars="200"/>
        <w:rPr>
          <w:color w:val="auto"/>
          <w:sz w:val="24"/>
          <w:szCs w:val="24"/>
        </w:rPr>
      </w:pPr>
      <w:r>
        <w:rPr>
          <w:color w:val="auto"/>
          <w:sz w:val="24"/>
          <w:szCs w:val="24"/>
        </w:rPr>
        <w:t>致：</w:t>
      </w:r>
      <w:r>
        <w:rPr>
          <w:color w:val="auto"/>
          <w:sz w:val="24"/>
          <w:szCs w:val="24"/>
          <w:u w:val="single"/>
        </w:rPr>
        <w:t xml:space="preserve">                     </w:t>
      </w:r>
      <w:r>
        <w:rPr>
          <w:color w:val="auto"/>
          <w:sz w:val="24"/>
          <w:szCs w:val="24"/>
        </w:rPr>
        <w:t>（</w:t>
      </w:r>
      <w:r>
        <w:rPr>
          <w:rFonts w:hint="eastAsia"/>
          <w:color w:val="auto"/>
          <w:sz w:val="24"/>
          <w:szCs w:val="24"/>
          <w:lang w:eastAsia="zh-CN"/>
        </w:rPr>
        <w:t>比选代理机构</w:t>
      </w:r>
      <w:r>
        <w:rPr>
          <w:color w:val="auto"/>
          <w:sz w:val="24"/>
          <w:szCs w:val="24"/>
        </w:rPr>
        <w:t>名称）：</w:t>
      </w:r>
    </w:p>
    <w:p w14:paraId="04AC4272">
      <w:pPr>
        <w:tabs>
          <w:tab w:val="left" w:pos="6300"/>
        </w:tabs>
        <w:snapToGrid w:val="0"/>
        <w:spacing w:line="500" w:lineRule="exact"/>
        <w:ind w:firstLine="480" w:firstLineChars="200"/>
        <w:rPr>
          <w:color w:val="auto"/>
          <w:sz w:val="24"/>
          <w:szCs w:val="24"/>
        </w:rPr>
      </w:pPr>
      <w:r>
        <w:rPr>
          <w:color w:val="auto"/>
          <w:sz w:val="24"/>
          <w:szCs w:val="24"/>
          <w:u w:val="single"/>
        </w:rPr>
        <w:t xml:space="preserve">            </w:t>
      </w:r>
      <w:r>
        <w:rPr>
          <w:color w:val="auto"/>
          <w:sz w:val="24"/>
          <w:szCs w:val="24"/>
        </w:rPr>
        <w:t>（供应商法定代表人名称）是</w:t>
      </w:r>
      <w:r>
        <w:rPr>
          <w:color w:val="auto"/>
          <w:sz w:val="24"/>
          <w:szCs w:val="24"/>
          <w:u w:val="single"/>
        </w:rPr>
        <w:t xml:space="preserve">                    </w:t>
      </w:r>
      <w:r>
        <w:rPr>
          <w:color w:val="auto"/>
          <w:sz w:val="24"/>
          <w:szCs w:val="24"/>
        </w:rPr>
        <w:t>（供应商名称）的法定代表人，特授权</w:t>
      </w:r>
      <w:r>
        <w:rPr>
          <w:color w:val="auto"/>
          <w:sz w:val="24"/>
          <w:szCs w:val="24"/>
          <w:u w:val="single"/>
        </w:rPr>
        <w:t xml:space="preserve">          </w:t>
      </w:r>
      <w:r>
        <w:rPr>
          <w:color w:val="auto"/>
          <w:sz w:val="24"/>
          <w:szCs w:val="24"/>
        </w:rPr>
        <w:t>（被授权人姓名及身份证代码）代表我单位全权办理上述项目的投标、谈判、签约等具体工作，并签署全部有关文件、协议及合同。</w:t>
      </w:r>
    </w:p>
    <w:p w14:paraId="5F7DB540">
      <w:pPr>
        <w:tabs>
          <w:tab w:val="left" w:pos="6300"/>
        </w:tabs>
        <w:snapToGrid w:val="0"/>
        <w:spacing w:line="500" w:lineRule="exact"/>
        <w:ind w:firstLine="480" w:firstLineChars="200"/>
        <w:rPr>
          <w:color w:val="auto"/>
          <w:sz w:val="24"/>
          <w:szCs w:val="24"/>
        </w:rPr>
      </w:pPr>
      <w:r>
        <w:rPr>
          <w:color w:val="auto"/>
          <w:sz w:val="24"/>
          <w:szCs w:val="24"/>
        </w:rPr>
        <w:t>我单位对被授权人的签字负全部责任。</w:t>
      </w:r>
    </w:p>
    <w:p w14:paraId="749F4E09">
      <w:pPr>
        <w:tabs>
          <w:tab w:val="left" w:pos="6300"/>
        </w:tabs>
        <w:snapToGrid w:val="0"/>
        <w:spacing w:line="500" w:lineRule="exact"/>
        <w:ind w:firstLine="480" w:firstLineChars="200"/>
        <w:rPr>
          <w:color w:val="auto"/>
          <w:sz w:val="24"/>
          <w:szCs w:val="24"/>
        </w:rPr>
      </w:pPr>
      <w:r>
        <w:rPr>
          <w:color w:val="auto"/>
          <w:sz w:val="24"/>
          <w:szCs w:val="24"/>
        </w:rPr>
        <w:t>在撤消授权的书面通知以前，本授权书一直有效。被授权人在授权书有效期内签署的所有文件不因授权的撤消而失效。</w:t>
      </w:r>
    </w:p>
    <w:p w14:paraId="1E819DCB">
      <w:pPr>
        <w:tabs>
          <w:tab w:val="left" w:pos="6300"/>
        </w:tabs>
        <w:snapToGrid w:val="0"/>
        <w:spacing w:line="500" w:lineRule="exact"/>
        <w:ind w:firstLine="570"/>
        <w:rPr>
          <w:color w:val="auto"/>
          <w:sz w:val="24"/>
          <w:szCs w:val="24"/>
        </w:rPr>
      </w:pPr>
    </w:p>
    <w:p w14:paraId="6D8F2539">
      <w:pPr>
        <w:tabs>
          <w:tab w:val="left" w:pos="6300"/>
        </w:tabs>
        <w:snapToGrid w:val="0"/>
        <w:spacing w:line="500" w:lineRule="exact"/>
        <w:ind w:firstLine="570"/>
        <w:rPr>
          <w:color w:val="auto"/>
          <w:sz w:val="24"/>
          <w:szCs w:val="24"/>
        </w:rPr>
      </w:pPr>
    </w:p>
    <w:p w14:paraId="2793E98E">
      <w:pPr>
        <w:tabs>
          <w:tab w:val="left" w:pos="6300"/>
        </w:tabs>
        <w:snapToGrid w:val="0"/>
        <w:spacing w:line="500" w:lineRule="exact"/>
        <w:ind w:firstLine="570"/>
        <w:rPr>
          <w:color w:val="auto"/>
          <w:sz w:val="24"/>
          <w:szCs w:val="24"/>
        </w:rPr>
      </w:pPr>
      <w:r>
        <w:rPr>
          <w:color w:val="auto"/>
          <w:sz w:val="24"/>
          <w:szCs w:val="24"/>
        </w:rPr>
        <w:t>被授权人：                                 供应商法定代表人：</w:t>
      </w:r>
    </w:p>
    <w:p w14:paraId="7073AB26">
      <w:pPr>
        <w:tabs>
          <w:tab w:val="left" w:pos="6300"/>
        </w:tabs>
        <w:snapToGrid w:val="0"/>
        <w:spacing w:line="500" w:lineRule="exact"/>
        <w:ind w:firstLine="570"/>
        <w:rPr>
          <w:color w:val="auto"/>
          <w:sz w:val="24"/>
          <w:szCs w:val="24"/>
        </w:rPr>
      </w:pPr>
      <w:r>
        <w:rPr>
          <w:color w:val="auto"/>
          <w:sz w:val="24"/>
          <w:szCs w:val="24"/>
        </w:rPr>
        <w:t>（签字或盖章）                                （签字或盖章）</w:t>
      </w:r>
    </w:p>
    <w:p w14:paraId="2079C459">
      <w:pPr>
        <w:tabs>
          <w:tab w:val="left" w:pos="6300"/>
        </w:tabs>
        <w:snapToGrid w:val="0"/>
        <w:spacing w:line="500" w:lineRule="exact"/>
        <w:ind w:firstLine="570"/>
        <w:rPr>
          <w:color w:val="auto"/>
          <w:sz w:val="24"/>
          <w:szCs w:val="24"/>
        </w:rPr>
      </w:pPr>
    </w:p>
    <w:p w14:paraId="7A6E4167">
      <w:pPr>
        <w:tabs>
          <w:tab w:val="left" w:pos="6300"/>
        </w:tabs>
        <w:snapToGrid w:val="0"/>
        <w:spacing w:line="500" w:lineRule="exact"/>
        <w:ind w:firstLine="570"/>
        <w:rPr>
          <w:color w:val="auto"/>
          <w:sz w:val="24"/>
          <w:szCs w:val="24"/>
        </w:rPr>
      </w:pPr>
    </w:p>
    <w:p w14:paraId="72CFF9A9">
      <w:pPr>
        <w:tabs>
          <w:tab w:val="left" w:pos="6300"/>
        </w:tabs>
        <w:snapToGrid w:val="0"/>
        <w:spacing w:line="500" w:lineRule="exact"/>
        <w:ind w:firstLine="570"/>
        <w:rPr>
          <w:color w:val="auto"/>
          <w:sz w:val="24"/>
          <w:szCs w:val="24"/>
        </w:rPr>
      </w:pPr>
      <w:r>
        <w:rPr>
          <w:color w:val="auto"/>
          <w:sz w:val="24"/>
          <w:szCs w:val="24"/>
        </w:rPr>
        <w:t>（附：被授权人身份证正反面复印件）</w:t>
      </w:r>
    </w:p>
    <w:p w14:paraId="2FA9C24E">
      <w:pPr>
        <w:tabs>
          <w:tab w:val="left" w:pos="6300"/>
        </w:tabs>
        <w:snapToGrid w:val="0"/>
        <w:spacing w:line="500" w:lineRule="exact"/>
        <w:ind w:firstLine="570"/>
        <w:rPr>
          <w:color w:val="auto"/>
          <w:sz w:val="24"/>
          <w:szCs w:val="24"/>
        </w:rPr>
      </w:pPr>
      <w:r>
        <w:rPr>
          <w:color w:val="auto"/>
          <w:sz w:val="24"/>
          <w:szCs w:val="24"/>
        </w:rPr>
        <w:t xml:space="preserve">                                          </w:t>
      </w:r>
    </w:p>
    <w:p w14:paraId="1E8FF232">
      <w:pPr>
        <w:tabs>
          <w:tab w:val="left" w:pos="6300"/>
        </w:tabs>
        <w:snapToGrid w:val="0"/>
        <w:spacing w:line="500" w:lineRule="exact"/>
        <w:ind w:firstLine="570"/>
        <w:rPr>
          <w:color w:val="auto"/>
          <w:sz w:val="24"/>
          <w:szCs w:val="24"/>
        </w:rPr>
      </w:pPr>
    </w:p>
    <w:p w14:paraId="134B2310">
      <w:pPr>
        <w:tabs>
          <w:tab w:val="left" w:pos="6300"/>
        </w:tabs>
        <w:snapToGrid w:val="0"/>
        <w:spacing w:line="500" w:lineRule="exact"/>
        <w:ind w:firstLine="570"/>
        <w:rPr>
          <w:color w:val="auto"/>
          <w:sz w:val="24"/>
          <w:szCs w:val="24"/>
        </w:rPr>
      </w:pPr>
    </w:p>
    <w:p w14:paraId="448CC772">
      <w:pPr>
        <w:tabs>
          <w:tab w:val="left" w:pos="6300"/>
        </w:tabs>
        <w:snapToGrid w:val="0"/>
        <w:spacing w:line="500" w:lineRule="exact"/>
        <w:ind w:right="480" w:firstLine="570"/>
        <w:jc w:val="right"/>
        <w:rPr>
          <w:color w:val="auto"/>
          <w:sz w:val="24"/>
          <w:szCs w:val="24"/>
        </w:rPr>
      </w:pPr>
      <w:r>
        <w:rPr>
          <w:color w:val="auto"/>
          <w:sz w:val="24"/>
          <w:szCs w:val="24"/>
        </w:rPr>
        <w:t>（供应商公章）</w:t>
      </w:r>
    </w:p>
    <w:p w14:paraId="67CC47D0">
      <w:pPr>
        <w:tabs>
          <w:tab w:val="left" w:pos="6300"/>
        </w:tabs>
        <w:snapToGrid w:val="0"/>
        <w:spacing w:line="500" w:lineRule="exact"/>
        <w:ind w:right="480" w:firstLine="570"/>
        <w:jc w:val="right"/>
        <w:rPr>
          <w:color w:val="auto"/>
          <w:sz w:val="24"/>
          <w:szCs w:val="24"/>
        </w:rPr>
      </w:pPr>
      <w:r>
        <w:rPr>
          <w:color w:val="auto"/>
          <w:sz w:val="24"/>
          <w:szCs w:val="24"/>
        </w:rPr>
        <w:t>年   月   日</w:t>
      </w:r>
    </w:p>
    <w:p w14:paraId="22EBE9E1">
      <w:pPr>
        <w:tabs>
          <w:tab w:val="left" w:pos="6300"/>
        </w:tabs>
        <w:snapToGrid w:val="0"/>
        <w:spacing w:line="500" w:lineRule="exact"/>
        <w:ind w:right="480" w:firstLine="570"/>
        <w:jc w:val="right"/>
        <w:rPr>
          <w:color w:val="auto"/>
          <w:sz w:val="24"/>
          <w:szCs w:val="24"/>
        </w:rPr>
      </w:pPr>
    </w:p>
    <w:p w14:paraId="4F78251E">
      <w:pPr>
        <w:tabs>
          <w:tab w:val="left" w:pos="6300"/>
        </w:tabs>
        <w:snapToGrid w:val="0"/>
        <w:spacing w:line="500" w:lineRule="exact"/>
        <w:ind w:right="480" w:firstLine="570"/>
        <w:jc w:val="left"/>
        <w:rPr>
          <w:color w:val="auto"/>
          <w:sz w:val="24"/>
          <w:szCs w:val="24"/>
        </w:rPr>
      </w:pPr>
      <w:r>
        <w:rPr>
          <w:color w:val="auto"/>
          <w:sz w:val="24"/>
          <w:szCs w:val="24"/>
        </w:rPr>
        <w:t>注：</w:t>
      </w:r>
      <w:r>
        <w:rPr>
          <w:rFonts w:ascii="宋体" w:hAnsi="宋体"/>
          <w:color w:val="auto"/>
          <w:sz w:val="24"/>
          <w:szCs w:val="24"/>
        </w:rPr>
        <w:t>若为法定代表人办理并签署响应文件的，不提供此文件。</w:t>
      </w:r>
    </w:p>
    <w:p w14:paraId="4F34DB92">
      <w:pPr>
        <w:tabs>
          <w:tab w:val="left" w:pos="6300"/>
        </w:tabs>
        <w:snapToGrid w:val="0"/>
        <w:spacing w:line="360" w:lineRule="auto"/>
        <w:ind w:firstLine="560" w:firstLineChars="200"/>
        <w:rPr>
          <w:rFonts w:hint="eastAsia" w:ascii="宋体" w:hAnsi="宋体"/>
          <w:color w:val="auto"/>
          <w:sz w:val="24"/>
        </w:rPr>
      </w:pPr>
      <w:r>
        <w:rPr>
          <w:rFonts w:ascii="宋体" w:hAnsi="宋体"/>
          <w:color w:val="auto"/>
        </w:rPr>
        <w:br w:type="column"/>
      </w:r>
      <w:r>
        <w:rPr>
          <w:rFonts w:hint="eastAsia" w:ascii="宋体" w:hAnsi="宋体"/>
          <w:color w:val="auto"/>
          <w:sz w:val="24"/>
        </w:rPr>
        <w:t>（四）基本资格条件承诺函（格式）</w:t>
      </w:r>
    </w:p>
    <w:p w14:paraId="39D84A8E">
      <w:pPr>
        <w:tabs>
          <w:tab w:val="left" w:pos="6300"/>
        </w:tabs>
        <w:snapToGrid w:val="0"/>
        <w:spacing w:line="360" w:lineRule="auto"/>
        <w:jc w:val="center"/>
        <w:rPr>
          <w:rFonts w:hint="eastAsia" w:ascii="宋体" w:hAnsi="宋体"/>
          <w:color w:val="auto"/>
          <w:sz w:val="36"/>
          <w:szCs w:val="36"/>
        </w:rPr>
      </w:pPr>
      <w:r>
        <w:rPr>
          <w:rFonts w:hint="eastAsia" w:ascii="宋体" w:hAnsi="宋体"/>
          <w:color w:val="auto"/>
          <w:sz w:val="36"/>
          <w:szCs w:val="36"/>
        </w:rPr>
        <w:t>基本资格条件承诺函</w:t>
      </w:r>
    </w:p>
    <w:p w14:paraId="39B0ED3F">
      <w:pPr>
        <w:tabs>
          <w:tab w:val="left" w:pos="6300"/>
        </w:tabs>
        <w:snapToGrid w:val="0"/>
        <w:spacing w:line="360" w:lineRule="auto"/>
        <w:rPr>
          <w:rFonts w:hint="eastAsia" w:ascii="宋体" w:hAnsi="宋体"/>
          <w:color w:val="auto"/>
          <w:sz w:val="24"/>
          <w:szCs w:val="24"/>
        </w:rPr>
      </w:pPr>
    </w:p>
    <w:p w14:paraId="538A648D">
      <w:pPr>
        <w:tabs>
          <w:tab w:val="left" w:pos="6300"/>
        </w:tabs>
        <w:snapToGrid w:val="0"/>
        <w:spacing w:line="360" w:lineRule="auto"/>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eastAsia="zh-CN"/>
        </w:rPr>
        <w:t>比选代理机构</w:t>
      </w:r>
      <w:r>
        <w:rPr>
          <w:rFonts w:hint="eastAsia" w:ascii="宋体" w:hAnsi="宋体"/>
          <w:color w:val="auto"/>
          <w:sz w:val="24"/>
          <w:szCs w:val="24"/>
        </w:rPr>
        <w:t>名称）：</w:t>
      </w:r>
    </w:p>
    <w:p w14:paraId="7F4046D1">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（供应商名称）郑重承诺：</w:t>
      </w:r>
    </w:p>
    <w:p w14:paraId="5FE9B8B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1.我方具有良好的商业信誉和健全的财务会计制度，具有履行合同所必需的设备和专业技术能力，具</w:t>
      </w:r>
      <w:r>
        <w:rPr>
          <w:rFonts w:hint="eastAsia" w:ascii="宋体" w:hAnsi="宋体" w:cs="仿宋_GB2312"/>
          <w:color w:val="auto"/>
          <w:sz w:val="24"/>
          <w:szCs w:val="24"/>
          <w:lang w:val="zh-CN"/>
        </w:rPr>
        <w:t>有依法缴纳税收和社会保障金的良好记录</w:t>
      </w:r>
      <w:r>
        <w:rPr>
          <w:rFonts w:hint="eastAsia" w:ascii="宋体" w:hAnsi="宋体" w:cs="仿宋_GB2312"/>
          <w:color w:val="auto"/>
          <w:sz w:val="24"/>
          <w:szCs w:val="24"/>
        </w:rPr>
        <w:t>，</w:t>
      </w:r>
      <w:r>
        <w:rPr>
          <w:rFonts w:hint="eastAsia" w:ascii="宋体" w:hAnsi="宋体"/>
          <w:color w:val="auto"/>
          <w:sz w:val="24"/>
          <w:szCs w:val="24"/>
        </w:rPr>
        <w:t>参加本项目采购活动前三年内无重大违法活动记录。</w:t>
      </w:r>
    </w:p>
    <w:p w14:paraId="245FF07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0F98D09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3.我方在采购项目评审（评标）环节结束后，随时接受</w:t>
      </w:r>
      <w:r>
        <w:rPr>
          <w:rFonts w:hint="eastAsia" w:ascii="宋体" w:hAnsi="宋体"/>
          <w:color w:val="auto"/>
          <w:sz w:val="24"/>
          <w:szCs w:val="24"/>
          <w:lang w:eastAsia="zh-CN"/>
        </w:rPr>
        <w:t>比选人</w:t>
      </w:r>
      <w:r>
        <w:rPr>
          <w:rFonts w:hint="eastAsia" w:ascii="宋体" w:hAnsi="宋体"/>
          <w:color w:val="auto"/>
          <w:sz w:val="24"/>
          <w:szCs w:val="24"/>
        </w:rPr>
        <w:t>、</w:t>
      </w:r>
      <w:r>
        <w:rPr>
          <w:rFonts w:hint="eastAsia" w:ascii="宋体" w:hAnsi="宋体"/>
          <w:color w:val="auto"/>
          <w:sz w:val="24"/>
          <w:szCs w:val="24"/>
          <w:lang w:eastAsia="zh-CN"/>
        </w:rPr>
        <w:t>比选代理机构</w:t>
      </w:r>
      <w:r>
        <w:rPr>
          <w:rFonts w:hint="eastAsia" w:ascii="宋体" w:hAnsi="宋体"/>
          <w:color w:val="auto"/>
          <w:sz w:val="24"/>
          <w:szCs w:val="24"/>
        </w:rPr>
        <w:t>的检查验证，配合提供相关证明材料，证明符合《中华人民共和国政府采购法》规定的供应商基本资格条件。</w:t>
      </w:r>
    </w:p>
    <w:p w14:paraId="7487C02B">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我方对以上承诺负全部法律责任。</w:t>
      </w:r>
    </w:p>
    <w:p w14:paraId="16E4271D">
      <w:pPr>
        <w:tabs>
          <w:tab w:val="left" w:pos="6300"/>
        </w:tabs>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特此承诺。</w:t>
      </w:r>
    </w:p>
    <w:p w14:paraId="49BD2FD1">
      <w:pPr>
        <w:tabs>
          <w:tab w:val="left" w:pos="6300"/>
        </w:tabs>
        <w:snapToGrid w:val="0"/>
        <w:spacing w:line="360" w:lineRule="auto"/>
        <w:rPr>
          <w:rFonts w:hint="eastAsia" w:ascii="宋体" w:hAnsi="宋体"/>
          <w:color w:val="auto"/>
          <w:sz w:val="24"/>
          <w:szCs w:val="24"/>
        </w:rPr>
      </w:pPr>
    </w:p>
    <w:p w14:paraId="79E04C2C">
      <w:pPr>
        <w:tabs>
          <w:tab w:val="left" w:pos="6300"/>
        </w:tabs>
        <w:snapToGrid w:val="0"/>
        <w:spacing w:line="360" w:lineRule="auto"/>
        <w:ind w:right="424" w:firstLine="570"/>
        <w:jc w:val="right"/>
        <w:rPr>
          <w:rFonts w:hint="eastAsia" w:ascii="宋体" w:hAnsi="宋体"/>
          <w:color w:val="auto"/>
          <w:sz w:val="24"/>
          <w:szCs w:val="24"/>
        </w:rPr>
      </w:pPr>
      <w:r>
        <w:rPr>
          <w:rFonts w:hint="eastAsia" w:ascii="宋体" w:hAnsi="宋体"/>
          <w:color w:val="auto"/>
          <w:sz w:val="24"/>
          <w:szCs w:val="24"/>
        </w:rPr>
        <w:t>（供应商公章）</w:t>
      </w:r>
    </w:p>
    <w:p w14:paraId="2CD73FBA">
      <w:pPr>
        <w:tabs>
          <w:tab w:val="left" w:pos="6300"/>
        </w:tabs>
        <w:snapToGrid w:val="0"/>
        <w:spacing w:line="360" w:lineRule="auto"/>
        <w:ind w:right="480" w:firstLine="570"/>
        <w:jc w:val="right"/>
        <w:rPr>
          <w:rFonts w:hint="eastAsia" w:ascii="宋体" w:hAnsi="宋体"/>
          <w:color w:val="auto"/>
          <w:sz w:val="24"/>
          <w:szCs w:val="24"/>
        </w:rPr>
      </w:pPr>
      <w:r>
        <w:rPr>
          <w:rFonts w:hint="eastAsia" w:ascii="宋体" w:hAnsi="宋体"/>
          <w:color w:val="auto"/>
          <w:sz w:val="24"/>
          <w:szCs w:val="24"/>
        </w:rPr>
        <w:t>年   月   日</w:t>
      </w:r>
    </w:p>
    <w:p w14:paraId="58B49344">
      <w:pPr>
        <w:spacing w:line="360" w:lineRule="auto"/>
        <w:rPr>
          <w:color w:val="auto"/>
        </w:rPr>
      </w:pPr>
    </w:p>
    <w:p w14:paraId="0B3A5F3A">
      <w:pPr>
        <w:tabs>
          <w:tab w:val="left" w:pos="6300"/>
        </w:tabs>
        <w:snapToGrid w:val="0"/>
        <w:spacing w:line="360" w:lineRule="auto"/>
        <w:ind w:firstLine="573"/>
        <w:rPr>
          <w:rFonts w:hint="eastAsia" w:ascii="宋体" w:hAnsi="宋体"/>
          <w:color w:val="auto"/>
          <w:sz w:val="24"/>
        </w:rPr>
      </w:pPr>
      <w:r>
        <w:rPr>
          <w:rFonts w:hint="eastAsia" w:ascii="宋体" w:hAnsi="宋体"/>
          <w:color w:val="auto"/>
          <w:sz w:val="24"/>
        </w:rPr>
        <w:t>（五）保证金缴纳证明</w:t>
      </w:r>
    </w:p>
    <w:p w14:paraId="560D316B">
      <w:pPr>
        <w:tabs>
          <w:tab w:val="left" w:pos="6300"/>
        </w:tabs>
        <w:snapToGrid w:val="0"/>
        <w:spacing w:line="360" w:lineRule="auto"/>
        <w:ind w:firstLine="573"/>
        <w:rPr>
          <w:rFonts w:hint="eastAsia" w:ascii="宋体" w:hAnsi="宋体"/>
          <w:color w:val="auto"/>
          <w:sz w:val="24"/>
        </w:rPr>
      </w:pPr>
    </w:p>
    <w:p w14:paraId="04E569A9">
      <w:pPr>
        <w:tabs>
          <w:tab w:val="left" w:pos="6300"/>
        </w:tabs>
        <w:snapToGrid w:val="0"/>
        <w:spacing w:line="360" w:lineRule="auto"/>
        <w:ind w:firstLine="573"/>
        <w:rPr>
          <w:color w:val="auto"/>
          <w:sz w:val="24"/>
          <w:szCs w:val="24"/>
        </w:rPr>
      </w:pPr>
      <w:r>
        <w:rPr>
          <w:rFonts w:hint="eastAsia"/>
          <w:color w:val="auto"/>
          <w:sz w:val="24"/>
          <w:szCs w:val="24"/>
        </w:rPr>
        <w:t xml:space="preserve">    </w:t>
      </w:r>
    </w:p>
    <w:p w14:paraId="701318E9">
      <w:pPr>
        <w:tabs>
          <w:tab w:val="left" w:pos="6300"/>
        </w:tabs>
        <w:snapToGrid w:val="0"/>
        <w:spacing w:line="360" w:lineRule="auto"/>
        <w:ind w:firstLine="560" w:firstLineChars="200"/>
        <w:rPr>
          <w:rFonts w:hint="eastAsia" w:ascii="宋体" w:hAnsi="宋体"/>
          <w:color w:val="auto"/>
          <w:sz w:val="24"/>
        </w:rPr>
      </w:pPr>
      <w:r>
        <w:rPr>
          <w:color w:val="auto"/>
        </w:rPr>
        <w:br w:type="page"/>
      </w:r>
      <w:r>
        <w:rPr>
          <w:rFonts w:ascii="宋体" w:hAnsi="宋体"/>
          <w:color w:val="auto"/>
          <w:sz w:val="24"/>
        </w:rPr>
        <w:t>（</w:t>
      </w:r>
      <w:r>
        <w:rPr>
          <w:rFonts w:hint="eastAsia" w:ascii="宋体" w:hAnsi="宋体"/>
          <w:color w:val="auto"/>
          <w:sz w:val="24"/>
        </w:rPr>
        <w:t>六</w:t>
      </w:r>
      <w:r>
        <w:rPr>
          <w:rFonts w:ascii="宋体" w:hAnsi="宋体"/>
          <w:color w:val="auto"/>
          <w:sz w:val="24"/>
        </w:rPr>
        <w:t>）其他应提供的资料</w:t>
      </w:r>
    </w:p>
    <w:p w14:paraId="7EA9DDF9">
      <w:pPr>
        <w:tabs>
          <w:tab w:val="left" w:pos="6300"/>
        </w:tabs>
        <w:snapToGrid w:val="0"/>
        <w:spacing w:line="500" w:lineRule="exact"/>
        <w:jc w:val="left"/>
        <w:rPr>
          <w:rFonts w:hint="eastAsia" w:ascii="宋体" w:hAnsi="宋体"/>
          <w:color w:val="auto"/>
        </w:rPr>
      </w:pPr>
      <w:r>
        <w:rPr>
          <w:rFonts w:hint="eastAsia" w:ascii="宋体" w:hAnsi="宋体"/>
          <w:color w:val="auto"/>
          <w:sz w:val="24"/>
          <w:szCs w:val="24"/>
        </w:rPr>
        <w:t xml:space="preserve"> </w:t>
      </w:r>
    </w:p>
    <w:p w14:paraId="55B5923E">
      <w:pPr>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.其他与项目有关的资料（自附）</w:t>
      </w:r>
    </w:p>
    <w:p w14:paraId="31B826DF">
      <w:pPr>
        <w:ind w:firstLine="480" w:firstLineChars="200"/>
        <w:jc w:val="left"/>
        <w:rPr>
          <w:rFonts w:hint="eastAsia" w:ascii="宋体" w:hAnsi="宋体"/>
          <w:color w:val="auto"/>
          <w:sz w:val="24"/>
          <w:szCs w:val="24"/>
        </w:rPr>
      </w:pPr>
    </w:p>
    <w:p w14:paraId="00B80465">
      <w:pPr>
        <w:ind w:firstLine="480" w:firstLineChars="200"/>
        <w:jc w:val="left"/>
        <w:rPr>
          <w:rFonts w:hint="eastAsia" w:ascii="宋体" w:hAnsi="宋体"/>
          <w:color w:val="auto"/>
          <w:sz w:val="24"/>
          <w:szCs w:val="24"/>
        </w:rPr>
      </w:pPr>
    </w:p>
    <w:p w14:paraId="2E8D3FD4">
      <w:pPr>
        <w:ind w:firstLine="480" w:firstLineChars="200"/>
        <w:jc w:val="left"/>
        <w:rPr>
          <w:rFonts w:hint="eastAsia" w:ascii="宋体" w:hAnsi="宋体"/>
          <w:color w:val="auto"/>
          <w:sz w:val="24"/>
          <w:szCs w:val="24"/>
        </w:rPr>
      </w:pPr>
    </w:p>
    <w:p w14:paraId="7BD67723">
      <w:pPr>
        <w:ind w:firstLine="480" w:firstLineChars="200"/>
        <w:jc w:val="left"/>
        <w:rPr>
          <w:rFonts w:hint="eastAsia" w:ascii="宋体" w:hAnsi="宋体"/>
          <w:color w:val="auto"/>
          <w:sz w:val="24"/>
          <w:szCs w:val="24"/>
        </w:rPr>
      </w:pPr>
    </w:p>
    <w:p w14:paraId="6DA57E39">
      <w:pPr>
        <w:jc w:val="left"/>
        <w:rPr>
          <w:rFonts w:hint="eastAsia" w:ascii="宋体" w:hAnsi="宋体"/>
          <w:color w:val="auto"/>
          <w:sz w:val="24"/>
          <w:szCs w:val="24"/>
        </w:rPr>
      </w:pPr>
    </w:p>
    <w:p w14:paraId="00E846B9">
      <w:pPr>
        <w:tabs>
          <w:tab w:val="left" w:pos="6300"/>
        </w:tabs>
        <w:snapToGrid w:val="0"/>
        <w:spacing w:line="500" w:lineRule="exact"/>
        <w:rPr>
          <w:rFonts w:hint="eastAsia" w:ascii="宋体" w:hAnsi="宋体"/>
          <w:color w:val="auto"/>
          <w:sz w:val="24"/>
          <w:szCs w:val="24"/>
        </w:rPr>
      </w:pPr>
    </w:p>
    <w:p w14:paraId="69EDDDFA">
      <w:pPr>
        <w:tabs>
          <w:tab w:val="left" w:pos="6300"/>
        </w:tabs>
        <w:snapToGrid w:val="0"/>
        <w:spacing w:line="500" w:lineRule="exact"/>
        <w:rPr>
          <w:rFonts w:hint="eastAsia" w:ascii="宋体" w:hAnsi="宋体"/>
          <w:color w:val="auto"/>
          <w:sz w:val="24"/>
          <w:szCs w:val="24"/>
        </w:rPr>
      </w:pPr>
    </w:p>
    <w:p w14:paraId="6569B78E">
      <w:pPr>
        <w:tabs>
          <w:tab w:val="left" w:pos="6300"/>
        </w:tabs>
        <w:snapToGrid w:val="0"/>
        <w:spacing w:line="500" w:lineRule="exact"/>
        <w:jc w:val="center"/>
        <w:rPr>
          <w:color w:val="auto"/>
          <w:sz w:val="24"/>
          <w:szCs w:val="24"/>
        </w:rPr>
      </w:pPr>
      <w:r>
        <w:rPr>
          <w:color w:val="auto"/>
          <w:sz w:val="24"/>
          <w:szCs w:val="24"/>
        </w:rPr>
        <w:t>（结束）</w:t>
      </w:r>
    </w:p>
    <w:sectPr>
      <w:pgSz w:w="11907" w:h="16840"/>
      <w:pgMar w:top="1134" w:right="1191" w:bottom="1134" w:left="1191"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9F32">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DB2F">
    <w:pPr>
      <w:pStyle w:val="35"/>
      <w:framePr w:wrap="around" w:vAnchor="text" w:hAnchor="margin" w:xAlign="center" w:y="1"/>
      <w:rPr>
        <w:rStyle w:val="62"/>
      </w:rPr>
    </w:pPr>
    <w:r>
      <w:fldChar w:fldCharType="begin"/>
    </w:r>
    <w:r>
      <w:rPr>
        <w:rStyle w:val="62"/>
      </w:rPr>
      <w:instrText xml:space="preserve">PAGE  </w:instrText>
    </w:r>
    <w:r>
      <w:fldChar w:fldCharType="end"/>
    </w:r>
  </w:p>
  <w:p w14:paraId="400A8FD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9AD2">
    <w:pPr>
      <w:pStyle w:val="35"/>
      <w:framePr w:wrap="around" w:vAnchor="text" w:hAnchor="margin" w:xAlign="center" w:y="1"/>
      <w:rPr>
        <w:rStyle w:val="62"/>
      </w:rPr>
    </w:pPr>
  </w:p>
  <w:p w14:paraId="10FF2AF5">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6C85">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776D141D">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2950">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7311">
    <w:pPr>
      <w:pStyle w:val="35"/>
      <w:framePr w:wrap="around" w:vAnchor="text" w:hAnchor="margin" w:xAlign="center" w:y="1"/>
      <w:rPr>
        <w:rStyle w:val="62"/>
      </w:rPr>
    </w:pPr>
    <w:r>
      <w:fldChar w:fldCharType="begin"/>
    </w:r>
    <w:r>
      <w:rPr>
        <w:rStyle w:val="62"/>
      </w:rPr>
      <w:instrText xml:space="preserve">PAGE  </w:instrText>
    </w:r>
    <w:r>
      <w:fldChar w:fldCharType="separate"/>
    </w:r>
    <w:r>
      <w:rPr>
        <w:rStyle w:val="62"/>
      </w:rPr>
      <w:t>- 3 -</w:t>
    </w:r>
    <w:r>
      <w:fldChar w:fldCharType="end"/>
    </w:r>
  </w:p>
  <w:p w14:paraId="62072B71">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AA44">
    <w:pPr>
      <w:pStyle w:val="36"/>
    </w:pPr>
    <w:r>
      <w:rPr>
        <w:rFonts w:hint="eastAsia"/>
        <w:lang w:val="en-US" w:eastAsia="zh-CN"/>
      </w:rPr>
      <w:t>中创金建技术集团有限公司</w:t>
    </w:r>
    <w:r>
      <w:rPr>
        <w:rFonts w:hint="eastAsia"/>
      </w:rPr>
      <w:t xml:space="preserve">                                                     </w:t>
    </w:r>
    <w:r>
      <w:t xml:space="preserve">     </w:t>
    </w:r>
    <w:r>
      <w:rPr>
        <w:rFonts w:hint="eastAsia"/>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0038">
    <w:pPr>
      <w:pStyle w:val="36"/>
    </w:pPr>
    <w:r>
      <w:rPr>
        <w:rFonts w:hint="eastAsia"/>
        <w:lang w:val="en-US" w:eastAsia="zh-CN"/>
      </w:rPr>
      <w:t>中创金建技术集团有限公司</w:t>
    </w:r>
    <w:r>
      <w:rPr>
        <w:rFonts w:hint="eastAsia"/>
      </w:rPr>
      <w:t xml:space="preserve">                                                      </w:t>
    </w:r>
    <w:r>
      <w:t xml:space="preserve">     </w:t>
    </w:r>
    <w:r>
      <w:rPr>
        <w:rFonts w:hint="eastAsia"/>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EA66">
    <w:pPr>
      <w:pStyle w:val="36"/>
    </w:pPr>
    <w:r>
      <w:rPr>
        <w:rFonts w:hint="eastAsia"/>
        <w:lang w:val="en-US" w:eastAsia="zh-CN"/>
      </w:rPr>
      <w:t>中创金建技术集团有限公司</w:t>
    </w:r>
    <w:r>
      <w:rPr>
        <w:rFonts w:hint="eastAsia"/>
      </w:rPr>
      <w:t xml:space="preserve">                                                      </w:t>
    </w:r>
    <w:r>
      <w:t xml:space="preserve">     </w:t>
    </w:r>
    <w:r>
      <w:rPr>
        <w:rFonts w:hint="eastAsia"/>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D78E2"/>
    <w:multiLevelType w:val="singleLevel"/>
    <w:tmpl w:val="AECD78E2"/>
    <w:lvl w:ilvl="0" w:tentative="0">
      <w:start w:val="1"/>
      <w:numFmt w:val="decimal"/>
      <w:suff w:val="nothing"/>
      <w:lvlText w:val="%1、"/>
      <w:lvlJc w:val="left"/>
    </w:lvl>
  </w:abstractNum>
  <w:abstractNum w:abstractNumId="1">
    <w:nsid w:val="E9FDBA2C"/>
    <w:multiLevelType w:val="singleLevel"/>
    <w:tmpl w:val="E9FDBA2C"/>
    <w:lvl w:ilvl="0" w:tentative="0">
      <w:start w:val="1"/>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8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21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237"/>
      <w:lvlText w:val=""/>
      <w:lvlJc w:val="left"/>
      <w:pPr>
        <w:tabs>
          <w:tab w:val="left" w:pos="360"/>
        </w:tabs>
        <w:ind w:left="360" w:hanging="360"/>
      </w:pPr>
      <w:rPr>
        <w:rFonts w:hint="default" w:ascii="Wingdings" w:hAnsi="Wingdings"/>
      </w:rPr>
    </w:lvl>
  </w:abstractNum>
  <w:abstractNum w:abstractNumId="5">
    <w:nsid w:val="0000000C"/>
    <w:multiLevelType w:val="multilevel"/>
    <w:tmpl w:val="0000000C"/>
    <w:lvl w:ilvl="0" w:tentative="0">
      <w:start w:val="5"/>
      <w:numFmt w:val="japaneseCounting"/>
      <w:pStyle w:val="146"/>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singleLevel"/>
    <w:tmpl w:val="0000000D"/>
    <w:lvl w:ilvl="0" w:tentative="0">
      <w:start w:val="1"/>
      <w:numFmt w:val="bullet"/>
      <w:pStyle w:val="153"/>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2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8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91"/>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9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88"/>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12"/>
  </w:num>
  <w:num w:numId="3">
    <w:abstractNumId w:val="15"/>
  </w:num>
  <w:num w:numId="4">
    <w:abstractNumId w:val="5"/>
  </w:num>
  <w:num w:numId="5">
    <w:abstractNumId w:val="8"/>
  </w:num>
  <w:num w:numId="6">
    <w:abstractNumId w:val="6"/>
  </w:num>
  <w:num w:numId="7">
    <w:abstractNumId w:val="2"/>
  </w:num>
  <w:num w:numId="8">
    <w:abstractNumId w:val="10"/>
  </w:num>
  <w:num w:numId="9">
    <w:abstractNumId w:val="13"/>
  </w:num>
  <w:num w:numId="10">
    <w:abstractNumId w:val="14"/>
  </w:num>
  <w:num w:numId="11">
    <w:abstractNumId w:val="9"/>
  </w:num>
  <w:num w:numId="12">
    <w:abstractNumId w:val="3"/>
  </w:num>
  <w:num w:numId="13">
    <w:abstractNumId w:val="7"/>
  </w:num>
  <w:num w:numId="14">
    <w:abstractNumId w:val="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gwN2QwNmU0MDI5MDg5NTZkN2MwMmU3MjJjNjAifQ=="/>
  </w:docVars>
  <w:rsids>
    <w:rsidRoot w:val="00172A27"/>
    <w:rsid w:val="00000498"/>
    <w:rsid w:val="0000179A"/>
    <w:rsid w:val="00001E90"/>
    <w:rsid w:val="00002121"/>
    <w:rsid w:val="000040DE"/>
    <w:rsid w:val="00004CA8"/>
    <w:rsid w:val="00006B3E"/>
    <w:rsid w:val="00006F86"/>
    <w:rsid w:val="00006FAA"/>
    <w:rsid w:val="00007528"/>
    <w:rsid w:val="000075E8"/>
    <w:rsid w:val="0000767A"/>
    <w:rsid w:val="00007E86"/>
    <w:rsid w:val="0001002D"/>
    <w:rsid w:val="000106E5"/>
    <w:rsid w:val="00011B4B"/>
    <w:rsid w:val="00011FEE"/>
    <w:rsid w:val="00012920"/>
    <w:rsid w:val="000132A7"/>
    <w:rsid w:val="00013454"/>
    <w:rsid w:val="000134F9"/>
    <w:rsid w:val="00013F82"/>
    <w:rsid w:val="00015A5E"/>
    <w:rsid w:val="00016B79"/>
    <w:rsid w:val="00017816"/>
    <w:rsid w:val="00017DDB"/>
    <w:rsid w:val="000202A5"/>
    <w:rsid w:val="00021BFC"/>
    <w:rsid w:val="00023349"/>
    <w:rsid w:val="00023B94"/>
    <w:rsid w:val="00023DF8"/>
    <w:rsid w:val="00024976"/>
    <w:rsid w:val="00026234"/>
    <w:rsid w:val="00026BB9"/>
    <w:rsid w:val="000276F9"/>
    <w:rsid w:val="00031122"/>
    <w:rsid w:val="00031353"/>
    <w:rsid w:val="000314C7"/>
    <w:rsid w:val="0003184C"/>
    <w:rsid w:val="000318FF"/>
    <w:rsid w:val="00032270"/>
    <w:rsid w:val="000328D9"/>
    <w:rsid w:val="00033F9C"/>
    <w:rsid w:val="0003422B"/>
    <w:rsid w:val="00034302"/>
    <w:rsid w:val="0003632F"/>
    <w:rsid w:val="00036B6E"/>
    <w:rsid w:val="0003748C"/>
    <w:rsid w:val="00037681"/>
    <w:rsid w:val="00040B3F"/>
    <w:rsid w:val="0004198A"/>
    <w:rsid w:val="000426B2"/>
    <w:rsid w:val="000431AF"/>
    <w:rsid w:val="000432E7"/>
    <w:rsid w:val="0004348E"/>
    <w:rsid w:val="000435C0"/>
    <w:rsid w:val="00043E9D"/>
    <w:rsid w:val="00044FB5"/>
    <w:rsid w:val="000451C6"/>
    <w:rsid w:val="000451E0"/>
    <w:rsid w:val="000468E0"/>
    <w:rsid w:val="00047546"/>
    <w:rsid w:val="00047CFF"/>
    <w:rsid w:val="00047E3F"/>
    <w:rsid w:val="00047EF0"/>
    <w:rsid w:val="00051015"/>
    <w:rsid w:val="00051383"/>
    <w:rsid w:val="00051B32"/>
    <w:rsid w:val="0005298B"/>
    <w:rsid w:val="000529F4"/>
    <w:rsid w:val="000533A5"/>
    <w:rsid w:val="00053430"/>
    <w:rsid w:val="00053904"/>
    <w:rsid w:val="00053AFB"/>
    <w:rsid w:val="0005417C"/>
    <w:rsid w:val="000552F4"/>
    <w:rsid w:val="000568F9"/>
    <w:rsid w:val="000574AB"/>
    <w:rsid w:val="000576E1"/>
    <w:rsid w:val="00057B29"/>
    <w:rsid w:val="00061192"/>
    <w:rsid w:val="00063981"/>
    <w:rsid w:val="000645F1"/>
    <w:rsid w:val="000653C6"/>
    <w:rsid w:val="0006707C"/>
    <w:rsid w:val="0007233F"/>
    <w:rsid w:val="00073BB7"/>
    <w:rsid w:val="0007459B"/>
    <w:rsid w:val="00075C5F"/>
    <w:rsid w:val="000763E3"/>
    <w:rsid w:val="00077795"/>
    <w:rsid w:val="00080519"/>
    <w:rsid w:val="0008070D"/>
    <w:rsid w:val="00080A20"/>
    <w:rsid w:val="0008102B"/>
    <w:rsid w:val="000818A1"/>
    <w:rsid w:val="00083B84"/>
    <w:rsid w:val="00083E8B"/>
    <w:rsid w:val="00084F45"/>
    <w:rsid w:val="000850F5"/>
    <w:rsid w:val="00085577"/>
    <w:rsid w:val="0008593E"/>
    <w:rsid w:val="00085F90"/>
    <w:rsid w:val="00086033"/>
    <w:rsid w:val="000868BD"/>
    <w:rsid w:val="00086D6B"/>
    <w:rsid w:val="00086F80"/>
    <w:rsid w:val="00087004"/>
    <w:rsid w:val="00087882"/>
    <w:rsid w:val="00087B92"/>
    <w:rsid w:val="00090C5A"/>
    <w:rsid w:val="00091622"/>
    <w:rsid w:val="00091B1C"/>
    <w:rsid w:val="000921A8"/>
    <w:rsid w:val="000923FA"/>
    <w:rsid w:val="00092576"/>
    <w:rsid w:val="0009269D"/>
    <w:rsid w:val="00093E4F"/>
    <w:rsid w:val="00094140"/>
    <w:rsid w:val="000943FB"/>
    <w:rsid w:val="00094D17"/>
    <w:rsid w:val="00094F0C"/>
    <w:rsid w:val="00095A24"/>
    <w:rsid w:val="00096E3E"/>
    <w:rsid w:val="00097FF6"/>
    <w:rsid w:val="000A164E"/>
    <w:rsid w:val="000A3861"/>
    <w:rsid w:val="000A5754"/>
    <w:rsid w:val="000A588D"/>
    <w:rsid w:val="000A58D1"/>
    <w:rsid w:val="000A5D17"/>
    <w:rsid w:val="000A5F16"/>
    <w:rsid w:val="000A6575"/>
    <w:rsid w:val="000A7241"/>
    <w:rsid w:val="000A72C0"/>
    <w:rsid w:val="000B0272"/>
    <w:rsid w:val="000B1483"/>
    <w:rsid w:val="000B2811"/>
    <w:rsid w:val="000B42F4"/>
    <w:rsid w:val="000B4B56"/>
    <w:rsid w:val="000B4BD9"/>
    <w:rsid w:val="000B4DA2"/>
    <w:rsid w:val="000B5AF8"/>
    <w:rsid w:val="000B621E"/>
    <w:rsid w:val="000B64C0"/>
    <w:rsid w:val="000B6523"/>
    <w:rsid w:val="000B6A62"/>
    <w:rsid w:val="000B6A82"/>
    <w:rsid w:val="000B6CF0"/>
    <w:rsid w:val="000B7377"/>
    <w:rsid w:val="000B749C"/>
    <w:rsid w:val="000B7D5E"/>
    <w:rsid w:val="000B7F54"/>
    <w:rsid w:val="000C1461"/>
    <w:rsid w:val="000C14D1"/>
    <w:rsid w:val="000C1C7C"/>
    <w:rsid w:val="000C23E6"/>
    <w:rsid w:val="000C3A1D"/>
    <w:rsid w:val="000C3E9A"/>
    <w:rsid w:val="000C4773"/>
    <w:rsid w:val="000C4FD2"/>
    <w:rsid w:val="000C5C48"/>
    <w:rsid w:val="000C6472"/>
    <w:rsid w:val="000C6AE5"/>
    <w:rsid w:val="000C6EB2"/>
    <w:rsid w:val="000C7A10"/>
    <w:rsid w:val="000C7C24"/>
    <w:rsid w:val="000C7E4E"/>
    <w:rsid w:val="000D01D9"/>
    <w:rsid w:val="000D10E9"/>
    <w:rsid w:val="000D1516"/>
    <w:rsid w:val="000D1893"/>
    <w:rsid w:val="000D206B"/>
    <w:rsid w:val="000D2216"/>
    <w:rsid w:val="000D2C89"/>
    <w:rsid w:val="000D37C7"/>
    <w:rsid w:val="000D5453"/>
    <w:rsid w:val="000D5701"/>
    <w:rsid w:val="000D5FCB"/>
    <w:rsid w:val="000D63AA"/>
    <w:rsid w:val="000D68FF"/>
    <w:rsid w:val="000D6B20"/>
    <w:rsid w:val="000D6E28"/>
    <w:rsid w:val="000D79BB"/>
    <w:rsid w:val="000E01C9"/>
    <w:rsid w:val="000E05BC"/>
    <w:rsid w:val="000E0769"/>
    <w:rsid w:val="000E1501"/>
    <w:rsid w:val="000E24E5"/>
    <w:rsid w:val="000E3259"/>
    <w:rsid w:val="000E3454"/>
    <w:rsid w:val="000E5DF8"/>
    <w:rsid w:val="000E6005"/>
    <w:rsid w:val="000E601E"/>
    <w:rsid w:val="000E7236"/>
    <w:rsid w:val="000E783A"/>
    <w:rsid w:val="000E7AE4"/>
    <w:rsid w:val="000F0A2E"/>
    <w:rsid w:val="000F1172"/>
    <w:rsid w:val="000F12F0"/>
    <w:rsid w:val="000F16C9"/>
    <w:rsid w:val="000F219B"/>
    <w:rsid w:val="000F2EDE"/>
    <w:rsid w:val="000F358C"/>
    <w:rsid w:val="000F35A5"/>
    <w:rsid w:val="000F52CF"/>
    <w:rsid w:val="000F5401"/>
    <w:rsid w:val="000F5BB5"/>
    <w:rsid w:val="000F5E2E"/>
    <w:rsid w:val="000F5F78"/>
    <w:rsid w:val="000F5FD6"/>
    <w:rsid w:val="000F6077"/>
    <w:rsid w:val="000F65BF"/>
    <w:rsid w:val="000F6929"/>
    <w:rsid w:val="000F6F04"/>
    <w:rsid w:val="000F7921"/>
    <w:rsid w:val="000F7DBF"/>
    <w:rsid w:val="0010014A"/>
    <w:rsid w:val="00100639"/>
    <w:rsid w:val="0010237E"/>
    <w:rsid w:val="00102544"/>
    <w:rsid w:val="0010266D"/>
    <w:rsid w:val="0010286A"/>
    <w:rsid w:val="001040CE"/>
    <w:rsid w:val="001042C7"/>
    <w:rsid w:val="00105650"/>
    <w:rsid w:val="00106CD4"/>
    <w:rsid w:val="00106FF6"/>
    <w:rsid w:val="00107149"/>
    <w:rsid w:val="00107445"/>
    <w:rsid w:val="00107E74"/>
    <w:rsid w:val="00107FD0"/>
    <w:rsid w:val="001100DA"/>
    <w:rsid w:val="001113BE"/>
    <w:rsid w:val="00111939"/>
    <w:rsid w:val="00111D5C"/>
    <w:rsid w:val="00112547"/>
    <w:rsid w:val="00113728"/>
    <w:rsid w:val="001167CA"/>
    <w:rsid w:val="00116856"/>
    <w:rsid w:val="0011789B"/>
    <w:rsid w:val="00117C75"/>
    <w:rsid w:val="00117CDC"/>
    <w:rsid w:val="00117DF9"/>
    <w:rsid w:val="0012006D"/>
    <w:rsid w:val="00120259"/>
    <w:rsid w:val="0012069A"/>
    <w:rsid w:val="00120BA7"/>
    <w:rsid w:val="001230D8"/>
    <w:rsid w:val="001234BD"/>
    <w:rsid w:val="00123756"/>
    <w:rsid w:val="0012398A"/>
    <w:rsid w:val="00123B94"/>
    <w:rsid w:val="00123DB7"/>
    <w:rsid w:val="00124D09"/>
    <w:rsid w:val="001253F8"/>
    <w:rsid w:val="001253FF"/>
    <w:rsid w:val="00125B78"/>
    <w:rsid w:val="00125DBA"/>
    <w:rsid w:val="0012629C"/>
    <w:rsid w:val="001266BF"/>
    <w:rsid w:val="00127F11"/>
    <w:rsid w:val="0013085B"/>
    <w:rsid w:val="0013289E"/>
    <w:rsid w:val="001330DD"/>
    <w:rsid w:val="00133D16"/>
    <w:rsid w:val="00135FF6"/>
    <w:rsid w:val="0013601C"/>
    <w:rsid w:val="00136D2B"/>
    <w:rsid w:val="0013794A"/>
    <w:rsid w:val="00137EB6"/>
    <w:rsid w:val="0014072C"/>
    <w:rsid w:val="00142491"/>
    <w:rsid w:val="001429F3"/>
    <w:rsid w:val="001430CC"/>
    <w:rsid w:val="00143186"/>
    <w:rsid w:val="00143675"/>
    <w:rsid w:val="0014474A"/>
    <w:rsid w:val="00145999"/>
    <w:rsid w:val="001460CF"/>
    <w:rsid w:val="001460FA"/>
    <w:rsid w:val="001464CE"/>
    <w:rsid w:val="0014672E"/>
    <w:rsid w:val="001475B4"/>
    <w:rsid w:val="00147FB4"/>
    <w:rsid w:val="0015011C"/>
    <w:rsid w:val="00150429"/>
    <w:rsid w:val="00150E1E"/>
    <w:rsid w:val="00151887"/>
    <w:rsid w:val="001518F9"/>
    <w:rsid w:val="00151F3B"/>
    <w:rsid w:val="001537C6"/>
    <w:rsid w:val="00153F29"/>
    <w:rsid w:val="0015429E"/>
    <w:rsid w:val="0015489A"/>
    <w:rsid w:val="00154B3C"/>
    <w:rsid w:val="00154C98"/>
    <w:rsid w:val="00154FB4"/>
    <w:rsid w:val="001556FB"/>
    <w:rsid w:val="00156D10"/>
    <w:rsid w:val="00157E6F"/>
    <w:rsid w:val="00160A1A"/>
    <w:rsid w:val="00160D3D"/>
    <w:rsid w:val="00160EA2"/>
    <w:rsid w:val="00161270"/>
    <w:rsid w:val="001625B8"/>
    <w:rsid w:val="00165715"/>
    <w:rsid w:val="001661E0"/>
    <w:rsid w:val="0016657A"/>
    <w:rsid w:val="0016725B"/>
    <w:rsid w:val="00167825"/>
    <w:rsid w:val="00167EFD"/>
    <w:rsid w:val="001717BA"/>
    <w:rsid w:val="00171A7B"/>
    <w:rsid w:val="00172A27"/>
    <w:rsid w:val="00172DC6"/>
    <w:rsid w:val="001730D7"/>
    <w:rsid w:val="0017529A"/>
    <w:rsid w:val="001758A7"/>
    <w:rsid w:val="00175C6C"/>
    <w:rsid w:val="00177836"/>
    <w:rsid w:val="00180413"/>
    <w:rsid w:val="00180A61"/>
    <w:rsid w:val="00180ACB"/>
    <w:rsid w:val="001810EA"/>
    <w:rsid w:val="001826C7"/>
    <w:rsid w:val="0018396D"/>
    <w:rsid w:val="00184763"/>
    <w:rsid w:val="00185891"/>
    <w:rsid w:val="00186623"/>
    <w:rsid w:val="001872E3"/>
    <w:rsid w:val="001879FD"/>
    <w:rsid w:val="00187CBA"/>
    <w:rsid w:val="00187FE3"/>
    <w:rsid w:val="00190DA3"/>
    <w:rsid w:val="00190E36"/>
    <w:rsid w:val="00193758"/>
    <w:rsid w:val="001937A9"/>
    <w:rsid w:val="00193D98"/>
    <w:rsid w:val="001940F1"/>
    <w:rsid w:val="00195091"/>
    <w:rsid w:val="00195D48"/>
    <w:rsid w:val="00196543"/>
    <w:rsid w:val="00197CD0"/>
    <w:rsid w:val="001A0DF4"/>
    <w:rsid w:val="001A1025"/>
    <w:rsid w:val="001A152C"/>
    <w:rsid w:val="001A190E"/>
    <w:rsid w:val="001A24BA"/>
    <w:rsid w:val="001A3732"/>
    <w:rsid w:val="001A43A9"/>
    <w:rsid w:val="001A4C8E"/>
    <w:rsid w:val="001A5897"/>
    <w:rsid w:val="001A6632"/>
    <w:rsid w:val="001A6DCC"/>
    <w:rsid w:val="001B0906"/>
    <w:rsid w:val="001B2523"/>
    <w:rsid w:val="001B3DBD"/>
    <w:rsid w:val="001B418D"/>
    <w:rsid w:val="001B4377"/>
    <w:rsid w:val="001B522C"/>
    <w:rsid w:val="001B6EEA"/>
    <w:rsid w:val="001B74F5"/>
    <w:rsid w:val="001B7861"/>
    <w:rsid w:val="001B7942"/>
    <w:rsid w:val="001B7BB4"/>
    <w:rsid w:val="001C04DF"/>
    <w:rsid w:val="001C0B59"/>
    <w:rsid w:val="001C0E58"/>
    <w:rsid w:val="001C185F"/>
    <w:rsid w:val="001C1FC7"/>
    <w:rsid w:val="001C23E7"/>
    <w:rsid w:val="001C2B3A"/>
    <w:rsid w:val="001C2D6E"/>
    <w:rsid w:val="001C2F68"/>
    <w:rsid w:val="001C4803"/>
    <w:rsid w:val="001C4C12"/>
    <w:rsid w:val="001C4C9F"/>
    <w:rsid w:val="001C62F9"/>
    <w:rsid w:val="001C6F1E"/>
    <w:rsid w:val="001C6FA3"/>
    <w:rsid w:val="001C6FE0"/>
    <w:rsid w:val="001C7ABE"/>
    <w:rsid w:val="001C7CD2"/>
    <w:rsid w:val="001D100C"/>
    <w:rsid w:val="001D1A56"/>
    <w:rsid w:val="001D212D"/>
    <w:rsid w:val="001D2321"/>
    <w:rsid w:val="001D23AE"/>
    <w:rsid w:val="001D25D6"/>
    <w:rsid w:val="001D2DCD"/>
    <w:rsid w:val="001D472D"/>
    <w:rsid w:val="001D5055"/>
    <w:rsid w:val="001D58BC"/>
    <w:rsid w:val="001D58CD"/>
    <w:rsid w:val="001D59A3"/>
    <w:rsid w:val="001D5D16"/>
    <w:rsid w:val="001D629E"/>
    <w:rsid w:val="001D630C"/>
    <w:rsid w:val="001D64EE"/>
    <w:rsid w:val="001D65AE"/>
    <w:rsid w:val="001E086A"/>
    <w:rsid w:val="001E1573"/>
    <w:rsid w:val="001E1837"/>
    <w:rsid w:val="001E193C"/>
    <w:rsid w:val="001E201B"/>
    <w:rsid w:val="001E20B0"/>
    <w:rsid w:val="001E210A"/>
    <w:rsid w:val="001E233D"/>
    <w:rsid w:val="001E2708"/>
    <w:rsid w:val="001E272B"/>
    <w:rsid w:val="001E2B42"/>
    <w:rsid w:val="001E2B6A"/>
    <w:rsid w:val="001E309B"/>
    <w:rsid w:val="001E38F9"/>
    <w:rsid w:val="001E4717"/>
    <w:rsid w:val="001E479D"/>
    <w:rsid w:val="001E57AC"/>
    <w:rsid w:val="001E5CAC"/>
    <w:rsid w:val="001E68DF"/>
    <w:rsid w:val="001E725F"/>
    <w:rsid w:val="001E7A23"/>
    <w:rsid w:val="001F0738"/>
    <w:rsid w:val="001F0B34"/>
    <w:rsid w:val="001F1336"/>
    <w:rsid w:val="001F13DA"/>
    <w:rsid w:val="001F1AF7"/>
    <w:rsid w:val="001F1DAB"/>
    <w:rsid w:val="001F2104"/>
    <w:rsid w:val="001F2882"/>
    <w:rsid w:val="001F2F9C"/>
    <w:rsid w:val="001F3754"/>
    <w:rsid w:val="001F3A3C"/>
    <w:rsid w:val="001F3BA0"/>
    <w:rsid w:val="001F3C12"/>
    <w:rsid w:val="001F4964"/>
    <w:rsid w:val="001F5C52"/>
    <w:rsid w:val="001F5EAF"/>
    <w:rsid w:val="001F6AA9"/>
    <w:rsid w:val="001F7063"/>
    <w:rsid w:val="001F7652"/>
    <w:rsid w:val="00200571"/>
    <w:rsid w:val="00200A34"/>
    <w:rsid w:val="00200DD0"/>
    <w:rsid w:val="00202687"/>
    <w:rsid w:val="00202918"/>
    <w:rsid w:val="00202B04"/>
    <w:rsid w:val="00202C55"/>
    <w:rsid w:val="00203D88"/>
    <w:rsid w:val="00204936"/>
    <w:rsid w:val="00204DA3"/>
    <w:rsid w:val="00204F16"/>
    <w:rsid w:val="002053C4"/>
    <w:rsid w:val="00206C70"/>
    <w:rsid w:val="00207568"/>
    <w:rsid w:val="002100EE"/>
    <w:rsid w:val="00210F5A"/>
    <w:rsid w:val="002111DD"/>
    <w:rsid w:val="00212475"/>
    <w:rsid w:val="0021305C"/>
    <w:rsid w:val="0021500E"/>
    <w:rsid w:val="0021704D"/>
    <w:rsid w:val="002208B1"/>
    <w:rsid w:val="00220EE5"/>
    <w:rsid w:val="002214BC"/>
    <w:rsid w:val="00221E35"/>
    <w:rsid w:val="00222097"/>
    <w:rsid w:val="0022217B"/>
    <w:rsid w:val="0022270C"/>
    <w:rsid w:val="002228BA"/>
    <w:rsid w:val="0022520A"/>
    <w:rsid w:val="00225342"/>
    <w:rsid w:val="0022543D"/>
    <w:rsid w:val="00225E2A"/>
    <w:rsid w:val="00226419"/>
    <w:rsid w:val="0022675C"/>
    <w:rsid w:val="00226EB8"/>
    <w:rsid w:val="00226F04"/>
    <w:rsid w:val="00227734"/>
    <w:rsid w:val="00227D53"/>
    <w:rsid w:val="00227EF7"/>
    <w:rsid w:val="0023107B"/>
    <w:rsid w:val="00231660"/>
    <w:rsid w:val="00233099"/>
    <w:rsid w:val="00233421"/>
    <w:rsid w:val="002348E0"/>
    <w:rsid w:val="00234F22"/>
    <w:rsid w:val="002350DA"/>
    <w:rsid w:val="00236009"/>
    <w:rsid w:val="00236B3E"/>
    <w:rsid w:val="00237015"/>
    <w:rsid w:val="00237AF1"/>
    <w:rsid w:val="00237C93"/>
    <w:rsid w:val="00240DD2"/>
    <w:rsid w:val="00241034"/>
    <w:rsid w:val="00241148"/>
    <w:rsid w:val="00241283"/>
    <w:rsid w:val="002415EF"/>
    <w:rsid w:val="00241D18"/>
    <w:rsid w:val="00242E9E"/>
    <w:rsid w:val="00243306"/>
    <w:rsid w:val="002437FD"/>
    <w:rsid w:val="00244353"/>
    <w:rsid w:val="0024491C"/>
    <w:rsid w:val="00245B40"/>
    <w:rsid w:val="00245FAF"/>
    <w:rsid w:val="0024641F"/>
    <w:rsid w:val="00246C53"/>
    <w:rsid w:val="00247A03"/>
    <w:rsid w:val="00247A95"/>
    <w:rsid w:val="00247EE9"/>
    <w:rsid w:val="002503AD"/>
    <w:rsid w:val="00252228"/>
    <w:rsid w:val="0025309E"/>
    <w:rsid w:val="002530E6"/>
    <w:rsid w:val="00253AC1"/>
    <w:rsid w:val="00253B46"/>
    <w:rsid w:val="0025490D"/>
    <w:rsid w:val="002561E6"/>
    <w:rsid w:val="00256357"/>
    <w:rsid w:val="00256966"/>
    <w:rsid w:val="00256F52"/>
    <w:rsid w:val="00257F64"/>
    <w:rsid w:val="00261083"/>
    <w:rsid w:val="002612A6"/>
    <w:rsid w:val="00262839"/>
    <w:rsid w:val="00262CFB"/>
    <w:rsid w:val="00263E6C"/>
    <w:rsid w:val="002643C1"/>
    <w:rsid w:val="00264BB5"/>
    <w:rsid w:val="00265203"/>
    <w:rsid w:val="00265498"/>
    <w:rsid w:val="0026695A"/>
    <w:rsid w:val="0026699C"/>
    <w:rsid w:val="0026720A"/>
    <w:rsid w:val="00270AEA"/>
    <w:rsid w:val="00271D47"/>
    <w:rsid w:val="002721D9"/>
    <w:rsid w:val="002721EA"/>
    <w:rsid w:val="0027223B"/>
    <w:rsid w:val="00272E62"/>
    <w:rsid w:val="00273582"/>
    <w:rsid w:val="00273E32"/>
    <w:rsid w:val="00274D82"/>
    <w:rsid w:val="00274DF0"/>
    <w:rsid w:val="00274E22"/>
    <w:rsid w:val="002750A5"/>
    <w:rsid w:val="002763F1"/>
    <w:rsid w:val="00276F49"/>
    <w:rsid w:val="0027735B"/>
    <w:rsid w:val="002805AA"/>
    <w:rsid w:val="00280D70"/>
    <w:rsid w:val="00280E8A"/>
    <w:rsid w:val="00281F3D"/>
    <w:rsid w:val="00282059"/>
    <w:rsid w:val="00282E12"/>
    <w:rsid w:val="002835BF"/>
    <w:rsid w:val="00285066"/>
    <w:rsid w:val="00285164"/>
    <w:rsid w:val="002859B4"/>
    <w:rsid w:val="00286491"/>
    <w:rsid w:val="00287DFF"/>
    <w:rsid w:val="00290E60"/>
    <w:rsid w:val="00291597"/>
    <w:rsid w:val="00291828"/>
    <w:rsid w:val="0029297D"/>
    <w:rsid w:val="00293B0B"/>
    <w:rsid w:val="00294AD2"/>
    <w:rsid w:val="002952B5"/>
    <w:rsid w:val="00295A91"/>
    <w:rsid w:val="00295B8C"/>
    <w:rsid w:val="00295EA4"/>
    <w:rsid w:val="002971F4"/>
    <w:rsid w:val="00297317"/>
    <w:rsid w:val="00297357"/>
    <w:rsid w:val="00297C93"/>
    <w:rsid w:val="002A061E"/>
    <w:rsid w:val="002A072B"/>
    <w:rsid w:val="002A1232"/>
    <w:rsid w:val="002A2590"/>
    <w:rsid w:val="002A2C40"/>
    <w:rsid w:val="002A2ED1"/>
    <w:rsid w:val="002A3C7C"/>
    <w:rsid w:val="002A4956"/>
    <w:rsid w:val="002A57AD"/>
    <w:rsid w:val="002A63E5"/>
    <w:rsid w:val="002A65D6"/>
    <w:rsid w:val="002A6615"/>
    <w:rsid w:val="002A6710"/>
    <w:rsid w:val="002A722C"/>
    <w:rsid w:val="002A7EC8"/>
    <w:rsid w:val="002B0725"/>
    <w:rsid w:val="002B082C"/>
    <w:rsid w:val="002B1774"/>
    <w:rsid w:val="002B1D66"/>
    <w:rsid w:val="002B1F17"/>
    <w:rsid w:val="002B2FE6"/>
    <w:rsid w:val="002B4AB4"/>
    <w:rsid w:val="002B594E"/>
    <w:rsid w:val="002B6B34"/>
    <w:rsid w:val="002B71A5"/>
    <w:rsid w:val="002B72D3"/>
    <w:rsid w:val="002B7501"/>
    <w:rsid w:val="002B780C"/>
    <w:rsid w:val="002B7904"/>
    <w:rsid w:val="002B7B2F"/>
    <w:rsid w:val="002C2136"/>
    <w:rsid w:val="002C2507"/>
    <w:rsid w:val="002C2E6E"/>
    <w:rsid w:val="002C3A48"/>
    <w:rsid w:val="002C4781"/>
    <w:rsid w:val="002C5403"/>
    <w:rsid w:val="002C5DE2"/>
    <w:rsid w:val="002C6EF6"/>
    <w:rsid w:val="002D081E"/>
    <w:rsid w:val="002D0B7B"/>
    <w:rsid w:val="002D1745"/>
    <w:rsid w:val="002D49AE"/>
    <w:rsid w:val="002D4D51"/>
    <w:rsid w:val="002D4FF8"/>
    <w:rsid w:val="002D6696"/>
    <w:rsid w:val="002D7707"/>
    <w:rsid w:val="002D7725"/>
    <w:rsid w:val="002E0A13"/>
    <w:rsid w:val="002E0A25"/>
    <w:rsid w:val="002E11BC"/>
    <w:rsid w:val="002E13A6"/>
    <w:rsid w:val="002E167C"/>
    <w:rsid w:val="002E19DE"/>
    <w:rsid w:val="002E1BD1"/>
    <w:rsid w:val="002E3413"/>
    <w:rsid w:val="002E391B"/>
    <w:rsid w:val="002E40BB"/>
    <w:rsid w:val="002E4386"/>
    <w:rsid w:val="002E69BB"/>
    <w:rsid w:val="002E6A9E"/>
    <w:rsid w:val="002E7B5E"/>
    <w:rsid w:val="002F1DBB"/>
    <w:rsid w:val="002F228B"/>
    <w:rsid w:val="002F31FF"/>
    <w:rsid w:val="002F3DE3"/>
    <w:rsid w:val="002F459D"/>
    <w:rsid w:val="002F4996"/>
    <w:rsid w:val="002F4FBE"/>
    <w:rsid w:val="002F5102"/>
    <w:rsid w:val="002F5375"/>
    <w:rsid w:val="002F632E"/>
    <w:rsid w:val="002F69B3"/>
    <w:rsid w:val="002F70E5"/>
    <w:rsid w:val="002F772E"/>
    <w:rsid w:val="002F7C39"/>
    <w:rsid w:val="002F7C9B"/>
    <w:rsid w:val="0030167F"/>
    <w:rsid w:val="003016AF"/>
    <w:rsid w:val="00301727"/>
    <w:rsid w:val="0030175D"/>
    <w:rsid w:val="00301F64"/>
    <w:rsid w:val="00301FA3"/>
    <w:rsid w:val="0030202F"/>
    <w:rsid w:val="00302F01"/>
    <w:rsid w:val="00303655"/>
    <w:rsid w:val="00303B63"/>
    <w:rsid w:val="00306777"/>
    <w:rsid w:val="00307859"/>
    <w:rsid w:val="00307A35"/>
    <w:rsid w:val="00310438"/>
    <w:rsid w:val="00310694"/>
    <w:rsid w:val="00310AF2"/>
    <w:rsid w:val="00310AF9"/>
    <w:rsid w:val="003117BB"/>
    <w:rsid w:val="00313635"/>
    <w:rsid w:val="00313F79"/>
    <w:rsid w:val="0031465E"/>
    <w:rsid w:val="0031557E"/>
    <w:rsid w:val="00315742"/>
    <w:rsid w:val="003163B3"/>
    <w:rsid w:val="00316ECF"/>
    <w:rsid w:val="00317F28"/>
    <w:rsid w:val="003202F5"/>
    <w:rsid w:val="00320A87"/>
    <w:rsid w:val="0032163E"/>
    <w:rsid w:val="00322A7A"/>
    <w:rsid w:val="00322E66"/>
    <w:rsid w:val="00323542"/>
    <w:rsid w:val="00324734"/>
    <w:rsid w:val="00324A00"/>
    <w:rsid w:val="00324A75"/>
    <w:rsid w:val="00325296"/>
    <w:rsid w:val="0032568A"/>
    <w:rsid w:val="00326213"/>
    <w:rsid w:val="00326F29"/>
    <w:rsid w:val="00327ABD"/>
    <w:rsid w:val="00331002"/>
    <w:rsid w:val="00331E07"/>
    <w:rsid w:val="00332BE1"/>
    <w:rsid w:val="003344F6"/>
    <w:rsid w:val="003355B5"/>
    <w:rsid w:val="00335CD5"/>
    <w:rsid w:val="003369C5"/>
    <w:rsid w:val="00337753"/>
    <w:rsid w:val="00340873"/>
    <w:rsid w:val="00340ADC"/>
    <w:rsid w:val="0034102D"/>
    <w:rsid w:val="00341065"/>
    <w:rsid w:val="00341DEB"/>
    <w:rsid w:val="00341F60"/>
    <w:rsid w:val="00342B0C"/>
    <w:rsid w:val="00342B14"/>
    <w:rsid w:val="003447A1"/>
    <w:rsid w:val="00344DDB"/>
    <w:rsid w:val="00345768"/>
    <w:rsid w:val="003458F8"/>
    <w:rsid w:val="0034591F"/>
    <w:rsid w:val="0034639B"/>
    <w:rsid w:val="0034664F"/>
    <w:rsid w:val="0034697B"/>
    <w:rsid w:val="00346A3D"/>
    <w:rsid w:val="00346B60"/>
    <w:rsid w:val="00347A4A"/>
    <w:rsid w:val="00347F6B"/>
    <w:rsid w:val="00350C20"/>
    <w:rsid w:val="003518A4"/>
    <w:rsid w:val="003524B8"/>
    <w:rsid w:val="00352864"/>
    <w:rsid w:val="003530F8"/>
    <w:rsid w:val="003548FA"/>
    <w:rsid w:val="00354DE5"/>
    <w:rsid w:val="00354F48"/>
    <w:rsid w:val="003551F3"/>
    <w:rsid w:val="0035560B"/>
    <w:rsid w:val="00355A0F"/>
    <w:rsid w:val="00355A74"/>
    <w:rsid w:val="00356B83"/>
    <w:rsid w:val="00356C32"/>
    <w:rsid w:val="00356F69"/>
    <w:rsid w:val="0035742F"/>
    <w:rsid w:val="00357B84"/>
    <w:rsid w:val="00357D6C"/>
    <w:rsid w:val="0036013B"/>
    <w:rsid w:val="003606CD"/>
    <w:rsid w:val="0036078D"/>
    <w:rsid w:val="00361266"/>
    <w:rsid w:val="00361427"/>
    <w:rsid w:val="0036458B"/>
    <w:rsid w:val="00365521"/>
    <w:rsid w:val="00366B73"/>
    <w:rsid w:val="00367266"/>
    <w:rsid w:val="00371D2F"/>
    <w:rsid w:val="00372413"/>
    <w:rsid w:val="0037257D"/>
    <w:rsid w:val="00372AFF"/>
    <w:rsid w:val="00373217"/>
    <w:rsid w:val="003748AD"/>
    <w:rsid w:val="00375EE6"/>
    <w:rsid w:val="00376B94"/>
    <w:rsid w:val="003771CA"/>
    <w:rsid w:val="00377953"/>
    <w:rsid w:val="0038033A"/>
    <w:rsid w:val="00380447"/>
    <w:rsid w:val="0038051C"/>
    <w:rsid w:val="0038274F"/>
    <w:rsid w:val="00384161"/>
    <w:rsid w:val="003846FE"/>
    <w:rsid w:val="0038626A"/>
    <w:rsid w:val="00386454"/>
    <w:rsid w:val="00387610"/>
    <w:rsid w:val="00387A38"/>
    <w:rsid w:val="0039076D"/>
    <w:rsid w:val="00391C7C"/>
    <w:rsid w:val="00391DC2"/>
    <w:rsid w:val="00391F16"/>
    <w:rsid w:val="00391FE2"/>
    <w:rsid w:val="00392B74"/>
    <w:rsid w:val="00393369"/>
    <w:rsid w:val="0039371F"/>
    <w:rsid w:val="00394922"/>
    <w:rsid w:val="00395749"/>
    <w:rsid w:val="00395C2F"/>
    <w:rsid w:val="00396744"/>
    <w:rsid w:val="00396D43"/>
    <w:rsid w:val="003973D3"/>
    <w:rsid w:val="003A0049"/>
    <w:rsid w:val="003A01E5"/>
    <w:rsid w:val="003A0892"/>
    <w:rsid w:val="003A0CAB"/>
    <w:rsid w:val="003A117E"/>
    <w:rsid w:val="003A1674"/>
    <w:rsid w:val="003A19D4"/>
    <w:rsid w:val="003A449E"/>
    <w:rsid w:val="003A529A"/>
    <w:rsid w:val="003A567D"/>
    <w:rsid w:val="003A60D6"/>
    <w:rsid w:val="003A649A"/>
    <w:rsid w:val="003A6B70"/>
    <w:rsid w:val="003A6BF3"/>
    <w:rsid w:val="003A71F3"/>
    <w:rsid w:val="003A7E2E"/>
    <w:rsid w:val="003B0314"/>
    <w:rsid w:val="003B0C9B"/>
    <w:rsid w:val="003B13E4"/>
    <w:rsid w:val="003B19F5"/>
    <w:rsid w:val="003B227C"/>
    <w:rsid w:val="003B286E"/>
    <w:rsid w:val="003B2FDB"/>
    <w:rsid w:val="003B310D"/>
    <w:rsid w:val="003B3618"/>
    <w:rsid w:val="003B507E"/>
    <w:rsid w:val="003B5E9C"/>
    <w:rsid w:val="003B63C5"/>
    <w:rsid w:val="003B6590"/>
    <w:rsid w:val="003B73FC"/>
    <w:rsid w:val="003B764A"/>
    <w:rsid w:val="003B7A39"/>
    <w:rsid w:val="003B7EE9"/>
    <w:rsid w:val="003C15DE"/>
    <w:rsid w:val="003C27CC"/>
    <w:rsid w:val="003C2A17"/>
    <w:rsid w:val="003C313A"/>
    <w:rsid w:val="003C3A7F"/>
    <w:rsid w:val="003C3DD8"/>
    <w:rsid w:val="003C41F9"/>
    <w:rsid w:val="003C4A44"/>
    <w:rsid w:val="003C520B"/>
    <w:rsid w:val="003C565D"/>
    <w:rsid w:val="003C6E36"/>
    <w:rsid w:val="003C707F"/>
    <w:rsid w:val="003D0A3E"/>
    <w:rsid w:val="003D0E0A"/>
    <w:rsid w:val="003D14D0"/>
    <w:rsid w:val="003D2401"/>
    <w:rsid w:val="003D24B4"/>
    <w:rsid w:val="003D2D09"/>
    <w:rsid w:val="003D3B22"/>
    <w:rsid w:val="003D422B"/>
    <w:rsid w:val="003D4272"/>
    <w:rsid w:val="003D4828"/>
    <w:rsid w:val="003D4EF3"/>
    <w:rsid w:val="003D5AE7"/>
    <w:rsid w:val="003D5F8B"/>
    <w:rsid w:val="003D613D"/>
    <w:rsid w:val="003D6A3A"/>
    <w:rsid w:val="003E0F85"/>
    <w:rsid w:val="003E107F"/>
    <w:rsid w:val="003E153E"/>
    <w:rsid w:val="003E170A"/>
    <w:rsid w:val="003E1D0F"/>
    <w:rsid w:val="003E1FA0"/>
    <w:rsid w:val="003E387D"/>
    <w:rsid w:val="003E47A9"/>
    <w:rsid w:val="003E4851"/>
    <w:rsid w:val="003E58D9"/>
    <w:rsid w:val="003E58EE"/>
    <w:rsid w:val="003E63CD"/>
    <w:rsid w:val="003E6488"/>
    <w:rsid w:val="003F065A"/>
    <w:rsid w:val="003F08FA"/>
    <w:rsid w:val="003F09AB"/>
    <w:rsid w:val="003F0F58"/>
    <w:rsid w:val="003F11CF"/>
    <w:rsid w:val="003F1363"/>
    <w:rsid w:val="003F1742"/>
    <w:rsid w:val="003F17E5"/>
    <w:rsid w:val="003F24B5"/>
    <w:rsid w:val="003F3A29"/>
    <w:rsid w:val="003F5130"/>
    <w:rsid w:val="003F61A0"/>
    <w:rsid w:val="003F7A1C"/>
    <w:rsid w:val="003F7B16"/>
    <w:rsid w:val="00400859"/>
    <w:rsid w:val="00400A7F"/>
    <w:rsid w:val="00400F9C"/>
    <w:rsid w:val="00401528"/>
    <w:rsid w:val="00401C5D"/>
    <w:rsid w:val="00401D58"/>
    <w:rsid w:val="004021E6"/>
    <w:rsid w:val="00402B32"/>
    <w:rsid w:val="00403CAC"/>
    <w:rsid w:val="00403F2D"/>
    <w:rsid w:val="00405FB2"/>
    <w:rsid w:val="0040638D"/>
    <w:rsid w:val="00406553"/>
    <w:rsid w:val="00406647"/>
    <w:rsid w:val="004067A5"/>
    <w:rsid w:val="00407E02"/>
    <w:rsid w:val="00410AFE"/>
    <w:rsid w:val="00410C34"/>
    <w:rsid w:val="00410C93"/>
    <w:rsid w:val="00410D9A"/>
    <w:rsid w:val="00410FB5"/>
    <w:rsid w:val="00411B4A"/>
    <w:rsid w:val="0041250D"/>
    <w:rsid w:val="004133CA"/>
    <w:rsid w:val="00413472"/>
    <w:rsid w:val="00413C81"/>
    <w:rsid w:val="0041597E"/>
    <w:rsid w:val="00415FB9"/>
    <w:rsid w:val="00416B34"/>
    <w:rsid w:val="0041741A"/>
    <w:rsid w:val="00417715"/>
    <w:rsid w:val="00417E99"/>
    <w:rsid w:val="00422467"/>
    <w:rsid w:val="004225C6"/>
    <w:rsid w:val="00422B84"/>
    <w:rsid w:val="00423570"/>
    <w:rsid w:val="004236A7"/>
    <w:rsid w:val="00423870"/>
    <w:rsid w:val="00424C96"/>
    <w:rsid w:val="0042744F"/>
    <w:rsid w:val="0042756B"/>
    <w:rsid w:val="0042763A"/>
    <w:rsid w:val="00427DFB"/>
    <w:rsid w:val="00427E1E"/>
    <w:rsid w:val="00427EAF"/>
    <w:rsid w:val="004311DD"/>
    <w:rsid w:val="00431B4F"/>
    <w:rsid w:val="00431BA1"/>
    <w:rsid w:val="00432024"/>
    <w:rsid w:val="00432155"/>
    <w:rsid w:val="004323D3"/>
    <w:rsid w:val="0043395E"/>
    <w:rsid w:val="00433B13"/>
    <w:rsid w:val="004349C4"/>
    <w:rsid w:val="00434CCF"/>
    <w:rsid w:val="00435671"/>
    <w:rsid w:val="00435C7F"/>
    <w:rsid w:val="00435E9E"/>
    <w:rsid w:val="004368BE"/>
    <w:rsid w:val="00437210"/>
    <w:rsid w:val="004373A0"/>
    <w:rsid w:val="00440138"/>
    <w:rsid w:val="0044095A"/>
    <w:rsid w:val="00441109"/>
    <w:rsid w:val="00441BC8"/>
    <w:rsid w:val="00443D18"/>
    <w:rsid w:val="00443F18"/>
    <w:rsid w:val="004454AC"/>
    <w:rsid w:val="00447BBB"/>
    <w:rsid w:val="004516A1"/>
    <w:rsid w:val="004519B6"/>
    <w:rsid w:val="00452C65"/>
    <w:rsid w:val="00452E53"/>
    <w:rsid w:val="0045377A"/>
    <w:rsid w:val="004558C7"/>
    <w:rsid w:val="00455DF4"/>
    <w:rsid w:val="00456020"/>
    <w:rsid w:val="0045751F"/>
    <w:rsid w:val="00457EFF"/>
    <w:rsid w:val="00461B53"/>
    <w:rsid w:val="0046242A"/>
    <w:rsid w:val="00462878"/>
    <w:rsid w:val="00463522"/>
    <w:rsid w:val="0046369E"/>
    <w:rsid w:val="0046485D"/>
    <w:rsid w:val="00465B7A"/>
    <w:rsid w:val="00465F6D"/>
    <w:rsid w:val="00467750"/>
    <w:rsid w:val="00467D56"/>
    <w:rsid w:val="00470AD0"/>
    <w:rsid w:val="00471630"/>
    <w:rsid w:val="00471D38"/>
    <w:rsid w:val="00472AA2"/>
    <w:rsid w:val="00474640"/>
    <w:rsid w:val="0047509D"/>
    <w:rsid w:val="004751F6"/>
    <w:rsid w:val="00475265"/>
    <w:rsid w:val="0047549F"/>
    <w:rsid w:val="00475525"/>
    <w:rsid w:val="00476638"/>
    <w:rsid w:val="00477255"/>
    <w:rsid w:val="00477B52"/>
    <w:rsid w:val="00481371"/>
    <w:rsid w:val="00482630"/>
    <w:rsid w:val="00482B3F"/>
    <w:rsid w:val="00484133"/>
    <w:rsid w:val="00484915"/>
    <w:rsid w:val="00485137"/>
    <w:rsid w:val="00485D16"/>
    <w:rsid w:val="00485FB5"/>
    <w:rsid w:val="004873A7"/>
    <w:rsid w:val="00490B2F"/>
    <w:rsid w:val="00491B3D"/>
    <w:rsid w:val="004920AB"/>
    <w:rsid w:val="00492C53"/>
    <w:rsid w:val="00494F23"/>
    <w:rsid w:val="004951F1"/>
    <w:rsid w:val="004953EC"/>
    <w:rsid w:val="00495DFF"/>
    <w:rsid w:val="00496A05"/>
    <w:rsid w:val="00497562"/>
    <w:rsid w:val="00497DED"/>
    <w:rsid w:val="004A04BC"/>
    <w:rsid w:val="004A07B6"/>
    <w:rsid w:val="004A09A9"/>
    <w:rsid w:val="004A0C58"/>
    <w:rsid w:val="004A0D29"/>
    <w:rsid w:val="004A0DE1"/>
    <w:rsid w:val="004A1022"/>
    <w:rsid w:val="004A2410"/>
    <w:rsid w:val="004A27AC"/>
    <w:rsid w:val="004A2CA3"/>
    <w:rsid w:val="004A35C8"/>
    <w:rsid w:val="004A39C4"/>
    <w:rsid w:val="004A5D69"/>
    <w:rsid w:val="004A66E6"/>
    <w:rsid w:val="004B023C"/>
    <w:rsid w:val="004B0706"/>
    <w:rsid w:val="004B32A2"/>
    <w:rsid w:val="004B4073"/>
    <w:rsid w:val="004B6613"/>
    <w:rsid w:val="004B6BFA"/>
    <w:rsid w:val="004B6C5C"/>
    <w:rsid w:val="004B7859"/>
    <w:rsid w:val="004C1DD0"/>
    <w:rsid w:val="004C1EB2"/>
    <w:rsid w:val="004C1F32"/>
    <w:rsid w:val="004C2517"/>
    <w:rsid w:val="004C2CF6"/>
    <w:rsid w:val="004C3FBF"/>
    <w:rsid w:val="004C4070"/>
    <w:rsid w:val="004C448E"/>
    <w:rsid w:val="004C532E"/>
    <w:rsid w:val="004C64E4"/>
    <w:rsid w:val="004C6C3E"/>
    <w:rsid w:val="004C6DBC"/>
    <w:rsid w:val="004C710D"/>
    <w:rsid w:val="004D1016"/>
    <w:rsid w:val="004D1356"/>
    <w:rsid w:val="004D19F2"/>
    <w:rsid w:val="004D1A16"/>
    <w:rsid w:val="004D3A62"/>
    <w:rsid w:val="004D7D78"/>
    <w:rsid w:val="004D7E7A"/>
    <w:rsid w:val="004E0535"/>
    <w:rsid w:val="004E12D8"/>
    <w:rsid w:val="004E14C0"/>
    <w:rsid w:val="004E156F"/>
    <w:rsid w:val="004E4901"/>
    <w:rsid w:val="004E5186"/>
    <w:rsid w:val="004E55DB"/>
    <w:rsid w:val="004E5CC8"/>
    <w:rsid w:val="004E6127"/>
    <w:rsid w:val="004E6A84"/>
    <w:rsid w:val="004E6D2E"/>
    <w:rsid w:val="004E7146"/>
    <w:rsid w:val="004E71FB"/>
    <w:rsid w:val="004E7695"/>
    <w:rsid w:val="004E7B0D"/>
    <w:rsid w:val="004F277D"/>
    <w:rsid w:val="004F2BC7"/>
    <w:rsid w:val="004F3025"/>
    <w:rsid w:val="004F35D4"/>
    <w:rsid w:val="004F36B8"/>
    <w:rsid w:val="004F38AF"/>
    <w:rsid w:val="004F38E0"/>
    <w:rsid w:val="004F4CA0"/>
    <w:rsid w:val="004F68B1"/>
    <w:rsid w:val="004F69D2"/>
    <w:rsid w:val="004F6BF4"/>
    <w:rsid w:val="004F75E9"/>
    <w:rsid w:val="005008F1"/>
    <w:rsid w:val="00500904"/>
    <w:rsid w:val="0050123A"/>
    <w:rsid w:val="00501656"/>
    <w:rsid w:val="00501E53"/>
    <w:rsid w:val="00501F66"/>
    <w:rsid w:val="00502B2F"/>
    <w:rsid w:val="0050304F"/>
    <w:rsid w:val="0050350B"/>
    <w:rsid w:val="005035D0"/>
    <w:rsid w:val="005037AE"/>
    <w:rsid w:val="00504261"/>
    <w:rsid w:val="00505710"/>
    <w:rsid w:val="00505CD8"/>
    <w:rsid w:val="005062DC"/>
    <w:rsid w:val="0050632D"/>
    <w:rsid w:val="00506ECD"/>
    <w:rsid w:val="00507A3A"/>
    <w:rsid w:val="005100B2"/>
    <w:rsid w:val="005106C5"/>
    <w:rsid w:val="005106C9"/>
    <w:rsid w:val="00511051"/>
    <w:rsid w:val="00511123"/>
    <w:rsid w:val="00511260"/>
    <w:rsid w:val="0051164F"/>
    <w:rsid w:val="00511829"/>
    <w:rsid w:val="005118AA"/>
    <w:rsid w:val="00511BCF"/>
    <w:rsid w:val="00512015"/>
    <w:rsid w:val="00512D00"/>
    <w:rsid w:val="00514179"/>
    <w:rsid w:val="005141D6"/>
    <w:rsid w:val="00514E1B"/>
    <w:rsid w:val="005164F8"/>
    <w:rsid w:val="00516B1A"/>
    <w:rsid w:val="00520075"/>
    <w:rsid w:val="00520230"/>
    <w:rsid w:val="0052293F"/>
    <w:rsid w:val="005237B2"/>
    <w:rsid w:val="00523C6A"/>
    <w:rsid w:val="00524203"/>
    <w:rsid w:val="005242A4"/>
    <w:rsid w:val="00524693"/>
    <w:rsid w:val="0052505D"/>
    <w:rsid w:val="005251A3"/>
    <w:rsid w:val="00525E4E"/>
    <w:rsid w:val="00526206"/>
    <w:rsid w:val="0052628F"/>
    <w:rsid w:val="00526D11"/>
    <w:rsid w:val="00527273"/>
    <w:rsid w:val="005274DB"/>
    <w:rsid w:val="005309E0"/>
    <w:rsid w:val="00530AD3"/>
    <w:rsid w:val="00530AD6"/>
    <w:rsid w:val="0053139B"/>
    <w:rsid w:val="005315CC"/>
    <w:rsid w:val="00531E45"/>
    <w:rsid w:val="00532B59"/>
    <w:rsid w:val="00532C25"/>
    <w:rsid w:val="00532F67"/>
    <w:rsid w:val="00534BDF"/>
    <w:rsid w:val="0053607B"/>
    <w:rsid w:val="005363A2"/>
    <w:rsid w:val="00536A00"/>
    <w:rsid w:val="0053749A"/>
    <w:rsid w:val="00537AFE"/>
    <w:rsid w:val="00537C6B"/>
    <w:rsid w:val="00537DAE"/>
    <w:rsid w:val="00540351"/>
    <w:rsid w:val="005404D9"/>
    <w:rsid w:val="00540AA3"/>
    <w:rsid w:val="00540E8C"/>
    <w:rsid w:val="00542134"/>
    <w:rsid w:val="00542299"/>
    <w:rsid w:val="00542872"/>
    <w:rsid w:val="00542CEF"/>
    <w:rsid w:val="00542D04"/>
    <w:rsid w:val="005435A3"/>
    <w:rsid w:val="005435AD"/>
    <w:rsid w:val="00543C71"/>
    <w:rsid w:val="005444D5"/>
    <w:rsid w:val="0054470E"/>
    <w:rsid w:val="00544933"/>
    <w:rsid w:val="00544BEA"/>
    <w:rsid w:val="0054525E"/>
    <w:rsid w:val="0054599C"/>
    <w:rsid w:val="005460D5"/>
    <w:rsid w:val="00552C49"/>
    <w:rsid w:val="0055348E"/>
    <w:rsid w:val="005550EC"/>
    <w:rsid w:val="00556630"/>
    <w:rsid w:val="00556913"/>
    <w:rsid w:val="00557401"/>
    <w:rsid w:val="005574FC"/>
    <w:rsid w:val="00557F14"/>
    <w:rsid w:val="00561AAA"/>
    <w:rsid w:val="0056241D"/>
    <w:rsid w:val="00562420"/>
    <w:rsid w:val="00564FC7"/>
    <w:rsid w:val="0056623E"/>
    <w:rsid w:val="00566A85"/>
    <w:rsid w:val="00566EB3"/>
    <w:rsid w:val="00567161"/>
    <w:rsid w:val="00567733"/>
    <w:rsid w:val="00567ABA"/>
    <w:rsid w:val="00570337"/>
    <w:rsid w:val="005707AA"/>
    <w:rsid w:val="00571F99"/>
    <w:rsid w:val="0057247C"/>
    <w:rsid w:val="0057276A"/>
    <w:rsid w:val="00573AE3"/>
    <w:rsid w:val="00574613"/>
    <w:rsid w:val="00574D27"/>
    <w:rsid w:val="00575438"/>
    <w:rsid w:val="00577A40"/>
    <w:rsid w:val="00577F44"/>
    <w:rsid w:val="005806F6"/>
    <w:rsid w:val="00580E9C"/>
    <w:rsid w:val="00586976"/>
    <w:rsid w:val="005870D4"/>
    <w:rsid w:val="005902D9"/>
    <w:rsid w:val="00590D2B"/>
    <w:rsid w:val="00590FFC"/>
    <w:rsid w:val="00591CC6"/>
    <w:rsid w:val="00592557"/>
    <w:rsid w:val="00592E10"/>
    <w:rsid w:val="00593925"/>
    <w:rsid w:val="00596015"/>
    <w:rsid w:val="0059605E"/>
    <w:rsid w:val="00596AB7"/>
    <w:rsid w:val="00596D7C"/>
    <w:rsid w:val="00597F7F"/>
    <w:rsid w:val="005A144C"/>
    <w:rsid w:val="005A1EA7"/>
    <w:rsid w:val="005A217B"/>
    <w:rsid w:val="005A2300"/>
    <w:rsid w:val="005A2995"/>
    <w:rsid w:val="005A2E3B"/>
    <w:rsid w:val="005A3929"/>
    <w:rsid w:val="005A7EDA"/>
    <w:rsid w:val="005B0724"/>
    <w:rsid w:val="005B0B0E"/>
    <w:rsid w:val="005B0DD6"/>
    <w:rsid w:val="005B10BA"/>
    <w:rsid w:val="005B1351"/>
    <w:rsid w:val="005B1948"/>
    <w:rsid w:val="005B1E46"/>
    <w:rsid w:val="005B3357"/>
    <w:rsid w:val="005B3431"/>
    <w:rsid w:val="005B3D78"/>
    <w:rsid w:val="005B4363"/>
    <w:rsid w:val="005B523A"/>
    <w:rsid w:val="005B72D2"/>
    <w:rsid w:val="005B7761"/>
    <w:rsid w:val="005C00A8"/>
    <w:rsid w:val="005C04A5"/>
    <w:rsid w:val="005C156C"/>
    <w:rsid w:val="005C20E5"/>
    <w:rsid w:val="005C2700"/>
    <w:rsid w:val="005C36AE"/>
    <w:rsid w:val="005C42AC"/>
    <w:rsid w:val="005C496E"/>
    <w:rsid w:val="005C4BFA"/>
    <w:rsid w:val="005C4F84"/>
    <w:rsid w:val="005C5540"/>
    <w:rsid w:val="005C5864"/>
    <w:rsid w:val="005C5903"/>
    <w:rsid w:val="005C5ACC"/>
    <w:rsid w:val="005C5E78"/>
    <w:rsid w:val="005C6348"/>
    <w:rsid w:val="005C6AF5"/>
    <w:rsid w:val="005D01C6"/>
    <w:rsid w:val="005D1909"/>
    <w:rsid w:val="005D1DE8"/>
    <w:rsid w:val="005D1EF4"/>
    <w:rsid w:val="005D2489"/>
    <w:rsid w:val="005D37D0"/>
    <w:rsid w:val="005D40CA"/>
    <w:rsid w:val="005D4CBC"/>
    <w:rsid w:val="005D703E"/>
    <w:rsid w:val="005D7278"/>
    <w:rsid w:val="005D73C5"/>
    <w:rsid w:val="005D77A3"/>
    <w:rsid w:val="005E0478"/>
    <w:rsid w:val="005E0972"/>
    <w:rsid w:val="005E1171"/>
    <w:rsid w:val="005E1C29"/>
    <w:rsid w:val="005E32B2"/>
    <w:rsid w:val="005E37DA"/>
    <w:rsid w:val="005E40E1"/>
    <w:rsid w:val="005E4194"/>
    <w:rsid w:val="005E5525"/>
    <w:rsid w:val="005E5E03"/>
    <w:rsid w:val="005E5FDA"/>
    <w:rsid w:val="005E6014"/>
    <w:rsid w:val="005E657B"/>
    <w:rsid w:val="005E6ABF"/>
    <w:rsid w:val="005E726D"/>
    <w:rsid w:val="005F0D88"/>
    <w:rsid w:val="005F11E2"/>
    <w:rsid w:val="005F120C"/>
    <w:rsid w:val="005F14CC"/>
    <w:rsid w:val="005F21B6"/>
    <w:rsid w:val="005F2756"/>
    <w:rsid w:val="005F3566"/>
    <w:rsid w:val="005F4AD0"/>
    <w:rsid w:val="005F5712"/>
    <w:rsid w:val="005F5A2C"/>
    <w:rsid w:val="005F5ED1"/>
    <w:rsid w:val="005F6BA9"/>
    <w:rsid w:val="005F7FA6"/>
    <w:rsid w:val="00600AFC"/>
    <w:rsid w:val="00600D7C"/>
    <w:rsid w:val="0060240C"/>
    <w:rsid w:val="00602DA8"/>
    <w:rsid w:val="00604CF8"/>
    <w:rsid w:val="00605547"/>
    <w:rsid w:val="00606122"/>
    <w:rsid w:val="00606613"/>
    <w:rsid w:val="006069D4"/>
    <w:rsid w:val="006073A3"/>
    <w:rsid w:val="00607416"/>
    <w:rsid w:val="006076ED"/>
    <w:rsid w:val="00610069"/>
    <w:rsid w:val="0061030F"/>
    <w:rsid w:val="006104BE"/>
    <w:rsid w:val="00610EA6"/>
    <w:rsid w:val="006113A6"/>
    <w:rsid w:val="00611A5B"/>
    <w:rsid w:val="00611A70"/>
    <w:rsid w:val="00613410"/>
    <w:rsid w:val="00613618"/>
    <w:rsid w:val="00613AA3"/>
    <w:rsid w:val="00613E29"/>
    <w:rsid w:val="0061427D"/>
    <w:rsid w:val="00615008"/>
    <w:rsid w:val="00616362"/>
    <w:rsid w:val="00617415"/>
    <w:rsid w:val="00617986"/>
    <w:rsid w:val="00622116"/>
    <w:rsid w:val="00622D51"/>
    <w:rsid w:val="006230A6"/>
    <w:rsid w:val="00623B74"/>
    <w:rsid w:val="00623BE2"/>
    <w:rsid w:val="00623F6C"/>
    <w:rsid w:val="0062480E"/>
    <w:rsid w:val="006254A0"/>
    <w:rsid w:val="00626B22"/>
    <w:rsid w:val="0062709B"/>
    <w:rsid w:val="0063090E"/>
    <w:rsid w:val="006316C2"/>
    <w:rsid w:val="00631D8E"/>
    <w:rsid w:val="006321D7"/>
    <w:rsid w:val="00633C60"/>
    <w:rsid w:val="0063450D"/>
    <w:rsid w:val="00634C9C"/>
    <w:rsid w:val="00634D6B"/>
    <w:rsid w:val="006350CE"/>
    <w:rsid w:val="0063569A"/>
    <w:rsid w:val="00636637"/>
    <w:rsid w:val="00636A07"/>
    <w:rsid w:val="00636C34"/>
    <w:rsid w:val="00641ABF"/>
    <w:rsid w:val="006420D2"/>
    <w:rsid w:val="006428C7"/>
    <w:rsid w:val="00642FD1"/>
    <w:rsid w:val="006434DE"/>
    <w:rsid w:val="006435E9"/>
    <w:rsid w:val="00644494"/>
    <w:rsid w:val="0064495C"/>
    <w:rsid w:val="00645383"/>
    <w:rsid w:val="00646291"/>
    <w:rsid w:val="006463C6"/>
    <w:rsid w:val="006467F5"/>
    <w:rsid w:val="0064698B"/>
    <w:rsid w:val="006501DF"/>
    <w:rsid w:val="00650E95"/>
    <w:rsid w:val="00654179"/>
    <w:rsid w:val="00654A48"/>
    <w:rsid w:val="00655009"/>
    <w:rsid w:val="0065651B"/>
    <w:rsid w:val="00656764"/>
    <w:rsid w:val="00656929"/>
    <w:rsid w:val="00656AD7"/>
    <w:rsid w:val="00657A21"/>
    <w:rsid w:val="00657D7A"/>
    <w:rsid w:val="00660E71"/>
    <w:rsid w:val="00662544"/>
    <w:rsid w:val="00662FB2"/>
    <w:rsid w:val="006634D7"/>
    <w:rsid w:val="00663BC0"/>
    <w:rsid w:val="006640BE"/>
    <w:rsid w:val="00664607"/>
    <w:rsid w:val="006646B7"/>
    <w:rsid w:val="00664D7C"/>
    <w:rsid w:val="0066533E"/>
    <w:rsid w:val="00666780"/>
    <w:rsid w:val="00666958"/>
    <w:rsid w:val="00666C7A"/>
    <w:rsid w:val="00670089"/>
    <w:rsid w:val="0067013B"/>
    <w:rsid w:val="00670675"/>
    <w:rsid w:val="00670803"/>
    <w:rsid w:val="006716A7"/>
    <w:rsid w:val="00671F17"/>
    <w:rsid w:val="006721AA"/>
    <w:rsid w:val="00672DAA"/>
    <w:rsid w:val="00672E9D"/>
    <w:rsid w:val="006731E7"/>
    <w:rsid w:val="006734E7"/>
    <w:rsid w:val="006753C2"/>
    <w:rsid w:val="00675A98"/>
    <w:rsid w:val="00675BD8"/>
    <w:rsid w:val="00675DA1"/>
    <w:rsid w:val="00676483"/>
    <w:rsid w:val="00676D36"/>
    <w:rsid w:val="0067719A"/>
    <w:rsid w:val="0067773C"/>
    <w:rsid w:val="00677F90"/>
    <w:rsid w:val="00680278"/>
    <w:rsid w:val="00680317"/>
    <w:rsid w:val="00680AE4"/>
    <w:rsid w:val="00680D3D"/>
    <w:rsid w:val="00680F54"/>
    <w:rsid w:val="00681274"/>
    <w:rsid w:val="00683435"/>
    <w:rsid w:val="00683A4D"/>
    <w:rsid w:val="00684E51"/>
    <w:rsid w:val="00685EBA"/>
    <w:rsid w:val="00686197"/>
    <w:rsid w:val="00687AB1"/>
    <w:rsid w:val="006917A1"/>
    <w:rsid w:val="006921DE"/>
    <w:rsid w:val="00692AE1"/>
    <w:rsid w:val="00692FDE"/>
    <w:rsid w:val="006937CB"/>
    <w:rsid w:val="00693C1A"/>
    <w:rsid w:val="00694263"/>
    <w:rsid w:val="0069443F"/>
    <w:rsid w:val="00694DF8"/>
    <w:rsid w:val="0069520F"/>
    <w:rsid w:val="0069639D"/>
    <w:rsid w:val="00696CD8"/>
    <w:rsid w:val="00697F6A"/>
    <w:rsid w:val="006A100B"/>
    <w:rsid w:val="006A143A"/>
    <w:rsid w:val="006A22DE"/>
    <w:rsid w:val="006A23C3"/>
    <w:rsid w:val="006A3285"/>
    <w:rsid w:val="006A35C6"/>
    <w:rsid w:val="006A4A07"/>
    <w:rsid w:val="006A511B"/>
    <w:rsid w:val="006A523C"/>
    <w:rsid w:val="006A5338"/>
    <w:rsid w:val="006A7395"/>
    <w:rsid w:val="006A756E"/>
    <w:rsid w:val="006B2530"/>
    <w:rsid w:val="006B2AA4"/>
    <w:rsid w:val="006B3321"/>
    <w:rsid w:val="006B350A"/>
    <w:rsid w:val="006B3A53"/>
    <w:rsid w:val="006B3ECB"/>
    <w:rsid w:val="006B4899"/>
    <w:rsid w:val="006B56BA"/>
    <w:rsid w:val="006B5BE4"/>
    <w:rsid w:val="006B5BED"/>
    <w:rsid w:val="006B6F91"/>
    <w:rsid w:val="006B7029"/>
    <w:rsid w:val="006B72DE"/>
    <w:rsid w:val="006B7942"/>
    <w:rsid w:val="006B7EFF"/>
    <w:rsid w:val="006C1D37"/>
    <w:rsid w:val="006C1E2F"/>
    <w:rsid w:val="006C2C51"/>
    <w:rsid w:val="006C2F61"/>
    <w:rsid w:val="006C3449"/>
    <w:rsid w:val="006C5819"/>
    <w:rsid w:val="006C5D17"/>
    <w:rsid w:val="006C5FC1"/>
    <w:rsid w:val="006C6D1C"/>
    <w:rsid w:val="006C772C"/>
    <w:rsid w:val="006C7984"/>
    <w:rsid w:val="006D01B5"/>
    <w:rsid w:val="006D06FD"/>
    <w:rsid w:val="006D1153"/>
    <w:rsid w:val="006D19D4"/>
    <w:rsid w:val="006D21BD"/>
    <w:rsid w:val="006D24E9"/>
    <w:rsid w:val="006D27B1"/>
    <w:rsid w:val="006D29EB"/>
    <w:rsid w:val="006D3073"/>
    <w:rsid w:val="006D35A7"/>
    <w:rsid w:val="006D3BCF"/>
    <w:rsid w:val="006D44E1"/>
    <w:rsid w:val="006D657D"/>
    <w:rsid w:val="006E0490"/>
    <w:rsid w:val="006E1823"/>
    <w:rsid w:val="006E21FA"/>
    <w:rsid w:val="006E244C"/>
    <w:rsid w:val="006E2963"/>
    <w:rsid w:val="006E3197"/>
    <w:rsid w:val="006E3DDF"/>
    <w:rsid w:val="006E3FE8"/>
    <w:rsid w:val="006E412F"/>
    <w:rsid w:val="006E4F5E"/>
    <w:rsid w:val="006E54B8"/>
    <w:rsid w:val="006E62E0"/>
    <w:rsid w:val="006F0190"/>
    <w:rsid w:val="006F0A64"/>
    <w:rsid w:val="006F0FB7"/>
    <w:rsid w:val="006F2359"/>
    <w:rsid w:val="006F272D"/>
    <w:rsid w:val="006F2781"/>
    <w:rsid w:val="006F2B9A"/>
    <w:rsid w:val="006F34E9"/>
    <w:rsid w:val="006F3D0B"/>
    <w:rsid w:val="006F5290"/>
    <w:rsid w:val="006F533E"/>
    <w:rsid w:val="006F55B3"/>
    <w:rsid w:val="006F5A07"/>
    <w:rsid w:val="006F6F48"/>
    <w:rsid w:val="007001FA"/>
    <w:rsid w:val="007007B1"/>
    <w:rsid w:val="0070091A"/>
    <w:rsid w:val="00700D1B"/>
    <w:rsid w:val="007010CF"/>
    <w:rsid w:val="00701818"/>
    <w:rsid w:val="007020EC"/>
    <w:rsid w:val="007024B8"/>
    <w:rsid w:val="00703636"/>
    <w:rsid w:val="00704455"/>
    <w:rsid w:val="00704645"/>
    <w:rsid w:val="007049CF"/>
    <w:rsid w:val="007049D8"/>
    <w:rsid w:val="00704E5D"/>
    <w:rsid w:val="00705292"/>
    <w:rsid w:val="007055E8"/>
    <w:rsid w:val="00705739"/>
    <w:rsid w:val="00705B42"/>
    <w:rsid w:val="00706335"/>
    <w:rsid w:val="00706802"/>
    <w:rsid w:val="007077B0"/>
    <w:rsid w:val="00707988"/>
    <w:rsid w:val="00710548"/>
    <w:rsid w:val="00710E3C"/>
    <w:rsid w:val="00711109"/>
    <w:rsid w:val="0071316F"/>
    <w:rsid w:val="00713A16"/>
    <w:rsid w:val="00713F21"/>
    <w:rsid w:val="0071469E"/>
    <w:rsid w:val="00715FB5"/>
    <w:rsid w:val="00716C93"/>
    <w:rsid w:val="007171A6"/>
    <w:rsid w:val="00717300"/>
    <w:rsid w:val="0071799D"/>
    <w:rsid w:val="00717BD0"/>
    <w:rsid w:val="00717CFB"/>
    <w:rsid w:val="0072280D"/>
    <w:rsid w:val="00723BB2"/>
    <w:rsid w:val="00724A96"/>
    <w:rsid w:val="00725BDC"/>
    <w:rsid w:val="00726088"/>
    <w:rsid w:val="00726240"/>
    <w:rsid w:val="00727775"/>
    <w:rsid w:val="00727965"/>
    <w:rsid w:val="00730858"/>
    <w:rsid w:val="00730921"/>
    <w:rsid w:val="00730B6A"/>
    <w:rsid w:val="00731110"/>
    <w:rsid w:val="007320FD"/>
    <w:rsid w:val="0073299A"/>
    <w:rsid w:val="00733E36"/>
    <w:rsid w:val="00733F32"/>
    <w:rsid w:val="00735A84"/>
    <w:rsid w:val="00736D88"/>
    <w:rsid w:val="00736DD2"/>
    <w:rsid w:val="007371E8"/>
    <w:rsid w:val="0074046C"/>
    <w:rsid w:val="00741B65"/>
    <w:rsid w:val="0074206E"/>
    <w:rsid w:val="0074243B"/>
    <w:rsid w:val="00742EC4"/>
    <w:rsid w:val="00743227"/>
    <w:rsid w:val="007436B5"/>
    <w:rsid w:val="007438E7"/>
    <w:rsid w:val="0074681C"/>
    <w:rsid w:val="00746EC2"/>
    <w:rsid w:val="00747EB5"/>
    <w:rsid w:val="00750592"/>
    <w:rsid w:val="0075083D"/>
    <w:rsid w:val="00750AA9"/>
    <w:rsid w:val="0075156E"/>
    <w:rsid w:val="00751DFD"/>
    <w:rsid w:val="00751E42"/>
    <w:rsid w:val="007532A0"/>
    <w:rsid w:val="00753492"/>
    <w:rsid w:val="0075426B"/>
    <w:rsid w:val="00755648"/>
    <w:rsid w:val="00757324"/>
    <w:rsid w:val="00757641"/>
    <w:rsid w:val="00760BE7"/>
    <w:rsid w:val="00761A44"/>
    <w:rsid w:val="00763D03"/>
    <w:rsid w:val="00764955"/>
    <w:rsid w:val="00764AE2"/>
    <w:rsid w:val="00765743"/>
    <w:rsid w:val="00765C3F"/>
    <w:rsid w:val="0076678F"/>
    <w:rsid w:val="00767998"/>
    <w:rsid w:val="00770713"/>
    <w:rsid w:val="00770AB5"/>
    <w:rsid w:val="00770C53"/>
    <w:rsid w:val="00771192"/>
    <w:rsid w:val="007716CD"/>
    <w:rsid w:val="00771AFC"/>
    <w:rsid w:val="00771D8D"/>
    <w:rsid w:val="00772398"/>
    <w:rsid w:val="007726AA"/>
    <w:rsid w:val="00772F47"/>
    <w:rsid w:val="00774007"/>
    <w:rsid w:val="00774392"/>
    <w:rsid w:val="007748E5"/>
    <w:rsid w:val="0077590F"/>
    <w:rsid w:val="00775E09"/>
    <w:rsid w:val="00775EAF"/>
    <w:rsid w:val="00775FDF"/>
    <w:rsid w:val="00777024"/>
    <w:rsid w:val="0078000F"/>
    <w:rsid w:val="0078095E"/>
    <w:rsid w:val="00781626"/>
    <w:rsid w:val="00781AFA"/>
    <w:rsid w:val="00781B2D"/>
    <w:rsid w:val="00781BA3"/>
    <w:rsid w:val="0078293F"/>
    <w:rsid w:val="00782BAC"/>
    <w:rsid w:val="00782D67"/>
    <w:rsid w:val="00782F31"/>
    <w:rsid w:val="00783BD0"/>
    <w:rsid w:val="00784042"/>
    <w:rsid w:val="0078629F"/>
    <w:rsid w:val="007869F0"/>
    <w:rsid w:val="00786DB5"/>
    <w:rsid w:val="0079019C"/>
    <w:rsid w:val="00790F9F"/>
    <w:rsid w:val="00791DC6"/>
    <w:rsid w:val="00791F68"/>
    <w:rsid w:val="0079271C"/>
    <w:rsid w:val="007927DF"/>
    <w:rsid w:val="0079288D"/>
    <w:rsid w:val="00792CD2"/>
    <w:rsid w:val="007931C8"/>
    <w:rsid w:val="00794D1E"/>
    <w:rsid w:val="007951E8"/>
    <w:rsid w:val="007959AC"/>
    <w:rsid w:val="00796723"/>
    <w:rsid w:val="0079676B"/>
    <w:rsid w:val="0079726B"/>
    <w:rsid w:val="00797841"/>
    <w:rsid w:val="00797CCC"/>
    <w:rsid w:val="007A0F3F"/>
    <w:rsid w:val="007A12F4"/>
    <w:rsid w:val="007A1846"/>
    <w:rsid w:val="007A1919"/>
    <w:rsid w:val="007A20E0"/>
    <w:rsid w:val="007A2DA6"/>
    <w:rsid w:val="007A3A3A"/>
    <w:rsid w:val="007A4430"/>
    <w:rsid w:val="007A4D61"/>
    <w:rsid w:val="007A67A7"/>
    <w:rsid w:val="007A7373"/>
    <w:rsid w:val="007A73AD"/>
    <w:rsid w:val="007A73D5"/>
    <w:rsid w:val="007B02B9"/>
    <w:rsid w:val="007B0C43"/>
    <w:rsid w:val="007B2204"/>
    <w:rsid w:val="007B2C0A"/>
    <w:rsid w:val="007B4056"/>
    <w:rsid w:val="007B4B60"/>
    <w:rsid w:val="007B4E1B"/>
    <w:rsid w:val="007B5581"/>
    <w:rsid w:val="007B69E3"/>
    <w:rsid w:val="007B6D79"/>
    <w:rsid w:val="007B7037"/>
    <w:rsid w:val="007B70AB"/>
    <w:rsid w:val="007C0124"/>
    <w:rsid w:val="007C0842"/>
    <w:rsid w:val="007C08AD"/>
    <w:rsid w:val="007C1B6E"/>
    <w:rsid w:val="007C20BD"/>
    <w:rsid w:val="007C2149"/>
    <w:rsid w:val="007C29B0"/>
    <w:rsid w:val="007C3750"/>
    <w:rsid w:val="007C3DBA"/>
    <w:rsid w:val="007C4DF5"/>
    <w:rsid w:val="007C6E12"/>
    <w:rsid w:val="007D0A74"/>
    <w:rsid w:val="007D0EDC"/>
    <w:rsid w:val="007D0F51"/>
    <w:rsid w:val="007D10D9"/>
    <w:rsid w:val="007D14F5"/>
    <w:rsid w:val="007D1E65"/>
    <w:rsid w:val="007D3DF9"/>
    <w:rsid w:val="007D46FC"/>
    <w:rsid w:val="007D4D87"/>
    <w:rsid w:val="007D4FB3"/>
    <w:rsid w:val="007D5166"/>
    <w:rsid w:val="007D5271"/>
    <w:rsid w:val="007D52E1"/>
    <w:rsid w:val="007D5361"/>
    <w:rsid w:val="007D5FE4"/>
    <w:rsid w:val="007D6C2E"/>
    <w:rsid w:val="007D7E65"/>
    <w:rsid w:val="007E0ADF"/>
    <w:rsid w:val="007E1718"/>
    <w:rsid w:val="007E1FB5"/>
    <w:rsid w:val="007E1FD7"/>
    <w:rsid w:val="007E2B3E"/>
    <w:rsid w:val="007E30AE"/>
    <w:rsid w:val="007E3173"/>
    <w:rsid w:val="007E3498"/>
    <w:rsid w:val="007E3571"/>
    <w:rsid w:val="007E3AA3"/>
    <w:rsid w:val="007E418B"/>
    <w:rsid w:val="007E43E0"/>
    <w:rsid w:val="007E56FA"/>
    <w:rsid w:val="007E5F58"/>
    <w:rsid w:val="007E6305"/>
    <w:rsid w:val="007E63CE"/>
    <w:rsid w:val="007E7040"/>
    <w:rsid w:val="007F029F"/>
    <w:rsid w:val="007F17FC"/>
    <w:rsid w:val="007F2690"/>
    <w:rsid w:val="007F2B97"/>
    <w:rsid w:val="007F3377"/>
    <w:rsid w:val="007F4BB4"/>
    <w:rsid w:val="007F541D"/>
    <w:rsid w:val="007F6999"/>
    <w:rsid w:val="007F6CB3"/>
    <w:rsid w:val="007F708C"/>
    <w:rsid w:val="007F7139"/>
    <w:rsid w:val="00800939"/>
    <w:rsid w:val="008020D2"/>
    <w:rsid w:val="008028A4"/>
    <w:rsid w:val="00802DF1"/>
    <w:rsid w:val="00802EB2"/>
    <w:rsid w:val="008033CB"/>
    <w:rsid w:val="00803C89"/>
    <w:rsid w:val="008041D4"/>
    <w:rsid w:val="0080432B"/>
    <w:rsid w:val="008044FF"/>
    <w:rsid w:val="00804E44"/>
    <w:rsid w:val="0080533C"/>
    <w:rsid w:val="00806A0B"/>
    <w:rsid w:val="00806E7B"/>
    <w:rsid w:val="0080728C"/>
    <w:rsid w:val="00807318"/>
    <w:rsid w:val="008074FB"/>
    <w:rsid w:val="00807595"/>
    <w:rsid w:val="00807662"/>
    <w:rsid w:val="00807954"/>
    <w:rsid w:val="00810C1B"/>
    <w:rsid w:val="00810C60"/>
    <w:rsid w:val="00810F79"/>
    <w:rsid w:val="0081156A"/>
    <w:rsid w:val="00811CDC"/>
    <w:rsid w:val="00813C0C"/>
    <w:rsid w:val="00813FE1"/>
    <w:rsid w:val="00814772"/>
    <w:rsid w:val="00814F49"/>
    <w:rsid w:val="00816527"/>
    <w:rsid w:val="00816923"/>
    <w:rsid w:val="00816F77"/>
    <w:rsid w:val="008172F4"/>
    <w:rsid w:val="0081734A"/>
    <w:rsid w:val="008176A0"/>
    <w:rsid w:val="0082079B"/>
    <w:rsid w:val="00820ED6"/>
    <w:rsid w:val="0082155D"/>
    <w:rsid w:val="00821EFD"/>
    <w:rsid w:val="00822604"/>
    <w:rsid w:val="00823F36"/>
    <w:rsid w:val="008242F5"/>
    <w:rsid w:val="008247D9"/>
    <w:rsid w:val="00825D94"/>
    <w:rsid w:val="008264A7"/>
    <w:rsid w:val="008266A6"/>
    <w:rsid w:val="00826CCA"/>
    <w:rsid w:val="00826D42"/>
    <w:rsid w:val="00826E59"/>
    <w:rsid w:val="00827398"/>
    <w:rsid w:val="008278CB"/>
    <w:rsid w:val="0083075B"/>
    <w:rsid w:val="00830F57"/>
    <w:rsid w:val="00831D86"/>
    <w:rsid w:val="00832199"/>
    <w:rsid w:val="00832270"/>
    <w:rsid w:val="0083362F"/>
    <w:rsid w:val="00833AEF"/>
    <w:rsid w:val="008342AF"/>
    <w:rsid w:val="008342C3"/>
    <w:rsid w:val="008346F6"/>
    <w:rsid w:val="00835A22"/>
    <w:rsid w:val="00835F02"/>
    <w:rsid w:val="00836E30"/>
    <w:rsid w:val="00837487"/>
    <w:rsid w:val="00840435"/>
    <w:rsid w:val="00840446"/>
    <w:rsid w:val="0084287A"/>
    <w:rsid w:val="00842974"/>
    <w:rsid w:val="00843966"/>
    <w:rsid w:val="00844366"/>
    <w:rsid w:val="008452FF"/>
    <w:rsid w:val="008468A9"/>
    <w:rsid w:val="008473C7"/>
    <w:rsid w:val="00847A83"/>
    <w:rsid w:val="00850BF5"/>
    <w:rsid w:val="0085245B"/>
    <w:rsid w:val="00852814"/>
    <w:rsid w:val="00852DB7"/>
    <w:rsid w:val="00853D80"/>
    <w:rsid w:val="00854936"/>
    <w:rsid w:val="0085550A"/>
    <w:rsid w:val="008566B6"/>
    <w:rsid w:val="00856AB8"/>
    <w:rsid w:val="0085707D"/>
    <w:rsid w:val="00857C4E"/>
    <w:rsid w:val="008616EF"/>
    <w:rsid w:val="00861A7E"/>
    <w:rsid w:val="0086209C"/>
    <w:rsid w:val="00862BE3"/>
    <w:rsid w:val="008639FF"/>
    <w:rsid w:val="00863C25"/>
    <w:rsid w:val="0086432B"/>
    <w:rsid w:val="008662A7"/>
    <w:rsid w:val="008663DF"/>
    <w:rsid w:val="0086729A"/>
    <w:rsid w:val="00867C84"/>
    <w:rsid w:val="008705BC"/>
    <w:rsid w:val="0087107F"/>
    <w:rsid w:val="00871139"/>
    <w:rsid w:val="00871213"/>
    <w:rsid w:val="008720CE"/>
    <w:rsid w:val="00874AFC"/>
    <w:rsid w:val="00874E31"/>
    <w:rsid w:val="00875667"/>
    <w:rsid w:val="00875A42"/>
    <w:rsid w:val="00875F81"/>
    <w:rsid w:val="00876CEE"/>
    <w:rsid w:val="008770CE"/>
    <w:rsid w:val="008773B9"/>
    <w:rsid w:val="00880BDF"/>
    <w:rsid w:val="0088114C"/>
    <w:rsid w:val="0088211C"/>
    <w:rsid w:val="00882BE2"/>
    <w:rsid w:val="008877F0"/>
    <w:rsid w:val="008904A8"/>
    <w:rsid w:val="00890A0E"/>
    <w:rsid w:val="0089131C"/>
    <w:rsid w:val="00892103"/>
    <w:rsid w:val="008922F4"/>
    <w:rsid w:val="0089236E"/>
    <w:rsid w:val="00892722"/>
    <w:rsid w:val="00892B9F"/>
    <w:rsid w:val="00893520"/>
    <w:rsid w:val="00894190"/>
    <w:rsid w:val="0089454D"/>
    <w:rsid w:val="00894863"/>
    <w:rsid w:val="00894AAF"/>
    <w:rsid w:val="00894B38"/>
    <w:rsid w:val="0089531E"/>
    <w:rsid w:val="0089646D"/>
    <w:rsid w:val="0089738F"/>
    <w:rsid w:val="008975A4"/>
    <w:rsid w:val="008A0224"/>
    <w:rsid w:val="008A04AF"/>
    <w:rsid w:val="008A06EC"/>
    <w:rsid w:val="008A18C0"/>
    <w:rsid w:val="008A2865"/>
    <w:rsid w:val="008A2A52"/>
    <w:rsid w:val="008A2F96"/>
    <w:rsid w:val="008A3133"/>
    <w:rsid w:val="008A3612"/>
    <w:rsid w:val="008A3D79"/>
    <w:rsid w:val="008A4057"/>
    <w:rsid w:val="008A4A6A"/>
    <w:rsid w:val="008A50D7"/>
    <w:rsid w:val="008A513F"/>
    <w:rsid w:val="008A5E65"/>
    <w:rsid w:val="008A638D"/>
    <w:rsid w:val="008A6480"/>
    <w:rsid w:val="008A663E"/>
    <w:rsid w:val="008A66AD"/>
    <w:rsid w:val="008A722D"/>
    <w:rsid w:val="008B0871"/>
    <w:rsid w:val="008B1BA8"/>
    <w:rsid w:val="008B2198"/>
    <w:rsid w:val="008B3513"/>
    <w:rsid w:val="008B40D8"/>
    <w:rsid w:val="008B626C"/>
    <w:rsid w:val="008B6E63"/>
    <w:rsid w:val="008B782A"/>
    <w:rsid w:val="008C02FD"/>
    <w:rsid w:val="008C11DB"/>
    <w:rsid w:val="008C144E"/>
    <w:rsid w:val="008C14F9"/>
    <w:rsid w:val="008C1B57"/>
    <w:rsid w:val="008C299C"/>
    <w:rsid w:val="008C3244"/>
    <w:rsid w:val="008C341F"/>
    <w:rsid w:val="008C3845"/>
    <w:rsid w:val="008C4934"/>
    <w:rsid w:val="008C499D"/>
    <w:rsid w:val="008C510F"/>
    <w:rsid w:val="008C56FE"/>
    <w:rsid w:val="008C5AAB"/>
    <w:rsid w:val="008C6586"/>
    <w:rsid w:val="008C6769"/>
    <w:rsid w:val="008C6F85"/>
    <w:rsid w:val="008D027C"/>
    <w:rsid w:val="008D0550"/>
    <w:rsid w:val="008D2351"/>
    <w:rsid w:val="008D2D66"/>
    <w:rsid w:val="008D3535"/>
    <w:rsid w:val="008D44A0"/>
    <w:rsid w:val="008D49F3"/>
    <w:rsid w:val="008D4A23"/>
    <w:rsid w:val="008D54A7"/>
    <w:rsid w:val="008E151E"/>
    <w:rsid w:val="008E22F1"/>
    <w:rsid w:val="008E2A27"/>
    <w:rsid w:val="008E3B3E"/>
    <w:rsid w:val="008E3F17"/>
    <w:rsid w:val="008E41E0"/>
    <w:rsid w:val="008E4808"/>
    <w:rsid w:val="008E512F"/>
    <w:rsid w:val="008E596B"/>
    <w:rsid w:val="008E66B8"/>
    <w:rsid w:val="008E75FA"/>
    <w:rsid w:val="008E7F87"/>
    <w:rsid w:val="008F01C1"/>
    <w:rsid w:val="008F109F"/>
    <w:rsid w:val="008F1483"/>
    <w:rsid w:val="008F1988"/>
    <w:rsid w:val="008F227F"/>
    <w:rsid w:val="008F22F3"/>
    <w:rsid w:val="008F450F"/>
    <w:rsid w:val="008F6252"/>
    <w:rsid w:val="008F6D8C"/>
    <w:rsid w:val="008F71B6"/>
    <w:rsid w:val="008F78E2"/>
    <w:rsid w:val="00901323"/>
    <w:rsid w:val="009023F3"/>
    <w:rsid w:val="009026F4"/>
    <w:rsid w:val="00902942"/>
    <w:rsid w:val="00902AB9"/>
    <w:rsid w:val="00902D27"/>
    <w:rsid w:val="0090383C"/>
    <w:rsid w:val="009039EC"/>
    <w:rsid w:val="0090464B"/>
    <w:rsid w:val="0090509A"/>
    <w:rsid w:val="009055BC"/>
    <w:rsid w:val="00906019"/>
    <w:rsid w:val="00907AB7"/>
    <w:rsid w:val="00910578"/>
    <w:rsid w:val="00910DE7"/>
    <w:rsid w:val="009117B2"/>
    <w:rsid w:val="00912132"/>
    <w:rsid w:val="009129CA"/>
    <w:rsid w:val="00912AEC"/>
    <w:rsid w:val="009130B2"/>
    <w:rsid w:val="00914277"/>
    <w:rsid w:val="00914C75"/>
    <w:rsid w:val="009159AB"/>
    <w:rsid w:val="00915C4F"/>
    <w:rsid w:val="009165AE"/>
    <w:rsid w:val="009174D6"/>
    <w:rsid w:val="0092035F"/>
    <w:rsid w:val="00920FFA"/>
    <w:rsid w:val="009211DA"/>
    <w:rsid w:val="009227B8"/>
    <w:rsid w:val="00922EA8"/>
    <w:rsid w:val="00922F48"/>
    <w:rsid w:val="00922FAD"/>
    <w:rsid w:val="00923376"/>
    <w:rsid w:val="009248A4"/>
    <w:rsid w:val="00924903"/>
    <w:rsid w:val="00924F0A"/>
    <w:rsid w:val="00925681"/>
    <w:rsid w:val="00925C70"/>
    <w:rsid w:val="00925C89"/>
    <w:rsid w:val="00925D5C"/>
    <w:rsid w:val="00926384"/>
    <w:rsid w:val="00926E80"/>
    <w:rsid w:val="0092708B"/>
    <w:rsid w:val="009270EA"/>
    <w:rsid w:val="009271F5"/>
    <w:rsid w:val="0093049D"/>
    <w:rsid w:val="009313FB"/>
    <w:rsid w:val="00931AD1"/>
    <w:rsid w:val="00932004"/>
    <w:rsid w:val="00932186"/>
    <w:rsid w:val="009321D6"/>
    <w:rsid w:val="009321E4"/>
    <w:rsid w:val="00933F40"/>
    <w:rsid w:val="00935625"/>
    <w:rsid w:val="009369F2"/>
    <w:rsid w:val="00936CFD"/>
    <w:rsid w:val="00936F66"/>
    <w:rsid w:val="00937713"/>
    <w:rsid w:val="0093771B"/>
    <w:rsid w:val="00937D8C"/>
    <w:rsid w:val="00940235"/>
    <w:rsid w:val="0094051B"/>
    <w:rsid w:val="00940BEC"/>
    <w:rsid w:val="00940EA9"/>
    <w:rsid w:val="00942E54"/>
    <w:rsid w:val="00943CE3"/>
    <w:rsid w:val="00943D8D"/>
    <w:rsid w:val="00944592"/>
    <w:rsid w:val="0094485C"/>
    <w:rsid w:val="00944CC1"/>
    <w:rsid w:val="00945839"/>
    <w:rsid w:val="00945A4A"/>
    <w:rsid w:val="00946941"/>
    <w:rsid w:val="0094696B"/>
    <w:rsid w:val="00947A5B"/>
    <w:rsid w:val="009505FF"/>
    <w:rsid w:val="00953333"/>
    <w:rsid w:val="0095340A"/>
    <w:rsid w:val="00953BAE"/>
    <w:rsid w:val="00953F54"/>
    <w:rsid w:val="009542F6"/>
    <w:rsid w:val="009547B6"/>
    <w:rsid w:val="00954B4D"/>
    <w:rsid w:val="009551F9"/>
    <w:rsid w:val="00955A35"/>
    <w:rsid w:val="0095672D"/>
    <w:rsid w:val="00956DFE"/>
    <w:rsid w:val="00957648"/>
    <w:rsid w:val="009606C4"/>
    <w:rsid w:val="00961208"/>
    <w:rsid w:val="00961503"/>
    <w:rsid w:val="00961ADF"/>
    <w:rsid w:val="0096342A"/>
    <w:rsid w:val="00963D5F"/>
    <w:rsid w:val="00963E4A"/>
    <w:rsid w:val="0096444A"/>
    <w:rsid w:val="00965B96"/>
    <w:rsid w:val="00966408"/>
    <w:rsid w:val="00966820"/>
    <w:rsid w:val="00966BBD"/>
    <w:rsid w:val="00967762"/>
    <w:rsid w:val="0096788A"/>
    <w:rsid w:val="00967F6F"/>
    <w:rsid w:val="00970D25"/>
    <w:rsid w:val="00971E57"/>
    <w:rsid w:val="009723CF"/>
    <w:rsid w:val="00972A9D"/>
    <w:rsid w:val="00972C86"/>
    <w:rsid w:val="00973700"/>
    <w:rsid w:val="00973A5F"/>
    <w:rsid w:val="009745EB"/>
    <w:rsid w:val="00974A62"/>
    <w:rsid w:val="00974DE7"/>
    <w:rsid w:val="00975A73"/>
    <w:rsid w:val="00977343"/>
    <w:rsid w:val="009776AE"/>
    <w:rsid w:val="00977C81"/>
    <w:rsid w:val="00980037"/>
    <w:rsid w:val="00980BDD"/>
    <w:rsid w:val="009814A6"/>
    <w:rsid w:val="00981DFD"/>
    <w:rsid w:val="00983202"/>
    <w:rsid w:val="00983B43"/>
    <w:rsid w:val="009844DD"/>
    <w:rsid w:val="00985462"/>
    <w:rsid w:val="009858E0"/>
    <w:rsid w:val="009875D5"/>
    <w:rsid w:val="00987850"/>
    <w:rsid w:val="00990179"/>
    <w:rsid w:val="00991006"/>
    <w:rsid w:val="009917FB"/>
    <w:rsid w:val="00991B37"/>
    <w:rsid w:val="00992231"/>
    <w:rsid w:val="0099236F"/>
    <w:rsid w:val="0099271F"/>
    <w:rsid w:val="009927D8"/>
    <w:rsid w:val="00993C07"/>
    <w:rsid w:val="00994029"/>
    <w:rsid w:val="009942B5"/>
    <w:rsid w:val="00995C45"/>
    <w:rsid w:val="00995D19"/>
    <w:rsid w:val="00995F35"/>
    <w:rsid w:val="009963B5"/>
    <w:rsid w:val="00996680"/>
    <w:rsid w:val="009967FA"/>
    <w:rsid w:val="00996E82"/>
    <w:rsid w:val="009974B5"/>
    <w:rsid w:val="009A02D9"/>
    <w:rsid w:val="009A0A29"/>
    <w:rsid w:val="009A0F1B"/>
    <w:rsid w:val="009A1735"/>
    <w:rsid w:val="009A297F"/>
    <w:rsid w:val="009A2D05"/>
    <w:rsid w:val="009A2D0D"/>
    <w:rsid w:val="009A402E"/>
    <w:rsid w:val="009A43F9"/>
    <w:rsid w:val="009A53B5"/>
    <w:rsid w:val="009A5499"/>
    <w:rsid w:val="009A5880"/>
    <w:rsid w:val="009A7FA3"/>
    <w:rsid w:val="009B075C"/>
    <w:rsid w:val="009B10F7"/>
    <w:rsid w:val="009B18B2"/>
    <w:rsid w:val="009B2D9A"/>
    <w:rsid w:val="009B367A"/>
    <w:rsid w:val="009B3C4A"/>
    <w:rsid w:val="009B4B3E"/>
    <w:rsid w:val="009B4C7C"/>
    <w:rsid w:val="009B5476"/>
    <w:rsid w:val="009B5FF5"/>
    <w:rsid w:val="009B6E01"/>
    <w:rsid w:val="009B776E"/>
    <w:rsid w:val="009B791C"/>
    <w:rsid w:val="009B7C1C"/>
    <w:rsid w:val="009B7EE5"/>
    <w:rsid w:val="009C16EE"/>
    <w:rsid w:val="009C237D"/>
    <w:rsid w:val="009C2583"/>
    <w:rsid w:val="009C2C42"/>
    <w:rsid w:val="009C3034"/>
    <w:rsid w:val="009C36E8"/>
    <w:rsid w:val="009C3D9F"/>
    <w:rsid w:val="009C41C3"/>
    <w:rsid w:val="009C488E"/>
    <w:rsid w:val="009C513C"/>
    <w:rsid w:val="009C54B9"/>
    <w:rsid w:val="009C5595"/>
    <w:rsid w:val="009C6A78"/>
    <w:rsid w:val="009C6FC6"/>
    <w:rsid w:val="009C7687"/>
    <w:rsid w:val="009D0D75"/>
    <w:rsid w:val="009D20AC"/>
    <w:rsid w:val="009D2B2E"/>
    <w:rsid w:val="009D2FDC"/>
    <w:rsid w:val="009D314F"/>
    <w:rsid w:val="009D3181"/>
    <w:rsid w:val="009D41B2"/>
    <w:rsid w:val="009D4815"/>
    <w:rsid w:val="009D4BA0"/>
    <w:rsid w:val="009D6300"/>
    <w:rsid w:val="009D7719"/>
    <w:rsid w:val="009D7C75"/>
    <w:rsid w:val="009D7FE0"/>
    <w:rsid w:val="009E049D"/>
    <w:rsid w:val="009E0853"/>
    <w:rsid w:val="009E17F7"/>
    <w:rsid w:val="009E1E17"/>
    <w:rsid w:val="009E28EE"/>
    <w:rsid w:val="009E49E4"/>
    <w:rsid w:val="009E4CA2"/>
    <w:rsid w:val="009E54F9"/>
    <w:rsid w:val="009E59C7"/>
    <w:rsid w:val="009E5A7E"/>
    <w:rsid w:val="009E7207"/>
    <w:rsid w:val="009E7285"/>
    <w:rsid w:val="009E737D"/>
    <w:rsid w:val="009E744B"/>
    <w:rsid w:val="009E7859"/>
    <w:rsid w:val="009E7A0E"/>
    <w:rsid w:val="009F089C"/>
    <w:rsid w:val="009F0D81"/>
    <w:rsid w:val="009F15AF"/>
    <w:rsid w:val="009F2151"/>
    <w:rsid w:val="009F2518"/>
    <w:rsid w:val="009F292C"/>
    <w:rsid w:val="009F2A0B"/>
    <w:rsid w:val="009F2A5C"/>
    <w:rsid w:val="009F2A83"/>
    <w:rsid w:val="009F2B2E"/>
    <w:rsid w:val="009F3C8C"/>
    <w:rsid w:val="009F41BD"/>
    <w:rsid w:val="009F4231"/>
    <w:rsid w:val="009F6484"/>
    <w:rsid w:val="00A001EA"/>
    <w:rsid w:val="00A01E7F"/>
    <w:rsid w:val="00A01F90"/>
    <w:rsid w:val="00A0299E"/>
    <w:rsid w:val="00A03484"/>
    <w:rsid w:val="00A0351C"/>
    <w:rsid w:val="00A03977"/>
    <w:rsid w:val="00A03D23"/>
    <w:rsid w:val="00A0486E"/>
    <w:rsid w:val="00A05117"/>
    <w:rsid w:val="00A05121"/>
    <w:rsid w:val="00A07C7F"/>
    <w:rsid w:val="00A10447"/>
    <w:rsid w:val="00A1077A"/>
    <w:rsid w:val="00A10FAB"/>
    <w:rsid w:val="00A11057"/>
    <w:rsid w:val="00A11454"/>
    <w:rsid w:val="00A1215A"/>
    <w:rsid w:val="00A12848"/>
    <w:rsid w:val="00A144B2"/>
    <w:rsid w:val="00A145A0"/>
    <w:rsid w:val="00A151AA"/>
    <w:rsid w:val="00A15B4C"/>
    <w:rsid w:val="00A1610D"/>
    <w:rsid w:val="00A16589"/>
    <w:rsid w:val="00A165DC"/>
    <w:rsid w:val="00A16DAB"/>
    <w:rsid w:val="00A17D17"/>
    <w:rsid w:val="00A21425"/>
    <w:rsid w:val="00A220A4"/>
    <w:rsid w:val="00A2395B"/>
    <w:rsid w:val="00A23C57"/>
    <w:rsid w:val="00A24787"/>
    <w:rsid w:val="00A247D5"/>
    <w:rsid w:val="00A24A41"/>
    <w:rsid w:val="00A25902"/>
    <w:rsid w:val="00A2635D"/>
    <w:rsid w:val="00A26FF7"/>
    <w:rsid w:val="00A27535"/>
    <w:rsid w:val="00A30DD2"/>
    <w:rsid w:val="00A310A7"/>
    <w:rsid w:val="00A315D8"/>
    <w:rsid w:val="00A32F46"/>
    <w:rsid w:val="00A34063"/>
    <w:rsid w:val="00A345B6"/>
    <w:rsid w:val="00A3496C"/>
    <w:rsid w:val="00A35E60"/>
    <w:rsid w:val="00A35F97"/>
    <w:rsid w:val="00A36452"/>
    <w:rsid w:val="00A3666F"/>
    <w:rsid w:val="00A36726"/>
    <w:rsid w:val="00A37419"/>
    <w:rsid w:val="00A37BF1"/>
    <w:rsid w:val="00A405EC"/>
    <w:rsid w:val="00A423A8"/>
    <w:rsid w:val="00A43C97"/>
    <w:rsid w:val="00A445DC"/>
    <w:rsid w:val="00A44BEA"/>
    <w:rsid w:val="00A44CCB"/>
    <w:rsid w:val="00A45ED3"/>
    <w:rsid w:val="00A46518"/>
    <w:rsid w:val="00A479C0"/>
    <w:rsid w:val="00A50886"/>
    <w:rsid w:val="00A50D4D"/>
    <w:rsid w:val="00A51332"/>
    <w:rsid w:val="00A515C0"/>
    <w:rsid w:val="00A51732"/>
    <w:rsid w:val="00A51A32"/>
    <w:rsid w:val="00A51EB3"/>
    <w:rsid w:val="00A52A41"/>
    <w:rsid w:val="00A54006"/>
    <w:rsid w:val="00A54348"/>
    <w:rsid w:val="00A55114"/>
    <w:rsid w:val="00A567D4"/>
    <w:rsid w:val="00A569E8"/>
    <w:rsid w:val="00A572DB"/>
    <w:rsid w:val="00A5743E"/>
    <w:rsid w:val="00A57DFB"/>
    <w:rsid w:val="00A57F36"/>
    <w:rsid w:val="00A60FEE"/>
    <w:rsid w:val="00A619DB"/>
    <w:rsid w:val="00A624A6"/>
    <w:rsid w:val="00A62BAE"/>
    <w:rsid w:val="00A637B0"/>
    <w:rsid w:val="00A63D7F"/>
    <w:rsid w:val="00A644B2"/>
    <w:rsid w:val="00A645AE"/>
    <w:rsid w:val="00A65E08"/>
    <w:rsid w:val="00A65FE7"/>
    <w:rsid w:val="00A6600A"/>
    <w:rsid w:val="00A661A2"/>
    <w:rsid w:val="00A661B8"/>
    <w:rsid w:val="00A6697D"/>
    <w:rsid w:val="00A66A2D"/>
    <w:rsid w:val="00A66AC4"/>
    <w:rsid w:val="00A679AE"/>
    <w:rsid w:val="00A700F6"/>
    <w:rsid w:val="00A70C39"/>
    <w:rsid w:val="00A70FE2"/>
    <w:rsid w:val="00A711C6"/>
    <w:rsid w:val="00A71FB5"/>
    <w:rsid w:val="00A737C3"/>
    <w:rsid w:val="00A73C28"/>
    <w:rsid w:val="00A7437E"/>
    <w:rsid w:val="00A743D0"/>
    <w:rsid w:val="00A74D3D"/>
    <w:rsid w:val="00A74D5D"/>
    <w:rsid w:val="00A7728F"/>
    <w:rsid w:val="00A7730B"/>
    <w:rsid w:val="00A777A3"/>
    <w:rsid w:val="00A81541"/>
    <w:rsid w:val="00A829AE"/>
    <w:rsid w:val="00A830E4"/>
    <w:rsid w:val="00A83C9E"/>
    <w:rsid w:val="00A83DED"/>
    <w:rsid w:val="00A84863"/>
    <w:rsid w:val="00A84A62"/>
    <w:rsid w:val="00A84AE4"/>
    <w:rsid w:val="00A867D0"/>
    <w:rsid w:val="00A937BF"/>
    <w:rsid w:val="00A93BF2"/>
    <w:rsid w:val="00A9403B"/>
    <w:rsid w:val="00A94B1B"/>
    <w:rsid w:val="00A95D95"/>
    <w:rsid w:val="00A96028"/>
    <w:rsid w:val="00A96047"/>
    <w:rsid w:val="00A96C84"/>
    <w:rsid w:val="00A97622"/>
    <w:rsid w:val="00A977EC"/>
    <w:rsid w:val="00AA0619"/>
    <w:rsid w:val="00AA1300"/>
    <w:rsid w:val="00AA200F"/>
    <w:rsid w:val="00AA3456"/>
    <w:rsid w:val="00AA3FD1"/>
    <w:rsid w:val="00AA443F"/>
    <w:rsid w:val="00AA4DBB"/>
    <w:rsid w:val="00AA57A0"/>
    <w:rsid w:val="00AA5832"/>
    <w:rsid w:val="00AA6900"/>
    <w:rsid w:val="00AA69B8"/>
    <w:rsid w:val="00AA7759"/>
    <w:rsid w:val="00AB0D00"/>
    <w:rsid w:val="00AB0FA5"/>
    <w:rsid w:val="00AB11B3"/>
    <w:rsid w:val="00AB1513"/>
    <w:rsid w:val="00AB1935"/>
    <w:rsid w:val="00AB2126"/>
    <w:rsid w:val="00AB223A"/>
    <w:rsid w:val="00AB270D"/>
    <w:rsid w:val="00AB2B9A"/>
    <w:rsid w:val="00AB4F07"/>
    <w:rsid w:val="00AB50E0"/>
    <w:rsid w:val="00AB5196"/>
    <w:rsid w:val="00AB5CC8"/>
    <w:rsid w:val="00AB5ED3"/>
    <w:rsid w:val="00AB65F7"/>
    <w:rsid w:val="00AB6B0C"/>
    <w:rsid w:val="00AB70CD"/>
    <w:rsid w:val="00AB7481"/>
    <w:rsid w:val="00AB77AA"/>
    <w:rsid w:val="00AB79DB"/>
    <w:rsid w:val="00AB7F65"/>
    <w:rsid w:val="00AC02C3"/>
    <w:rsid w:val="00AC2B04"/>
    <w:rsid w:val="00AC2D19"/>
    <w:rsid w:val="00AC2E09"/>
    <w:rsid w:val="00AC33AD"/>
    <w:rsid w:val="00AC37E5"/>
    <w:rsid w:val="00AC4674"/>
    <w:rsid w:val="00AC4898"/>
    <w:rsid w:val="00AC48B3"/>
    <w:rsid w:val="00AC5DD6"/>
    <w:rsid w:val="00AC7626"/>
    <w:rsid w:val="00AC7AC9"/>
    <w:rsid w:val="00AC7E92"/>
    <w:rsid w:val="00AD0477"/>
    <w:rsid w:val="00AD0621"/>
    <w:rsid w:val="00AD22DE"/>
    <w:rsid w:val="00AD24E3"/>
    <w:rsid w:val="00AD380C"/>
    <w:rsid w:val="00AD58EC"/>
    <w:rsid w:val="00AD6CCC"/>
    <w:rsid w:val="00AD6DBA"/>
    <w:rsid w:val="00AD748B"/>
    <w:rsid w:val="00AD7B20"/>
    <w:rsid w:val="00AE07BA"/>
    <w:rsid w:val="00AE1920"/>
    <w:rsid w:val="00AE263B"/>
    <w:rsid w:val="00AE3014"/>
    <w:rsid w:val="00AE33E0"/>
    <w:rsid w:val="00AE35A4"/>
    <w:rsid w:val="00AE38AB"/>
    <w:rsid w:val="00AE4666"/>
    <w:rsid w:val="00AE5971"/>
    <w:rsid w:val="00AE5D62"/>
    <w:rsid w:val="00AE64DB"/>
    <w:rsid w:val="00AE72EC"/>
    <w:rsid w:val="00AE7519"/>
    <w:rsid w:val="00AF0198"/>
    <w:rsid w:val="00AF01B3"/>
    <w:rsid w:val="00AF0B91"/>
    <w:rsid w:val="00AF0F13"/>
    <w:rsid w:val="00AF0F15"/>
    <w:rsid w:val="00AF1969"/>
    <w:rsid w:val="00AF1EF0"/>
    <w:rsid w:val="00AF1F22"/>
    <w:rsid w:val="00AF2180"/>
    <w:rsid w:val="00AF338F"/>
    <w:rsid w:val="00AF3718"/>
    <w:rsid w:val="00AF3812"/>
    <w:rsid w:val="00AF3947"/>
    <w:rsid w:val="00AF3E79"/>
    <w:rsid w:val="00AF556F"/>
    <w:rsid w:val="00AF6467"/>
    <w:rsid w:val="00AF671D"/>
    <w:rsid w:val="00AF7992"/>
    <w:rsid w:val="00B00545"/>
    <w:rsid w:val="00B00AB3"/>
    <w:rsid w:val="00B011FE"/>
    <w:rsid w:val="00B031EF"/>
    <w:rsid w:val="00B032FE"/>
    <w:rsid w:val="00B037F8"/>
    <w:rsid w:val="00B03FE9"/>
    <w:rsid w:val="00B05D4B"/>
    <w:rsid w:val="00B0669E"/>
    <w:rsid w:val="00B06973"/>
    <w:rsid w:val="00B077BA"/>
    <w:rsid w:val="00B077F0"/>
    <w:rsid w:val="00B07EF5"/>
    <w:rsid w:val="00B07F89"/>
    <w:rsid w:val="00B10B2D"/>
    <w:rsid w:val="00B10C1B"/>
    <w:rsid w:val="00B111E2"/>
    <w:rsid w:val="00B116AF"/>
    <w:rsid w:val="00B12133"/>
    <w:rsid w:val="00B126EE"/>
    <w:rsid w:val="00B13C27"/>
    <w:rsid w:val="00B13E92"/>
    <w:rsid w:val="00B14837"/>
    <w:rsid w:val="00B14C52"/>
    <w:rsid w:val="00B14C9D"/>
    <w:rsid w:val="00B14DF2"/>
    <w:rsid w:val="00B1557F"/>
    <w:rsid w:val="00B1641D"/>
    <w:rsid w:val="00B1673E"/>
    <w:rsid w:val="00B168D4"/>
    <w:rsid w:val="00B200AA"/>
    <w:rsid w:val="00B206CB"/>
    <w:rsid w:val="00B21DED"/>
    <w:rsid w:val="00B22021"/>
    <w:rsid w:val="00B230AC"/>
    <w:rsid w:val="00B23A86"/>
    <w:rsid w:val="00B24C7E"/>
    <w:rsid w:val="00B2511D"/>
    <w:rsid w:val="00B251E0"/>
    <w:rsid w:val="00B2580A"/>
    <w:rsid w:val="00B25B64"/>
    <w:rsid w:val="00B25F39"/>
    <w:rsid w:val="00B269CD"/>
    <w:rsid w:val="00B27A42"/>
    <w:rsid w:val="00B27BC4"/>
    <w:rsid w:val="00B27ED6"/>
    <w:rsid w:val="00B27F74"/>
    <w:rsid w:val="00B30883"/>
    <w:rsid w:val="00B319CE"/>
    <w:rsid w:val="00B32A4C"/>
    <w:rsid w:val="00B32D4B"/>
    <w:rsid w:val="00B32E50"/>
    <w:rsid w:val="00B3300D"/>
    <w:rsid w:val="00B33304"/>
    <w:rsid w:val="00B33ACB"/>
    <w:rsid w:val="00B34073"/>
    <w:rsid w:val="00B34878"/>
    <w:rsid w:val="00B349ED"/>
    <w:rsid w:val="00B34F08"/>
    <w:rsid w:val="00B34FF0"/>
    <w:rsid w:val="00B35BA5"/>
    <w:rsid w:val="00B3692A"/>
    <w:rsid w:val="00B36A32"/>
    <w:rsid w:val="00B37410"/>
    <w:rsid w:val="00B400C2"/>
    <w:rsid w:val="00B402ED"/>
    <w:rsid w:val="00B407DA"/>
    <w:rsid w:val="00B40F7B"/>
    <w:rsid w:val="00B418B5"/>
    <w:rsid w:val="00B42132"/>
    <w:rsid w:val="00B4216A"/>
    <w:rsid w:val="00B42F19"/>
    <w:rsid w:val="00B43901"/>
    <w:rsid w:val="00B450D6"/>
    <w:rsid w:val="00B45E21"/>
    <w:rsid w:val="00B478C3"/>
    <w:rsid w:val="00B479FB"/>
    <w:rsid w:val="00B51093"/>
    <w:rsid w:val="00B52715"/>
    <w:rsid w:val="00B52FAF"/>
    <w:rsid w:val="00B5360F"/>
    <w:rsid w:val="00B53A5A"/>
    <w:rsid w:val="00B5496C"/>
    <w:rsid w:val="00B54F73"/>
    <w:rsid w:val="00B552A3"/>
    <w:rsid w:val="00B56943"/>
    <w:rsid w:val="00B571E6"/>
    <w:rsid w:val="00B5746F"/>
    <w:rsid w:val="00B57B50"/>
    <w:rsid w:val="00B600D8"/>
    <w:rsid w:val="00B61348"/>
    <w:rsid w:val="00B6263F"/>
    <w:rsid w:val="00B630EE"/>
    <w:rsid w:val="00B651BD"/>
    <w:rsid w:val="00B6523D"/>
    <w:rsid w:val="00B6603F"/>
    <w:rsid w:val="00B66604"/>
    <w:rsid w:val="00B66CCC"/>
    <w:rsid w:val="00B67061"/>
    <w:rsid w:val="00B67114"/>
    <w:rsid w:val="00B67F5A"/>
    <w:rsid w:val="00B70291"/>
    <w:rsid w:val="00B70CBB"/>
    <w:rsid w:val="00B715B7"/>
    <w:rsid w:val="00B727CE"/>
    <w:rsid w:val="00B72972"/>
    <w:rsid w:val="00B72BA2"/>
    <w:rsid w:val="00B72DFC"/>
    <w:rsid w:val="00B72E0A"/>
    <w:rsid w:val="00B72F10"/>
    <w:rsid w:val="00B75449"/>
    <w:rsid w:val="00B75BF7"/>
    <w:rsid w:val="00B76396"/>
    <w:rsid w:val="00B80B0E"/>
    <w:rsid w:val="00B817CF"/>
    <w:rsid w:val="00B83272"/>
    <w:rsid w:val="00B835C5"/>
    <w:rsid w:val="00B83858"/>
    <w:rsid w:val="00B83D62"/>
    <w:rsid w:val="00B83E56"/>
    <w:rsid w:val="00B84A28"/>
    <w:rsid w:val="00B852FF"/>
    <w:rsid w:val="00B85D48"/>
    <w:rsid w:val="00B86174"/>
    <w:rsid w:val="00B86D23"/>
    <w:rsid w:val="00B87672"/>
    <w:rsid w:val="00B87E13"/>
    <w:rsid w:val="00B90CA5"/>
    <w:rsid w:val="00B917E7"/>
    <w:rsid w:val="00B91910"/>
    <w:rsid w:val="00B91E45"/>
    <w:rsid w:val="00B93104"/>
    <w:rsid w:val="00B931A4"/>
    <w:rsid w:val="00B93718"/>
    <w:rsid w:val="00B94A03"/>
    <w:rsid w:val="00B94C85"/>
    <w:rsid w:val="00B9545B"/>
    <w:rsid w:val="00B95B32"/>
    <w:rsid w:val="00BA1CD7"/>
    <w:rsid w:val="00BA1E4E"/>
    <w:rsid w:val="00BA3DBA"/>
    <w:rsid w:val="00BA3E77"/>
    <w:rsid w:val="00BA4450"/>
    <w:rsid w:val="00BA45DC"/>
    <w:rsid w:val="00BA527C"/>
    <w:rsid w:val="00BA56A7"/>
    <w:rsid w:val="00BA5E02"/>
    <w:rsid w:val="00BA5EAD"/>
    <w:rsid w:val="00BA6DB6"/>
    <w:rsid w:val="00BA6DC9"/>
    <w:rsid w:val="00BB0DCD"/>
    <w:rsid w:val="00BB2A53"/>
    <w:rsid w:val="00BB3AD9"/>
    <w:rsid w:val="00BB3CA5"/>
    <w:rsid w:val="00BB433D"/>
    <w:rsid w:val="00BB45DD"/>
    <w:rsid w:val="00BB5531"/>
    <w:rsid w:val="00BB5B76"/>
    <w:rsid w:val="00BB5D21"/>
    <w:rsid w:val="00BB6F1E"/>
    <w:rsid w:val="00BB724E"/>
    <w:rsid w:val="00BB7494"/>
    <w:rsid w:val="00BC016D"/>
    <w:rsid w:val="00BC2390"/>
    <w:rsid w:val="00BC24E1"/>
    <w:rsid w:val="00BC2FA1"/>
    <w:rsid w:val="00BC3560"/>
    <w:rsid w:val="00BC3B8E"/>
    <w:rsid w:val="00BC4775"/>
    <w:rsid w:val="00BC546C"/>
    <w:rsid w:val="00BC7413"/>
    <w:rsid w:val="00BC753C"/>
    <w:rsid w:val="00BD04E7"/>
    <w:rsid w:val="00BD09AF"/>
    <w:rsid w:val="00BD0A23"/>
    <w:rsid w:val="00BD136C"/>
    <w:rsid w:val="00BD1E11"/>
    <w:rsid w:val="00BD43BB"/>
    <w:rsid w:val="00BD4745"/>
    <w:rsid w:val="00BD49EF"/>
    <w:rsid w:val="00BD4BE5"/>
    <w:rsid w:val="00BD53BC"/>
    <w:rsid w:val="00BD5B3C"/>
    <w:rsid w:val="00BD65EB"/>
    <w:rsid w:val="00BD75ED"/>
    <w:rsid w:val="00BE07A9"/>
    <w:rsid w:val="00BE084D"/>
    <w:rsid w:val="00BE098D"/>
    <w:rsid w:val="00BE099A"/>
    <w:rsid w:val="00BE172D"/>
    <w:rsid w:val="00BE3C2C"/>
    <w:rsid w:val="00BE428C"/>
    <w:rsid w:val="00BE4A6C"/>
    <w:rsid w:val="00BE50BD"/>
    <w:rsid w:val="00BE5491"/>
    <w:rsid w:val="00BE57C1"/>
    <w:rsid w:val="00BE5B08"/>
    <w:rsid w:val="00BF01F5"/>
    <w:rsid w:val="00BF088B"/>
    <w:rsid w:val="00BF1176"/>
    <w:rsid w:val="00BF46A7"/>
    <w:rsid w:val="00BF4ADB"/>
    <w:rsid w:val="00BF4D96"/>
    <w:rsid w:val="00BF5230"/>
    <w:rsid w:val="00BF55B6"/>
    <w:rsid w:val="00BF6307"/>
    <w:rsid w:val="00BF7A28"/>
    <w:rsid w:val="00BF7CCE"/>
    <w:rsid w:val="00C00525"/>
    <w:rsid w:val="00C0070D"/>
    <w:rsid w:val="00C02269"/>
    <w:rsid w:val="00C02E19"/>
    <w:rsid w:val="00C04072"/>
    <w:rsid w:val="00C04C2F"/>
    <w:rsid w:val="00C05690"/>
    <w:rsid w:val="00C1090C"/>
    <w:rsid w:val="00C10C70"/>
    <w:rsid w:val="00C1209D"/>
    <w:rsid w:val="00C120DF"/>
    <w:rsid w:val="00C13F9B"/>
    <w:rsid w:val="00C144DB"/>
    <w:rsid w:val="00C159C7"/>
    <w:rsid w:val="00C15B26"/>
    <w:rsid w:val="00C16CCA"/>
    <w:rsid w:val="00C176A9"/>
    <w:rsid w:val="00C17705"/>
    <w:rsid w:val="00C177AD"/>
    <w:rsid w:val="00C20D8D"/>
    <w:rsid w:val="00C20D9B"/>
    <w:rsid w:val="00C21574"/>
    <w:rsid w:val="00C21766"/>
    <w:rsid w:val="00C22A04"/>
    <w:rsid w:val="00C22D61"/>
    <w:rsid w:val="00C23214"/>
    <w:rsid w:val="00C2329C"/>
    <w:rsid w:val="00C23675"/>
    <w:rsid w:val="00C23C31"/>
    <w:rsid w:val="00C23FD0"/>
    <w:rsid w:val="00C240C8"/>
    <w:rsid w:val="00C26513"/>
    <w:rsid w:val="00C2653B"/>
    <w:rsid w:val="00C310C9"/>
    <w:rsid w:val="00C32088"/>
    <w:rsid w:val="00C32495"/>
    <w:rsid w:val="00C328C9"/>
    <w:rsid w:val="00C32C04"/>
    <w:rsid w:val="00C3336D"/>
    <w:rsid w:val="00C339A4"/>
    <w:rsid w:val="00C3668D"/>
    <w:rsid w:val="00C36891"/>
    <w:rsid w:val="00C37080"/>
    <w:rsid w:val="00C37F6D"/>
    <w:rsid w:val="00C37F72"/>
    <w:rsid w:val="00C37FC8"/>
    <w:rsid w:val="00C4017D"/>
    <w:rsid w:val="00C41609"/>
    <w:rsid w:val="00C41EF6"/>
    <w:rsid w:val="00C420C1"/>
    <w:rsid w:val="00C422E6"/>
    <w:rsid w:val="00C448C7"/>
    <w:rsid w:val="00C44A21"/>
    <w:rsid w:val="00C44A38"/>
    <w:rsid w:val="00C44E91"/>
    <w:rsid w:val="00C45963"/>
    <w:rsid w:val="00C472B8"/>
    <w:rsid w:val="00C47A0B"/>
    <w:rsid w:val="00C47E19"/>
    <w:rsid w:val="00C501C4"/>
    <w:rsid w:val="00C50285"/>
    <w:rsid w:val="00C50375"/>
    <w:rsid w:val="00C51574"/>
    <w:rsid w:val="00C52673"/>
    <w:rsid w:val="00C53124"/>
    <w:rsid w:val="00C532C8"/>
    <w:rsid w:val="00C53B2E"/>
    <w:rsid w:val="00C544AC"/>
    <w:rsid w:val="00C54D5C"/>
    <w:rsid w:val="00C56911"/>
    <w:rsid w:val="00C56B71"/>
    <w:rsid w:val="00C57206"/>
    <w:rsid w:val="00C572B0"/>
    <w:rsid w:val="00C57DD2"/>
    <w:rsid w:val="00C60B6A"/>
    <w:rsid w:val="00C61216"/>
    <w:rsid w:val="00C6157A"/>
    <w:rsid w:val="00C6160A"/>
    <w:rsid w:val="00C631C4"/>
    <w:rsid w:val="00C63D6E"/>
    <w:rsid w:val="00C63E60"/>
    <w:rsid w:val="00C648F3"/>
    <w:rsid w:val="00C65711"/>
    <w:rsid w:val="00C66943"/>
    <w:rsid w:val="00C66AC4"/>
    <w:rsid w:val="00C67AE2"/>
    <w:rsid w:val="00C67D38"/>
    <w:rsid w:val="00C710E7"/>
    <w:rsid w:val="00C721C5"/>
    <w:rsid w:val="00C72B08"/>
    <w:rsid w:val="00C73211"/>
    <w:rsid w:val="00C739D2"/>
    <w:rsid w:val="00C73C05"/>
    <w:rsid w:val="00C74118"/>
    <w:rsid w:val="00C74BAB"/>
    <w:rsid w:val="00C74D5B"/>
    <w:rsid w:val="00C74D7D"/>
    <w:rsid w:val="00C755B8"/>
    <w:rsid w:val="00C75849"/>
    <w:rsid w:val="00C76ECD"/>
    <w:rsid w:val="00C77235"/>
    <w:rsid w:val="00C77262"/>
    <w:rsid w:val="00C77AC1"/>
    <w:rsid w:val="00C80D99"/>
    <w:rsid w:val="00C80F82"/>
    <w:rsid w:val="00C80FDF"/>
    <w:rsid w:val="00C82A97"/>
    <w:rsid w:val="00C82AF1"/>
    <w:rsid w:val="00C831A4"/>
    <w:rsid w:val="00C83500"/>
    <w:rsid w:val="00C8408A"/>
    <w:rsid w:val="00C84D18"/>
    <w:rsid w:val="00C84E04"/>
    <w:rsid w:val="00C85C43"/>
    <w:rsid w:val="00C864CE"/>
    <w:rsid w:val="00C865C9"/>
    <w:rsid w:val="00C90463"/>
    <w:rsid w:val="00C90BD4"/>
    <w:rsid w:val="00C910BE"/>
    <w:rsid w:val="00C918FD"/>
    <w:rsid w:val="00C91B52"/>
    <w:rsid w:val="00C922BE"/>
    <w:rsid w:val="00C92E16"/>
    <w:rsid w:val="00C92FBC"/>
    <w:rsid w:val="00C93A2E"/>
    <w:rsid w:val="00C942D7"/>
    <w:rsid w:val="00C949A2"/>
    <w:rsid w:val="00C94B43"/>
    <w:rsid w:val="00C96A12"/>
    <w:rsid w:val="00C96EBD"/>
    <w:rsid w:val="00CA0D31"/>
    <w:rsid w:val="00CA121A"/>
    <w:rsid w:val="00CA14BE"/>
    <w:rsid w:val="00CA1A83"/>
    <w:rsid w:val="00CA2168"/>
    <w:rsid w:val="00CA2836"/>
    <w:rsid w:val="00CA2B1D"/>
    <w:rsid w:val="00CA2F46"/>
    <w:rsid w:val="00CA3F71"/>
    <w:rsid w:val="00CA4162"/>
    <w:rsid w:val="00CA41EC"/>
    <w:rsid w:val="00CA4900"/>
    <w:rsid w:val="00CA5844"/>
    <w:rsid w:val="00CA5ECC"/>
    <w:rsid w:val="00CA65AC"/>
    <w:rsid w:val="00CA6E66"/>
    <w:rsid w:val="00CA7272"/>
    <w:rsid w:val="00CA7415"/>
    <w:rsid w:val="00CA7A8A"/>
    <w:rsid w:val="00CA7C77"/>
    <w:rsid w:val="00CB0071"/>
    <w:rsid w:val="00CB0925"/>
    <w:rsid w:val="00CB265C"/>
    <w:rsid w:val="00CB3759"/>
    <w:rsid w:val="00CB43D6"/>
    <w:rsid w:val="00CB4540"/>
    <w:rsid w:val="00CB4601"/>
    <w:rsid w:val="00CB5151"/>
    <w:rsid w:val="00CB6222"/>
    <w:rsid w:val="00CB69F4"/>
    <w:rsid w:val="00CB6D6E"/>
    <w:rsid w:val="00CB7A07"/>
    <w:rsid w:val="00CB7AE3"/>
    <w:rsid w:val="00CB7DBA"/>
    <w:rsid w:val="00CC01BD"/>
    <w:rsid w:val="00CC1922"/>
    <w:rsid w:val="00CC2E5C"/>
    <w:rsid w:val="00CC3305"/>
    <w:rsid w:val="00CC493D"/>
    <w:rsid w:val="00CC4CE5"/>
    <w:rsid w:val="00CC59BB"/>
    <w:rsid w:val="00CC5AE5"/>
    <w:rsid w:val="00CC6624"/>
    <w:rsid w:val="00CC70BF"/>
    <w:rsid w:val="00CC7BDF"/>
    <w:rsid w:val="00CC7DC1"/>
    <w:rsid w:val="00CD08FF"/>
    <w:rsid w:val="00CD0FD9"/>
    <w:rsid w:val="00CD1274"/>
    <w:rsid w:val="00CD1A92"/>
    <w:rsid w:val="00CD2942"/>
    <w:rsid w:val="00CD2AA1"/>
    <w:rsid w:val="00CD2AE2"/>
    <w:rsid w:val="00CD48C6"/>
    <w:rsid w:val="00CD535A"/>
    <w:rsid w:val="00CD635D"/>
    <w:rsid w:val="00CD6CBF"/>
    <w:rsid w:val="00CD7194"/>
    <w:rsid w:val="00CD72E9"/>
    <w:rsid w:val="00CD7CED"/>
    <w:rsid w:val="00CD7F23"/>
    <w:rsid w:val="00CE0367"/>
    <w:rsid w:val="00CE03E6"/>
    <w:rsid w:val="00CE04C7"/>
    <w:rsid w:val="00CE1702"/>
    <w:rsid w:val="00CE381D"/>
    <w:rsid w:val="00CE3D79"/>
    <w:rsid w:val="00CE4344"/>
    <w:rsid w:val="00CE4FE1"/>
    <w:rsid w:val="00CE543A"/>
    <w:rsid w:val="00CE5C1F"/>
    <w:rsid w:val="00CE6444"/>
    <w:rsid w:val="00CE7286"/>
    <w:rsid w:val="00CE74D8"/>
    <w:rsid w:val="00CE7D98"/>
    <w:rsid w:val="00CF0A80"/>
    <w:rsid w:val="00CF0E02"/>
    <w:rsid w:val="00CF124A"/>
    <w:rsid w:val="00CF14B7"/>
    <w:rsid w:val="00CF156B"/>
    <w:rsid w:val="00CF1A7D"/>
    <w:rsid w:val="00CF1E02"/>
    <w:rsid w:val="00CF1E1F"/>
    <w:rsid w:val="00CF1EF9"/>
    <w:rsid w:val="00CF30E0"/>
    <w:rsid w:val="00CF3177"/>
    <w:rsid w:val="00CF3F93"/>
    <w:rsid w:val="00CF597A"/>
    <w:rsid w:val="00CF7B3E"/>
    <w:rsid w:val="00CF7BFF"/>
    <w:rsid w:val="00CF7D10"/>
    <w:rsid w:val="00D008E5"/>
    <w:rsid w:val="00D01A51"/>
    <w:rsid w:val="00D01ECF"/>
    <w:rsid w:val="00D02779"/>
    <w:rsid w:val="00D02CAD"/>
    <w:rsid w:val="00D02D75"/>
    <w:rsid w:val="00D02DDE"/>
    <w:rsid w:val="00D032E5"/>
    <w:rsid w:val="00D042B0"/>
    <w:rsid w:val="00D05AFA"/>
    <w:rsid w:val="00D05BAA"/>
    <w:rsid w:val="00D05DDD"/>
    <w:rsid w:val="00D05F6E"/>
    <w:rsid w:val="00D06E50"/>
    <w:rsid w:val="00D07484"/>
    <w:rsid w:val="00D07494"/>
    <w:rsid w:val="00D07805"/>
    <w:rsid w:val="00D07D43"/>
    <w:rsid w:val="00D1007A"/>
    <w:rsid w:val="00D12FE3"/>
    <w:rsid w:val="00D13B7A"/>
    <w:rsid w:val="00D13D02"/>
    <w:rsid w:val="00D14493"/>
    <w:rsid w:val="00D15748"/>
    <w:rsid w:val="00D157A5"/>
    <w:rsid w:val="00D15DB9"/>
    <w:rsid w:val="00D1691B"/>
    <w:rsid w:val="00D16DDB"/>
    <w:rsid w:val="00D21346"/>
    <w:rsid w:val="00D21E36"/>
    <w:rsid w:val="00D22B63"/>
    <w:rsid w:val="00D22C4B"/>
    <w:rsid w:val="00D22F7C"/>
    <w:rsid w:val="00D230C7"/>
    <w:rsid w:val="00D232B6"/>
    <w:rsid w:val="00D233A3"/>
    <w:rsid w:val="00D237B9"/>
    <w:rsid w:val="00D23E7D"/>
    <w:rsid w:val="00D2405F"/>
    <w:rsid w:val="00D245CF"/>
    <w:rsid w:val="00D25404"/>
    <w:rsid w:val="00D255B9"/>
    <w:rsid w:val="00D27566"/>
    <w:rsid w:val="00D27F2E"/>
    <w:rsid w:val="00D30C7F"/>
    <w:rsid w:val="00D317DB"/>
    <w:rsid w:val="00D33AF3"/>
    <w:rsid w:val="00D33F15"/>
    <w:rsid w:val="00D33F5A"/>
    <w:rsid w:val="00D363DD"/>
    <w:rsid w:val="00D36935"/>
    <w:rsid w:val="00D36BD8"/>
    <w:rsid w:val="00D41187"/>
    <w:rsid w:val="00D412EF"/>
    <w:rsid w:val="00D41BA9"/>
    <w:rsid w:val="00D41DD9"/>
    <w:rsid w:val="00D42782"/>
    <w:rsid w:val="00D4409C"/>
    <w:rsid w:val="00D4449D"/>
    <w:rsid w:val="00D44A28"/>
    <w:rsid w:val="00D451AB"/>
    <w:rsid w:val="00D4571F"/>
    <w:rsid w:val="00D458DA"/>
    <w:rsid w:val="00D46FE7"/>
    <w:rsid w:val="00D47217"/>
    <w:rsid w:val="00D47E4B"/>
    <w:rsid w:val="00D5092F"/>
    <w:rsid w:val="00D52376"/>
    <w:rsid w:val="00D52531"/>
    <w:rsid w:val="00D53466"/>
    <w:rsid w:val="00D54475"/>
    <w:rsid w:val="00D546AD"/>
    <w:rsid w:val="00D55A9E"/>
    <w:rsid w:val="00D55D20"/>
    <w:rsid w:val="00D57CF1"/>
    <w:rsid w:val="00D60272"/>
    <w:rsid w:val="00D60EA0"/>
    <w:rsid w:val="00D612C2"/>
    <w:rsid w:val="00D61E40"/>
    <w:rsid w:val="00D64E3B"/>
    <w:rsid w:val="00D654A1"/>
    <w:rsid w:val="00D6706C"/>
    <w:rsid w:val="00D73528"/>
    <w:rsid w:val="00D73F21"/>
    <w:rsid w:val="00D73F3C"/>
    <w:rsid w:val="00D73FC3"/>
    <w:rsid w:val="00D743BF"/>
    <w:rsid w:val="00D745E0"/>
    <w:rsid w:val="00D7504F"/>
    <w:rsid w:val="00D75B98"/>
    <w:rsid w:val="00D762C7"/>
    <w:rsid w:val="00D767F8"/>
    <w:rsid w:val="00D76805"/>
    <w:rsid w:val="00D768BF"/>
    <w:rsid w:val="00D76AA3"/>
    <w:rsid w:val="00D8032A"/>
    <w:rsid w:val="00D8053F"/>
    <w:rsid w:val="00D80604"/>
    <w:rsid w:val="00D80D4F"/>
    <w:rsid w:val="00D812EC"/>
    <w:rsid w:val="00D832A7"/>
    <w:rsid w:val="00D84AC8"/>
    <w:rsid w:val="00D84DBB"/>
    <w:rsid w:val="00D85758"/>
    <w:rsid w:val="00D85F87"/>
    <w:rsid w:val="00D86717"/>
    <w:rsid w:val="00D87DCF"/>
    <w:rsid w:val="00D923B5"/>
    <w:rsid w:val="00D924B1"/>
    <w:rsid w:val="00D929F4"/>
    <w:rsid w:val="00D9333A"/>
    <w:rsid w:val="00D934BF"/>
    <w:rsid w:val="00D94163"/>
    <w:rsid w:val="00D941CD"/>
    <w:rsid w:val="00D94B3B"/>
    <w:rsid w:val="00D94B3C"/>
    <w:rsid w:val="00D94DB1"/>
    <w:rsid w:val="00D95D4A"/>
    <w:rsid w:val="00D95F85"/>
    <w:rsid w:val="00D9671E"/>
    <w:rsid w:val="00DA06A8"/>
    <w:rsid w:val="00DA086B"/>
    <w:rsid w:val="00DA18E2"/>
    <w:rsid w:val="00DA1D7A"/>
    <w:rsid w:val="00DA3163"/>
    <w:rsid w:val="00DA3D82"/>
    <w:rsid w:val="00DA3E80"/>
    <w:rsid w:val="00DA4097"/>
    <w:rsid w:val="00DA4232"/>
    <w:rsid w:val="00DA44C1"/>
    <w:rsid w:val="00DA6677"/>
    <w:rsid w:val="00DA6834"/>
    <w:rsid w:val="00DA711B"/>
    <w:rsid w:val="00DA7428"/>
    <w:rsid w:val="00DA747E"/>
    <w:rsid w:val="00DA784E"/>
    <w:rsid w:val="00DA7BE9"/>
    <w:rsid w:val="00DA7E05"/>
    <w:rsid w:val="00DA7EE9"/>
    <w:rsid w:val="00DB051B"/>
    <w:rsid w:val="00DB0A44"/>
    <w:rsid w:val="00DB17E3"/>
    <w:rsid w:val="00DB1F69"/>
    <w:rsid w:val="00DB2360"/>
    <w:rsid w:val="00DB2D9D"/>
    <w:rsid w:val="00DB36ED"/>
    <w:rsid w:val="00DB4190"/>
    <w:rsid w:val="00DB4794"/>
    <w:rsid w:val="00DB4D23"/>
    <w:rsid w:val="00DB51C9"/>
    <w:rsid w:val="00DB5B8F"/>
    <w:rsid w:val="00DB5C3E"/>
    <w:rsid w:val="00DB628E"/>
    <w:rsid w:val="00DB6762"/>
    <w:rsid w:val="00DB6DFE"/>
    <w:rsid w:val="00DB6EFB"/>
    <w:rsid w:val="00DC0895"/>
    <w:rsid w:val="00DC0F27"/>
    <w:rsid w:val="00DC1029"/>
    <w:rsid w:val="00DC1348"/>
    <w:rsid w:val="00DC1AC9"/>
    <w:rsid w:val="00DC25BD"/>
    <w:rsid w:val="00DC31EF"/>
    <w:rsid w:val="00DC3D31"/>
    <w:rsid w:val="00DC4714"/>
    <w:rsid w:val="00DC4FAD"/>
    <w:rsid w:val="00DC6214"/>
    <w:rsid w:val="00DC69E0"/>
    <w:rsid w:val="00DC709A"/>
    <w:rsid w:val="00DC729C"/>
    <w:rsid w:val="00DC782B"/>
    <w:rsid w:val="00DD01AE"/>
    <w:rsid w:val="00DD034F"/>
    <w:rsid w:val="00DD0754"/>
    <w:rsid w:val="00DD1A2E"/>
    <w:rsid w:val="00DD1FA7"/>
    <w:rsid w:val="00DD4A01"/>
    <w:rsid w:val="00DD54FD"/>
    <w:rsid w:val="00DD6F04"/>
    <w:rsid w:val="00DD7A02"/>
    <w:rsid w:val="00DE0379"/>
    <w:rsid w:val="00DE050F"/>
    <w:rsid w:val="00DE0D29"/>
    <w:rsid w:val="00DE33DC"/>
    <w:rsid w:val="00DE4FDA"/>
    <w:rsid w:val="00DE5A13"/>
    <w:rsid w:val="00DE6A6D"/>
    <w:rsid w:val="00DE702E"/>
    <w:rsid w:val="00DE7179"/>
    <w:rsid w:val="00DF0886"/>
    <w:rsid w:val="00DF156F"/>
    <w:rsid w:val="00DF24E3"/>
    <w:rsid w:val="00DF2873"/>
    <w:rsid w:val="00DF32EB"/>
    <w:rsid w:val="00DF3ADE"/>
    <w:rsid w:val="00DF3AE6"/>
    <w:rsid w:val="00DF3B95"/>
    <w:rsid w:val="00DF3D63"/>
    <w:rsid w:val="00DF4960"/>
    <w:rsid w:val="00DF5425"/>
    <w:rsid w:val="00DF58B3"/>
    <w:rsid w:val="00DF5E05"/>
    <w:rsid w:val="00DF6EC2"/>
    <w:rsid w:val="00DF7042"/>
    <w:rsid w:val="00DF782C"/>
    <w:rsid w:val="00DF79B5"/>
    <w:rsid w:val="00E00A51"/>
    <w:rsid w:val="00E030A0"/>
    <w:rsid w:val="00E03253"/>
    <w:rsid w:val="00E0450C"/>
    <w:rsid w:val="00E04F63"/>
    <w:rsid w:val="00E0549C"/>
    <w:rsid w:val="00E05704"/>
    <w:rsid w:val="00E06106"/>
    <w:rsid w:val="00E06E27"/>
    <w:rsid w:val="00E06EDE"/>
    <w:rsid w:val="00E075A1"/>
    <w:rsid w:val="00E079A9"/>
    <w:rsid w:val="00E10462"/>
    <w:rsid w:val="00E10661"/>
    <w:rsid w:val="00E11A2C"/>
    <w:rsid w:val="00E124E3"/>
    <w:rsid w:val="00E1252B"/>
    <w:rsid w:val="00E12E68"/>
    <w:rsid w:val="00E14812"/>
    <w:rsid w:val="00E14DE9"/>
    <w:rsid w:val="00E15DDE"/>
    <w:rsid w:val="00E169D7"/>
    <w:rsid w:val="00E16FCC"/>
    <w:rsid w:val="00E1781D"/>
    <w:rsid w:val="00E17F19"/>
    <w:rsid w:val="00E20253"/>
    <w:rsid w:val="00E2031F"/>
    <w:rsid w:val="00E20857"/>
    <w:rsid w:val="00E218E4"/>
    <w:rsid w:val="00E2314C"/>
    <w:rsid w:val="00E2339E"/>
    <w:rsid w:val="00E234BF"/>
    <w:rsid w:val="00E234FF"/>
    <w:rsid w:val="00E2417C"/>
    <w:rsid w:val="00E24491"/>
    <w:rsid w:val="00E24884"/>
    <w:rsid w:val="00E24FEE"/>
    <w:rsid w:val="00E25773"/>
    <w:rsid w:val="00E257E6"/>
    <w:rsid w:val="00E25C15"/>
    <w:rsid w:val="00E26EA5"/>
    <w:rsid w:val="00E26F1B"/>
    <w:rsid w:val="00E276DB"/>
    <w:rsid w:val="00E276F5"/>
    <w:rsid w:val="00E27E7D"/>
    <w:rsid w:val="00E30877"/>
    <w:rsid w:val="00E30CBF"/>
    <w:rsid w:val="00E3245B"/>
    <w:rsid w:val="00E3353D"/>
    <w:rsid w:val="00E3362F"/>
    <w:rsid w:val="00E33EED"/>
    <w:rsid w:val="00E34185"/>
    <w:rsid w:val="00E3504A"/>
    <w:rsid w:val="00E364AB"/>
    <w:rsid w:val="00E3707B"/>
    <w:rsid w:val="00E37819"/>
    <w:rsid w:val="00E37E43"/>
    <w:rsid w:val="00E40CE5"/>
    <w:rsid w:val="00E4109C"/>
    <w:rsid w:val="00E41568"/>
    <w:rsid w:val="00E4199A"/>
    <w:rsid w:val="00E41A6A"/>
    <w:rsid w:val="00E42144"/>
    <w:rsid w:val="00E4401E"/>
    <w:rsid w:val="00E453F7"/>
    <w:rsid w:val="00E46517"/>
    <w:rsid w:val="00E466C6"/>
    <w:rsid w:val="00E477CF"/>
    <w:rsid w:val="00E47822"/>
    <w:rsid w:val="00E47B7A"/>
    <w:rsid w:val="00E50685"/>
    <w:rsid w:val="00E50B62"/>
    <w:rsid w:val="00E50D58"/>
    <w:rsid w:val="00E51966"/>
    <w:rsid w:val="00E52847"/>
    <w:rsid w:val="00E52A51"/>
    <w:rsid w:val="00E53108"/>
    <w:rsid w:val="00E53933"/>
    <w:rsid w:val="00E54D2D"/>
    <w:rsid w:val="00E55F2E"/>
    <w:rsid w:val="00E55F88"/>
    <w:rsid w:val="00E577A1"/>
    <w:rsid w:val="00E57F6B"/>
    <w:rsid w:val="00E62B41"/>
    <w:rsid w:val="00E632FB"/>
    <w:rsid w:val="00E641A8"/>
    <w:rsid w:val="00E658AD"/>
    <w:rsid w:val="00E65E1B"/>
    <w:rsid w:val="00E66508"/>
    <w:rsid w:val="00E66C3B"/>
    <w:rsid w:val="00E673C1"/>
    <w:rsid w:val="00E70CB5"/>
    <w:rsid w:val="00E70CED"/>
    <w:rsid w:val="00E71327"/>
    <w:rsid w:val="00E71A86"/>
    <w:rsid w:val="00E7342C"/>
    <w:rsid w:val="00E737AC"/>
    <w:rsid w:val="00E737E2"/>
    <w:rsid w:val="00E73CA3"/>
    <w:rsid w:val="00E741FE"/>
    <w:rsid w:val="00E74861"/>
    <w:rsid w:val="00E75485"/>
    <w:rsid w:val="00E75A4B"/>
    <w:rsid w:val="00E76363"/>
    <w:rsid w:val="00E763CA"/>
    <w:rsid w:val="00E77A80"/>
    <w:rsid w:val="00E80026"/>
    <w:rsid w:val="00E8022D"/>
    <w:rsid w:val="00E80569"/>
    <w:rsid w:val="00E807B4"/>
    <w:rsid w:val="00E81253"/>
    <w:rsid w:val="00E82AFD"/>
    <w:rsid w:val="00E8393E"/>
    <w:rsid w:val="00E83C05"/>
    <w:rsid w:val="00E84514"/>
    <w:rsid w:val="00E84F00"/>
    <w:rsid w:val="00E857C0"/>
    <w:rsid w:val="00E85ED9"/>
    <w:rsid w:val="00E86244"/>
    <w:rsid w:val="00E86836"/>
    <w:rsid w:val="00E8731D"/>
    <w:rsid w:val="00E87C59"/>
    <w:rsid w:val="00E9047F"/>
    <w:rsid w:val="00E91A62"/>
    <w:rsid w:val="00E91D81"/>
    <w:rsid w:val="00E929D0"/>
    <w:rsid w:val="00E92BC2"/>
    <w:rsid w:val="00E9318F"/>
    <w:rsid w:val="00E93755"/>
    <w:rsid w:val="00E93BD5"/>
    <w:rsid w:val="00E93D07"/>
    <w:rsid w:val="00E945B4"/>
    <w:rsid w:val="00E9593F"/>
    <w:rsid w:val="00E95FCF"/>
    <w:rsid w:val="00E97536"/>
    <w:rsid w:val="00E9796D"/>
    <w:rsid w:val="00E97974"/>
    <w:rsid w:val="00EA010E"/>
    <w:rsid w:val="00EA08D9"/>
    <w:rsid w:val="00EA1302"/>
    <w:rsid w:val="00EA2515"/>
    <w:rsid w:val="00EA25E1"/>
    <w:rsid w:val="00EA30E7"/>
    <w:rsid w:val="00EA4FA2"/>
    <w:rsid w:val="00EA53F1"/>
    <w:rsid w:val="00EA55E1"/>
    <w:rsid w:val="00EA5987"/>
    <w:rsid w:val="00EA5A65"/>
    <w:rsid w:val="00EA70AE"/>
    <w:rsid w:val="00EA7468"/>
    <w:rsid w:val="00EA7A87"/>
    <w:rsid w:val="00EA7F1A"/>
    <w:rsid w:val="00EB060B"/>
    <w:rsid w:val="00EB0681"/>
    <w:rsid w:val="00EB11AE"/>
    <w:rsid w:val="00EB1E33"/>
    <w:rsid w:val="00EB2D6B"/>
    <w:rsid w:val="00EB2FC4"/>
    <w:rsid w:val="00EB3A1F"/>
    <w:rsid w:val="00EB47C1"/>
    <w:rsid w:val="00EB56A0"/>
    <w:rsid w:val="00EB5E45"/>
    <w:rsid w:val="00EB702C"/>
    <w:rsid w:val="00EB7CB4"/>
    <w:rsid w:val="00EC0548"/>
    <w:rsid w:val="00EC0881"/>
    <w:rsid w:val="00EC133B"/>
    <w:rsid w:val="00EC1BE6"/>
    <w:rsid w:val="00EC22CB"/>
    <w:rsid w:val="00EC2B22"/>
    <w:rsid w:val="00EC3019"/>
    <w:rsid w:val="00EC37A9"/>
    <w:rsid w:val="00EC3ACB"/>
    <w:rsid w:val="00EC492A"/>
    <w:rsid w:val="00EC4B4E"/>
    <w:rsid w:val="00EC52E5"/>
    <w:rsid w:val="00ED05AA"/>
    <w:rsid w:val="00ED1497"/>
    <w:rsid w:val="00ED14C6"/>
    <w:rsid w:val="00ED212B"/>
    <w:rsid w:val="00ED2B38"/>
    <w:rsid w:val="00ED4270"/>
    <w:rsid w:val="00ED5224"/>
    <w:rsid w:val="00ED58A5"/>
    <w:rsid w:val="00ED5D4A"/>
    <w:rsid w:val="00ED6EBF"/>
    <w:rsid w:val="00EE03E6"/>
    <w:rsid w:val="00EE0E0C"/>
    <w:rsid w:val="00EE1ED5"/>
    <w:rsid w:val="00EE212F"/>
    <w:rsid w:val="00EE28C8"/>
    <w:rsid w:val="00EE3E02"/>
    <w:rsid w:val="00EE49B5"/>
    <w:rsid w:val="00EE58B2"/>
    <w:rsid w:val="00EE5A62"/>
    <w:rsid w:val="00EE5E42"/>
    <w:rsid w:val="00EE6258"/>
    <w:rsid w:val="00EE6ECF"/>
    <w:rsid w:val="00EE7401"/>
    <w:rsid w:val="00EE7799"/>
    <w:rsid w:val="00EE7822"/>
    <w:rsid w:val="00EF0E72"/>
    <w:rsid w:val="00EF163B"/>
    <w:rsid w:val="00EF1D36"/>
    <w:rsid w:val="00EF2517"/>
    <w:rsid w:val="00EF2B3E"/>
    <w:rsid w:val="00EF2D55"/>
    <w:rsid w:val="00EF3384"/>
    <w:rsid w:val="00EF3E03"/>
    <w:rsid w:val="00EF591F"/>
    <w:rsid w:val="00EF6540"/>
    <w:rsid w:val="00EF7705"/>
    <w:rsid w:val="00F004A5"/>
    <w:rsid w:val="00F01B83"/>
    <w:rsid w:val="00F01DD8"/>
    <w:rsid w:val="00F020A6"/>
    <w:rsid w:val="00F0231C"/>
    <w:rsid w:val="00F04218"/>
    <w:rsid w:val="00F04414"/>
    <w:rsid w:val="00F04717"/>
    <w:rsid w:val="00F05F49"/>
    <w:rsid w:val="00F06843"/>
    <w:rsid w:val="00F07F3D"/>
    <w:rsid w:val="00F10D32"/>
    <w:rsid w:val="00F11E97"/>
    <w:rsid w:val="00F121A4"/>
    <w:rsid w:val="00F1245B"/>
    <w:rsid w:val="00F12B88"/>
    <w:rsid w:val="00F1394D"/>
    <w:rsid w:val="00F14C80"/>
    <w:rsid w:val="00F17559"/>
    <w:rsid w:val="00F175D0"/>
    <w:rsid w:val="00F17EEC"/>
    <w:rsid w:val="00F20FF1"/>
    <w:rsid w:val="00F22D23"/>
    <w:rsid w:val="00F23A81"/>
    <w:rsid w:val="00F2441C"/>
    <w:rsid w:val="00F24514"/>
    <w:rsid w:val="00F26957"/>
    <w:rsid w:val="00F30A50"/>
    <w:rsid w:val="00F31213"/>
    <w:rsid w:val="00F31AE1"/>
    <w:rsid w:val="00F31CE1"/>
    <w:rsid w:val="00F32E27"/>
    <w:rsid w:val="00F32F33"/>
    <w:rsid w:val="00F33C26"/>
    <w:rsid w:val="00F33F2F"/>
    <w:rsid w:val="00F341EF"/>
    <w:rsid w:val="00F351FD"/>
    <w:rsid w:val="00F35457"/>
    <w:rsid w:val="00F355E5"/>
    <w:rsid w:val="00F3595B"/>
    <w:rsid w:val="00F359D9"/>
    <w:rsid w:val="00F35C54"/>
    <w:rsid w:val="00F3617B"/>
    <w:rsid w:val="00F36228"/>
    <w:rsid w:val="00F40207"/>
    <w:rsid w:val="00F402D8"/>
    <w:rsid w:val="00F40BA8"/>
    <w:rsid w:val="00F41AC8"/>
    <w:rsid w:val="00F42399"/>
    <w:rsid w:val="00F426A6"/>
    <w:rsid w:val="00F429FD"/>
    <w:rsid w:val="00F42C1A"/>
    <w:rsid w:val="00F43C6B"/>
    <w:rsid w:val="00F44D6B"/>
    <w:rsid w:val="00F45195"/>
    <w:rsid w:val="00F4623C"/>
    <w:rsid w:val="00F46897"/>
    <w:rsid w:val="00F46D79"/>
    <w:rsid w:val="00F47278"/>
    <w:rsid w:val="00F477E2"/>
    <w:rsid w:val="00F478B0"/>
    <w:rsid w:val="00F47C6A"/>
    <w:rsid w:val="00F50EA6"/>
    <w:rsid w:val="00F513D1"/>
    <w:rsid w:val="00F51ACA"/>
    <w:rsid w:val="00F54C4A"/>
    <w:rsid w:val="00F5560C"/>
    <w:rsid w:val="00F55977"/>
    <w:rsid w:val="00F55FAA"/>
    <w:rsid w:val="00F56399"/>
    <w:rsid w:val="00F56463"/>
    <w:rsid w:val="00F5669E"/>
    <w:rsid w:val="00F56897"/>
    <w:rsid w:val="00F602AD"/>
    <w:rsid w:val="00F607CC"/>
    <w:rsid w:val="00F6120D"/>
    <w:rsid w:val="00F625D1"/>
    <w:rsid w:val="00F6282C"/>
    <w:rsid w:val="00F62937"/>
    <w:rsid w:val="00F62C35"/>
    <w:rsid w:val="00F631CA"/>
    <w:rsid w:val="00F63644"/>
    <w:rsid w:val="00F63DE0"/>
    <w:rsid w:val="00F640C3"/>
    <w:rsid w:val="00F6680D"/>
    <w:rsid w:val="00F66EF6"/>
    <w:rsid w:val="00F70E3C"/>
    <w:rsid w:val="00F72305"/>
    <w:rsid w:val="00F7247B"/>
    <w:rsid w:val="00F73028"/>
    <w:rsid w:val="00F731C6"/>
    <w:rsid w:val="00F750CF"/>
    <w:rsid w:val="00F75648"/>
    <w:rsid w:val="00F75C9F"/>
    <w:rsid w:val="00F7679D"/>
    <w:rsid w:val="00F76911"/>
    <w:rsid w:val="00F76999"/>
    <w:rsid w:val="00F76C7E"/>
    <w:rsid w:val="00F7750A"/>
    <w:rsid w:val="00F80006"/>
    <w:rsid w:val="00F80084"/>
    <w:rsid w:val="00F81C57"/>
    <w:rsid w:val="00F81CEF"/>
    <w:rsid w:val="00F81DDA"/>
    <w:rsid w:val="00F839A6"/>
    <w:rsid w:val="00F83C19"/>
    <w:rsid w:val="00F845D8"/>
    <w:rsid w:val="00F85DF6"/>
    <w:rsid w:val="00F86313"/>
    <w:rsid w:val="00F86581"/>
    <w:rsid w:val="00F874B2"/>
    <w:rsid w:val="00F90757"/>
    <w:rsid w:val="00F91DA1"/>
    <w:rsid w:val="00F924F5"/>
    <w:rsid w:val="00F93D0B"/>
    <w:rsid w:val="00F93D98"/>
    <w:rsid w:val="00F94152"/>
    <w:rsid w:val="00F94DBC"/>
    <w:rsid w:val="00F95676"/>
    <w:rsid w:val="00F96AEB"/>
    <w:rsid w:val="00F97A78"/>
    <w:rsid w:val="00F97EFB"/>
    <w:rsid w:val="00FA0685"/>
    <w:rsid w:val="00FA0C89"/>
    <w:rsid w:val="00FA1949"/>
    <w:rsid w:val="00FA2A8C"/>
    <w:rsid w:val="00FA2C6C"/>
    <w:rsid w:val="00FA2C8E"/>
    <w:rsid w:val="00FA2E1D"/>
    <w:rsid w:val="00FA2E64"/>
    <w:rsid w:val="00FA35DC"/>
    <w:rsid w:val="00FA3936"/>
    <w:rsid w:val="00FA3F3E"/>
    <w:rsid w:val="00FA5F62"/>
    <w:rsid w:val="00FB01FE"/>
    <w:rsid w:val="00FB09AB"/>
    <w:rsid w:val="00FB113E"/>
    <w:rsid w:val="00FB1235"/>
    <w:rsid w:val="00FB1BA2"/>
    <w:rsid w:val="00FB2570"/>
    <w:rsid w:val="00FB2839"/>
    <w:rsid w:val="00FB3BEA"/>
    <w:rsid w:val="00FB5894"/>
    <w:rsid w:val="00FB62B5"/>
    <w:rsid w:val="00FB64E2"/>
    <w:rsid w:val="00FB7075"/>
    <w:rsid w:val="00FB79AA"/>
    <w:rsid w:val="00FB7EAD"/>
    <w:rsid w:val="00FC0D15"/>
    <w:rsid w:val="00FC29DC"/>
    <w:rsid w:val="00FC2DBE"/>
    <w:rsid w:val="00FC2FD6"/>
    <w:rsid w:val="00FC3534"/>
    <w:rsid w:val="00FC4297"/>
    <w:rsid w:val="00FC430D"/>
    <w:rsid w:val="00FC4462"/>
    <w:rsid w:val="00FC4DFC"/>
    <w:rsid w:val="00FC4E46"/>
    <w:rsid w:val="00FC559E"/>
    <w:rsid w:val="00FC596A"/>
    <w:rsid w:val="00FC68A2"/>
    <w:rsid w:val="00FC6A14"/>
    <w:rsid w:val="00FC7496"/>
    <w:rsid w:val="00FC7F2D"/>
    <w:rsid w:val="00FD0A57"/>
    <w:rsid w:val="00FD1267"/>
    <w:rsid w:val="00FD184C"/>
    <w:rsid w:val="00FD1A5D"/>
    <w:rsid w:val="00FD2470"/>
    <w:rsid w:val="00FD27C1"/>
    <w:rsid w:val="00FD2DC2"/>
    <w:rsid w:val="00FD2FB4"/>
    <w:rsid w:val="00FD35E4"/>
    <w:rsid w:val="00FD479E"/>
    <w:rsid w:val="00FD4C3A"/>
    <w:rsid w:val="00FD5823"/>
    <w:rsid w:val="00FD5F5C"/>
    <w:rsid w:val="00FD6531"/>
    <w:rsid w:val="00FD7369"/>
    <w:rsid w:val="00FD73EE"/>
    <w:rsid w:val="00FE02BF"/>
    <w:rsid w:val="00FE0A73"/>
    <w:rsid w:val="00FE101A"/>
    <w:rsid w:val="00FE1C27"/>
    <w:rsid w:val="00FE1DA4"/>
    <w:rsid w:val="00FE208F"/>
    <w:rsid w:val="00FE249F"/>
    <w:rsid w:val="00FE2AE4"/>
    <w:rsid w:val="00FE44F6"/>
    <w:rsid w:val="00FE5C31"/>
    <w:rsid w:val="00FE665E"/>
    <w:rsid w:val="00FE6CDB"/>
    <w:rsid w:val="00FE74FD"/>
    <w:rsid w:val="00FF0984"/>
    <w:rsid w:val="00FF0D46"/>
    <w:rsid w:val="00FF1B0E"/>
    <w:rsid w:val="00FF1DC3"/>
    <w:rsid w:val="00FF1DFF"/>
    <w:rsid w:val="00FF1E3E"/>
    <w:rsid w:val="00FF2000"/>
    <w:rsid w:val="00FF2A8F"/>
    <w:rsid w:val="00FF2F51"/>
    <w:rsid w:val="00FF31D6"/>
    <w:rsid w:val="00FF40FC"/>
    <w:rsid w:val="00FF445B"/>
    <w:rsid w:val="00FF56E2"/>
    <w:rsid w:val="00FF5B7C"/>
    <w:rsid w:val="00FF6605"/>
    <w:rsid w:val="00FF748B"/>
    <w:rsid w:val="00FF7DE3"/>
    <w:rsid w:val="017F4DD5"/>
    <w:rsid w:val="01840314"/>
    <w:rsid w:val="01AA7229"/>
    <w:rsid w:val="01DE0743"/>
    <w:rsid w:val="021D6E5E"/>
    <w:rsid w:val="03107F16"/>
    <w:rsid w:val="036F6564"/>
    <w:rsid w:val="03B56484"/>
    <w:rsid w:val="046E6DDE"/>
    <w:rsid w:val="04773BC9"/>
    <w:rsid w:val="04EA6DAD"/>
    <w:rsid w:val="05370FE1"/>
    <w:rsid w:val="05A52E61"/>
    <w:rsid w:val="05A6019A"/>
    <w:rsid w:val="05EF21A1"/>
    <w:rsid w:val="060F45F1"/>
    <w:rsid w:val="06CE623C"/>
    <w:rsid w:val="06EC2B16"/>
    <w:rsid w:val="07893F2F"/>
    <w:rsid w:val="07DC3699"/>
    <w:rsid w:val="08613ED7"/>
    <w:rsid w:val="087628CD"/>
    <w:rsid w:val="08836BD0"/>
    <w:rsid w:val="08B51480"/>
    <w:rsid w:val="08FE48C8"/>
    <w:rsid w:val="090C0806"/>
    <w:rsid w:val="09646EC3"/>
    <w:rsid w:val="09821BDC"/>
    <w:rsid w:val="098B0C04"/>
    <w:rsid w:val="09AA5678"/>
    <w:rsid w:val="09C46967"/>
    <w:rsid w:val="09E8017D"/>
    <w:rsid w:val="0A5E4659"/>
    <w:rsid w:val="0AEB5FE9"/>
    <w:rsid w:val="0B605985"/>
    <w:rsid w:val="0B6412B3"/>
    <w:rsid w:val="0B772A1C"/>
    <w:rsid w:val="0B9D61FB"/>
    <w:rsid w:val="0BE91440"/>
    <w:rsid w:val="0BF71351"/>
    <w:rsid w:val="0C115F15"/>
    <w:rsid w:val="0C476893"/>
    <w:rsid w:val="0C637445"/>
    <w:rsid w:val="0C711B61"/>
    <w:rsid w:val="0CA534EF"/>
    <w:rsid w:val="0CA8710F"/>
    <w:rsid w:val="0CD8324D"/>
    <w:rsid w:val="0CEA2F2D"/>
    <w:rsid w:val="0D3E316B"/>
    <w:rsid w:val="0E1924B1"/>
    <w:rsid w:val="0E24462C"/>
    <w:rsid w:val="0E67445E"/>
    <w:rsid w:val="0E760B47"/>
    <w:rsid w:val="0E874A06"/>
    <w:rsid w:val="0E950917"/>
    <w:rsid w:val="0EA83947"/>
    <w:rsid w:val="0EDF7256"/>
    <w:rsid w:val="0EE26D46"/>
    <w:rsid w:val="0EE859DF"/>
    <w:rsid w:val="0EF25CF7"/>
    <w:rsid w:val="0F763767"/>
    <w:rsid w:val="0F827BE2"/>
    <w:rsid w:val="0F8B118C"/>
    <w:rsid w:val="0FEC0384"/>
    <w:rsid w:val="119D6F55"/>
    <w:rsid w:val="11F75004"/>
    <w:rsid w:val="121F089B"/>
    <w:rsid w:val="122406EE"/>
    <w:rsid w:val="12687E9E"/>
    <w:rsid w:val="126E5A75"/>
    <w:rsid w:val="12767ED2"/>
    <w:rsid w:val="135E55DA"/>
    <w:rsid w:val="1387755C"/>
    <w:rsid w:val="13A20852"/>
    <w:rsid w:val="141259D8"/>
    <w:rsid w:val="14233D6D"/>
    <w:rsid w:val="14B52807"/>
    <w:rsid w:val="14DC77B4"/>
    <w:rsid w:val="14E5687D"/>
    <w:rsid w:val="150B2427"/>
    <w:rsid w:val="15170DCC"/>
    <w:rsid w:val="157306F8"/>
    <w:rsid w:val="15AC59B8"/>
    <w:rsid w:val="161812A0"/>
    <w:rsid w:val="163F05DA"/>
    <w:rsid w:val="164D3E62"/>
    <w:rsid w:val="166718DF"/>
    <w:rsid w:val="1680609B"/>
    <w:rsid w:val="16D16CA7"/>
    <w:rsid w:val="16DA41A2"/>
    <w:rsid w:val="16EB42BE"/>
    <w:rsid w:val="172A4DE7"/>
    <w:rsid w:val="173619DD"/>
    <w:rsid w:val="180C51F5"/>
    <w:rsid w:val="1875217F"/>
    <w:rsid w:val="18B3705E"/>
    <w:rsid w:val="18BE5C62"/>
    <w:rsid w:val="18C43019"/>
    <w:rsid w:val="19314B52"/>
    <w:rsid w:val="194355A9"/>
    <w:rsid w:val="194F1402"/>
    <w:rsid w:val="19625EB7"/>
    <w:rsid w:val="19A327C1"/>
    <w:rsid w:val="19B27628"/>
    <w:rsid w:val="19D73FF0"/>
    <w:rsid w:val="1A5E598D"/>
    <w:rsid w:val="1AA25EA9"/>
    <w:rsid w:val="1B6D2228"/>
    <w:rsid w:val="1BB11F7A"/>
    <w:rsid w:val="1BC3580A"/>
    <w:rsid w:val="1C107927"/>
    <w:rsid w:val="1C1A313F"/>
    <w:rsid w:val="1C233B84"/>
    <w:rsid w:val="1CE01F37"/>
    <w:rsid w:val="1CF459BA"/>
    <w:rsid w:val="1D0E51AB"/>
    <w:rsid w:val="1D392415"/>
    <w:rsid w:val="1DCB1A4C"/>
    <w:rsid w:val="1DE367F7"/>
    <w:rsid w:val="1DF67FA2"/>
    <w:rsid w:val="1E6A6411"/>
    <w:rsid w:val="1E784787"/>
    <w:rsid w:val="1E8219AC"/>
    <w:rsid w:val="1EDD3086"/>
    <w:rsid w:val="1EED3748"/>
    <w:rsid w:val="1F0C1276"/>
    <w:rsid w:val="1F505606"/>
    <w:rsid w:val="1F536EA5"/>
    <w:rsid w:val="1FDF1062"/>
    <w:rsid w:val="204376E1"/>
    <w:rsid w:val="20765541"/>
    <w:rsid w:val="214772A1"/>
    <w:rsid w:val="21521D41"/>
    <w:rsid w:val="217B25B0"/>
    <w:rsid w:val="21D06ED2"/>
    <w:rsid w:val="224B6D79"/>
    <w:rsid w:val="22935557"/>
    <w:rsid w:val="229F0FDC"/>
    <w:rsid w:val="229F7451"/>
    <w:rsid w:val="22D80AB8"/>
    <w:rsid w:val="22F00A83"/>
    <w:rsid w:val="231921B3"/>
    <w:rsid w:val="232B63B6"/>
    <w:rsid w:val="24CA1512"/>
    <w:rsid w:val="24F84776"/>
    <w:rsid w:val="25643BBA"/>
    <w:rsid w:val="25950217"/>
    <w:rsid w:val="25F25669"/>
    <w:rsid w:val="26091741"/>
    <w:rsid w:val="26243349"/>
    <w:rsid w:val="26903F70"/>
    <w:rsid w:val="26A83F7A"/>
    <w:rsid w:val="26BE6858"/>
    <w:rsid w:val="26E64F09"/>
    <w:rsid w:val="272675F3"/>
    <w:rsid w:val="274C2B57"/>
    <w:rsid w:val="27985D9D"/>
    <w:rsid w:val="27A40BE5"/>
    <w:rsid w:val="27CA4F73"/>
    <w:rsid w:val="282377EF"/>
    <w:rsid w:val="28327F9F"/>
    <w:rsid w:val="28784073"/>
    <w:rsid w:val="287E747C"/>
    <w:rsid w:val="289F7E75"/>
    <w:rsid w:val="28CA01D8"/>
    <w:rsid w:val="28F134A2"/>
    <w:rsid w:val="291458F7"/>
    <w:rsid w:val="2940493E"/>
    <w:rsid w:val="294131A4"/>
    <w:rsid w:val="299A22A0"/>
    <w:rsid w:val="29E11C7D"/>
    <w:rsid w:val="2AAD36A8"/>
    <w:rsid w:val="2B597F39"/>
    <w:rsid w:val="2B5D3585"/>
    <w:rsid w:val="2B900426"/>
    <w:rsid w:val="2BCA6741"/>
    <w:rsid w:val="2C3F26E5"/>
    <w:rsid w:val="2C5B55EB"/>
    <w:rsid w:val="2C6017EA"/>
    <w:rsid w:val="2C613184"/>
    <w:rsid w:val="2C626192"/>
    <w:rsid w:val="2C661776"/>
    <w:rsid w:val="2D016192"/>
    <w:rsid w:val="2D1F486A"/>
    <w:rsid w:val="2D24388A"/>
    <w:rsid w:val="2D497F78"/>
    <w:rsid w:val="2D7B2DF4"/>
    <w:rsid w:val="2D83129D"/>
    <w:rsid w:val="2DCF003E"/>
    <w:rsid w:val="2DD41AF8"/>
    <w:rsid w:val="2DF950BB"/>
    <w:rsid w:val="2E22281F"/>
    <w:rsid w:val="2E3F51C4"/>
    <w:rsid w:val="2EE95CA9"/>
    <w:rsid w:val="2F5F1F16"/>
    <w:rsid w:val="2F6D1946"/>
    <w:rsid w:val="2F9A3FB4"/>
    <w:rsid w:val="2FA23C5C"/>
    <w:rsid w:val="2FE02EC6"/>
    <w:rsid w:val="301A4E70"/>
    <w:rsid w:val="305D382D"/>
    <w:rsid w:val="30A0772C"/>
    <w:rsid w:val="31003EC8"/>
    <w:rsid w:val="313A7EC4"/>
    <w:rsid w:val="314174A5"/>
    <w:rsid w:val="316658B8"/>
    <w:rsid w:val="316921FE"/>
    <w:rsid w:val="317A187E"/>
    <w:rsid w:val="31865C9B"/>
    <w:rsid w:val="31CC3212"/>
    <w:rsid w:val="32A66524"/>
    <w:rsid w:val="32CE7A7E"/>
    <w:rsid w:val="338A14B1"/>
    <w:rsid w:val="33EF326C"/>
    <w:rsid w:val="33FE255E"/>
    <w:rsid w:val="347463DD"/>
    <w:rsid w:val="34761214"/>
    <w:rsid w:val="347E631A"/>
    <w:rsid w:val="34913F0B"/>
    <w:rsid w:val="355F6C95"/>
    <w:rsid w:val="35683E99"/>
    <w:rsid w:val="356C2617"/>
    <w:rsid w:val="35702107"/>
    <w:rsid w:val="35CB4C4D"/>
    <w:rsid w:val="35EE17C2"/>
    <w:rsid w:val="36010FB1"/>
    <w:rsid w:val="3650579C"/>
    <w:rsid w:val="36612E47"/>
    <w:rsid w:val="369A61FE"/>
    <w:rsid w:val="36D14E27"/>
    <w:rsid w:val="37023232"/>
    <w:rsid w:val="377E4FAF"/>
    <w:rsid w:val="37834C70"/>
    <w:rsid w:val="37936580"/>
    <w:rsid w:val="37AF6778"/>
    <w:rsid w:val="37C91FA2"/>
    <w:rsid w:val="37F339D3"/>
    <w:rsid w:val="37F4568F"/>
    <w:rsid w:val="38124BC9"/>
    <w:rsid w:val="387E2B20"/>
    <w:rsid w:val="38A30185"/>
    <w:rsid w:val="38E0053B"/>
    <w:rsid w:val="395104A1"/>
    <w:rsid w:val="39553AED"/>
    <w:rsid w:val="39BB4388"/>
    <w:rsid w:val="39CE7FA5"/>
    <w:rsid w:val="39E66AA3"/>
    <w:rsid w:val="3B0D6A85"/>
    <w:rsid w:val="3BBB7F9B"/>
    <w:rsid w:val="3BCF631D"/>
    <w:rsid w:val="3BD63263"/>
    <w:rsid w:val="3BEB0739"/>
    <w:rsid w:val="3BF27D19"/>
    <w:rsid w:val="3C0C3C4A"/>
    <w:rsid w:val="3C3C0F95"/>
    <w:rsid w:val="3C481A30"/>
    <w:rsid w:val="3C667DC0"/>
    <w:rsid w:val="3C677367"/>
    <w:rsid w:val="3CA07775"/>
    <w:rsid w:val="3CAF1767"/>
    <w:rsid w:val="3CC656EB"/>
    <w:rsid w:val="3CCA21E8"/>
    <w:rsid w:val="3CED0588"/>
    <w:rsid w:val="3D1F334F"/>
    <w:rsid w:val="3D301A49"/>
    <w:rsid w:val="3D546277"/>
    <w:rsid w:val="3D631A74"/>
    <w:rsid w:val="3D7D1865"/>
    <w:rsid w:val="3D9A1DB4"/>
    <w:rsid w:val="3DA07301"/>
    <w:rsid w:val="3E2057E8"/>
    <w:rsid w:val="3E3D429E"/>
    <w:rsid w:val="3E5C147A"/>
    <w:rsid w:val="3E725142"/>
    <w:rsid w:val="3E80751F"/>
    <w:rsid w:val="3EAD7F28"/>
    <w:rsid w:val="3F204B9E"/>
    <w:rsid w:val="3F32042D"/>
    <w:rsid w:val="3F4156AF"/>
    <w:rsid w:val="3F454604"/>
    <w:rsid w:val="3F647536"/>
    <w:rsid w:val="3F7D507B"/>
    <w:rsid w:val="3FC159A6"/>
    <w:rsid w:val="3FD817DA"/>
    <w:rsid w:val="40087C6D"/>
    <w:rsid w:val="402C6CE6"/>
    <w:rsid w:val="40E121BA"/>
    <w:rsid w:val="410D1152"/>
    <w:rsid w:val="416A65A4"/>
    <w:rsid w:val="416A6C53"/>
    <w:rsid w:val="41FD0D85"/>
    <w:rsid w:val="42181B5C"/>
    <w:rsid w:val="4240392B"/>
    <w:rsid w:val="4269685C"/>
    <w:rsid w:val="428A3BA8"/>
    <w:rsid w:val="42A74EAA"/>
    <w:rsid w:val="42E8646E"/>
    <w:rsid w:val="42EA174A"/>
    <w:rsid w:val="43545656"/>
    <w:rsid w:val="43E450C9"/>
    <w:rsid w:val="43F31FE2"/>
    <w:rsid w:val="44640439"/>
    <w:rsid w:val="44670B79"/>
    <w:rsid w:val="44812C35"/>
    <w:rsid w:val="44A703AC"/>
    <w:rsid w:val="45154A79"/>
    <w:rsid w:val="454D3E56"/>
    <w:rsid w:val="45572B6C"/>
    <w:rsid w:val="455B320C"/>
    <w:rsid w:val="459D36E4"/>
    <w:rsid w:val="45AF3D15"/>
    <w:rsid w:val="45F4468E"/>
    <w:rsid w:val="466C06C8"/>
    <w:rsid w:val="469F13C8"/>
    <w:rsid w:val="46CB3641"/>
    <w:rsid w:val="46EE732F"/>
    <w:rsid w:val="470A2591"/>
    <w:rsid w:val="475C4800"/>
    <w:rsid w:val="478618F4"/>
    <w:rsid w:val="47B14D93"/>
    <w:rsid w:val="48036340"/>
    <w:rsid w:val="48705D28"/>
    <w:rsid w:val="48A15F32"/>
    <w:rsid w:val="48C9665E"/>
    <w:rsid w:val="491E4498"/>
    <w:rsid w:val="49742C4D"/>
    <w:rsid w:val="49857904"/>
    <w:rsid w:val="49CA6C65"/>
    <w:rsid w:val="49D62A28"/>
    <w:rsid w:val="4A2319E6"/>
    <w:rsid w:val="4A3414FD"/>
    <w:rsid w:val="4A455FF0"/>
    <w:rsid w:val="4A77022A"/>
    <w:rsid w:val="4AB8064A"/>
    <w:rsid w:val="4B1A7CB4"/>
    <w:rsid w:val="4B3118C3"/>
    <w:rsid w:val="4B49460C"/>
    <w:rsid w:val="4BC13264"/>
    <w:rsid w:val="4BFD2018"/>
    <w:rsid w:val="4C0F52AD"/>
    <w:rsid w:val="4C346D88"/>
    <w:rsid w:val="4C373FBD"/>
    <w:rsid w:val="4C3B0E2F"/>
    <w:rsid w:val="4C404189"/>
    <w:rsid w:val="4C5145E8"/>
    <w:rsid w:val="4C63431C"/>
    <w:rsid w:val="4C7622A1"/>
    <w:rsid w:val="4C771B75"/>
    <w:rsid w:val="4CAB0D7C"/>
    <w:rsid w:val="4D0038F1"/>
    <w:rsid w:val="4D007DBC"/>
    <w:rsid w:val="4D806FC0"/>
    <w:rsid w:val="4E200716"/>
    <w:rsid w:val="4E23259A"/>
    <w:rsid w:val="4EAA6232"/>
    <w:rsid w:val="4F667E20"/>
    <w:rsid w:val="4F6A3739"/>
    <w:rsid w:val="4F730D1A"/>
    <w:rsid w:val="4F9A7A6D"/>
    <w:rsid w:val="4FF35FAD"/>
    <w:rsid w:val="503E1E40"/>
    <w:rsid w:val="50963A23"/>
    <w:rsid w:val="509800C2"/>
    <w:rsid w:val="50C8299F"/>
    <w:rsid w:val="50D47596"/>
    <w:rsid w:val="50DD5829"/>
    <w:rsid w:val="50EE4AFC"/>
    <w:rsid w:val="514C537E"/>
    <w:rsid w:val="515A150F"/>
    <w:rsid w:val="51740794"/>
    <w:rsid w:val="51AE7DE7"/>
    <w:rsid w:val="51CF2AEB"/>
    <w:rsid w:val="52513F22"/>
    <w:rsid w:val="52BC6534"/>
    <w:rsid w:val="52C5363A"/>
    <w:rsid w:val="533C54BD"/>
    <w:rsid w:val="53D770A4"/>
    <w:rsid w:val="53FC6338"/>
    <w:rsid w:val="543D22A5"/>
    <w:rsid w:val="54DB5397"/>
    <w:rsid w:val="54F22431"/>
    <w:rsid w:val="550A61A2"/>
    <w:rsid w:val="554F316F"/>
    <w:rsid w:val="55791323"/>
    <w:rsid w:val="55796678"/>
    <w:rsid w:val="55A05D34"/>
    <w:rsid w:val="56DE0B4E"/>
    <w:rsid w:val="56E90786"/>
    <w:rsid w:val="56FA762A"/>
    <w:rsid w:val="57777B1D"/>
    <w:rsid w:val="57CE0F24"/>
    <w:rsid w:val="57F7680E"/>
    <w:rsid w:val="57FB18AC"/>
    <w:rsid w:val="583A23D4"/>
    <w:rsid w:val="58A44A9B"/>
    <w:rsid w:val="58E30CBE"/>
    <w:rsid w:val="59550094"/>
    <w:rsid w:val="59834466"/>
    <w:rsid w:val="598D4786"/>
    <w:rsid w:val="59906AA6"/>
    <w:rsid w:val="59961FE4"/>
    <w:rsid w:val="59CF14DA"/>
    <w:rsid w:val="59E95FFF"/>
    <w:rsid w:val="5A143786"/>
    <w:rsid w:val="5A144BEC"/>
    <w:rsid w:val="5A233DD3"/>
    <w:rsid w:val="5A6018CE"/>
    <w:rsid w:val="5AA026AF"/>
    <w:rsid w:val="5AC05BEB"/>
    <w:rsid w:val="5AC21C98"/>
    <w:rsid w:val="5AD54636"/>
    <w:rsid w:val="5B4E4D05"/>
    <w:rsid w:val="5BAD6AF9"/>
    <w:rsid w:val="5BBE59A3"/>
    <w:rsid w:val="5C002B30"/>
    <w:rsid w:val="5C8E0F41"/>
    <w:rsid w:val="5CBF0FAA"/>
    <w:rsid w:val="5D1064AF"/>
    <w:rsid w:val="5D6020D5"/>
    <w:rsid w:val="5D9654FD"/>
    <w:rsid w:val="5DC215A6"/>
    <w:rsid w:val="5E604C28"/>
    <w:rsid w:val="5EC724E8"/>
    <w:rsid w:val="5ED370DF"/>
    <w:rsid w:val="5F7206A6"/>
    <w:rsid w:val="5FC86518"/>
    <w:rsid w:val="60165F66"/>
    <w:rsid w:val="607466A0"/>
    <w:rsid w:val="609A7B49"/>
    <w:rsid w:val="609F55E6"/>
    <w:rsid w:val="60B14DC5"/>
    <w:rsid w:val="612F5F2E"/>
    <w:rsid w:val="61CD5C05"/>
    <w:rsid w:val="6229058D"/>
    <w:rsid w:val="626359C9"/>
    <w:rsid w:val="62C07B46"/>
    <w:rsid w:val="639130C5"/>
    <w:rsid w:val="64235C8D"/>
    <w:rsid w:val="64440F4B"/>
    <w:rsid w:val="647372F3"/>
    <w:rsid w:val="648631A2"/>
    <w:rsid w:val="649966D5"/>
    <w:rsid w:val="64A62BA0"/>
    <w:rsid w:val="64E77440"/>
    <w:rsid w:val="65536F9A"/>
    <w:rsid w:val="65650760"/>
    <w:rsid w:val="65905D2A"/>
    <w:rsid w:val="65BA088F"/>
    <w:rsid w:val="65C71020"/>
    <w:rsid w:val="65CA1DBB"/>
    <w:rsid w:val="65D238DB"/>
    <w:rsid w:val="66444FD8"/>
    <w:rsid w:val="667223CF"/>
    <w:rsid w:val="66CB4B3F"/>
    <w:rsid w:val="6764278C"/>
    <w:rsid w:val="67696832"/>
    <w:rsid w:val="681F5143"/>
    <w:rsid w:val="68B009A8"/>
    <w:rsid w:val="69127D3A"/>
    <w:rsid w:val="69134E7F"/>
    <w:rsid w:val="694B1853"/>
    <w:rsid w:val="699042EA"/>
    <w:rsid w:val="6A2E78BF"/>
    <w:rsid w:val="6A93762C"/>
    <w:rsid w:val="6A996F13"/>
    <w:rsid w:val="6A9B2760"/>
    <w:rsid w:val="6AEF0505"/>
    <w:rsid w:val="6B1E16E2"/>
    <w:rsid w:val="6B543355"/>
    <w:rsid w:val="6BDD6BDD"/>
    <w:rsid w:val="6C011206"/>
    <w:rsid w:val="6C0B610A"/>
    <w:rsid w:val="6C3D64DF"/>
    <w:rsid w:val="6C3F5DB4"/>
    <w:rsid w:val="6C4130E2"/>
    <w:rsid w:val="6C501D6F"/>
    <w:rsid w:val="6C6C4759"/>
    <w:rsid w:val="6C910893"/>
    <w:rsid w:val="6C961341"/>
    <w:rsid w:val="6C9675FC"/>
    <w:rsid w:val="6CFE17CB"/>
    <w:rsid w:val="6D1C4347"/>
    <w:rsid w:val="6D6313BE"/>
    <w:rsid w:val="6D634EEB"/>
    <w:rsid w:val="6DC9627D"/>
    <w:rsid w:val="6E3E0A57"/>
    <w:rsid w:val="6EB83BFB"/>
    <w:rsid w:val="6EC5514E"/>
    <w:rsid w:val="6F0703CA"/>
    <w:rsid w:val="6F6376FF"/>
    <w:rsid w:val="6F810491"/>
    <w:rsid w:val="6FAD1286"/>
    <w:rsid w:val="701004CD"/>
    <w:rsid w:val="70291255"/>
    <w:rsid w:val="70514307"/>
    <w:rsid w:val="70DD60FC"/>
    <w:rsid w:val="70FF71F1"/>
    <w:rsid w:val="71D670BE"/>
    <w:rsid w:val="71F17B50"/>
    <w:rsid w:val="7249798C"/>
    <w:rsid w:val="724A215F"/>
    <w:rsid w:val="7255060F"/>
    <w:rsid w:val="72781DA8"/>
    <w:rsid w:val="727A5D97"/>
    <w:rsid w:val="729F162E"/>
    <w:rsid w:val="72D60AF4"/>
    <w:rsid w:val="72FD1634"/>
    <w:rsid w:val="73257F57"/>
    <w:rsid w:val="73776322"/>
    <w:rsid w:val="74206130"/>
    <w:rsid w:val="743F2A8B"/>
    <w:rsid w:val="7479207F"/>
    <w:rsid w:val="748F3650"/>
    <w:rsid w:val="74AC5FB0"/>
    <w:rsid w:val="75022074"/>
    <w:rsid w:val="753F56C3"/>
    <w:rsid w:val="7549288D"/>
    <w:rsid w:val="757C1E26"/>
    <w:rsid w:val="758B6572"/>
    <w:rsid w:val="763B5C60"/>
    <w:rsid w:val="76987618"/>
    <w:rsid w:val="76CC007B"/>
    <w:rsid w:val="77062109"/>
    <w:rsid w:val="77460B34"/>
    <w:rsid w:val="775E5C88"/>
    <w:rsid w:val="776855BF"/>
    <w:rsid w:val="777423E0"/>
    <w:rsid w:val="778576B9"/>
    <w:rsid w:val="77C647EB"/>
    <w:rsid w:val="78160310"/>
    <w:rsid w:val="78216CB5"/>
    <w:rsid w:val="784F4FC5"/>
    <w:rsid w:val="787C2959"/>
    <w:rsid w:val="787C3EEC"/>
    <w:rsid w:val="78F61EF0"/>
    <w:rsid w:val="7AAF2C37"/>
    <w:rsid w:val="7ACF532C"/>
    <w:rsid w:val="7ADD78F9"/>
    <w:rsid w:val="7AEA338E"/>
    <w:rsid w:val="7B911033"/>
    <w:rsid w:val="7BF94230"/>
    <w:rsid w:val="7C063B48"/>
    <w:rsid w:val="7C5D4075"/>
    <w:rsid w:val="7C897BBE"/>
    <w:rsid w:val="7CBC0D5A"/>
    <w:rsid w:val="7CBE015C"/>
    <w:rsid w:val="7D5B1D38"/>
    <w:rsid w:val="7D8A0E59"/>
    <w:rsid w:val="7DEE255C"/>
    <w:rsid w:val="7E490D14"/>
    <w:rsid w:val="7E504B1C"/>
    <w:rsid w:val="7EAF501B"/>
    <w:rsid w:val="7F2F30B3"/>
    <w:rsid w:val="7F5F55F8"/>
    <w:rsid w:val="7FDE58D4"/>
    <w:rsid w:val="7FE21333"/>
    <w:rsid w:val="7FEF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7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2"/>
    <w:qFormat/>
    <w:uiPriority w:val="99"/>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link w:val="68"/>
    <w:qFormat/>
    <w:uiPriority w:val="0"/>
    <w:rPr>
      <w:rFonts w:ascii="仿宋_GB2312" w:eastAsia="仿宋_GB2312"/>
      <w:sz w:val="32"/>
    </w:rPr>
  </w:style>
  <w:style w:type="paragraph" w:styleId="23">
    <w:name w:val="Body Text Indent"/>
    <w:basedOn w:val="1"/>
    <w:link w:val="73"/>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2"/>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0"/>
  </w:style>
  <w:style w:type="paragraph" w:styleId="33">
    <w:name w:val="Body Text Indent 2"/>
    <w:basedOn w:val="1"/>
    <w:link w:val="75"/>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6"/>
    <w:qFormat/>
    <w:uiPriority w:val="99"/>
    <w:pPr>
      <w:tabs>
        <w:tab w:val="center" w:pos="4153"/>
        <w:tab w:val="right" w:pos="8306"/>
      </w:tabs>
      <w:snapToGrid w:val="0"/>
      <w:jc w:val="left"/>
    </w:pPr>
    <w:rPr>
      <w:sz w:val="18"/>
    </w:rPr>
  </w:style>
  <w:style w:type="paragraph" w:styleId="36">
    <w:name w:val="header"/>
    <w:basedOn w:val="1"/>
    <w:link w:val="77"/>
    <w:qFormat/>
    <w:uiPriority w:val="99"/>
    <w:pPr>
      <w:pBdr>
        <w:bottom w:val="single" w:color="auto" w:sz="6" w:space="1"/>
      </w:pBdr>
      <w:tabs>
        <w:tab w:val="center" w:pos="4153"/>
        <w:tab w:val="right" w:pos="8306"/>
      </w:tabs>
      <w:snapToGrid w:val="0"/>
      <w:jc w:val="left"/>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9515"/>
      </w:tabs>
      <w:ind w:left="56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9"/>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0"/>
    <w:qFormat/>
    <w:uiPriority w:val="0"/>
    <w:pPr>
      <w:spacing w:after="120" w:line="240" w:lineRule="auto"/>
      <w:ind w:left="420" w:leftChars="200" w:firstLine="420" w:firstLineChars="200"/>
    </w:pPr>
  </w:style>
  <w:style w:type="table" w:styleId="59">
    <w:name w:val="Table Grid"/>
    <w:basedOn w:val="5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正文文本 字符"/>
    <w:link w:val="22"/>
    <w:qFormat/>
    <w:uiPriority w:val="0"/>
    <w:rPr>
      <w:rFonts w:ascii="仿宋_GB2312" w:eastAsia="仿宋_GB2312"/>
      <w:kern w:val="2"/>
      <w:sz w:val="32"/>
    </w:rPr>
  </w:style>
  <w:style w:type="character" w:customStyle="1" w:styleId="69">
    <w:name w:val="标题 2 字符"/>
    <w:link w:val="3"/>
    <w:qFormat/>
    <w:uiPriority w:val="0"/>
    <w:rPr>
      <w:rFonts w:ascii="Arial" w:hAnsi="Arial" w:eastAsia="黑体"/>
      <w:b/>
      <w:kern w:val="2"/>
      <w:sz w:val="32"/>
    </w:rPr>
  </w:style>
  <w:style w:type="character" w:customStyle="1" w:styleId="70">
    <w:name w:val="标题 3 字符"/>
    <w:link w:val="4"/>
    <w:qFormat/>
    <w:uiPriority w:val="0"/>
    <w:rPr>
      <w:rFonts w:eastAsia="宋体"/>
      <w:b/>
      <w:kern w:val="2"/>
      <w:sz w:val="32"/>
      <w:lang w:val="en-US" w:eastAsia="zh-CN"/>
    </w:rPr>
  </w:style>
  <w:style w:type="character" w:customStyle="1" w:styleId="71">
    <w:name w:val="正文缩进 字符"/>
    <w:link w:val="15"/>
    <w:qFormat/>
    <w:uiPriority w:val="0"/>
    <w:rPr>
      <w:kern w:val="2"/>
      <w:sz w:val="24"/>
    </w:rPr>
  </w:style>
  <w:style w:type="character" w:customStyle="1" w:styleId="72">
    <w:name w:val="批注文字 字符"/>
    <w:link w:val="19"/>
    <w:qFormat/>
    <w:uiPriority w:val="0"/>
    <w:rPr>
      <w:sz w:val="24"/>
    </w:rPr>
  </w:style>
  <w:style w:type="character" w:customStyle="1" w:styleId="73">
    <w:name w:val="正文文本缩进 字符"/>
    <w:link w:val="23"/>
    <w:qFormat/>
    <w:uiPriority w:val="0"/>
    <w:rPr>
      <w:kern w:val="2"/>
      <w:sz w:val="44"/>
    </w:rPr>
  </w:style>
  <w:style w:type="character" w:customStyle="1" w:styleId="74">
    <w:name w:val="日期 字符"/>
    <w:link w:val="32"/>
    <w:qFormat/>
    <w:uiPriority w:val="0"/>
    <w:rPr>
      <w:kern w:val="2"/>
      <w:sz w:val="28"/>
    </w:rPr>
  </w:style>
  <w:style w:type="character" w:customStyle="1" w:styleId="75">
    <w:name w:val="正文文本缩进 2 字符"/>
    <w:link w:val="33"/>
    <w:qFormat/>
    <w:uiPriority w:val="0"/>
    <w:rPr>
      <w:kern w:val="2"/>
      <w:sz w:val="28"/>
    </w:rPr>
  </w:style>
  <w:style w:type="character" w:customStyle="1" w:styleId="76">
    <w:name w:val="页脚 字符"/>
    <w:link w:val="35"/>
    <w:qFormat/>
    <w:uiPriority w:val="99"/>
    <w:rPr>
      <w:kern w:val="2"/>
      <w:sz w:val="18"/>
    </w:rPr>
  </w:style>
  <w:style w:type="character" w:customStyle="1" w:styleId="77">
    <w:name w:val="页眉 字符"/>
    <w:link w:val="36"/>
    <w:qFormat/>
    <w:uiPriority w:val="99"/>
    <w:rPr>
      <w:rFonts w:ascii="Calibri" w:hAnsi="Calibri"/>
      <w:kern w:val="2"/>
      <w:sz w:val="18"/>
    </w:rPr>
  </w:style>
  <w:style w:type="character" w:customStyle="1" w:styleId="78">
    <w:name w:val="脚注文本 字符"/>
    <w:link w:val="40"/>
    <w:qFormat/>
    <w:uiPriority w:val="0"/>
    <w:rPr>
      <w:kern w:val="2"/>
      <w:sz w:val="18"/>
    </w:rPr>
  </w:style>
  <w:style w:type="character" w:customStyle="1" w:styleId="79">
    <w:name w:val="批注主题 字符"/>
    <w:link w:val="55"/>
    <w:qFormat/>
    <w:uiPriority w:val="0"/>
  </w:style>
  <w:style w:type="character" w:customStyle="1" w:styleId="80">
    <w:name w:val="正文文本首行缩进 2 字符"/>
    <w:link w:val="57"/>
    <w:qFormat/>
    <w:uiPriority w:val="0"/>
  </w:style>
  <w:style w:type="character" w:customStyle="1" w:styleId="81">
    <w:name w:val="正文 + 三号 Char"/>
    <w:qFormat/>
    <w:uiPriority w:val="0"/>
    <w:rPr>
      <w:rFonts w:eastAsia="宋体"/>
      <w:kern w:val="2"/>
      <w:sz w:val="21"/>
      <w:lang w:val="en-US" w:eastAsia="zh-CN"/>
    </w:rPr>
  </w:style>
  <w:style w:type="character" w:customStyle="1" w:styleId="82">
    <w:name w:val="正文文本缩进 Char"/>
    <w:qFormat/>
    <w:uiPriority w:val="0"/>
    <w:rPr>
      <w:kern w:val="2"/>
      <w:sz w:val="44"/>
    </w:rPr>
  </w:style>
  <w:style w:type="character" w:customStyle="1" w:styleId="83">
    <w:name w:val="日期 字符1"/>
    <w:qFormat/>
    <w:uiPriority w:val="0"/>
    <w:rPr>
      <w:rFonts w:ascii="Times New Roman" w:hAnsi="Times New Roman" w:eastAsia="宋体" w:cs="Times New Roman"/>
      <w:kern w:val="2"/>
      <w:sz w:val="28"/>
    </w:rPr>
  </w:style>
  <w:style w:type="character" w:customStyle="1" w:styleId="84">
    <w:name w:val="H2 Char"/>
    <w:qFormat/>
    <w:uiPriority w:val="0"/>
    <w:rPr>
      <w:rFonts w:ascii="Arial" w:hAnsi="Arial" w:eastAsia="宋体"/>
      <w:kern w:val="2"/>
      <w:sz w:val="28"/>
      <w:lang w:val="en-US" w:eastAsia="zh-CN"/>
    </w:rPr>
  </w:style>
  <w:style w:type="character" w:customStyle="1" w:styleId="85">
    <w:name w:val="无"/>
    <w:qFormat/>
    <w:uiPriority w:val="0"/>
    <w:rPr>
      <w:rFonts w:ascii="Times New Roman" w:hAnsi="Times New Roman" w:eastAsia="宋体" w:cs="Times New Roman"/>
    </w:rPr>
  </w:style>
  <w:style w:type="character" w:customStyle="1" w:styleId="86">
    <w:name w:val="日期 Char"/>
    <w:qFormat/>
    <w:uiPriority w:val="0"/>
    <w:rPr>
      <w:kern w:val="2"/>
      <w:sz w:val="28"/>
    </w:rPr>
  </w:style>
  <w:style w:type="character" w:customStyle="1" w:styleId="87">
    <w:name w:val="(符号)五标题1.1.1 Char"/>
    <w:link w:val="88"/>
    <w:qFormat/>
    <w:uiPriority w:val="0"/>
    <w:rPr>
      <w:rFonts w:ascii="宋体" w:hAnsi="宋体"/>
      <w:color w:val="000000"/>
      <w:kern w:val="2"/>
      <w:sz w:val="24"/>
    </w:rPr>
  </w:style>
  <w:style w:type="paragraph" w:customStyle="1" w:styleId="88">
    <w:name w:val="(符号)五标题1.1.1"/>
    <w:basedOn w:val="1"/>
    <w:link w:val="87"/>
    <w:qFormat/>
    <w:uiPriority w:val="0"/>
    <w:pPr>
      <w:numPr>
        <w:ilvl w:val="2"/>
        <w:numId w:val="3"/>
      </w:numPr>
      <w:tabs>
        <w:tab w:val="left" w:pos="1000"/>
      </w:tabs>
      <w:spacing w:line="500" w:lineRule="exact"/>
    </w:pPr>
    <w:rPr>
      <w:rFonts w:ascii="宋体" w:hAnsi="宋体"/>
      <w:color w:val="000000"/>
      <w:sz w:val="24"/>
    </w:rPr>
  </w:style>
  <w:style w:type="character" w:customStyle="1" w:styleId="89">
    <w:name w:val="标题 3 Char1"/>
    <w:qFormat/>
    <w:uiPriority w:val="0"/>
    <w:rPr>
      <w:rFonts w:eastAsia="宋体"/>
      <w:b/>
      <w:kern w:val="2"/>
      <w:sz w:val="32"/>
      <w:lang w:val="en-US" w:eastAsia="zh-CN"/>
    </w:rPr>
  </w:style>
  <w:style w:type="character" w:customStyle="1" w:styleId="90">
    <w:name w:val="标题 3 字符1"/>
    <w:qFormat/>
    <w:uiPriority w:val="0"/>
    <w:rPr>
      <w:rFonts w:eastAsia="宋体"/>
      <w:b/>
      <w:kern w:val="2"/>
      <w:sz w:val="32"/>
      <w:lang w:val="en-US" w:eastAsia="zh-CN"/>
    </w:rPr>
  </w:style>
  <w:style w:type="character" w:customStyle="1" w:styleId="91">
    <w:name w:val="未命名11"/>
    <w:qFormat/>
    <w:uiPriority w:val="0"/>
    <w:rPr>
      <w:color w:val="77FFFF"/>
      <w:sz w:val="24"/>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标书正文:  0.74 厘米 Char1"/>
    <w:qFormat/>
    <w:uiPriority w:val="0"/>
    <w:rPr>
      <w:rFonts w:eastAsia="宋体"/>
      <w:kern w:val="2"/>
      <w:sz w:val="24"/>
      <w:lang w:val="en-US" w:eastAsia="zh-CN"/>
    </w:rPr>
  </w:style>
  <w:style w:type="character" w:customStyle="1" w:styleId="96">
    <w:name w:val="Char Char4"/>
    <w:qFormat/>
    <w:uiPriority w:val="0"/>
    <w:rPr>
      <w:rFonts w:eastAsia="宋体"/>
      <w:b/>
      <w:kern w:val="2"/>
      <w:sz w:val="21"/>
      <w:lang w:val="en-US" w:eastAsia="zh-CN"/>
    </w:rPr>
  </w:style>
  <w:style w:type="character" w:customStyle="1" w:styleId="97">
    <w:name w:val="title_emph1"/>
    <w:qFormat/>
    <w:uiPriority w:val="0"/>
    <w:rPr>
      <w:rFonts w:hint="default" w:ascii="Arial" w:hAnsi="Arial"/>
      <w:b/>
      <w:sz w:val="20"/>
    </w:rPr>
  </w:style>
  <w:style w:type="character" w:customStyle="1" w:styleId="98">
    <w:name w:val="Table Heading Char Char"/>
    <w:qFormat/>
    <w:uiPriority w:val="0"/>
    <w:rPr>
      <w:rFonts w:ascii="Arial" w:hAnsi="Arial" w:eastAsia="黑体"/>
      <w:kern w:val="2"/>
      <w:sz w:val="18"/>
      <w:lang w:val="en-US" w:eastAsia="zh-CN"/>
    </w:rPr>
  </w:style>
  <w:style w:type="character" w:customStyle="1" w:styleId="99">
    <w:name w:val="正文文本缩进 字符1"/>
    <w:qFormat/>
    <w:locked/>
    <w:uiPriority w:val="0"/>
    <w:rPr>
      <w:kern w:val="2"/>
      <w:sz w:val="44"/>
    </w:rPr>
  </w:style>
  <w:style w:type="character" w:customStyle="1" w:styleId="100">
    <w:name w:val="样式 宋体"/>
    <w:qFormat/>
    <w:uiPriority w:val="0"/>
    <w:rPr>
      <w:rFonts w:ascii="宋体" w:hAnsi="宋体" w:eastAsia="宋体"/>
      <w:sz w:val="28"/>
    </w:rPr>
  </w:style>
  <w:style w:type="character" w:customStyle="1" w:styleId="101">
    <w:name w:val="标题 2 字符1"/>
    <w:qFormat/>
    <w:uiPriority w:val="0"/>
    <w:rPr>
      <w:rFonts w:ascii="宋体" w:hAnsi="宋体" w:eastAsia="宋体" w:cs="Times New Roman"/>
      <w:kern w:val="2"/>
      <w:sz w:val="28"/>
    </w:rPr>
  </w:style>
  <w:style w:type="character" w:customStyle="1" w:styleId="102">
    <w:name w:val="Char Char5"/>
    <w:qFormat/>
    <w:uiPriority w:val="0"/>
    <w:rPr>
      <w:rFonts w:ascii="Arial" w:hAnsi="Arial" w:eastAsia="宋体"/>
      <w:b/>
      <w:smallCaps/>
      <w:kern w:val="28"/>
      <w:sz w:val="36"/>
      <w:lang w:val="en-US" w:eastAsia="en-US"/>
    </w:rPr>
  </w:style>
  <w:style w:type="character" w:customStyle="1" w:styleId="103">
    <w:name w:val="列表段落 字符"/>
    <w:link w:val="104"/>
    <w:qFormat/>
    <w:uiPriority w:val="0"/>
    <w:rPr>
      <w:rFonts w:ascii="Calibri" w:hAnsi="Calibri"/>
      <w:kern w:val="2"/>
      <w:sz w:val="21"/>
      <w:szCs w:val="22"/>
    </w:rPr>
  </w:style>
  <w:style w:type="paragraph" w:styleId="104">
    <w:name w:val="List Paragraph"/>
    <w:basedOn w:val="1"/>
    <w:link w:val="103"/>
    <w:qFormat/>
    <w:uiPriority w:val="0"/>
    <w:pPr>
      <w:ind w:firstLine="420" w:firstLineChars="200"/>
    </w:pPr>
    <w:rPr>
      <w:sz w:val="21"/>
      <w:szCs w:val="22"/>
    </w:rPr>
  </w:style>
  <w:style w:type="character" w:customStyle="1" w:styleId="105">
    <w:name w:val="Char Char2"/>
    <w:qFormat/>
    <w:uiPriority w:val="0"/>
    <w:rPr>
      <w:rFonts w:eastAsia="宋体"/>
      <w:kern w:val="2"/>
      <w:sz w:val="18"/>
      <w:lang w:val="en-US" w:eastAsia="zh-CN"/>
    </w:rPr>
  </w:style>
  <w:style w:type="character" w:customStyle="1" w:styleId="106">
    <w:name w:val="标题 2 Char"/>
    <w:qFormat/>
    <w:uiPriority w:val="0"/>
    <w:rPr>
      <w:rFonts w:ascii="Arial" w:hAnsi="Arial" w:eastAsia="黑体"/>
      <w:b/>
      <w:kern w:val="2"/>
      <w:sz w:val="32"/>
    </w:rPr>
  </w:style>
  <w:style w:type="character" w:customStyle="1" w:styleId="107">
    <w:name w:val="Table Text Char1 Char"/>
    <w:qFormat/>
    <w:uiPriority w:val="0"/>
    <w:rPr>
      <w:rFonts w:ascii="Arial" w:hAnsi="Arial"/>
      <w:kern w:val="2"/>
      <w:sz w:val="18"/>
      <w:lang w:val="en-US" w:eastAsia="zh-CN" w:bidi="ar-SA"/>
    </w:rPr>
  </w:style>
  <w:style w:type="character" w:customStyle="1" w:styleId="108">
    <w:name w:val="Char Char6"/>
    <w:qFormat/>
    <w:uiPriority w:val="0"/>
    <w:rPr>
      <w:rFonts w:ascii="仿宋_GB2312" w:eastAsia="仿宋_GB2312"/>
      <w:kern w:val="2"/>
      <w:sz w:val="32"/>
    </w:rPr>
  </w:style>
  <w:style w:type="character" w:customStyle="1" w:styleId="109">
    <w:name w:val="content-white1"/>
    <w:qFormat/>
    <w:uiPriority w:val="0"/>
    <w:rPr>
      <w:rFonts w:ascii="_x000B__x000C_" w:hAnsi="_x000B__x000C_"/>
      <w:color w:val="auto"/>
      <w:sz w:val="18"/>
      <w:u w:val="none"/>
    </w:rPr>
  </w:style>
  <w:style w:type="character" w:customStyle="1" w:styleId="110">
    <w:name w:val="fontstyle01"/>
    <w:qFormat/>
    <w:uiPriority w:val="0"/>
    <w:rPr>
      <w:rFonts w:hint="eastAsia" w:ascii="宋体" w:hAnsi="宋体" w:eastAsia="宋体"/>
      <w:color w:val="000000"/>
      <w:sz w:val="24"/>
      <w:szCs w:val="24"/>
    </w:rPr>
  </w:style>
  <w:style w:type="character" w:customStyle="1" w:styleId="111">
    <w:name w:val="Char Char7"/>
    <w:qFormat/>
    <w:uiPriority w:val="0"/>
    <w:rPr>
      <w:rFonts w:ascii="宋体" w:hAnsi="宋体" w:eastAsia="宋体"/>
      <w:kern w:val="2"/>
      <w:sz w:val="28"/>
    </w:rPr>
  </w:style>
  <w:style w:type="character" w:customStyle="1" w:styleId="112">
    <w:name w:val="标题 3 Char"/>
    <w:qFormat/>
    <w:uiPriority w:val="0"/>
    <w:rPr>
      <w:rFonts w:eastAsia="宋体"/>
      <w:b/>
      <w:kern w:val="2"/>
      <w:sz w:val="32"/>
      <w:lang w:val="en-US" w:eastAsia="zh-CN"/>
    </w:rPr>
  </w:style>
  <w:style w:type="character" w:customStyle="1" w:styleId="113">
    <w:name w:val="crowed11"/>
    <w:qFormat/>
    <w:uiPriority w:val="0"/>
    <w:rPr>
      <w:rFonts w:hint="default" w:ascii="_x000B__x000C_" w:hAnsi="_x000B__x000C_"/>
      <w:sz w:val="24"/>
    </w:rPr>
  </w:style>
  <w:style w:type="character" w:customStyle="1" w:styleId="114">
    <w:name w:val="文字 Char"/>
    <w:link w:val="115"/>
    <w:qFormat/>
    <w:uiPriority w:val="0"/>
    <w:rPr>
      <w:rFonts w:ascii="宋体"/>
      <w:kern w:val="2"/>
      <w:sz w:val="28"/>
    </w:rPr>
  </w:style>
  <w:style w:type="paragraph" w:customStyle="1" w:styleId="115">
    <w:name w:val="文字"/>
    <w:basedOn w:val="1"/>
    <w:link w:val="114"/>
    <w:qFormat/>
    <w:uiPriority w:val="0"/>
    <w:pPr>
      <w:tabs>
        <w:tab w:val="left" w:pos="8520"/>
      </w:tabs>
      <w:spacing w:line="312" w:lineRule="auto"/>
      <w:ind w:right="-210" w:firstLine="556"/>
    </w:pPr>
    <w:rPr>
      <w:rFonts w:ascii="宋体"/>
    </w:rPr>
  </w:style>
  <w:style w:type="character" w:customStyle="1" w:styleId="116">
    <w:name w:val="Char Char3"/>
    <w:qFormat/>
    <w:uiPriority w:val="0"/>
    <w:rPr>
      <w:rFonts w:eastAsia="宋体"/>
      <w:kern w:val="2"/>
      <w:sz w:val="18"/>
      <w:lang w:val="en-US" w:eastAsia="zh-CN"/>
    </w:rPr>
  </w:style>
  <w:style w:type="character" w:customStyle="1" w:styleId="117">
    <w:name w:val="font1"/>
    <w:qFormat/>
    <w:uiPriority w:val="0"/>
    <w:rPr>
      <w:color w:val="000000"/>
      <w:sz w:val="18"/>
    </w:rPr>
  </w:style>
  <w:style w:type="character" w:customStyle="1" w:styleId="118">
    <w:name w:val="v151"/>
    <w:qFormat/>
    <w:uiPriority w:val="0"/>
    <w:rPr>
      <w:sz w:val="18"/>
    </w:rPr>
  </w:style>
  <w:style w:type="character" w:customStyle="1" w:styleId="119">
    <w:name w:val="Char Char11"/>
    <w:qFormat/>
    <w:uiPriority w:val="0"/>
    <w:rPr>
      <w:rFonts w:ascii="宋体"/>
      <w:kern w:val="2"/>
      <w:sz w:val="28"/>
    </w:rPr>
  </w:style>
  <w:style w:type="character" w:customStyle="1" w:styleId="120">
    <w:name w:val="Char Char"/>
    <w:qFormat/>
    <w:uiPriority w:val="0"/>
    <w:rPr>
      <w:rFonts w:ascii="宋体" w:hAnsi="宋体" w:eastAsia="宋体"/>
      <w:kern w:val="2"/>
      <w:sz w:val="24"/>
      <w:lang w:val="en-US" w:eastAsia="zh-CN" w:bidi="ar-SA"/>
    </w:rPr>
  </w:style>
  <w:style w:type="character" w:customStyle="1" w:styleId="121">
    <w:name w:val="样式 文档正文 Char + (西文) 宋体 (中文) 宋体 小四 黑色 Char"/>
    <w:link w:val="122"/>
    <w:qFormat/>
    <w:uiPriority w:val="0"/>
    <w:rPr>
      <w:rFonts w:ascii="宋体" w:hAnsi="宋体"/>
      <w:color w:val="000000"/>
      <w:kern w:val="2"/>
      <w:sz w:val="24"/>
      <w:szCs w:val="24"/>
    </w:rPr>
  </w:style>
  <w:style w:type="paragraph" w:customStyle="1" w:styleId="122">
    <w:name w:val="样式 文档正文 Char + (西文) 宋体 (中文) 宋体 小四 黑色"/>
    <w:basedOn w:val="1"/>
    <w:link w:val="121"/>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23">
    <w:name w:val="_Style 122"/>
    <w:unhideWhenUsed/>
    <w:qFormat/>
    <w:uiPriority w:val="99"/>
    <w:rPr>
      <w:color w:val="605E5C"/>
      <w:shd w:val="clear" w:color="auto" w:fill="E1DFDD"/>
    </w:rPr>
  </w:style>
  <w:style w:type="character" w:customStyle="1" w:styleId="124">
    <w:name w:val="top-det1"/>
    <w:qFormat/>
    <w:uiPriority w:val="0"/>
    <w:rPr>
      <w:b/>
      <w:color w:val="000000"/>
    </w:rPr>
  </w:style>
  <w:style w:type="character" w:customStyle="1" w:styleId="125">
    <w:name w:val="Table Text Char"/>
    <w:link w:val="126"/>
    <w:qFormat/>
    <w:uiPriority w:val="0"/>
    <w:rPr>
      <w:rFonts w:ascii="Arial" w:hAnsi="Arial"/>
      <w:kern w:val="2"/>
      <w:sz w:val="18"/>
      <w:lang w:val="en-US" w:eastAsia="zh-CN" w:bidi="ar-SA"/>
    </w:rPr>
  </w:style>
  <w:style w:type="paragraph" w:customStyle="1" w:styleId="126">
    <w:name w:val="Table Text"/>
    <w:link w:val="125"/>
    <w:qFormat/>
    <w:uiPriority w:val="0"/>
    <w:pPr>
      <w:snapToGrid w:val="0"/>
      <w:spacing w:before="80" w:after="80"/>
    </w:pPr>
    <w:rPr>
      <w:rFonts w:ascii="Arial" w:hAnsi="Arial" w:eastAsia="宋体" w:cs="Times New Roman"/>
      <w:kern w:val="2"/>
      <w:sz w:val="18"/>
      <w:lang w:val="en-US" w:eastAsia="zh-CN" w:bidi="ar-SA"/>
    </w:rPr>
  </w:style>
  <w:style w:type="paragraph" w:customStyle="1" w:styleId="127">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28">
    <w:name w:val="首行缩进 1"/>
    <w:basedOn w:val="1"/>
    <w:qFormat/>
    <w:uiPriority w:val="0"/>
    <w:pPr>
      <w:spacing w:after="120" w:line="360" w:lineRule="auto"/>
      <w:ind w:firstLine="200" w:firstLineChars="200"/>
    </w:pPr>
    <w:rPr>
      <w:sz w:val="24"/>
    </w:rPr>
  </w:style>
  <w:style w:type="paragraph" w:customStyle="1" w:styleId="129">
    <w:name w:val="IN Feature"/>
    <w:next w:val="13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2">
    <w:name w:val="Table Contents"/>
    <w:basedOn w:val="22"/>
    <w:qFormat/>
    <w:uiPriority w:val="0"/>
    <w:pPr>
      <w:suppressAutoHyphens/>
      <w:jc w:val="left"/>
    </w:pPr>
    <w:rPr>
      <w:rFonts w:ascii="Times New Roman" w:eastAsia="Times New Roman"/>
      <w:kern w:val="0"/>
      <w:sz w:val="24"/>
    </w:rPr>
  </w:style>
  <w:style w:type="paragraph" w:customStyle="1" w:styleId="13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4">
    <w:name w:val="1.正文"/>
    <w:basedOn w:val="1"/>
    <w:qFormat/>
    <w:uiPriority w:val="0"/>
    <w:pPr>
      <w:spacing w:line="360" w:lineRule="auto"/>
      <w:ind w:left="540" w:leftChars="225" w:firstLine="540" w:firstLineChars="225"/>
    </w:pPr>
    <w:rPr>
      <w:sz w:val="24"/>
    </w:rPr>
  </w:style>
  <w:style w:type="paragraph" w:customStyle="1" w:styleId="135">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6">
    <w:name w:val="正文文本 21"/>
    <w:basedOn w:val="1"/>
    <w:qFormat/>
    <w:uiPriority w:val="0"/>
    <w:pPr>
      <w:adjustRightInd w:val="0"/>
      <w:spacing w:before="120" w:line="360" w:lineRule="auto"/>
      <w:ind w:firstLine="480"/>
      <w:textAlignment w:val="baseline"/>
    </w:pPr>
    <w:rPr>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标准正文"/>
    <w:basedOn w:val="23"/>
    <w:qFormat/>
    <w:uiPriority w:val="0"/>
    <w:pPr>
      <w:spacing w:before="60" w:after="60" w:line="360" w:lineRule="auto"/>
      <w:ind w:left="0" w:firstLine="482"/>
    </w:pPr>
    <w:rPr>
      <w:rFonts w:ascii="Arial" w:hAnsi="Arial"/>
      <w:sz w:val="24"/>
    </w:rPr>
  </w:style>
  <w:style w:type="paragraph" w:customStyle="1" w:styleId="139">
    <w:name w:val="段落正文"/>
    <w:basedOn w:val="1"/>
    <w:qFormat/>
    <w:uiPriority w:val="0"/>
    <w:pPr>
      <w:spacing w:beforeLines="50" w:line="360" w:lineRule="auto"/>
      <w:ind w:firstLine="200" w:firstLineChars="200"/>
    </w:pPr>
    <w:rPr>
      <w:spacing w:val="2"/>
      <w:sz w:val="24"/>
    </w:rPr>
  </w:style>
  <w:style w:type="paragraph" w:customStyle="1" w:styleId="14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二级列表"/>
    <w:basedOn w:val="139"/>
    <w:next w:val="139"/>
    <w:qFormat/>
    <w:uiPriority w:val="0"/>
    <w:pPr>
      <w:tabs>
        <w:tab w:val="left" w:pos="2120"/>
      </w:tabs>
      <w:ind w:firstLine="0" w:firstLineChars="0"/>
    </w:pPr>
    <w:rPr>
      <w:b/>
    </w:rPr>
  </w:style>
  <w:style w:type="paragraph" w:customStyle="1" w:styleId="142">
    <w:name w:val="表文字"/>
    <w:qFormat/>
    <w:uiPriority w:val="0"/>
    <w:rPr>
      <w:rFonts w:ascii="宋体" w:hAnsi="Calibri" w:eastAsia="宋体" w:cs="Times New Roman"/>
      <w:kern w:val="2"/>
      <w:lang w:val="en-US" w:eastAsia="zh-CN" w:bidi="ar-SA"/>
    </w:rPr>
  </w:style>
  <w:style w:type="paragraph" w:customStyle="1" w:styleId="14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4">
    <w:name w:val="摘要"/>
    <w:basedOn w:val="1"/>
    <w:next w:val="3"/>
    <w:qFormat/>
    <w:uiPriority w:val="0"/>
    <w:pPr>
      <w:spacing w:line="360" w:lineRule="auto"/>
    </w:pPr>
    <w:rPr>
      <w:rFonts w:eastAsia="黑体"/>
      <w:sz w:val="20"/>
    </w:rPr>
  </w:style>
  <w:style w:type="paragraph" w:customStyle="1" w:styleId="145">
    <w:name w:val="正文文本缩进 21"/>
    <w:basedOn w:val="1"/>
    <w:qFormat/>
    <w:uiPriority w:val="0"/>
    <w:pPr>
      <w:adjustRightInd w:val="0"/>
      <w:spacing w:before="120"/>
      <w:ind w:firstLine="420"/>
      <w:textAlignment w:val="baseline"/>
    </w:pPr>
    <w:rPr>
      <w:sz w:val="24"/>
    </w:rPr>
  </w:style>
  <w:style w:type="paragraph" w:customStyle="1" w:styleId="146">
    <w:name w:val="A项目符号"/>
    <w:basedOn w:val="1"/>
    <w:qFormat/>
    <w:uiPriority w:val="0"/>
    <w:pPr>
      <w:numPr>
        <w:ilvl w:val="0"/>
        <w:numId w:val="4"/>
      </w:numPr>
      <w:tabs>
        <w:tab w:val="left" w:pos="1080"/>
      </w:tabs>
      <w:adjustRightInd w:val="0"/>
      <w:snapToGrid w:val="0"/>
      <w:spacing w:afterLines="50" w:line="360" w:lineRule="auto"/>
    </w:pPr>
    <w:rPr>
      <w:b/>
      <w:bCs/>
      <w:spacing w:val="12"/>
      <w:kern w:val="0"/>
      <w:sz w:val="24"/>
      <w:szCs w:val="24"/>
    </w:rPr>
  </w:style>
  <w:style w:type="paragraph" w:customStyle="1" w:styleId="147">
    <w:name w:val="正文4"/>
    <w:basedOn w:val="1"/>
    <w:qFormat/>
    <w:uiPriority w:val="0"/>
    <w:pPr>
      <w:tabs>
        <w:tab w:val="left" w:pos="1275"/>
      </w:tabs>
      <w:spacing w:before="60" w:after="60" w:line="360" w:lineRule="auto"/>
      <w:ind w:left="820" w:leftChars="400" w:hanging="705"/>
    </w:pPr>
    <w:rPr>
      <w:sz w:val="24"/>
    </w:rPr>
  </w:style>
  <w:style w:type="paragraph" w:customStyle="1" w:styleId="1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9">
    <w:name w:val="Style Heading 3h3Heading 3 - oldLevel 3 HeadH3level_3PIM 3se..."/>
    <w:basedOn w:val="4"/>
    <w:qFormat/>
    <w:uiPriority w:val="0"/>
    <w:pPr>
      <w:numPr>
        <w:ilvl w:val="2"/>
        <w:numId w:val="5"/>
      </w:numPr>
      <w:tabs>
        <w:tab w:val="left" w:pos="709"/>
        <w:tab w:val="left" w:pos="1620"/>
      </w:tabs>
    </w:pPr>
  </w:style>
  <w:style w:type="paragraph" w:customStyle="1" w:styleId="15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2">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3">
    <w:name w:val="列表项目"/>
    <w:basedOn w:val="1"/>
    <w:qFormat/>
    <w:uiPriority w:val="0"/>
    <w:pPr>
      <w:numPr>
        <w:ilvl w:val="0"/>
        <w:numId w:val="6"/>
      </w:numPr>
      <w:tabs>
        <w:tab w:val="left" w:pos="420"/>
        <w:tab w:val="clear" w:pos="1200"/>
      </w:tabs>
      <w:spacing w:line="288" w:lineRule="auto"/>
      <w:ind w:left="840" w:leftChars="200" w:hanging="420" w:hangingChars="200"/>
    </w:pPr>
    <w:rPr>
      <w:sz w:val="21"/>
    </w:rPr>
  </w:style>
  <w:style w:type="paragraph" w:customStyle="1" w:styleId="154">
    <w:name w:val="00"/>
    <w:basedOn w:val="1"/>
    <w:qFormat/>
    <w:uiPriority w:val="0"/>
    <w:pPr>
      <w:autoSpaceDE w:val="0"/>
      <w:autoSpaceDN w:val="0"/>
      <w:adjustRightInd w:val="0"/>
      <w:jc w:val="left"/>
    </w:pPr>
    <w:rPr>
      <w:rFonts w:ascii="黑体" w:eastAsia="黑体"/>
      <w:b/>
      <w:kern w:val="0"/>
      <w:sz w:val="20"/>
    </w:rPr>
  </w:style>
  <w:style w:type="paragraph" w:customStyle="1" w:styleId="155">
    <w:name w:val="正文 + 三号"/>
    <w:basedOn w:val="1"/>
    <w:qFormat/>
    <w:uiPriority w:val="0"/>
    <w:rPr>
      <w:sz w:val="21"/>
    </w:rPr>
  </w:style>
  <w:style w:type="paragraph" w:customStyle="1" w:styleId="156">
    <w:name w:val="二级条标题"/>
    <w:basedOn w:val="157"/>
    <w:next w:val="140"/>
    <w:qFormat/>
    <w:uiPriority w:val="0"/>
    <w:pPr>
      <w:ind w:left="840"/>
      <w:outlineLvl w:val="3"/>
    </w:pPr>
  </w:style>
  <w:style w:type="paragraph" w:customStyle="1" w:styleId="157">
    <w:name w:val="一级条标题"/>
    <w:basedOn w:val="158"/>
    <w:next w:val="140"/>
    <w:qFormat/>
    <w:uiPriority w:val="0"/>
    <w:pPr>
      <w:numPr>
        <w:numId w:val="0"/>
      </w:numPr>
      <w:spacing w:beforeLines="0" w:afterLines="0"/>
      <w:ind w:left="525"/>
      <w:outlineLvl w:val="2"/>
    </w:pPr>
    <w:rPr>
      <w:sz w:val="21"/>
    </w:rPr>
  </w:style>
  <w:style w:type="paragraph" w:customStyle="1" w:styleId="158">
    <w:name w:val="章标题"/>
    <w:next w:val="1"/>
    <w:qFormat/>
    <w:uiPriority w:val="0"/>
    <w:pPr>
      <w:numPr>
        <w:ilvl w:val="1"/>
        <w:numId w:val="7"/>
      </w:numPr>
      <w:spacing w:beforeLines="50" w:afterLines="50"/>
      <w:ind w:left="0"/>
      <w:jc w:val="both"/>
      <w:outlineLvl w:val="1"/>
    </w:pPr>
    <w:rPr>
      <w:rFonts w:ascii="黑体" w:hAnsi="Calibri" w:eastAsia="黑体" w:cs="Times New Roman"/>
      <w:sz w:val="24"/>
      <w:lang w:val="en-US" w:eastAsia="zh-CN" w:bidi="ar-SA"/>
    </w:rPr>
  </w:style>
  <w:style w:type="paragraph" w:customStyle="1" w:styleId="159">
    <w:name w:val="文本框样式1"/>
    <w:basedOn w:val="1"/>
    <w:qFormat/>
    <w:uiPriority w:val="0"/>
    <w:pPr>
      <w:adjustRightInd w:val="0"/>
      <w:snapToGrid w:val="0"/>
      <w:spacing w:before="60" w:line="180" w:lineRule="exact"/>
      <w:jc w:val="center"/>
    </w:pPr>
    <w:rPr>
      <w:sz w:val="21"/>
    </w:rPr>
  </w:style>
  <w:style w:type="paragraph" w:customStyle="1" w:styleId="16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1">
    <w:name w:val="af"/>
    <w:basedOn w:val="1"/>
    <w:qFormat/>
    <w:uiPriority w:val="0"/>
    <w:pPr>
      <w:widowControl/>
      <w:spacing w:line="300" w:lineRule="atLeast"/>
      <w:jc w:val="left"/>
    </w:pPr>
    <w:rPr>
      <w:rFonts w:ascii="宋体" w:hAnsi="宋体"/>
      <w:kern w:val="0"/>
      <w:sz w:val="18"/>
    </w:rPr>
  </w:style>
  <w:style w:type="paragraph" w:customStyle="1" w:styleId="16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3">
    <w:name w:val="没有缩进（为图形使用）"/>
    <w:basedOn w:val="1"/>
    <w:qFormat/>
    <w:uiPriority w:val="0"/>
    <w:pPr>
      <w:spacing w:before="120" w:after="120" w:line="360" w:lineRule="auto"/>
    </w:pPr>
    <w:rPr>
      <w:sz w:val="24"/>
    </w:rPr>
  </w:style>
  <w:style w:type="paragraph" w:customStyle="1" w:styleId="164">
    <w:name w:val="样式1"/>
    <w:basedOn w:val="5"/>
    <w:qFormat/>
    <w:uiPriority w:val="0"/>
    <w:pPr>
      <w:tabs>
        <w:tab w:val="left" w:pos="720"/>
      </w:tabs>
      <w:spacing w:before="500" w:after="260" w:line="560" w:lineRule="atLeast"/>
      <w:ind w:left="420" w:hanging="420"/>
    </w:pPr>
  </w:style>
  <w:style w:type="paragraph" w:customStyle="1" w:styleId="165">
    <w:name w:val="文章正文"/>
    <w:basedOn w:val="1"/>
    <w:qFormat/>
    <w:uiPriority w:val="0"/>
    <w:pPr>
      <w:ind w:firstLine="560" w:firstLineChars="200"/>
    </w:pPr>
    <w:rPr>
      <w:rFonts w:ascii="仿宋_GB2312" w:hAnsi="宋体" w:eastAsia="仿宋_GB2312"/>
      <w:color w:val="000000"/>
    </w:rPr>
  </w:style>
  <w:style w:type="paragraph" w:customStyle="1" w:styleId="16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Char Char Char Char Char"/>
    <w:basedOn w:val="1"/>
    <w:qFormat/>
    <w:uiPriority w:val="0"/>
    <w:pPr>
      <w:tabs>
        <w:tab w:val="left" w:pos="425"/>
      </w:tabs>
      <w:ind w:left="1620" w:hanging="360"/>
    </w:pPr>
    <w:rPr>
      <w:rFonts w:ascii="Tahoma" w:hAnsi="Tahoma"/>
      <w:sz w:val="24"/>
    </w:rPr>
  </w:style>
  <w:style w:type="paragraph" w:customStyle="1" w:styleId="168">
    <w:name w:val="默认段落字体 Para Char Char Char Char Char Char Char"/>
    <w:basedOn w:val="1"/>
    <w:qFormat/>
    <w:uiPriority w:val="0"/>
    <w:rPr>
      <w:rFonts w:ascii="Tahoma" w:hAnsi="Tahoma"/>
      <w:sz w:val="24"/>
    </w:rPr>
  </w:style>
  <w:style w:type="paragraph" w:customStyle="1" w:styleId="169">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0">
    <w:name w:val="默认段落字体 Para Char Char Char Char Char Char Char Char Char1 Char Char Char Char"/>
    <w:basedOn w:val="1"/>
    <w:qFormat/>
    <w:uiPriority w:val="0"/>
    <w:rPr>
      <w:rFonts w:ascii="Tahoma" w:hAnsi="Tahoma"/>
      <w:sz w:val="24"/>
    </w:rPr>
  </w:style>
  <w:style w:type="paragraph" w:customStyle="1" w:styleId="171">
    <w:name w:val="Char"/>
    <w:basedOn w:val="1"/>
    <w:qFormat/>
    <w:uiPriority w:val="0"/>
    <w:pPr>
      <w:spacing w:line="240" w:lineRule="atLeast"/>
      <w:ind w:left="420" w:firstLine="420"/>
    </w:pPr>
    <w:rPr>
      <w:kern w:val="0"/>
      <w:sz w:val="21"/>
    </w:rPr>
  </w:style>
  <w:style w:type="paragraph" w:customStyle="1" w:styleId="172">
    <w:name w:val="图片文字"/>
    <w:basedOn w:val="1"/>
    <w:qFormat/>
    <w:uiPriority w:val="0"/>
    <w:pPr>
      <w:spacing w:line="240" w:lineRule="atLeast"/>
      <w:jc w:val="center"/>
    </w:pPr>
    <w:rPr>
      <w:sz w:val="21"/>
    </w:rPr>
  </w:style>
  <w:style w:type="paragraph" w:customStyle="1" w:styleId="17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4">
    <w:name w:val="_Style 173"/>
    <w:qFormat/>
    <w:uiPriority w:val="0"/>
    <w:rPr>
      <w:rFonts w:ascii="Calibri" w:hAnsi="Calibri" w:eastAsia="宋体" w:cs="Times New Roman"/>
      <w:kern w:val="2"/>
      <w:sz w:val="21"/>
      <w:lang w:val="en-US" w:eastAsia="zh-CN" w:bidi="ar-SA"/>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Title - Date"/>
    <w:basedOn w:val="54"/>
    <w:next w:val="1"/>
    <w:qFormat/>
    <w:uiPriority w:val="0"/>
    <w:pPr>
      <w:spacing w:before="240" w:after="720"/>
    </w:pPr>
    <w:rPr>
      <w:sz w:val="28"/>
    </w:rPr>
  </w:style>
  <w:style w:type="paragraph" w:customStyle="1" w:styleId="17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0">
    <w:name w:val="Note"/>
    <w:basedOn w:val="1"/>
    <w:qFormat/>
    <w:uiPriority w:val="0"/>
    <w:pPr>
      <w:pBdr>
        <w:top w:val="single" w:color="auto" w:sz="12" w:space="3"/>
        <w:bottom w:val="single" w:color="auto" w:sz="12" w:space="3"/>
      </w:pBdr>
      <w:spacing w:line="360" w:lineRule="auto"/>
    </w:pPr>
    <w:rPr>
      <w:sz w:val="24"/>
    </w:rPr>
  </w:style>
  <w:style w:type="paragraph" w:customStyle="1" w:styleId="181">
    <w:name w:val="Bullets"/>
    <w:basedOn w:val="1"/>
    <w:qFormat/>
    <w:uiPriority w:val="0"/>
    <w:pPr>
      <w:widowControl/>
      <w:adjustRightInd w:val="0"/>
      <w:snapToGrid w:val="0"/>
      <w:spacing w:before="60" w:after="60"/>
    </w:pPr>
    <w:rPr>
      <w:kern w:val="0"/>
      <w:sz w:val="24"/>
      <w:lang w:val="en-GB"/>
    </w:rPr>
  </w:style>
  <w:style w:type="paragraph" w:customStyle="1" w:styleId="18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3">
    <w:name w:val="表格内文字"/>
    <w:basedOn w:val="30"/>
    <w:qFormat/>
    <w:uiPriority w:val="0"/>
    <w:pPr>
      <w:adjustRightInd w:val="0"/>
    </w:pPr>
    <w:rPr>
      <w:color w:val="000000"/>
      <w:lang w:val="en-GB"/>
    </w:rPr>
  </w:style>
  <w:style w:type="paragraph" w:customStyle="1" w:styleId="184">
    <w:name w:val="Char2 Char Char Char Char Char Char"/>
    <w:basedOn w:val="1"/>
    <w:qFormat/>
    <w:uiPriority w:val="0"/>
    <w:rPr>
      <w:rFonts w:ascii="仿宋_GB2312"/>
      <w:b/>
      <w:sz w:val="30"/>
    </w:rPr>
  </w:style>
  <w:style w:type="paragraph" w:customStyle="1" w:styleId="185">
    <w:name w:val="样式 正文缩进正文（首行缩进两字）表正文正文非缩进特点标题4段1 + 首行缩进:  2 字符"/>
    <w:basedOn w:val="15"/>
    <w:qFormat/>
    <w:uiPriority w:val="0"/>
    <w:pPr>
      <w:ind w:firstLine="480" w:firstLineChars="200"/>
    </w:pPr>
  </w:style>
  <w:style w:type="paragraph" w:customStyle="1" w:styleId="18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8">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8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0">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1">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2">
    <w:name w:val="Char Char1 Char"/>
    <w:basedOn w:val="1"/>
    <w:qFormat/>
    <w:uiPriority w:val="0"/>
    <w:rPr>
      <w:rFonts w:ascii="Tahoma" w:hAnsi="Tahoma"/>
      <w:sz w:val="24"/>
      <w:szCs w:val="24"/>
    </w:rPr>
  </w:style>
  <w:style w:type="paragraph" w:customStyle="1" w:styleId="193">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5">
    <w:name w:val="样式2"/>
    <w:basedOn w:val="5"/>
    <w:qFormat/>
    <w:uiPriority w:val="0"/>
    <w:pPr>
      <w:numPr>
        <w:ilvl w:val="0"/>
        <w:numId w:val="10"/>
      </w:numPr>
      <w:spacing w:before="560" w:line="400" w:lineRule="exact"/>
      <w:jc w:val="center"/>
      <w:outlineLvl w:val="0"/>
    </w:pPr>
    <w:rPr>
      <w:b w:val="0"/>
      <w:sz w:val="44"/>
    </w:rPr>
  </w:style>
  <w:style w:type="paragraph" w:customStyle="1" w:styleId="196">
    <w:name w:val="样式 首行缩进:  0.74 厘米"/>
    <w:basedOn w:val="1"/>
    <w:qFormat/>
    <w:uiPriority w:val="0"/>
    <w:pPr>
      <w:spacing w:line="360" w:lineRule="auto"/>
      <w:ind w:firstLine="420"/>
    </w:pPr>
    <w:rPr>
      <w:sz w:val="24"/>
    </w:rPr>
  </w:style>
  <w:style w:type="paragraph" w:customStyle="1" w:styleId="197">
    <w:name w:val="简单回函地址"/>
    <w:basedOn w:val="1"/>
    <w:qFormat/>
    <w:uiPriority w:val="0"/>
    <w:pPr>
      <w:adjustRightInd w:val="0"/>
      <w:snapToGrid w:val="0"/>
      <w:spacing w:line="360" w:lineRule="auto"/>
    </w:pPr>
    <w:rPr>
      <w:sz w:val="24"/>
    </w:rPr>
  </w:style>
  <w:style w:type="paragraph" w:customStyle="1" w:styleId="198">
    <w:name w:val="内容标题"/>
    <w:basedOn w:val="17"/>
    <w:qFormat/>
    <w:uiPriority w:val="0"/>
    <w:rPr>
      <w:rFonts w:ascii="Tahoma" w:hAnsi="Tahoma"/>
      <w:sz w:val="24"/>
    </w:rPr>
  </w:style>
  <w:style w:type="paragraph" w:customStyle="1" w:styleId="199">
    <w:name w:val="1"/>
    <w:basedOn w:val="1"/>
    <w:next w:val="30"/>
    <w:qFormat/>
    <w:uiPriority w:val="0"/>
    <w:rPr>
      <w:rFonts w:ascii="宋体" w:hAnsi="Courier New"/>
      <w:sz w:val="21"/>
    </w:rPr>
  </w:style>
  <w:style w:type="paragraph" w:customStyle="1" w:styleId="200">
    <w:name w:val="_Style 3"/>
    <w:basedOn w:val="1"/>
    <w:qFormat/>
    <w:uiPriority w:val="99"/>
    <w:pPr>
      <w:ind w:firstLine="420" w:firstLineChars="200"/>
    </w:pPr>
    <w:rPr>
      <w:sz w:val="21"/>
      <w:szCs w:val="24"/>
    </w:rPr>
  </w:style>
  <w:style w:type="paragraph" w:customStyle="1" w:styleId="201">
    <w:name w:val="关键词"/>
    <w:basedOn w:val="1"/>
    <w:next w:val="1"/>
    <w:qFormat/>
    <w:uiPriority w:val="0"/>
    <w:pPr>
      <w:spacing w:line="360" w:lineRule="auto"/>
    </w:pPr>
    <w:rPr>
      <w:rFonts w:eastAsia="黑体"/>
      <w:sz w:val="20"/>
    </w:rPr>
  </w:style>
  <w:style w:type="paragraph" w:customStyle="1" w:styleId="20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0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6">
    <w:name w:val="Title - Revision"/>
    <w:basedOn w:val="54"/>
    <w:qFormat/>
    <w:uiPriority w:val="0"/>
    <w:pPr>
      <w:spacing w:before="720"/>
    </w:pPr>
  </w:style>
  <w:style w:type="paragraph" w:customStyle="1" w:styleId="207">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08">
    <w:name w:val="列出段落1"/>
    <w:basedOn w:val="1"/>
    <w:unhideWhenUsed/>
    <w:qFormat/>
    <w:uiPriority w:val="34"/>
    <w:pPr>
      <w:ind w:firstLine="420" w:firstLineChars="200"/>
    </w:pPr>
    <w:rPr>
      <w:sz w:val="21"/>
      <w:szCs w:val="24"/>
    </w:rPr>
  </w:style>
  <w:style w:type="paragraph" w:customStyle="1" w:styleId="209">
    <w:name w:val="Char1 Char Char Char"/>
    <w:basedOn w:val="1"/>
    <w:qFormat/>
    <w:uiPriority w:val="0"/>
    <w:rPr>
      <w:rFonts w:ascii="Tahoma" w:hAnsi="Tahoma"/>
      <w:sz w:val="30"/>
    </w:rPr>
  </w:style>
  <w:style w:type="paragraph" w:customStyle="1" w:styleId="210">
    <w:name w:val="移动五期"/>
    <w:basedOn w:val="1"/>
    <w:qFormat/>
    <w:uiPriority w:val="0"/>
    <w:pPr>
      <w:spacing w:line="360" w:lineRule="auto"/>
      <w:ind w:firstLine="454"/>
    </w:pPr>
    <w:rPr>
      <w:rFonts w:ascii="宋体" w:hAnsi="Times New Roman"/>
      <w:sz w:val="24"/>
    </w:rPr>
  </w:style>
  <w:style w:type="paragraph" w:customStyle="1" w:styleId="21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2">
    <w:name w:val="Char Char Char Char Char Char Char"/>
    <w:basedOn w:val="17"/>
    <w:qFormat/>
    <w:uiPriority w:val="0"/>
    <w:rPr>
      <w:rFonts w:ascii="宋体" w:hAnsi="Tahoma"/>
    </w:rPr>
  </w:style>
  <w:style w:type="paragraph" w:customStyle="1" w:styleId="213">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14">
    <w:name w:val="Char Char Char Char Char Char Char Char Char Char Char Char Char Char Char Char"/>
    <w:basedOn w:val="1"/>
    <w:qFormat/>
    <w:uiPriority w:val="0"/>
    <w:pPr>
      <w:tabs>
        <w:tab w:val="left" w:pos="360"/>
      </w:tabs>
    </w:pPr>
    <w:rPr>
      <w:sz w:val="24"/>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21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9">
    <w:name w:val="正文1"/>
    <w:basedOn w:val="1"/>
    <w:qFormat/>
    <w:uiPriority w:val="0"/>
    <w:pPr>
      <w:spacing w:line="300" w:lineRule="auto"/>
      <w:ind w:firstLine="200" w:firstLineChars="200"/>
    </w:pPr>
    <w:rPr>
      <w:sz w:val="24"/>
    </w:rPr>
  </w:style>
  <w:style w:type="paragraph" w:customStyle="1" w:styleId="22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1">
    <w:name w:val="标书正文:  0.74 厘米"/>
    <w:basedOn w:val="1"/>
    <w:qFormat/>
    <w:uiPriority w:val="0"/>
    <w:pPr>
      <w:snapToGrid w:val="0"/>
      <w:spacing w:line="360" w:lineRule="auto"/>
      <w:ind w:firstLine="420"/>
    </w:pPr>
    <w:rPr>
      <w:sz w:val="24"/>
    </w:rPr>
  </w:style>
  <w:style w:type="paragraph" w:customStyle="1" w:styleId="222">
    <w:name w:val="Char1"/>
    <w:basedOn w:val="1"/>
    <w:qFormat/>
    <w:uiPriority w:val="0"/>
    <w:rPr>
      <w:sz w:val="21"/>
    </w:rPr>
  </w:style>
  <w:style w:type="paragraph" w:customStyle="1" w:styleId="223">
    <w:name w:val="正文（首行不缩进）"/>
    <w:basedOn w:val="1"/>
    <w:qFormat/>
    <w:uiPriority w:val="0"/>
    <w:pPr>
      <w:autoSpaceDE w:val="0"/>
      <w:autoSpaceDN w:val="0"/>
      <w:adjustRightInd w:val="0"/>
      <w:spacing w:line="360" w:lineRule="auto"/>
      <w:jc w:val="left"/>
    </w:pPr>
    <w:rPr>
      <w:kern w:val="0"/>
      <w:sz w:val="21"/>
    </w:rPr>
  </w:style>
  <w:style w:type="paragraph" w:customStyle="1" w:styleId="22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25">
    <w:name w:val="标题无"/>
    <w:basedOn w:val="1"/>
    <w:qFormat/>
    <w:uiPriority w:val="0"/>
    <w:pPr>
      <w:spacing w:line="360" w:lineRule="auto"/>
    </w:pPr>
    <w:rPr>
      <w:sz w:val="24"/>
    </w:rPr>
  </w:style>
  <w:style w:type="paragraph" w:customStyle="1" w:styleId="226">
    <w:name w:val="首行缩进"/>
    <w:basedOn w:val="1"/>
    <w:qFormat/>
    <w:uiPriority w:val="0"/>
    <w:pPr>
      <w:numPr>
        <w:ilvl w:val="0"/>
        <w:numId w:val="13"/>
      </w:numPr>
      <w:spacing w:line="360" w:lineRule="auto"/>
    </w:pPr>
    <w:rPr>
      <w:rFonts w:eastAsia="仿宋_GB2312"/>
    </w:rPr>
  </w:style>
  <w:style w:type="paragraph" w:customStyle="1" w:styleId="227">
    <w:name w:val="附录3"/>
    <w:basedOn w:val="1"/>
    <w:next w:val="1"/>
    <w:qFormat/>
    <w:uiPriority w:val="0"/>
    <w:pPr>
      <w:tabs>
        <w:tab w:val="left" w:pos="851"/>
      </w:tabs>
      <w:ind w:left="425" w:hanging="425"/>
      <w:outlineLvl w:val="2"/>
    </w:pPr>
    <w:rPr>
      <w:rFonts w:eastAsia="黑体"/>
      <w:b/>
      <w:sz w:val="32"/>
    </w:rPr>
  </w:style>
  <w:style w:type="paragraph" w:customStyle="1" w:styleId="228">
    <w:name w:val="Char Char14 Char Char"/>
    <w:basedOn w:val="1"/>
    <w:qFormat/>
    <w:uiPriority w:val="0"/>
    <w:rPr>
      <w:sz w:val="21"/>
      <w:szCs w:val="24"/>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表头文本"/>
    <w:qFormat/>
    <w:uiPriority w:val="0"/>
    <w:pPr>
      <w:jc w:val="center"/>
    </w:pPr>
    <w:rPr>
      <w:rFonts w:ascii="Arial" w:hAnsi="Arial" w:eastAsia="宋体" w:cs="Times New Roman"/>
      <w:b/>
      <w:sz w:val="21"/>
      <w:lang w:val="en-US" w:eastAsia="zh-CN" w:bidi="ar-SA"/>
    </w:rPr>
  </w:style>
  <w:style w:type="paragraph" w:customStyle="1" w:styleId="231">
    <w:name w:val="Char Char Char"/>
    <w:basedOn w:val="1"/>
    <w:qFormat/>
    <w:uiPriority w:val="0"/>
    <w:rPr>
      <w:rFonts w:ascii="Tahoma" w:hAnsi="Tahoma"/>
      <w:sz w:val="24"/>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7">
    <w:name w:val="表号"/>
    <w:basedOn w:val="1"/>
    <w:qFormat/>
    <w:uiPriority w:val="0"/>
    <w:pPr>
      <w:numPr>
        <w:ilvl w:val="0"/>
        <w:numId w:val="14"/>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9">
    <w:name w:val="Char Char Char Char Char Char Char1"/>
    <w:basedOn w:val="1"/>
    <w:qFormat/>
    <w:uiPriority w:val="0"/>
    <w:rPr>
      <w:rFonts w:ascii="Tahoma" w:hAnsi="Tahoma"/>
      <w:sz w:val="24"/>
    </w:rPr>
  </w:style>
  <w:style w:type="paragraph" w:customStyle="1" w:styleId="24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3">
    <w:name w:val="表头样式"/>
    <w:basedOn w:val="1"/>
    <w:qFormat/>
    <w:uiPriority w:val="0"/>
    <w:pPr>
      <w:autoSpaceDE w:val="0"/>
      <w:autoSpaceDN w:val="0"/>
      <w:adjustRightInd w:val="0"/>
      <w:spacing w:line="360" w:lineRule="auto"/>
      <w:jc w:val="left"/>
    </w:pPr>
    <w:rPr>
      <w:b/>
      <w:kern w:val="0"/>
      <w:sz w:val="21"/>
    </w:rPr>
  </w:style>
  <w:style w:type="paragraph" w:customStyle="1" w:styleId="24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4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文本1"/>
    <w:basedOn w:val="1"/>
    <w:qFormat/>
    <w:uiPriority w:val="0"/>
    <w:pPr>
      <w:adjustRightInd w:val="0"/>
      <w:spacing w:line="312" w:lineRule="atLeast"/>
      <w:jc w:val="center"/>
      <w:textAlignment w:val="baseline"/>
    </w:pPr>
    <w:rPr>
      <w:kern w:val="0"/>
      <w:sz w:val="18"/>
    </w:rPr>
  </w:style>
  <w:style w:type="paragraph" w:customStyle="1" w:styleId="249">
    <w:name w:val="图例"/>
    <w:basedOn w:val="1"/>
    <w:qFormat/>
    <w:uiPriority w:val="0"/>
    <w:pPr>
      <w:jc w:val="center"/>
    </w:pPr>
    <w:rPr>
      <w:rFonts w:eastAsia="仿宋_GB2312"/>
      <w:b/>
      <w:sz w:val="24"/>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可研正文"/>
    <w:basedOn w:val="22"/>
    <w:qFormat/>
    <w:uiPriority w:val="0"/>
    <w:pPr>
      <w:adjustRightInd w:val="0"/>
      <w:snapToGrid w:val="0"/>
      <w:spacing w:line="440" w:lineRule="exact"/>
      <w:ind w:firstLine="567"/>
    </w:pPr>
    <w:rPr>
      <w:sz w:val="28"/>
    </w:rPr>
  </w:style>
  <w:style w:type="paragraph" w:customStyle="1" w:styleId="252">
    <w:name w:val="编号正文"/>
    <w:basedOn w:val="216"/>
    <w:qFormat/>
    <w:uiPriority w:val="0"/>
    <w:pPr>
      <w:snapToGrid/>
      <w:spacing w:line="360" w:lineRule="auto"/>
      <w:ind w:left="1407" w:hanging="1047"/>
      <w:jc w:val="left"/>
    </w:pPr>
    <w:rPr>
      <w:rFonts w:eastAsia="仿宋_GB2312"/>
    </w:rPr>
  </w:style>
  <w:style w:type="paragraph" w:customStyle="1" w:styleId="25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54">
    <w:name w:val="正文表格"/>
    <w:basedOn w:val="1"/>
    <w:qFormat/>
    <w:uiPriority w:val="0"/>
    <w:pPr>
      <w:adjustRightInd w:val="0"/>
      <w:spacing w:before="40" w:after="40"/>
    </w:pPr>
    <w:rPr>
      <w:sz w:val="24"/>
    </w:rPr>
  </w:style>
  <w:style w:type="paragraph" w:customStyle="1" w:styleId="25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6">
    <w:name w:val="正文字缩2字"/>
    <w:basedOn w:val="1"/>
    <w:qFormat/>
    <w:uiPriority w:val="0"/>
    <w:pPr>
      <w:spacing w:before="60" w:after="60" w:line="360" w:lineRule="auto"/>
      <w:ind w:left="200" w:leftChars="200" w:firstLine="200" w:firstLineChars="200"/>
    </w:pPr>
    <w:rPr>
      <w:sz w:val="24"/>
    </w:rPr>
  </w:style>
  <w:style w:type="paragraph" w:customStyle="1" w:styleId="257">
    <w:name w:val="样式4"/>
    <w:basedOn w:val="5"/>
    <w:qFormat/>
    <w:uiPriority w:val="0"/>
    <w:pPr>
      <w:adjustRightInd w:val="0"/>
      <w:snapToGrid w:val="0"/>
    </w:pPr>
  </w:style>
  <w:style w:type="paragraph" w:customStyle="1" w:styleId="258">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样式 宋体 五号 行距: 单倍行距"/>
    <w:basedOn w:val="1"/>
    <w:qFormat/>
    <w:uiPriority w:val="0"/>
    <w:pPr>
      <w:adjustRightInd w:val="0"/>
      <w:jc w:val="left"/>
    </w:pPr>
    <w:rPr>
      <w:rFonts w:ascii="宋体" w:hAnsi="宋体"/>
      <w:kern w:val="0"/>
      <w:sz w:val="21"/>
    </w:rPr>
  </w:style>
  <w:style w:type="paragraph" w:customStyle="1" w:styleId="261">
    <w:name w:val="表格文本"/>
    <w:qFormat/>
    <w:uiPriority w:val="0"/>
    <w:pPr>
      <w:tabs>
        <w:tab w:val="decimal" w:pos="0"/>
      </w:tabs>
    </w:pPr>
    <w:rPr>
      <w:rFonts w:ascii="Arial" w:hAnsi="Arial" w:eastAsia="宋体" w:cs="Times New Roman"/>
      <w:sz w:val="21"/>
      <w:lang w:val="en-US" w:eastAsia="zh-CN" w:bidi="ar-SA"/>
    </w:rPr>
  </w:style>
  <w:style w:type="paragraph" w:customStyle="1" w:styleId="262">
    <w:name w:val="Char1 Char Char Char1"/>
    <w:basedOn w:val="1"/>
    <w:qFormat/>
    <w:uiPriority w:val="0"/>
    <w:rPr>
      <w:rFonts w:ascii="Tahoma" w:hAnsi="Tahoma"/>
      <w:sz w:val="24"/>
    </w:r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行距: 1.5 倍行距1"/>
    <w:basedOn w:val="1"/>
    <w:qFormat/>
    <w:uiPriority w:val="0"/>
    <w:pPr>
      <w:snapToGrid w:val="0"/>
    </w:pPr>
    <w:rPr>
      <w:sz w:val="21"/>
    </w:rPr>
  </w:style>
  <w:style w:type="paragraph" w:customStyle="1" w:styleId="265">
    <w:name w:val="正文缩进_0"/>
    <w:basedOn w:val="1"/>
    <w:qFormat/>
    <w:uiPriority w:val="0"/>
    <w:pPr>
      <w:ind w:firstLine="420"/>
    </w:pPr>
    <w:rPr>
      <w:rFonts w:ascii="Times New Roman" w:hAnsi="Times New Roman" w:eastAsia="Times New Roman"/>
      <w:kern w:val="0"/>
      <w:sz w:val="24"/>
      <w:szCs w:val="24"/>
    </w:rPr>
  </w:style>
  <w:style w:type="paragraph" w:customStyle="1" w:styleId="266">
    <w:name w:val="修订1"/>
    <w:hidden/>
    <w:semiHidden/>
    <w:qFormat/>
    <w:uiPriority w:val="99"/>
    <w:rPr>
      <w:rFonts w:ascii="Calibri" w:hAnsi="Calibri" w:eastAsia="宋体" w:cs="Times New Roman"/>
      <w:kern w:val="2"/>
      <w:sz w:val="28"/>
      <w:lang w:val="en-US" w:eastAsia="zh-CN" w:bidi="ar-SA"/>
    </w:rPr>
  </w:style>
  <w:style w:type="paragraph" w:customStyle="1" w:styleId="267">
    <w:name w:val="修订2"/>
    <w:hidden/>
    <w:semiHidden/>
    <w:qFormat/>
    <w:uiPriority w:val="99"/>
    <w:rPr>
      <w:rFonts w:ascii="Calibri" w:hAnsi="Calibri" w:eastAsia="宋体" w:cs="Times New Roman"/>
      <w:kern w:val="2"/>
      <w:sz w:val="28"/>
      <w:lang w:val="en-US" w:eastAsia="zh-CN" w:bidi="ar-SA"/>
    </w:rPr>
  </w:style>
  <w:style w:type="paragraph" w:customStyle="1" w:styleId="268">
    <w:name w:val="修订3"/>
    <w:hidden/>
    <w:semiHidden/>
    <w:qFormat/>
    <w:uiPriority w:val="99"/>
    <w:rPr>
      <w:rFonts w:ascii="Calibri" w:hAnsi="Calibri" w:eastAsia="宋体" w:cs="Times New Roman"/>
      <w:kern w:val="2"/>
      <w:sz w:val="28"/>
      <w:lang w:val="en-US" w:eastAsia="zh-CN" w:bidi="ar-SA"/>
    </w:rPr>
  </w:style>
  <w:style w:type="paragraph" w:customStyle="1" w:styleId="269">
    <w:name w:val="修订4"/>
    <w:hidden/>
    <w:semiHidden/>
    <w:qFormat/>
    <w:uiPriority w:val="99"/>
    <w:rPr>
      <w:rFonts w:ascii="Calibri" w:hAnsi="Calibri" w:eastAsia="宋体" w:cs="Times New Roman"/>
      <w:kern w:val="2"/>
      <w:sz w:val="28"/>
      <w:lang w:val="en-US" w:eastAsia="zh-CN" w:bidi="ar-SA"/>
    </w:rPr>
  </w:style>
  <w:style w:type="character" w:customStyle="1" w:styleId="270">
    <w:name w:val="正文文本 字符1"/>
    <w:qFormat/>
    <w:uiPriority w:val="0"/>
    <w:rPr>
      <w:rFonts w:ascii="仿宋_GB2312" w:eastAsia="仿宋_GB2312"/>
      <w:kern w:val="2"/>
      <w:sz w:val="32"/>
    </w:rPr>
  </w:style>
  <w:style w:type="character" w:customStyle="1" w:styleId="271">
    <w:name w:val="标题 3 字符2"/>
    <w:qFormat/>
    <w:uiPriority w:val="0"/>
    <w:rPr>
      <w:rFonts w:eastAsia="宋体"/>
      <w:b/>
      <w:kern w:val="2"/>
      <w:sz w:val="32"/>
      <w:lang w:val="en-US" w:eastAsia="zh-CN"/>
    </w:rPr>
  </w:style>
  <w:style w:type="paragraph" w:customStyle="1" w:styleId="272">
    <w:name w:val="修订5"/>
    <w:hidden/>
    <w:semiHidden/>
    <w:qFormat/>
    <w:uiPriority w:val="99"/>
    <w:rPr>
      <w:rFonts w:ascii="Calibri" w:hAnsi="Calibri" w:eastAsia="宋体" w:cs="Times New Roman"/>
      <w:kern w:val="2"/>
      <w:sz w:val="28"/>
      <w:lang w:val="en-US" w:eastAsia="zh-CN" w:bidi="ar-SA"/>
    </w:rPr>
  </w:style>
  <w:style w:type="paragraph" w:customStyle="1" w:styleId="273">
    <w:name w:val="修订6"/>
    <w:hidden/>
    <w:unhideWhenUsed/>
    <w:qFormat/>
    <w:uiPriority w:val="99"/>
    <w:rPr>
      <w:rFonts w:ascii="Calibri" w:hAnsi="Calibri" w:eastAsia="宋体" w:cs="Times New Roman"/>
      <w:kern w:val="2"/>
      <w:sz w:val="28"/>
      <w:lang w:val="en-US" w:eastAsia="zh-CN" w:bidi="ar-SA"/>
    </w:rPr>
  </w:style>
  <w:style w:type="paragraph" w:customStyle="1" w:styleId="274">
    <w:name w:val="修订7"/>
    <w:hidden/>
    <w:unhideWhenUsed/>
    <w:qFormat/>
    <w:uiPriority w:val="99"/>
    <w:rPr>
      <w:rFonts w:ascii="Calibri" w:hAnsi="Calibri" w:eastAsia="宋体" w:cs="Times New Roman"/>
      <w:kern w:val="2"/>
      <w:sz w:val="28"/>
      <w:lang w:val="en-US" w:eastAsia="zh-CN" w:bidi="ar-SA"/>
    </w:rPr>
  </w:style>
  <w:style w:type="character" w:customStyle="1" w:styleId="275">
    <w:name w:val="批注文字 字符1"/>
    <w:qFormat/>
    <w:uiPriority w:val="99"/>
    <w:rPr>
      <w:kern w:val="2"/>
      <w:sz w:val="21"/>
      <w:szCs w:val="24"/>
    </w:rPr>
  </w:style>
  <w:style w:type="paragraph" w:customStyle="1" w:styleId="276">
    <w:name w:val="修订8"/>
    <w:hidden/>
    <w:unhideWhenUsed/>
    <w:qFormat/>
    <w:uiPriority w:val="99"/>
    <w:rPr>
      <w:rFonts w:ascii="Calibri" w:hAnsi="Calibri" w:eastAsia="宋体" w:cs="Times New Roman"/>
      <w:kern w:val="2"/>
      <w:sz w:val="28"/>
      <w:lang w:val="en-US" w:eastAsia="zh-CN" w:bidi="ar-SA"/>
    </w:rPr>
  </w:style>
  <w:style w:type="character" w:customStyle="1" w:styleId="277">
    <w:name w:val="font71"/>
    <w:basedOn w:val="60"/>
    <w:qFormat/>
    <w:uiPriority w:val="0"/>
    <w:rPr>
      <w:rFonts w:hint="eastAsia" w:ascii="宋体" w:hAnsi="宋体" w:eastAsia="宋体" w:cs="宋体"/>
      <w:color w:val="000000"/>
      <w:sz w:val="18"/>
      <w:szCs w:val="18"/>
      <w:u w:val="none"/>
    </w:rPr>
  </w:style>
  <w:style w:type="character" w:customStyle="1" w:styleId="278">
    <w:name w:val="font101"/>
    <w:basedOn w:val="60"/>
    <w:qFormat/>
    <w:uiPriority w:val="0"/>
    <w:rPr>
      <w:rFonts w:hint="eastAsia" w:ascii="宋体" w:hAnsi="宋体" w:eastAsia="宋体" w:cs="宋体"/>
      <w:color w:val="000000"/>
      <w:sz w:val="18"/>
      <w:szCs w:val="18"/>
      <w:u w:val="none"/>
    </w:rPr>
  </w:style>
  <w:style w:type="character" w:customStyle="1" w:styleId="279">
    <w:name w:val="font81"/>
    <w:basedOn w:val="60"/>
    <w:qFormat/>
    <w:uiPriority w:val="0"/>
    <w:rPr>
      <w:rFonts w:hint="eastAsia" w:ascii="宋体" w:hAnsi="宋体" w:eastAsia="宋体" w:cs="宋体"/>
      <w:color w:val="000000"/>
      <w:sz w:val="20"/>
      <w:szCs w:val="20"/>
      <w:u w:val="none"/>
    </w:rPr>
  </w:style>
  <w:style w:type="paragraph" w:customStyle="1" w:styleId="280">
    <w:name w:val="_Style 13"/>
    <w:qFormat/>
    <w:uiPriority w:val="0"/>
    <w:pPr>
      <w:spacing w:before="120" w:after="120" w:line="288" w:lineRule="auto"/>
      <w:ind w:left="0"/>
      <w:jc w:val="left"/>
    </w:pPr>
    <w:rPr>
      <w:rFonts w:ascii="Arial" w:hAnsi="Arial" w:eastAsia="等线" w:cs="Arial"/>
      <w:sz w:val="22"/>
      <w:szCs w:val="22"/>
    </w:rPr>
  </w:style>
  <w:style w:type="character" w:customStyle="1" w:styleId="281">
    <w:name w:val="font11"/>
    <w:basedOn w:val="60"/>
    <w:qFormat/>
    <w:uiPriority w:val="0"/>
    <w:rPr>
      <w:rFonts w:hint="default" w:ascii="Tahoma" w:hAnsi="Tahoma" w:eastAsia="Tahoma" w:cs="Tahoma"/>
      <w:color w:val="000000"/>
      <w:sz w:val="48"/>
      <w:szCs w:val="48"/>
      <w:u w:val="none"/>
    </w:rPr>
  </w:style>
  <w:style w:type="character" w:customStyle="1" w:styleId="282">
    <w:name w:val="font51"/>
    <w:basedOn w:val="60"/>
    <w:qFormat/>
    <w:uiPriority w:val="0"/>
    <w:rPr>
      <w:rFonts w:hint="eastAsia" w:ascii="宋体" w:hAnsi="宋体" w:eastAsia="宋体" w:cs="宋体"/>
      <w:color w:val="000000"/>
      <w:sz w:val="48"/>
      <w:szCs w:val="48"/>
      <w:u w:val="none"/>
    </w:rPr>
  </w:style>
  <w:style w:type="character" w:customStyle="1" w:styleId="283">
    <w:name w:val="trnone1"/>
    <w:basedOn w:val="60"/>
    <w:qFormat/>
    <w:uiPriority w:val="0"/>
  </w:style>
  <w:style w:type="character" w:customStyle="1" w:styleId="284">
    <w:name w:val="font41"/>
    <w:basedOn w:val="60"/>
    <w:qFormat/>
    <w:uiPriority w:val="0"/>
    <w:rPr>
      <w:rFonts w:hint="eastAsia" w:ascii="宋体" w:hAnsi="宋体" w:eastAsia="宋体" w:cs="宋体"/>
      <w:color w:val="000000"/>
      <w:sz w:val="48"/>
      <w:szCs w:val="4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jpe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0759-A67A-4A62-8ADD-609EA6BFBB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15065</Words>
  <Characters>17908</Characters>
  <Lines>188</Lines>
  <Paragraphs>53</Paragraphs>
  <TotalTime>6</TotalTime>
  <ScaleCrop>false</ScaleCrop>
  <LinksUpToDate>false</LinksUpToDate>
  <CharactersWithSpaces>18204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2023-07-03T02:34:00Z</dcterms:created>
  <dc:creator>罗成</dc:creator>
  <cp:lastModifiedBy>WPS_1700037984</cp:lastModifiedBy>
  <cp:lastPrinted>2024-08-01T01:37:00Z</cp:lastPrinted>
  <dcterms:modified xsi:type="dcterms:W3CDTF">2025-11-10T06:13:40Z</dcterms:modified>
  <dc:title>竞争性谈判文件</dc:title>
  <cp:revision>608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4535B274D62D41E5862017A73B888155_13</vt:lpwstr>
  </property>
  <property fmtid="{D5CDD505-2E9C-101B-9397-08002B2CF9AE}" pid="4" name="KSOTemplateDocerSaveRecord">
    <vt:lpwstr>eyJoZGlkIjoiYmFkOGVlMDdkZDlhNDFkMGM4ODk3MDM2ODNjMDM3MWEiLCJ1c2VySWQiOiIxNTU4NjU4OTk3In0=</vt:lpwstr>
  </property>
</Properties>
</file>